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7" w:line="210" w:lineRule="auto"/>
        <w:ind w:left="36"/>
        <w:rPr>
          <w:rFonts w:ascii="仿宋" w:hAnsi="仿宋" w:eastAsia="仿宋" w:cs="仿宋"/>
          <w:sz w:val="28"/>
          <w:szCs w:val="28"/>
        </w:rPr>
      </w:pPr>
      <w:bookmarkStart w:id="0" w:name="_GoBack"/>
      <w:bookmarkEnd w:id="0"/>
      <w:r>
        <w:rPr>
          <w:rFonts w:ascii="仿宋" w:hAnsi="仿宋" w:eastAsia="仿宋" w:cs="仿宋"/>
          <w:spacing w:val="-2"/>
          <w:sz w:val="28"/>
          <w:szCs w:val="28"/>
          <w14:textOutline w14:w="5103" w14:cap="sq" w14:cmpd="sng">
            <w14:solidFill>
              <w14:srgbClr w14:val="000000"/>
            </w14:solidFill>
            <w14:prstDash w14:val="solid"/>
            <w14:bevel/>
          </w14:textOutline>
        </w:rPr>
        <w:t>附表</w:t>
      </w:r>
      <w:r>
        <w:rPr>
          <w:rFonts w:ascii="仿宋" w:hAnsi="仿宋" w:eastAsia="仿宋" w:cs="仿宋"/>
          <w:spacing w:val="-2"/>
          <w:sz w:val="28"/>
          <w:szCs w:val="28"/>
        </w:rPr>
        <w:t xml:space="preserve"> </w:t>
      </w:r>
      <w:r>
        <w:rPr>
          <w:rFonts w:ascii="Calibri" w:hAnsi="Calibri" w:eastAsia="Calibri" w:cs="Calibri"/>
          <w:b/>
          <w:bCs/>
          <w:spacing w:val="-2"/>
          <w:sz w:val="28"/>
          <w:szCs w:val="28"/>
        </w:rPr>
        <w:t>10</w:t>
      </w:r>
      <w:r>
        <w:rPr>
          <w:rFonts w:ascii="Calibri" w:hAnsi="Calibri" w:eastAsia="Calibri" w:cs="Calibri"/>
          <w:spacing w:val="-2"/>
          <w:sz w:val="28"/>
          <w:szCs w:val="28"/>
        </w:rPr>
        <w:t xml:space="preserve"> </w:t>
      </w:r>
      <w:r>
        <w:rPr>
          <w:rFonts w:ascii="Calibri" w:hAnsi="Calibri" w:eastAsia="Calibri" w:cs="Calibri"/>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轨道交通运营安全保护区、建设规划控制区施工安全保障承诺书</w:t>
      </w:r>
    </w:p>
    <w:p>
      <w:pPr>
        <w:spacing w:line="209" w:lineRule="auto"/>
        <w:ind w:left="21"/>
        <w:rPr>
          <w:rFonts w:ascii="仿宋" w:hAnsi="仿宋" w:eastAsia="仿宋" w:cs="仿宋"/>
          <w:sz w:val="20"/>
          <w:szCs w:val="20"/>
        </w:rPr>
      </w:pPr>
      <w:r>
        <w:rPr>
          <w:rFonts w:ascii="仿宋" w:hAnsi="仿宋" w:eastAsia="仿宋" w:cs="仿宋"/>
          <w:spacing w:val="2"/>
          <w:sz w:val="20"/>
          <w:szCs w:val="20"/>
          <w14:textOutline w14:w="3795" w14:cap="sq" w14:cmpd="sng">
            <w14:solidFill>
              <w14:srgbClr w14:val="000000"/>
            </w14:solidFill>
            <w14:prstDash w14:val="solid"/>
            <w14:bevel/>
          </w14:textOutline>
        </w:rPr>
        <w:t>编</w:t>
      </w:r>
      <w:r>
        <w:rPr>
          <w:rFonts w:ascii="仿宋" w:hAnsi="仿宋" w:eastAsia="仿宋" w:cs="仿宋"/>
          <w:spacing w:val="1"/>
          <w:sz w:val="20"/>
          <w:szCs w:val="20"/>
          <w14:textOutline w14:w="3795" w14:cap="sq" w14:cmpd="sng">
            <w14:solidFill>
              <w14:srgbClr w14:val="000000"/>
            </w14:solidFill>
            <w14:prstDash w14:val="solid"/>
            <w14:bevel/>
          </w14:textOutline>
        </w:rPr>
        <w:t>号：</w:t>
      </w:r>
    </w:p>
    <w:tbl>
      <w:tblPr>
        <w:tblStyle w:val="4"/>
        <w:tblW w:w="911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1"/>
        <w:gridCol w:w="2347"/>
        <w:gridCol w:w="1793"/>
        <w:gridCol w:w="1312"/>
        <w:gridCol w:w="31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551" w:type="dxa"/>
            <w:vMerge w:val="restart"/>
            <w:tcBorders>
              <w:bottom w:val="nil"/>
            </w:tcBorders>
            <w:textDirection w:val="tbRlV"/>
            <w:vAlign w:val="top"/>
          </w:tcPr>
          <w:p>
            <w:pPr>
              <w:spacing w:before="131" w:line="194" w:lineRule="auto"/>
              <w:ind w:left="56"/>
              <w:rPr>
                <w:rFonts w:ascii="仿宋" w:hAnsi="仿宋" w:eastAsia="仿宋" w:cs="仿宋"/>
                <w:sz w:val="28"/>
                <w:szCs w:val="28"/>
              </w:rPr>
            </w:pPr>
            <w:r>
              <w:rPr>
                <w:rFonts w:ascii="仿宋" w:hAnsi="仿宋" w:eastAsia="仿宋" w:cs="仿宋"/>
                <w:spacing w:val="-21"/>
                <w:position w:val="1"/>
                <w:sz w:val="28"/>
                <w:szCs w:val="28"/>
              </w:rPr>
              <w:t>申</w:t>
            </w:r>
            <w:r>
              <w:rPr>
                <w:rFonts w:ascii="仿宋" w:hAnsi="仿宋" w:eastAsia="仿宋" w:cs="仿宋"/>
                <w:spacing w:val="-16"/>
                <w:position w:val="1"/>
                <w:sz w:val="28"/>
                <w:szCs w:val="28"/>
              </w:rPr>
              <w:t xml:space="preserve"> </w:t>
            </w:r>
            <w:r>
              <w:rPr>
                <w:rFonts w:ascii="仿宋" w:hAnsi="仿宋" w:eastAsia="仿宋" w:cs="仿宋"/>
                <w:spacing w:val="-16"/>
                <w:sz w:val="28"/>
                <w:szCs w:val="28"/>
              </w:rPr>
              <w:t>请 人 填 写</w:t>
            </w:r>
          </w:p>
        </w:tc>
        <w:tc>
          <w:tcPr>
            <w:tcW w:w="2347" w:type="dxa"/>
            <w:vAlign w:val="top"/>
          </w:tcPr>
          <w:p>
            <w:pPr>
              <w:spacing w:before="90" w:line="229" w:lineRule="auto"/>
              <w:ind w:left="119"/>
              <w:rPr>
                <w:rFonts w:ascii="仿宋" w:hAnsi="仿宋" w:eastAsia="仿宋" w:cs="仿宋"/>
                <w:sz w:val="20"/>
                <w:szCs w:val="20"/>
              </w:rPr>
            </w:pPr>
            <w:r>
              <w:rPr>
                <w:rFonts w:ascii="仿宋" w:hAnsi="仿宋" w:eastAsia="仿宋" w:cs="仿宋"/>
                <w:spacing w:val="8"/>
                <w:sz w:val="20"/>
                <w:szCs w:val="20"/>
              </w:rPr>
              <w:t>项</w:t>
            </w:r>
            <w:r>
              <w:rPr>
                <w:rFonts w:ascii="仿宋" w:hAnsi="仿宋" w:eastAsia="仿宋" w:cs="仿宋"/>
                <w:spacing w:val="5"/>
                <w:sz w:val="20"/>
                <w:szCs w:val="20"/>
              </w:rPr>
              <w:t>目名称</w:t>
            </w:r>
          </w:p>
        </w:tc>
        <w:tc>
          <w:tcPr>
            <w:tcW w:w="6218"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551" w:type="dxa"/>
            <w:vMerge w:val="continue"/>
            <w:tcBorders>
              <w:top w:val="nil"/>
              <w:bottom w:val="nil"/>
            </w:tcBorders>
            <w:textDirection w:val="tbRlV"/>
            <w:vAlign w:val="top"/>
          </w:tcPr>
          <w:p>
            <w:pPr>
              <w:rPr>
                <w:rFonts w:ascii="Arial"/>
                <w:sz w:val="21"/>
              </w:rPr>
            </w:pPr>
          </w:p>
        </w:tc>
        <w:tc>
          <w:tcPr>
            <w:tcW w:w="2347" w:type="dxa"/>
            <w:vAlign w:val="top"/>
          </w:tcPr>
          <w:p>
            <w:pPr>
              <w:spacing w:before="85" w:line="230" w:lineRule="auto"/>
              <w:ind w:left="119"/>
              <w:rPr>
                <w:rFonts w:ascii="仿宋" w:hAnsi="仿宋" w:eastAsia="仿宋" w:cs="仿宋"/>
                <w:sz w:val="20"/>
                <w:szCs w:val="20"/>
              </w:rPr>
            </w:pPr>
            <w:r>
              <w:rPr>
                <w:rFonts w:ascii="仿宋" w:hAnsi="仿宋" w:eastAsia="仿宋" w:cs="仿宋"/>
                <w:spacing w:val="8"/>
                <w:sz w:val="20"/>
                <w:szCs w:val="20"/>
              </w:rPr>
              <w:t>项</w:t>
            </w:r>
            <w:r>
              <w:rPr>
                <w:rFonts w:ascii="仿宋" w:hAnsi="仿宋" w:eastAsia="仿宋" w:cs="仿宋"/>
                <w:spacing w:val="5"/>
                <w:sz w:val="20"/>
                <w:szCs w:val="20"/>
              </w:rPr>
              <w:t>目位置</w:t>
            </w:r>
          </w:p>
        </w:tc>
        <w:tc>
          <w:tcPr>
            <w:tcW w:w="1793" w:type="dxa"/>
            <w:tcBorders>
              <w:right w:val="nil"/>
            </w:tcBorders>
            <w:vAlign w:val="top"/>
          </w:tcPr>
          <w:p>
            <w:pPr>
              <w:spacing w:before="85" w:line="242" w:lineRule="auto"/>
              <w:ind w:left="1082"/>
              <w:rPr>
                <w:rFonts w:ascii="仿宋" w:hAnsi="仿宋" w:eastAsia="仿宋" w:cs="仿宋"/>
                <w:sz w:val="20"/>
                <w:szCs w:val="20"/>
              </w:rPr>
            </w:pPr>
            <w:r>
              <w:rPr>
                <w:rFonts w:ascii="仿宋" w:hAnsi="仿宋" w:eastAsia="仿宋" w:cs="仿宋"/>
                <w:sz w:val="20"/>
                <w:szCs w:val="20"/>
              </w:rPr>
              <w:t>区</w:t>
            </w:r>
          </w:p>
        </w:tc>
        <w:tc>
          <w:tcPr>
            <w:tcW w:w="1312" w:type="dxa"/>
            <w:tcBorders>
              <w:left w:val="nil"/>
              <w:right w:val="nil"/>
            </w:tcBorders>
            <w:vAlign w:val="top"/>
          </w:tcPr>
          <w:p>
            <w:pPr>
              <w:spacing w:before="85" w:line="232" w:lineRule="auto"/>
              <w:ind w:left="532"/>
              <w:rPr>
                <w:rFonts w:ascii="仿宋" w:hAnsi="仿宋" w:eastAsia="仿宋" w:cs="仿宋"/>
                <w:sz w:val="20"/>
                <w:szCs w:val="20"/>
              </w:rPr>
            </w:pPr>
            <w:r>
              <w:rPr>
                <w:rFonts w:ascii="仿宋" w:hAnsi="仿宋" w:eastAsia="仿宋" w:cs="仿宋"/>
                <w:sz w:val="20"/>
                <w:szCs w:val="20"/>
              </w:rPr>
              <w:t>路</w:t>
            </w:r>
          </w:p>
        </w:tc>
        <w:tc>
          <w:tcPr>
            <w:tcW w:w="3113" w:type="dxa"/>
            <w:tcBorders>
              <w:left w:val="nil"/>
            </w:tcBorders>
            <w:vAlign w:val="top"/>
          </w:tcPr>
          <w:p>
            <w:pPr>
              <w:spacing w:before="85" w:line="230" w:lineRule="auto"/>
              <w:ind w:left="486"/>
              <w:rPr>
                <w:rFonts w:ascii="仿宋" w:hAnsi="仿宋" w:eastAsia="仿宋" w:cs="仿宋"/>
                <w:sz w:val="20"/>
                <w:szCs w:val="20"/>
              </w:rPr>
            </w:pPr>
            <w:r>
              <w:rPr>
                <w:rFonts w:ascii="仿宋" w:hAnsi="仿宋" w:eastAsia="仿宋" w:cs="仿宋"/>
                <w:spacing w:val="29"/>
                <w:sz w:val="20"/>
                <w:szCs w:val="20"/>
              </w:rPr>
              <w:t>(</w:t>
            </w:r>
            <w:r>
              <w:rPr>
                <w:rFonts w:ascii="仿宋" w:hAnsi="仿宋" w:eastAsia="仿宋" w:cs="仿宋"/>
                <w:spacing w:val="27"/>
                <w:sz w:val="20"/>
                <w:szCs w:val="20"/>
              </w:rPr>
              <w:t>方位)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551" w:type="dxa"/>
            <w:vMerge w:val="continue"/>
            <w:tcBorders>
              <w:top w:val="nil"/>
              <w:bottom w:val="nil"/>
            </w:tcBorders>
            <w:textDirection w:val="tbRlV"/>
            <w:vAlign w:val="top"/>
          </w:tcPr>
          <w:p>
            <w:pPr>
              <w:rPr>
                <w:rFonts w:ascii="Arial"/>
                <w:sz w:val="21"/>
              </w:rPr>
            </w:pPr>
          </w:p>
        </w:tc>
        <w:tc>
          <w:tcPr>
            <w:tcW w:w="2347" w:type="dxa"/>
            <w:vAlign w:val="top"/>
          </w:tcPr>
          <w:p>
            <w:pPr>
              <w:spacing w:before="85" w:line="231" w:lineRule="auto"/>
              <w:ind w:left="117"/>
              <w:rPr>
                <w:rFonts w:ascii="仿宋" w:hAnsi="仿宋" w:eastAsia="仿宋" w:cs="仿宋"/>
                <w:sz w:val="20"/>
                <w:szCs w:val="20"/>
              </w:rPr>
            </w:pPr>
            <w:r>
              <w:rPr>
                <w:rFonts w:ascii="仿宋" w:hAnsi="仿宋" w:eastAsia="仿宋" w:cs="仿宋"/>
                <w:spacing w:val="6"/>
                <w:sz w:val="20"/>
                <w:szCs w:val="20"/>
              </w:rPr>
              <w:t>施工内容</w:t>
            </w:r>
          </w:p>
        </w:tc>
        <w:tc>
          <w:tcPr>
            <w:tcW w:w="6218"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551" w:type="dxa"/>
            <w:vMerge w:val="continue"/>
            <w:tcBorders>
              <w:top w:val="nil"/>
              <w:bottom w:val="nil"/>
            </w:tcBorders>
            <w:textDirection w:val="tbRlV"/>
            <w:vAlign w:val="top"/>
          </w:tcPr>
          <w:p>
            <w:pPr>
              <w:rPr>
                <w:rFonts w:ascii="Arial"/>
                <w:sz w:val="21"/>
              </w:rPr>
            </w:pPr>
          </w:p>
        </w:tc>
        <w:tc>
          <w:tcPr>
            <w:tcW w:w="2347" w:type="dxa"/>
            <w:vAlign w:val="top"/>
          </w:tcPr>
          <w:p>
            <w:pPr>
              <w:spacing w:before="86" w:line="231" w:lineRule="auto"/>
              <w:ind w:left="117"/>
              <w:rPr>
                <w:rFonts w:ascii="仿宋" w:hAnsi="仿宋" w:eastAsia="仿宋" w:cs="仿宋"/>
                <w:sz w:val="20"/>
                <w:szCs w:val="20"/>
              </w:rPr>
            </w:pPr>
            <w:r>
              <w:rPr>
                <w:rFonts w:ascii="仿宋" w:hAnsi="仿宋" w:eastAsia="仿宋" w:cs="仿宋"/>
                <w:spacing w:val="9"/>
                <w:sz w:val="20"/>
                <w:szCs w:val="20"/>
              </w:rPr>
              <w:t>施</w:t>
            </w:r>
            <w:r>
              <w:rPr>
                <w:rFonts w:ascii="仿宋" w:hAnsi="仿宋" w:eastAsia="仿宋" w:cs="仿宋"/>
                <w:spacing w:val="7"/>
                <w:sz w:val="20"/>
                <w:szCs w:val="20"/>
              </w:rPr>
              <w:t>工计划时间</w:t>
            </w:r>
          </w:p>
        </w:tc>
        <w:tc>
          <w:tcPr>
            <w:tcW w:w="6218"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551" w:type="dxa"/>
            <w:vMerge w:val="continue"/>
            <w:tcBorders>
              <w:top w:val="nil"/>
            </w:tcBorders>
            <w:textDirection w:val="tbRlV"/>
            <w:vAlign w:val="top"/>
          </w:tcPr>
          <w:p>
            <w:pPr>
              <w:rPr>
                <w:rFonts w:ascii="Arial"/>
                <w:sz w:val="21"/>
              </w:rPr>
            </w:pPr>
          </w:p>
        </w:tc>
        <w:tc>
          <w:tcPr>
            <w:tcW w:w="2347" w:type="dxa"/>
            <w:vAlign w:val="top"/>
          </w:tcPr>
          <w:p>
            <w:pPr>
              <w:spacing w:before="86" w:line="231" w:lineRule="auto"/>
              <w:ind w:left="128"/>
              <w:rPr>
                <w:rFonts w:ascii="仿宋" w:hAnsi="仿宋" w:eastAsia="仿宋" w:cs="仿宋"/>
                <w:sz w:val="20"/>
                <w:szCs w:val="20"/>
              </w:rPr>
            </w:pPr>
            <w:r>
              <w:rPr>
                <w:rFonts w:ascii="仿宋" w:hAnsi="仿宋" w:eastAsia="仿宋" w:cs="仿宋"/>
                <w:spacing w:val="9"/>
                <w:sz w:val="20"/>
                <w:szCs w:val="20"/>
              </w:rPr>
              <w:t>受</w:t>
            </w:r>
            <w:r>
              <w:rPr>
                <w:rFonts w:ascii="仿宋" w:hAnsi="仿宋" w:eastAsia="仿宋" w:cs="仿宋"/>
                <w:spacing w:val="7"/>
                <w:sz w:val="20"/>
                <w:szCs w:val="20"/>
              </w:rPr>
              <w:t>影响轨道交通范围</w:t>
            </w:r>
          </w:p>
        </w:tc>
        <w:tc>
          <w:tcPr>
            <w:tcW w:w="6218" w:type="dxa"/>
            <w:gridSpan w:val="3"/>
            <w:vAlign w:val="top"/>
          </w:tcPr>
          <w:p>
            <w:pPr>
              <w:spacing w:before="86" w:line="228" w:lineRule="auto"/>
              <w:ind w:left="118"/>
              <w:rPr>
                <w:rFonts w:ascii="仿宋" w:hAnsi="仿宋" w:eastAsia="仿宋" w:cs="仿宋"/>
                <w:sz w:val="20"/>
                <w:szCs w:val="20"/>
              </w:rPr>
            </w:pPr>
            <w:r>
              <w:rPr>
                <w:rFonts w:ascii="仿宋" w:hAnsi="仿宋" w:eastAsia="仿宋" w:cs="仿宋"/>
                <w:spacing w:val="12"/>
                <w:sz w:val="20"/>
                <w:szCs w:val="20"/>
              </w:rPr>
              <w:t>轨</w:t>
            </w:r>
            <w:r>
              <w:rPr>
                <w:rFonts w:ascii="仿宋" w:hAnsi="仿宋" w:eastAsia="仿宋" w:cs="仿宋"/>
                <w:spacing w:val="10"/>
                <w:sz w:val="20"/>
                <w:szCs w:val="20"/>
              </w:rPr>
              <w:t>道</w:t>
            </w:r>
            <w:r>
              <w:rPr>
                <w:rFonts w:ascii="仿宋" w:hAnsi="仿宋" w:eastAsia="仿宋" w:cs="仿宋"/>
                <w:spacing w:val="6"/>
                <w:sz w:val="20"/>
                <w:szCs w:val="20"/>
              </w:rPr>
              <w:t xml:space="preserve">交通   号线        车站(       </w:t>
            </w:r>
            <w:r>
              <w:rPr>
                <w:rFonts w:ascii="宋体" w:hAnsi="宋体" w:eastAsia="宋体" w:cs="宋体"/>
                <w:spacing w:val="6"/>
                <w:sz w:val="20"/>
                <w:szCs w:val="20"/>
              </w:rPr>
              <w:t xml:space="preserve">-     </w:t>
            </w:r>
            <w:r>
              <w:rPr>
                <w:rFonts w:ascii="仿宋" w:hAnsi="仿宋" w:eastAsia="仿宋" w:cs="仿宋"/>
                <w:spacing w:val="6"/>
                <w:sz w:val="20"/>
                <w:szCs w:val="20"/>
              </w:rPr>
              <w:t>区间)     (方位)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37" w:hRule="atLeast"/>
        </w:trPr>
        <w:tc>
          <w:tcPr>
            <w:tcW w:w="9116" w:type="dxa"/>
            <w:gridSpan w:val="5"/>
            <w:vAlign w:val="top"/>
          </w:tcPr>
          <w:p>
            <w:pPr>
              <w:spacing w:before="71" w:line="227" w:lineRule="auto"/>
              <w:ind w:left="3511"/>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安</w:t>
            </w:r>
            <w:r>
              <w:rPr>
                <w:rFonts w:ascii="宋体" w:hAnsi="宋体" w:eastAsia="宋体" w:cs="宋体"/>
                <w:spacing w:val="8"/>
                <w:sz w:val="23"/>
                <w:szCs w:val="23"/>
                <w14:textOutline w14:w="4358" w14:cap="sq" w14:cmpd="sng">
                  <w14:solidFill>
                    <w14:srgbClr w14:val="000000"/>
                  </w14:solidFill>
                  <w14:prstDash w14:val="solid"/>
                  <w14:bevel/>
                </w14:textOutline>
              </w:rPr>
              <w:t>全保障承诺书</w:t>
            </w:r>
          </w:p>
          <w:p>
            <w:pPr>
              <w:spacing w:before="115" w:line="351" w:lineRule="auto"/>
              <w:ind w:left="117" w:right="428" w:firstLine="420"/>
              <w:rPr>
                <w:rFonts w:ascii="宋体" w:hAnsi="宋体" w:eastAsia="宋体" w:cs="宋体"/>
                <w:sz w:val="20"/>
                <w:szCs w:val="20"/>
              </w:rPr>
            </w:pPr>
            <w:r>
              <w:rPr>
                <w:rFonts w:ascii="宋体" w:hAnsi="宋体" w:eastAsia="宋体" w:cs="宋体"/>
                <w:spacing w:val="11"/>
                <w:sz w:val="20"/>
                <w:szCs w:val="20"/>
              </w:rPr>
              <w:t>我单位负责建设的上述项目 全部/部分 位于深圳轨道交通运营安全保护区/建设规划</w:t>
            </w:r>
            <w:r>
              <w:rPr>
                <w:rFonts w:ascii="宋体" w:hAnsi="宋体" w:eastAsia="宋体" w:cs="宋体"/>
                <w:spacing w:val="3"/>
                <w:sz w:val="20"/>
                <w:szCs w:val="20"/>
              </w:rPr>
              <w:t>控</w:t>
            </w:r>
            <w:r>
              <w:rPr>
                <w:rFonts w:ascii="宋体" w:hAnsi="宋体" w:eastAsia="宋体" w:cs="宋体"/>
                <w:sz w:val="20"/>
                <w:szCs w:val="20"/>
              </w:rPr>
              <w:t xml:space="preserve"> </w:t>
            </w:r>
            <w:r>
              <w:rPr>
                <w:rFonts w:ascii="宋体" w:hAnsi="宋体" w:eastAsia="宋体" w:cs="宋体"/>
                <w:spacing w:val="2"/>
                <w:sz w:val="20"/>
                <w:szCs w:val="20"/>
              </w:rPr>
              <w:t>制区，根据《城市轨道交通运营管理</w:t>
            </w:r>
            <w:r>
              <w:rPr>
                <w:rFonts w:ascii="宋体" w:hAnsi="宋体" w:eastAsia="宋体" w:cs="宋体"/>
                <w:spacing w:val="1"/>
                <w:sz w:val="20"/>
                <w:szCs w:val="20"/>
              </w:rPr>
              <w:t>规定》 (中华人民共和国交通运输部令 2018 年第 8 号) 、</w:t>
            </w:r>
            <w:r>
              <w:rPr>
                <w:rFonts w:ascii="宋体" w:hAnsi="宋体" w:eastAsia="宋体" w:cs="宋体"/>
                <w:sz w:val="20"/>
                <w:szCs w:val="20"/>
              </w:rPr>
              <w:t xml:space="preserve"> </w:t>
            </w:r>
            <w:r>
              <w:rPr>
                <w:rFonts w:ascii="宋体" w:hAnsi="宋体" w:eastAsia="宋体" w:cs="宋体"/>
                <w:spacing w:val="10"/>
                <w:sz w:val="20"/>
                <w:szCs w:val="20"/>
              </w:rPr>
              <w:t>《深圳市</w:t>
            </w:r>
            <w:r>
              <w:rPr>
                <w:rFonts w:ascii="宋体" w:hAnsi="宋体" w:eastAsia="宋体" w:cs="宋体"/>
                <w:spacing w:val="8"/>
                <w:sz w:val="20"/>
                <w:szCs w:val="20"/>
              </w:rPr>
              <w:t>地</w:t>
            </w:r>
            <w:r>
              <w:rPr>
                <w:rFonts w:ascii="宋体" w:hAnsi="宋体" w:eastAsia="宋体" w:cs="宋体"/>
                <w:spacing w:val="5"/>
                <w:sz w:val="20"/>
                <w:szCs w:val="20"/>
              </w:rPr>
              <w:t>下铁道建设管理暂行规定》  (深圳市人民政府令第 101 号) 和《深圳市城市轨道</w:t>
            </w:r>
            <w:r>
              <w:rPr>
                <w:rFonts w:ascii="宋体" w:hAnsi="宋体" w:eastAsia="宋体" w:cs="宋体"/>
                <w:sz w:val="20"/>
                <w:szCs w:val="20"/>
              </w:rPr>
              <w:t xml:space="preserve"> </w:t>
            </w:r>
            <w:r>
              <w:rPr>
                <w:rFonts w:ascii="宋体" w:hAnsi="宋体" w:eastAsia="宋体" w:cs="宋体"/>
                <w:spacing w:val="10"/>
                <w:sz w:val="20"/>
                <w:szCs w:val="20"/>
              </w:rPr>
              <w:t>交通运营</w:t>
            </w:r>
            <w:r>
              <w:rPr>
                <w:rFonts w:ascii="宋体" w:hAnsi="宋体" w:eastAsia="宋体" w:cs="宋体"/>
                <w:spacing w:val="8"/>
                <w:sz w:val="20"/>
                <w:szCs w:val="20"/>
              </w:rPr>
              <w:t>管</w:t>
            </w:r>
            <w:r>
              <w:rPr>
                <w:rFonts w:ascii="宋体" w:hAnsi="宋体" w:eastAsia="宋体" w:cs="宋体"/>
                <w:spacing w:val="5"/>
                <w:sz w:val="20"/>
                <w:szCs w:val="20"/>
              </w:rPr>
              <w:t>理办法》  (深圳市人民政府令第 278 号) ，我单位接受深圳市地铁集团有限公司</w:t>
            </w:r>
            <w:r>
              <w:rPr>
                <w:rFonts w:ascii="宋体" w:hAnsi="宋体" w:eastAsia="宋体" w:cs="宋体"/>
                <w:sz w:val="20"/>
                <w:szCs w:val="20"/>
              </w:rPr>
              <w:t xml:space="preserve"> </w:t>
            </w:r>
            <w:r>
              <w:rPr>
                <w:rFonts w:ascii="宋体" w:hAnsi="宋体" w:eastAsia="宋体" w:cs="宋体"/>
                <w:spacing w:val="16"/>
                <w:sz w:val="20"/>
                <w:szCs w:val="20"/>
              </w:rPr>
              <w:t>和</w:t>
            </w:r>
            <w:r>
              <w:rPr>
                <w:rFonts w:ascii="宋体" w:hAnsi="宋体" w:eastAsia="宋体" w:cs="宋体"/>
                <w:spacing w:val="9"/>
                <w:sz w:val="20"/>
                <w:szCs w:val="20"/>
              </w:rPr>
              <w:t>深圳市地铁运营管理办公室的管理、监督和检查，并承诺如下：</w:t>
            </w:r>
          </w:p>
          <w:p>
            <w:pPr>
              <w:spacing w:before="2" w:line="351" w:lineRule="auto"/>
              <w:ind w:left="117" w:right="537" w:firstLine="422"/>
              <w:rPr>
                <w:rFonts w:ascii="宋体" w:hAnsi="宋体" w:eastAsia="宋体" w:cs="宋体"/>
                <w:sz w:val="20"/>
                <w:szCs w:val="20"/>
              </w:rPr>
            </w:pPr>
            <w:r>
              <w:rPr>
                <w:rFonts w:ascii="宋体" w:hAnsi="宋体" w:eastAsia="宋体" w:cs="宋体"/>
                <w:spacing w:val="22"/>
                <w:sz w:val="20"/>
                <w:szCs w:val="20"/>
              </w:rPr>
              <w:t>一</w:t>
            </w:r>
            <w:r>
              <w:rPr>
                <w:rFonts w:ascii="宋体" w:hAnsi="宋体" w:eastAsia="宋体" w:cs="宋体"/>
                <w:spacing w:val="15"/>
                <w:sz w:val="20"/>
                <w:szCs w:val="20"/>
              </w:rPr>
              <w:t>、</w:t>
            </w:r>
            <w:r>
              <w:rPr>
                <w:rFonts w:ascii="宋体" w:hAnsi="宋体" w:eastAsia="宋体" w:cs="宋体"/>
                <w:spacing w:val="11"/>
                <w:sz w:val="20"/>
                <w:szCs w:val="20"/>
              </w:rPr>
              <w:t>委托有资质的单位承担该项目的勘察作业，勘察孔位放样坐标与深圳市地铁集团有</w:t>
            </w:r>
            <w:r>
              <w:rPr>
                <w:rFonts w:ascii="宋体" w:hAnsi="宋体" w:eastAsia="宋体" w:cs="宋体"/>
                <w:sz w:val="20"/>
                <w:szCs w:val="20"/>
              </w:rPr>
              <w:t xml:space="preserve"> </w:t>
            </w:r>
            <w:r>
              <w:rPr>
                <w:rFonts w:ascii="宋体" w:hAnsi="宋体" w:eastAsia="宋体" w:cs="宋体"/>
                <w:spacing w:val="22"/>
                <w:sz w:val="20"/>
                <w:szCs w:val="20"/>
              </w:rPr>
              <w:t>限</w:t>
            </w:r>
            <w:r>
              <w:rPr>
                <w:rFonts w:ascii="宋体" w:hAnsi="宋体" w:eastAsia="宋体" w:cs="宋体"/>
                <w:spacing w:val="13"/>
                <w:sz w:val="20"/>
                <w:szCs w:val="20"/>
              </w:rPr>
              <w:t>公</w:t>
            </w:r>
            <w:r>
              <w:rPr>
                <w:rFonts w:ascii="宋体" w:hAnsi="宋体" w:eastAsia="宋体" w:cs="宋体"/>
                <w:spacing w:val="11"/>
                <w:sz w:val="20"/>
                <w:szCs w:val="20"/>
              </w:rPr>
              <w:t>司批准的勘察钻孔方案位置一致。如遇特殊情况需对勘察孔位进行调整时，将调整后的</w:t>
            </w:r>
            <w:r>
              <w:rPr>
                <w:rFonts w:ascii="宋体" w:hAnsi="宋体" w:eastAsia="宋体" w:cs="宋体"/>
                <w:sz w:val="20"/>
                <w:szCs w:val="20"/>
              </w:rPr>
              <w:t xml:space="preserve"> </w:t>
            </w:r>
            <w:r>
              <w:rPr>
                <w:rFonts w:ascii="宋体" w:hAnsi="宋体" w:eastAsia="宋体" w:cs="宋体"/>
                <w:spacing w:val="21"/>
                <w:sz w:val="20"/>
                <w:szCs w:val="20"/>
              </w:rPr>
              <w:t>方</w:t>
            </w:r>
            <w:r>
              <w:rPr>
                <w:rFonts w:ascii="宋体" w:hAnsi="宋体" w:eastAsia="宋体" w:cs="宋体"/>
                <w:spacing w:val="11"/>
                <w:sz w:val="20"/>
                <w:szCs w:val="20"/>
              </w:rPr>
              <w:t>案重新报审后再钻孔施工。我单位承诺对勘察施工全过程进行监管，保证在勘探钻孔过程</w:t>
            </w:r>
            <w:r>
              <w:rPr>
                <w:rFonts w:ascii="宋体" w:hAnsi="宋体" w:eastAsia="宋体" w:cs="宋体"/>
                <w:sz w:val="20"/>
                <w:szCs w:val="20"/>
              </w:rPr>
              <w:t xml:space="preserve"> </w:t>
            </w:r>
            <w:r>
              <w:rPr>
                <w:rFonts w:ascii="宋体" w:hAnsi="宋体" w:eastAsia="宋体" w:cs="宋体"/>
                <w:spacing w:val="8"/>
                <w:sz w:val="20"/>
                <w:szCs w:val="20"/>
              </w:rPr>
              <w:t>中不擅自移动钻孔位置。</w:t>
            </w:r>
          </w:p>
          <w:p>
            <w:pPr>
              <w:spacing w:line="273" w:lineRule="exact"/>
              <w:ind w:left="540"/>
              <w:rPr>
                <w:rFonts w:ascii="宋体" w:hAnsi="宋体" w:eastAsia="宋体" w:cs="宋体"/>
                <w:sz w:val="20"/>
                <w:szCs w:val="20"/>
              </w:rPr>
            </w:pPr>
            <w:r>
              <w:rPr>
                <w:rFonts w:ascii="宋体" w:hAnsi="宋体" w:eastAsia="宋体" w:cs="宋体"/>
                <w:spacing w:val="22"/>
                <w:position w:val="1"/>
                <w:sz w:val="20"/>
                <w:szCs w:val="20"/>
              </w:rPr>
              <w:t>二</w:t>
            </w:r>
            <w:r>
              <w:rPr>
                <w:rFonts w:ascii="宋体" w:hAnsi="宋体" w:eastAsia="宋体" w:cs="宋体"/>
                <w:spacing w:val="15"/>
                <w:position w:val="1"/>
                <w:sz w:val="20"/>
                <w:szCs w:val="20"/>
              </w:rPr>
              <w:t>、</w:t>
            </w:r>
            <w:r>
              <w:rPr>
                <w:rFonts w:ascii="宋体" w:hAnsi="宋体" w:eastAsia="宋体" w:cs="宋体"/>
                <w:spacing w:val="11"/>
                <w:position w:val="1"/>
                <w:sz w:val="20"/>
                <w:szCs w:val="20"/>
              </w:rPr>
              <w:t>委托有资质的单位严格按照深圳市地铁集团有限公司审定的技术方案承担该项目施</w:t>
            </w:r>
          </w:p>
          <w:p>
            <w:pPr>
              <w:spacing w:before="109" w:line="352" w:lineRule="auto"/>
              <w:ind w:left="132" w:right="539" w:hanging="13"/>
              <w:rPr>
                <w:rFonts w:ascii="宋体" w:hAnsi="宋体" w:eastAsia="宋体" w:cs="宋体"/>
                <w:sz w:val="20"/>
                <w:szCs w:val="20"/>
              </w:rPr>
            </w:pPr>
            <w:r>
              <w:rPr>
                <w:rFonts w:ascii="宋体" w:hAnsi="宋体" w:eastAsia="宋体" w:cs="宋体"/>
                <w:spacing w:val="22"/>
                <w:sz w:val="20"/>
                <w:szCs w:val="20"/>
              </w:rPr>
              <w:t>工</w:t>
            </w:r>
            <w:r>
              <w:rPr>
                <w:rFonts w:ascii="宋体" w:hAnsi="宋体" w:eastAsia="宋体" w:cs="宋体"/>
                <w:spacing w:val="11"/>
                <w:sz w:val="20"/>
                <w:szCs w:val="20"/>
              </w:rPr>
              <w:t>，并采取有效措施确保施工不会对城市轨道交通设施与运营安全构成不利影响。我单位对</w:t>
            </w:r>
            <w:r>
              <w:rPr>
                <w:rFonts w:ascii="宋体" w:hAnsi="宋体" w:eastAsia="宋体" w:cs="宋体"/>
                <w:sz w:val="20"/>
                <w:szCs w:val="20"/>
              </w:rPr>
              <w:t xml:space="preserve"> </w:t>
            </w:r>
            <w:r>
              <w:rPr>
                <w:rFonts w:ascii="宋体" w:hAnsi="宋体" w:eastAsia="宋体" w:cs="宋体"/>
                <w:spacing w:val="9"/>
                <w:sz w:val="20"/>
                <w:szCs w:val="20"/>
              </w:rPr>
              <w:t>因施工造成的轨道交通设备设施、结构损坏和由此造成的后果负全部责任</w:t>
            </w:r>
            <w:r>
              <w:rPr>
                <w:rFonts w:ascii="宋体" w:hAnsi="宋体" w:eastAsia="宋体" w:cs="宋体"/>
                <w:spacing w:val="5"/>
                <w:sz w:val="20"/>
                <w:szCs w:val="20"/>
              </w:rPr>
              <w:t>。</w:t>
            </w:r>
          </w:p>
          <w:p>
            <w:pPr>
              <w:spacing w:before="3" w:line="351" w:lineRule="auto"/>
              <w:ind w:left="117" w:right="537" w:firstLine="428"/>
              <w:rPr>
                <w:rFonts w:ascii="宋体" w:hAnsi="宋体" w:eastAsia="宋体" w:cs="宋体"/>
                <w:sz w:val="20"/>
                <w:szCs w:val="20"/>
              </w:rPr>
            </w:pPr>
            <w:r>
              <w:rPr>
                <w:rFonts w:ascii="宋体" w:hAnsi="宋体" w:eastAsia="宋体" w:cs="宋体"/>
                <w:spacing w:val="17"/>
                <w:sz w:val="20"/>
                <w:szCs w:val="20"/>
              </w:rPr>
              <w:t>三</w:t>
            </w:r>
            <w:r>
              <w:rPr>
                <w:rFonts w:ascii="宋体" w:hAnsi="宋体" w:eastAsia="宋体" w:cs="宋体"/>
                <w:spacing w:val="11"/>
                <w:sz w:val="20"/>
                <w:szCs w:val="20"/>
              </w:rPr>
              <w:t>、委托有资质的第三方监测单位对受影响区域的城市轨道交通设施进行监测，各项监</w:t>
            </w:r>
            <w:r>
              <w:rPr>
                <w:rFonts w:ascii="宋体" w:hAnsi="宋体" w:eastAsia="宋体" w:cs="宋体"/>
                <w:sz w:val="20"/>
                <w:szCs w:val="20"/>
              </w:rPr>
              <w:t xml:space="preserve"> </w:t>
            </w:r>
            <w:r>
              <w:rPr>
                <w:rFonts w:ascii="宋体" w:hAnsi="宋体" w:eastAsia="宋体" w:cs="宋体"/>
                <w:spacing w:val="22"/>
                <w:sz w:val="20"/>
                <w:szCs w:val="20"/>
              </w:rPr>
              <w:t>测</w:t>
            </w:r>
            <w:r>
              <w:rPr>
                <w:rFonts w:ascii="宋体" w:hAnsi="宋体" w:eastAsia="宋体" w:cs="宋体"/>
                <w:spacing w:val="15"/>
                <w:sz w:val="20"/>
                <w:szCs w:val="20"/>
              </w:rPr>
              <w:t>指</w:t>
            </w:r>
            <w:r>
              <w:rPr>
                <w:rFonts w:ascii="宋体" w:hAnsi="宋体" w:eastAsia="宋体" w:cs="宋体"/>
                <w:spacing w:val="11"/>
                <w:sz w:val="20"/>
                <w:szCs w:val="20"/>
              </w:rPr>
              <w:t>标控制在《轨道交通运营安全保护区和建设规划控制区工程管理办法》规定的范围内。</w:t>
            </w:r>
            <w:r>
              <w:rPr>
                <w:rFonts w:ascii="宋体" w:hAnsi="宋体" w:eastAsia="宋体" w:cs="宋体"/>
                <w:sz w:val="20"/>
                <w:szCs w:val="20"/>
              </w:rPr>
              <w:t xml:space="preserve"> </w:t>
            </w:r>
            <w:r>
              <w:rPr>
                <w:rFonts w:ascii="宋体" w:hAnsi="宋体" w:eastAsia="宋体" w:cs="宋体"/>
                <w:spacing w:val="22"/>
                <w:sz w:val="20"/>
                <w:szCs w:val="20"/>
              </w:rPr>
              <w:t>当</w:t>
            </w:r>
            <w:r>
              <w:rPr>
                <w:rFonts w:ascii="宋体" w:hAnsi="宋体" w:eastAsia="宋体" w:cs="宋体"/>
                <w:spacing w:val="15"/>
                <w:sz w:val="20"/>
                <w:szCs w:val="20"/>
              </w:rPr>
              <w:t>监</w:t>
            </w:r>
            <w:r>
              <w:rPr>
                <w:rFonts w:ascii="宋体" w:hAnsi="宋体" w:eastAsia="宋体" w:cs="宋体"/>
                <w:spacing w:val="11"/>
                <w:sz w:val="20"/>
                <w:szCs w:val="20"/>
              </w:rPr>
              <w:t>测值接近规定的控制指标时，我单位将启动应急预案，采取有效措施确保城市轨道交通</w:t>
            </w:r>
            <w:r>
              <w:rPr>
                <w:rFonts w:ascii="宋体" w:hAnsi="宋体" w:eastAsia="宋体" w:cs="宋体"/>
                <w:sz w:val="20"/>
                <w:szCs w:val="20"/>
              </w:rPr>
              <w:t xml:space="preserve"> </w:t>
            </w:r>
            <w:r>
              <w:rPr>
                <w:rFonts w:ascii="宋体" w:hAnsi="宋体" w:eastAsia="宋体" w:cs="宋体"/>
                <w:spacing w:val="10"/>
                <w:sz w:val="20"/>
                <w:szCs w:val="20"/>
              </w:rPr>
              <w:t>设</w:t>
            </w:r>
            <w:r>
              <w:rPr>
                <w:rFonts w:ascii="宋体" w:hAnsi="宋体" w:eastAsia="宋体" w:cs="宋体"/>
                <w:spacing w:val="7"/>
                <w:sz w:val="20"/>
                <w:szCs w:val="20"/>
              </w:rPr>
              <w:t>施与运营安全。</w:t>
            </w:r>
          </w:p>
          <w:p>
            <w:pPr>
              <w:spacing w:before="2" w:line="351" w:lineRule="auto"/>
              <w:ind w:left="115" w:right="537" w:firstLine="450"/>
              <w:rPr>
                <w:rFonts w:ascii="宋体" w:hAnsi="宋体" w:eastAsia="宋体" w:cs="宋体"/>
                <w:sz w:val="20"/>
                <w:szCs w:val="20"/>
              </w:rPr>
            </w:pPr>
            <w:r>
              <w:rPr>
                <w:rFonts w:ascii="宋体" w:hAnsi="宋体" w:eastAsia="宋体" w:cs="宋体"/>
                <w:spacing w:val="20"/>
                <w:sz w:val="20"/>
                <w:szCs w:val="20"/>
              </w:rPr>
              <w:t>四、</w:t>
            </w:r>
            <w:r>
              <w:rPr>
                <w:rFonts w:ascii="宋体" w:hAnsi="宋体" w:eastAsia="宋体" w:cs="宋体"/>
                <w:spacing w:val="14"/>
                <w:sz w:val="20"/>
                <w:szCs w:val="20"/>
              </w:rPr>
              <w:t>我</w:t>
            </w:r>
            <w:r>
              <w:rPr>
                <w:rFonts w:ascii="宋体" w:hAnsi="宋体" w:eastAsia="宋体" w:cs="宋体"/>
                <w:spacing w:val="10"/>
                <w:sz w:val="20"/>
                <w:szCs w:val="20"/>
              </w:rPr>
              <w:t>单位组织对施工项目竣工验收或影响轨道交通的分部工程验收时，将增加施工对</w:t>
            </w:r>
            <w:r>
              <w:rPr>
                <w:rFonts w:ascii="宋体" w:hAnsi="宋体" w:eastAsia="宋体" w:cs="宋体"/>
                <w:sz w:val="20"/>
                <w:szCs w:val="20"/>
              </w:rPr>
              <w:t xml:space="preserve"> </w:t>
            </w:r>
            <w:r>
              <w:rPr>
                <w:rFonts w:ascii="宋体" w:hAnsi="宋体" w:eastAsia="宋体" w:cs="宋体"/>
                <w:spacing w:val="22"/>
                <w:sz w:val="20"/>
                <w:szCs w:val="20"/>
              </w:rPr>
              <w:t>城</w:t>
            </w:r>
            <w:r>
              <w:rPr>
                <w:rFonts w:ascii="宋体" w:hAnsi="宋体" w:eastAsia="宋体" w:cs="宋体"/>
                <w:spacing w:val="17"/>
                <w:sz w:val="20"/>
                <w:szCs w:val="20"/>
              </w:rPr>
              <w:t>市</w:t>
            </w:r>
            <w:r>
              <w:rPr>
                <w:rFonts w:ascii="宋体" w:hAnsi="宋体" w:eastAsia="宋体" w:cs="宋体"/>
                <w:spacing w:val="11"/>
                <w:sz w:val="20"/>
                <w:szCs w:val="20"/>
              </w:rPr>
              <w:t>轨道交通设施与运营安全影响的验收内容，并接受深圳市地铁集团有限公司和深圳市地</w:t>
            </w:r>
            <w:r>
              <w:rPr>
                <w:rFonts w:ascii="宋体" w:hAnsi="宋体" w:eastAsia="宋体" w:cs="宋体"/>
                <w:sz w:val="20"/>
                <w:szCs w:val="20"/>
              </w:rPr>
              <w:t xml:space="preserve"> </w:t>
            </w:r>
            <w:r>
              <w:rPr>
                <w:rFonts w:ascii="宋体" w:hAnsi="宋体" w:eastAsia="宋体" w:cs="宋体"/>
                <w:spacing w:val="13"/>
                <w:sz w:val="20"/>
                <w:szCs w:val="20"/>
              </w:rPr>
              <w:t>铁</w:t>
            </w:r>
            <w:r>
              <w:rPr>
                <w:rFonts w:ascii="宋体" w:hAnsi="宋体" w:eastAsia="宋体" w:cs="宋体"/>
                <w:spacing w:val="8"/>
                <w:sz w:val="20"/>
                <w:szCs w:val="20"/>
              </w:rPr>
              <w:t>运营管理办公室的监督。</w:t>
            </w:r>
          </w:p>
          <w:p>
            <w:pPr>
              <w:spacing w:before="1" w:line="357" w:lineRule="auto"/>
              <w:ind w:left="115" w:right="537" w:firstLine="433"/>
              <w:rPr>
                <w:rFonts w:ascii="宋体" w:hAnsi="宋体" w:eastAsia="宋体" w:cs="宋体"/>
                <w:sz w:val="20"/>
                <w:szCs w:val="20"/>
              </w:rPr>
            </w:pPr>
            <w:r>
              <w:rPr>
                <w:rFonts w:ascii="宋体" w:hAnsi="宋体" w:eastAsia="宋体" w:cs="宋体"/>
                <w:spacing w:val="16"/>
                <w:sz w:val="20"/>
                <w:szCs w:val="20"/>
              </w:rPr>
              <w:t>五</w:t>
            </w:r>
            <w:r>
              <w:rPr>
                <w:rFonts w:ascii="宋体" w:hAnsi="宋体" w:eastAsia="宋体" w:cs="宋体"/>
                <w:spacing w:val="11"/>
                <w:sz w:val="20"/>
                <w:szCs w:val="20"/>
              </w:rPr>
              <w:t>、我单位清楚和理解，深圳市地铁集团有限公司对我单位提交的勘察、设计、施工、</w:t>
            </w:r>
            <w:r>
              <w:rPr>
                <w:rFonts w:ascii="宋体" w:hAnsi="宋体" w:eastAsia="宋体" w:cs="宋体"/>
                <w:sz w:val="20"/>
                <w:szCs w:val="20"/>
              </w:rPr>
              <w:t xml:space="preserve"> </w:t>
            </w:r>
            <w:r>
              <w:rPr>
                <w:rFonts w:ascii="宋体" w:hAnsi="宋体" w:eastAsia="宋体" w:cs="宋体"/>
                <w:spacing w:val="22"/>
                <w:sz w:val="20"/>
                <w:szCs w:val="20"/>
              </w:rPr>
              <w:t>评</w:t>
            </w:r>
            <w:r>
              <w:rPr>
                <w:rFonts w:ascii="宋体" w:hAnsi="宋体" w:eastAsia="宋体" w:cs="宋体"/>
                <w:spacing w:val="17"/>
                <w:sz w:val="20"/>
                <w:szCs w:val="20"/>
              </w:rPr>
              <w:t>估</w:t>
            </w:r>
            <w:r>
              <w:rPr>
                <w:rFonts w:ascii="宋体" w:hAnsi="宋体" w:eastAsia="宋体" w:cs="宋体"/>
                <w:spacing w:val="11"/>
                <w:sz w:val="20"/>
                <w:szCs w:val="20"/>
              </w:rPr>
              <w:t>、第三方监测方案的技术审核，不减免我单位及我单位委托的各技术责任单位的任何法</w:t>
            </w:r>
            <w:r>
              <w:rPr>
                <w:rFonts w:ascii="宋体" w:hAnsi="宋体" w:eastAsia="宋体" w:cs="宋体"/>
                <w:sz w:val="20"/>
                <w:szCs w:val="20"/>
              </w:rPr>
              <w:t xml:space="preserve"> </w:t>
            </w:r>
            <w:r>
              <w:rPr>
                <w:rFonts w:ascii="宋体" w:hAnsi="宋体" w:eastAsia="宋体" w:cs="宋体"/>
                <w:spacing w:val="6"/>
                <w:sz w:val="20"/>
                <w:szCs w:val="20"/>
              </w:rPr>
              <w:t>律</w:t>
            </w:r>
            <w:r>
              <w:rPr>
                <w:rFonts w:ascii="宋体" w:hAnsi="宋体" w:eastAsia="宋体" w:cs="宋体"/>
                <w:spacing w:val="5"/>
                <w:sz w:val="20"/>
                <w:szCs w:val="20"/>
              </w:rPr>
              <w:t>责任。</w:t>
            </w: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66" w:line="352" w:lineRule="auto"/>
              <w:ind w:left="3933" w:right="481" w:firstLine="738"/>
              <w:jc w:val="right"/>
              <w:rPr>
                <w:rFonts w:ascii="宋体" w:hAnsi="宋体" w:eastAsia="宋体" w:cs="宋体"/>
                <w:sz w:val="20"/>
                <w:szCs w:val="20"/>
              </w:rPr>
            </w:pPr>
            <w:r>
              <w:rPr>
                <w:rFonts w:ascii="宋体" w:hAnsi="宋体" w:eastAsia="宋体" w:cs="宋体"/>
                <w:spacing w:val="-2"/>
                <w:sz w:val="20"/>
                <w:szCs w:val="20"/>
              </w:rPr>
              <w:t>建设单位：</w:t>
            </w:r>
            <w:r>
              <w:rPr>
                <w:rFonts w:ascii="宋体" w:hAnsi="宋体" w:eastAsia="宋体" w:cs="宋体"/>
                <w:spacing w:val="-2"/>
                <w:sz w:val="20"/>
                <w:szCs w:val="20"/>
                <w:u w:val="single" w:color="auto"/>
              </w:rPr>
              <w:t xml:space="preserve">      </w:t>
            </w:r>
            <w:r>
              <w:rPr>
                <w:rFonts w:ascii="宋体" w:hAnsi="宋体" w:eastAsia="宋体" w:cs="宋体"/>
                <w:spacing w:val="-1"/>
                <w:sz w:val="20"/>
                <w:szCs w:val="20"/>
                <w:u w:val="single" w:color="auto"/>
              </w:rPr>
              <w:t xml:space="preserve">                 </w:t>
            </w:r>
            <w:r>
              <w:rPr>
                <w:rFonts w:ascii="宋体" w:hAnsi="宋体" w:eastAsia="宋体" w:cs="宋体"/>
                <w:spacing w:val="-1"/>
                <w:sz w:val="20"/>
                <w:szCs w:val="20"/>
              </w:rPr>
              <w:t>(盖章)</w:t>
            </w:r>
            <w:r>
              <w:rPr>
                <w:rFonts w:ascii="宋体" w:hAnsi="宋体" w:eastAsia="宋体" w:cs="宋体"/>
                <w:sz w:val="20"/>
                <w:szCs w:val="20"/>
              </w:rPr>
              <w:t xml:space="preserve"> </w:t>
            </w:r>
            <w:r>
              <w:rPr>
                <w:rFonts w:ascii="宋体" w:hAnsi="宋体" w:eastAsia="宋体" w:cs="宋体"/>
                <w:spacing w:val="-1"/>
                <w:sz w:val="20"/>
                <w:szCs w:val="20"/>
              </w:rPr>
              <w:t>法定代表</w:t>
            </w:r>
            <w:r>
              <w:rPr>
                <w:rFonts w:ascii="宋体" w:hAnsi="宋体" w:eastAsia="宋体" w:cs="宋体"/>
                <w:sz w:val="20"/>
                <w:szCs w:val="20"/>
              </w:rPr>
              <w:t>人 (负责人) ：</w:t>
            </w:r>
            <w:r>
              <w:rPr>
                <w:rFonts w:ascii="宋体" w:hAnsi="宋体" w:eastAsia="宋体" w:cs="宋体"/>
                <w:sz w:val="20"/>
                <w:szCs w:val="20"/>
                <w:u w:val="single" w:color="auto"/>
              </w:rPr>
              <w:t xml:space="preserve">                  </w:t>
            </w:r>
            <w:r>
              <w:rPr>
                <w:rFonts w:ascii="宋体" w:hAnsi="宋体" w:eastAsia="宋体" w:cs="宋体"/>
                <w:sz w:val="20"/>
                <w:szCs w:val="20"/>
              </w:rPr>
              <w:t>(签字)</w:t>
            </w:r>
          </w:p>
          <w:p>
            <w:pPr>
              <w:spacing w:before="1" w:line="227" w:lineRule="auto"/>
              <w:ind w:left="6691"/>
              <w:rPr>
                <w:rFonts w:ascii="宋体" w:hAnsi="宋体" w:eastAsia="宋体" w:cs="宋体"/>
                <w:sz w:val="20"/>
                <w:szCs w:val="20"/>
              </w:rPr>
            </w:pPr>
            <w:r>
              <w:rPr>
                <w:rFonts w:ascii="宋体" w:hAnsi="宋体" w:eastAsia="宋体" w:cs="宋体"/>
                <w:spacing w:val="14"/>
                <w:sz w:val="20"/>
                <w:szCs w:val="20"/>
              </w:rPr>
              <w:t>年</w:t>
            </w:r>
            <w:r>
              <w:rPr>
                <w:rFonts w:ascii="宋体" w:hAnsi="宋体" w:eastAsia="宋体" w:cs="宋体"/>
                <w:spacing w:val="10"/>
                <w:sz w:val="20"/>
                <w:szCs w:val="20"/>
              </w:rPr>
              <w:t xml:space="preserve"> </w:t>
            </w:r>
            <w:r>
              <w:rPr>
                <w:rFonts w:ascii="宋体" w:hAnsi="宋体" w:eastAsia="宋体" w:cs="宋体"/>
                <w:spacing w:val="7"/>
                <w:sz w:val="20"/>
                <w:szCs w:val="20"/>
              </w:rPr>
              <w:t xml:space="preserve">     月      日</w:t>
            </w:r>
          </w:p>
        </w:tc>
      </w:tr>
    </w:tbl>
    <w:p>
      <w:pPr>
        <w:rPr>
          <w:rFonts w:ascii="Arial"/>
          <w:sz w:val="21"/>
        </w:rPr>
      </w:pPr>
    </w:p>
    <w:sectPr>
      <w:footerReference r:id="rId5" w:type="default"/>
      <w:pgSz w:w="11907" w:h="16840"/>
      <w:pgMar w:top="1374" w:right="1274" w:bottom="730" w:left="1511" w:header="0" w:footer="56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71"/>
      <w:rPr>
        <w:rFonts w:ascii="Calibri" w:hAnsi="Calibri" w:eastAsia="Calibri" w:cs="Calibri"/>
        <w:sz w:val="17"/>
        <w:szCs w:val="17"/>
      </w:rPr>
    </w:pPr>
    <w:r>
      <w:rPr>
        <w:rFonts w:ascii="Calibri" w:hAnsi="Calibri" w:eastAsia="Calibri" w:cs="Calibri"/>
        <w:spacing w:val="1"/>
        <w:sz w:val="17"/>
        <w:szCs w:val="17"/>
      </w:rPr>
      <w:t>5</w:t>
    </w:r>
    <w:r>
      <w:rPr>
        <w:rFonts w:ascii="Calibri" w:hAnsi="Calibri" w:eastAsia="Calibri" w:cs="Calibri"/>
        <w:sz w:val="17"/>
        <w:szCs w:val="17"/>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1E175500"/>
    <w:rsid w:val="2F083A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Office_11.8.2.11716_F1E327BC-269C-435d-A152-05C5408002CA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2023-04-03T11:38:00Z</dcterms:created>
  <dc:creator>李围</dc:creator>
  <cp:lastModifiedBy>千百度</cp:lastModifiedBy>
  <dcterms:modified xsi:type="dcterms:W3CDTF">2023-06-26T06:08:02Z</dcterms:modified>
  <dc:title>地铁安全保护区和规划控制区工程管理办法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2023-06-26T13:58:27Z</vt:filetime>
  </property>
  <property fmtid="{D5CDD505-2E9C-101B-9397-08002B2CF9AE}" pid="4" name="KSOProductBuildVer">
    <vt:lpwstr>2052-11.8.2.11716</vt:lpwstr>
  </property>
  <property fmtid="{D5CDD505-2E9C-101B-9397-08002B2CF9AE}" pid="5" name="ICV">
    <vt:lpwstr>6A5134B6574C4D14B149B42D61ECA3DA</vt:lpwstr>
  </property>
</Properties>
</file>