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18" w:line="227" w:lineRule="auto"/>
        <w:ind w:left="199"/>
        <w:rPr>
          <w:rFonts w:ascii="仿宋" w:hAnsi="仿宋" w:eastAsia="仿宋" w:cs="仿宋"/>
          <w:sz w:val="29"/>
          <w:szCs w:val="29"/>
        </w:rPr>
      </w:pPr>
      <w:r>
        <w:rPr>
          <w:rFonts w:ascii="仿宋" w:hAnsi="仿宋" w:eastAsia="仿宋" w:cs="仿宋"/>
          <w:spacing w:val="7"/>
          <w:sz w:val="29"/>
          <w:szCs w:val="29"/>
          <w14:textOutline w14:w="5448" w14:cap="sq" w14:cmpd="sng">
            <w14:solidFill>
              <w14:srgbClr w14:val="000000"/>
            </w14:solidFill>
            <w14:prstDash w14:val="solid"/>
            <w14:bevel/>
          </w14:textOutline>
        </w:rPr>
        <w:t>附表</w:t>
      </w:r>
      <w:r>
        <w:rPr>
          <w:rFonts w:ascii="仿宋" w:hAnsi="仿宋" w:eastAsia="仿宋" w:cs="仿宋"/>
          <w:spacing w:val="7"/>
          <w:sz w:val="29"/>
          <w:szCs w:val="29"/>
        </w:rPr>
        <w:t xml:space="preserve"> </w:t>
      </w:r>
      <w:r>
        <w:rPr>
          <w:rFonts w:ascii="Calibri" w:hAnsi="Calibri" w:eastAsia="Calibri" w:cs="Calibri"/>
          <w:b/>
          <w:bCs/>
          <w:spacing w:val="7"/>
          <w:sz w:val="29"/>
          <w:szCs w:val="29"/>
        </w:rPr>
        <w:t>2</w:t>
      </w:r>
      <w:r>
        <w:rPr>
          <w:rFonts w:ascii="Calibri" w:hAnsi="Calibri" w:eastAsia="Calibri" w:cs="Calibri"/>
          <w:spacing w:val="7"/>
          <w:sz w:val="29"/>
          <w:szCs w:val="29"/>
        </w:rPr>
        <w:t xml:space="preserve">    </w:t>
      </w:r>
      <w:r>
        <w:rPr>
          <w:rFonts w:ascii="仿宋" w:hAnsi="仿宋" w:eastAsia="仿宋" w:cs="仿宋"/>
          <w:spacing w:val="7"/>
          <w:sz w:val="29"/>
          <w:szCs w:val="29"/>
          <w14:textOutline w14:w="5448" w14:cap="sq" w14:cmpd="sng">
            <w14:solidFill>
              <w14:srgbClr w14:val="000000"/>
            </w14:solidFill>
            <w14:prstDash w14:val="solid"/>
            <w14:bevel/>
          </w14:textOutline>
        </w:rPr>
        <w:t>轨道交通运营安全保护区内工程设计方案审查信息表</w:t>
      </w:r>
    </w:p>
    <w:p>
      <w:pPr>
        <w:spacing w:before="258" w:line="231" w:lineRule="auto"/>
        <w:rPr>
          <w:rFonts w:ascii="仿宋" w:hAnsi="仿宋" w:eastAsia="仿宋" w:cs="仿宋"/>
          <w:sz w:val="20"/>
          <w:szCs w:val="20"/>
        </w:rPr>
      </w:pPr>
      <w:r>
        <w:rPr>
          <w:rFonts w:ascii="仿宋" w:hAnsi="仿宋" w:eastAsia="仿宋" w:cs="仿宋"/>
          <w:spacing w:val="-4"/>
          <w:sz w:val="20"/>
          <w:szCs w:val="20"/>
          <w14:textOutline w14:w="3795" w14:cap="sq" w14:cmpd="sng">
            <w14:solidFill>
              <w14:srgbClr w14:val="000000"/>
            </w14:solidFill>
            <w14:prstDash w14:val="solid"/>
            <w14:bevel/>
          </w14:textOutline>
        </w:rPr>
        <w:t>编号：</w:t>
      </w:r>
      <w:r>
        <w:rPr>
          <w:rFonts w:ascii="仿宋" w:hAnsi="仿宋" w:eastAsia="仿宋" w:cs="仿宋"/>
          <w:spacing w:val="-4"/>
          <w:sz w:val="20"/>
          <w:szCs w:val="20"/>
        </w:rPr>
        <w:t xml:space="preserve">              </w:t>
      </w:r>
      <w:r>
        <w:rPr>
          <w:rFonts w:ascii="仿宋" w:hAnsi="仿宋" w:eastAsia="仿宋" w:cs="仿宋"/>
          <w:spacing w:val="-3"/>
          <w:sz w:val="20"/>
          <w:szCs w:val="20"/>
        </w:rPr>
        <w:t xml:space="preserve"> </w:t>
      </w:r>
      <w:r>
        <w:rPr>
          <w:rFonts w:ascii="仿宋" w:hAnsi="仿宋" w:eastAsia="仿宋" w:cs="仿宋"/>
          <w:spacing w:val="-2"/>
          <w:sz w:val="20"/>
          <w:szCs w:val="20"/>
        </w:rPr>
        <w:t xml:space="preserve">         </w:t>
      </w:r>
      <w:r>
        <w:rPr>
          <w:rFonts w:ascii="仿宋" w:hAnsi="仿宋" w:eastAsia="仿宋" w:cs="仿宋"/>
          <w:spacing w:val="-2"/>
          <w:sz w:val="20"/>
          <w:szCs w:val="20"/>
          <w14:textOutline w14:w="3795" w14:cap="sq" w14:cmpd="sng">
            <w14:solidFill>
              <w14:srgbClr w14:val="000000"/>
            </w14:solidFill>
            <w14:prstDash w14:val="solid"/>
            <w14:bevel/>
          </w14:textOutline>
        </w:rPr>
        <w:t>级别：</w:t>
      </w:r>
      <w:r>
        <w:rPr>
          <w:rFonts w:ascii="仿宋" w:hAnsi="仿宋" w:eastAsia="仿宋" w:cs="仿宋"/>
          <w:spacing w:val="-2"/>
          <w:sz w:val="20"/>
          <w:szCs w:val="20"/>
        </w:rPr>
        <w:t xml:space="preserve">                              </w:t>
      </w:r>
      <w:r>
        <w:rPr>
          <w:rFonts w:ascii="仿宋" w:hAnsi="仿宋" w:eastAsia="仿宋" w:cs="仿宋"/>
          <w:spacing w:val="-2"/>
          <w:sz w:val="20"/>
          <w:szCs w:val="20"/>
          <w14:textOutline w14:w="3795" w14:cap="sq" w14:cmpd="sng">
            <w14:solidFill>
              <w14:srgbClr w14:val="000000"/>
            </w14:solidFill>
            <w14:prstDash w14:val="solid"/>
            <w14:bevel/>
          </w14:textOutline>
        </w:rPr>
        <w:t>日期：</w:t>
      </w:r>
      <w:r>
        <w:rPr>
          <w:rFonts w:ascii="仿宋" w:hAnsi="仿宋" w:eastAsia="仿宋" w:cs="仿宋"/>
          <w:spacing w:val="-2"/>
          <w:sz w:val="20"/>
          <w:szCs w:val="20"/>
        </w:rPr>
        <w:t xml:space="preserve">        </w:t>
      </w:r>
      <w:r>
        <w:rPr>
          <w:rFonts w:ascii="仿宋" w:hAnsi="仿宋" w:eastAsia="仿宋" w:cs="仿宋"/>
          <w:spacing w:val="-2"/>
          <w:sz w:val="20"/>
          <w:szCs w:val="20"/>
          <w14:textOutline w14:w="3795" w14:cap="sq" w14:cmpd="sng">
            <w14:solidFill>
              <w14:srgbClr w14:val="000000"/>
            </w14:solidFill>
            <w14:prstDash w14:val="solid"/>
            <w14:bevel/>
          </w14:textOutline>
        </w:rPr>
        <w:t>年</w:t>
      </w:r>
      <w:r>
        <w:rPr>
          <w:rFonts w:ascii="仿宋" w:hAnsi="仿宋" w:eastAsia="仿宋" w:cs="仿宋"/>
          <w:spacing w:val="-2"/>
          <w:sz w:val="20"/>
          <w:szCs w:val="20"/>
        </w:rPr>
        <w:t xml:space="preserve">    </w:t>
      </w:r>
      <w:r>
        <w:rPr>
          <w:rFonts w:ascii="仿宋" w:hAnsi="仿宋" w:eastAsia="仿宋" w:cs="仿宋"/>
          <w:spacing w:val="-2"/>
          <w:sz w:val="20"/>
          <w:szCs w:val="20"/>
          <w14:textOutline w14:w="3795" w14:cap="sq" w14:cmpd="sng">
            <w14:solidFill>
              <w14:srgbClr w14:val="000000"/>
            </w14:solidFill>
            <w14:prstDash w14:val="solid"/>
            <w14:bevel/>
          </w14:textOutline>
        </w:rPr>
        <w:t>月</w:t>
      </w:r>
      <w:r>
        <w:rPr>
          <w:rFonts w:ascii="仿宋" w:hAnsi="仿宋" w:eastAsia="仿宋" w:cs="仿宋"/>
          <w:spacing w:val="-2"/>
          <w:sz w:val="20"/>
          <w:szCs w:val="20"/>
        </w:rPr>
        <w:t xml:space="preserve">   </w:t>
      </w:r>
      <w:bookmarkStart w:id="0" w:name="_GoBack"/>
      <w:bookmarkEnd w:id="0"/>
      <w:r>
        <w:rPr>
          <w:rFonts w:ascii="仿宋" w:hAnsi="仿宋" w:eastAsia="仿宋" w:cs="仿宋"/>
          <w:spacing w:val="-2"/>
          <w:sz w:val="20"/>
          <w:szCs w:val="20"/>
          <w14:textOutline w14:w="3795" w14:cap="sq" w14:cmpd="sng">
            <w14:solidFill>
              <w14:srgbClr w14:val="000000"/>
            </w14:solidFill>
            <w14:prstDash w14:val="solid"/>
            <w14:bevel/>
          </w14:textOutline>
        </w:rPr>
        <w:t>日</w:t>
      </w:r>
    </w:p>
    <w:p>
      <w:pPr>
        <w:spacing w:line="46" w:lineRule="exact"/>
      </w:pPr>
    </w:p>
    <w:tbl>
      <w:tblPr>
        <w:tblStyle w:val="4"/>
        <w:tblW w:w="9376" w:type="dxa"/>
        <w:tblInd w:w="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7"/>
        <w:gridCol w:w="1608"/>
        <w:gridCol w:w="1793"/>
        <w:gridCol w:w="1406"/>
        <w:gridCol w:w="937"/>
        <w:gridCol w:w="28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807" w:type="dxa"/>
            <w:vMerge w:val="restart"/>
            <w:tcBorders>
              <w:bottom w:val="nil"/>
            </w:tcBorders>
            <w:textDirection w:val="tbRlV"/>
            <w:vAlign w:val="top"/>
          </w:tcPr>
          <w:p>
            <w:pPr>
              <w:spacing w:before="259" w:line="194" w:lineRule="auto"/>
              <w:ind w:left="1470"/>
              <w:rPr>
                <w:rFonts w:ascii="仿宋" w:hAnsi="仿宋" w:eastAsia="仿宋" w:cs="仿宋"/>
                <w:sz w:val="28"/>
                <w:szCs w:val="28"/>
              </w:rPr>
            </w:pPr>
            <w:r>
              <w:rPr>
                <w:rFonts w:ascii="仿宋" w:hAnsi="仿宋" w:eastAsia="仿宋" w:cs="仿宋"/>
                <w:spacing w:val="-21"/>
                <w:position w:val="1"/>
                <w:sz w:val="28"/>
                <w:szCs w:val="28"/>
              </w:rPr>
              <w:t>申</w:t>
            </w:r>
            <w:r>
              <w:rPr>
                <w:rFonts w:ascii="仿宋" w:hAnsi="仿宋" w:eastAsia="仿宋" w:cs="仿宋"/>
                <w:spacing w:val="-16"/>
                <w:position w:val="1"/>
                <w:sz w:val="28"/>
                <w:szCs w:val="28"/>
              </w:rPr>
              <w:t xml:space="preserve"> </w:t>
            </w:r>
            <w:r>
              <w:rPr>
                <w:rFonts w:ascii="仿宋" w:hAnsi="仿宋" w:eastAsia="仿宋" w:cs="仿宋"/>
                <w:spacing w:val="-16"/>
                <w:sz w:val="28"/>
                <w:szCs w:val="28"/>
              </w:rPr>
              <w:t>请 人 填 写</w:t>
            </w:r>
          </w:p>
        </w:tc>
        <w:tc>
          <w:tcPr>
            <w:tcW w:w="1608" w:type="dxa"/>
            <w:vAlign w:val="top"/>
          </w:tcPr>
          <w:p>
            <w:pPr>
              <w:spacing w:before="152" w:line="229" w:lineRule="auto"/>
              <w:ind w:left="119"/>
              <w:rPr>
                <w:rFonts w:ascii="仿宋" w:hAnsi="仿宋" w:eastAsia="仿宋" w:cs="仿宋"/>
                <w:sz w:val="20"/>
                <w:szCs w:val="20"/>
              </w:rPr>
            </w:pPr>
            <w:r>
              <w:rPr>
                <w:rFonts w:ascii="仿宋" w:hAnsi="仿宋" w:eastAsia="仿宋" w:cs="仿宋"/>
                <w:spacing w:val="8"/>
                <w:sz w:val="20"/>
                <w:szCs w:val="20"/>
              </w:rPr>
              <w:t>项</w:t>
            </w:r>
            <w:r>
              <w:rPr>
                <w:rFonts w:ascii="仿宋" w:hAnsi="仿宋" w:eastAsia="仿宋" w:cs="仿宋"/>
                <w:spacing w:val="5"/>
                <w:sz w:val="20"/>
                <w:szCs w:val="20"/>
              </w:rPr>
              <w:t>目名称</w:t>
            </w:r>
          </w:p>
        </w:tc>
        <w:tc>
          <w:tcPr>
            <w:tcW w:w="6961"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807" w:type="dxa"/>
            <w:vMerge w:val="continue"/>
            <w:tcBorders>
              <w:top w:val="nil"/>
              <w:bottom w:val="nil"/>
            </w:tcBorders>
            <w:textDirection w:val="tbRlV"/>
            <w:vAlign w:val="top"/>
          </w:tcPr>
          <w:p>
            <w:pPr>
              <w:rPr>
                <w:rFonts w:ascii="Arial"/>
                <w:sz w:val="21"/>
              </w:rPr>
            </w:pPr>
          </w:p>
        </w:tc>
        <w:tc>
          <w:tcPr>
            <w:tcW w:w="1608" w:type="dxa"/>
            <w:vAlign w:val="top"/>
          </w:tcPr>
          <w:p>
            <w:pPr>
              <w:spacing w:before="97" w:line="229" w:lineRule="auto"/>
              <w:ind w:left="118"/>
              <w:rPr>
                <w:rFonts w:ascii="仿宋" w:hAnsi="仿宋" w:eastAsia="仿宋" w:cs="仿宋"/>
                <w:sz w:val="20"/>
                <w:szCs w:val="20"/>
              </w:rPr>
            </w:pPr>
            <w:r>
              <w:rPr>
                <w:rFonts w:ascii="仿宋" w:hAnsi="仿宋" w:eastAsia="仿宋" w:cs="仿宋"/>
                <w:spacing w:val="8"/>
                <w:sz w:val="20"/>
                <w:szCs w:val="20"/>
              </w:rPr>
              <w:t>建</w:t>
            </w:r>
            <w:r>
              <w:rPr>
                <w:rFonts w:ascii="仿宋" w:hAnsi="仿宋" w:eastAsia="仿宋" w:cs="仿宋"/>
                <w:spacing w:val="7"/>
                <w:sz w:val="20"/>
                <w:szCs w:val="20"/>
              </w:rPr>
              <w:t>设单位名称</w:t>
            </w:r>
          </w:p>
        </w:tc>
        <w:tc>
          <w:tcPr>
            <w:tcW w:w="6961" w:type="dxa"/>
            <w:gridSpan w:val="4"/>
            <w:vAlign w:val="top"/>
          </w:tcPr>
          <w:p>
            <w:pPr>
              <w:spacing w:before="96" w:line="231" w:lineRule="auto"/>
              <w:ind w:right="224"/>
              <w:jc w:val="right"/>
              <w:rPr>
                <w:rFonts w:ascii="仿宋" w:hAnsi="仿宋" w:eastAsia="仿宋" w:cs="仿宋"/>
                <w:sz w:val="20"/>
                <w:szCs w:val="20"/>
              </w:rPr>
            </w:pPr>
            <w:r>
              <w:rPr>
                <w:rFonts w:ascii="仿宋" w:hAnsi="仿宋" w:eastAsia="仿宋" w:cs="仿宋"/>
                <w:spacing w:val="29"/>
                <w:sz w:val="20"/>
                <w:szCs w:val="20"/>
              </w:rPr>
              <w:t>(</w:t>
            </w:r>
            <w:r>
              <w:rPr>
                <w:rFonts w:ascii="仿宋" w:hAnsi="仿宋" w:eastAsia="仿宋" w:cs="仿宋"/>
                <w:spacing w:val="27"/>
                <w:sz w:val="20"/>
                <w:szCs w:val="20"/>
              </w:rPr>
              <w:t>盖章)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807" w:type="dxa"/>
            <w:vMerge w:val="continue"/>
            <w:tcBorders>
              <w:top w:val="nil"/>
              <w:bottom w:val="nil"/>
            </w:tcBorders>
            <w:textDirection w:val="tbRlV"/>
            <w:vAlign w:val="top"/>
          </w:tcPr>
          <w:p>
            <w:pPr>
              <w:rPr>
                <w:rFonts w:ascii="Arial"/>
                <w:sz w:val="21"/>
              </w:rPr>
            </w:pPr>
          </w:p>
        </w:tc>
        <w:tc>
          <w:tcPr>
            <w:tcW w:w="1608" w:type="dxa"/>
            <w:vAlign w:val="top"/>
          </w:tcPr>
          <w:p>
            <w:pPr>
              <w:spacing w:before="61" w:line="300" w:lineRule="exact"/>
              <w:ind w:left="118"/>
              <w:rPr>
                <w:rFonts w:ascii="仿宋" w:hAnsi="仿宋" w:eastAsia="仿宋" w:cs="仿宋"/>
                <w:sz w:val="20"/>
                <w:szCs w:val="20"/>
              </w:rPr>
            </w:pPr>
            <w:r>
              <w:rPr>
                <w:rFonts w:ascii="仿宋" w:hAnsi="仿宋" w:eastAsia="仿宋" w:cs="仿宋"/>
                <w:spacing w:val="6"/>
                <w:position w:val="6"/>
                <w:sz w:val="20"/>
                <w:szCs w:val="20"/>
              </w:rPr>
              <w:t>建设单</w:t>
            </w:r>
            <w:r>
              <w:rPr>
                <w:rFonts w:ascii="仿宋" w:hAnsi="仿宋" w:eastAsia="仿宋" w:cs="仿宋"/>
                <w:spacing w:val="5"/>
                <w:position w:val="6"/>
                <w:sz w:val="20"/>
                <w:szCs w:val="20"/>
              </w:rPr>
              <w:t>位</w:t>
            </w:r>
          </w:p>
          <w:p>
            <w:pPr>
              <w:spacing w:line="223" w:lineRule="auto"/>
              <w:ind w:left="124"/>
              <w:rPr>
                <w:rFonts w:ascii="仿宋" w:hAnsi="仿宋" w:eastAsia="仿宋" w:cs="仿宋"/>
                <w:sz w:val="20"/>
                <w:szCs w:val="20"/>
              </w:rPr>
            </w:pPr>
            <w:r>
              <w:rPr>
                <w:rFonts w:ascii="仿宋" w:hAnsi="仿宋" w:eastAsia="仿宋" w:cs="仿宋"/>
                <w:spacing w:val="8"/>
                <w:sz w:val="20"/>
                <w:szCs w:val="20"/>
              </w:rPr>
              <w:t>法</w:t>
            </w:r>
            <w:r>
              <w:rPr>
                <w:rFonts w:ascii="仿宋" w:hAnsi="仿宋" w:eastAsia="仿宋" w:cs="仿宋"/>
                <w:spacing w:val="5"/>
                <w:sz w:val="20"/>
                <w:szCs w:val="20"/>
              </w:rPr>
              <w:t>定代表人</w:t>
            </w:r>
          </w:p>
        </w:tc>
        <w:tc>
          <w:tcPr>
            <w:tcW w:w="6961"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807" w:type="dxa"/>
            <w:vMerge w:val="continue"/>
            <w:tcBorders>
              <w:top w:val="nil"/>
              <w:bottom w:val="nil"/>
            </w:tcBorders>
            <w:textDirection w:val="tbRlV"/>
            <w:vAlign w:val="top"/>
          </w:tcPr>
          <w:p>
            <w:pPr>
              <w:rPr>
                <w:rFonts w:ascii="Arial"/>
                <w:sz w:val="21"/>
              </w:rPr>
            </w:pPr>
          </w:p>
        </w:tc>
        <w:tc>
          <w:tcPr>
            <w:tcW w:w="1608" w:type="dxa"/>
            <w:vAlign w:val="top"/>
          </w:tcPr>
          <w:p>
            <w:pPr>
              <w:spacing w:before="62" w:line="300" w:lineRule="exact"/>
              <w:ind w:left="118"/>
              <w:rPr>
                <w:rFonts w:ascii="仿宋" w:hAnsi="仿宋" w:eastAsia="仿宋" w:cs="仿宋"/>
                <w:sz w:val="20"/>
                <w:szCs w:val="20"/>
              </w:rPr>
            </w:pPr>
            <w:r>
              <w:rPr>
                <w:rFonts w:ascii="仿宋" w:hAnsi="仿宋" w:eastAsia="仿宋" w:cs="仿宋"/>
                <w:spacing w:val="6"/>
                <w:position w:val="6"/>
                <w:sz w:val="20"/>
                <w:szCs w:val="20"/>
              </w:rPr>
              <w:t>建设单</w:t>
            </w:r>
            <w:r>
              <w:rPr>
                <w:rFonts w:ascii="仿宋" w:hAnsi="仿宋" w:eastAsia="仿宋" w:cs="仿宋"/>
                <w:spacing w:val="5"/>
                <w:position w:val="6"/>
                <w:sz w:val="20"/>
                <w:szCs w:val="20"/>
              </w:rPr>
              <w:t>位</w:t>
            </w:r>
          </w:p>
          <w:p>
            <w:pPr>
              <w:spacing w:line="223" w:lineRule="auto"/>
              <w:ind w:left="119"/>
              <w:rPr>
                <w:rFonts w:ascii="仿宋" w:hAnsi="仿宋" w:eastAsia="仿宋" w:cs="仿宋"/>
                <w:sz w:val="20"/>
                <w:szCs w:val="20"/>
              </w:rPr>
            </w:pPr>
            <w:r>
              <w:rPr>
                <w:rFonts w:ascii="仿宋" w:hAnsi="仿宋" w:eastAsia="仿宋" w:cs="仿宋"/>
                <w:spacing w:val="7"/>
                <w:sz w:val="20"/>
                <w:szCs w:val="20"/>
              </w:rPr>
              <w:t>项目负责</w:t>
            </w:r>
            <w:r>
              <w:rPr>
                <w:rFonts w:ascii="仿宋" w:hAnsi="仿宋" w:eastAsia="仿宋" w:cs="仿宋"/>
                <w:spacing w:val="6"/>
                <w:sz w:val="20"/>
                <w:szCs w:val="20"/>
              </w:rPr>
              <w:t>人</w:t>
            </w:r>
          </w:p>
        </w:tc>
        <w:tc>
          <w:tcPr>
            <w:tcW w:w="3199" w:type="dxa"/>
            <w:gridSpan w:val="2"/>
            <w:vAlign w:val="top"/>
          </w:tcPr>
          <w:p>
            <w:pPr>
              <w:rPr>
                <w:rFonts w:ascii="Arial"/>
                <w:sz w:val="21"/>
              </w:rPr>
            </w:pPr>
          </w:p>
        </w:tc>
        <w:tc>
          <w:tcPr>
            <w:tcW w:w="937" w:type="dxa"/>
            <w:vAlign w:val="top"/>
          </w:tcPr>
          <w:p>
            <w:pPr>
              <w:spacing w:before="196" w:line="232" w:lineRule="auto"/>
              <w:ind w:left="143"/>
              <w:rPr>
                <w:rFonts w:ascii="仿宋" w:hAnsi="仿宋" w:eastAsia="仿宋" w:cs="仿宋"/>
                <w:sz w:val="20"/>
                <w:szCs w:val="20"/>
              </w:rPr>
            </w:pPr>
            <w:r>
              <w:rPr>
                <w:rFonts w:ascii="仿宋" w:hAnsi="仿宋" w:eastAsia="仿宋" w:cs="仿宋"/>
                <w:spacing w:val="-10"/>
                <w:sz w:val="20"/>
                <w:szCs w:val="20"/>
              </w:rPr>
              <w:t>电</w:t>
            </w:r>
            <w:r>
              <w:rPr>
                <w:rFonts w:ascii="仿宋" w:hAnsi="仿宋" w:eastAsia="仿宋" w:cs="仿宋"/>
                <w:spacing w:val="-9"/>
                <w:sz w:val="20"/>
                <w:szCs w:val="20"/>
              </w:rPr>
              <w:t>话</w:t>
            </w:r>
          </w:p>
        </w:tc>
        <w:tc>
          <w:tcPr>
            <w:tcW w:w="2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807" w:type="dxa"/>
            <w:vMerge w:val="continue"/>
            <w:tcBorders>
              <w:top w:val="nil"/>
              <w:bottom w:val="nil"/>
            </w:tcBorders>
            <w:textDirection w:val="tbRlV"/>
            <w:vAlign w:val="top"/>
          </w:tcPr>
          <w:p>
            <w:pPr>
              <w:rPr>
                <w:rFonts w:ascii="Arial"/>
                <w:sz w:val="21"/>
              </w:rPr>
            </w:pPr>
          </w:p>
        </w:tc>
        <w:tc>
          <w:tcPr>
            <w:tcW w:w="1608" w:type="dxa"/>
            <w:vAlign w:val="top"/>
          </w:tcPr>
          <w:p>
            <w:pPr>
              <w:spacing w:before="140" w:line="229" w:lineRule="auto"/>
              <w:ind w:left="117"/>
              <w:rPr>
                <w:rFonts w:ascii="仿宋" w:hAnsi="仿宋" w:eastAsia="仿宋" w:cs="仿宋"/>
                <w:sz w:val="20"/>
                <w:szCs w:val="20"/>
              </w:rPr>
            </w:pPr>
            <w:r>
              <w:rPr>
                <w:rFonts w:ascii="仿宋" w:hAnsi="仿宋" w:eastAsia="仿宋" w:cs="仿宋"/>
                <w:spacing w:val="9"/>
                <w:sz w:val="20"/>
                <w:szCs w:val="20"/>
              </w:rPr>
              <w:t>设</w:t>
            </w:r>
            <w:r>
              <w:rPr>
                <w:rFonts w:ascii="仿宋" w:hAnsi="仿宋" w:eastAsia="仿宋" w:cs="仿宋"/>
                <w:spacing w:val="7"/>
                <w:sz w:val="20"/>
                <w:szCs w:val="20"/>
              </w:rPr>
              <w:t>计单位名称</w:t>
            </w:r>
          </w:p>
        </w:tc>
        <w:tc>
          <w:tcPr>
            <w:tcW w:w="6961"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807" w:type="dxa"/>
            <w:vMerge w:val="continue"/>
            <w:tcBorders>
              <w:top w:val="nil"/>
              <w:bottom w:val="nil"/>
            </w:tcBorders>
            <w:textDirection w:val="tbRlV"/>
            <w:vAlign w:val="top"/>
          </w:tcPr>
          <w:p>
            <w:pPr>
              <w:rPr>
                <w:rFonts w:ascii="Arial"/>
                <w:sz w:val="21"/>
              </w:rPr>
            </w:pPr>
          </w:p>
        </w:tc>
        <w:tc>
          <w:tcPr>
            <w:tcW w:w="1608" w:type="dxa"/>
            <w:vAlign w:val="top"/>
          </w:tcPr>
          <w:p>
            <w:pPr>
              <w:spacing w:before="62" w:line="300" w:lineRule="exact"/>
              <w:ind w:left="117"/>
              <w:rPr>
                <w:rFonts w:ascii="仿宋" w:hAnsi="仿宋" w:eastAsia="仿宋" w:cs="仿宋"/>
                <w:sz w:val="20"/>
                <w:szCs w:val="20"/>
              </w:rPr>
            </w:pPr>
            <w:r>
              <w:rPr>
                <w:rFonts w:ascii="仿宋" w:hAnsi="仿宋" w:eastAsia="仿宋" w:cs="仿宋"/>
                <w:spacing w:val="6"/>
                <w:position w:val="6"/>
                <w:sz w:val="20"/>
                <w:szCs w:val="20"/>
              </w:rPr>
              <w:t>设计单位</w:t>
            </w:r>
          </w:p>
          <w:p>
            <w:pPr>
              <w:spacing w:line="223" w:lineRule="auto"/>
              <w:ind w:left="119"/>
              <w:rPr>
                <w:rFonts w:ascii="仿宋" w:hAnsi="仿宋" w:eastAsia="仿宋" w:cs="仿宋"/>
                <w:sz w:val="20"/>
                <w:szCs w:val="20"/>
              </w:rPr>
            </w:pPr>
            <w:r>
              <w:rPr>
                <w:rFonts w:ascii="仿宋" w:hAnsi="仿宋" w:eastAsia="仿宋" w:cs="仿宋"/>
                <w:spacing w:val="7"/>
                <w:sz w:val="20"/>
                <w:szCs w:val="20"/>
              </w:rPr>
              <w:t>项目负责</w:t>
            </w:r>
            <w:r>
              <w:rPr>
                <w:rFonts w:ascii="仿宋" w:hAnsi="仿宋" w:eastAsia="仿宋" w:cs="仿宋"/>
                <w:spacing w:val="6"/>
                <w:sz w:val="20"/>
                <w:szCs w:val="20"/>
              </w:rPr>
              <w:t>人</w:t>
            </w:r>
          </w:p>
        </w:tc>
        <w:tc>
          <w:tcPr>
            <w:tcW w:w="3199" w:type="dxa"/>
            <w:gridSpan w:val="2"/>
            <w:vAlign w:val="top"/>
          </w:tcPr>
          <w:p>
            <w:pPr>
              <w:rPr>
                <w:rFonts w:ascii="Arial"/>
                <w:sz w:val="21"/>
              </w:rPr>
            </w:pPr>
          </w:p>
        </w:tc>
        <w:tc>
          <w:tcPr>
            <w:tcW w:w="937" w:type="dxa"/>
            <w:vAlign w:val="top"/>
          </w:tcPr>
          <w:p>
            <w:pPr>
              <w:spacing w:before="196" w:line="232" w:lineRule="auto"/>
              <w:ind w:left="143"/>
              <w:rPr>
                <w:rFonts w:ascii="仿宋" w:hAnsi="仿宋" w:eastAsia="仿宋" w:cs="仿宋"/>
                <w:sz w:val="20"/>
                <w:szCs w:val="20"/>
              </w:rPr>
            </w:pPr>
            <w:r>
              <w:rPr>
                <w:rFonts w:ascii="仿宋" w:hAnsi="仿宋" w:eastAsia="仿宋" w:cs="仿宋"/>
                <w:spacing w:val="-10"/>
                <w:sz w:val="20"/>
                <w:szCs w:val="20"/>
              </w:rPr>
              <w:t>电</w:t>
            </w:r>
            <w:r>
              <w:rPr>
                <w:rFonts w:ascii="仿宋" w:hAnsi="仿宋" w:eastAsia="仿宋" w:cs="仿宋"/>
                <w:spacing w:val="-9"/>
                <w:sz w:val="20"/>
                <w:szCs w:val="20"/>
              </w:rPr>
              <w:t>话</w:t>
            </w:r>
          </w:p>
        </w:tc>
        <w:tc>
          <w:tcPr>
            <w:tcW w:w="282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07" w:type="dxa"/>
            <w:vMerge w:val="continue"/>
            <w:tcBorders>
              <w:top w:val="nil"/>
              <w:bottom w:val="nil"/>
            </w:tcBorders>
            <w:textDirection w:val="tbRlV"/>
            <w:vAlign w:val="top"/>
          </w:tcPr>
          <w:p>
            <w:pPr>
              <w:rPr>
                <w:rFonts w:ascii="Arial"/>
                <w:sz w:val="21"/>
              </w:rPr>
            </w:pPr>
          </w:p>
        </w:tc>
        <w:tc>
          <w:tcPr>
            <w:tcW w:w="1608" w:type="dxa"/>
            <w:vAlign w:val="top"/>
          </w:tcPr>
          <w:p>
            <w:pPr>
              <w:spacing w:before="134" w:line="229" w:lineRule="auto"/>
              <w:ind w:left="119"/>
              <w:rPr>
                <w:rFonts w:ascii="仿宋" w:hAnsi="仿宋" w:eastAsia="仿宋" w:cs="仿宋"/>
                <w:sz w:val="20"/>
                <w:szCs w:val="20"/>
              </w:rPr>
            </w:pPr>
            <w:r>
              <w:rPr>
                <w:rFonts w:ascii="仿宋" w:hAnsi="仿宋" w:eastAsia="仿宋" w:cs="仿宋"/>
                <w:spacing w:val="8"/>
                <w:sz w:val="20"/>
                <w:szCs w:val="20"/>
              </w:rPr>
              <w:t>评</w:t>
            </w:r>
            <w:r>
              <w:rPr>
                <w:rFonts w:ascii="仿宋" w:hAnsi="仿宋" w:eastAsia="仿宋" w:cs="仿宋"/>
                <w:spacing w:val="7"/>
                <w:sz w:val="20"/>
                <w:szCs w:val="20"/>
              </w:rPr>
              <w:t>估机构名称</w:t>
            </w:r>
          </w:p>
        </w:tc>
        <w:tc>
          <w:tcPr>
            <w:tcW w:w="6961"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807" w:type="dxa"/>
            <w:vMerge w:val="continue"/>
            <w:tcBorders>
              <w:top w:val="nil"/>
              <w:bottom w:val="nil"/>
            </w:tcBorders>
            <w:textDirection w:val="tbRlV"/>
            <w:vAlign w:val="top"/>
          </w:tcPr>
          <w:p>
            <w:pPr>
              <w:rPr>
                <w:rFonts w:ascii="Arial"/>
                <w:sz w:val="21"/>
              </w:rPr>
            </w:pPr>
          </w:p>
        </w:tc>
        <w:tc>
          <w:tcPr>
            <w:tcW w:w="1608" w:type="dxa"/>
            <w:vAlign w:val="top"/>
          </w:tcPr>
          <w:p>
            <w:pPr>
              <w:spacing w:before="109" w:line="230" w:lineRule="auto"/>
              <w:ind w:left="119"/>
              <w:rPr>
                <w:rFonts w:ascii="仿宋" w:hAnsi="仿宋" w:eastAsia="仿宋" w:cs="仿宋"/>
                <w:sz w:val="20"/>
                <w:szCs w:val="20"/>
              </w:rPr>
            </w:pPr>
            <w:r>
              <w:rPr>
                <w:rFonts w:ascii="仿宋" w:hAnsi="仿宋" w:eastAsia="仿宋" w:cs="仿宋"/>
                <w:spacing w:val="8"/>
                <w:sz w:val="20"/>
                <w:szCs w:val="20"/>
              </w:rPr>
              <w:t>项</w:t>
            </w:r>
            <w:r>
              <w:rPr>
                <w:rFonts w:ascii="仿宋" w:hAnsi="仿宋" w:eastAsia="仿宋" w:cs="仿宋"/>
                <w:spacing w:val="5"/>
                <w:sz w:val="20"/>
                <w:szCs w:val="20"/>
              </w:rPr>
              <w:t>目位置</w:t>
            </w:r>
          </w:p>
        </w:tc>
        <w:tc>
          <w:tcPr>
            <w:tcW w:w="1793" w:type="dxa"/>
            <w:tcBorders>
              <w:right w:val="nil"/>
            </w:tcBorders>
            <w:vAlign w:val="top"/>
          </w:tcPr>
          <w:p>
            <w:pPr>
              <w:spacing w:before="109" w:line="242" w:lineRule="auto"/>
              <w:ind w:left="976"/>
              <w:rPr>
                <w:rFonts w:ascii="仿宋" w:hAnsi="仿宋" w:eastAsia="仿宋" w:cs="仿宋"/>
                <w:sz w:val="20"/>
                <w:szCs w:val="20"/>
              </w:rPr>
            </w:pPr>
            <w:r>
              <w:rPr>
                <w:rFonts w:ascii="仿宋" w:hAnsi="仿宋" w:eastAsia="仿宋" w:cs="仿宋"/>
                <w:sz w:val="20"/>
                <w:szCs w:val="20"/>
              </w:rPr>
              <w:t>区</w:t>
            </w:r>
          </w:p>
        </w:tc>
        <w:tc>
          <w:tcPr>
            <w:tcW w:w="1406" w:type="dxa"/>
            <w:tcBorders>
              <w:left w:val="nil"/>
              <w:right w:val="nil"/>
            </w:tcBorders>
            <w:vAlign w:val="top"/>
          </w:tcPr>
          <w:p>
            <w:pPr>
              <w:spacing w:before="109" w:line="232" w:lineRule="auto"/>
              <w:ind w:left="637"/>
              <w:rPr>
                <w:rFonts w:ascii="仿宋" w:hAnsi="仿宋" w:eastAsia="仿宋" w:cs="仿宋"/>
                <w:sz w:val="20"/>
                <w:szCs w:val="20"/>
              </w:rPr>
            </w:pPr>
            <w:r>
              <w:rPr>
                <w:rFonts w:ascii="仿宋" w:hAnsi="仿宋" w:eastAsia="仿宋" w:cs="仿宋"/>
                <w:sz w:val="20"/>
                <w:szCs w:val="20"/>
              </w:rPr>
              <w:t>路</w:t>
            </w:r>
          </w:p>
        </w:tc>
        <w:tc>
          <w:tcPr>
            <w:tcW w:w="3762" w:type="dxa"/>
            <w:gridSpan w:val="2"/>
            <w:tcBorders>
              <w:left w:val="nil"/>
            </w:tcBorders>
            <w:vAlign w:val="top"/>
          </w:tcPr>
          <w:p>
            <w:pPr>
              <w:spacing w:before="109" w:line="230" w:lineRule="auto"/>
              <w:ind w:left="497"/>
              <w:rPr>
                <w:rFonts w:ascii="仿宋" w:hAnsi="仿宋" w:eastAsia="仿宋" w:cs="仿宋"/>
                <w:sz w:val="20"/>
                <w:szCs w:val="20"/>
              </w:rPr>
            </w:pPr>
            <w:r>
              <w:rPr>
                <w:rFonts w:ascii="仿宋" w:hAnsi="仿宋" w:eastAsia="仿宋" w:cs="仿宋"/>
                <w:spacing w:val="29"/>
                <w:sz w:val="20"/>
                <w:szCs w:val="20"/>
              </w:rPr>
              <w:t>(</w:t>
            </w:r>
            <w:r>
              <w:rPr>
                <w:rFonts w:ascii="仿宋" w:hAnsi="仿宋" w:eastAsia="仿宋" w:cs="仿宋"/>
                <w:spacing w:val="27"/>
                <w:sz w:val="20"/>
                <w:szCs w:val="20"/>
              </w:rPr>
              <w:t>方位)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07" w:type="dxa"/>
            <w:vMerge w:val="continue"/>
            <w:tcBorders>
              <w:top w:val="nil"/>
            </w:tcBorders>
            <w:textDirection w:val="tbRlV"/>
            <w:vAlign w:val="top"/>
          </w:tcPr>
          <w:p>
            <w:pPr>
              <w:rPr>
                <w:rFonts w:ascii="Arial"/>
                <w:sz w:val="21"/>
              </w:rPr>
            </w:pPr>
          </w:p>
        </w:tc>
        <w:tc>
          <w:tcPr>
            <w:tcW w:w="1608" w:type="dxa"/>
            <w:vAlign w:val="top"/>
          </w:tcPr>
          <w:p>
            <w:pPr>
              <w:spacing w:before="65" w:line="249" w:lineRule="auto"/>
              <w:ind w:left="124" w:right="106" w:firstLine="2"/>
              <w:rPr>
                <w:rFonts w:ascii="仿宋" w:hAnsi="仿宋" w:eastAsia="仿宋" w:cs="仿宋"/>
                <w:sz w:val="20"/>
                <w:szCs w:val="20"/>
              </w:rPr>
            </w:pPr>
            <w:r>
              <w:rPr>
                <w:rFonts w:ascii="仿宋" w:hAnsi="仿宋" w:eastAsia="仿宋" w:cs="仿宋"/>
                <w:spacing w:val="-10"/>
                <w:sz w:val="20"/>
                <w:szCs w:val="20"/>
              </w:rPr>
              <w:t>与</w:t>
            </w:r>
            <w:r>
              <w:rPr>
                <w:rFonts w:ascii="仿宋" w:hAnsi="仿宋" w:eastAsia="仿宋" w:cs="仿宋"/>
                <w:spacing w:val="-57"/>
                <w:sz w:val="20"/>
                <w:szCs w:val="20"/>
              </w:rPr>
              <w:t xml:space="preserve"> </w:t>
            </w:r>
            <w:r>
              <w:rPr>
                <w:rFonts w:ascii="仿宋" w:hAnsi="仿宋" w:eastAsia="仿宋" w:cs="仿宋"/>
                <w:spacing w:val="-10"/>
                <w:sz w:val="20"/>
                <w:szCs w:val="20"/>
              </w:rPr>
              <w:t>轨</w:t>
            </w:r>
            <w:r>
              <w:rPr>
                <w:rFonts w:ascii="仿宋" w:hAnsi="仿宋" w:eastAsia="仿宋" w:cs="仿宋"/>
                <w:spacing w:val="-60"/>
                <w:sz w:val="20"/>
                <w:szCs w:val="20"/>
              </w:rPr>
              <w:t xml:space="preserve"> </w:t>
            </w:r>
            <w:r>
              <w:rPr>
                <w:rFonts w:ascii="仿宋" w:hAnsi="仿宋" w:eastAsia="仿宋" w:cs="仿宋"/>
                <w:spacing w:val="-10"/>
                <w:sz w:val="20"/>
                <w:szCs w:val="20"/>
              </w:rPr>
              <w:t>道</w:t>
            </w:r>
            <w:r>
              <w:rPr>
                <w:rFonts w:ascii="仿宋" w:hAnsi="仿宋" w:eastAsia="仿宋" w:cs="仿宋"/>
                <w:spacing w:val="-52"/>
                <w:sz w:val="20"/>
                <w:szCs w:val="20"/>
              </w:rPr>
              <w:t xml:space="preserve"> </w:t>
            </w:r>
            <w:r>
              <w:rPr>
                <w:rFonts w:ascii="仿宋" w:hAnsi="仿宋" w:eastAsia="仿宋" w:cs="仿宋"/>
                <w:spacing w:val="-10"/>
                <w:sz w:val="20"/>
                <w:szCs w:val="20"/>
              </w:rPr>
              <w:t>交</w:t>
            </w:r>
            <w:r>
              <w:rPr>
                <w:rFonts w:ascii="仿宋" w:hAnsi="仿宋" w:eastAsia="仿宋" w:cs="仿宋"/>
                <w:spacing w:val="-56"/>
                <w:sz w:val="20"/>
                <w:szCs w:val="20"/>
              </w:rPr>
              <w:t xml:space="preserve"> </w:t>
            </w:r>
            <w:r>
              <w:rPr>
                <w:rFonts w:ascii="仿宋" w:hAnsi="仿宋" w:eastAsia="仿宋" w:cs="仿宋"/>
                <w:spacing w:val="-10"/>
                <w:sz w:val="20"/>
                <w:szCs w:val="20"/>
              </w:rPr>
              <w:t>通</w:t>
            </w:r>
            <w:r>
              <w:rPr>
                <w:rFonts w:ascii="仿宋" w:hAnsi="仿宋" w:eastAsia="仿宋" w:cs="仿宋"/>
                <w:spacing w:val="-45"/>
                <w:sz w:val="20"/>
                <w:szCs w:val="20"/>
              </w:rPr>
              <w:t xml:space="preserve"> </w:t>
            </w:r>
            <w:r>
              <w:rPr>
                <w:rFonts w:ascii="仿宋" w:hAnsi="仿宋" w:eastAsia="仿宋" w:cs="仿宋"/>
                <w:spacing w:val="-10"/>
                <w:sz w:val="20"/>
                <w:szCs w:val="20"/>
              </w:rPr>
              <w:t>的</w:t>
            </w:r>
            <w:r>
              <w:rPr>
                <w:rFonts w:ascii="仿宋" w:hAnsi="仿宋" w:eastAsia="仿宋" w:cs="仿宋"/>
                <w:sz w:val="20"/>
                <w:szCs w:val="20"/>
              </w:rPr>
              <w:t xml:space="preserve"> </w:t>
            </w:r>
            <w:r>
              <w:rPr>
                <w:rFonts w:ascii="仿宋" w:hAnsi="仿宋" w:eastAsia="仿宋" w:cs="仿宋"/>
                <w:spacing w:val="-1"/>
                <w:sz w:val="20"/>
                <w:szCs w:val="20"/>
              </w:rPr>
              <w:t>关系</w:t>
            </w:r>
          </w:p>
        </w:tc>
        <w:tc>
          <w:tcPr>
            <w:tcW w:w="6961" w:type="dxa"/>
            <w:gridSpan w:val="4"/>
            <w:vAlign w:val="top"/>
          </w:tcPr>
          <w:p>
            <w:pPr>
              <w:spacing w:before="197" w:line="228" w:lineRule="auto"/>
              <w:ind w:left="118"/>
              <w:rPr>
                <w:rFonts w:ascii="仿宋" w:hAnsi="仿宋" w:eastAsia="仿宋" w:cs="仿宋"/>
                <w:sz w:val="20"/>
                <w:szCs w:val="20"/>
              </w:rPr>
            </w:pPr>
            <w:r>
              <w:rPr>
                <w:rFonts w:ascii="仿宋" w:hAnsi="仿宋" w:eastAsia="仿宋" w:cs="仿宋"/>
                <w:spacing w:val="6"/>
                <w:sz w:val="20"/>
                <w:szCs w:val="20"/>
              </w:rPr>
              <w:t>轨道交通  号线          车站 (      －      区间)        (方位</w:t>
            </w:r>
            <w:r>
              <w:rPr>
                <w:rFonts w:ascii="仿宋" w:hAnsi="仿宋" w:eastAsia="仿宋" w:cs="仿宋"/>
                <w:spacing w:val="1"/>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07" w:type="dxa"/>
            <w:vMerge w:val="restart"/>
            <w:tcBorders>
              <w:bottom w:val="nil"/>
            </w:tcBorders>
            <w:textDirection w:val="tbRlV"/>
            <w:vAlign w:val="top"/>
          </w:tcPr>
          <w:p>
            <w:pPr>
              <w:spacing w:before="259" w:line="201" w:lineRule="auto"/>
              <w:ind w:left="2182"/>
              <w:rPr>
                <w:rFonts w:ascii="仿宋" w:hAnsi="仿宋" w:eastAsia="仿宋" w:cs="仿宋"/>
                <w:sz w:val="28"/>
                <w:szCs w:val="28"/>
              </w:rPr>
            </w:pPr>
            <w:r>
              <w:rPr>
                <w:rFonts w:ascii="仿宋" w:hAnsi="仿宋" w:eastAsia="仿宋" w:cs="仿宋"/>
                <w:spacing w:val="-22"/>
                <w:sz w:val="28"/>
                <w:szCs w:val="28"/>
              </w:rPr>
              <w:t>提</w:t>
            </w:r>
            <w:r>
              <w:rPr>
                <w:rFonts w:ascii="仿宋" w:hAnsi="仿宋" w:eastAsia="仿宋" w:cs="仿宋"/>
                <w:spacing w:val="-17"/>
                <w:sz w:val="28"/>
                <w:szCs w:val="28"/>
              </w:rPr>
              <w:t xml:space="preserve"> 交 的 资 料 清 单</w:t>
            </w:r>
          </w:p>
        </w:tc>
        <w:tc>
          <w:tcPr>
            <w:tcW w:w="8569" w:type="dxa"/>
            <w:gridSpan w:val="5"/>
            <w:vAlign w:val="top"/>
          </w:tcPr>
          <w:p>
            <w:pPr>
              <w:spacing w:before="124" w:line="229" w:lineRule="auto"/>
              <w:ind w:left="2844"/>
              <w:rPr>
                <w:rFonts w:ascii="仿宋" w:hAnsi="仿宋" w:eastAsia="仿宋" w:cs="仿宋"/>
                <w:sz w:val="20"/>
                <w:szCs w:val="20"/>
              </w:rPr>
            </w:pPr>
            <w:r>
              <w:rPr>
                <w:rFonts w:ascii="仿宋" w:hAnsi="仿宋" w:eastAsia="仿宋" w:cs="仿宋"/>
                <w:spacing w:val="14"/>
                <w:sz w:val="20"/>
                <w:szCs w:val="20"/>
              </w:rPr>
              <w:t>以</w:t>
            </w:r>
            <w:r>
              <w:rPr>
                <w:rFonts w:ascii="仿宋" w:hAnsi="仿宋" w:eastAsia="仿宋" w:cs="仿宋"/>
                <w:spacing w:val="9"/>
                <w:sz w:val="20"/>
                <w:szCs w:val="20"/>
              </w:rPr>
              <w:t>下</w:t>
            </w:r>
            <w:r>
              <w:rPr>
                <w:rFonts w:ascii="仿宋" w:hAnsi="仿宋" w:eastAsia="仿宋" w:cs="仿宋"/>
                <w:spacing w:val="7"/>
                <w:sz w:val="20"/>
                <w:szCs w:val="20"/>
              </w:rPr>
              <w:t>资料纸质版和电子版各一份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807" w:type="dxa"/>
            <w:vMerge w:val="continue"/>
            <w:tcBorders>
              <w:top w:val="nil"/>
              <w:bottom w:val="nil"/>
            </w:tcBorders>
            <w:textDirection w:val="tbRlV"/>
            <w:vAlign w:val="top"/>
          </w:tcPr>
          <w:p>
            <w:pPr>
              <w:rPr>
                <w:rFonts w:ascii="Arial"/>
                <w:sz w:val="21"/>
              </w:rPr>
            </w:pPr>
          </w:p>
        </w:tc>
        <w:tc>
          <w:tcPr>
            <w:tcW w:w="8569" w:type="dxa"/>
            <w:gridSpan w:val="5"/>
            <w:vAlign w:val="top"/>
          </w:tcPr>
          <w:p>
            <w:pPr>
              <w:spacing w:before="156" w:line="233" w:lineRule="auto"/>
              <w:ind w:left="129"/>
              <w:rPr>
                <w:rFonts w:ascii="仿宋" w:hAnsi="仿宋" w:eastAsia="仿宋" w:cs="仿宋"/>
                <w:sz w:val="17"/>
                <w:szCs w:val="17"/>
              </w:rPr>
            </w:pPr>
            <w:r>
              <w:rPr>
                <w:rFonts w:ascii="仿宋" w:hAnsi="仿宋" w:eastAsia="仿宋" w:cs="仿宋"/>
                <w:spacing w:val="12"/>
                <w:sz w:val="17"/>
                <w:szCs w:val="17"/>
              </w:rPr>
              <w:t xml:space="preserve">□ </w:t>
            </w:r>
            <w:r>
              <w:rPr>
                <w:rFonts w:ascii="宋体" w:hAnsi="宋体" w:eastAsia="宋体" w:cs="宋体"/>
                <w:spacing w:val="8"/>
                <w:sz w:val="17"/>
                <w:szCs w:val="17"/>
              </w:rPr>
              <w:t>1</w:t>
            </w:r>
            <w:r>
              <w:rPr>
                <w:rFonts w:ascii="宋体" w:hAnsi="宋体" w:eastAsia="宋体" w:cs="宋体"/>
                <w:spacing w:val="6"/>
                <w:sz w:val="17"/>
                <w:szCs w:val="17"/>
              </w:rPr>
              <w:t>.</w:t>
            </w:r>
            <w:r>
              <w:rPr>
                <w:rFonts w:ascii="仿宋" w:hAnsi="仿宋" w:eastAsia="仿宋" w:cs="仿宋"/>
                <w:spacing w:val="6"/>
                <w:sz w:val="17"/>
                <w:szCs w:val="17"/>
              </w:rPr>
              <w:t>建设项目选址意见书 (复印件)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807" w:type="dxa"/>
            <w:vMerge w:val="continue"/>
            <w:tcBorders>
              <w:top w:val="nil"/>
              <w:bottom w:val="nil"/>
            </w:tcBorders>
            <w:textDirection w:val="tbRlV"/>
            <w:vAlign w:val="top"/>
          </w:tcPr>
          <w:p>
            <w:pPr>
              <w:rPr>
                <w:rFonts w:ascii="Arial"/>
                <w:sz w:val="21"/>
              </w:rPr>
            </w:pPr>
          </w:p>
        </w:tc>
        <w:tc>
          <w:tcPr>
            <w:tcW w:w="8569" w:type="dxa"/>
            <w:gridSpan w:val="5"/>
            <w:vAlign w:val="top"/>
          </w:tcPr>
          <w:p>
            <w:pPr>
              <w:spacing w:before="154" w:line="233" w:lineRule="auto"/>
              <w:ind w:left="129"/>
              <w:rPr>
                <w:rFonts w:ascii="仿宋" w:hAnsi="仿宋" w:eastAsia="仿宋" w:cs="仿宋"/>
                <w:sz w:val="17"/>
                <w:szCs w:val="17"/>
              </w:rPr>
            </w:pPr>
            <w:r>
              <w:rPr>
                <w:rFonts w:ascii="仿宋" w:hAnsi="仿宋" w:eastAsia="仿宋" w:cs="仿宋"/>
                <w:spacing w:val="4"/>
                <w:sz w:val="17"/>
                <w:szCs w:val="17"/>
              </w:rPr>
              <w:t xml:space="preserve">□ </w:t>
            </w:r>
            <w:r>
              <w:rPr>
                <w:rFonts w:ascii="宋体" w:hAnsi="宋体" w:eastAsia="宋体" w:cs="宋体"/>
                <w:spacing w:val="4"/>
                <w:sz w:val="17"/>
                <w:szCs w:val="17"/>
              </w:rPr>
              <w:t>2.</w:t>
            </w:r>
            <w:r>
              <w:rPr>
                <w:rFonts w:ascii="仿宋" w:hAnsi="仿宋" w:eastAsia="仿宋" w:cs="仿宋"/>
                <w:spacing w:val="4"/>
                <w:sz w:val="17"/>
                <w:szCs w:val="17"/>
              </w:rPr>
              <w:t xml:space="preserve">总平面 </w:t>
            </w:r>
            <w:r>
              <w:rPr>
                <w:rFonts w:ascii="宋体" w:hAnsi="宋体" w:eastAsia="宋体" w:cs="宋体"/>
                <w:sz w:val="17"/>
                <w:szCs w:val="17"/>
              </w:rPr>
              <w:t>CAD</w:t>
            </w:r>
            <w:r>
              <w:rPr>
                <w:rFonts w:ascii="宋体" w:hAnsi="宋体" w:eastAsia="宋体" w:cs="宋体"/>
                <w:spacing w:val="4"/>
                <w:sz w:val="17"/>
                <w:szCs w:val="17"/>
              </w:rPr>
              <w:t xml:space="preserve"> </w:t>
            </w:r>
            <w:r>
              <w:rPr>
                <w:rFonts w:ascii="仿宋" w:hAnsi="仿宋" w:eastAsia="仿宋" w:cs="仿宋"/>
                <w:spacing w:val="4"/>
                <w:sz w:val="17"/>
                <w:szCs w:val="17"/>
              </w:rPr>
              <w:t>图 (</w:t>
            </w:r>
            <w:r>
              <w:rPr>
                <w:rFonts w:ascii="宋体" w:hAnsi="宋体" w:eastAsia="宋体" w:cs="宋体"/>
                <w:spacing w:val="4"/>
                <w:sz w:val="17"/>
                <w:szCs w:val="17"/>
              </w:rPr>
              <w:t>1</w:t>
            </w:r>
            <w:r>
              <w:rPr>
                <w:rFonts w:ascii="仿宋" w:hAnsi="仿宋" w:eastAsia="仿宋" w:cs="仿宋"/>
                <w:spacing w:val="4"/>
                <w:sz w:val="17"/>
                <w:szCs w:val="17"/>
              </w:rPr>
              <w:t>：</w:t>
            </w:r>
            <w:r>
              <w:rPr>
                <w:rFonts w:ascii="宋体" w:hAnsi="宋体" w:eastAsia="宋体" w:cs="宋体"/>
                <w:spacing w:val="4"/>
                <w:sz w:val="17"/>
                <w:szCs w:val="17"/>
              </w:rPr>
              <w:t xml:space="preserve">500 </w:t>
            </w:r>
            <w:r>
              <w:rPr>
                <w:rFonts w:ascii="仿宋" w:hAnsi="仿宋" w:eastAsia="仿宋" w:cs="仿宋"/>
                <w:spacing w:val="4"/>
                <w:sz w:val="17"/>
                <w:szCs w:val="17"/>
              </w:rPr>
              <w:t>地形图上标出与轨道交通的位置关</w:t>
            </w:r>
            <w:r>
              <w:rPr>
                <w:rFonts w:ascii="仿宋" w:hAnsi="仿宋" w:eastAsia="仿宋" w:cs="仿宋"/>
                <w:spacing w:val="2"/>
                <w:sz w:val="17"/>
                <w:szCs w:val="17"/>
              </w:rPr>
              <w:t>系</w:t>
            </w:r>
            <w:r>
              <w:rPr>
                <w:rFonts w:ascii="仿宋" w:hAnsi="仿宋" w:eastAsia="仿宋" w:cs="仿宋"/>
                <w:sz w:val="17"/>
                <w:szCs w:val="17"/>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807" w:type="dxa"/>
            <w:vMerge w:val="continue"/>
            <w:tcBorders>
              <w:top w:val="nil"/>
              <w:bottom w:val="nil"/>
            </w:tcBorders>
            <w:textDirection w:val="tbRlV"/>
            <w:vAlign w:val="top"/>
          </w:tcPr>
          <w:p>
            <w:pPr>
              <w:rPr>
                <w:rFonts w:ascii="Arial"/>
                <w:sz w:val="21"/>
              </w:rPr>
            </w:pPr>
          </w:p>
        </w:tc>
        <w:tc>
          <w:tcPr>
            <w:tcW w:w="8569" w:type="dxa"/>
            <w:gridSpan w:val="5"/>
            <w:vAlign w:val="top"/>
          </w:tcPr>
          <w:p>
            <w:pPr>
              <w:spacing w:before="103" w:line="272" w:lineRule="auto"/>
              <w:ind w:left="122" w:right="110" w:firstLine="7"/>
              <w:rPr>
                <w:rFonts w:ascii="仿宋" w:hAnsi="仿宋" w:eastAsia="仿宋" w:cs="仿宋"/>
                <w:sz w:val="17"/>
                <w:szCs w:val="17"/>
              </w:rPr>
            </w:pPr>
            <w:r>
              <w:rPr>
                <w:rFonts w:ascii="仿宋" w:hAnsi="仿宋" w:eastAsia="仿宋" w:cs="仿宋"/>
                <w:spacing w:val="20"/>
                <w:sz w:val="17"/>
                <w:szCs w:val="17"/>
              </w:rPr>
              <w:t>□</w:t>
            </w:r>
            <w:r>
              <w:rPr>
                <w:rFonts w:ascii="仿宋" w:hAnsi="仿宋" w:eastAsia="仿宋" w:cs="仿宋"/>
                <w:spacing w:val="13"/>
                <w:sz w:val="17"/>
                <w:szCs w:val="17"/>
              </w:rPr>
              <w:t xml:space="preserve"> </w:t>
            </w:r>
            <w:r>
              <w:rPr>
                <w:rFonts w:ascii="宋体" w:hAnsi="宋体" w:eastAsia="宋体" w:cs="宋体"/>
                <w:spacing w:val="10"/>
                <w:sz w:val="17"/>
                <w:szCs w:val="17"/>
              </w:rPr>
              <w:t xml:space="preserve">3. </w:t>
            </w:r>
            <w:r>
              <w:rPr>
                <w:rFonts w:ascii="仿宋" w:hAnsi="仿宋" w:eastAsia="仿宋" w:cs="仿宋"/>
                <w:spacing w:val="10"/>
                <w:sz w:val="17"/>
                <w:szCs w:val="17"/>
              </w:rPr>
              <w:t>轨道交通保护专项方案及其涉轨道交通专项专家审查意见 (含与轨道交通有关的基坑、基础、道路</w:t>
            </w:r>
            <w:r>
              <w:rPr>
                <w:rFonts w:ascii="仿宋" w:hAnsi="仿宋" w:eastAsia="仿宋" w:cs="仿宋"/>
                <w:sz w:val="17"/>
                <w:szCs w:val="17"/>
              </w:rPr>
              <w:t xml:space="preserve"> </w:t>
            </w:r>
            <w:r>
              <w:rPr>
                <w:rFonts w:ascii="仿宋" w:hAnsi="仿宋" w:eastAsia="仿宋" w:cs="仿宋"/>
                <w:spacing w:val="18"/>
                <w:sz w:val="17"/>
                <w:szCs w:val="17"/>
              </w:rPr>
              <w:t>等</w:t>
            </w:r>
            <w:r>
              <w:rPr>
                <w:rFonts w:ascii="仿宋" w:hAnsi="仿宋" w:eastAsia="仿宋" w:cs="仿宋"/>
                <w:spacing w:val="16"/>
                <w:sz w:val="17"/>
                <w:szCs w:val="17"/>
              </w:rPr>
              <w:t>设</w:t>
            </w:r>
            <w:r>
              <w:rPr>
                <w:rFonts w:ascii="仿宋" w:hAnsi="仿宋" w:eastAsia="仿宋" w:cs="仿宋"/>
                <w:spacing w:val="9"/>
                <w:sz w:val="17"/>
                <w:szCs w:val="17"/>
              </w:rPr>
              <w:t>计平、剖面、与轨道交通关系图、保护措施图及说明) 、设计单位或设计联合单位资质证明文件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07" w:type="dxa"/>
            <w:vMerge w:val="continue"/>
            <w:tcBorders>
              <w:top w:val="nil"/>
              <w:bottom w:val="nil"/>
            </w:tcBorders>
            <w:textDirection w:val="tbRlV"/>
            <w:vAlign w:val="top"/>
          </w:tcPr>
          <w:p>
            <w:pPr>
              <w:rPr>
                <w:rFonts w:ascii="Arial"/>
                <w:sz w:val="21"/>
              </w:rPr>
            </w:pPr>
          </w:p>
        </w:tc>
        <w:tc>
          <w:tcPr>
            <w:tcW w:w="8569" w:type="dxa"/>
            <w:gridSpan w:val="5"/>
            <w:vAlign w:val="top"/>
          </w:tcPr>
          <w:p>
            <w:pPr>
              <w:spacing w:before="214" w:line="232" w:lineRule="auto"/>
              <w:ind w:left="129"/>
              <w:rPr>
                <w:rFonts w:ascii="仿宋" w:hAnsi="仿宋" w:eastAsia="仿宋" w:cs="仿宋"/>
                <w:sz w:val="17"/>
                <w:szCs w:val="17"/>
              </w:rPr>
            </w:pPr>
            <w:r>
              <w:rPr>
                <w:rFonts w:ascii="仿宋" w:hAnsi="仿宋" w:eastAsia="仿宋" w:cs="仿宋"/>
                <w:spacing w:val="16"/>
                <w:sz w:val="17"/>
                <w:szCs w:val="17"/>
              </w:rPr>
              <w:t xml:space="preserve">□ </w:t>
            </w:r>
            <w:r>
              <w:rPr>
                <w:rFonts w:ascii="宋体" w:hAnsi="宋体" w:eastAsia="宋体" w:cs="宋体"/>
                <w:spacing w:val="14"/>
                <w:sz w:val="17"/>
                <w:szCs w:val="17"/>
              </w:rPr>
              <w:t>4</w:t>
            </w:r>
            <w:r>
              <w:rPr>
                <w:rFonts w:ascii="宋体" w:hAnsi="宋体" w:eastAsia="宋体" w:cs="宋体"/>
                <w:spacing w:val="8"/>
                <w:sz w:val="17"/>
                <w:szCs w:val="17"/>
              </w:rPr>
              <w:t>.</w:t>
            </w:r>
            <w:r>
              <w:rPr>
                <w:rFonts w:ascii="仿宋" w:hAnsi="仿宋" w:eastAsia="仿宋" w:cs="仿宋"/>
                <w:spacing w:val="8"/>
                <w:sz w:val="17"/>
                <w:szCs w:val="17"/>
              </w:rPr>
              <w:t>对轨道交通设施的监测设计方案 (含监测测点断面图、测点剖面图、监测技术要求)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07" w:type="dxa"/>
            <w:vMerge w:val="continue"/>
            <w:tcBorders>
              <w:top w:val="nil"/>
              <w:bottom w:val="nil"/>
            </w:tcBorders>
            <w:textDirection w:val="tbRlV"/>
            <w:vAlign w:val="top"/>
          </w:tcPr>
          <w:p>
            <w:pPr>
              <w:rPr>
                <w:rFonts w:ascii="Arial"/>
                <w:sz w:val="21"/>
              </w:rPr>
            </w:pPr>
          </w:p>
        </w:tc>
        <w:tc>
          <w:tcPr>
            <w:tcW w:w="8569" w:type="dxa"/>
            <w:gridSpan w:val="5"/>
            <w:vAlign w:val="top"/>
          </w:tcPr>
          <w:p>
            <w:pPr>
              <w:spacing w:before="216" w:line="231" w:lineRule="auto"/>
              <w:ind w:left="129"/>
              <w:rPr>
                <w:rFonts w:ascii="仿宋" w:hAnsi="仿宋" w:eastAsia="仿宋" w:cs="仿宋"/>
                <w:sz w:val="17"/>
                <w:szCs w:val="17"/>
              </w:rPr>
            </w:pPr>
            <w:r>
              <w:rPr>
                <w:rFonts w:ascii="仿宋" w:hAnsi="仿宋" w:eastAsia="仿宋" w:cs="仿宋"/>
                <w:spacing w:val="16"/>
                <w:sz w:val="17"/>
                <w:szCs w:val="17"/>
              </w:rPr>
              <w:t xml:space="preserve">□ </w:t>
            </w:r>
            <w:r>
              <w:rPr>
                <w:rFonts w:ascii="宋体" w:hAnsi="宋体" w:eastAsia="宋体" w:cs="宋体"/>
                <w:spacing w:val="16"/>
                <w:sz w:val="17"/>
                <w:szCs w:val="17"/>
              </w:rPr>
              <w:t>5</w:t>
            </w:r>
            <w:r>
              <w:rPr>
                <w:rFonts w:ascii="宋体" w:hAnsi="宋体" w:eastAsia="宋体" w:cs="宋体"/>
                <w:spacing w:val="10"/>
                <w:sz w:val="17"/>
                <w:szCs w:val="17"/>
              </w:rPr>
              <w:t>.</w:t>
            </w:r>
            <w:r>
              <w:rPr>
                <w:rFonts w:ascii="仿宋" w:hAnsi="仿宋" w:eastAsia="仿宋" w:cs="仿宋"/>
                <w:spacing w:val="8"/>
                <w:sz w:val="17"/>
                <w:szCs w:val="17"/>
              </w:rPr>
              <w:t>运营安全影响及防范措施可行性评估报告及评估机构的资质证明文件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07" w:type="dxa"/>
            <w:vMerge w:val="continue"/>
            <w:tcBorders>
              <w:top w:val="nil"/>
              <w:bottom w:val="nil"/>
            </w:tcBorders>
            <w:textDirection w:val="tbRlV"/>
            <w:vAlign w:val="top"/>
          </w:tcPr>
          <w:p>
            <w:pPr>
              <w:rPr>
                <w:rFonts w:ascii="Arial"/>
                <w:sz w:val="21"/>
              </w:rPr>
            </w:pPr>
          </w:p>
        </w:tc>
        <w:tc>
          <w:tcPr>
            <w:tcW w:w="8569" w:type="dxa"/>
            <w:gridSpan w:val="5"/>
            <w:vAlign w:val="top"/>
          </w:tcPr>
          <w:p>
            <w:pPr>
              <w:spacing w:before="215" w:line="232" w:lineRule="auto"/>
              <w:ind w:left="129"/>
              <w:rPr>
                <w:rFonts w:ascii="仿宋" w:hAnsi="仿宋" w:eastAsia="仿宋" w:cs="仿宋"/>
                <w:sz w:val="17"/>
                <w:szCs w:val="17"/>
              </w:rPr>
            </w:pPr>
            <w:r>
              <w:rPr>
                <w:rFonts w:ascii="仿宋" w:hAnsi="仿宋" w:eastAsia="仿宋" w:cs="仿宋"/>
                <w:spacing w:val="16"/>
                <w:sz w:val="17"/>
                <w:szCs w:val="17"/>
              </w:rPr>
              <w:t>□</w:t>
            </w:r>
            <w:r>
              <w:rPr>
                <w:rFonts w:ascii="仿宋" w:hAnsi="仿宋" w:eastAsia="仿宋" w:cs="仿宋"/>
                <w:spacing w:val="12"/>
                <w:sz w:val="17"/>
                <w:szCs w:val="17"/>
              </w:rPr>
              <w:t xml:space="preserve"> </w:t>
            </w:r>
            <w:r>
              <w:rPr>
                <w:rFonts w:ascii="宋体" w:hAnsi="宋体" w:eastAsia="宋体" w:cs="宋体"/>
                <w:spacing w:val="8"/>
                <w:sz w:val="17"/>
                <w:szCs w:val="17"/>
              </w:rPr>
              <w:t>6.</w:t>
            </w:r>
            <w:r>
              <w:rPr>
                <w:rFonts w:ascii="仿宋" w:hAnsi="仿宋" w:eastAsia="仿宋" w:cs="仿宋"/>
                <w:spacing w:val="8"/>
                <w:sz w:val="17"/>
                <w:szCs w:val="17"/>
              </w:rPr>
              <w:t>与轨道交通设施相关的岩土工程勘察报告及物探成果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07" w:type="dxa"/>
            <w:vMerge w:val="continue"/>
            <w:tcBorders>
              <w:top w:val="nil"/>
              <w:bottom w:val="nil"/>
            </w:tcBorders>
            <w:textDirection w:val="tbRlV"/>
            <w:vAlign w:val="top"/>
          </w:tcPr>
          <w:p>
            <w:pPr>
              <w:rPr>
                <w:rFonts w:ascii="Arial"/>
                <w:sz w:val="21"/>
              </w:rPr>
            </w:pPr>
          </w:p>
        </w:tc>
        <w:tc>
          <w:tcPr>
            <w:tcW w:w="8569" w:type="dxa"/>
            <w:gridSpan w:val="5"/>
            <w:vAlign w:val="top"/>
          </w:tcPr>
          <w:p>
            <w:pPr>
              <w:spacing w:before="215" w:line="232" w:lineRule="auto"/>
              <w:ind w:left="129"/>
              <w:rPr>
                <w:rFonts w:ascii="仿宋" w:hAnsi="仿宋" w:eastAsia="仿宋" w:cs="仿宋"/>
                <w:sz w:val="17"/>
                <w:szCs w:val="17"/>
              </w:rPr>
            </w:pPr>
            <w:r>
              <w:rPr>
                <w:rFonts w:ascii="仿宋" w:hAnsi="仿宋" w:eastAsia="仿宋" w:cs="仿宋"/>
                <w:spacing w:val="8"/>
                <w:sz w:val="17"/>
                <w:szCs w:val="17"/>
              </w:rPr>
              <w:t xml:space="preserve">□ </w:t>
            </w:r>
            <w:r>
              <w:rPr>
                <w:rFonts w:ascii="宋体" w:hAnsi="宋体" w:eastAsia="宋体" w:cs="宋体"/>
                <w:spacing w:val="8"/>
                <w:sz w:val="17"/>
                <w:szCs w:val="17"/>
              </w:rPr>
              <w:t>7.</w:t>
            </w:r>
            <w:r>
              <w:rPr>
                <w:rFonts w:ascii="仿宋" w:hAnsi="仿宋" w:eastAsia="仿宋" w:cs="仿宋"/>
                <w:spacing w:val="8"/>
                <w:sz w:val="17"/>
                <w:szCs w:val="17"/>
              </w:rPr>
              <w:t>与轨道交通保护有关的工程设计计算书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07" w:type="dxa"/>
            <w:vMerge w:val="continue"/>
            <w:tcBorders>
              <w:top w:val="nil"/>
              <w:bottom w:val="nil"/>
            </w:tcBorders>
            <w:textDirection w:val="tbRlV"/>
            <w:vAlign w:val="top"/>
          </w:tcPr>
          <w:p>
            <w:pPr>
              <w:rPr>
                <w:rFonts w:ascii="Arial"/>
                <w:sz w:val="21"/>
              </w:rPr>
            </w:pPr>
          </w:p>
        </w:tc>
        <w:tc>
          <w:tcPr>
            <w:tcW w:w="8569" w:type="dxa"/>
            <w:gridSpan w:val="5"/>
            <w:vAlign w:val="top"/>
          </w:tcPr>
          <w:p>
            <w:pPr>
              <w:spacing w:before="214" w:line="232" w:lineRule="auto"/>
              <w:ind w:left="129"/>
              <w:rPr>
                <w:rFonts w:ascii="仿宋" w:hAnsi="仿宋" w:eastAsia="仿宋" w:cs="仿宋"/>
                <w:sz w:val="17"/>
                <w:szCs w:val="17"/>
              </w:rPr>
            </w:pPr>
            <w:r>
              <w:rPr>
                <w:rFonts w:ascii="仿宋" w:hAnsi="仿宋" w:eastAsia="仿宋" w:cs="仿宋"/>
                <w:spacing w:val="14"/>
                <w:sz w:val="17"/>
                <w:szCs w:val="17"/>
              </w:rPr>
              <w:t>□</w:t>
            </w:r>
            <w:r>
              <w:rPr>
                <w:rFonts w:ascii="仿宋" w:hAnsi="仿宋" w:eastAsia="仿宋" w:cs="仿宋"/>
                <w:spacing w:val="8"/>
                <w:sz w:val="17"/>
                <w:szCs w:val="17"/>
              </w:rPr>
              <w:t xml:space="preserve"> </w:t>
            </w:r>
            <w:r>
              <w:rPr>
                <w:rFonts w:ascii="宋体" w:hAnsi="宋体" w:eastAsia="宋体" w:cs="宋体"/>
                <w:spacing w:val="8"/>
                <w:sz w:val="17"/>
                <w:szCs w:val="17"/>
              </w:rPr>
              <w:t>8.</w:t>
            </w:r>
            <w:r>
              <w:rPr>
                <w:rFonts w:ascii="仿宋" w:hAnsi="仿宋" w:eastAsia="仿宋" w:cs="仿宋"/>
                <w:spacing w:val="8"/>
                <w:sz w:val="17"/>
                <w:szCs w:val="17"/>
              </w:rPr>
              <w:t>深圳市规定的其它专项工程 (深基坑、高边坡等) 专家审查意见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07" w:type="dxa"/>
            <w:vMerge w:val="continue"/>
            <w:tcBorders>
              <w:top w:val="nil"/>
              <w:bottom w:val="nil"/>
            </w:tcBorders>
            <w:textDirection w:val="tbRlV"/>
            <w:vAlign w:val="top"/>
          </w:tcPr>
          <w:p>
            <w:pPr>
              <w:rPr>
                <w:rFonts w:ascii="Arial"/>
                <w:sz w:val="21"/>
              </w:rPr>
            </w:pPr>
          </w:p>
        </w:tc>
        <w:tc>
          <w:tcPr>
            <w:tcW w:w="8569" w:type="dxa"/>
            <w:gridSpan w:val="5"/>
            <w:vAlign w:val="top"/>
          </w:tcPr>
          <w:p>
            <w:pPr>
              <w:spacing w:before="214" w:line="233" w:lineRule="auto"/>
              <w:ind w:left="129"/>
              <w:rPr>
                <w:rFonts w:ascii="仿宋" w:hAnsi="仿宋" w:eastAsia="仿宋" w:cs="仿宋"/>
                <w:sz w:val="17"/>
                <w:szCs w:val="17"/>
              </w:rPr>
            </w:pPr>
            <w:r>
              <w:rPr>
                <w:rFonts w:ascii="仿宋" w:hAnsi="仿宋" w:eastAsia="仿宋" w:cs="仿宋"/>
                <w:spacing w:val="13"/>
                <w:sz w:val="17"/>
                <w:szCs w:val="17"/>
              </w:rPr>
              <w:t>□</w:t>
            </w:r>
            <w:r>
              <w:rPr>
                <w:rFonts w:ascii="仿宋" w:hAnsi="仿宋" w:eastAsia="仿宋" w:cs="仿宋"/>
                <w:spacing w:val="8"/>
                <w:sz w:val="17"/>
                <w:szCs w:val="17"/>
              </w:rPr>
              <w:t xml:space="preserve"> </w:t>
            </w:r>
            <w:r>
              <w:rPr>
                <w:rFonts w:ascii="宋体" w:hAnsi="宋体" w:eastAsia="宋体" w:cs="宋体"/>
                <w:spacing w:val="8"/>
                <w:sz w:val="17"/>
                <w:szCs w:val="17"/>
              </w:rPr>
              <w:t xml:space="preserve">9. </w:t>
            </w:r>
            <w:r>
              <w:rPr>
                <w:rFonts w:ascii="仿宋" w:hAnsi="仿宋" w:eastAsia="仿宋" w:cs="仿宋"/>
                <w:spacing w:val="8"/>
                <w:sz w:val="17"/>
                <w:szCs w:val="17"/>
              </w:rPr>
              <w:t>轨道交通结构健康度评定报告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07" w:type="dxa"/>
            <w:vMerge w:val="continue"/>
            <w:tcBorders>
              <w:top w:val="nil"/>
              <w:bottom w:val="nil"/>
            </w:tcBorders>
            <w:textDirection w:val="tbRlV"/>
            <w:vAlign w:val="top"/>
          </w:tcPr>
          <w:p>
            <w:pPr>
              <w:rPr>
                <w:rFonts w:ascii="Arial"/>
                <w:sz w:val="21"/>
              </w:rPr>
            </w:pPr>
          </w:p>
        </w:tc>
        <w:tc>
          <w:tcPr>
            <w:tcW w:w="8569" w:type="dxa"/>
            <w:gridSpan w:val="5"/>
            <w:vAlign w:val="top"/>
          </w:tcPr>
          <w:p>
            <w:pPr>
              <w:spacing w:before="213" w:line="233" w:lineRule="auto"/>
              <w:ind w:left="129"/>
              <w:rPr>
                <w:rFonts w:ascii="仿宋" w:hAnsi="仿宋" w:eastAsia="仿宋" w:cs="仿宋"/>
                <w:sz w:val="17"/>
                <w:szCs w:val="17"/>
              </w:rPr>
            </w:pPr>
            <w:r>
              <w:rPr>
                <w:rFonts w:ascii="仿宋" w:hAnsi="仿宋" w:eastAsia="仿宋" w:cs="仿宋"/>
                <w:spacing w:val="16"/>
                <w:sz w:val="17"/>
                <w:szCs w:val="17"/>
              </w:rPr>
              <w:t xml:space="preserve">□ </w:t>
            </w:r>
            <w:r>
              <w:rPr>
                <w:rFonts w:ascii="宋体" w:hAnsi="宋体" w:eastAsia="宋体" w:cs="宋体"/>
                <w:spacing w:val="12"/>
                <w:sz w:val="17"/>
                <w:szCs w:val="17"/>
              </w:rPr>
              <w:t>1</w:t>
            </w:r>
            <w:r>
              <w:rPr>
                <w:rFonts w:ascii="宋体" w:hAnsi="宋体" w:eastAsia="宋体" w:cs="宋体"/>
                <w:spacing w:val="8"/>
                <w:sz w:val="17"/>
                <w:szCs w:val="17"/>
              </w:rPr>
              <w:t>0.</w:t>
            </w:r>
            <w:r>
              <w:rPr>
                <w:rFonts w:ascii="仿宋" w:hAnsi="仿宋" w:eastAsia="仿宋" w:cs="仿宋"/>
                <w:spacing w:val="8"/>
                <w:sz w:val="17"/>
                <w:szCs w:val="17"/>
              </w:rPr>
              <w:t>地铁运营振动、噪声对项目影响评价专项报告及承诺书 (住宅、学校、医院等工程)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07" w:type="dxa"/>
            <w:vMerge w:val="continue"/>
            <w:tcBorders>
              <w:top w:val="nil"/>
            </w:tcBorders>
            <w:textDirection w:val="tbRlV"/>
            <w:vAlign w:val="top"/>
          </w:tcPr>
          <w:p>
            <w:pPr>
              <w:rPr>
                <w:rFonts w:ascii="Arial"/>
                <w:sz w:val="21"/>
              </w:rPr>
            </w:pPr>
          </w:p>
        </w:tc>
        <w:tc>
          <w:tcPr>
            <w:tcW w:w="8569" w:type="dxa"/>
            <w:gridSpan w:val="5"/>
            <w:vAlign w:val="top"/>
          </w:tcPr>
          <w:p>
            <w:pPr>
              <w:spacing w:before="215" w:line="236" w:lineRule="auto"/>
              <w:ind w:left="129"/>
              <w:rPr>
                <w:rFonts w:ascii="仿宋" w:hAnsi="仿宋" w:eastAsia="仿宋" w:cs="仿宋"/>
                <w:sz w:val="17"/>
                <w:szCs w:val="17"/>
              </w:rPr>
            </w:pPr>
            <w:r>
              <w:rPr>
                <w:rFonts w:ascii="仿宋" w:hAnsi="仿宋" w:eastAsia="仿宋" w:cs="仿宋"/>
                <w:spacing w:val="6"/>
                <w:sz w:val="17"/>
                <w:szCs w:val="17"/>
              </w:rPr>
              <w:t>□</w:t>
            </w:r>
            <w:r>
              <w:rPr>
                <w:rFonts w:ascii="仿宋" w:hAnsi="仿宋" w:eastAsia="仿宋" w:cs="仿宋"/>
                <w:spacing w:val="4"/>
                <w:sz w:val="17"/>
                <w:szCs w:val="17"/>
              </w:rPr>
              <w:t xml:space="preserve"> </w:t>
            </w:r>
            <w:r>
              <w:rPr>
                <w:rFonts w:ascii="宋体" w:hAnsi="宋体" w:eastAsia="宋体" w:cs="宋体"/>
                <w:spacing w:val="3"/>
                <w:sz w:val="17"/>
                <w:szCs w:val="17"/>
              </w:rPr>
              <w:t xml:space="preserve">11. </w:t>
            </w:r>
            <w:r>
              <w:rPr>
                <w:rFonts w:ascii="仿宋" w:hAnsi="仿宋" w:eastAsia="仿宋" w:cs="仿宋"/>
                <w:spacing w:val="3"/>
                <w:sz w:val="17"/>
                <w:szCs w:val="17"/>
              </w:rPr>
              <w:t>其它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807" w:type="dxa"/>
            <w:textDirection w:val="tbRlV"/>
            <w:vAlign w:val="top"/>
          </w:tcPr>
          <w:p>
            <w:pPr>
              <w:spacing w:before="259" w:line="203" w:lineRule="auto"/>
              <w:ind w:left="117"/>
              <w:rPr>
                <w:rFonts w:ascii="仿宋" w:hAnsi="仿宋" w:eastAsia="仿宋" w:cs="仿宋"/>
                <w:sz w:val="28"/>
                <w:szCs w:val="28"/>
              </w:rPr>
            </w:pPr>
            <w:r>
              <w:rPr>
                <w:rFonts w:ascii="仿宋" w:hAnsi="仿宋" w:eastAsia="仿宋" w:cs="仿宋"/>
                <w:spacing w:val="9"/>
                <w:sz w:val="28"/>
                <w:szCs w:val="28"/>
              </w:rPr>
              <w:t xml:space="preserve">备 </w:t>
            </w:r>
            <w:r>
              <w:rPr>
                <w:rFonts w:ascii="仿宋" w:hAnsi="仿宋" w:eastAsia="仿宋" w:cs="仿宋"/>
                <w:spacing w:val="8"/>
                <w:sz w:val="28"/>
                <w:szCs w:val="28"/>
              </w:rPr>
              <w:t>注</w:t>
            </w:r>
          </w:p>
        </w:tc>
        <w:tc>
          <w:tcPr>
            <w:tcW w:w="8569" w:type="dxa"/>
            <w:gridSpan w:val="5"/>
            <w:vAlign w:val="top"/>
          </w:tcPr>
          <w:p>
            <w:pPr>
              <w:rPr>
                <w:rFonts w:ascii="Arial"/>
                <w:sz w:val="21"/>
              </w:rPr>
            </w:pPr>
          </w:p>
        </w:tc>
      </w:tr>
    </w:tbl>
    <w:p>
      <w:pPr>
        <w:spacing w:before="172" w:line="231" w:lineRule="auto"/>
        <w:ind w:left="495"/>
        <w:rPr>
          <w:rFonts w:ascii="仿宋" w:hAnsi="仿宋" w:eastAsia="仿宋" w:cs="仿宋"/>
          <w:sz w:val="20"/>
          <w:szCs w:val="20"/>
        </w:rPr>
      </w:pPr>
      <w:r>
        <w:rPr>
          <w:rFonts w:ascii="仿宋" w:hAnsi="仿宋" w:eastAsia="仿宋" w:cs="仿宋"/>
          <w:spacing w:val="8"/>
          <w:sz w:val="20"/>
          <w:szCs w:val="20"/>
        </w:rPr>
        <w:t>本</w:t>
      </w:r>
      <w:r>
        <w:rPr>
          <w:rFonts w:ascii="仿宋" w:hAnsi="仿宋" w:eastAsia="仿宋" w:cs="仿宋"/>
          <w:spacing w:val="7"/>
          <w:sz w:val="20"/>
          <w:szCs w:val="20"/>
        </w:rPr>
        <w:t>表一式两份</w:t>
      </w:r>
    </w:p>
    <w:sectPr>
      <w:footerReference r:id="rId5" w:type="default"/>
      <w:pgSz w:w="11907" w:h="16840"/>
      <w:pgMar w:top="1374" w:right="1274" w:bottom="730" w:left="1511" w:header="0" w:footer="56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4471"/>
      <w:rPr>
        <w:rFonts w:ascii="Calibri" w:hAnsi="Calibri" w:eastAsia="Calibri" w:cs="Calibri"/>
        <w:sz w:val="17"/>
        <w:szCs w:val="17"/>
      </w:rPr>
    </w:pPr>
    <w:r>
      <w:rPr>
        <w:rFonts w:ascii="Calibri" w:hAnsi="Calibri" w:eastAsia="Calibri" w:cs="Calibri"/>
        <w:spacing w:val="1"/>
        <w:sz w:val="17"/>
        <w:szCs w:val="17"/>
      </w:rPr>
      <w:t>5</w:t>
    </w:r>
    <w:r>
      <w:rPr>
        <w:rFonts w:ascii="Calibri" w:hAnsi="Calibri" w:eastAsia="Calibri" w:cs="Calibri"/>
        <w:sz w:val="17"/>
        <w:szCs w:val="17"/>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2AF7A0E"/>
    <w:rsid w:val="410D19B9"/>
    <w:rsid w:val="524B0B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Office_11.8.2.11716_F1E327BC-269C-435d-A152-05C5408002CA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2023-04-03T11:38:00Z</dcterms:created>
  <dc:creator>李围</dc:creator>
  <cp:lastModifiedBy>千百度</cp:lastModifiedBy>
  <dcterms:modified xsi:type="dcterms:W3CDTF">2023-06-26T06:09:06Z</dcterms:modified>
  <dc:title>地铁安全保护区和规划控制区工程管理办法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2023-06-26T13:58:27Z</vt:filetime>
  </property>
  <property fmtid="{D5CDD505-2E9C-101B-9397-08002B2CF9AE}" pid="4" name="KSOProductBuildVer">
    <vt:lpwstr>2052-11.8.2.11716</vt:lpwstr>
  </property>
  <property fmtid="{D5CDD505-2E9C-101B-9397-08002B2CF9AE}" pid="5" name="ICV">
    <vt:lpwstr>9B89546242C841E88D2AD386E0D4E532</vt:lpwstr>
  </property>
</Properties>
</file>