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spacing w:line="360" w:lineRule="auto"/>
        <w:jc w:val="center"/>
        <w:rPr>
          <w:rFonts w:ascii="黑体" w:hAnsi="宋体" w:eastAsia="黑体"/>
          <w:b/>
          <w:spacing w:val="26"/>
          <w:sz w:val="48"/>
          <w:szCs w:val="48"/>
        </w:rPr>
      </w:pPr>
    </w:p>
    <w:p>
      <w:pPr>
        <w:pStyle w:val="26"/>
        <w:spacing w:line="360" w:lineRule="auto"/>
        <w:jc w:val="center"/>
        <w:rPr>
          <w:rFonts w:ascii="黑体" w:hAnsi="宋体" w:eastAsia="黑体"/>
          <w:b/>
          <w:spacing w:val="26"/>
          <w:sz w:val="48"/>
          <w:szCs w:val="48"/>
        </w:rPr>
      </w:pPr>
    </w:p>
    <w:p>
      <w:pPr>
        <w:pStyle w:val="26"/>
        <w:spacing w:line="360" w:lineRule="auto"/>
        <w:jc w:val="center"/>
        <w:rPr>
          <w:rFonts w:ascii="黑体" w:hAnsi="宋体" w:eastAsia="黑体"/>
          <w:b/>
          <w:spacing w:val="26"/>
          <w:sz w:val="44"/>
          <w:szCs w:val="44"/>
        </w:rPr>
      </w:pPr>
      <w:r>
        <w:rPr>
          <w:rFonts w:hint="eastAsia" w:ascii="黑体" w:hAnsi="宋体"/>
          <w:b/>
          <w:spacing w:val="26"/>
          <w:sz w:val="44"/>
          <w:szCs w:val="44"/>
        </w:rPr>
        <w:t>汇德大厦项目第三方维保（建筑、装修、防水专业）工程</w:t>
      </w:r>
      <w:r>
        <w:rPr>
          <w:rFonts w:hint="eastAsia" w:ascii="黑体" w:hAnsi="宋体"/>
          <w:b/>
          <w:spacing w:val="26"/>
          <w:sz w:val="44"/>
          <w:szCs w:val="44"/>
          <w:lang w:eastAsia="zh-CN"/>
        </w:rPr>
        <w:t>比选</w:t>
      </w:r>
      <w:r>
        <w:rPr>
          <w:rFonts w:ascii="黑体" w:hAnsi="宋体"/>
          <w:b/>
          <w:spacing w:val="26"/>
          <w:sz w:val="44"/>
          <w:szCs w:val="44"/>
        </w:rPr>
        <w:t>文</w:t>
      </w:r>
      <w:r>
        <w:rPr>
          <w:rFonts w:hint="eastAsia" w:ascii="黑体" w:hAnsi="宋体"/>
          <w:b/>
          <w:spacing w:val="26"/>
          <w:sz w:val="44"/>
          <w:szCs w:val="44"/>
        </w:rPr>
        <w:t>件</w:t>
      </w:r>
    </w:p>
    <w:p>
      <w:pPr>
        <w:pStyle w:val="26"/>
        <w:spacing w:line="360" w:lineRule="auto"/>
        <w:jc w:val="center"/>
        <w:rPr>
          <w:rFonts w:ascii="黑体" w:hAnsi="宋体" w:eastAsia="黑体"/>
          <w:b/>
          <w:spacing w:val="26"/>
          <w:sz w:val="48"/>
          <w:szCs w:val="48"/>
        </w:rPr>
      </w:pPr>
    </w:p>
    <w:p>
      <w:pPr>
        <w:pStyle w:val="26"/>
        <w:spacing w:line="360" w:lineRule="auto"/>
        <w:jc w:val="center"/>
        <w:rPr>
          <w:rFonts w:ascii="黑体" w:hAnsi="宋体" w:eastAsia="黑体"/>
          <w:b/>
          <w:spacing w:val="26"/>
          <w:sz w:val="48"/>
          <w:szCs w:val="48"/>
        </w:rPr>
      </w:pPr>
    </w:p>
    <w:p>
      <w:pPr>
        <w:pStyle w:val="26"/>
        <w:spacing w:line="360" w:lineRule="auto"/>
        <w:jc w:val="center"/>
        <w:rPr>
          <w:rFonts w:ascii="黑体" w:hAnsi="宋体" w:eastAsia="黑体"/>
          <w:b/>
          <w:spacing w:val="26"/>
          <w:sz w:val="48"/>
          <w:szCs w:val="48"/>
        </w:rPr>
      </w:pPr>
    </w:p>
    <w:p>
      <w:pPr>
        <w:pStyle w:val="26"/>
        <w:spacing w:line="360" w:lineRule="auto"/>
        <w:jc w:val="center"/>
        <w:rPr>
          <w:rFonts w:ascii="黑体" w:hAnsi="宋体" w:eastAsia="黑体"/>
          <w:b/>
          <w:spacing w:val="26"/>
          <w:sz w:val="48"/>
          <w:szCs w:val="48"/>
        </w:rPr>
      </w:pPr>
    </w:p>
    <w:p>
      <w:pPr>
        <w:pStyle w:val="26"/>
        <w:spacing w:line="360" w:lineRule="auto"/>
        <w:jc w:val="center"/>
        <w:rPr>
          <w:rFonts w:ascii="黑体" w:hAnsi="宋体" w:eastAsia="黑体"/>
          <w:b/>
          <w:spacing w:val="26"/>
          <w:sz w:val="48"/>
          <w:szCs w:val="48"/>
        </w:rPr>
      </w:pPr>
    </w:p>
    <w:p>
      <w:pPr>
        <w:pStyle w:val="26"/>
        <w:spacing w:line="360" w:lineRule="auto"/>
        <w:rPr>
          <w:rFonts w:ascii="黑体" w:hAnsi="宋体" w:eastAsia="黑体"/>
          <w:b/>
          <w:spacing w:val="26"/>
          <w:sz w:val="48"/>
          <w:szCs w:val="48"/>
        </w:rPr>
      </w:pPr>
    </w:p>
    <w:p>
      <w:pPr>
        <w:pStyle w:val="11"/>
        <w:tabs>
          <w:tab w:val="left" w:pos="1785"/>
        </w:tabs>
        <w:snapToGrid w:val="0"/>
        <w:spacing w:line="480" w:lineRule="auto"/>
        <w:ind w:firstLine="1259" w:firstLineChars="273"/>
        <w:rPr>
          <w:rFonts w:hAnsi="宋体"/>
          <w:b/>
          <w:bCs/>
          <w:sz w:val="32"/>
          <w:szCs w:val="32"/>
        </w:rPr>
      </w:pPr>
      <w:r>
        <w:rPr>
          <w:rFonts w:hAnsi="宋体"/>
          <w:b/>
          <w:bCs/>
          <w:spacing w:val="70"/>
          <w:sz w:val="32"/>
          <w:szCs w:val="32"/>
        </w:rPr>
        <w:t>招标人：</w:t>
      </w:r>
      <w:r>
        <w:rPr>
          <w:rFonts w:hAnsi="宋体"/>
          <w:b/>
          <w:bCs/>
          <w:sz w:val="32"/>
          <w:szCs w:val="32"/>
          <w:u w:val="single"/>
        </w:rPr>
        <w:t xml:space="preserve">深圳市地铁集团有限公司 </w:t>
      </w:r>
    </w:p>
    <w:p>
      <w:pPr>
        <w:pStyle w:val="11"/>
        <w:snapToGrid w:val="0"/>
        <w:spacing w:line="480" w:lineRule="auto"/>
        <w:ind w:firstLine="1259" w:firstLineChars="392"/>
        <w:rPr>
          <w:rFonts w:hAnsi="宋体"/>
          <w:b/>
          <w:bCs/>
          <w:sz w:val="32"/>
          <w:szCs w:val="32"/>
          <w:u w:val="single"/>
        </w:rPr>
      </w:pPr>
      <w:r>
        <w:rPr>
          <w:rFonts w:hAnsi="宋体"/>
          <w:b/>
          <w:bCs/>
          <w:sz w:val="32"/>
          <w:szCs w:val="32"/>
        </w:rPr>
        <w:t>法定代表人：</w:t>
      </w:r>
      <w:r>
        <w:rPr>
          <w:rFonts w:hint="eastAsia" w:hAnsi="宋体"/>
          <w:b/>
          <w:bCs/>
          <w:sz w:val="32"/>
          <w:szCs w:val="32"/>
          <w:u w:val="single"/>
        </w:rPr>
        <w:t>辛杰</w:t>
      </w:r>
    </w:p>
    <w:p>
      <w:pPr>
        <w:spacing w:line="300" w:lineRule="exact"/>
        <w:jc w:val="center"/>
        <w:rPr>
          <w:b/>
          <w:bCs/>
          <w:sz w:val="36"/>
        </w:rPr>
      </w:pPr>
    </w:p>
    <w:p>
      <w:pPr>
        <w:pStyle w:val="11"/>
        <w:jc w:val="center"/>
        <w:rPr>
          <w:rFonts w:ascii="黑体" w:hAnsi="黑体" w:eastAsia="黑体"/>
          <w:b/>
          <w:bCs/>
          <w:sz w:val="36"/>
          <w:szCs w:val="36"/>
        </w:rPr>
        <w:sectPr>
          <w:footerReference r:id="rId3" w:type="default"/>
          <w:pgSz w:w="11906" w:h="16838"/>
          <w:pgMar w:top="1440" w:right="1800" w:bottom="1440" w:left="1800" w:header="851" w:footer="992" w:gutter="0"/>
          <w:pgNumType w:fmt="numberInDash"/>
          <w:cols w:space="720" w:num="1"/>
          <w:docGrid w:linePitch="312" w:charSpace="0"/>
        </w:sectPr>
      </w:pPr>
      <w:r>
        <w:rPr>
          <w:rFonts w:hAnsi="宋体"/>
          <w:b/>
          <w:bCs/>
          <w:sz w:val="32"/>
          <w:szCs w:val="32"/>
        </w:rPr>
        <w:t>二零</w:t>
      </w:r>
      <w:r>
        <w:rPr>
          <w:rFonts w:hint="eastAsia" w:hAnsi="宋体"/>
          <w:b/>
          <w:bCs/>
          <w:sz w:val="32"/>
          <w:szCs w:val="32"/>
        </w:rPr>
        <w:t>二二</w:t>
      </w:r>
      <w:r>
        <w:rPr>
          <w:rFonts w:hAnsi="宋体"/>
          <w:b/>
          <w:bCs/>
          <w:sz w:val="32"/>
          <w:szCs w:val="32"/>
        </w:rPr>
        <w:t>年</w:t>
      </w:r>
      <w:r>
        <w:rPr>
          <w:rFonts w:hint="eastAsia" w:hAnsi="宋体"/>
          <w:b/>
          <w:bCs/>
          <w:sz w:val="32"/>
          <w:szCs w:val="32"/>
          <w:lang w:eastAsia="zh-CN"/>
        </w:rPr>
        <w:t>九</w:t>
      </w:r>
      <w:r>
        <w:rPr>
          <w:rFonts w:hAnsi="宋体"/>
          <w:b/>
          <w:bCs/>
          <w:sz w:val="32"/>
          <w:szCs w:val="32"/>
        </w:rPr>
        <w:t>月</w:t>
      </w:r>
      <w:bookmarkStart w:id="17" w:name="_GoBack"/>
      <w:bookmarkEnd w:id="17"/>
    </w:p>
    <w:p>
      <w:pPr>
        <w:pStyle w:val="15"/>
        <w:tabs>
          <w:tab w:val="right" w:leader="dot" w:pos="8306"/>
        </w:tabs>
        <w:jc w:val="center"/>
        <w:outlineLvl w:val="0"/>
        <w:rPr>
          <w:rFonts w:ascii="黑体" w:hAnsi="宋体" w:eastAsia="黑体"/>
          <w:b/>
          <w:spacing w:val="26"/>
          <w:sz w:val="48"/>
          <w:szCs w:val="48"/>
        </w:rPr>
      </w:pPr>
      <w:r>
        <w:rPr>
          <w:rFonts w:hint="eastAsia" w:ascii="黑体" w:hAnsi="宋体"/>
          <w:b/>
          <w:spacing w:val="26"/>
          <w:sz w:val="48"/>
          <w:szCs w:val="48"/>
        </w:rPr>
        <w:t>目</w:t>
      </w:r>
      <w:r>
        <w:rPr>
          <w:rFonts w:ascii="黑体" w:hAnsi="宋体"/>
          <w:b/>
          <w:spacing w:val="26"/>
          <w:sz w:val="48"/>
          <w:szCs w:val="48"/>
        </w:rPr>
        <w:t>录</w:t>
      </w:r>
    </w:p>
    <w:p>
      <w:pPr>
        <w:pStyle w:val="15"/>
        <w:tabs>
          <w:tab w:val="right" w:leader="dot" w:pos="8306"/>
        </w:tabs>
        <w:rPr>
          <w:rFonts w:asciiTheme="minorEastAsia" w:hAnsiTheme="minorEastAsia" w:eastAsiaTheme="minorEastAsia" w:cstheme="minorEastAsia"/>
        </w:rPr>
      </w:pPr>
      <w:r>
        <w:rPr>
          <w:rFonts w:hint="eastAsia" w:asciiTheme="minorEastAsia" w:hAnsiTheme="minorEastAsia" w:eastAsiaTheme="minorEastAsia" w:cstheme="minorEastAsia"/>
          <w:b/>
          <w:spacing w:val="26"/>
          <w:sz w:val="48"/>
          <w:szCs w:val="48"/>
        </w:rPr>
        <w:fldChar w:fldCharType="begin"/>
      </w:r>
      <w:r>
        <w:rPr>
          <w:rFonts w:hint="eastAsia" w:asciiTheme="minorEastAsia" w:hAnsiTheme="minorEastAsia" w:eastAsiaTheme="minorEastAsia" w:cstheme="minorEastAsia"/>
        </w:rPr>
        <w:instrText xml:space="preserve">TOC \o "1-3" \h \u </w:instrText>
      </w:r>
      <w:r>
        <w:rPr>
          <w:rFonts w:hint="eastAsia" w:asciiTheme="minorEastAsia" w:hAnsiTheme="minorEastAsia" w:eastAsiaTheme="minorEastAsia" w:cstheme="minorEastAsia"/>
          <w:b/>
          <w:spacing w:val="26"/>
          <w:sz w:val="48"/>
          <w:szCs w:val="48"/>
        </w:rPr>
        <w:fldChar w:fldCharType="separate"/>
      </w:r>
      <w:r>
        <w:fldChar w:fldCharType="begin"/>
      </w:r>
      <w:r>
        <w:instrText xml:space="preserve"> HYPERLINK \l "_Toc10784" </w:instrText>
      </w:r>
      <w:r>
        <w:fldChar w:fldCharType="separate"/>
      </w:r>
      <w:r>
        <w:rPr>
          <w:rFonts w:hint="eastAsia" w:asciiTheme="minorEastAsia" w:hAnsiTheme="minorEastAsia" w:eastAsiaTheme="minorEastAsia" w:cstheme="minorEastAsia"/>
        </w:rPr>
        <w:t>第一章致投标人</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t>3-</w:t>
      </w:r>
    </w:p>
    <w:p>
      <w:pPr>
        <w:pStyle w:val="15"/>
        <w:tabs>
          <w:tab w:val="right" w:leader="dot" w:pos="8306"/>
        </w:tabs>
        <w:rPr>
          <w:rFonts w:asciiTheme="minorEastAsia" w:hAnsiTheme="minorEastAsia" w:eastAsiaTheme="minorEastAsia" w:cstheme="minorEastAsia"/>
        </w:rPr>
      </w:pPr>
      <w:r>
        <w:fldChar w:fldCharType="begin"/>
      </w:r>
      <w:r>
        <w:instrText xml:space="preserve"> HYPERLINK \l "_Toc25317" </w:instrText>
      </w:r>
      <w:r>
        <w:fldChar w:fldCharType="separate"/>
      </w:r>
      <w:r>
        <w:rPr>
          <w:rFonts w:hint="eastAsia" w:asciiTheme="minorEastAsia" w:hAnsiTheme="minorEastAsia" w:eastAsiaTheme="minorEastAsia" w:cstheme="minorEastAsia"/>
        </w:rPr>
        <w:t>第二章投标须知</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t>4-</w:t>
      </w:r>
    </w:p>
    <w:p>
      <w:pPr>
        <w:pStyle w:val="16"/>
        <w:tabs>
          <w:tab w:val="right" w:leader="dot" w:pos="8306"/>
        </w:tabs>
        <w:rPr>
          <w:rFonts w:asciiTheme="minorEastAsia" w:hAnsiTheme="minorEastAsia" w:eastAsiaTheme="minorEastAsia" w:cstheme="minorEastAsia"/>
        </w:rPr>
      </w:pPr>
      <w:r>
        <w:fldChar w:fldCharType="begin"/>
      </w:r>
      <w:r>
        <w:instrText xml:space="preserve"> HYPERLINK \l "_Toc395" </w:instrText>
      </w:r>
      <w:r>
        <w:fldChar w:fldCharType="separate"/>
      </w:r>
      <w:r>
        <w:rPr>
          <w:rFonts w:hint="eastAsia" w:asciiTheme="minorEastAsia" w:hAnsiTheme="minorEastAsia" w:eastAsiaTheme="minorEastAsia" w:cstheme="minorEastAsia"/>
          <w:szCs w:val="36"/>
        </w:rPr>
        <w:t>第一节投标须知前附表</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t>4-</w:t>
      </w:r>
    </w:p>
    <w:p>
      <w:pPr>
        <w:pStyle w:val="16"/>
        <w:tabs>
          <w:tab w:val="right" w:leader="dot" w:pos="8306"/>
        </w:tabs>
        <w:rPr>
          <w:rFonts w:asciiTheme="minorEastAsia" w:hAnsiTheme="minorEastAsia" w:eastAsiaTheme="minorEastAsia" w:cstheme="minorEastAsia"/>
        </w:rPr>
      </w:pPr>
      <w:r>
        <w:fldChar w:fldCharType="begin"/>
      </w:r>
      <w:r>
        <w:instrText xml:space="preserve"> HYPERLINK \l "_Toc30952" </w:instrText>
      </w:r>
      <w:r>
        <w:fldChar w:fldCharType="separate"/>
      </w:r>
      <w:r>
        <w:rPr>
          <w:rFonts w:hint="eastAsia" w:asciiTheme="minorEastAsia" w:hAnsiTheme="minorEastAsia" w:eastAsiaTheme="minorEastAsia" w:cstheme="minorEastAsia"/>
          <w:szCs w:val="36"/>
        </w:rPr>
        <w:t>第二节建设工程施工招标公告</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t>7-</w:t>
      </w:r>
    </w:p>
    <w:p>
      <w:pPr>
        <w:pStyle w:val="16"/>
        <w:tabs>
          <w:tab w:val="right" w:leader="dot" w:pos="8306"/>
        </w:tabs>
        <w:rPr>
          <w:rFonts w:asciiTheme="minorEastAsia" w:hAnsiTheme="minorEastAsia" w:eastAsiaTheme="minorEastAsia" w:cstheme="minorEastAsia"/>
        </w:rPr>
      </w:pPr>
      <w:r>
        <w:fldChar w:fldCharType="begin"/>
      </w:r>
      <w:r>
        <w:instrText xml:space="preserve"> HYPERLINK \l "_Toc20053" </w:instrText>
      </w:r>
      <w:r>
        <w:fldChar w:fldCharType="separate"/>
      </w:r>
      <w:r>
        <w:rPr>
          <w:rFonts w:hint="eastAsia" w:asciiTheme="minorEastAsia" w:hAnsiTheme="minorEastAsia" w:eastAsiaTheme="minorEastAsia" w:cstheme="minorEastAsia"/>
          <w:szCs w:val="36"/>
        </w:rPr>
        <w:t>第三节否决性条款摘要</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t>10-</w:t>
      </w:r>
    </w:p>
    <w:p>
      <w:pPr>
        <w:pStyle w:val="16"/>
        <w:tabs>
          <w:tab w:val="right" w:leader="dot" w:pos="8306"/>
        </w:tabs>
        <w:rPr>
          <w:rFonts w:asciiTheme="minorEastAsia" w:hAnsiTheme="minorEastAsia" w:eastAsiaTheme="minorEastAsia" w:cstheme="minorEastAsia"/>
        </w:rPr>
      </w:pPr>
      <w:r>
        <w:fldChar w:fldCharType="begin"/>
      </w:r>
      <w:r>
        <w:instrText xml:space="preserve"> HYPERLINK \l "_Toc15152" </w:instrText>
      </w:r>
      <w:r>
        <w:fldChar w:fldCharType="separate"/>
      </w:r>
      <w:r>
        <w:rPr>
          <w:rFonts w:hint="eastAsia" w:asciiTheme="minorEastAsia" w:hAnsiTheme="minorEastAsia" w:eastAsiaTheme="minorEastAsia" w:cstheme="minorEastAsia"/>
          <w:szCs w:val="36"/>
        </w:rPr>
        <w:t>第四节分段限时投诉的规定</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t>12-</w:t>
      </w:r>
    </w:p>
    <w:p>
      <w:pPr>
        <w:pStyle w:val="16"/>
        <w:tabs>
          <w:tab w:val="right" w:leader="dot" w:pos="8306"/>
        </w:tabs>
        <w:rPr>
          <w:rFonts w:asciiTheme="minorEastAsia" w:hAnsiTheme="minorEastAsia" w:eastAsiaTheme="minorEastAsia" w:cstheme="minorEastAsia"/>
        </w:rPr>
      </w:pPr>
      <w:r>
        <w:fldChar w:fldCharType="begin"/>
      </w:r>
      <w:r>
        <w:instrText xml:space="preserve"> HYPERLINK \l "_Toc3622" </w:instrText>
      </w:r>
      <w:r>
        <w:fldChar w:fldCharType="separate"/>
      </w:r>
      <w:r>
        <w:rPr>
          <w:rFonts w:hint="eastAsia" w:asciiTheme="minorEastAsia" w:hAnsiTheme="minorEastAsia" w:eastAsiaTheme="minorEastAsia" w:cstheme="minorEastAsia"/>
          <w:szCs w:val="36"/>
        </w:rPr>
        <w:t>第五节综合说明</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t>13-</w:t>
      </w:r>
    </w:p>
    <w:p>
      <w:pPr>
        <w:pStyle w:val="16"/>
        <w:tabs>
          <w:tab w:val="right" w:leader="dot" w:pos="8306"/>
        </w:tabs>
        <w:rPr>
          <w:rFonts w:asciiTheme="minorEastAsia" w:hAnsiTheme="minorEastAsia" w:eastAsiaTheme="minorEastAsia" w:cstheme="minorEastAsia"/>
        </w:rPr>
      </w:pPr>
      <w:r>
        <w:fldChar w:fldCharType="begin"/>
      </w:r>
      <w:r>
        <w:instrText xml:space="preserve"> HYPERLINK \l "_Toc26084" </w:instrText>
      </w:r>
      <w:r>
        <w:fldChar w:fldCharType="separate"/>
      </w:r>
      <w:r>
        <w:rPr>
          <w:rFonts w:hint="eastAsia" w:asciiTheme="minorEastAsia" w:hAnsiTheme="minorEastAsia" w:eastAsiaTheme="minorEastAsia" w:cstheme="minorEastAsia"/>
          <w:szCs w:val="36"/>
        </w:rPr>
        <w:t>第六节开标、评标</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t>16-</w:t>
      </w:r>
    </w:p>
    <w:p>
      <w:pPr>
        <w:pStyle w:val="15"/>
        <w:tabs>
          <w:tab w:val="right" w:leader="dot" w:pos="8306"/>
        </w:tabs>
        <w:rPr>
          <w:rFonts w:asciiTheme="minorEastAsia" w:hAnsiTheme="minorEastAsia" w:eastAsiaTheme="minorEastAsia" w:cstheme="minorEastAsia"/>
        </w:rPr>
      </w:pPr>
      <w:r>
        <w:fldChar w:fldCharType="begin"/>
      </w:r>
      <w:r>
        <w:instrText xml:space="preserve"> HYPERLINK \l "_Toc28233" </w:instrText>
      </w:r>
      <w:r>
        <w:fldChar w:fldCharType="separate"/>
      </w:r>
      <w:r>
        <w:rPr>
          <w:rFonts w:hint="eastAsia" w:asciiTheme="minorEastAsia" w:hAnsiTheme="minorEastAsia" w:eastAsiaTheme="minorEastAsia" w:cstheme="minorEastAsia"/>
        </w:rPr>
        <w:t>第三章投标文件格式</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t>21-</w:t>
      </w:r>
    </w:p>
    <w:p>
      <w:pPr>
        <w:pStyle w:val="16"/>
        <w:tabs>
          <w:tab w:val="right" w:leader="dot" w:pos="8306"/>
        </w:tabs>
        <w:rPr>
          <w:rFonts w:asciiTheme="minorEastAsia" w:hAnsiTheme="minorEastAsia" w:eastAsiaTheme="minorEastAsia" w:cstheme="minorEastAsia"/>
        </w:rPr>
      </w:pPr>
      <w:r>
        <w:fldChar w:fldCharType="begin"/>
      </w:r>
      <w:r>
        <w:instrText xml:space="preserve"> HYPERLINK \l "_Toc5429" </w:instrText>
      </w:r>
      <w:r>
        <w:fldChar w:fldCharType="separate"/>
      </w:r>
      <w:r>
        <w:rPr>
          <w:rFonts w:hint="eastAsia" w:asciiTheme="minorEastAsia" w:hAnsiTheme="minorEastAsia" w:eastAsiaTheme="minorEastAsia" w:cstheme="minorEastAsia"/>
        </w:rPr>
        <w:t>一、技术标书</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t>22-</w:t>
      </w:r>
    </w:p>
    <w:p>
      <w:pPr>
        <w:pStyle w:val="16"/>
        <w:tabs>
          <w:tab w:val="right" w:leader="dot" w:pos="8306"/>
        </w:tabs>
        <w:rPr>
          <w:rFonts w:asciiTheme="minorEastAsia" w:hAnsiTheme="minorEastAsia" w:eastAsiaTheme="minorEastAsia" w:cstheme="minorEastAsia"/>
        </w:rPr>
      </w:pPr>
      <w:r>
        <w:fldChar w:fldCharType="begin"/>
      </w:r>
      <w:r>
        <w:instrText xml:space="preserve"> HYPERLINK \l "_Toc21084" </w:instrText>
      </w:r>
      <w:r>
        <w:fldChar w:fldCharType="separate"/>
      </w:r>
      <w:r>
        <w:rPr>
          <w:rFonts w:hint="eastAsia" w:asciiTheme="minorEastAsia" w:hAnsiTheme="minorEastAsia" w:eastAsiaTheme="minorEastAsia" w:cstheme="minorEastAsia"/>
        </w:rPr>
        <w:t>二、商务标书</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t>32-</w:t>
      </w:r>
    </w:p>
    <w:p>
      <w:pPr>
        <w:pStyle w:val="15"/>
        <w:tabs>
          <w:tab w:val="right" w:leader="dot" w:pos="8306"/>
        </w:tabs>
        <w:rPr>
          <w:rFonts w:asciiTheme="minorEastAsia" w:hAnsiTheme="minorEastAsia" w:eastAsiaTheme="minorEastAsia" w:cstheme="minorEastAsia"/>
        </w:rPr>
      </w:pPr>
      <w:r>
        <w:fldChar w:fldCharType="begin"/>
      </w:r>
      <w:r>
        <w:instrText xml:space="preserve"> HYPERLINK \l "_Toc8916" </w:instrText>
      </w:r>
      <w:r>
        <w:fldChar w:fldCharType="separate"/>
      </w:r>
      <w:r>
        <w:rPr>
          <w:rFonts w:hint="eastAsia" w:asciiTheme="minorEastAsia" w:hAnsiTheme="minorEastAsia" w:eastAsiaTheme="minorEastAsia" w:cstheme="minorEastAsia"/>
        </w:rPr>
        <w:t>第四章合同部分</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t>36-</w:t>
      </w:r>
    </w:p>
    <w:p>
      <w:pPr>
        <w:pStyle w:val="15"/>
        <w:tabs>
          <w:tab w:val="right" w:leader="dot" w:pos="8306"/>
        </w:tabs>
        <w:rPr>
          <w:rFonts w:asciiTheme="minorEastAsia" w:hAnsiTheme="minorEastAsia" w:eastAsiaTheme="minorEastAsia" w:cstheme="minorEastAsia"/>
        </w:rPr>
      </w:pPr>
      <w:r>
        <w:fldChar w:fldCharType="begin"/>
      </w:r>
      <w:r>
        <w:instrText xml:space="preserve"> HYPERLINK \l "_Toc147" </w:instrText>
      </w:r>
      <w:r>
        <w:fldChar w:fldCharType="separate"/>
      </w:r>
      <w:r>
        <w:rPr>
          <w:rFonts w:hint="eastAsia" w:asciiTheme="minorEastAsia" w:hAnsiTheme="minorEastAsia" w:eastAsiaTheme="minorEastAsia" w:cstheme="minorEastAsia"/>
        </w:rPr>
        <w:t>一、合同组成</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t>38-</w:t>
      </w:r>
    </w:p>
    <w:p>
      <w:pPr>
        <w:pStyle w:val="15"/>
        <w:tabs>
          <w:tab w:val="right" w:leader="dot" w:pos="8306"/>
        </w:tabs>
        <w:rPr>
          <w:rFonts w:asciiTheme="minorEastAsia" w:hAnsiTheme="minorEastAsia" w:eastAsiaTheme="minorEastAsia" w:cstheme="minorEastAsia"/>
        </w:rPr>
      </w:pPr>
      <w:r>
        <w:fldChar w:fldCharType="begin"/>
      </w:r>
      <w:r>
        <w:instrText xml:space="preserve"> HYPERLINK \l "_Toc1292" </w:instrText>
      </w:r>
      <w:r>
        <w:fldChar w:fldCharType="separate"/>
      </w:r>
      <w:r>
        <w:rPr>
          <w:rFonts w:hint="eastAsia" w:asciiTheme="minorEastAsia" w:hAnsiTheme="minorEastAsia" w:eastAsiaTheme="minorEastAsia" w:cstheme="minorEastAsia"/>
        </w:rPr>
        <w:t>二、服务内容和范围</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t>39-</w:t>
      </w:r>
    </w:p>
    <w:p>
      <w:pPr>
        <w:pStyle w:val="15"/>
        <w:tabs>
          <w:tab w:val="right" w:leader="dot" w:pos="8306"/>
        </w:tabs>
        <w:rPr>
          <w:rFonts w:asciiTheme="minorEastAsia" w:hAnsiTheme="minorEastAsia" w:eastAsiaTheme="minorEastAsia" w:cstheme="minorEastAsia"/>
        </w:rPr>
      </w:pPr>
      <w:r>
        <w:fldChar w:fldCharType="begin"/>
      </w:r>
      <w:r>
        <w:instrText xml:space="preserve"> HYPERLINK \l "_Toc15604" </w:instrText>
      </w:r>
      <w:r>
        <w:fldChar w:fldCharType="separate"/>
      </w:r>
      <w:r>
        <w:rPr>
          <w:rFonts w:hint="eastAsia" w:asciiTheme="minorEastAsia" w:hAnsiTheme="minorEastAsia" w:eastAsiaTheme="minorEastAsia" w:cstheme="minorEastAsia"/>
        </w:rPr>
        <w:t>三、主体资格</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t>39-</w:t>
      </w:r>
    </w:p>
    <w:p>
      <w:pPr>
        <w:pStyle w:val="15"/>
        <w:tabs>
          <w:tab w:val="right" w:leader="dot" w:pos="8306"/>
        </w:tabs>
        <w:rPr>
          <w:rFonts w:asciiTheme="minorEastAsia" w:hAnsiTheme="minorEastAsia" w:eastAsiaTheme="minorEastAsia" w:cstheme="minorEastAsia"/>
        </w:rPr>
      </w:pPr>
      <w:r>
        <w:fldChar w:fldCharType="begin"/>
      </w:r>
      <w:r>
        <w:instrText xml:space="preserve"> HYPERLINK \l "_Toc10743" </w:instrText>
      </w:r>
      <w:r>
        <w:fldChar w:fldCharType="separate"/>
      </w:r>
      <w:r>
        <w:rPr>
          <w:rFonts w:hint="eastAsia" w:asciiTheme="minorEastAsia" w:hAnsiTheme="minorEastAsia" w:eastAsiaTheme="minorEastAsia" w:cstheme="minorEastAsia"/>
        </w:rPr>
        <w:t>四、保证金</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t>40-</w:t>
      </w:r>
    </w:p>
    <w:p>
      <w:pPr>
        <w:pStyle w:val="15"/>
        <w:tabs>
          <w:tab w:val="right" w:leader="dot" w:pos="8306"/>
        </w:tabs>
        <w:rPr>
          <w:rFonts w:asciiTheme="minorEastAsia" w:hAnsiTheme="minorEastAsia" w:eastAsiaTheme="minorEastAsia" w:cstheme="minorEastAsia"/>
        </w:rPr>
      </w:pPr>
      <w:r>
        <w:fldChar w:fldCharType="begin"/>
      </w:r>
      <w:r>
        <w:instrText xml:space="preserve"> HYPERLINK \l "_Toc22891" </w:instrText>
      </w:r>
      <w:r>
        <w:fldChar w:fldCharType="separate"/>
      </w:r>
      <w:r>
        <w:rPr>
          <w:rFonts w:hint="eastAsia" w:asciiTheme="minorEastAsia" w:hAnsiTheme="minorEastAsia" w:eastAsiaTheme="minorEastAsia" w:cstheme="minorEastAsia"/>
        </w:rPr>
        <w:t>五、承包商考评</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t>40-</w:t>
      </w:r>
    </w:p>
    <w:p>
      <w:pPr>
        <w:pStyle w:val="15"/>
        <w:tabs>
          <w:tab w:val="right" w:leader="dot" w:pos="8306"/>
        </w:tabs>
        <w:rPr>
          <w:rFonts w:asciiTheme="minorEastAsia" w:hAnsiTheme="minorEastAsia" w:eastAsiaTheme="minorEastAsia" w:cstheme="minorEastAsia"/>
        </w:rPr>
      </w:pPr>
      <w:r>
        <w:fldChar w:fldCharType="begin"/>
      </w:r>
      <w:r>
        <w:instrText xml:space="preserve"> HYPERLINK \l "_Toc10738" </w:instrText>
      </w:r>
      <w:r>
        <w:fldChar w:fldCharType="separate"/>
      </w:r>
      <w:r>
        <w:rPr>
          <w:rFonts w:hint="eastAsia" w:asciiTheme="minorEastAsia" w:hAnsiTheme="minorEastAsia" w:eastAsiaTheme="minorEastAsia" w:cstheme="minorEastAsia"/>
        </w:rPr>
        <w:t>六、单项维修施工委托</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t>41-</w:t>
      </w:r>
    </w:p>
    <w:p>
      <w:pPr>
        <w:pStyle w:val="15"/>
        <w:tabs>
          <w:tab w:val="right" w:leader="dot" w:pos="8306"/>
        </w:tabs>
        <w:rPr>
          <w:rFonts w:asciiTheme="minorEastAsia" w:hAnsiTheme="minorEastAsia" w:eastAsiaTheme="minorEastAsia" w:cstheme="minorEastAsia"/>
        </w:rPr>
      </w:pPr>
      <w:r>
        <w:fldChar w:fldCharType="begin"/>
      </w:r>
      <w:r>
        <w:instrText xml:space="preserve"> HYPERLINK \l "_Toc27355" </w:instrText>
      </w:r>
      <w:r>
        <w:fldChar w:fldCharType="separate"/>
      </w:r>
      <w:r>
        <w:rPr>
          <w:rFonts w:hint="eastAsia"/>
        </w:rPr>
        <w:t>七</w:t>
      </w:r>
      <w:r>
        <w:rPr>
          <w:rFonts w:hint="eastAsia" w:asciiTheme="minorEastAsia" w:hAnsiTheme="minorEastAsia" w:eastAsiaTheme="minorEastAsia" w:cstheme="minorEastAsia"/>
        </w:rPr>
        <w:t>、现场勘查和方案编制</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t>41-</w:t>
      </w:r>
    </w:p>
    <w:p>
      <w:pPr>
        <w:pStyle w:val="15"/>
        <w:tabs>
          <w:tab w:val="right" w:leader="dot" w:pos="8306"/>
        </w:tabs>
        <w:rPr>
          <w:rFonts w:asciiTheme="minorEastAsia" w:hAnsiTheme="minorEastAsia" w:eastAsiaTheme="minorEastAsia" w:cstheme="minorEastAsia"/>
        </w:rPr>
      </w:pPr>
      <w:r>
        <w:fldChar w:fldCharType="begin"/>
      </w:r>
      <w:r>
        <w:instrText xml:space="preserve"> HYPERLINK \l "_Toc18906" </w:instrText>
      </w:r>
      <w:r>
        <w:fldChar w:fldCharType="separate"/>
      </w:r>
      <w:r>
        <w:rPr>
          <w:rFonts w:hint="eastAsia"/>
        </w:rPr>
        <w:t>八</w:t>
      </w:r>
      <w:r>
        <w:rPr>
          <w:rFonts w:hint="eastAsia" w:asciiTheme="minorEastAsia" w:hAnsiTheme="minorEastAsia" w:eastAsiaTheme="minorEastAsia" w:cstheme="minorEastAsia"/>
        </w:rPr>
        <w:t>、开工条件</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t>42-</w:t>
      </w:r>
    </w:p>
    <w:p>
      <w:pPr>
        <w:pStyle w:val="15"/>
        <w:tabs>
          <w:tab w:val="right" w:leader="dot" w:pos="8306"/>
        </w:tabs>
        <w:rPr>
          <w:rFonts w:asciiTheme="minorEastAsia" w:hAnsiTheme="minorEastAsia" w:eastAsiaTheme="minorEastAsia" w:cstheme="minorEastAsia"/>
        </w:rPr>
      </w:pPr>
      <w:r>
        <w:fldChar w:fldCharType="begin"/>
      </w:r>
      <w:r>
        <w:instrText xml:space="preserve"> HYPERLINK \l "_Toc23581" </w:instrText>
      </w:r>
      <w:r>
        <w:fldChar w:fldCharType="separate"/>
      </w:r>
      <w:r>
        <w:rPr>
          <w:rFonts w:hint="eastAsia"/>
        </w:rPr>
        <w:t>九</w:t>
      </w:r>
      <w:r>
        <w:rPr>
          <w:rFonts w:hint="eastAsia" w:asciiTheme="minorEastAsia" w:hAnsiTheme="minorEastAsia" w:eastAsiaTheme="minorEastAsia" w:cstheme="minorEastAsia"/>
        </w:rPr>
        <w:t>、安全文明施工</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t>44-</w:t>
      </w:r>
    </w:p>
    <w:p>
      <w:pPr>
        <w:pStyle w:val="15"/>
        <w:tabs>
          <w:tab w:val="right" w:leader="dot" w:pos="8306"/>
        </w:tabs>
        <w:rPr>
          <w:rFonts w:asciiTheme="minorEastAsia" w:hAnsiTheme="minorEastAsia" w:eastAsiaTheme="minorEastAsia" w:cstheme="minorEastAsia"/>
        </w:rPr>
      </w:pPr>
      <w:r>
        <w:fldChar w:fldCharType="begin"/>
      </w:r>
      <w:r>
        <w:instrText xml:space="preserve"> HYPERLINK \l "_Toc6720" </w:instrText>
      </w:r>
      <w:r>
        <w:fldChar w:fldCharType="separate"/>
      </w:r>
      <w:r>
        <w:rPr>
          <w:rFonts w:hint="eastAsia"/>
        </w:rPr>
        <w:t>十</w:t>
      </w:r>
      <w:r>
        <w:rPr>
          <w:rFonts w:hint="eastAsia" w:asciiTheme="minorEastAsia" w:hAnsiTheme="minorEastAsia" w:eastAsiaTheme="minorEastAsia" w:cstheme="minorEastAsia"/>
        </w:rPr>
        <w:t>、工程质量</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t>45-</w:t>
      </w:r>
    </w:p>
    <w:p>
      <w:pPr>
        <w:pStyle w:val="15"/>
        <w:tabs>
          <w:tab w:val="right" w:leader="dot" w:pos="8306"/>
        </w:tabs>
        <w:rPr>
          <w:rFonts w:asciiTheme="minorEastAsia" w:hAnsiTheme="minorEastAsia" w:eastAsiaTheme="minorEastAsia" w:cstheme="minorEastAsia"/>
        </w:rPr>
      </w:pPr>
      <w:r>
        <w:fldChar w:fldCharType="begin"/>
      </w:r>
      <w:r>
        <w:instrText xml:space="preserve"> HYPERLINK \l "_Toc14592" </w:instrText>
      </w:r>
      <w:r>
        <w:fldChar w:fldCharType="separate"/>
      </w:r>
      <w:r>
        <w:rPr>
          <w:rFonts w:hint="eastAsia" w:asciiTheme="minorEastAsia" w:hAnsiTheme="minorEastAsia" w:eastAsiaTheme="minorEastAsia" w:cstheme="minorEastAsia"/>
        </w:rPr>
        <w:t>十一、施工工期</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t>46-</w:t>
      </w:r>
    </w:p>
    <w:p>
      <w:pPr>
        <w:pStyle w:val="15"/>
        <w:tabs>
          <w:tab w:val="right" w:leader="dot" w:pos="8306"/>
        </w:tabs>
        <w:rPr>
          <w:rFonts w:asciiTheme="minorEastAsia" w:hAnsiTheme="minorEastAsia" w:eastAsiaTheme="minorEastAsia" w:cstheme="minorEastAsia"/>
        </w:rPr>
      </w:pPr>
      <w:r>
        <w:fldChar w:fldCharType="begin"/>
      </w:r>
      <w:r>
        <w:instrText xml:space="preserve"> HYPERLINK \l "_Toc26999" </w:instrText>
      </w:r>
      <w:r>
        <w:fldChar w:fldCharType="separate"/>
      </w:r>
      <w:r>
        <w:rPr>
          <w:rFonts w:hint="eastAsia" w:asciiTheme="minorEastAsia" w:hAnsiTheme="minorEastAsia" w:eastAsiaTheme="minorEastAsia" w:cstheme="minorEastAsia"/>
        </w:rPr>
        <w:t>十二、现场签证</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t>47-</w:t>
      </w:r>
    </w:p>
    <w:p>
      <w:pPr>
        <w:pStyle w:val="15"/>
        <w:tabs>
          <w:tab w:val="right" w:leader="dot" w:pos="8306"/>
        </w:tabs>
      </w:pPr>
      <w:r>
        <w:rPr>
          <w:rFonts w:hint="eastAsia" w:asciiTheme="minorEastAsia" w:hAnsiTheme="minorEastAsia" w:eastAsiaTheme="minorEastAsia" w:cstheme="minorEastAsia"/>
        </w:rPr>
        <w:fldChar w:fldCharType="end"/>
      </w:r>
      <w:r>
        <w:fldChar w:fldCharType="begin"/>
      </w:r>
      <w:r>
        <w:instrText xml:space="preserve"> HYPERLINK \l "_Toc26999" </w:instrText>
      </w:r>
      <w:r>
        <w:fldChar w:fldCharType="separate"/>
      </w:r>
      <w:r>
        <w:rPr>
          <w:rFonts w:hint="eastAsia"/>
        </w:rPr>
        <w:t>十三、工程验收</w:t>
      </w:r>
      <w:r>
        <w:rPr>
          <w:rFonts w:hint="eastAsia"/>
        </w:rPr>
        <w:tab/>
      </w:r>
      <w:r>
        <w:rPr>
          <w:rFonts w:hint="eastAsia"/>
        </w:rPr>
        <w:t>-</w:t>
      </w:r>
      <w:r>
        <w:rPr>
          <w:rFonts w:hint="eastAsia"/>
        </w:rPr>
        <w:fldChar w:fldCharType="end"/>
      </w:r>
      <w:r>
        <w:rPr>
          <w:rFonts w:hint="eastAsia"/>
        </w:rPr>
        <w:t>47-</w:t>
      </w:r>
    </w:p>
    <w:p>
      <w:pPr>
        <w:pStyle w:val="15"/>
        <w:tabs>
          <w:tab w:val="right" w:leader="dot" w:pos="8306"/>
        </w:tabs>
      </w:pPr>
      <w:r>
        <w:fldChar w:fldCharType="begin"/>
      </w:r>
      <w:r>
        <w:instrText xml:space="preserve"> HYPERLINK \l "_Toc26999" </w:instrText>
      </w:r>
      <w:r>
        <w:fldChar w:fldCharType="separate"/>
      </w:r>
      <w:r>
        <w:rPr>
          <w:rFonts w:hint="eastAsia"/>
        </w:rPr>
        <w:t>十四、劳务分包</w:t>
      </w:r>
      <w:r>
        <w:rPr>
          <w:rFonts w:hint="eastAsia"/>
        </w:rPr>
        <w:tab/>
      </w:r>
      <w:r>
        <w:rPr>
          <w:rFonts w:hint="eastAsia"/>
        </w:rPr>
        <w:t>-</w:t>
      </w:r>
      <w:r>
        <w:rPr>
          <w:rFonts w:hint="eastAsia"/>
        </w:rPr>
        <w:fldChar w:fldCharType="end"/>
      </w:r>
      <w:r>
        <w:rPr>
          <w:rFonts w:hint="eastAsia"/>
        </w:rPr>
        <w:t>48-</w:t>
      </w:r>
    </w:p>
    <w:p>
      <w:pPr>
        <w:pStyle w:val="15"/>
        <w:tabs>
          <w:tab w:val="right" w:leader="dot" w:pos="8306"/>
        </w:tabs>
      </w:pPr>
      <w:r>
        <w:fldChar w:fldCharType="begin"/>
      </w:r>
      <w:r>
        <w:instrText xml:space="preserve"> HYPERLINK \l "_Toc26999" </w:instrText>
      </w:r>
      <w:r>
        <w:fldChar w:fldCharType="separate"/>
      </w:r>
      <w:r>
        <w:rPr>
          <w:rFonts w:hint="eastAsia"/>
        </w:rPr>
        <w:t>十五、工程数据</w:t>
      </w:r>
      <w:r>
        <w:rPr>
          <w:rFonts w:hint="eastAsia"/>
        </w:rPr>
        <w:tab/>
      </w:r>
      <w:r>
        <w:rPr>
          <w:rFonts w:hint="eastAsia"/>
        </w:rPr>
        <w:t>-</w:t>
      </w:r>
      <w:r>
        <w:rPr>
          <w:rFonts w:hint="eastAsia"/>
        </w:rPr>
        <w:fldChar w:fldCharType="end"/>
      </w:r>
      <w:r>
        <w:rPr>
          <w:rFonts w:hint="eastAsia"/>
        </w:rPr>
        <w:t>48-</w:t>
      </w:r>
    </w:p>
    <w:p>
      <w:pPr>
        <w:pStyle w:val="15"/>
        <w:tabs>
          <w:tab w:val="right" w:leader="dot" w:pos="8306"/>
        </w:tabs>
      </w:pPr>
      <w:r>
        <w:fldChar w:fldCharType="begin"/>
      </w:r>
      <w:r>
        <w:instrText xml:space="preserve"> HYPERLINK \l "_Toc26999" </w:instrText>
      </w:r>
      <w:r>
        <w:fldChar w:fldCharType="separate"/>
      </w:r>
      <w:r>
        <w:rPr>
          <w:rFonts w:hint="eastAsia"/>
        </w:rPr>
        <w:t>十六、合同价款、结算及支付</w:t>
      </w:r>
      <w:r>
        <w:rPr>
          <w:rFonts w:hint="eastAsia"/>
        </w:rPr>
        <w:tab/>
      </w:r>
      <w:r>
        <w:rPr>
          <w:rFonts w:hint="eastAsia"/>
        </w:rPr>
        <w:t>-</w:t>
      </w:r>
      <w:r>
        <w:rPr>
          <w:rFonts w:hint="eastAsia"/>
        </w:rPr>
        <w:fldChar w:fldCharType="end"/>
      </w:r>
      <w:r>
        <w:rPr>
          <w:rFonts w:hint="eastAsia"/>
        </w:rPr>
        <w:t>49-</w:t>
      </w:r>
    </w:p>
    <w:p>
      <w:pPr>
        <w:pStyle w:val="15"/>
        <w:tabs>
          <w:tab w:val="right" w:leader="dot" w:pos="8306"/>
        </w:tabs>
      </w:pPr>
      <w:r>
        <w:fldChar w:fldCharType="begin"/>
      </w:r>
      <w:r>
        <w:instrText xml:space="preserve"> HYPERLINK \l "_Toc26999" </w:instrText>
      </w:r>
      <w:r>
        <w:fldChar w:fldCharType="separate"/>
      </w:r>
      <w:r>
        <w:rPr>
          <w:rFonts w:hint="eastAsia"/>
        </w:rPr>
        <w:t>十七、工程保修</w:t>
      </w:r>
      <w:r>
        <w:rPr>
          <w:rFonts w:hint="eastAsia"/>
        </w:rPr>
        <w:tab/>
      </w:r>
      <w:r>
        <w:rPr>
          <w:rFonts w:hint="eastAsia"/>
        </w:rPr>
        <w:t>-</w:t>
      </w:r>
      <w:r>
        <w:rPr>
          <w:rFonts w:hint="eastAsia"/>
        </w:rPr>
        <w:fldChar w:fldCharType="end"/>
      </w:r>
      <w:r>
        <w:rPr>
          <w:rFonts w:hint="eastAsia"/>
        </w:rPr>
        <w:t>51-</w:t>
      </w:r>
    </w:p>
    <w:p>
      <w:pPr>
        <w:pStyle w:val="15"/>
        <w:tabs>
          <w:tab w:val="right" w:leader="dot" w:pos="8306"/>
        </w:tabs>
      </w:pPr>
      <w:r>
        <w:fldChar w:fldCharType="begin"/>
      </w:r>
      <w:r>
        <w:instrText xml:space="preserve"> HYPERLINK \l "_Toc26999" </w:instrText>
      </w:r>
      <w:r>
        <w:fldChar w:fldCharType="separate"/>
      </w:r>
      <w:r>
        <w:rPr>
          <w:rFonts w:hint="eastAsia"/>
        </w:rPr>
        <w:t>十八、其他约定</w:t>
      </w:r>
      <w:r>
        <w:rPr>
          <w:rFonts w:hint="eastAsia"/>
        </w:rPr>
        <w:tab/>
      </w:r>
      <w:r>
        <w:rPr>
          <w:rFonts w:hint="eastAsia"/>
        </w:rPr>
        <w:t>-</w:t>
      </w:r>
      <w:r>
        <w:rPr>
          <w:rFonts w:hint="eastAsia"/>
        </w:rPr>
        <w:fldChar w:fldCharType="end"/>
      </w:r>
      <w:r>
        <w:rPr>
          <w:rFonts w:hint="eastAsia"/>
        </w:rPr>
        <w:t>51-</w:t>
      </w:r>
    </w:p>
    <w:p>
      <w:pPr>
        <w:pStyle w:val="15"/>
        <w:tabs>
          <w:tab w:val="right" w:leader="dot" w:pos="8306"/>
        </w:tabs>
      </w:pPr>
      <w:r>
        <w:fldChar w:fldCharType="begin"/>
      </w:r>
      <w:r>
        <w:instrText xml:space="preserve"> HYPERLINK \l "_Toc26999" </w:instrText>
      </w:r>
      <w:r>
        <w:fldChar w:fldCharType="separate"/>
      </w:r>
      <w:r>
        <w:rPr>
          <w:rFonts w:hint="eastAsia"/>
        </w:rPr>
        <w:t>十九、不可抗力</w:t>
      </w:r>
      <w:r>
        <w:rPr>
          <w:rFonts w:hint="eastAsia"/>
        </w:rPr>
        <w:tab/>
      </w:r>
      <w:r>
        <w:rPr>
          <w:rFonts w:hint="eastAsia"/>
        </w:rPr>
        <w:t>-</w:t>
      </w:r>
      <w:r>
        <w:rPr>
          <w:rFonts w:hint="eastAsia"/>
        </w:rPr>
        <w:fldChar w:fldCharType="end"/>
      </w:r>
      <w:r>
        <w:rPr>
          <w:rFonts w:hint="eastAsia"/>
        </w:rPr>
        <w:t>51-</w:t>
      </w:r>
    </w:p>
    <w:p>
      <w:pPr>
        <w:pStyle w:val="15"/>
        <w:tabs>
          <w:tab w:val="right" w:leader="dot" w:pos="8306"/>
        </w:tabs>
      </w:pPr>
      <w:r>
        <w:fldChar w:fldCharType="begin"/>
      </w:r>
      <w:r>
        <w:instrText xml:space="preserve"> HYPERLINK \l "_Toc26999" </w:instrText>
      </w:r>
      <w:r>
        <w:fldChar w:fldCharType="separate"/>
      </w:r>
      <w:r>
        <w:rPr>
          <w:rFonts w:hint="eastAsia"/>
        </w:rPr>
        <w:t>二十、争议解决</w:t>
      </w:r>
      <w:r>
        <w:rPr>
          <w:rFonts w:hint="eastAsia"/>
        </w:rPr>
        <w:tab/>
      </w:r>
      <w:r>
        <w:rPr>
          <w:rFonts w:hint="eastAsia"/>
        </w:rPr>
        <w:t>-</w:t>
      </w:r>
      <w:r>
        <w:rPr>
          <w:rFonts w:hint="eastAsia"/>
        </w:rPr>
        <w:fldChar w:fldCharType="end"/>
      </w:r>
      <w:r>
        <w:rPr>
          <w:rFonts w:hint="eastAsia"/>
        </w:rPr>
        <w:t>52-</w:t>
      </w:r>
    </w:p>
    <w:p>
      <w:pPr>
        <w:pStyle w:val="15"/>
        <w:tabs>
          <w:tab w:val="right" w:leader="dot" w:pos="8306"/>
        </w:tabs>
      </w:pPr>
      <w:r>
        <w:fldChar w:fldCharType="begin"/>
      </w:r>
      <w:r>
        <w:instrText xml:space="preserve"> HYPERLINK \l "_Toc26999" </w:instrText>
      </w:r>
      <w:r>
        <w:fldChar w:fldCharType="separate"/>
      </w:r>
      <w:r>
        <w:rPr>
          <w:rFonts w:hint="eastAsia"/>
        </w:rPr>
        <w:t>二十一、合同期限及文本</w:t>
      </w:r>
      <w:r>
        <w:rPr>
          <w:rFonts w:hint="eastAsia"/>
        </w:rPr>
        <w:tab/>
      </w:r>
      <w:r>
        <w:rPr>
          <w:rFonts w:hint="eastAsia"/>
        </w:rPr>
        <w:t>-</w:t>
      </w:r>
      <w:r>
        <w:rPr>
          <w:rFonts w:hint="eastAsia"/>
        </w:rPr>
        <w:fldChar w:fldCharType="end"/>
      </w:r>
      <w:r>
        <w:rPr>
          <w:rFonts w:hint="eastAsia"/>
        </w:rPr>
        <w:t>52-</w:t>
      </w:r>
    </w:p>
    <w:p>
      <w:pPr>
        <w:pStyle w:val="15"/>
        <w:tabs>
          <w:tab w:val="right" w:leader="dot" w:pos="8306"/>
        </w:tabs>
      </w:pPr>
      <w:r>
        <w:fldChar w:fldCharType="begin"/>
      </w:r>
      <w:r>
        <w:instrText xml:space="preserve"> HYPERLINK \l "_Toc26999" </w:instrText>
      </w:r>
      <w:r>
        <w:fldChar w:fldCharType="separate"/>
      </w:r>
      <w:r>
        <w:rPr>
          <w:rFonts w:hint="eastAsia"/>
        </w:rPr>
        <w:t>二十二、附件</w:t>
      </w:r>
      <w:r>
        <w:rPr>
          <w:rFonts w:hint="eastAsia"/>
        </w:rPr>
        <w:tab/>
      </w:r>
      <w:r>
        <w:rPr>
          <w:rFonts w:hint="eastAsia"/>
        </w:rPr>
        <w:t>-</w:t>
      </w:r>
      <w:r>
        <w:rPr>
          <w:rFonts w:hint="eastAsia"/>
        </w:rPr>
        <w:fldChar w:fldCharType="end"/>
      </w:r>
      <w:r>
        <w:rPr>
          <w:rFonts w:hint="eastAsia"/>
        </w:rPr>
        <w:t>52-</w:t>
      </w:r>
    </w:p>
    <w:p>
      <w:pPr>
        <w:pStyle w:val="2"/>
        <w:rPr>
          <w:rFonts w:eastAsia="宋体"/>
          <w:color w:val="auto"/>
        </w:rPr>
      </w:pPr>
    </w:p>
    <w:p>
      <w:pPr>
        <w:pStyle w:val="2"/>
        <w:jc w:val="both"/>
        <w:rPr>
          <w:rFonts w:eastAsia="宋体"/>
          <w:color w:val="auto"/>
        </w:rPr>
      </w:pPr>
    </w:p>
    <w:p/>
    <w:p/>
    <w:p/>
    <w:p/>
    <w:p/>
    <w:p/>
    <w:p>
      <w:pPr>
        <w:pStyle w:val="2"/>
        <w:rPr>
          <w:rFonts w:eastAsia="宋体"/>
          <w:color w:val="auto"/>
        </w:rPr>
      </w:pPr>
    </w:p>
    <w:p/>
    <w:p>
      <w:pPr>
        <w:pStyle w:val="2"/>
        <w:rPr>
          <w:color w:val="auto"/>
          <w:sz w:val="24"/>
          <w:szCs w:val="24"/>
        </w:rPr>
      </w:pPr>
      <w:r>
        <w:rPr>
          <w:rFonts w:hint="eastAsia" w:eastAsia="宋体"/>
          <w:color w:val="auto"/>
          <w:sz w:val="24"/>
          <w:szCs w:val="24"/>
        </w:rPr>
        <w:t>第一章</w:t>
      </w:r>
      <w:r>
        <w:rPr>
          <w:rFonts w:eastAsia="宋体"/>
          <w:color w:val="auto"/>
          <w:sz w:val="24"/>
          <w:szCs w:val="24"/>
        </w:rPr>
        <w:t>致投标人</w:t>
      </w:r>
    </w:p>
    <w:p>
      <w:pPr>
        <w:spacing w:line="360" w:lineRule="auto"/>
        <w:ind w:firstLine="480" w:firstLineChars="200"/>
        <w:rPr>
          <w:sz w:val="24"/>
          <w:szCs w:val="24"/>
        </w:rPr>
      </w:pPr>
    </w:p>
    <w:p>
      <w:pPr>
        <w:pStyle w:val="11"/>
        <w:spacing w:line="360" w:lineRule="auto"/>
        <w:ind w:firstLine="480" w:firstLineChars="200"/>
        <w:rPr>
          <w:rFonts w:asciiTheme="minorEastAsia" w:hAnsiTheme="minorEastAsia" w:eastAsiaTheme="minorEastAsia"/>
          <w:sz w:val="24"/>
          <w:szCs w:val="24"/>
        </w:rPr>
      </w:pPr>
      <w:r>
        <w:rPr>
          <w:rFonts w:hint="eastAsia" w:asciiTheme="minorEastAsia" w:hAnsiTheme="minorEastAsia"/>
          <w:sz w:val="24"/>
          <w:szCs w:val="24"/>
        </w:rPr>
        <w:t>本</w:t>
      </w:r>
      <w:r>
        <w:rPr>
          <w:rFonts w:asciiTheme="minorEastAsia" w:hAnsiTheme="minorEastAsia"/>
          <w:sz w:val="24"/>
          <w:szCs w:val="24"/>
        </w:rPr>
        <w:t>招标文件是依据有关招标投标的法律、法规、规章和规范性文件的规定，根据本招标项目的特点和需要编制的。</w:t>
      </w:r>
    </w:p>
    <w:p>
      <w:pPr>
        <w:pStyle w:val="11"/>
        <w:spacing w:line="360" w:lineRule="auto"/>
        <w:ind w:firstLine="480" w:firstLineChars="200"/>
        <w:rPr>
          <w:rFonts w:asciiTheme="minorEastAsia" w:hAnsiTheme="minorEastAsia" w:eastAsiaTheme="minorEastAsia"/>
          <w:sz w:val="24"/>
          <w:szCs w:val="24"/>
          <w:lang w:eastAsia="zh-TW"/>
        </w:rPr>
      </w:pPr>
      <w:r>
        <w:rPr>
          <w:rFonts w:asciiTheme="minorEastAsia" w:hAnsiTheme="minorEastAsia"/>
          <w:sz w:val="24"/>
          <w:szCs w:val="24"/>
        </w:rPr>
        <w:t>招标文件的编制遵循公开、公平、公正和诚实信用的原则，招标文件的内容已清楚地反映了项目的规模、性质以及商务和技术要求等。我们要求投标人必须完全响应本招标文件的实质性内容。</w:t>
      </w:r>
    </w:p>
    <w:p>
      <w:pPr>
        <w:widowControl/>
        <w:spacing w:line="360" w:lineRule="auto"/>
        <w:ind w:firstLine="480" w:firstLineChars="200"/>
        <w:jc w:val="left"/>
        <w:rPr>
          <w:rFonts w:asciiTheme="minorEastAsia" w:hAnsiTheme="minorEastAsia" w:eastAsiaTheme="minorEastAsia" w:cstheme="minorBidi"/>
          <w:kern w:val="10"/>
          <w:sz w:val="24"/>
          <w:szCs w:val="24"/>
          <w:lang w:eastAsia="zh-TW"/>
        </w:rPr>
      </w:pPr>
      <w:r>
        <w:rPr>
          <w:rFonts w:asciiTheme="minorEastAsia" w:hAnsiTheme="minorEastAsia" w:cstheme="minorBidi"/>
          <w:kern w:val="10"/>
          <w:sz w:val="24"/>
          <w:szCs w:val="24"/>
        </w:rPr>
        <w:t>投标人应在遵循招标文件的各项规定和要求的前提下，编制投标文件。编制投标文件时，应注意：</w:t>
      </w:r>
    </w:p>
    <w:p>
      <w:pPr>
        <w:pStyle w:val="11"/>
        <w:spacing w:line="360" w:lineRule="auto"/>
        <w:ind w:firstLine="480" w:firstLineChars="200"/>
        <w:rPr>
          <w:rFonts w:asciiTheme="minorEastAsia" w:hAnsiTheme="minorEastAsia" w:eastAsiaTheme="minorEastAsia"/>
          <w:sz w:val="24"/>
          <w:szCs w:val="24"/>
          <w:lang w:eastAsia="zh-TW"/>
        </w:rPr>
      </w:pPr>
      <w:r>
        <w:rPr>
          <w:rFonts w:asciiTheme="minorEastAsia" w:hAnsiTheme="minorEastAsia"/>
          <w:sz w:val="24"/>
          <w:szCs w:val="24"/>
        </w:rPr>
        <w:t>投标文件必须满足招标文件中的实质性要求和条件，投标人对招标文件有不同意见或不明之处，应以纸质文书并加盖公章向招标人质疑，求得彻底澄清。若招标人不接受投标人提出的意见，投标人必须按招标文件办理，而不应在投标文件中加进额外的条件。同时，投标人在投标前，在充分研究招标文件各条款，理解第五节综合说明中的介绍，同时，务必充分了解现场条件，包括场地现状、施工可能遇到的困难，需在投标时充分考虑。</w:t>
      </w:r>
    </w:p>
    <w:p>
      <w:pPr>
        <w:pStyle w:val="11"/>
        <w:spacing w:line="360" w:lineRule="auto"/>
        <w:ind w:firstLine="480" w:firstLineChars="200"/>
        <w:rPr>
          <w:rFonts w:asciiTheme="minorEastAsia" w:hAnsiTheme="minorEastAsia" w:eastAsiaTheme="minorEastAsia"/>
          <w:sz w:val="24"/>
          <w:szCs w:val="24"/>
        </w:rPr>
      </w:pPr>
      <w:r>
        <w:rPr>
          <w:rFonts w:asciiTheme="minorEastAsia" w:hAnsiTheme="minorEastAsia"/>
          <w:sz w:val="24"/>
          <w:szCs w:val="24"/>
        </w:rPr>
        <w:t>领取了本招标文件的正式投标人，如不递交投标文件，应于收到招标文件 3 个工作日内向招标人作出书面说明，如投标人不在规定时间内作出书面说明或者说明的理由不被招标人认可的，招标人将有权拒绝该投标人参加招标人其他项目的招标。</w:t>
      </w:r>
    </w:p>
    <w:p>
      <w:pPr>
        <w:pStyle w:val="11"/>
        <w:spacing w:line="360" w:lineRule="auto"/>
        <w:rPr>
          <w:rFonts w:asciiTheme="minorEastAsia" w:hAnsiTheme="minorEastAsia" w:eastAsiaTheme="minorEastAsia"/>
          <w:sz w:val="24"/>
          <w:szCs w:val="24"/>
        </w:rPr>
      </w:pPr>
      <w:r>
        <w:rPr>
          <w:rFonts w:asciiTheme="minorEastAsia" w:hAnsiTheme="minorEastAsia"/>
          <w:sz w:val="24"/>
          <w:szCs w:val="24"/>
        </w:rPr>
        <w:t>招标人（盖章）：</w:t>
      </w:r>
    </w:p>
    <w:p>
      <w:pPr>
        <w:pStyle w:val="11"/>
        <w:spacing w:line="360" w:lineRule="auto"/>
        <w:rPr>
          <w:rFonts w:hint="default" w:eastAsia="宋体" w:asciiTheme="minorEastAsia" w:hAnsiTheme="minorEastAsia"/>
          <w:sz w:val="24"/>
          <w:szCs w:val="24"/>
          <w:lang w:val="en-US" w:eastAsia="zh-CN"/>
        </w:rPr>
      </w:pPr>
      <w:r>
        <w:rPr>
          <w:rFonts w:asciiTheme="minorEastAsia" w:hAnsiTheme="minorEastAsia"/>
          <w:sz w:val="24"/>
          <w:szCs w:val="24"/>
        </w:rPr>
        <w:t>招标人</w:t>
      </w:r>
      <w:r>
        <w:rPr>
          <w:rFonts w:hint="eastAsia" w:asciiTheme="minorEastAsia" w:hAnsiTheme="minorEastAsia"/>
          <w:sz w:val="24"/>
          <w:szCs w:val="24"/>
        </w:rPr>
        <w:t>地址：</w:t>
      </w:r>
      <w:r>
        <w:rPr>
          <w:rFonts w:hint="eastAsia" w:asciiTheme="minorEastAsia" w:hAnsiTheme="minorEastAsia"/>
          <w:sz w:val="24"/>
          <w:szCs w:val="24"/>
          <w:lang w:eastAsia="zh-CN"/>
        </w:rPr>
        <w:t>深圳市龙华区民治街道民塘路汇德大厦写字楼</w:t>
      </w:r>
      <w:r>
        <w:rPr>
          <w:rFonts w:hint="eastAsia" w:asciiTheme="minorEastAsia" w:hAnsiTheme="minorEastAsia"/>
          <w:sz w:val="24"/>
          <w:szCs w:val="24"/>
          <w:lang w:val="en-US" w:eastAsia="zh-CN"/>
        </w:rPr>
        <w:t>10F深圳地铁诺德投资发展有限公司</w:t>
      </w:r>
    </w:p>
    <w:p>
      <w:pPr>
        <w:pStyle w:val="11"/>
        <w:spacing w:line="360" w:lineRule="auto"/>
        <w:rPr>
          <w:rFonts w:hint="default" w:eastAsia="宋体" w:asciiTheme="minorEastAsia" w:hAnsiTheme="minorEastAsia"/>
          <w:sz w:val="24"/>
          <w:szCs w:val="24"/>
          <w:lang w:val="en-US" w:eastAsia="zh-CN"/>
        </w:rPr>
      </w:pPr>
      <w:r>
        <w:rPr>
          <w:rFonts w:asciiTheme="minorEastAsia" w:hAnsiTheme="minorEastAsia"/>
          <w:sz w:val="24"/>
          <w:szCs w:val="24"/>
        </w:rPr>
        <w:t>联</w:t>
      </w:r>
      <w:r>
        <w:rPr>
          <w:rFonts w:hint="eastAsia" w:asciiTheme="minorEastAsia" w:hAnsiTheme="minorEastAsia"/>
          <w:sz w:val="24"/>
          <w:szCs w:val="24"/>
        </w:rPr>
        <w:t>系人：</w:t>
      </w:r>
      <w:r>
        <w:rPr>
          <w:rFonts w:hint="eastAsia" w:asciiTheme="minorEastAsia" w:hAnsiTheme="minorEastAsia"/>
          <w:sz w:val="24"/>
          <w:szCs w:val="24"/>
          <w:lang w:eastAsia="zh-CN"/>
        </w:rPr>
        <w:t>胡工</w:t>
      </w:r>
      <w:r>
        <w:rPr>
          <w:rFonts w:hint="eastAsia" w:asciiTheme="minorEastAsia" w:hAnsiTheme="minorEastAsia"/>
          <w:sz w:val="24"/>
          <w:szCs w:val="24"/>
          <w:lang w:val="en-US" w:eastAsia="zh-CN"/>
        </w:rPr>
        <w:t xml:space="preserve">   </w:t>
      </w:r>
      <w:r>
        <w:rPr>
          <w:rFonts w:asciiTheme="minorEastAsia" w:hAnsiTheme="minorEastAsia"/>
          <w:sz w:val="24"/>
          <w:szCs w:val="24"/>
        </w:rPr>
        <w:t>联系电话：</w:t>
      </w:r>
      <w:r>
        <w:rPr>
          <w:rFonts w:hint="eastAsia" w:asciiTheme="minorEastAsia" w:hAnsiTheme="minorEastAsia"/>
          <w:sz w:val="24"/>
          <w:szCs w:val="24"/>
          <w:lang w:val="en-US" w:eastAsia="zh-CN"/>
        </w:rPr>
        <w:t>18621669665</w:t>
      </w:r>
    </w:p>
    <w:p>
      <w:pPr>
        <w:pStyle w:val="11"/>
        <w:numPr>
          <w:ilvl w:val="0"/>
          <w:numId w:val="1"/>
        </w:numPr>
        <w:spacing w:line="360" w:lineRule="auto"/>
        <w:rPr>
          <w:rFonts w:asciiTheme="minorEastAsia" w:hAnsiTheme="minorEastAsia"/>
          <w:sz w:val="24"/>
          <w:szCs w:val="24"/>
        </w:rPr>
      </w:pPr>
      <w:r>
        <w:rPr>
          <w:rFonts w:asciiTheme="minorEastAsia" w:hAnsiTheme="minorEastAsia"/>
          <w:sz w:val="24"/>
          <w:szCs w:val="24"/>
        </w:rPr>
        <w:t>mail</w:t>
      </w:r>
      <w:r>
        <w:rPr>
          <w:rFonts w:hint="eastAsia" w:asciiTheme="minorEastAsia" w:hAnsiTheme="minorEastAsia"/>
          <w:sz w:val="24"/>
          <w:szCs w:val="24"/>
        </w:rPr>
        <w:t>：</w:t>
      </w:r>
      <w:r>
        <w:rPr>
          <w:rFonts w:hint="eastAsia" w:asciiTheme="minorEastAsia" w:hAnsiTheme="minorEastAsia"/>
          <w:sz w:val="24"/>
          <w:szCs w:val="24"/>
          <w:lang w:val="en-US" w:eastAsia="zh-CN"/>
        </w:rPr>
        <w:t>471333242@qq.com</w:t>
      </w:r>
    </w:p>
    <w:p>
      <w:pPr>
        <w:pStyle w:val="11"/>
        <w:spacing w:line="360" w:lineRule="auto"/>
        <w:rPr>
          <w:sz w:val="24"/>
          <w:szCs w:val="24"/>
        </w:rPr>
      </w:pPr>
      <w:r>
        <w:rPr>
          <w:rFonts w:hint="eastAsia" w:asciiTheme="minorEastAsia" w:hAnsiTheme="minorEastAsia"/>
          <w:sz w:val="24"/>
          <w:szCs w:val="24"/>
        </w:rPr>
        <w:t>日期：</w:t>
      </w:r>
      <w:r>
        <w:rPr>
          <w:sz w:val="24"/>
          <w:szCs w:val="24"/>
        </w:rPr>
        <w:br w:type="page"/>
      </w:r>
    </w:p>
    <w:p>
      <w:pPr>
        <w:pStyle w:val="2"/>
        <w:rPr>
          <w:color w:val="auto"/>
          <w:sz w:val="24"/>
          <w:szCs w:val="24"/>
        </w:rPr>
      </w:pPr>
      <w:r>
        <w:rPr>
          <w:rFonts w:hint="eastAsia" w:eastAsia="宋体"/>
          <w:color w:val="auto"/>
          <w:sz w:val="24"/>
          <w:szCs w:val="24"/>
        </w:rPr>
        <w:t>第二章</w:t>
      </w:r>
      <w:r>
        <w:rPr>
          <w:rFonts w:eastAsia="宋体"/>
          <w:color w:val="auto"/>
          <w:sz w:val="24"/>
          <w:szCs w:val="24"/>
        </w:rPr>
        <w:t>投标须知</w:t>
      </w:r>
    </w:p>
    <w:p>
      <w:pPr>
        <w:rPr>
          <w:sz w:val="24"/>
          <w:szCs w:val="24"/>
        </w:rPr>
      </w:pPr>
    </w:p>
    <w:p>
      <w:pPr>
        <w:pStyle w:val="3"/>
        <w:spacing w:beforeLines="100" w:afterLines="150" w:line="480" w:lineRule="exact"/>
        <w:ind w:left="420"/>
        <w:jc w:val="center"/>
        <w:rPr>
          <w:rFonts w:ascii="宋体" w:hAnsi="宋体"/>
          <w:sz w:val="24"/>
          <w:szCs w:val="24"/>
        </w:rPr>
      </w:pPr>
      <w:r>
        <w:rPr>
          <w:rFonts w:ascii="黑体" w:hAnsi="宋体"/>
          <w:sz w:val="24"/>
          <w:szCs w:val="24"/>
        </w:rPr>
        <w:t>第一节投标须知前附表</w:t>
      </w:r>
    </w:p>
    <w:tbl>
      <w:tblPr>
        <w:tblStyle w:val="20"/>
        <w:tblW w:w="90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8"/>
        <w:gridCol w:w="2158"/>
        <w:gridCol w:w="61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1" w:hRule="atLeast"/>
          <w:tblHeader/>
          <w:jc w:val="center"/>
        </w:trPr>
        <w:tc>
          <w:tcPr>
            <w:tcW w:w="718" w:type="dxa"/>
            <w:vAlign w:val="center"/>
          </w:tcPr>
          <w:p>
            <w:pPr>
              <w:jc w:val="center"/>
              <w:rPr>
                <w:rFonts w:ascii="宋体" w:hAnsi="宋体"/>
                <w:b/>
                <w:sz w:val="24"/>
                <w:szCs w:val="24"/>
              </w:rPr>
            </w:pPr>
            <w:r>
              <w:rPr>
                <w:rFonts w:ascii="宋体" w:hAnsi="宋体"/>
                <w:b/>
                <w:sz w:val="24"/>
                <w:szCs w:val="24"/>
              </w:rPr>
              <w:t>序号</w:t>
            </w:r>
          </w:p>
        </w:tc>
        <w:tc>
          <w:tcPr>
            <w:tcW w:w="2158" w:type="dxa"/>
            <w:vAlign w:val="center"/>
          </w:tcPr>
          <w:p>
            <w:pPr>
              <w:jc w:val="center"/>
              <w:rPr>
                <w:rFonts w:ascii="宋体" w:hAnsi="宋体"/>
                <w:b/>
                <w:sz w:val="24"/>
                <w:szCs w:val="24"/>
              </w:rPr>
            </w:pPr>
            <w:r>
              <w:rPr>
                <w:rFonts w:ascii="宋体" w:hAnsi="宋体"/>
                <w:b/>
                <w:sz w:val="24"/>
                <w:szCs w:val="24"/>
              </w:rPr>
              <w:t>内容</w:t>
            </w:r>
          </w:p>
        </w:tc>
        <w:tc>
          <w:tcPr>
            <w:tcW w:w="6163" w:type="dxa"/>
            <w:vAlign w:val="center"/>
          </w:tcPr>
          <w:p>
            <w:pPr>
              <w:jc w:val="center"/>
              <w:rPr>
                <w:rFonts w:ascii="宋体" w:hAnsi="宋体"/>
                <w:b/>
                <w:sz w:val="24"/>
                <w:szCs w:val="24"/>
              </w:rPr>
            </w:pPr>
            <w:r>
              <w:rPr>
                <w:rFonts w:ascii="宋体" w:hAnsi="宋体"/>
                <w:b/>
                <w:sz w:val="24"/>
                <w:szCs w:val="24"/>
              </w:rPr>
              <w:t>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blHeader/>
          <w:jc w:val="center"/>
        </w:trPr>
        <w:tc>
          <w:tcPr>
            <w:tcW w:w="718" w:type="dxa"/>
            <w:vAlign w:val="center"/>
          </w:tcPr>
          <w:p>
            <w:pPr>
              <w:numPr>
                <w:ilvl w:val="0"/>
                <w:numId w:val="2"/>
              </w:numPr>
              <w:jc w:val="center"/>
              <w:rPr>
                <w:rFonts w:ascii="宋体" w:hAnsi="宋体"/>
                <w:sz w:val="24"/>
                <w:szCs w:val="24"/>
              </w:rPr>
            </w:pPr>
          </w:p>
        </w:tc>
        <w:tc>
          <w:tcPr>
            <w:tcW w:w="2158" w:type="dxa"/>
            <w:vAlign w:val="center"/>
          </w:tcPr>
          <w:p>
            <w:pPr>
              <w:keepNext/>
              <w:jc w:val="center"/>
              <w:rPr>
                <w:rFonts w:ascii="宋体" w:hAnsi="宋体"/>
                <w:sz w:val="24"/>
                <w:szCs w:val="24"/>
              </w:rPr>
            </w:pPr>
            <w:r>
              <w:rPr>
                <w:rFonts w:hint="eastAsia" w:ascii="宋体" w:hAnsi="宋体"/>
                <w:sz w:val="24"/>
                <w:szCs w:val="24"/>
              </w:rPr>
              <w:t>工程</w:t>
            </w:r>
            <w:r>
              <w:rPr>
                <w:rFonts w:ascii="宋体" w:hAnsi="宋体"/>
                <w:sz w:val="24"/>
                <w:szCs w:val="24"/>
              </w:rPr>
              <w:t>项目名称</w:t>
            </w:r>
          </w:p>
        </w:tc>
        <w:tc>
          <w:tcPr>
            <w:tcW w:w="6163" w:type="dxa"/>
            <w:vAlign w:val="center"/>
          </w:tcPr>
          <w:p>
            <w:pPr>
              <w:keepNext/>
              <w:jc w:val="left"/>
              <w:rPr>
                <w:rFonts w:ascii="宋体" w:hAnsi="宋体"/>
                <w:sz w:val="24"/>
                <w:szCs w:val="24"/>
              </w:rPr>
            </w:pPr>
            <w:r>
              <w:rPr>
                <w:rFonts w:hint="eastAsia" w:ascii="宋体" w:hAnsi="宋体"/>
                <w:sz w:val="24"/>
                <w:szCs w:val="24"/>
              </w:rPr>
              <w:t>汇德大厦项目第三方维保（建筑、装修、防水专业）工程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atLeast"/>
          <w:tblHeader/>
          <w:jc w:val="center"/>
        </w:trPr>
        <w:tc>
          <w:tcPr>
            <w:tcW w:w="718" w:type="dxa"/>
            <w:vAlign w:val="center"/>
          </w:tcPr>
          <w:p>
            <w:pPr>
              <w:numPr>
                <w:ilvl w:val="0"/>
                <w:numId w:val="2"/>
              </w:numPr>
              <w:jc w:val="center"/>
              <w:rPr>
                <w:rFonts w:ascii="宋体" w:hAnsi="宋体"/>
                <w:sz w:val="24"/>
                <w:szCs w:val="24"/>
              </w:rPr>
            </w:pPr>
          </w:p>
        </w:tc>
        <w:tc>
          <w:tcPr>
            <w:tcW w:w="2158" w:type="dxa"/>
            <w:vAlign w:val="center"/>
          </w:tcPr>
          <w:p>
            <w:pPr>
              <w:keepNext/>
              <w:jc w:val="center"/>
              <w:rPr>
                <w:rFonts w:ascii="宋体" w:hAnsi="宋体"/>
                <w:sz w:val="24"/>
                <w:szCs w:val="24"/>
              </w:rPr>
            </w:pPr>
            <w:r>
              <w:rPr>
                <w:rFonts w:ascii="宋体" w:hAnsi="宋体"/>
                <w:sz w:val="24"/>
                <w:szCs w:val="24"/>
              </w:rPr>
              <w:t>项目地点</w:t>
            </w:r>
          </w:p>
        </w:tc>
        <w:tc>
          <w:tcPr>
            <w:tcW w:w="6163" w:type="dxa"/>
            <w:vAlign w:val="center"/>
          </w:tcPr>
          <w:p>
            <w:pPr>
              <w:keepNext/>
              <w:jc w:val="left"/>
              <w:rPr>
                <w:rFonts w:hint="eastAsia" w:ascii="宋体" w:hAnsi="宋体" w:eastAsia="宋体"/>
                <w:sz w:val="24"/>
                <w:szCs w:val="24"/>
                <w:lang w:eastAsia="zh-CN"/>
              </w:rPr>
            </w:pPr>
            <w:r>
              <w:rPr>
                <w:rFonts w:hint="eastAsia" w:ascii="宋体" w:hAnsi="宋体"/>
                <w:sz w:val="24"/>
                <w:szCs w:val="24"/>
              </w:rPr>
              <w:t>深圳北站</w:t>
            </w:r>
            <w:r>
              <w:rPr>
                <w:rFonts w:hint="eastAsia" w:ascii="宋体" w:hAnsi="宋体"/>
                <w:sz w:val="24"/>
                <w:szCs w:val="24"/>
                <w:lang w:eastAsia="zh-CN"/>
              </w:rPr>
              <w:t>留仙大道与民塘路交汇处汇德大厦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blHeader/>
          <w:jc w:val="center"/>
        </w:trPr>
        <w:tc>
          <w:tcPr>
            <w:tcW w:w="718" w:type="dxa"/>
            <w:vAlign w:val="center"/>
          </w:tcPr>
          <w:p>
            <w:pPr>
              <w:numPr>
                <w:ilvl w:val="0"/>
                <w:numId w:val="2"/>
              </w:numPr>
              <w:jc w:val="center"/>
              <w:rPr>
                <w:rFonts w:ascii="宋体" w:hAnsi="宋体"/>
                <w:sz w:val="24"/>
                <w:szCs w:val="24"/>
              </w:rPr>
            </w:pPr>
          </w:p>
        </w:tc>
        <w:tc>
          <w:tcPr>
            <w:tcW w:w="2158" w:type="dxa"/>
            <w:vAlign w:val="center"/>
          </w:tcPr>
          <w:p>
            <w:pPr>
              <w:keepNext/>
              <w:jc w:val="center"/>
              <w:rPr>
                <w:rFonts w:ascii="宋体" w:hAnsi="宋体"/>
                <w:sz w:val="24"/>
                <w:szCs w:val="24"/>
                <w:highlight w:val="yellow"/>
              </w:rPr>
            </w:pPr>
            <w:r>
              <w:rPr>
                <w:rFonts w:ascii="宋体" w:hAnsi="宋体"/>
                <w:sz w:val="24"/>
                <w:szCs w:val="24"/>
              </w:rPr>
              <w:t>范围及服务要求</w:t>
            </w:r>
          </w:p>
        </w:tc>
        <w:tc>
          <w:tcPr>
            <w:tcW w:w="6163" w:type="dxa"/>
            <w:vAlign w:val="center"/>
          </w:tcPr>
          <w:p>
            <w:pPr>
              <w:rPr>
                <w:rFonts w:ascii="宋体" w:hAnsi="宋体" w:cstheme="minorBidi"/>
                <w:color w:val="FF0000"/>
                <w:kern w:val="10"/>
                <w:sz w:val="24"/>
                <w:szCs w:val="24"/>
                <w:highlight w:val="yellow"/>
              </w:rPr>
            </w:pPr>
            <w:r>
              <w:rPr>
                <w:rFonts w:ascii="宋体" w:hAnsi="宋体" w:cstheme="minorBidi"/>
                <w:kern w:val="10"/>
                <w:sz w:val="24"/>
                <w:szCs w:val="24"/>
              </w:rPr>
              <w:t>负责</w:t>
            </w:r>
            <w:r>
              <w:rPr>
                <w:rFonts w:hint="eastAsia" w:ascii="宋体" w:hAnsi="宋体"/>
                <w:sz w:val="24"/>
                <w:szCs w:val="24"/>
              </w:rPr>
              <w:t>汇德大厦项目第三方维保</w:t>
            </w:r>
            <w:r>
              <w:rPr>
                <w:rFonts w:ascii="宋体" w:hAnsi="宋体" w:cstheme="minorBidi"/>
                <w:kern w:val="10"/>
                <w:sz w:val="24"/>
                <w:szCs w:val="24"/>
              </w:rPr>
              <w:t>（建筑</w:t>
            </w:r>
            <w:r>
              <w:rPr>
                <w:rFonts w:hint="eastAsia" w:ascii="宋体" w:hAnsi="宋体" w:cstheme="minorBidi"/>
                <w:kern w:val="10"/>
                <w:sz w:val="24"/>
                <w:szCs w:val="24"/>
              </w:rPr>
              <w:t>、装修、防水</w:t>
            </w:r>
            <w:r>
              <w:rPr>
                <w:rFonts w:ascii="宋体" w:hAnsi="宋体" w:cstheme="minorBidi"/>
                <w:kern w:val="10"/>
                <w:sz w:val="24"/>
                <w:szCs w:val="24"/>
              </w:rPr>
              <w:t>专业）</w:t>
            </w:r>
            <w:r>
              <w:rPr>
                <w:rFonts w:hint="eastAsia" w:ascii="宋体" w:hAnsi="宋体" w:cstheme="minorBidi"/>
                <w:kern w:val="10"/>
                <w:sz w:val="24"/>
                <w:szCs w:val="24"/>
              </w:rPr>
              <w:t>维保工作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blHeader/>
          <w:jc w:val="center"/>
        </w:trPr>
        <w:tc>
          <w:tcPr>
            <w:tcW w:w="718" w:type="dxa"/>
            <w:vAlign w:val="center"/>
          </w:tcPr>
          <w:p>
            <w:pPr>
              <w:numPr>
                <w:ilvl w:val="0"/>
                <w:numId w:val="2"/>
              </w:numPr>
              <w:jc w:val="center"/>
              <w:rPr>
                <w:rFonts w:ascii="宋体" w:hAnsi="宋体"/>
                <w:sz w:val="24"/>
                <w:szCs w:val="24"/>
              </w:rPr>
            </w:pPr>
          </w:p>
        </w:tc>
        <w:tc>
          <w:tcPr>
            <w:tcW w:w="2158" w:type="dxa"/>
            <w:vAlign w:val="center"/>
          </w:tcPr>
          <w:p>
            <w:pPr>
              <w:keepNext/>
              <w:jc w:val="center"/>
              <w:rPr>
                <w:rFonts w:ascii="宋体" w:hAnsi="宋体"/>
                <w:sz w:val="24"/>
                <w:szCs w:val="24"/>
                <w:highlight w:val="yellow"/>
              </w:rPr>
            </w:pPr>
            <w:r>
              <w:rPr>
                <w:rFonts w:ascii="宋体" w:hAnsi="宋体"/>
                <w:sz w:val="24"/>
                <w:szCs w:val="24"/>
              </w:rPr>
              <w:t>投标单位资格要求</w:t>
            </w:r>
          </w:p>
        </w:tc>
        <w:tc>
          <w:tcPr>
            <w:tcW w:w="6163" w:type="dxa"/>
            <w:vAlign w:val="center"/>
          </w:tcPr>
          <w:p>
            <w:pPr>
              <w:rPr>
                <w:rFonts w:hint="eastAsia" w:ascii="宋体" w:hAnsi="宋体" w:cstheme="minorBidi"/>
                <w:kern w:val="10"/>
                <w:sz w:val="24"/>
                <w:szCs w:val="24"/>
                <w:lang w:val="en-US" w:eastAsia="zh-CN"/>
              </w:rPr>
            </w:pPr>
            <w:r>
              <w:rPr>
                <w:rFonts w:hint="eastAsia" w:ascii="宋体" w:hAnsi="宋体" w:cstheme="minorBidi"/>
                <w:kern w:val="10"/>
                <w:sz w:val="24"/>
                <w:szCs w:val="24"/>
                <w:lang w:val="en-US" w:eastAsia="zh-CN"/>
              </w:rPr>
              <w:t>建筑装修工程专业承包二级资质且防水防腐保温工程专业承包二级资质及以上资质；</w:t>
            </w:r>
          </w:p>
          <w:p>
            <w:pPr>
              <w:rPr>
                <w:rFonts w:ascii="宋体" w:hAnsi="宋体" w:cstheme="minorBidi"/>
                <w:kern w:val="10"/>
                <w:sz w:val="24"/>
                <w:szCs w:val="24"/>
              </w:rPr>
            </w:pPr>
            <w:r>
              <w:rPr>
                <w:rFonts w:hint="eastAsia" w:ascii="宋体" w:hAnsi="宋体" w:cstheme="minorBidi"/>
                <w:kern w:val="10"/>
                <w:sz w:val="24"/>
                <w:szCs w:val="24"/>
                <w:lang w:val="en-US" w:eastAsia="zh-CN"/>
              </w:rPr>
              <w:t>或建筑工程施工总承包三级及以上资质。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7" w:hRule="atLeast"/>
          <w:tblHeader/>
          <w:jc w:val="center"/>
        </w:trPr>
        <w:tc>
          <w:tcPr>
            <w:tcW w:w="718" w:type="dxa"/>
            <w:vAlign w:val="center"/>
          </w:tcPr>
          <w:p>
            <w:pPr>
              <w:numPr>
                <w:ilvl w:val="0"/>
                <w:numId w:val="2"/>
              </w:numPr>
              <w:jc w:val="center"/>
              <w:rPr>
                <w:rFonts w:ascii="宋体" w:hAnsi="宋体"/>
                <w:sz w:val="24"/>
                <w:szCs w:val="24"/>
              </w:rPr>
            </w:pPr>
          </w:p>
        </w:tc>
        <w:tc>
          <w:tcPr>
            <w:tcW w:w="2158" w:type="dxa"/>
            <w:vAlign w:val="center"/>
          </w:tcPr>
          <w:p>
            <w:pPr>
              <w:keepNext/>
              <w:jc w:val="center"/>
              <w:rPr>
                <w:rFonts w:ascii="宋体" w:hAnsi="宋体"/>
                <w:sz w:val="24"/>
                <w:szCs w:val="24"/>
              </w:rPr>
            </w:pPr>
            <w:r>
              <w:rPr>
                <w:rFonts w:ascii="宋体" w:hAnsi="宋体"/>
                <w:sz w:val="24"/>
                <w:szCs w:val="24"/>
              </w:rPr>
              <w:t>资格审查方式</w:t>
            </w:r>
          </w:p>
        </w:tc>
        <w:tc>
          <w:tcPr>
            <w:tcW w:w="6163" w:type="dxa"/>
            <w:vAlign w:val="center"/>
          </w:tcPr>
          <w:p>
            <w:pPr>
              <w:keepNext/>
              <w:jc w:val="left"/>
              <w:rPr>
                <w:rFonts w:hint="eastAsia" w:ascii="宋体" w:hAnsi="宋体" w:eastAsia="宋体"/>
                <w:sz w:val="24"/>
                <w:szCs w:val="24"/>
                <w:lang w:eastAsia="zh-CN"/>
              </w:rPr>
            </w:pPr>
            <w:r>
              <w:rPr>
                <w:rFonts w:hint="eastAsia" w:ascii="宋体" w:hAnsi="宋体"/>
                <w:sz w:val="24"/>
                <w:szCs w:val="24"/>
                <w:lang w:eastAsia="zh-CN"/>
              </w:rPr>
              <w:t>资格后审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blHeader/>
          <w:jc w:val="center"/>
        </w:trPr>
        <w:tc>
          <w:tcPr>
            <w:tcW w:w="718" w:type="dxa"/>
            <w:vAlign w:val="center"/>
          </w:tcPr>
          <w:p>
            <w:pPr>
              <w:numPr>
                <w:ilvl w:val="0"/>
                <w:numId w:val="2"/>
              </w:numPr>
              <w:jc w:val="center"/>
              <w:rPr>
                <w:rFonts w:ascii="宋体" w:hAnsi="宋体"/>
                <w:sz w:val="24"/>
                <w:szCs w:val="24"/>
              </w:rPr>
            </w:pPr>
          </w:p>
        </w:tc>
        <w:tc>
          <w:tcPr>
            <w:tcW w:w="2158" w:type="dxa"/>
            <w:vAlign w:val="center"/>
          </w:tcPr>
          <w:p>
            <w:pPr>
              <w:keepNext/>
              <w:jc w:val="center"/>
              <w:rPr>
                <w:rFonts w:ascii="宋体" w:hAnsi="宋体"/>
                <w:sz w:val="24"/>
                <w:szCs w:val="24"/>
              </w:rPr>
            </w:pPr>
            <w:r>
              <w:rPr>
                <w:rFonts w:ascii="宋体" w:hAnsi="宋体"/>
                <w:sz w:val="24"/>
                <w:szCs w:val="24"/>
              </w:rPr>
              <w:t>服务期限</w:t>
            </w:r>
          </w:p>
        </w:tc>
        <w:tc>
          <w:tcPr>
            <w:tcW w:w="6163" w:type="dxa"/>
            <w:vAlign w:val="center"/>
          </w:tcPr>
          <w:p>
            <w:pPr>
              <w:pStyle w:val="11"/>
              <w:spacing w:line="120" w:lineRule="atLeast"/>
              <w:rPr>
                <w:rFonts w:hAnsi="宋体"/>
                <w:sz w:val="24"/>
                <w:szCs w:val="24"/>
              </w:rPr>
            </w:pPr>
            <w:r>
              <w:rPr>
                <w:rFonts w:hint="eastAsia" w:hAnsi="宋体"/>
                <w:sz w:val="24"/>
                <w:szCs w:val="24"/>
              </w:rPr>
              <w:t>自合同生效日起两年内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1" w:hRule="atLeast"/>
          <w:tblHeader/>
          <w:jc w:val="center"/>
        </w:trPr>
        <w:tc>
          <w:tcPr>
            <w:tcW w:w="718" w:type="dxa"/>
            <w:vAlign w:val="center"/>
          </w:tcPr>
          <w:p>
            <w:pPr>
              <w:numPr>
                <w:ilvl w:val="0"/>
                <w:numId w:val="2"/>
              </w:numPr>
              <w:jc w:val="center"/>
              <w:rPr>
                <w:rFonts w:ascii="宋体" w:hAnsi="宋体"/>
                <w:sz w:val="24"/>
                <w:szCs w:val="24"/>
              </w:rPr>
            </w:pPr>
          </w:p>
        </w:tc>
        <w:tc>
          <w:tcPr>
            <w:tcW w:w="2158" w:type="dxa"/>
            <w:vAlign w:val="center"/>
          </w:tcPr>
          <w:p>
            <w:pPr>
              <w:keepNext/>
              <w:jc w:val="center"/>
              <w:rPr>
                <w:rFonts w:ascii="宋体" w:hAnsi="宋体"/>
                <w:sz w:val="24"/>
                <w:szCs w:val="24"/>
              </w:rPr>
            </w:pPr>
            <w:r>
              <w:rPr>
                <w:rFonts w:ascii="宋体" w:hAnsi="宋体"/>
                <w:sz w:val="24"/>
                <w:szCs w:val="24"/>
              </w:rPr>
              <w:t>招标文件的质疑</w:t>
            </w:r>
          </w:p>
        </w:tc>
        <w:tc>
          <w:tcPr>
            <w:tcW w:w="6163" w:type="dxa"/>
            <w:vAlign w:val="center"/>
          </w:tcPr>
          <w:p>
            <w:pPr>
              <w:keepNext/>
              <w:jc w:val="left"/>
              <w:rPr>
                <w:rFonts w:ascii="宋体" w:hAnsi="宋体"/>
                <w:sz w:val="24"/>
                <w:szCs w:val="24"/>
              </w:rPr>
            </w:pPr>
            <w:r>
              <w:rPr>
                <w:rFonts w:ascii="宋体" w:hAnsi="宋体"/>
                <w:sz w:val="24"/>
                <w:szCs w:val="24"/>
              </w:rPr>
              <w:t>投标单位如对招标文件有质疑，需在截标</w:t>
            </w:r>
            <w:r>
              <w:rPr>
                <w:rFonts w:hint="eastAsia" w:ascii="宋体" w:hAnsi="宋体"/>
                <w:sz w:val="24"/>
                <w:szCs w:val="24"/>
              </w:rPr>
              <w:t>前</w:t>
            </w:r>
            <w:r>
              <w:rPr>
                <w:rFonts w:ascii="宋体" w:hAnsi="宋体"/>
                <w:sz w:val="24"/>
                <w:szCs w:val="24"/>
                <w:u w:val="single"/>
              </w:rPr>
              <w:t>10</w:t>
            </w:r>
            <w:r>
              <w:rPr>
                <w:rFonts w:hint="eastAsia" w:ascii="宋体" w:hAnsi="宋体"/>
                <w:sz w:val="24"/>
                <w:szCs w:val="24"/>
              </w:rPr>
              <w:t>天提出。</w:t>
            </w:r>
            <w:r>
              <w:rPr>
                <w:rFonts w:ascii="宋体" w:hAnsi="宋体"/>
                <w:sz w:val="24"/>
                <w:szCs w:val="24"/>
              </w:rPr>
              <w:t>过期招标人有权不再处理。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2" w:hRule="atLeast"/>
          <w:tblHeader/>
          <w:jc w:val="center"/>
        </w:trPr>
        <w:tc>
          <w:tcPr>
            <w:tcW w:w="718" w:type="dxa"/>
            <w:vAlign w:val="center"/>
          </w:tcPr>
          <w:p>
            <w:pPr>
              <w:numPr>
                <w:ilvl w:val="0"/>
                <w:numId w:val="2"/>
              </w:numPr>
              <w:jc w:val="center"/>
              <w:rPr>
                <w:rFonts w:ascii="宋体" w:hAnsi="宋体"/>
                <w:sz w:val="24"/>
                <w:szCs w:val="24"/>
              </w:rPr>
            </w:pPr>
          </w:p>
        </w:tc>
        <w:tc>
          <w:tcPr>
            <w:tcW w:w="2158" w:type="dxa"/>
            <w:vAlign w:val="center"/>
          </w:tcPr>
          <w:p>
            <w:pPr>
              <w:keepNext/>
              <w:jc w:val="center"/>
              <w:rPr>
                <w:rFonts w:ascii="宋体" w:hAnsi="宋体"/>
                <w:sz w:val="24"/>
                <w:szCs w:val="24"/>
              </w:rPr>
            </w:pPr>
            <w:r>
              <w:rPr>
                <w:rFonts w:ascii="宋体" w:hAnsi="宋体"/>
                <w:sz w:val="24"/>
                <w:szCs w:val="24"/>
              </w:rPr>
              <w:t>招标文件的修改</w:t>
            </w:r>
          </w:p>
        </w:tc>
        <w:tc>
          <w:tcPr>
            <w:tcW w:w="6163" w:type="dxa"/>
            <w:vAlign w:val="center"/>
          </w:tcPr>
          <w:p>
            <w:pPr>
              <w:keepNext/>
              <w:jc w:val="left"/>
              <w:rPr>
                <w:rFonts w:ascii="宋体" w:hAnsi="宋体"/>
                <w:sz w:val="24"/>
                <w:szCs w:val="24"/>
              </w:rPr>
            </w:pPr>
            <w:r>
              <w:rPr>
                <w:rFonts w:ascii="宋体" w:hAnsi="宋体"/>
                <w:sz w:val="24"/>
                <w:szCs w:val="24"/>
              </w:rPr>
              <w:t>招标人如认为招标文件需要进行实质性修改，应在截标时间前</w:t>
            </w:r>
            <w:r>
              <w:rPr>
                <w:rFonts w:ascii="宋体" w:hAnsi="宋体"/>
                <w:sz w:val="24"/>
                <w:szCs w:val="24"/>
                <w:u w:val="single"/>
              </w:rPr>
              <w:t>5</w:t>
            </w:r>
            <w:r>
              <w:rPr>
                <w:rFonts w:ascii="宋体" w:hAnsi="宋体"/>
                <w:sz w:val="24"/>
                <w:szCs w:val="24"/>
              </w:rPr>
              <w:t>天内告知所有投标单位。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66" w:hRule="atLeast"/>
          <w:tblHeader/>
          <w:jc w:val="center"/>
        </w:trPr>
        <w:tc>
          <w:tcPr>
            <w:tcW w:w="718" w:type="dxa"/>
            <w:vAlign w:val="center"/>
          </w:tcPr>
          <w:p>
            <w:pPr>
              <w:numPr>
                <w:ilvl w:val="0"/>
                <w:numId w:val="2"/>
              </w:numPr>
              <w:jc w:val="center"/>
              <w:rPr>
                <w:rFonts w:ascii="宋体" w:hAnsi="宋体"/>
                <w:sz w:val="24"/>
                <w:szCs w:val="24"/>
              </w:rPr>
            </w:pPr>
          </w:p>
        </w:tc>
        <w:tc>
          <w:tcPr>
            <w:tcW w:w="2158" w:type="dxa"/>
            <w:vAlign w:val="center"/>
          </w:tcPr>
          <w:p>
            <w:pPr>
              <w:keepNext/>
              <w:jc w:val="center"/>
              <w:rPr>
                <w:rFonts w:ascii="宋体" w:hAnsi="宋体"/>
                <w:sz w:val="24"/>
                <w:szCs w:val="24"/>
              </w:rPr>
            </w:pPr>
            <w:r>
              <w:rPr>
                <w:rFonts w:ascii="宋体" w:hAnsi="宋体"/>
                <w:sz w:val="24"/>
                <w:szCs w:val="24"/>
              </w:rPr>
              <w:t>投标文件封装要求</w:t>
            </w:r>
          </w:p>
        </w:tc>
        <w:tc>
          <w:tcPr>
            <w:tcW w:w="6163" w:type="dxa"/>
            <w:vAlign w:val="center"/>
          </w:tcPr>
          <w:p>
            <w:pPr>
              <w:keepNext/>
              <w:jc w:val="left"/>
              <w:rPr>
                <w:rFonts w:ascii="宋体" w:hAnsi="宋体"/>
                <w:sz w:val="24"/>
                <w:szCs w:val="24"/>
              </w:rPr>
            </w:pPr>
            <w:r>
              <w:rPr>
                <w:rFonts w:ascii="宋体" w:hAnsi="宋体"/>
                <w:sz w:val="24"/>
                <w:szCs w:val="24"/>
              </w:rPr>
              <w:t>1</w:t>
            </w:r>
            <w:r>
              <w:rPr>
                <w:rFonts w:hint="eastAsia" w:ascii="宋体" w:hAnsi="宋体"/>
                <w:sz w:val="24"/>
                <w:szCs w:val="24"/>
              </w:rPr>
              <w:t>．</w:t>
            </w:r>
            <w:r>
              <w:rPr>
                <w:rFonts w:ascii="宋体" w:hAnsi="宋体"/>
                <w:sz w:val="24"/>
                <w:szCs w:val="24"/>
              </w:rPr>
              <w:t>投标文件必须参照第三章格式、顺序编制并装订成册</w:t>
            </w:r>
            <w:r>
              <w:rPr>
                <w:rFonts w:hint="eastAsia" w:ascii="宋体" w:hAnsi="宋体"/>
                <w:sz w:val="24"/>
                <w:szCs w:val="24"/>
              </w:rPr>
              <w:t>。</w:t>
            </w:r>
          </w:p>
          <w:p>
            <w:pPr>
              <w:keepNext/>
              <w:jc w:val="left"/>
              <w:rPr>
                <w:rFonts w:ascii="宋体" w:hAnsi="宋体"/>
                <w:sz w:val="24"/>
                <w:szCs w:val="24"/>
              </w:rPr>
            </w:pPr>
            <w:r>
              <w:rPr>
                <w:rFonts w:ascii="宋体" w:hAnsi="宋体"/>
                <w:sz w:val="24"/>
                <w:szCs w:val="24"/>
              </w:rPr>
              <w:t>2</w:t>
            </w:r>
            <w:r>
              <w:rPr>
                <w:rFonts w:hint="eastAsia" w:ascii="宋体" w:hAnsi="宋体"/>
                <w:sz w:val="24"/>
                <w:szCs w:val="24"/>
              </w:rPr>
              <w:t>．</w:t>
            </w:r>
            <w:r>
              <w:rPr>
                <w:rFonts w:ascii="宋体" w:hAnsi="宋体"/>
                <w:sz w:val="24"/>
                <w:szCs w:val="24"/>
              </w:rPr>
              <w:t>投标文件必须密封包装，密封袋封口处盖骑缝章。</w:t>
            </w:r>
          </w:p>
          <w:p>
            <w:pPr>
              <w:keepNext/>
              <w:jc w:val="left"/>
              <w:rPr>
                <w:rFonts w:ascii="宋体" w:hAnsi="宋体"/>
                <w:sz w:val="24"/>
                <w:szCs w:val="24"/>
              </w:rPr>
            </w:pPr>
            <w:r>
              <w:rPr>
                <w:rFonts w:hint="eastAsia" w:ascii="宋体" w:hAnsi="宋体"/>
                <w:sz w:val="24"/>
                <w:szCs w:val="24"/>
              </w:rPr>
              <w:t>3. 投标文件必须刻盘密封包装。</w:t>
            </w:r>
          </w:p>
          <w:p>
            <w:pPr>
              <w:keepNext/>
              <w:jc w:val="left"/>
              <w:rPr>
                <w:rFonts w:ascii="宋体" w:hAnsi="宋体"/>
                <w:sz w:val="24"/>
                <w:szCs w:val="24"/>
              </w:rPr>
            </w:pPr>
            <w:r>
              <w:rPr>
                <w:rFonts w:hint="eastAsia" w:ascii="宋体" w:hAnsi="宋体"/>
                <w:sz w:val="24"/>
                <w:szCs w:val="24"/>
              </w:rPr>
              <w:t>4．</w:t>
            </w:r>
            <w:r>
              <w:rPr>
                <w:rFonts w:ascii="宋体" w:hAnsi="宋体"/>
                <w:sz w:val="24"/>
                <w:szCs w:val="24"/>
              </w:rPr>
              <w:t>对于因投标文件标识不清、密封不严等导致的不利后果由该投标人自负。</w:t>
            </w:r>
          </w:p>
          <w:p>
            <w:pPr>
              <w:keepNext/>
              <w:jc w:val="left"/>
              <w:rPr>
                <w:rFonts w:ascii="宋体" w:hAnsi="宋体"/>
                <w:sz w:val="24"/>
                <w:szCs w:val="24"/>
                <w:lang w:eastAsia="zh-TW"/>
              </w:rPr>
            </w:pPr>
            <w:r>
              <w:rPr>
                <w:rFonts w:hint="eastAsia" w:ascii="宋体" w:hAnsi="宋体"/>
                <w:sz w:val="24"/>
                <w:szCs w:val="24"/>
              </w:rPr>
              <w:t>5．</w:t>
            </w:r>
            <w:r>
              <w:rPr>
                <w:rFonts w:ascii="宋体" w:hAnsi="宋体"/>
                <w:sz w:val="24"/>
                <w:szCs w:val="24"/>
              </w:rPr>
              <w:t>投标文件需装于数据袋内，专人送达指定地点</w:t>
            </w:r>
            <w:r>
              <w:rPr>
                <w:rFonts w:hint="eastAsia" w:ascii="宋体" w:hAnsi="宋体"/>
                <w:sz w:val="24"/>
                <w:szCs w:val="24"/>
              </w:rPr>
              <w:t>。</w:t>
            </w:r>
            <w:r>
              <w:rPr>
                <w:rFonts w:ascii="宋体" w:hAnsi="宋体"/>
                <w:sz w:val="24"/>
                <w:szCs w:val="24"/>
              </w:rPr>
              <w:t>电报、电话、传真形式的报价概不接</w:t>
            </w:r>
            <w:r>
              <w:rPr>
                <w:rFonts w:hint="eastAsia" w:ascii="宋体" w:hAnsi="宋体"/>
                <w:sz w:val="24"/>
                <w:szCs w:val="24"/>
              </w:rPr>
              <w:t>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3" w:hRule="atLeast"/>
          <w:tblHeader/>
          <w:jc w:val="center"/>
        </w:trPr>
        <w:tc>
          <w:tcPr>
            <w:tcW w:w="718" w:type="dxa"/>
            <w:vAlign w:val="center"/>
          </w:tcPr>
          <w:p>
            <w:pPr>
              <w:numPr>
                <w:ilvl w:val="0"/>
                <w:numId w:val="2"/>
              </w:numPr>
              <w:jc w:val="center"/>
              <w:rPr>
                <w:rFonts w:ascii="宋体" w:hAnsi="宋体"/>
                <w:sz w:val="24"/>
                <w:szCs w:val="24"/>
                <w:lang w:eastAsia="zh-TW"/>
              </w:rPr>
            </w:pPr>
          </w:p>
        </w:tc>
        <w:tc>
          <w:tcPr>
            <w:tcW w:w="2158" w:type="dxa"/>
            <w:vAlign w:val="center"/>
          </w:tcPr>
          <w:p>
            <w:pPr>
              <w:keepNext/>
              <w:jc w:val="center"/>
              <w:rPr>
                <w:rFonts w:hint="eastAsia" w:ascii="宋体" w:hAnsi="宋体" w:eastAsia="宋体"/>
                <w:sz w:val="24"/>
                <w:szCs w:val="24"/>
                <w:highlight w:val="yellow"/>
                <w:lang w:eastAsia="zh-CN"/>
              </w:rPr>
            </w:pPr>
            <w:r>
              <w:rPr>
                <w:rFonts w:hint="eastAsia" w:ascii="宋体" w:hAnsi="宋体"/>
                <w:sz w:val="24"/>
                <w:szCs w:val="24"/>
              </w:rPr>
              <w:t>投标报价</w:t>
            </w:r>
            <w:r>
              <w:rPr>
                <w:rFonts w:hint="eastAsia" w:ascii="宋体" w:hAnsi="宋体"/>
                <w:sz w:val="24"/>
                <w:szCs w:val="24"/>
                <w:highlight w:val="yellow"/>
                <w:lang w:eastAsia="zh-CN"/>
              </w:rPr>
              <w:t>要求</w:t>
            </w:r>
          </w:p>
        </w:tc>
        <w:tc>
          <w:tcPr>
            <w:tcW w:w="6163" w:type="dxa"/>
            <w:vAlign w:val="center"/>
          </w:tcPr>
          <w:p>
            <w:pPr>
              <w:keepNext/>
              <w:jc w:val="left"/>
              <w:rPr>
                <w:rFonts w:ascii="宋体" w:hAnsi="宋体"/>
                <w:sz w:val="24"/>
                <w:szCs w:val="24"/>
              </w:rPr>
            </w:pPr>
            <w:r>
              <w:rPr>
                <w:rFonts w:hint="eastAsia" w:asciiTheme="minorEastAsia" w:hAnsiTheme="minorEastAsia" w:eastAsiaTheme="minorEastAsia"/>
                <w:sz w:val="24"/>
                <w:szCs w:val="24"/>
              </w:rPr>
              <w:t>本工程采用固定下浮率报价形式，投标人统一按下浮率为</w:t>
            </w:r>
            <w:r>
              <w:rPr>
                <w:rFonts w:asciiTheme="minorEastAsia" w:hAnsiTheme="minorEastAsia" w:eastAsiaTheme="minorEastAsia"/>
                <w:sz w:val="24"/>
                <w:szCs w:val="24"/>
              </w:rPr>
              <w:t>5</w:t>
            </w:r>
            <w:r>
              <w:rPr>
                <w:rFonts w:hint="eastAsia" w:asciiTheme="minorEastAsia" w:hAnsiTheme="minorEastAsia" w:eastAsiaTheme="minorEastAsia"/>
                <w:sz w:val="24"/>
                <w:szCs w:val="24"/>
              </w:rPr>
              <w:t>%报价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blHeader/>
          <w:jc w:val="center"/>
        </w:trPr>
        <w:tc>
          <w:tcPr>
            <w:tcW w:w="718" w:type="dxa"/>
            <w:vAlign w:val="center"/>
          </w:tcPr>
          <w:p>
            <w:pPr>
              <w:numPr>
                <w:ilvl w:val="0"/>
                <w:numId w:val="2"/>
              </w:numPr>
              <w:jc w:val="center"/>
              <w:rPr>
                <w:rFonts w:ascii="宋体" w:hAnsi="宋体"/>
                <w:sz w:val="24"/>
                <w:szCs w:val="24"/>
              </w:rPr>
            </w:pPr>
          </w:p>
        </w:tc>
        <w:tc>
          <w:tcPr>
            <w:tcW w:w="2158" w:type="dxa"/>
            <w:vAlign w:val="center"/>
          </w:tcPr>
          <w:p>
            <w:pPr>
              <w:keepNext/>
              <w:jc w:val="center"/>
              <w:rPr>
                <w:rFonts w:ascii="宋体" w:hAnsi="宋体"/>
                <w:sz w:val="24"/>
                <w:szCs w:val="24"/>
              </w:rPr>
            </w:pPr>
            <w:r>
              <w:rPr>
                <w:rFonts w:ascii="宋体" w:hAnsi="宋体"/>
                <w:sz w:val="24"/>
                <w:szCs w:val="24"/>
              </w:rPr>
              <w:t>投标文件有效期</w:t>
            </w:r>
          </w:p>
        </w:tc>
        <w:tc>
          <w:tcPr>
            <w:tcW w:w="6163" w:type="dxa"/>
            <w:vAlign w:val="center"/>
          </w:tcPr>
          <w:p>
            <w:pPr>
              <w:keepNext/>
              <w:jc w:val="left"/>
              <w:rPr>
                <w:rFonts w:ascii="宋体" w:hAnsi="宋体"/>
                <w:sz w:val="24"/>
                <w:szCs w:val="24"/>
              </w:rPr>
            </w:pPr>
            <w:r>
              <w:rPr>
                <w:rFonts w:ascii="宋体" w:hAnsi="宋体"/>
                <w:sz w:val="24"/>
                <w:szCs w:val="24"/>
                <w:u w:val="single"/>
              </w:rPr>
              <w:t>180</w:t>
            </w:r>
            <w:r>
              <w:rPr>
                <w:rFonts w:ascii="宋体" w:hAnsi="宋体"/>
                <w:sz w:val="24"/>
                <w:szCs w:val="24"/>
              </w:rPr>
              <w:t>个日历天，从投标文件递交截止之日算起。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6" w:hRule="atLeast"/>
          <w:tblHeader/>
          <w:jc w:val="center"/>
        </w:trPr>
        <w:tc>
          <w:tcPr>
            <w:tcW w:w="718" w:type="dxa"/>
            <w:vAlign w:val="center"/>
          </w:tcPr>
          <w:p>
            <w:pPr>
              <w:numPr>
                <w:ilvl w:val="0"/>
                <w:numId w:val="2"/>
              </w:numPr>
              <w:jc w:val="center"/>
              <w:rPr>
                <w:rFonts w:ascii="宋体" w:hAnsi="宋体"/>
                <w:sz w:val="24"/>
                <w:szCs w:val="24"/>
              </w:rPr>
            </w:pPr>
          </w:p>
        </w:tc>
        <w:tc>
          <w:tcPr>
            <w:tcW w:w="2158" w:type="dxa"/>
            <w:vAlign w:val="center"/>
          </w:tcPr>
          <w:p>
            <w:pPr>
              <w:keepNext/>
              <w:jc w:val="center"/>
              <w:rPr>
                <w:rFonts w:ascii="宋体" w:hAnsi="宋体"/>
                <w:sz w:val="24"/>
                <w:szCs w:val="24"/>
              </w:rPr>
            </w:pPr>
            <w:r>
              <w:rPr>
                <w:rFonts w:ascii="宋体" w:hAnsi="宋体"/>
                <w:sz w:val="24"/>
                <w:szCs w:val="24"/>
              </w:rPr>
              <w:t>是否允许提交备选方案</w:t>
            </w:r>
          </w:p>
        </w:tc>
        <w:tc>
          <w:tcPr>
            <w:tcW w:w="6163" w:type="dxa"/>
            <w:vAlign w:val="center"/>
          </w:tcPr>
          <w:p>
            <w:pPr>
              <w:keepNext/>
              <w:jc w:val="left"/>
              <w:rPr>
                <w:rFonts w:ascii="宋体" w:hAnsi="宋体"/>
                <w:sz w:val="24"/>
                <w:szCs w:val="24"/>
              </w:rPr>
            </w:pPr>
            <w:r>
              <w:rPr>
                <w:rFonts w:ascii="宋体" w:hAnsi="宋体"/>
                <w:sz w:val="24"/>
                <w:szCs w:val="24"/>
              </w:rPr>
              <w:t>□允许投标单位提交替代方案；</w:t>
            </w:r>
          </w:p>
          <w:p>
            <w:pPr>
              <w:keepNext/>
              <w:jc w:val="left"/>
              <w:rPr>
                <w:rFonts w:ascii="宋体" w:hAnsi="宋体"/>
                <w:sz w:val="24"/>
                <w:szCs w:val="24"/>
              </w:rPr>
            </w:pPr>
            <w:r>
              <w:rPr>
                <w:rFonts w:ascii="宋体" w:hAnsi="宋体"/>
                <w:sz w:val="24"/>
                <w:szCs w:val="24"/>
              </w:rPr>
              <w:fldChar w:fldCharType="begin"/>
            </w:r>
            <w:r>
              <w:rPr>
                <w:rFonts w:hint="eastAsia" w:ascii="宋体" w:hAnsi="宋体"/>
                <w:sz w:val="24"/>
                <w:szCs w:val="24"/>
              </w:rPr>
              <w:instrText xml:space="preserve">eq \o\ac(</w:instrText>
            </w:r>
            <w:r>
              <w:rPr>
                <w:rFonts w:hint="eastAsia" w:ascii="宋体" w:hAnsi="宋体"/>
                <w:position w:val="-4"/>
                <w:sz w:val="36"/>
                <w:szCs w:val="24"/>
              </w:rPr>
              <w:instrText xml:space="preserve">□</w:instrText>
            </w:r>
            <w:r>
              <w:rPr>
                <w:rFonts w:hint="eastAsia" w:ascii="宋体" w:hAnsi="宋体"/>
                <w:position w:val="0"/>
                <w:sz w:val="24"/>
                <w:szCs w:val="24"/>
              </w:rPr>
              <w:instrText xml:space="preserve">,√)</w:instrText>
            </w:r>
            <w:r>
              <w:rPr>
                <w:rFonts w:ascii="宋体" w:hAnsi="宋体"/>
                <w:sz w:val="24"/>
                <w:szCs w:val="24"/>
              </w:rPr>
              <w:fldChar w:fldCharType="end"/>
            </w:r>
            <w:r>
              <w:rPr>
                <w:rFonts w:ascii="宋体" w:hAnsi="宋体"/>
                <w:sz w:val="24"/>
                <w:szCs w:val="24"/>
              </w:rPr>
              <w:t>不允许投标单位提交替代方案；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1" w:hRule="atLeast"/>
          <w:tblHeader/>
          <w:jc w:val="center"/>
        </w:trPr>
        <w:tc>
          <w:tcPr>
            <w:tcW w:w="718" w:type="dxa"/>
            <w:vAlign w:val="center"/>
          </w:tcPr>
          <w:p>
            <w:pPr>
              <w:numPr>
                <w:ilvl w:val="0"/>
                <w:numId w:val="2"/>
              </w:numPr>
              <w:jc w:val="center"/>
              <w:rPr>
                <w:rFonts w:ascii="宋体" w:hAnsi="宋体"/>
                <w:sz w:val="24"/>
                <w:szCs w:val="24"/>
              </w:rPr>
            </w:pPr>
          </w:p>
        </w:tc>
        <w:tc>
          <w:tcPr>
            <w:tcW w:w="2158" w:type="dxa"/>
            <w:vAlign w:val="center"/>
          </w:tcPr>
          <w:p>
            <w:pPr>
              <w:keepNext/>
              <w:jc w:val="center"/>
              <w:rPr>
                <w:rFonts w:ascii="宋体" w:hAnsi="宋体"/>
                <w:sz w:val="24"/>
                <w:szCs w:val="24"/>
              </w:rPr>
            </w:pPr>
            <w:r>
              <w:rPr>
                <w:rFonts w:ascii="宋体" w:hAnsi="宋体"/>
                <w:sz w:val="24"/>
                <w:szCs w:val="24"/>
              </w:rPr>
              <w:t>合格投标人数量要求</w:t>
            </w:r>
          </w:p>
        </w:tc>
        <w:tc>
          <w:tcPr>
            <w:tcW w:w="6163" w:type="dxa"/>
            <w:vAlign w:val="center"/>
          </w:tcPr>
          <w:p>
            <w:pPr>
              <w:keepNext/>
              <w:jc w:val="left"/>
              <w:rPr>
                <w:rFonts w:ascii="宋体" w:hAnsi="宋体"/>
                <w:sz w:val="24"/>
                <w:szCs w:val="24"/>
              </w:rPr>
            </w:pPr>
            <w:r>
              <w:rPr>
                <w:rFonts w:ascii="宋体" w:hAnsi="宋体"/>
                <w:sz w:val="24"/>
                <w:szCs w:val="24"/>
              </w:rPr>
              <w:t>提交合格投标文件的投标人原则上不少于</w:t>
            </w:r>
            <w:r>
              <w:rPr>
                <w:rFonts w:hint="eastAsia" w:ascii="宋体" w:hAnsi="宋体"/>
                <w:sz w:val="24"/>
                <w:szCs w:val="24"/>
                <w:u w:val="single"/>
                <w:lang w:val="en-US" w:eastAsia="zh-CN"/>
              </w:rPr>
              <w:t>3</w:t>
            </w:r>
            <w:r>
              <w:rPr>
                <w:rFonts w:hint="eastAsia" w:ascii="宋体" w:hAnsi="宋体"/>
                <w:sz w:val="24"/>
                <w:szCs w:val="24"/>
              </w:rPr>
              <w:t>家。少于</w:t>
            </w:r>
            <w:r>
              <w:rPr>
                <w:rFonts w:hint="eastAsia" w:ascii="宋体" w:hAnsi="宋体"/>
                <w:sz w:val="24"/>
                <w:szCs w:val="24"/>
                <w:u w:val="single"/>
                <w:lang w:val="en-US" w:eastAsia="zh-CN"/>
              </w:rPr>
              <w:t>3</w:t>
            </w:r>
            <w:r>
              <w:rPr>
                <w:rFonts w:hint="eastAsia" w:ascii="宋体" w:hAnsi="宋体"/>
                <w:sz w:val="24"/>
                <w:szCs w:val="24"/>
              </w:rPr>
              <w:t>家</w:t>
            </w:r>
            <w:r>
              <w:rPr>
                <w:rFonts w:ascii="宋体" w:hAnsi="宋体"/>
                <w:sz w:val="24"/>
                <w:szCs w:val="24"/>
              </w:rPr>
              <w:t>时，招标失败，招标人有权重新组织招标或采取其他方式确定服务单位。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atLeast"/>
          <w:tblHeader/>
          <w:jc w:val="center"/>
        </w:trPr>
        <w:tc>
          <w:tcPr>
            <w:tcW w:w="718" w:type="dxa"/>
            <w:vAlign w:val="center"/>
          </w:tcPr>
          <w:p>
            <w:pPr>
              <w:numPr>
                <w:ilvl w:val="0"/>
                <w:numId w:val="2"/>
              </w:numPr>
              <w:jc w:val="center"/>
              <w:rPr>
                <w:rFonts w:ascii="宋体" w:hAnsi="宋体"/>
                <w:sz w:val="24"/>
                <w:szCs w:val="24"/>
              </w:rPr>
            </w:pPr>
          </w:p>
        </w:tc>
        <w:tc>
          <w:tcPr>
            <w:tcW w:w="2158" w:type="dxa"/>
            <w:vAlign w:val="center"/>
          </w:tcPr>
          <w:p>
            <w:pPr>
              <w:keepNext/>
              <w:jc w:val="center"/>
              <w:rPr>
                <w:rFonts w:ascii="宋体" w:hAnsi="宋体"/>
                <w:sz w:val="24"/>
                <w:szCs w:val="24"/>
              </w:rPr>
            </w:pPr>
            <w:r>
              <w:rPr>
                <w:rFonts w:ascii="宋体" w:hAnsi="宋体"/>
                <w:sz w:val="24"/>
                <w:szCs w:val="24"/>
              </w:rPr>
              <w:t>组建评</w:t>
            </w:r>
            <w:r>
              <w:rPr>
                <w:rFonts w:hint="eastAsia" w:ascii="宋体" w:hAnsi="宋体"/>
                <w:sz w:val="24"/>
                <w:szCs w:val="24"/>
              </w:rPr>
              <w:t>审</w:t>
            </w:r>
            <w:r>
              <w:rPr>
                <w:rFonts w:ascii="宋体" w:hAnsi="宋体"/>
                <w:sz w:val="24"/>
                <w:szCs w:val="24"/>
              </w:rPr>
              <w:t>委员会</w:t>
            </w:r>
          </w:p>
        </w:tc>
        <w:tc>
          <w:tcPr>
            <w:tcW w:w="6163" w:type="dxa"/>
            <w:vAlign w:val="center"/>
          </w:tcPr>
          <w:p>
            <w:pPr>
              <w:keepNext/>
              <w:jc w:val="left"/>
              <w:rPr>
                <w:rFonts w:ascii="宋体" w:hAnsi="宋体"/>
                <w:sz w:val="24"/>
                <w:szCs w:val="24"/>
              </w:rPr>
            </w:pPr>
            <w:r>
              <w:rPr>
                <w:rFonts w:hAnsi="宋体"/>
                <w:sz w:val="24"/>
                <w:szCs w:val="24"/>
              </w:rPr>
              <w:t>由招标人在开标前成立评</w:t>
            </w:r>
            <w:r>
              <w:rPr>
                <w:rFonts w:hint="eastAsia" w:hAnsi="宋体"/>
                <w:sz w:val="24"/>
                <w:szCs w:val="24"/>
              </w:rPr>
              <w:t>审</w:t>
            </w:r>
            <w:r>
              <w:rPr>
                <w:rFonts w:hAnsi="宋体"/>
                <w:sz w:val="24"/>
                <w:szCs w:val="24"/>
              </w:rPr>
              <w:t>委员会。</w:t>
            </w:r>
            <w:r>
              <w:rPr>
                <w:rFonts w:hint="eastAsia" w:hAnsi="宋体"/>
                <w:sz w:val="24"/>
                <w:szCs w:val="24"/>
              </w:rPr>
              <w:t>评审</w:t>
            </w:r>
            <w:r>
              <w:rPr>
                <w:rFonts w:hAnsi="宋体"/>
                <w:sz w:val="24"/>
                <w:szCs w:val="24"/>
              </w:rPr>
              <w:t>委员会由</w:t>
            </w:r>
            <w:r>
              <w:rPr>
                <w:rFonts w:hint="eastAsia" w:hAnsi="宋体"/>
                <w:sz w:val="24"/>
                <w:szCs w:val="24"/>
              </w:rPr>
              <w:t>5位</w:t>
            </w:r>
            <w:r>
              <w:rPr>
                <w:rFonts w:hAnsi="宋体"/>
                <w:sz w:val="24"/>
                <w:szCs w:val="24"/>
              </w:rPr>
              <w:t>评委组成，主要从深圳地铁诺德投资发展</w:t>
            </w:r>
            <w:r>
              <w:rPr>
                <w:rFonts w:hint="eastAsia" w:hAnsi="宋体"/>
                <w:sz w:val="24"/>
                <w:szCs w:val="24"/>
              </w:rPr>
              <w:t>有限</w:t>
            </w:r>
            <w:r>
              <w:rPr>
                <w:rFonts w:hAnsi="宋体"/>
                <w:sz w:val="24"/>
                <w:szCs w:val="24"/>
              </w:rPr>
              <w:t>公司人员中产生，</w:t>
            </w:r>
            <w:r>
              <w:rPr>
                <w:rFonts w:hint="eastAsia" w:hAnsi="宋体"/>
                <w:sz w:val="24"/>
                <w:szCs w:val="24"/>
              </w:rPr>
              <w:t>不足</w:t>
            </w:r>
            <w:r>
              <w:rPr>
                <w:rFonts w:hAnsi="宋体"/>
                <w:sz w:val="24"/>
                <w:szCs w:val="24"/>
              </w:rPr>
              <w:t>人员可由地铁</w:t>
            </w:r>
            <w:r>
              <w:rPr>
                <w:rFonts w:hint="eastAsia" w:hAnsi="宋体"/>
                <w:sz w:val="24"/>
                <w:szCs w:val="24"/>
              </w:rPr>
              <w:t>集团、</w:t>
            </w:r>
            <w:r>
              <w:rPr>
                <w:rFonts w:hAnsi="宋体"/>
                <w:sz w:val="24"/>
                <w:szCs w:val="24"/>
              </w:rPr>
              <w:t>中铁诺德以及其他社会专家补充</w:t>
            </w:r>
            <w:r>
              <w:rPr>
                <w:rFonts w:hint="eastAsia" w:hAnsi="宋体"/>
                <w:sz w:val="24"/>
                <w:szCs w:val="24"/>
              </w:rPr>
              <w:t>。</w:t>
            </w:r>
            <w:r>
              <w:rPr>
                <w:rFonts w:hAnsi="宋体"/>
                <w:sz w:val="24"/>
                <w:szCs w:val="24"/>
              </w:rPr>
              <w:t>评</w:t>
            </w:r>
            <w:r>
              <w:rPr>
                <w:rFonts w:hint="eastAsia" w:hAnsi="宋体"/>
                <w:sz w:val="24"/>
                <w:szCs w:val="24"/>
              </w:rPr>
              <w:t>审</w:t>
            </w:r>
            <w:r>
              <w:rPr>
                <w:rFonts w:hAnsi="宋体"/>
                <w:sz w:val="24"/>
                <w:szCs w:val="24"/>
              </w:rPr>
              <w:t>委员会主任由评</w:t>
            </w:r>
            <w:r>
              <w:rPr>
                <w:rFonts w:hint="eastAsia" w:hAnsi="宋体"/>
                <w:sz w:val="24"/>
                <w:szCs w:val="24"/>
              </w:rPr>
              <w:t>审</w:t>
            </w:r>
            <w:r>
              <w:rPr>
                <w:rFonts w:hAnsi="宋体"/>
                <w:sz w:val="24"/>
                <w:szCs w:val="24"/>
              </w:rPr>
              <w:t>委员会推选，并与评</w:t>
            </w:r>
            <w:r>
              <w:rPr>
                <w:rFonts w:hint="eastAsia" w:hAnsi="宋体"/>
                <w:sz w:val="24"/>
                <w:szCs w:val="24"/>
              </w:rPr>
              <w:t>审</w:t>
            </w:r>
            <w:r>
              <w:rPr>
                <w:rFonts w:hAnsi="宋体"/>
                <w:sz w:val="24"/>
                <w:szCs w:val="24"/>
              </w:rPr>
              <w:t>委员会的其它成员享有同等权利。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87" w:hRule="atLeast"/>
          <w:tblHeader/>
          <w:jc w:val="center"/>
        </w:trPr>
        <w:tc>
          <w:tcPr>
            <w:tcW w:w="718" w:type="dxa"/>
            <w:vAlign w:val="center"/>
          </w:tcPr>
          <w:p>
            <w:pPr>
              <w:numPr>
                <w:ilvl w:val="0"/>
                <w:numId w:val="2"/>
              </w:numPr>
              <w:jc w:val="center"/>
              <w:rPr>
                <w:rFonts w:ascii="宋体" w:hAnsi="宋体"/>
                <w:sz w:val="24"/>
                <w:szCs w:val="24"/>
              </w:rPr>
            </w:pPr>
          </w:p>
        </w:tc>
        <w:tc>
          <w:tcPr>
            <w:tcW w:w="2158" w:type="dxa"/>
            <w:vAlign w:val="center"/>
          </w:tcPr>
          <w:p>
            <w:pPr>
              <w:keepNext/>
              <w:jc w:val="center"/>
              <w:rPr>
                <w:rFonts w:ascii="宋体" w:hAnsi="宋体"/>
                <w:sz w:val="24"/>
                <w:szCs w:val="24"/>
              </w:rPr>
            </w:pPr>
            <w:r>
              <w:rPr>
                <w:rFonts w:ascii="宋体" w:hAnsi="宋体"/>
                <w:sz w:val="24"/>
                <w:szCs w:val="24"/>
              </w:rPr>
              <w:t>评定标</w:t>
            </w:r>
            <w:r>
              <w:rPr>
                <w:rFonts w:hint="eastAsia" w:ascii="宋体" w:hAnsi="宋体"/>
                <w:sz w:val="24"/>
                <w:szCs w:val="24"/>
              </w:rPr>
              <w:t>方法</w:t>
            </w:r>
          </w:p>
        </w:tc>
        <w:tc>
          <w:tcPr>
            <w:tcW w:w="6163" w:type="dxa"/>
            <w:vAlign w:val="center"/>
          </w:tcPr>
          <w:p>
            <w:pPr>
              <w:keepNext/>
              <w:jc w:val="left"/>
              <w:rPr>
                <w:rFonts w:ascii="宋体" w:hAnsi="宋体"/>
                <w:sz w:val="24"/>
                <w:szCs w:val="24"/>
              </w:rPr>
            </w:pPr>
            <w:r>
              <w:rPr>
                <w:rFonts w:hint="eastAsia" w:ascii="宋体" w:hAnsi="宋体"/>
                <w:sz w:val="24"/>
                <w:szCs w:val="24"/>
              </w:rPr>
              <w:sym w:font="Wingdings 2" w:char="0052"/>
            </w:r>
            <w:r>
              <w:rPr>
                <w:rFonts w:ascii="宋体" w:hAnsi="宋体"/>
                <w:sz w:val="24"/>
                <w:szCs w:val="24"/>
              </w:rPr>
              <w:t>综合评估法</w:t>
            </w:r>
          </w:p>
          <w:p>
            <w:pPr>
              <w:keepNext/>
              <w:jc w:val="left"/>
              <w:rPr>
                <w:rFonts w:ascii="宋体" w:hAnsi="宋体"/>
                <w:sz w:val="24"/>
                <w:szCs w:val="24"/>
              </w:rPr>
            </w:pPr>
            <w:r>
              <w:rPr>
                <w:rFonts w:hint="eastAsia" w:ascii="宋体" w:hAnsi="宋体"/>
                <w:sz w:val="24"/>
                <w:szCs w:val="24"/>
              </w:rPr>
              <w:t>□最低价法</w:t>
            </w:r>
          </w:p>
          <w:p>
            <w:pPr>
              <w:keepNext/>
              <w:jc w:val="left"/>
              <w:rPr>
                <w:rFonts w:ascii="宋体" w:hAnsi="宋体"/>
                <w:sz w:val="24"/>
                <w:szCs w:val="24"/>
              </w:rPr>
            </w:pPr>
            <w:r>
              <w:rPr>
                <w:rFonts w:ascii="宋体" w:hAnsi="宋体"/>
                <w:sz w:val="24"/>
                <w:szCs w:val="24"/>
              </w:rPr>
              <w:t>□抽签法</w:t>
            </w:r>
          </w:p>
          <w:p>
            <w:pPr>
              <w:keepNext/>
              <w:jc w:val="left"/>
              <w:rPr>
                <w:rFonts w:ascii="宋体" w:hAnsi="宋体"/>
                <w:sz w:val="24"/>
                <w:szCs w:val="24"/>
                <w:u w:val="single"/>
              </w:rPr>
            </w:pPr>
            <w:r>
              <w:rPr>
                <w:rFonts w:ascii="宋体" w:hAnsi="宋体"/>
                <w:sz w:val="24"/>
                <w:szCs w:val="24"/>
              </w:rPr>
              <w:fldChar w:fldCharType="begin"/>
            </w:r>
            <w:r>
              <w:rPr>
                <w:rFonts w:hint="eastAsia" w:ascii="宋体" w:hAnsi="宋体"/>
                <w:sz w:val="24"/>
                <w:szCs w:val="24"/>
              </w:rPr>
              <w:instrText xml:space="preserve">eq \o\ac(</w:instrText>
            </w:r>
            <w:r>
              <w:rPr>
                <w:rFonts w:hint="eastAsia" w:ascii="宋体" w:hAnsi="宋体"/>
                <w:position w:val="-4"/>
                <w:sz w:val="36"/>
                <w:szCs w:val="24"/>
              </w:rPr>
              <w:instrText xml:space="preserve">□</w:instrText>
            </w:r>
            <w:r>
              <w:rPr>
                <w:rFonts w:hint="eastAsia" w:ascii="宋体" w:hAnsi="宋体"/>
                <w:position w:val="0"/>
                <w:sz w:val="24"/>
                <w:szCs w:val="24"/>
              </w:rPr>
              <w:instrText xml:space="preserve">)</w:instrText>
            </w:r>
            <w:r>
              <w:rPr>
                <w:rFonts w:ascii="宋体" w:hAnsi="宋体"/>
                <w:sz w:val="24"/>
                <w:szCs w:val="24"/>
              </w:rPr>
              <w:fldChar w:fldCharType="end"/>
            </w:r>
            <w:r>
              <w:rPr>
                <w:rFonts w:hint="eastAsia" w:ascii="宋体" w:hAnsi="宋体"/>
                <w:sz w:val="24"/>
                <w:szCs w:val="24"/>
              </w:rPr>
              <w:t>其他：</w:t>
            </w:r>
            <w:r>
              <w:rPr>
                <w:rFonts w:ascii="宋体" w:hAnsi="宋体"/>
                <w:sz w:val="24"/>
                <w:szCs w:val="24"/>
                <w:u w:val="single"/>
              </w:rPr>
              <w:t>逐轮票决定标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blHeader/>
          <w:jc w:val="center"/>
        </w:trPr>
        <w:tc>
          <w:tcPr>
            <w:tcW w:w="718" w:type="dxa"/>
            <w:vAlign w:val="center"/>
          </w:tcPr>
          <w:p>
            <w:pPr>
              <w:numPr>
                <w:ilvl w:val="0"/>
                <w:numId w:val="2"/>
              </w:numPr>
              <w:jc w:val="center"/>
              <w:rPr>
                <w:rFonts w:ascii="宋体" w:hAnsi="宋体"/>
                <w:sz w:val="24"/>
                <w:szCs w:val="24"/>
              </w:rPr>
            </w:pPr>
          </w:p>
        </w:tc>
        <w:tc>
          <w:tcPr>
            <w:tcW w:w="2158" w:type="dxa"/>
            <w:vAlign w:val="center"/>
          </w:tcPr>
          <w:p>
            <w:pPr>
              <w:keepNext/>
              <w:jc w:val="center"/>
              <w:rPr>
                <w:rFonts w:ascii="宋体" w:hAnsi="宋体"/>
                <w:sz w:val="24"/>
                <w:szCs w:val="24"/>
              </w:rPr>
            </w:pPr>
            <w:r>
              <w:rPr>
                <w:rFonts w:ascii="宋体" w:hAnsi="宋体"/>
                <w:sz w:val="24"/>
                <w:szCs w:val="24"/>
              </w:rPr>
              <w:t>评审细则</w:t>
            </w:r>
          </w:p>
        </w:tc>
        <w:tc>
          <w:tcPr>
            <w:tcW w:w="6163" w:type="dxa"/>
            <w:vAlign w:val="center"/>
          </w:tcPr>
          <w:p>
            <w:pPr>
              <w:keepNext/>
              <w:jc w:val="left"/>
              <w:rPr>
                <w:rFonts w:ascii="宋体" w:hAnsi="宋体"/>
                <w:sz w:val="24"/>
                <w:szCs w:val="24"/>
              </w:rPr>
            </w:pPr>
            <w:r>
              <w:rPr>
                <w:rFonts w:ascii="宋体" w:hAnsi="宋体"/>
                <w:sz w:val="24"/>
                <w:szCs w:val="24"/>
              </w:rPr>
              <w:t>详见第</w:t>
            </w:r>
            <w:r>
              <w:rPr>
                <w:rFonts w:hint="eastAsia" w:ascii="宋体" w:hAnsi="宋体"/>
                <w:sz w:val="24"/>
                <w:szCs w:val="24"/>
              </w:rPr>
              <w:t>六节。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7" w:hRule="atLeast"/>
          <w:tblHeader/>
          <w:jc w:val="center"/>
        </w:trPr>
        <w:tc>
          <w:tcPr>
            <w:tcW w:w="718" w:type="dxa"/>
            <w:vAlign w:val="center"/>
          </w:tcPr>
          <w:p>
            <w:pPr>
              <w:numPr>
                <w:ilvl w:val="0"/>
                <w:numId w:val="2"/>
              </w:numPr>
              <w:jc w:val="center"/>
              <w:rPr>
                <w:rFonts w:ascii="宋体" w:hAnsi="宋体"/>
                <w:sz w:val="24"/>
                <w:szCs w:val="24"/>
              </w:rPr>
            </w:pPr>
          </w:p>
        </w:tc>
        <w:tc>
          <w:tcPr>
            <w:tcW w:w="2158" w:type="dxa"/>
            <w:vAlign w:val="center"/>
          </w:tcPr>
          <w:p>
            <w:pPr>
              <w:keepNext/>
              <w:jc w:val="center"/>
              <w:rPr>
                <w:rFonts w:ascii="宋体" w:hAnsi="宋体"/>
                <w:sz w:val="24"/>
                <w:szCs w:val="24"/>
              </w:rPr>
            </w:pPr>
            <w:r>
              <w:rPr>
                <w:rFonts w:ascii="宋体" w:hAnsi="宋体"/>
                <w:sz w:val="24"/>
                <w:szCs w:val="24"/>
              </w:rPr>
              <w:t>签订合同</w:t>
            </w:r>
          </w:p>
        </w:tc>
        <w:tc>
          <w:tcPr>
            <w:tcW w:w="6163" w:type="dxa"/>
            <w:vAlign w:val="center"/>
          </w:tcPr>
          <w:p>
            <w:pPr>
              <w:keepNext/>
              <w:jc w:val="left"/>
              <w:rPr>
                <w:rFonts w:ascii="宋体" w:hAnsi="宋体"/>
                <w:sz w:val="24"/>
                <w:szCs w:val="24"/>
              </w:rPr>
            </w:pPr>
            <w:r>
              <w:rPr>
                <w:rFonts w:ascii="宋体" w:hAnsi="宋体"/>
                <w:sz w:val="24"/>
                <w:szCs w:val="24"/>
              </w:rPr>
              <w:t>确定中标人</w:t>
            </w:r>
            <w:r>
              <w:rPr>
                <w:rFonts w:ascii="宋体" w:hAnsi="宋体"/>
                <w:sz w:val="24"/>
                <w:szCs w:val="24"/>
                <w:u w:val="single"/>
              </w:rPr>
              <w:t>30</w:t>
            </w:r>
            <w:r>
              <w:rPr>
                <w:rFonts w:ascii="宋体" w:hAnsi="宋体"/>
                <w:sz w:val="24"/>
                <w:szCs w:val="24"/>
              </w:rPr>
              <w:t>天内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tblHeader/>
          <w:jc w:val="center"/>
        </w:trPr>
        <w:tc>
          <w:tcPr>
            <w:tcW w:w="718" w:type="dxa"/>
            <w:vAlign w:val="center"/>
          </w:tcPr>
          <w:p>
            <w:pPr>
              <w:numPr>
                <w:ilvl w:val="0"/>
                <w:numId w:val="2"/>
              </w:numPr>
              <w:jc w:val="center"/>
              <w:rPr>
                <w:rFonts w:ascii="宋体" w:hAnsi="宋体"/>
                <w:sz w:val="24"/>
                <w:szCs w:val="24"/>
              </w:rPr>
            </w:pPr>
          </w:p>
        </w:tc>
        <w:tc>
          <w:tcPr>
            <w:tcW w:w="2158" w:type="dxa"/>
            <w:vAlign w:val="center"/>
          </w:tcPr>
          <w:p>
            <w:pPr>
              <w:keepNext/>
              <w:jc w:val="center"/>
              <w:rPr>
                <w:rFonts w:ascii="宋体" w:hAnsi="宋体"/>
                <w:sz w:val="24"/>
                <w:szCs w:val="24"/>
              </w:rPr>
            </w:pPr>
            <w:r>
              <w:rPr>
                <w:rFonts w:hint="eastAsia" w:ascii="宋体" w:hAnsi="宋体"/>
                <w:sz w:val="24"/>
                <w:szCs w:val="24"/>
              </w:rPr>
              <w:t>合同方式</w:t>
            </w:r>
          </w:p>
        </w:tc>
        <w:tc>
          <w:tcPr>
            <w:tcW w:w="6163" w:type="dxa"/>
            <w:vAlign w:val="center"/>
          </w:tcPr>
          <w:p>
            <w:pPr>
              <w:keepNext/>
              <w:jc w:val="left"/>
              <w:rPr>
                <w:rFonts w:ascii="宋体" w:hAnsi="宋体"/>
                <w:sz w:val="24"/>
                <w:szCs w:val="24"/>
              </w:rPr>
            </w:pPr>
            <w:r>
              <w:rPr>
                <w:rFonts w:hint="eastAsia" w:ascii="宋体" w:hAnsi="宋体"/>
                <w:color w:val="000000" w:themeColor="text1"/>
                <w:sz w:val="24"/>
                <w:szCs w:val="24"/>
                <w14:textFill>
                  <w14:solidFill>
                    <w14:schemeClr w14:val="tx1"/>
                  </w14:solidFill>
                </w14:textFill>
              </w:rPr>
              <w:t>费率合同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blHeader/>
          <w:jc w:val="center"/>
        </w:trPr>
        <w:tc>
          <w:tcPr>
            <w:tcW w:w="718" w:type="dxa"/>
            <w:vAlign w:val="center"/>
          </w:tcPr>
          <w:p>
            <w:pPr>
              <w:numPr>
                <w:ilvl w:val="0"/>
                <w:numId w:val="2"/>
              </w:numPr>
              <w:jc w:val="center"/>
              <w:rPr>
                <w:rFonts w:ascii="宋体" w:hAnsi="宋体"/>
                <w:sz w:val="24"/>
                <w:szCs w:val="24"/>
              </w:rPr>
            </w:pPr>
          </w:p>
        </w:tc>
        <w:tc>
          <w:tcPr>
            <w:tcW w:w="2158" w:type="dxa"/>
            <w:vAlign w:val="center"/>
          </w:tcPr>
          <w:p>
            <w:pPr>
              <w:keepNext/>
              <w:jc w:val="center"/>
              <w:rPr>
                <w:rFonts w:ascii="宋体" w:hAnsi="宋体"/>
                <w:sz w:val="24"/>
                <w:szCs w:val="24"/>
              </w:rPr>
            </w:pPr>
            <w:r>
              <w:rPr>
                <w:rFonts w:ascii="宋体" w:hAnsi="宋体"/>
                <w:sz w:val="24"/>
                <w:szCs w:val="24"/>
              </w:rPr>
              <w:t>招标文件领取时间</w:t>
            </w:r>
          </w:p>
        </w:tc>
        <w:tc>
          <w:tcPr>
            <w:tcW w:w="6163" w:type="dxa"/>
            <w:vAlign w:val="center"/>
          </w:tcPr>
          <w:p>
            <w:pPr>
              <w:keepNext/>
              <w:jc w:val="left"/>
              <w:rPr>
                <w:rFonts w:ascii="宋体" w:hAnsi="宋体"/>
                <w:sz w:val="24"/>
                <w:szCs w:val="24"/>
              </w:rPr>
            </w:pPr>
            <w:r>
              <w:rPr>
                <w:rFonts w:hint="eastAsia" w:ascii="宋体" w:hAnsi="宋体"/>
                <w:sz w:val="24"/>
                <w:szCs w:val="24"/>
                <w:lang w:eastAsia="zh-CN"/>
              </w:rPr>
              <w:t>网上获取（</w:t>
            </w:r>
            <w:r>
              <w:rPr>
                <w:rStyle w:val="24"/>
                <w:rFonts w:hint="eastAsia" w:ascii="宋体" w:hAnsi="宋体" w:cstheme="minorBidi"/>
                <w:kern w:val="2"/>
                <w:sz w:val="24"/>
                <w:szCs w:val="24"/>
                <w:highlight w:val="none"/>
                <w:lang w:val="en-US" w:eastAsia="zh-CN" w:bidi="ar-SA"/>
              </w:rPr>
              <w:t>http://www/szmc.net</w:t>
            </w:r>
            <w:r>
              <w:rPr>
                <w:rFonts w:hint="eastAsia" w:ascii="宋体" w:hAnsi="宋体"/>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9" w:hRule="atLeast"/>
          <w:tblHeader/>
          <w:jc w:val="center"/>
        </w:trPr>
        <w:tc>
          <w:tcPr>
            <w:tcW w:w="718" w:type="dxa"/>
            <w:vAlign w:val="center"/>
          </w:tcPr>
          <w:p>
            <w:pPr>
              <w:numPr>
                <w:ilvl w:val="0"/>
                <w:numId w:val="2"/>
              </w:numPr>
              <w:jc w:val="center"/>
              <w:rPr>
                <w:rFonts w:ascii="宋体" w:hAnsi="宋体"/>
                <w:sz w:val="24"/>
                <w:szCs w:val="24"/>
              </w:rPr>
            </w:pPr>
          </w:p>
        </w:tc>
        <w:tc>
          <w:tcPr>
            <w:tcW w:w="2158" w:type="dxa"/>
            <w:vAlign w:val="center"/>
          </w:tcPr>
          <w:p>
            <w:pPr>
              <w:keepNext/>
              <w:jc w:val="center"/>
              <w:rPr>
                <w:rFonts w:ascii="宋体" w:hAnsi="宋体"/>
                <w:sz w:val="24"/>
                <w:szCs w:val="24"/>
              </w:rPr>
            </w:pPr>
            <w:r>
              <w:rPr>
                <w:rFonts w:ascii="宋体" w:hAnsi="宋体"/>
                <w:sz w:val="24"/>
                <w:szCs w:val="24"/>
              </w:rPr>
              <w:t>递交投标文件截止时间及地点</w:t>
            </w:r>
          </w:p>
        </w:tc>
        <w:tc>
          <w:tcPr>
            <w:tcW w:w="6163" w:type="dxa"/>
            <w:vAlign w:val="center"/>
          </w:tcPr>
          <w:p>
            <w:pPr>
              <w:keepNext/>
              <w:ind w:firstLine="0" w:firstLineChars="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时间：详见招标公告</w:t>
            </w:r>
            <w:r>
              <w:rPr>
                <w:rFonts w:ascii="宋体" w:hAnsi="宋体"/>
                <w:color w:val="000000" w:themeColor="text1"/>
                <w:sz w:val="24"/>
                <w:szCs w:val="24"/>
                <w14:textFill>
                  <w14:solidFill>
                    <w14:schemeClr w14:val="tx1"/>
                  </w14:solidFill>
                </w14:textFill>
              </w:rPr>
              <w:t>。</w:t>
            </w:r>
          </w:p>
          <w:p>
            <w:pPr>
              <w:keepNext/>
              <w:jc w:val="left"/>
              <w:rPr>
                <w:rFonts w:hint="default" w:ascii="宋体" w:hAnsi="宋体"/>
                <w:sz w:val="24"/>
                <w:szCs w:val="24"/>
                <w:lang w:val="en-US"/>
              </w:rPr>
            </w:pPr>
            <w:r>
              <w:rPr>
                <w:rFonts w:hint="eastAsia" w:ascii="宋体" w:hAnsi="宋体" w:cs="Times New Roman"/>
                <w:color w:val="000000" w:themeColor="text1"/>
                <w:kern w:val="2"/>
                <w:sz w:val="24"/>
                <w:szCs w:val="24"/>
                <w:lang w:val="en-US" w:eastAsia="zh-CN" w:bidi="ar-SA"/>
                <w14:textFill>
                  <w14:solidFill>
                    <w14:schemeClr w14:val="tx1"/>
                  </w14:solidFill>
                </w14:textFill>
              </w:rPr>
              <w:t>地址：深圳市龙华区民治街道民塘路汇德大厦写字楼10F深圳地铁诺德投资发展有限公司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9" w:hRule="atLeast"/>
          <w:tblHeader/>
          <w:jc w:val="center"/>
        </w:trPr>
        <w:tc>
          <w:tcPr>
            <w:tcW w:w="718" w:type="dxa"/>
            <w:vAlign w:val="center"/>
          </w:tcPr>
          <w:p>
            <w:pPr>
              <w:numPr>
                <w:ilvl w:val="0"/>
                <w:numId w:val="2"/>
              </w:numPr>
              <w:jc w:val="center"/>
              <w:rPr>
                <w:rFonts w:ascii="宋体" w:hAnsi="宋体"/>
                <w:sz w:val="24"/>
                <w:szCs w:val="24"/>
              </w:rPr>
            </w:pPr>
          </w:p>
        </w:tc>
        <w:tc>
          <w:tcPr>
            <w:tcW w:w="2158" w:type="dxa"/>
            <w:vAlign w:val="center"/>
          </w:tcPr>
          <w:p>
            <w:pPr>
              <w:keepNext/>
              <w:jc w:val="center"/>
              <w:rPr>
                <w:rFonts w:ascii="宋体" w:hAnsi="宋体"/>
                <w:sz w:val="24"/>
                <w:szCs w:val="24"/>
              </w:rPr>
            </w:pPr>
            <w:r>
              <w:rPr>
                <w:rFonts w:ascii="宋体" w:hAnsi="宋体"/>
                <w:sz w:val="24"/>
                <w:szCs w:val="24"/>
              </w:rPr>
              <w:t>开标时间及开标地点</w:t>
            </w:r>
          </w:p>
        </w:tc>
        <w:tc>
          <w:tcPr>
            <w:tcW w:w="6163" w:type="dxa"/>
            <w:vAlign w:val="center"/>
          </w:tcPr>
          <w:p>
            <w:pPr>
              <w:keepNext/>
              <w:jc w:val="left"/>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开标时间：</w:t>
            </w:r>
            <w:r>
              <w:rPr>
                <w:rFonts w:hint="eastAsia" w:ascii="宋体" w:hAnsi="宋体"/>
                <w:color w:val="000000" w:themeColor="text1"/>
                <w:sz w:val="24"/>
                <w:szCs w:val="24"/>
                <w:lang w:eastAsia="zh-CN"/>
                <w14:textFill>
                  <w14:solidFill>
                    <w14:schemeClr w14:val="tx1"/>
                  </w14:solidFill>
                </w14:textFill>
              </w:rPr>
              <w:t>招标人自行组织</w:t>
            </w:r>
            <w:r>
              <w:rPr>
                <w:rFonts w:ascii="宋体" w:hAnsi="宋体"/>
                <w:color w:val="000000" w:themeColor="text1"/>
                <w:sz w:val="24"/>
                <w:szCs w:val="24"/>
                <w14:textFill>
                  <w14:solidFill>
                    <w14:schemeClr w14:val="tx1"/>
                  </w14:solidFill>
                </w14:textFill>
              </w:rPr>
              <w:t>。</w:t>
            </w:r>
          </w:p>
          <w:p>
            <w:pPr>
              <w:keepNext/>
              <w:jc w:val="left"/>
              <w:rPr>
                <w:rFonts w:ascii="宋体" w:hAnsi="宋体"/>
                <w:sz w:val="24"/>
                <w:szCs w:val="24"/>
              </w:rPr>
            </w:pPr>
            <w:r>
              <w:rPr>
                <w:rFonts w:ascii="宋体" w:hAnsi="宋体"/>
                <w:color w:val="000000" w:themeColor="text1"/>
                <w:sz w:val="24"/>
                <w:szCs w:val="24"/>
                <w14:textFill>
                  <w14:solidFill>
                    <w14:schemeClr w14:val="tx1"/>
                  </w14:solidFill>
                </w14:textFill>
              </w:rPr>
              <w:t>开标地点：</w:t>
            </w:r>
            <w:r>
              <w:rPr>
                <w:rFonts w:hint="eastAsia" w:ascii="宋体" w:hAnsi="宋体" w:cs="Times New Roman"/>
                <w:color w:val="000000" w:themeColor="text1"/>
                <w:kern w:val="2"/>
                <w:sz w:val="24"/>
                <w:szCs w:val="24"/>
                <w:lang w:val="en-US" w:eastAsia="zh-CN" w:bidi="ar-SA"/>
                <w14:textFill>
                  <w14:solidFill>
                    <w14:schemeClr w14:val="tx1"/>
                  </w14:solidFill>
                </w14:textFill>
              </w:rPr>
              <w:t>深圳地铁诺德投资发展有限公司</w:t>
            </w:r>
          </w:p>
        </w:tc>
      </w:tr>
    </w:tbl>
    <w:p>
      <w:pPr>
        <w:snapToGrid w:val="0"/>
        <w:spacing w:line="480" w:lineRule="exact"/>
        <w:rPr>
          <w:sz w:val="24"/>
          <w:szCs w:val="24"/>
        </w:rPr>
        <w:sectPr>
          <w:footerReference r:id="rId6" w:type="first"/>
          <w:headerReference r:id="rId4" w:type="default"/>
          <w:footerReference r:id="rId5" w:type="default"/>
          <w:pgSz w:w="11906" w:h="16838"/>
          <w:pgMar w:top="1440" w:right="1800" w:bottom="1440" w:left="1800" w:header="851" w:footer="992" w:gutter="0"/>
          <w:pgNumType w:fmt="numberInDash"/>
          <w:cols w:space="720" w:num="1"/>
          <w:docGrid w:linePitch="312" w:charSpace="0"/>
        </w:sectPr>
      </w:pPr>
    </w:p>
    <w:p>
      <w:pPr>
        <w:pStyle w:val="3"/>
        <w:spacing w:beforeLines="100" w:afterLines="150" w:line="480" w:lineRule="exact"/>
        <w:ind w:left="420"/>
        <w:jc w:val="center"/>
        <w:rPr>
          <w:rFonts w:ascii="黑体" w:hAnsi="宋体"/>
          <w:sz w:val="24"/>
          <w:szCs w:val="24"/>
        </w:rPr>
      </w:pPr>
      <w:bookmarkStart w:id="0" w:name="_Toc513044577"/>
      <w:r>
        <w:rPr>
          <w:rFonts w:ascii="黑体" w:hAnsi="宋体"/>
          <w:sz w:val="24"/>
          <w:szCs w:val="24"/>
        </w:rPr>
        <w:t>第二节建设工程施工招标公告</w:t>
      </w:r>
    </w:p>
    <w:p>
      <w:pPr>
        <w:spacing w:line="360" w:lineRule="auto"/>
        <w:jc w:val="left"/>
        <w:rPr>
          <w:rFonts w:ascii="宋体" w:hAnsi="宋体"/>
          <w:b/>
          <w:sz w:val="24"/>
          <w:szCs w:val="24"/>
        </w:rPr>
      </w:pPr>
      <w:r>
        <w:rPr>
          <w:rFonts w:ascii="宋体" w:hAnsi="宋体"/>
          <w:b/>
          <w:sz w:val="24"/>
          <w:szCs w:val="24"/>
        </w:rPr>
        <w:t>一、项目信息</w:t>
      </w:r>
    </w:p>
    <w:p>
      <w:pPr>
        <w:spacing w:line="360" w:lineRule="auto"/>
        <w:ind w:firstLine="480" w:firstLineChars="200"/>
        <w:jc w:val="left"/>
        <w:rPr>
          <w:rFonts w:ascii="宋体" w:hAnsi="宋体"/>
          <w:bCs/>
          <w:sz w:val="24"/>
          <w:szCs w:val="24"/>
          <w:u w:val="single"/>
        </w:rPr>
      </w:pPr>
      <w:r>
        <w:rPr>
          <w:rFonts w:ascii="宋体" w:hAnsi="宋体"/>
          <w:sz w:val="24"/>
          <w:szCs w:val="24"/>
        </w:rPr>
        <w:t>招标方式：</w:t>
      </w:r>
      <w:r>
        <w:rPr>
          <w:rFonts w:hint="eastAsia" w:ascii="宋体" w:hAnsi="宋体"/>
          <w:sz w:val="24"/>
          <w:szCs w:val="24"/>
          <w:u w:val="single"/>
        </w:rPr>
        <w:t>公开</w:t>
      </w:r>
      <w:r>
        <w:rPr>
          <w:rFonts w:hint="eastAsia" w:ascii="宋体" w:hAnsi="宋体"/>
          <w:bCs/>
          <w:sz w:val="24"/>
          <w:szCs w:val="24"/>
          <w:u w:val="single"/>
        </w:rPr>
        <w:t>比选</w:t>
      </w:r>
    </w:p>
    <w:p>
      <w:pPr>
        <w:spacing w:line="360" w:lineRule="auto"/>
        <w:ind w:firstLine="480" w:firstLineChars="200"/>
        <w:jc w:val="left"/>
        <w:rPr>
          <w:rFonts w:ascii="宋体" w:hAnsi="宋体"/>
          <w:sz w:val="24"/>
          <w:szCs w:val="24"/>
        </w:rPr>
      </w:pPr>
      <w:r>
        <w:rPr>
          <w:rFonts w:ascii="宋体" w:hAnsi="宋体"/>
          <w:sz w:val="24"/>
          <w:szCs w:val="24"/>
        </w:rPr>
        <w:t>建设单位：</w:t>
      </w:r>
      <w:r>
        <w:rPr>
          <w:rFonts w:ascii="宋体" w:hAnsi="宋体"/>
          <w:bCs/>
          <w:sz w:val="24"/>
          <w:szCs w:val="24"/>
          <w:u w:val="single"/>
        </w:rPr>
        <w:t>深圳市地铁集团有限公司</w:t>
      </w:r>
    </w:p>
    <w:p>
      <w:pPr>
        <w:spacing w:line="360" w:lineRule="auto"/>
        <w:ind w:firstLine="480" w:firstLineChars="200"/>
        <w:jc w:val="left"/>
        <w:rPr>
          <w:rFonts w:ascii="宋体" w:hAnsi="宋体"/>
          <w:sz w:val="24"/>
          <w:szCs w:val="24"/>
        </w:rPr>
      </w:pPr>
      <w:r>
        <w:rPr>
          <w:rFonts w:ascii="宋体" w:hAnsi="宋体"/>
          <w:sz w:val="24"/>
          <w:szCs w:val="24"/>
        </w:rPr>
        <w:t>工程类型：</w:t>
      </w:r>
      <w:r>
        <w:rPr>
          <w:rFonts w:ascii="宋体" w:hAnsi="宋体"/>
          <w:sz w:val="24"/>
          <w:szCs w:val="24"/>
          <w:u w:val="single"/>
        </w:rPr>
        <w:t>维修</w:t>
      </w:r>
      <w:r>
        <w:rPr>
          <w:rFonts w:hint="eastAsia" w:ascii="宋体" w:hAnsi="宋体"/>
          <w:sz w:val="24"/>
          <w:szCs w:val="24"/>
          <w:u w:val="single"/>
        </w:rPr>
        <w:t>工程</w:t>
      </w:r>
    </w:p>
    <w:p>
      <w:pPr>
        <w:spacing w:line="360" w:lineRule="auto"/>
        <w:ind w:firstLine="480" w:firstLineChars="200"/>
        <w:jc w:val="left"/>
        <w:rPr>
          <w:rFonts w:ascii="宋体" w:hAnsi="宋体"/>
          <w:bCs/>
          <w:sz w:val="24"/>
          <w:szCs w:val="24"/>
          <w:u w:val="single"/>
        </w:rPr>
      </w:pPr>
      <w:r>
        <w:rPr>
          <w:rFonts w:ascii="宋体" w:hAnsi="宋体"/>
          <w:sz w:val="24"/>
          <w:szCs w:val="24"/>
        </w:rPr>
        <w:t>项目名称：</w:t>
      </w:r>
      <w:r>
        <w:rPr>
          <w:rFonts w:hint="eastAsia" w:ascii="宋体" w:hAnsi="宋体"/>
          <w:sz w:val="24"/>
          <w:szCs w:val="24"/>
          <w:u w:val="single"/>
        </w:rPr>
        <w:t>深圳北站汇德大厦</w:t>
      </w:r>
    </w:p>
    <w:p>
      <w:pPr>
        <w:spacing w:line="360" w:lineRule="auto"/>
        <w:ind w:firstLine="480" w:firstLineChars="200"/>
        <w:jc w:val="left"/>
        <w:rPr>
          <w:rFonts w:ascii="宋体" w:hAnsi="宋体"/>
          <w:bCs/>
          <w:color w:val="C00000"/>
          <w:sz w:val="24"/>
          <w:szCs w:val="24"/>
          <w:u w:val="single"/>
        </w:rPr>
      </w:pPr>
      <w:r>
        <w:rPr>
          <w:rFonts w:ascii="宋体" w:hAnsi="宋体"/>
          <w:sz w:val="24"/>
          <w:szCs w:val="24"/>
        </w:rPr>
        <w:t>招标工程名称:</w:t>
      </w:r>
      <w:r>
        <w:rPr>
          <w:rFonts w:hint="eastAsia" w:ascii="宋体" w:hAnsi="宋体"/>
          <w:color w:val="000000" w:themeColor="text1"/>
          <w:sz w:val="24"/>
          <w:szCs w:val="24"/>
          <w:u w:val="single"/>
          <w14:textFill>
            <w14:solidFill>
              <w14:schemeClr w14:val="tx1"/>
            </w14:solidFill>
          </w14:textFill>
        </w:rPr>
        <w:t>汇德大厦项目第三方维保</w:t>
      </w:r>
      <w:r>
        <w:rPr>
          <w:rFonts w:ascii="宋体" w:hAnsi="宋体"/>
          <w:color w:val="000000" w:themeColor="text1"/>
          <w:sz w:val="24"/>
          <w:szCs w:val="24"/>
          <w:u w:val="single"/>
          <w14:textFill>
            <w14:solidFill>
              <w14:schemeClr w14:val="tx1"/>
            </w14:solidFill>
          </w14:textFill>
        </w:rPr>
        <w:t>(</w:t>
      </w:r>
      <w:r>
        <w:rPr>
          <w:rFonts w:hint="eastAsia" w:ascii="宋体" w:hAnsi="宋体"/>
          <w:color w:val="000000" w:themeColor="text1"/>
          <w:sz w:val="24"/>
          <w:szCs w:val="24"/>
          <w:u w:val="single"/>
          <w14:textFill>
            <w14:solidFill>
              <w14:schemeClr w14:val="tx1"/>
            </w14:solidFill>
          </w14:textFill>
        </w:rPr>
        <w:t>建筑、装修、防水专</w:t>
      </w:r>
      <w:r>
        <w:rPr>
          <w:rFonts w:ascii="宋体" w:hAnsi="宋体"/>
          <w:color w:val="000000" w:themeColor="text1"/>
          <w:sz w:val="24"/>
          <w:szCs w:val="24"/>
          <w:u w:val="single"/>
          <w14:textFill>
            <w14:solidFill>
              <w14:schemeClr w14:val="tx1"/>
            </w14:solidFill>
          </w14:textFill>
        </w:rPr>
        <w:t>业)</w:t>
      </w:r>
      <w:r>
        <w:rPr>
          <w:rFonts w:hint="eastAsia" w:ascii="宋体" w:hAnsi="宋体"/>
          <w:color w:val="000000" w:themeColor="text1"/>
          <w:sz w:val="24"/>
          <w:szCs w:val="24"/>
          <w:u w:val="single"/>
          <w14:textFill>
            <w14:solidFill>
              <w14:schemeClr w14:val="tx1"/>
            </w14:solidFill>
          </w14:textFill>
        </w:rPr>
        <w:t>工程</w:t>
      </w:r>
    </w:p>
    <w:p>
      <w:pPr>
        <w:spacing w:line="360" w:lineRule="auto"/>
        <w:jc w:val="left"/>
        <w:rPr>
          <w:rFonts w:ascii="宋体" w:hAnsi="宋体"/>
          <w:b/>
          <w:sz w:val="24"/>
          <w:szCs w:val="24"/>
        </w:rPr>
      </w:pPr>
      <w:r>
        <w:rPr>
          <w:rFonts w:ascii="宋体" w:hAnsi="宋体"/>
          <w:b/>
          <w:sz w:val="24"/>
          <w:szCs w:val="24"/>
        </w:rPr>
        <w:t>二、本次招标内容及工程范围</w:t>
      </w:r>
    </w:p>
    <w:p>
      <w:pPr>
        <w:spacing w:line="360" w:lineRule="auto"/>
        <w:ind w:firstLine="480" w:firstLineChars="200"/>
        <w:jc w:val="left"/>
        <w:rPr>
          <w:rFonts w:hint="eastAsia" w:ascii="宋体" w:hAnsi="宋体"/>
          <w:sz w:val="24"/>
          <w:szCs w:val="24"/>
        </w:rPr>
      </w:pPr>
      <w:r>
        <w:rPr>
          <w:rFonts w:ascii="宋体" w:hAnsi="宋体"/>
          <w:sz w:val="24"/>
          <w:szCs w:val="24"/>
        </w:rPr>
        <w:t>计划总投资：</w:t>
      </w:r>
      <w:r>
        <w:rPr>
          <w:rFonts w:hint="eastAsia" w:ascii="宋体" w:hAnsi="宋体"/>
          <w:bCs/>
          <w:sz w:val="24"/>
          <w:szCs w:val="24"/>
          <w:u w:val="single"/>
        </w:rPr>
        <w:t>198</w:t>
      </w:r>
      <w:r>
        <w:rPr>
          <w:rFonts w:hint="eastAsia" w:ascii="宋体" w:hAnsi="宋体"/>
          <w:sz w:val="24"/>
          <w:szCs w:val="24"/>
        </w:rPr>
        <w:t>万元</w:t>
      </w:r>
    </w:p>
    <w:p>
      <w:pPr>
        <w:spacing w:line="360" w:lineRule="auto"/>
        <w:ind w:firstLine="480" w:firstLineChars="200"/>
        <w:jc w:val="left"/>
        <w:rPr>
          <w:rFonts w:ascii="宋体" w:hAnsi="宋体"/>
          <w:color w:val="C00000"/>
          <w:sz w:val="24"/>
          <w:szCs w:val="24"/>
          <w:u w:val="single"/>
        </w:rPr>
      </w:pPr>
      <w:r>
        <w:rPr>
          <w:rFonts w:ascii="宋体" w:hAnsi="宋体"/>
          <w:bCs/>
          <w:sz w:val="24"/>
          <w:szCs w:val="24"/>
        </w:rPr>
        <w:t>招标内容：</w:t>
      </w:r>
      <w:r>
        <w:rPr>
          <w:rFonts w:hint="eastAsia" w:ascii="宋体" w:hAnsi="宋体"/>
          <w:color w:val="000000" w:themeColor="text1"/>
          <w:sz w:val="24"/>
          <w:szCs w:val="24"/>
          <w:u w:val="single"/>
          <w14:textFill>
            <w14:solidFill>
              <w14:schemeClr w14:val="tx1"/>
            </w14:solidFill>
          </w14:textFill>
        </w:rPr>
        <w:t>汇德大厦项目第三方维保</w:t>
      </w:r>
      <w:r>
        <w:rPr>
          <w:rFonts w:ascii="宋体" w:hAnsi="宋体"/>
          <w:color w:val="000000" w:themeColor="text1"/>
          <w:sz w:val="24"/>
          <w:szCs w:val="24"/>
          <w:u w:val="single"/>
          <w14:textFill>
            <w14:solidFill>
              <w14:schemeClr w14:val="tx1"/>
            </w14:solidFill>
          </w14:textFill>
        </w:rPr>
        <w:t>(</w:t>
      </w:r>
      <w:r>
        <w:rPr>
          <w:rFonts w:hint="eastAsia" w:ascii="宋体" w:hAnsi="宋体"/>
          <w:color w:val="000000" w:themeColor="text1"/>
          <w:sz w:val="24"/>
          <w:szCs w:val="24"/>
          <w:u w:val="single"/>
          <w14:textFill>
            <w14:solidFill>
              <w14:schemeClr w14:val="tx1"/>
            </w14:solidFill>
          </w14:textFill>
        </w:rPr>
        <w:t>建筑、装修、防水专</w:t>
      </w:r>
      <w:r>
        <w:rPr>
          <w:rFonts w:ascii="宋体" w:hAnsi="宋体"/>
          <w:color w:val="000000" w:themeColor="text1"/>
          <w:sz w:val="24"/>
          <w:szCs w:val="24"/>
          <w:u w:val="single"/>
          <w14:textFill>
            <w14:solidFill>
              <w14:schemeClr w14:val="tx1"/>
            </w14:solidFill>
          </w14:textFill>
        </w:rPr>
        <w:t>业)</w:t>
      </w:r>
      <w:r>
        <w:rPr>
          <w:rFonts w:hint="eastAsia" w:ascii="宋体" w:hAnsi="宋体"/>
          <w:color w:val="000000" w:themeColor="text1"/>
          <w:sz w:val="24"/>
          <w:szCs w:val="24"/>
          <w:u w:val="single"/>
          <w14:textFill>
            <w14:solidFill>
              <w14:schemeClr w14:val="tx1"/>
            </w14:solidFill>
          </w14:textFill>
        </w:rPr>
        <w:t>工程</w:t>
      </w:r>
    </w:p>
    <w:p>
      <w:pPr>
        <w:spacing w:line="360" w:lineRule="auto"/>
        <w:ind w:firstLine="480" w:firstLineChars="200"/>
        <w:jc w:val="left"/>
        <w:rPr>
          <w:rFonts w:ascii="宋体" w:hAnsi="宋体"/>
          <w:bCs/>
          <w:sz w:val="24"/>
          <w:szCs w:val="24"/>
        </w:rPr>
      </w:pPr>
      <w:r>
        <w:rPr>
          <w:rFonts w:ascii="宋体" w:hAnsi="宋体"/>
          <w:bCs/>
          <w:sz w:val="24"/>
          <w:szCs w:val="24"/>
        </w:rPr>
        <w:t>工程范围</w:t>
      </w:r>
      <w:r>
        <w:rPr>
          <w:rFonts w:hint="eastAsia" w:ascii="宋体" w:hAnsi="宋体"/>
          <w:bCs/>
          <w:sz w:val="24"/>
          <w:szCs w:val="24"/>
        </w:rPr>
        <w:t>：</w:t>
      </w:r>
    </w:p>
    <w:p>
      <w:pPr>
        <w:spacing w:line="360" w:lineRule="auto"/>
        <w:ind w:firstLine="480" w:firstLineChars="200"/>
        <w:jc w:val="left"/>
        <w:rPr>
          <w:rFonts w:cs="宋体" w:asciiTheme="minorEastAsia" w:hAnsiTheme="minorEastAsia" w:eastAsiaTheme="minorEastAsia"/>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w:t>
      </w:r>
      <w:r>
        <w:rPr>
          <w:rFonts w:hint="eastAsia" w:cs="宋体" w:asciiTheme="minorEastAsia" w:hAnsiTheme="minorEastAsia"/>
          <w:sz w:val="24"/>
          <w:szCs w:val="24"/>
        </w:rPr>
        <w:t>承包人</w:t>
      </w:r>
      <w:r>
        <w:rPr>
          <w:rFonts w:cs="宋体" w:asciiTheme="minorEastAsia" w:hAnsiTheme="minorEastAsia"/>
          <w:sz w:val="24"/>
          <w:szCs w:val="24"/>
        </w:rPr>
        <w:t>将承担招标人管理范围的建筑物室内外不可预见时间和位置的维修，包括</w:t>
      </w:r>
      <w:r>
        <w:rPr>
          <w:rFonts w:hint="eastAsia" w:cs="宋体" w:asciiTheme="minorEastAsia" w:hAnsiTheme="minorEastAsia"/>
          <w:sz w:val="24"/>
          <w:szCs w:val="24"/>
        </w:rPr>
        <w:t>但不限于房屋、</w:t>
      </w:r>
      <w:r>
        <w:rPr>
          <w:rFonts w:cs="宋体" w:asciiTheme="minorEastAsia" w:hAnsiTheme="minorEastAsia"/>
          <w:sz w:val="24"/>
          <w:szCs w:val="24"/>
        </w:rPr>
        <w:t>室内外设施、设备、构筑物、附属物、管道、线缆等部位的维修或零星维修</w:t>
      </w:r>
      <w:r>
        <w:rPr>
          <w:rFonts w:hint="eastAsia" w:cs="宋体" w:asciiTheme="minorEastAsia" w:hAnsiTheme="minorEastAsia"/>
          <w:sz w:val="24"/>
          <w:szCs w:val="24"/>
        </w:rPr>
        <w:t>，精装修、建筑、防水</w:t>
      </w:r>
      <w:r>
        <w:rPr>
          <w:rFonts w:cs="宋体" w:asciiTheme="minorEastAsia" w:hAnsiTheme="minorEastAsia"/>
          <w:sz w:val="24"/>
          <w:szCs w:val="24"/>
        </w:rPr>
        <w:t>。</w:t>
      </w:r>
    </w:p>
    <w:p>
      <w:pPr>
        <w:spacing w:line="360" w:lineRule="auto"/>
        <w:ind w:firstLine="480" w:firstLineChars="200"/>
        <w:jc w:val="left"/>
        <w:rPr>
          <w:rFonts w:cs="宋体" w:asciiTheme="minorEastAsia" w:hAnsiTheme="minorEastAsia" w:eastAsiaTheme="minorEastAsia"/>
          <w:sz w:val="24"/>
          <w:szCs w:val="24"/>
        </w:rPr>
      </w:pPr>
      <w:r>
        <w:rPr>
          <w:rFonts w:hint="eastAsia" w:cs="宋体" w:asciiTheme="minorEastAsia" w:hAnsiTheme="minorEastAsia"/>
          <w:sz w:val="24"/>
          <w:szCs w:val="24"/>
        </w:rPr>
        <w:t>（</w:t>
      </w:r>
      <w:r>
        <w:rPr>
          <w:rFonts w:cs="宋体" w:asciiTheme="minorEastAsia" w:hAnsiTheme="minorEastAsia"/>
          <w:sz w:val="24"/>
          <w:szCs w:val="24"/>
        </w:rPr>
        <w:t>2</w:t>
      </w:r>
      <w:r>
        <w:rPr>
          <w:rFonts w:hint="eastAsia" w:cs="宋体" w:asciiTheme="minorEastAsia" w:hAnsiTheme="minorEastAsia"/>
          <w:sz w:val="24"/>
          <w:szCs w:val="24"/>
        </w:rPr>
        <w:t>）</w:t>
      </w:r>
      <w:r>
        <w:rPr>
          <w:rFonts w:cs="宋体" w:asciiTheme="minorEastAsia" w:hAnsiTheme="minorEastAsia"/>
          <w:sz w:val="24"/>
          <w:szCs w:val="24"/>
        </w:rPr>
        <w:t>招标人上述内容的紧急抢修。</w:t>
      </w:r>
    </w:p>
    <w:p>
      <w:pPr>
        <w:spacing w:line="360" w:lineRule="auto"/>
        <w:ind w:firstLine="480" w:firstLineChars="200"/>
        <w:rPr>
          <w:rFonts w:cs="宋体" w:asciiTheme="minorEastAsia" w:hAnsiTheme="minorEastAsia"/>
          <w:sz w:val="24"/>
          <w:szCs w:val="24"/>
        </w:rPr>
      </w:pPr>
      <w:r>
        <w:rPr>
          <w:rFonts w:hint="eastAsia" w:cs="宋体" w:asciiTheme="minorEastAsia" w:hAnsiTheme="minorEastAsia"/>
          <w:sz w:val="24"/>
          <w:szCs w:val="24"/>
        </w:rPr>
        <w:t>（</w:t>
      </w:r>
      <w:r>
        <w:rPr>
          <w:rFonts w:cs="宋体" w:asciiTheme="minorEastAsia" w:hAnsiTheme="minorEastAsia"/>
          <w:sz w:val="24"/>
          <w:szCs w:val="24"/>
        </w:rPr>
        <w:t>3</w:t>
      </w:r>
      <w:r>
        <w:rPr>
          <w:rFonts w:hint="eastAsia" w:cs="宋体" w:asciiTheme="minorEastAsia" w:hAnsiTheme="minorEastAsia"/>
          <w:sz w:val="24"/>
          <w:szCs w:val="24"/>
        </w:rPr>
        <w:t>）</w:t>
      </w:r>
      <w:r>
        <w:rPr>
          <w:rFonts w:cs="宋体" w:asciiTheme="minorEastAsia" w:hAnsiTheme="minorEastAsia"/>
          <w:sz w:val="24"/>
          <w:szCs w:val="24"/>
        </w:rPr>
        <w:t>具体细分为</w:t>
      </w:r>
      <w:r>
        <w:rPr>
          <w:rFonts w:hint="eastAsia" w:cs="宋体" w:asciiTheme="minorEastAsia" w:hAnsiTheme="minorEastAsia"/>
          <w:sz w:val="24"/>
          <w:szCs w:val="24"/>
        </w:rPr>
        <w:t>：正常维修工程，系指甲方有计划进行的维修工作；紧急维修工程，系指因相关事项一定程度上影响租户正常生活、经营，须立刻进行维修的项目；抢修工程，系指相关事项涉及人身安全、公共安全，对社会生活影响较大，必须立刻进行维修的项目。</w:t>
      </w:r>
    </w:p>
    <w:p>
      <w:pPr>
        <w:spacing w:line="360" w:lineRule="auto"/>
        <w:rPr>
          <w:rFonts w:ascii="宋体" w:hAnsi="宋体"/>
          <w:b/>
          <w:sz w:val="24"/>
          <w:szCs w:val="24"/>
          <w:lang w:eastAsia="zh-TW"/>
        </w:rPr>
      </w:pPr>
      <w:r>
        <w:rPr>
          <w:rFonts w:ascii="宋体" w:hAnsi="宋体"/>
          <w:b/>
          <w:sz w:val="24"/>
          <w:szCs w:val="24"/>
        </w:rPr>
        <w:t>三、现场踏勘</w:t>
      </w:r>
    </w:p>
    <w:p>
      <w:pPr>
        <w:spacing w:line="360" w:lineRule="auto"/>
        <w:ind w:firstLine="480" w:firstLineChars="200"/>
        <w:rPr>
          <w:rFonts w:ascii="宋体" w:hAnsi="宋体"/>
          <w:bCs/>
          <w:sz w:val="24"/>
          <w:szCs w:val="24"/>
          <w:lang w:eastAsia="zh-TW"/>
        </w:rPr>
      </w:pPr>
      <w:r>
        <w:rPr>
          <w:rFonts w:ascii="宋体" w:hAnsi="宋体"/>
          <w:bCs/>
          <w:sz w:val="24"/>
          <w:szCs w:val="24"/>
        </w:rPr>
        <w:t>本工程不设现场踏</w:t>
      </w:r>
      <w:r>
        <w:rPr>
          <w:rFonts w:hint="eastAsia" w:cs="Courier New"/>
          <w:bCs/>
          <w:sz w:val="24"/>
          <w:szCs w:val="24"/>
        </w:rPr>
        <w:t>勘，请投标人自行现场踏勘。</w:t>
      </w:r>
    </w:p>
    <w:p>
      <w:pPr>
        <w:spacing w:line="360" w:lineRule="auto"/>
        <w:rPr>
          <w:rFonts w:ascii="宋体" w:hAnsi="宋体"/>
          <w:b/>
          <w:sz w:val="24"/>
          <w:szCs w:val="24"/>
          <w:lang w:eastAsia="zh-TW"/>
        </w:rPr>
      </w:pPr>
      <w:r>
        <w:rPr>
          <w:rFonts w:ascii="宋体" w:hAnsi="宋体"/>
          <w:b/>
          <w:sz w:val="24"/>
          <w:szCs w:val="24"/>
        </w:rPr>
        <w:t>四、预计开工、完工时间</w:t>
      </w:r>
    </w:p>
    <w:p>
      <w:pPr>
        <w:spacing w:line="360" w:lineRule="auto"/>
        <w:ind w:firstLine="480" w:firstLineChars="200"/>
        <w:rPr>
          <w:rFonts w:ascii="宋体" w:hAnsi="宋体"/>
          <w:sz w:val="24"/>
          <w:szCs w:val="24"/>
          <w:lang w:eastAsia="zh-TW"/>
        </w:rPr>
      </w:pPr>
      <w:r>
        <w:rPr>
          <w:rFonts w:ascii="宋体" w:hAnsi="宋体"/>
          <w:sz w:val="24"/>
          <w:szCs w:val="24"/>
        </w:rPr>
        <w:t>计划开竣工日期：</w:t>
      </w:r>
      <w:r>
        <w:rPr>
          <w:rFonts w:ascii="宋体" w:hAnsi="宋体"/>
          <w:bCs/>
          <w:sz w:val="24"/>
          <w:szCs w:val="24"/>
        </w:rPr>
        <w:t>具体开工日期以</w:t>
      </w:r>
      <w:r>
        <w:rPr>
          <w:rFonts w:hint="eastAsia" w:cs="Courier New"/>
          <w:bCs/>
          <w:sz w:val="24"/>
          <w:szCs w:val="24"/>
        </w:rPr>
        <w:t>甲方或甲方委托的相关单位签发的开工令为准</w:t>
      </w:r>
      <w:r>
        <w:rPr>
          <w:rFonts w:hint="eastAsia" w:ascii="宋体" w:hAnsi="宋体"/>
          <w:bCs/>
          <w:sz w:val="24"/>
          <w:szCs w:val="24"/>
        </w:rPr>
        <w:t>。</w:t>
      </w:r>
    </w:p>
    <w:p>
      <w:pPr>
        <w:spacing w:line="360" w:lineRule="auto"/>
        <w:rPr>
          <w:rFonts w:ascii="宋体" w:hAnsi="宋体"/>
          <w:b/>
          <w:sz w:val="24"/>
          <w:szCs w:val="24"/>
        </w:rPr>
      </w:pPr>
      <w:r>
        <w:rPr>
          <w:rFonts w:ascii="宋体" w:hAnsi="宋体"/>
          <w:b/>
          <w:sz w:val="24"/>
          <w:szCs w:val="24"/>
        </w:rPr>
        <w:t>五、资格审查方式</w:t>
      </w:r>
    </w:p>
    <w:p>
      <w:pPr>
        <w:spacing w:line="360" w:lineRule="auto"/>
        <w:ind w:firstLine="480" w:firstLineChars="200"/>
        <w:rPr>
          <w:rFonts w:ascii="宋体" w:hAnsi="宋体"/>
          <w:sz w:val="24"/>
          <w:szCs w:val="24"/>
          <w:lang w:eastAsia="zh-TW"/>
        </w:rPr>
      </w:pPr>
      <w:r>
        <w:rPr>
          <w:rFonts w:ascii="宋体" w:hAnsi="宋体"/>
          <w:sz w:val="24"/>
          <w:szCs w:val="24"/>
        </w:rPr>
        <w:t>投标报名。报名时提交企业营业执照、资质证书、安全生产许可证、拟派项目经理注册建造师证、项目经理安全生产考核合格证、近五年内类似工程项目业绩证明。所有数据必须加盖公章。</w:t>
      </w:r>
    </w:p>
    <w:p>
      <w:pPr>
        <w:spacing w:line="360" w:lineRule="auto"/>
        <w:rPr>
          <w:rFonts w:ascii="宋体" w:hAnsi="宋体"/>
          <w:b/>
          <w:sz w:val="24"/>
          <w:szCs w:val="24"/>
        </w:rPr>
      </w:pPr>
      <w:r>
        <w:rPr>
          <w:rFonts w:ascii="宋体" w:hAnsi="宋体"/>
          <w:b/>
          <w:sz w:val="24"/>
          <w:szCs w:val="24"/>
        </w:rPr>
        <w:t>六、投标人资质要求</w:t>
      </w:r>
    </w:p>
    <w:p>
      <w:pPr>
        <w:spacing w:line="360" w:lineRule="auto"/>
        <w:ind w:firstLine="480"/>
        <w:rPr>
          <w:rFonts w:hint="eastAsia" w:ascii="宋体" w:hAnsi="宋体"/>
          <w:sz w:val="24"/>
          <w:szCs w:val="24"/>
        </w:rPr>
      </w:pPr>
      <w:r>
        <w:rPr>
          <w:rFonts w:hint="eastAsia" w:ascii="宋体" w:hAnsi="宋体"/>
          <w:sz w:val="24"/>
          <w:szCs w:val="24"/>
        </w:rPr>
        <w:t>1.本工程投标申请人必须：具备独立法人资格，</w:t>
      </w:r>
      <w:r>
        <w:rPr>
          <w:rFonts w:hint="eastAsia" w:ascii="宋体" w:hAnsi="宋体"/>
          <w:sz w:val="24"/>
          <w:szCs w:val="24"/>
          <w:lang w:val="en-US" w:eastAsia="zh-CN"/>
        </w:rPr>
        <w:t>建筑装修工程专业承包二级资质且防水防腐保温工程专业承包二级资质及以上资质或建筑工程施工总承包三级及以上资质。</w:t>
      </w:r>
    </w:p>
    <w:p>
      <w:pPr>
        <w:spacing w:line="360" w:lineRule="auto"/>
        <w:ind w:firstLine="480"/>
        <w:rPr>
          <w:rFonts w:ascii="宋体" w:hAnsi="宋体"/>
          <w:sz w:val="24"/>
          <w:szCs w:val="24"/>
        </w:rPr>
      </w:pPr>
      <w:r>
        <w:rPr>
          <w:rFonts w:hint="eastAsia" w:ascii="宋体" w:hAnsi="宋体"/>
          <w:sz w:val="24"/>
          <w:szCs w:val="24"/>
        </w:rPr>
        <w:t>2</w:t>
      </w:r>
      <w:r>
        <w:rPr>
          <w:rFonts w:ascii="宋体" w:hAnsi="宋体"/>
          <w:sz w:val="24"/>
          <w:szCs w:val="24"/>
        </w:rPr>
        <w:t>.不接受联合体投标。</w:t>
      </w:r>
    </w:p>
    <w:p>
      <w:pPr>
        <w:spacing w:line="360" w:lineRule="auto"/>
        <w:rPr>
          <w:rFonts w:ascii="宋体" w:hAnsi="宋体"/>
          <w:b/>
          <w:sz w:val="24"/>
          <w:szCs w:val="24"/>
        </w:rPr>
      </w:pPr>
      <w:r>
        <w:rPr>
          <w:rFonts w:hint="eastAsia" w:ascii="宋体" w:hAnsi="宋体"/>
          <w:b/>
          <w:sz w:val="24"/>
          <w:szCs w:val="24"/>
        </w:rPr>
        <w:t>七、评审要点</w:t>
      </w:r>
    </w:p>
    <w:p>
      <w:pPr>
        <w:spacing w:line="360" w:lineRule="auto"/>
        <w:ind w:firstLine="480" w:firstLineChars="200"/>
        <w:rPr>
          <w:rFonts w:ascii="宋体" w:hAnsi="宋体"/>
          <w:sz w:val="24"/>
          <w:szCs w:val="24"/>
        </w:rPr>
      </w:pPr>
      <w:r>
        <w:rPr>
          <w:rFonts w:hint="eastAsia" w:ascii="宋体" w:hAnsi="宋体"/>
          <w:sz w:val="24"/>
          <w:szCs w:val="24"/>
        </w:rPr>
        <w:t>（一）评定标环节</w:t>
      </w:r>
    </w:p>
    <w:p>
      <w:pPr>
        <w:spacing w:line="360" w:lineRule="auto"/>
        <w:ind w:firstLine="480" w:firstLineChars="200"/>
        <w:rPr>
          <w:rFonts w:ascii="宋体" w:hAnsi="宋体"/>
          <w:sz w:val="24"/>
          <w:szCs w:val="24"/>
        </w:rPr>
      </w:pPr>
      <w:r>
        <w:rPr>
          <w:rFonts w:hint="eastAsia" w:ascii="宋体" w:hAnsi="宋体"/>
          <w:sz w:val="24"/>
          <w:szCs w:val="24"/>
        </w:rPr>
        <w:t>1、评定标当天，由招标人根据本招标文件组建评审委员会。评审委员会由5名定标专家组成，从深圳地铁诺德投资发展有限公司人员中产生，不足人员可由地铁物开、中铁诺德以及社会专家进行补充。评审委员会主任由评审委员会推选，并与评审委员会的其它成员享有同等权利。</w:t>
      </w:r>
    </w:p>
    <w:p>
      <w:pPr>
        <w:spacing w:line="360" w:lineRule="auto"/>
        <w:ind w:firstLine="480" w:firstLineChars="200"/>
        <w:rPr>
          <w:rFonts w:ascii="宋体" w:hAnsi="宋体"/>
          <w:sz w:val="24"/>
          <w:szCs w:val="24"/>
        </w:rPr>
      </w:pPr>
      <w:r>
        <w:rPr>
          <w:rFonts w:hint="eastAsia" w:ascii="宋体" w:hAnsi="宋体"/>
          <w:sz w:val="24"/>
          <w:szCs w:val="24"/>
        </w:rPr>
        <w:t>（二）评审细则</w:t>
      </w:r>
    </w:p>
    <w:p>
      <w:pPr>
        <w:spacing w:line="360" w:lineRule="auto"/>
        <w:ind w:firstLine="480" w:firstLineChars="200"/>
        <w:rPr>
          <w:rFonts w:hint="eastAsia" w:ascii="宋体" w:hAnsi="宋体" w:eastAsia="宋体"/>
          <w:sz w:val="24"/>
          <w:szCs w:val="24"/>
          <w:lang w:eastAsia="zh-CN"/>
        </w:rPr>
      </w:pPr>
      <w:r>
        <w:rPr>
          <w:rFonts w:hint="eastAsia" w:ascii="宋体" w:hAnsi="宋体"/>
          <w:sz w:val="24"/>
          <w:szCs w:val="24"/>
        </w:rPr>
        <w:t>首先对投标文件进行符合性审查，</w:t>
      </w:r>
      <w:r>
        <w:rPr>
          <w:rFonts w:hint="eastAsia" w:ascii="宋体" w:hAnsi="宋体"/>
          <w:sz w:val="24"/>
          <w:szCs w:val="24"/>
          <w:lang w:eastAsia="zh-CN"/>
        </w:rPr>
        <w:t>其次按照评分规则对通过符合性审查的供应商进行评分，原则上得分第一的为中标候选人。</w:t>
      </w:r>
    </w:p>
    <w:p>
      <w:pPr>
        <w:spacing w:line="360" w:lineRule="auto"/>
        <w:rPr>
          <w:rFonts w:ascii="宋体" w:hAnsi="宋体"/>
          <w:b/>
          <w:sz w:val="24"/>
          <w:szCs w:val="24"/>
        </w:rPr>
      </w:pPr>
      <w:r>
        <w:rPr>
          <w:rFonts w:ascii="宋体" w:hAnsi="宋体"/>
          <w:b/>
          <w:sz w:val="24"/>
          <w:szCs w:val="24"/>
        </w:rPr>
        <w:t>八、投标报名时间及地点</w:t>
      </w:r>
    </w:p>
    <w:p>
      <w:pPr>
        <w:spacing w:line="360" w:lineRule="auto"/>
        <w:ind w:firstLine="480" w:firstLineChars="200"/>
        <w:rPr>
          <w:rFonts w:ascii="宋体" w:hAnsi="宋体" w:cs="Courier New"/>
          <w:sz w:val="24"/>
          <w:szCs w:val="24"/>
        </w:rPr>
      </w:pPr>
      <w:r>
        <w:rPr>
          <w:rFonts w:ascii="宋体" w:hAnsi="宋体"/>
          <w:bCs/>
          <w:sz w:val="24"/>
          <w:szCs w:val="24"/>
        </w:rPr>
        <w:t>报名时间：</w:t>
      </w:r>
      <w:r>
        <w:rPr>
          <w:rFonts w:ascii="宋体" w:hAnsi="宋体"/>
          <w:sz w:val="24"/>
          <w:szCs w:val="24"/>
        </w:rPr>
        <w:t>报名时间以公告为准。</w:t>
      </w:r>
    </w:p>
    <w:p>
      <w:pPr>
        <w:spacing w:line="360" w:lineRule="auto"/>
        <w:ind w:firstLine="480" w:firstLineChars="200"/>
        <w:rPr>
          <w:rFonts w:ascii="宋体" w:hAnsi="宋体" w:cs="Courier New"/>
          <w:sz w:val="24"/>
          <w:szCs w:val="24"/>
        </w:rPr>
      </w:pPr>
      <w:r>
        <w:rPr>
          <w:rFonts w:ascii="宋体" w:hAnsi="宋体" w:cs="Courier New"/>
          <w:sz w:val="24"/>
          <w:szCs w:val="24"/>
        </w:rPr>
        <w:t>报名地点：</w:t>
      </w:r>
    </w:p>
    <w:p>
      <w:pPr>
        <w:spacing w:line="360" w:lineRule="auto"/>
        <w:rPr>
          <w:rFonts w:ascii="宋体" w:hAnsi="宋体"/>
          <w:b/>
          <w:sz w:val="24"/>
          <w:szCs w:val="24"/>
        </w:rPr>
      </w:pPr>
      <w:r>
        <w:rPr>
          <w:rFonts w:hint="eastAsia" w:ascii="宋体" w:hAnsi="宋体" w:cs="Courier New"/>
          <w:b/>
          <w:sz w:val="24"/>
          <w:szCs w:val="24"/>
        </w:rPr>
        <w:t>九、</w:t>
      </w:r>
      <w:r>
        <w:rPr>
          <w:rFonts w:ascii="宋体" w:hAnsi="宋体"/>
          <w:b/>
          <w:sz w:val="24"/>
          <w:szCs w:val="24"/>
        </w:rPr>
        <w:t>招标文件</w:t>
      </w:r>
    </w:p>
    <w:p>
      <w:pPr>
        <w:numPr>
          <w:ilvl w:val="0"/>
          <w:numId w:val="0"/>
        </w:numPr>
        <w:spacing w:line="360" w:lineRule="auto"/>
        <w:ind w:firstLine="0" w:firstLineChars="0"/>
        <w:jc w:val="left"/>
        <w:rPr>
          <w:rFonts w:hint="eastAsia" w:ascii="宋体" w:hAnsi="宋体" w:cstheme="minorBidi"/>
          <w:color w:val="auto"/>
          <w:kern w:val="2"/>
          <w:sz w:val="24"/>
          <w:szCs w:val="24"/>
          <w:highlight w:val="none"/>
          <w:lang w:val="en-US" w:eastAsia="zh-CN" w:bidi="ar-SA"/>
        </w:rPr>
      </w:pPr>
      <w:r>
        <w:rPr>
          <w:rFonts w:hint="eastAsia" w:ascii="宋体" w:hAnsi="宋体" w:cstheme="minorBidi"/>
          <w:color w:val="auto"/>
          <w:kern w:val="2"/>
          <w:sz w:val="24"/>
          <w:szCs w:val="24"/>
          <w:highlight w:val="none"/>
          <w:lang w:val="en-US" w:eastAsia="zh-CN" w:bidi="ar-SA"/>
        </w:rPr>
        <w:t>网上获取电子文件，获取网址：</w:t>
      </w:r>
      <w:r>
        <w:rPr>
          <w:rFonts w:hint="eastAsia" w:ascii="宋体" w:hAnsi="宋体" w:cstheme="minorBidi"/>
          <w:color w:val="auto"/>
          <w:kern w:val="2"/>
          <w:sz w:val="24"/>
          <w:szCs w:val="24"/>
          <w:highlight w:val="none"/>
          <w:lang w:val="en-US" w:eastAsia="zh-CN" w:bidi="ar-SA"/>
        </w:rPr>
        <w:fldChar w:fldCharType="begin"/>
      </w:r>
      <w:r>
        <w:rPr>
          <w:rFonts w:hint="eastAsia" w:ascii="宋体" w:hAnsi="宋体" w:cstheme="minorBidi"/>
          <w:color w:val="auto"/>
          <w:kern w:val="2"/>
          <w:sz w:val="24"/>
          <w:szCs w:val="24"/>
          <w:highlight w:val="none"/>
          <w:lang w:val="en-US" w:eastAsia="zh-CN" w:bidi="ar-SA"/>
        </w:rPr>
        <w:instrText xml:space="preserve"> HYPERLINK "http://www/szmc.net." </w:instrText>
      </w:r>
      <w:r>
        <w:rPr>
          <w:rFonts w:hint="eastAsia" w:ascii="宋体" w:hAnsi="宋体" w:cstheme="minorBidi"/>
          <w:color w:val="auto"/>
          <w:kern w:val="2"/>
          <w:sz w:val="24"/>
          <w:szCs w:val="24"/>
          <w:highlight w:val="none"/>
          <w:lang w:val="en-US" w:eastAsia="zh-CN" w:bidi="ar-SA"/>
        </w:rPr>
        <w:fldChar w:fldCharType="separate"/>
      </w:r>
      <w:r>
        <w:rPr>
          <w:rStyle w:val="24"/>
          <w:rFonts w:hint="eastAsia" w:ascii="宋体" w:hAnsi="宋体" w:cstheme="minorBidi"/>
          <w:kern w:val="2"/>
          <w:sz w:val="24"/>
          <w:szCs w:val="24"/>
          <w:highlight w:val="none"/>
          <w:lang w:val="en-US" w:eastAsia="zh-CN" w:bidi="ar-SA"/>
        </w:rPr>
        <w:t>http://www/szmc.net.</w:t>
      </w:r>
      <w:r>
        <w:rPr>
          <w:rFonts w:hint="eastAsia" w:ascii="宋体" w:hAnsi="宋体" w:cstheme="minorBidi"/>
          <w:color w:val="auto"/>
          <w:kern w:val="2"/>
          <w:sz w:val="24"/>
          <w:szCs w:val="24"/>
          <w:highlight w:val="none"/>
          <w:lang w:val="en-US" w:eastAsia="zh-CN" w:bidi="ar-SA"/>
        </w:rPr>
        <w:fldChar w:fldCharType="end"/>
      </w:r>
    </w:p>
    <w:p>
      <w:pPr>
        <w:numPr>
          <w:ilvl w:val="0"/>
          <w:numId w:val="0"/>
        </w:numPr>
        <w:spacing w:line="360" w:lineRule="auto"/>
        <w:jc w:val="left"/>
        <w:rPr>
          <w:rFonts w:ascii="宋体" w:hAnsi="宋体"/>
          <w:b/>
          <w:sz w:val="24"/>
          <w:szCs w:val="24"/>
          <w:lang w:eastAsia="zh-TW"/>
        </w:rPr>
      </w:pPr>
      <w:r>
        <w:rPr>
          <w:rFonts w:ascii="宋体" w:hAnsi="宋体"/>
          <w:b/>
          <w:sz w:val="24"/>
          <w:szCs w:val="24"/>
        </w:rPr>
        <w:t>十、其他投标条件要求：</w:t>
      </w:r>
    </w:p>
    <w:p>
      <w:pPr>
        <w:spacing w:line="360" w:lineRule="auto"/>
        <w:ind w:firstLine="480" w:firstLineChars="200"/>
        <w:rPr>
          <w:rFonts w:ascii="宋体" w:hAnsi="宋体"/>
          <w:sz w:val="24"/>
          <w:szCs w:val="24"/>
        </w:rPr>
      </w:pPr>
      <w:r>
        <w:rPr>
          <w:rFonts w:ascii="宋体" w:hAnsi="宋体"/>
          <w:sz w:val="24"/>
          <w:szCs w:val="24"/>
        </w:rPr>
        <w:t>1.在招投标活动中有串通投标、弄虚作假不良行为记录被暂停投标资格期间或涉嫌串通投标、弄虚作假并正在接受主管部门调查的投标申请人不被接受；</w:t>
      </w:r>
    </w:p>
    <w:p>
      <w:pPr>
        <w:spacing w:line="360" w:lineRule="auto"/>
        <w:ind w:firstLine="480" w:firstLineChars="200"/>
        <w:rPr>
          <w:rFonts w:ascii="宋体" w:hAnsi="宋体"/>
          <w:sz w:val="24"/>
          <w:szCs w:val="24"/>
        </w:rPr>
      </w:pPr>
      <w:r>
        <w:rPr>
          <w:rFonts w:ascii="宋体" w:hAnsi="宋体"/>
          <w:sz w:val="24"/>
          <w:szCs w:val="24"/>
        </w:rPr>
        <w:t>2.因违反工程建设法律法规和安全生产管理规定而受到建设行政主管部门红色警示的企业，在红色警示期间，不接受其参与本次招标工程的投标；</w:t>
      </w:r>
    </w:p>
    <w:p>
      <w:pPr>
        <w:spacing w:line="360" w:lineRule="auto"/>
        <w:ind w:firstLine="480" w:firstLineChars="200"/>
        <w:rPr>
          <w:rFonts w:ascii="宋体" w:hAnsi="宋体"/>
          <w:b/>
          <w:sz w:val="24"/>
          <w:szCs w:val="24"/>
        </w:rPr>
      </w:pPr>
      <w:r>
        <w:rPr>
          <w:rFonts w:ascii="宋体" w:hAnsi="宋体"/>
          <w:sz w:val="24"/>
          <w:szCs w:val="24"/>
        </w:rPr>
        <w:t>3.根据法院的《司法建议函》，列入名单的施工企业不得承接政府投资工程。</w:t>
      </w:r>
    </w:p>
    <w:p>
      <w:pPr>
        <w:rPr>
          <w:rFonts w:ascii="宋体" w:hAnsi="宋体"/>
          <w:b/>
          <w:sz w:val="24"/>
          <w:szCs w:val="24"/>
        </w:rPr>
      </w:pPr>
    </w:p>
    <w:p>
      <w:pPr>
        <w:spacing w:line="360" w:lineRule="auto"/>
        <w:jc w:val="left"/>
        <w:rPr>
          <w:rFonts w:ascii="宋体" w:hAnsi="宋体"/>
          <w:sz w:val="24"/>
          <w:szCs w:val="24"/>
        </w:rPr>
      </w:pPr>
      <w:r>
        <w:rPr>
          <w:rFonts w:ascii="宋体" w:hAnsi="宋体"/>
          <w:sz w:val="24"/>
          <w:szCs w:val="24"/>
        </w:rPr>
        <w:t>温馨提示：</w:t>
      </w:r>
    </w:p>
    <w:p>
      <w:pPr>
        <w:spacing w:line="360" w:lineRule="auto"/>
        <w:ind w:firstLine="480" w:firstLineChars="200"/>
        <w:jc w:val="left"/>
        <w:rPr>
          <w:rFonts w:ascii="宋体" w:hAnsi="宋体"/>
          <w:sz w:val="24"/>
          <w:szCs w:val="24"/>
        </w:rPr>
      </w:pPr>
      <w:r>
        <w:rPr>
          <w:rFonts w:ascii="宋体" w:hAnsi="宋体"/>
          <w:sz w:val="24"/>
          <w:szCs w:val="24"/>
        </w:rPr>
        <w:t>投标人在递交报名数据时，须在报名截止时间前，按下列要求到招标公告指定的地点办理投标报名手续，并提交以下文件</w:t>
      </w:r>
      <w:r>
        <w:rPr>
          <w:rFonts w:hint="eastAsia" w:ascii="宋体" w:hAnsi="宋体"/>
          <w:sz w:val="24"/>
          <w:szCs w:val="24"/>
        </w:rPr>
        <w:t>：</w:t>
      </w:r>
    </w:p>
    <w:p>
      <w:pPr>
        <w:pStyle w:val="28"/>
        <w:numPr>
          <w:ilvl w:val="0"/>
          <w:numId w:val="3"/>
        </w:numPr>
        <w:spacing w:line="360" w:lineRule="auto"/>
        <w:ind w:left="0" w:firstLine="0" w:firstLineChars="0"/>
        <w:jc w:val="left"/>
        <w:rPr>
          <w:rFonts w:ascii="宋体" w:hAnsi="宋体"/>
          <w:sz w:val="24"/>
          <w:szCs w:val="24"/>
        </w:rPr>
      </w:pPr>
      <w:r>
        <w:rPr>
          <w:rFonts w:hint="eastAsia" w:ascii="宋体" w:hAnsi="宋体"/>
          <w:sz w:val="24"/>
          <w:szCs w:val="24"/>
        </w:rPr>
        <w:t>投</w:t>
      </w:r>
      <w:r>
        <w:rPr>
          <w:rFonts w:ascii="宋体" w:hAnsi="宋体"/>
          <w:sz w:val="24"/>
          <w:szCs w:val="24"/>
        </w:rPr>
        <w:t>标人为法定代表人</w:t>
      </w:r>
      <w:r>
        <w:rPr>
          <w:rFonts w:hint="eastAsia" w:ascii="宋体" w:hAnsi="宋体"/>
          <w:sz w:val="24"/>
          <w:szCs w:val="24"/>
        </w:rPr>
        <w:t>的</w:t>
      </w:r>
      <w:r>
        <w:rPr>
          <w:rFonts w:ascii="宋体" w:hAnsi="宋体"/>
          <w:sz w:val="24"/>
          <w:szCs w:val="24"/>
        </w:rPr>
        <w:t>须提交法定代表人证明资料</w:t>
      </w:r>
      <w:r>
        <w:rPr>
          <w:rFonts w:hint="eastAsia" w:ascii="宋体" w:hAnsi="宋体"/>
          <w:sz w:val="24"/>
          <w:szCs w:val="24"/>
        </w:rPr>
        <w:t>；</w:t>
      </w:r>
    </w:p>
    <w:p>
      <w:pPr>
        <w:pStyle w:val="28"/>
        <w:numPr>
          <w:ilvl w:val="0"/>
          <w:numId w:val="3"/>
        </w:numPr>
        <w:spacing w:line="360" w:lineRule="auto"/>
        <w:ind w:left="0" w:firstLine="0" w:firstLineChars="0"/>
        <w:jc w:val="left"/>
        <w:rPr>
          <w:rFonts w:ascii="宋体" w:hAnsi="宋体"/>
          <w:sz w:val="24"/>
          <w:szCs w:val="24"/>
        </w:rPr>
      </w:pPr>
      <w:r>
        <w:rPr>
          <w:rFonts w:ascii="宋体" w:hAnsi="宋体"/>
          <w:sz w:val="24"/>
          <w:szCs w:val="24"/>
        </w:rPr>
        <w:t>投标人为非</w:t>
      </w:r>
      <w:r>
        <w:rPr>
          <w:rFonts w:hint="eastAsia" w:ascii="宋体" w:hAnsi="宋体"/>
          <w:sz w:val="24"/>
          <w:szCs w:val="24"/>
        </w:rPr>
        <w:t>法定代表人的</w:t>
      </w:r>
      <w:r>
        <w:rPr>
          <w:rFonts w:ascii="宋体" w:hAnsi="宋体"/>
          <w:sz w:val="24"/>
          <w:szCs w:val="24"/>
        </w:rPr>
        <w:t>还须提交</w:t>
      </w:r>
      <w:r>
        <w:rPr>
          <w:rFonts w:hint="eastAsia" w:ascii="宋体" w:hAnsi="宋体"/>
          <w:sz w:val="24"/>
          <w:szCs w:val="24"/>
        </w:rPr>
        <w:t>法定代表人</w:t>
      </w:r>
      <w:r>
        <w:rPr>
          <w:rFonts w:ascii="宋体" w:hAnsi="宋体"/>
          <w:sz w:val="24"/>
          <w:szCs w:val="24"/>
        </w:rPr>
        <w:t>授权投标员</w:t>
      </w:r>
      <w:r>
        <w:rPr>
          <w:rFonts w:hint="eastAsia" w:ascii="宋体" w:hAnsi="宋体"/>
          <w:sz w:val="24"/>
          <w:szCs w:val="24"/>
        </w:rPr>
        <w:t>的</w:t>
      </w:r>
      <w:r>
        <w:rPr>
          <w:rFonts w:ascii="宋体" w:hAnsi="宋体"/>
          <w:sz w:val="24"/>
          <w:szCs w:val="24"/>
        </w:rPr>
        <w:t>证明资料</w:t>
      </w:r>
      <w:r>
        <w:rPr>
          <w:rFonts w:hint="eastAsia" w:ascii="宋体" w:hAnsi="宋体"/>
          <w:sz w:val="24"/>
          <w:szCs w:val="24"/>
        </w:rPr>
        <w:t>。</w:t>
      </w:r>
    </w:p>
    <w:p>
      <w:pPr>
        <w:spacing w:beforeLines="100" w:afterLines="150" w:line="480" w:lineRule="exact"/>
        <w:ind w:left="420"/>
        <w:jc w:val="left"/>
        <w:rPr>
          <w:rFonts w:ascii="黑体" w:hAnsi="宋体"/>
          <w:sz w:val="24"/>
          <w:szCs w:val="24"/>
        </w:rPr>
      </w:pPr>
    </w:p>
    <w:p>
      <w:pPr>
        <w:spacing w:beforeLines="100" w:afterLines="150" w:line="480" w:lineRule="exact"/>
        <w:ind w:left="420"/>
        <w:jc w:val="center"/>
        <w:rPr>
          <w:rFonts w:ascii="黑体" w:hAnsi="宋体"/>
          <w:sz w:val="24"/>
          <w:szCs w:val="24"/>
        </w:rPr>
      </w:pPr>
    </w:p>
    <w:p>
      <w:pPr>
        <w:spacing w:beforeLines="100" w:afterLines="150" w:line="480" w:lineRule="exact"/>
        <w:ind w:left="420"/>
        <w:jc w:val="center"/>
        <w:rPr>
          <w:rFonts w:ascii="黑体" w:hAnsi="宋体"/>
          <w:sz w:val="24"/>
          <w:szCs w:val="24"/>
        </w:rPr>
      </w:pPr>
    </w:p>
    <w:p>
      <w:pPr>
        <w:spacing w:beforeLines="100" w:afterLines="150" w:line="480" w:lineRule="exact"/>
        <w:ind w:left="420"/>
        <w:jc w:val="center"/>
        <w:rPr>
          <w:rFonts w:ascii="黑体" w:hAnsi="宋体"/>
          <w:sz w:val="24"/>
          <w:szCs w:val="24"/>
        </w:rPr>
        <w:sectPr>
          <w:footerReference r:id="rId7" w:type="default"/>
          <w:pgSz w:w="11906" w:h="16838"/>
          <w:pgMar w:top="1440" w:right="1800" w:bottom="1440" w:left="1800" w:header="720" w:footer="891" w:gutter="0"/>
          <w:pgNumType w:fmt="numberInDash"/>
          <w:cols w:space="720" w:num="1"/>
          <w:docGrid w:linePitch="286" w:charSpace="0"/>
        </w:sectPr>
      </w:pPr>
    </w:p>
    <w:bookmarkEnd w:id="0"/>
    <w:p>
      <w:pPr>
        <w:pStyle w:val="3"/>
        <w:spacing w:beforeLines="100" w:afterLines="150" w:line="480" w:lineRule="exact"/>
        <w:ind w:left="420"/>
        <w:jc w:val="center"/>
        <w:rPr>
          <w:rFonts w:ascii="黑体" w:hAnsi="宋体"/>
          <w:sz w:val="24"/>
          <w:szCs w:val="24"/>
        </w:rPr>
      </w:pPr>
      <w:r>
        <w:rPr>
          <w:rFonts w:ascii="黑体" w:hAnsi="宋体"/>
          <w:sz w:val="24"/>
          <w:szCs w:val="24"/>
        </w:rPr>
        <w:t>第三节否决性条款摘要</w:t>
      </w:r>
    </w:p>
    <w:p>
      <w:pPr>
        <w:autoSpaceDE w:val="0"/>
        <w:autoSpaceDN w:val="0"/>
        <w:adjustRightInd w:val="0"/>
        <w:spacing w:line="360" w:lineRule="auto"/>
        <w:ind w:firstLine="480" w:firstLineChars="200"/>
        <w:rPr>
          <w:rFonts w:ascii="宋体" w:hAnsi="宋体"/>
          <w:sz w:val="24"/>
          <w:szCs w:val="24"/>
          <w:lang w:eastAsia="zh-TW"/>
        </w:rPr>
      </w:pPr>
      <w:r>
        <w:rPr>
          <w:rFonts w:ascii="宋体" w:hAnsi="宋体"/>
          <w:sz w:val="24"/>
          <w:szCs w:val="24"/>
        </w:rPr>
        <w:t>本章节是本项目招标文件(含招标文件的澄清、答疑、补充文件等)中涉及的所有否决性条款的摘要，否决性条款包括：投标文件不予受理、无效标、废标条款。除出现以下情形外，招标文件的其他任何情形均不得作否决处理。招标文件中有关否决性条款的阐述与本章节不一致的，以本章节内容为准。</w:t>
      </w:r>
    </w:p>
    <w:p>
      <w:pPr>
        <w:autoSpaceDE w:val="0"/>
        <w:autoSpaceDN w:val="0"/>
        <w:adjustRightInd w:val="0"/>
        <w:contextualSpacing/>
        <w:rPr>
          <w:rFonts w:ascii="宋体" w:hAnsi="宋体"/>
          <w:sz w:val="24"/>
          <w:szCs w:val="24"/>
          <w:lang w:eastAsia="zh-TW"/>
        </w:rPr>
      </w:pPr>
    </w:p>
    <w:p>
      <w:pPr>
        <w:autoSpaceDE w:val="0"/>
        <w:autoSpaceDN w:val="0"/>
        <w:adjustRightInd w:val="0"/>
        <w:spacing w:line="360" w:lineRule="auto"/>
        <w:rPr>
          <w:rFonts w:ascii="宋体" w:hAnsi="宋体"/>
          <w:b/>
          <w:sz w:val="24"/>
          <w:szCs w:val="24"/>
          <w:lang w:eastAsia="zh-TW"/>
        </w:rPr>
      </w:pPr>
      <w:r>
        <w:rPr>
          <w:rFonts w:ascii="宋体" w:hAnsi="宋体"/>
          <w:b/>
          <w:sz w:val="24"/>
          <w:szCs w:val="24"/>
        </w:rPr>
        <w:t>一、投标</w:t>
      </w:r>
      <w:r>
        <w:rPr>
          <w:rFonts w:hint="eastAsia" w:ascii="宋体" w:hAnsi="宋体"/>
          <w:b/>
          <w:sz w:val="24"/>
          <w:szCs w:val="24"/>
        </w:rPr>
        <w:t>文件不予受理的情形</w:t>
      </w:r>
      <w:r>
        <w:rPr>
          <w:rFonts w:ascii="宋体" w:hAnsi="宋体"/>
          <w:b/>
          <w:sz w:val="24"/>
          <w:szCs w:val="24"/>
        </w:rPr>
        <w:t>（由招标人的工作人员</w:t>
      </w:r>
      <w:r>
        <w:rPr>
          <w:rFonts w:hint="eastAsia" w:ascii="宋体" w:hAnsi="宋体"/>
          <w:b/>
          <w:sz w:val="24"/>
          <w:szCs w:val="24"/>
        </w:rPr>
        <w:t>判定）</w:t>
      </w:r>
    </w:p>
    <w:p>
      <w:pPr>
        <w:autoSpaceDE w:val="0"/>
        <w:autoSpaceDN w:val="0"/>
        <w:adjustRightInd w:val="0"/>
        <w:spacing w:line="360" w:lineRule="auto"/>
        <w:ind w:left="560" w:hanging="480" w:hangingChars="200"/>
        <w:rPr>
          <w:rFonts w:ascii="宋体" w:hAnsi="宋体"/>
          <w:sz w:val="24"/>
          <w:szCs w:val="24"/>
        </w:rPr>
      </w:pPr>
      <w:r>
        <w:rPr>
          <w:rFonts w:ascii="宋体" w:hAnsi="宋体"/>
          <w:sz w:val="24"/>
          <w:szCs w:val="24"/>
        </w:rPr>
        <w:t>1</w:t>
      </w:r>
      <w:r>
        <w:rPr>
          <w:rFonts w:hint="eastAsia" w:ascii="宋体" w:hAnsi="宋体"/>
          <w:sz w:val="24"/>
          <w:szCs w:val="24"/>
        </w:rPr>
        <w:t>、在</w:t>
      </w:r>
      <w:r>
        <w:rPr>
          <w:rFonts w:ascii="宋体" w:hAnsi="宋体"/>
          <w:sz w:val="24"/>
          <w:szCs w:val="24"/>
        </w:rPr>
        <w:t>投标须知前</w:t>
      </w:r>
      <w:r>
        <w:rPr>
          <w:rFonts w:hint="eastAsia" w:ascii="宋体" w:hAnsi="宋体"/>
          <w:sz w:val="24"/>
          <w:szCs w:val="24"/>
        </w:rPr>
        <w:t>附表</w:t>
      </w:r>
      <w:r>
        <w:rPr>
          <w:rFonts w:hint="eastAsia" w:ascii="宋体" w:hAnsi="宋体"/>
          <w:sz w:val="24"/>
          <w:szCs w:val="24"/>
          <w:lang w:eastAsia="zh-CN"/>
        </w:rPr>
        <w:t>的</w:t>
      </w:r>
      <w:r>
        <w:rPr>
          <w:rFonts w:ascii="宋体" w:hAnsi="宋体"/>
          <w:sz w:val="24"/>
          <w:szCs w:val="24"/>
        </w:rPr>
        <w:t>递交投标文件截止时间以后送达</w:t>
      </w:r>
      <w:r>
        <w:rPr>
          <w:rFonts w:hint="eastAsia" w:ascii="宋体" w:hAnsi="宋体"/>
          <w:sz w:val="24"/>
          <w:szCs w:val="24"/>
        </w:rPr>
        <w:t>或</w:t>
      </w:r>
      <w:r>
        <w:rPr>
          <w:rFonts w:ascii="宋体" w:hAnsi="宋体"/>
          <w:sz w:val="24"/>
          <w:szCs w:val="24"/>
        </w:rPr>
        <w:t>未送达指定地点的</w:t>
      </w:r>
      <w:r>
        <w:rPr>
          <w:rFonts w:hint="eastAsia" w:ascii="宋体" w:hAnsi="宋体"/>
          <w:sz w:val="24"/>
          <w:szCs w:val="24"/>
        </w:rPr>
        <w:t>；</w:t>
      </w:r>
    </w:p>
    <w:p>
      <w:pPr>
        <w:autoSpaceDE w:val="0"/>
        <w:autoSpaceDN w:val="0"/>
        <w:adjustRightInd w:val="0"/>
        <w:spacing w:line="360" w:lineRule="auto"/>
        <w:ind w:left="560" w:hanging="480" w:hangingChars="200"/>
        <w:rPr>
          <w:rFonts w:ascii="宋体" w:hAnsi="宋体"/>
          <w:sz w:val="24"/>
          <w:szCs w:val="24"/>
        </w:rPr>
      </w:pPr>
      <w:r>
        <w:rPr>
          <w:rFonts w:ascii="宋体" w:hAnsi="宋体"/>
          <w:sz w:val="24"/>
          <w:szCs w:val="24"/>
        </w:rPr>
        <w:t>2</w:t>
      </w:r>
      <w:r>
        <w:rPr>
          <w:rFonts w:hint="eastAsia" w:ascii="宋体" w:hAnsi="宋体"/>
          <w:sz w:val="24"/>
          <w:szCs w:val="24"/>
        </w:rPr>
        <w:t>、未按</w:t>
      </w:r>
      <w:r>
        <w:rPr>
          <w:rFonts w:ascii="宋体" w:hAnsi="宋体"/>
          <w:sz w:val="24"/>
          <w:szCs w:val="24"/>
        </w:rPr>
        <w:t>投标须知前</w:t>
      </w:r>
      <w:r>
        <w:rPr>
          <w:rFonts w:hint="eastAsia" w:ascii="宋体" w:hAnsi="宋体"/>
          <w:sz w:val="24"/>
          <w:szCs w:val="24"/>
        </w:rPr>
        <w:t>附表第</w:t>
      </w:r>
      <w:r>
        <w:rPr>
          <w:rFonts w:hint="eastAsia" w:ascii="宋体" w:hAnsi="宋体"/>
          <w:sz w:val="24"/>
          <w:szCs w:val="24"/>
          <w:lang w:val="en-US" w:eastAsia="zh-CN"/>
        </w:rPr>
        <w:t>9</w:t>
      </w:r>
      <w:r>
        <w:rPr>
          <w:rFonts w:ascii="宋体" w:hAnsi="宋体"/>
          <w:sz w:val="24"/>
          <w:szCs w:val="24"/>
        </w:rPr>
        <w:t>条的规定提交投标文件的；</w:t>
      </w:r>
    </w:p>
    <w:p>
      <w:pPr>
        <w:autoSpaceDE w:val="0"/>
        <w:autoSpaceDN w:val="0"/>
        <w:adjustRightInd w:val="0"/>
        <w:contextualSpacing/>
        <w:rPr>
          <w:rFonts w:ascii="宋体" w:hAnsi="宋体"/>
          <w:sz w:val="24"/>
          <w:szCs w:val="24"/>
        </w:rPr>
      </w:pPr>
    </w:p>
    <w:p>
      <w:pPr>
        <w:autoSpaceDE w:val="0"/>
        <w:autoSpaceDN w:val="0"/>
        <w:adjustRightInd w:val="0"/>
        <w:spacing w:line="360" w:lineRule="auto"/>
        <w:rPr>
          <w:rFonts w:ascii="宋体" w:hAnsi="宋体"/>
          <w:b/>
          <w:bCs/>
          <w:sz w:val="24"/>
          <w:szCs w:val="24"/>
        </w:rPr>
      </w:pPr>
      <w:r>
        <w:rPr>
          <w:rFonts w:hint="eastAsia" w:ascii="宋体" w:hAnsi="宋体"/>
          <w:b/>
          <w:bCs/>
          <w:sz w:val="24"/>
          <w:szCs w:val="24"/>
        </w:rPr>
        <w:t>二、</w:t>
      </w:r>
      <w:r>
        <w:rPr>
          <w:rFonts w:ascii="宋体" w:hAnsi="宋体"/>
          <w:b/>
          <w:bCs/>
          <w:sz w:val="24"/>
          <w:szCs w:val="24"/>
        </w:rPr>
        <w:t>无效标情形（由</w:t>
      </w:r>
      <w:r>
        <w:rPr>
          <w:rFonts w:hint="eastAsia" w:ascii="宋体" w:hAnsi="宋体"/>
          <w:b/>
          <w:bCs/>
          <w:sz w:val="24"/>
          <w:szCs w:val="24"/>
        </w:rPr>
        <w:t>评审委员会</w:t>
      </w:r>
      <w:r>
        <w:rPr>
          <w:rFonts w:ascii="宋体" w:hAnsi="宋体"/>
          <w:b/>
          <w:bCs/>
          <w:sz w:val="24"/>
          <w:szCs w:val="24"/>
        </w:rPr>
        <w:t>判定）</w:t>
      </w:r>
    </w:p>
    <w:p>
      <w:pPr>
        <w:autoSpaceDE w:val="0"/>
        <w:autoSpaceDN w:val="0"/>
        <w:adjustRightInd w:val="0"/>
        <w:spacing w:line="360" w:lineRule="auto"/>
        <w:rPr>
          <w:rFonts w:ascii="宋体" w:hAnsi="宋体"/>
          <w:sz w:val="24"/>
          <w:szCs w:val="24"/>
        </w:rPr>
      </w:pPr>
      <w:r>
        <w:rPr>
          <w:rFonts w:ascii="宋体" w:hAnsi="宋体"/>
          <w:sz w:val="24"/>
          <w:szCs w:val="24"/>
        </w:rPr>
        <w:t>投标文件有下列情形之一的，按无效处理：</w:t>
      </w:r>
    </w:p>
    <w:p>
      <w:pPr>
        <w:autoSpaceDE w:val="0"/>
        <w:autoSpaceDN w:val="0"/>
        <w:adjustRightInd w:val="0"/>
        <w:spacing w:line="360" w:lineRule="auto"/>
        <w:ind w:left="560" w:hanging="480" w:hangingChars="200"/>
        <w:rPr>
          <w:rFonts w:ascii="宋体" w:hAnsi="宋体"/>
          <w:sz w:val="24"/>
          <w:szCs w:val="24"/>
        </w:rPr>
      </w:pPr>
      <w:r>
        <w:rPr>
          <w:rFonts w:ascii="宋体" w:hAnsi="宋体"/>
          <w:sz w:val="24"/>
          <w:szCs w:val="24"/>
        </w:rPr>
        <w:t>1、投标文件未按招标文件的规定加盖投标人公章的；或未经投标人法定代表人或其授权代表签字的；或由授权代表签字但未随投标文件一起提供“法人代表授权委托书”原件的</w:t>
      </w:r>
      <w:r>
        <w:rPr>
          <w:rFonts w:hint="eastAsia" w:ascii="宋体" w:hAnsi="宋体"/>
          <w:sz w:val="24"/>
          <w:szCs w:val="24"/>
        </w:rPr>
        <w:t>；</w:t>
      </w:r>
    </w:p>
    <w:p>
      <w:pPr>
        <w:autoSpaceDE w:val="0"/>
        <w:autoSpaceDN w:val="0"/>
        <w:adjustRightInd w:val="0"/>
        <w:spacing w:line="360" w:lineRule="auto"/>
        <w:ind w:left="560" w:hanging="480" w:hangingChars="200"/>
        <w:rPr>
          <w:rFonts w:ascii="宋体" w:hAnsi="宋体"/>
          <w:sz w:val="24"/>
          <w:szCs w:val="24"/>
        </w:rPr>
      </w:pPr>
      <w:r>
        <w:rPr>
          <w:rFonts w:ascii="宋体" w:hAnsi="宋体"/>
          <w:sz w:val="24"/>
          <w:szCs w:val="24"/>
        </w:rPr>
        <w:t>2、投标人以他人名义投标的。</w:t>
      </w:r>
    </w:p>
    <w:p>
      <w:pPr>
        <w:autoSpaceDE w:val="0"/>
        <w:autoSpaceDN w:val="0"/>
        <w:adjustRightInd w:val="0"/>
        <w:contextualSpacing/>
        <w:rPr>
          <w:rFonts w:ascii="宋体" w:hAnsi="宋体"/>
          <w:sz w:val="24"/>
          <w:szCs w:val="24"/>
        </w:rPr>
      </w:pPr>
    </w:p>
    <w:p>
      <w:pPr>
        <w:autoSpaceDE w:val="0"/>
        <w:autoSpaceDN w:val="0"/>
        <w:adjustRightInd w:val="0"/>
        <w:spacing w:line="360" w:lineRule="auto"/>
        <w:rPr>
          <w:rFonts w:ascii="宋体" w:hAnsi="宋体"/>
          <w:b/>
          <w:sz w:val="24"/>
          <w:szCs w:val="24"/>
        </w:rPr>
      </w:pPr>
      <w:r>
        <w:rPr>
          <w:rFonts w:hint="eastAsia" w:ascii="宋体" w:hAnsi="宋体"/>
          <w:b/>
          <w:sz w:val="24"/>
          <w:szCs w:val="24"/>
        </w:rPr>
        <w:t>三、</w:t>
      </w:r>
      <w:r>
        <w:rPr>
          <w:rFonts w:ascii="宋体" w:hAnsi="宋体"/>
          <w:b/>
          <w:sz w:val="24"/>
          <w:szCs w:val="24"/>
        </w:rPr>
        <w:t>废标的情形（由</w:t>
      </w:r>
      <w:r>
        <w:rPr>
          <w:rFonts w:hint="eastAsia" w:ascii="宋体" w:hAnsi="宋体"/>
          <w:b/>
          <w:sz w:val="24"/>
          <w:szCs w:val="24"/>
        </w:rPr>
        <w:t>评审委员会</w:t>
      </w:r>
      <w:r>
        <w:rPr>
          <w:rFonts w:ascii="宋体" w:hAnsi="宋体"/>
          <w:b/>
          <w:sz w:val="24"/>
          <w:szCs w:val="24"/>
        </w:rPr>
        <w:t>判定）</w:t>
      </w:r>
    </w:p>
    <w:p>
      <w:pPr>
        <w:autoSpaceDE w:val="0"/>
        <w:autoSpaceDN w:val="0"/>
        <w:adjustRightInd w:val="0"/>
        <w:spacing w:line="360" w:lineRule="auto"/>
        <w:ind w:left="560" w:hanging="480" w:hangingChars="200"/>
        <w:rPr>
          <w:rFonts w:ascii="宋体" w:hAnsi="宋体"/>
          <w:sz w:val="24"/>
          <w:szCs w:val="24"/>
        </w:rPr>
      </w:pPr>
      <w:r>
        <w:rPr>
          <w:rFonts w:hint="eastAsia" w:ascii="宋体" w:hAnsi="宋体"/>
          <w:sz w:val="24"/>
          <w:szCs w:val="24"/>
        </w:rPr>
        <w:t>1</w:t>
      </w:r>
      <w:r>
        <w:rPr>
          <w:rFonts w:ascii="宋体" w:hAnsi="宋体"/>
          <w:sz w:val="24"/>
          <w:szCs w:val="24"/>
        </w:rPr>
        <w:t>、投标人拒不按照要求对投标文件进行澄清、说明、补正，或不接受对投标文件的计算错误进行修正后的投标报价；</w:t>
      </w:r>
    </w:p>
    <w:p>
      <w:pPr>
        <w:autoSpaceDE w:val="0"/>
        <w:autoSpaceDN w:val="0"/>
        <w:adjustRightInd w:val="0"/>
        <w:spacing w:line="360" w:lineRule="auto"/>
        <w:ind w:left="560" w:hanging="480" w:hangingChars="200"/>
        <w:rPr>
          <w:rFonts w:ascii="宋体" w:hAnsi="宋体"/>
          <w:sz w:val="24"/>
          <w:szCs w:val="24"/>
        </w:rPr>
      </w:pPr>
      <w:r>
        <w:rPr>
          <w:rFonts w:hint="eastAsia" w:ascii="宋体" w:hAnsi="宋体"/>
          <w:sz w:val="24"/>
          <w:szCs w:val="24"/>
        </w:rPr>
        <w:t>2、</w:t>
      </w:r>
      <w:r>
        <w:rPr>
          <w:rFonts w:ascii="宋体" w:hAnsi="宋体"/>
          <w:sz w:val="24"/>
          <w:szCs w:val="24"/>
        </w:rPr>
        <w:t>投标单位的投标</w:t>
      </w:r>
      <w:r>
        <w:rPr>
          <w:rFonts w:hint="eastAsia" w:ascii="宋体" w:hAnsi="宋体"/>
          <w:sz w:val="24"/>
          <w:szCs w:val="24"/>
        </w:rPr>
        <w:t>承诺</w:t>
      </w:r>
      <w:r>
        <w:rPr>
          <w:rFonts w:ascii="宋体" w:hAnsi="宋体"/>
          <w:sz w:val="24"/>
          <w:szCs w:val="24"/>
        </w:rPr>
        <w:t>函不符合招标文件要求的</w:t>
      </w:r>
      <w:r>
        <w:rPr>
          <w:rFonts w:hint="eastAsia" w:ascii="宋体" w:hAnsi="宋体"/>
          <w:sz w:val="24"/>
          <w:szCs w:val="24"/>
        </w:rPr>
        <w:t>；</w:t>
      </w:r>
    </w:p>
    <w:p>
      <w:pPr>
        <w:autoSpaceDE w:val="0"/>
        <w:autoSpaceDN w:val="0"/>
        <w:adjustRightInd w:val="0"/>
        <w:spacing w:line="360" w:lineRule="auto"/>
        <w:ind w:left="560" w:hanging="480" w:hangingChars="200"/>
        <w:rPr>
          <w:rFonts w:ascii="宋体" w:hAnsi="宋体"/>
          <w:sz w:val="24"/>
          <w:szCs w:val="24"/>
        </w:rPr>
      </w:pPr>
      <w:r>
        <w:rPr>
          <w:rFonts w:hint="eastAsia" w:ascii="宋体" w:hAnsi="宋体"/>
          <w:sz w:val="24"/>
          <w:szCs w:val="24"/>
        </w:rPr>
        <w:t>3、投标文件未按规定的格式填写或前后内容不一致或关键词迹模糊、无法辨认的</w:t>
      </w:r>
      <w:r>
        <w:rPr>
          <w:rFonts w:ascii="宋体" w:hAnsi="宋体"/>
          <w:sz w:val="24"/>
          <w:szCs w:val="24"/>
        </w:rPr>
        <w:t>；</w:t>
      </w:r>
    </w:p>
    <w:p>
      <w:pPr>
        <w:autoSpaceDE w:val="0"/>
        <w:autoSpaceDN w:val="0"/>
        <w:adjustRightInd w:val="0"/>
        <w:spacing w:line="360" w:lineRule="auto"/>
        <w:ind w:left="560" w:hanging="480" w:hangingChars="200"/>
        <w:rPr>
          <w:rFonts w:ascii="宋体" w:hAnsi="宋体"/>
          <w:sz w:val="24"/>
          <w:szCs w:val="24"/>
        </w:rPr>
      </w:pPr>
      <w:r>
        <w:rPr>
          <w:rFonts w:hint="eastAsia" w:ascii="宋体" w:hAnsi="宋体"/>
          <w:sz w:val="24"/>
          <w:szCs w:val="24"/>
        </w:rPr>
        <w:t>4</w:t>
      </w:r>
      <w:r>
        <w:rPr>
          <w:rFonts w:ascii="宋体" w:hAnsi="宋体"/>
          <w:sz w:val="24"/>
          <w:szCs w:val="24"/>
        </w:rPr>
        <w:t>、违反国家有关法律、法规和有关要求的</w:t>
      </w:r>
    </w:p>
    <w:p>
      <w:pPr>
        <w:autoSpaceDE w:val="0"/>
        <w:autoSpaceDN w:val="0"/>
        <w:adjustRightInd w:val="0"/>
        <w:spacing w:line="560" w:lineRule="exact"/>
        <w:rPr>
          <w:rFonts w:ascii="宋体" w:hAnsi="宋体"/>
          <w:b/>
          <w:sz w:val="24"/>
          <w:szCs w:val="24"/>
        </w:rPr>
      </w:pPr>
      <w:r>
        <w:rPr>
          <w:rFonts w:ascii="宋体" w:hAnsi="宋体"/>
          <w:b/>
          <w:sz w:val="24"/>
          <w:szCs w:val="24"/>
        </w:rPr>
        <w:t>四、其他不予受理、无效标、废标情形</w:t>
      </w:r>
    </w:p>
    <w:p>
      <w:pPr>
        <w:autoSpaceDE w:val="0"/>
        <w:autoSpaceDN w:val="0"/>
        <w:adjustRightInd w:val="0"/>
        <w:spacing w:line="560" w:lineRule="exact"/>
        <w:rPr>
          <w:rFonts w:ascii="宋体" w:hAnsi="宋体"/>
          <w:sz w:val="24"/>
          <w:szCs w:val="24"/>
          <w:u w:val="single"/>
        </w:rPr>
      </w:pPr>
      <w:r>
        <w:rPr>
          <w:rFonts w:ascii="宋体" w:hAnsi="宋体"/>
          <w:sz w:val="24"/>
          <w:szCs w:val="24"/>
          <w:u w:val="single"/>
        </w:rPr>
        <w:t xml:space="preserve"> /</w:t>
      </w:r>
    </w:p>
    <w:p>
      <w:pPr>
        <w:pStyle w:val="3"/>
        <w:spacing w:beforeLines="100" w:afterLines="150" w:line="480" w:lineRule="exact"/>
        <w:jc w:val="center"/>
        <w:rPr>
          <w:rFonts w:ascii="黑体" w:hAnsi="宋体"/>
          <w:sz w:val="24"/>
          <w:szCs w:val="24"/>
        </w:rPr>
      </w:pPr>
      <w:r>
        <w:rPr>
          <w:rFonts w:ascii="宋体" w:hAnsi="宋体"/>
          <w:sz w:val="24"/>
          <w:szCs w:val="24"/>
          <w:u w:val="single"/>
        </w:rPr>
        <w:br w:type="page"/>
      </w:r>
      <w:r>
        <w:rPr>
          <w:rFonts w:ascii="黑体" w:hAnsi="宋体"/>
          <w:sz w:val="24"/>
          <w:szCs w:val="24"/>
        </w:rPr>
        <w:t>第四节分段限时投诉的规定</w:t>
      </w:r>
    </w:p>
    <w:p>
      <w:pPr>
        <w:pStyle w:val="19"/>
        <w:spacing w:line="360" w:lineRule="auto"/>
        <w:ind w:firstLine="480" w:firstLineChars="200"/>
        <w:rPr>
          <w:rStyle w:val="27"/>
          <w:rFonts w:ascii="宋体" w:hAnsi="宋体" w:eastAsia="宋体"/>
          <w:sz w:val="24"/>
          <w:szCs w:val="24"/>
          <w:lang w:eastAsia="zh-TW"/>
        </w:rPr>
      </w:pPr>
      <w:r>
        <w:rPr>
          <w:rFonts w:ascii="宋体" w:hAnsi="宋体"/>
          <w:sz w:val="24"/>
          <w:szCs w:val="24"/>
        </w:rPr>
        <w:t>为保证招标投标活动廉洁高效，打击招标投标活动中违反法规行为，维护招标投标活动中各当事人的合法权益，特提醒各投标人注意 “分段限时投诉的规定”，本项目招标投标各阶段的投诉超过该规定要求投诉时效的，招标人或主管部门将不受理。下面是“招标投标分段限时投诉的规定”。</w:t>
      </w:r>
    </w:p>
    <w:p>
      <w:pPr>
        <w:spacing w:line="360" w:lineRule="auto"/>
        <w:ind w:left="560" w:hanging="480" w:hangingChars="200"/>
        <w:rPr>
          <w:rStyle w:val="27"/>
          <w:rFonts w:ascii="宋体" w:hAnsi="宋体" w:eastAsia="宋体"/>
          <w:sz w:val="24"/>
          <w:szCs w:val="24"/>
          <w:lang w:eastAsia="zh-TW"/>
        </w:rPr>
      </w:pPr>
      <w:r>
        <w:rPr>
          <w:rStyle w:val="27"/>
          <w:rFonts w:ascii="宋体" w:hAnsi="宋体" w:eastAsia="宋体"/>
          <w:sz w:val="24"/>
          <w:szCs w:val="24"/>
        </w:rPr>
        <w:t>一、对招标文件内容的投诉时限：招标文件发布后五日内；补遗或答疑文件发出后的下一个工作日内。</w:t>
      </w:r>
    </w:p>
    <w:p>
      <w:pPr>
        <w:spacing w:line="360" w:lineRule="auto"/>
        <w:ind w:left="560" w:hanging="480" w:hangingChars="200"/>
        <w:rPr>
          <w:rStyle w:val="27"/>
          <w:rFonts w:ascii="宋体" w:hAnsi="宋体" w:eastAsia="宋体"/>
          <w:sz w:val="24"/>
          <w:szCs w:val="24"/>
        </w:rPr>
      </w:pPr>
      <w:r>
        <w:rPr>
          <w:rStyle w:val="27"/>
          <w:rFonts w:ascii="宋体" w:hAnsi="宋体" w:eastAsia="宋体"/>
          <w:sz w:val="24"/>
          <w:szCs w:val="24"/>
        </w:rPr>
        <w:t>二、对资格</w:t>
      </w:r>
      <w:r>
        <w:rPr>
          <w:rStyle w:val="27"/>
          <w:rFonts w:hint="eastAsia" w:ascii="宋体" w:hAnsi="宋体" w:eastAsia="宋体"/>
          <w:sz w:val="24"/>
          <w:szCs w:val="24"/>
        </w:rPr>
        <w:t>审查</w:t>
      </w:r>
      <w:r>
        <w:rPr>
          <w:rStyle w:val="27"/>
          <w:rFonts w:ascii="宋体" w:hAnsi="宋体" w:eastAsia="宋体"/>
          <w:sz w:val="24"/>
          <w:szCs w:val="24"/>
        </w:rPr>
        <w:t>结果或开标结果的投诉时限：开标结束前当场向现场监管人员提出，可以口头投诉方式。</w:t>
      </w:r>
    </w:p>
    <w:p>
      <w:pPr>
        <w:spacing w:line="360" w:lineRule="auto"/>
        <w:ind w:left="560" w:hanging="480" w:hangingChars="200"/>
        <w:rPr>
          <w:rStyle w:val="27"/>
          <w:rFonts w:ascii="宋体" w:hAnsi="宋体" w:eastAsia="宋体"/>
          <w:sz w:val="24"/>
          <w:szCs w:val="24"/>
        </w:rPr>
      </w:pPr>
      <w:r>
        <w:rPr>
          <w:rStyle w:val="27"/>
          <w:rFonts w:ascii="宋体" w:hAnsi="宋体" w:eastAsia="宋体"/>
          <w:sz w:val="24"/>
          <w:szCs w:val="24"/>
        </w:rPr>
        <w:t>三、对评标结果投诉时限：确认中标人前。</w:t>
      </w:r>
    </w:p>
    <w:p>
      <w:pPr>
        <w:snapToGrid w:val="0"/>
        <w:spacing w:line="360" w:lineRule="auto"/>
        <w:rPr>
          <w:rStyle w:val="27"/>
          <w:rFonts w:ascii="宋体" w:hAnsi="宋体" w:eastAsia="宋体"/>
          <w:sz w:val="24"/>
          <w:szCs w:val="24"/>
        </w:rPr>
      </w:pPr>
      <w:r>
        <w:rPr>
          <w:rStyle w:val="27"/>
          <w:rFonts w:ascii="宋体" w:hAnsi="宋体" w:eastAsia="宋体"/>
          <w:sz w:val="24"/>
          <w:szCs w:val="24"/>
        </w:rPr>
        <w:t>四、对合同签订过程的投诉时</w:t>
      </w:r>
      <w:r>
        <w:rPr>
          <w:rStyle w:val="27"/>
          <w:rFonts w:hint="eastAsia" w:ascii="宋体" w:hAnsi="宋体" w:eastAsia="宋体"/>
          <w:sz w:val="24"/>
          <w:szCs w:val="24"/>
        </w:rPr>
        <w:t>限：</w:t>
      </w:r>
      <w:r>
        <w:rPr>
          <w:rStyle w:val="27"/>
          <w:rFonts w:ascii="宋体" w:hAnsi="宋体" w:eastAsia="宋体"/>
          <w:sz w:val="24"/>
          <w:szCs w:val="24"/>
        </w:rPr>
        <w:t>合同签订前</w:t>
      </w:r>
      <w:r>
        <w:rPr>
          <w:rStyle w:val="27"/>
          <w:rFonts w:hint="eastAsia" w:ascii="宋体" w:hAnsi="宋体" w:eastAsia="宋体"/>
          <w:sz w:val="24"/>
          <w:szCs w:val="24"/>
        </w:rPr>
        <w:t>。</w:t>
      </w:r>
    </w:p>
    <w:p>
      <w:pPr>
        <w:snapToGrid w:val="0"/>
        <w:spacing w:line="360" w:lineRule="auto"/>
        <w:ind w:firstLine="484" w:firstLineChars="202"/>
        <w:jc w:val="left"/>
        <w:rPr>
          <w:rStyle w:val="27"/>
          <w:rFonts w:ascii="宋体" w:hAnsi="宋体" w:eastAsia="宋体"/>
          <w:sz w:val="24"/>
          <w:szCs w:val="24"/>
        </w:rPr>
      </w:pPr>
      <w:r>
        <w:rPr>
          <w:rStyle w:val="27"/>
          <w:rFonts w:ascii="宋体" w:hAnsi="宋体" w:eastAsia="宋体"/>
          <w:sz w:val="24"/>
          <w:szCs w:val="24"/>
        </w:rPr>
        <w:t>对违反招标投标法律、法规规定，对串通投标，或者投标人以他人名义投标或者以其他方式弄虚作假，骗取中标，或者投标人以向招标人或者</w:t>
      </w:r>
      <w:r>
        <w:rPr>
          <w:rStyle w:val="27"/>
          <w:rFonts w:hint="eastAsia" w:ascii="宋体" w:hAnsi="宋体"/>
          <w:sz w:val="24"/>
          <w:szCs w:val="24"/>
        </w:rPr>
        <w:t>评审委员会</w:t>
      </w:r>
      <w:r>
        <w:rPr>
          <w:rStyle w:val="27"/>
          <w:rFonts w:ascii="宋体" w:hAnsi="宋体" w:eastAsia="宋体"/>
          <w:sz w:val="24"/>
          <w:szCs w:val="24"/>
        </w:rPr>
        <w:t>成员行贿的手段谋取中标，或者招标人在</w:t>
      </w:r>
      <w:r>
        <w:rPr>
          <w:rStyle w:val="27"/>
          <w:rFonts w:hint="eastAsia" w:ascii="宋体" w:hAnsi="宋体"/>
          <w:sz w:val="24"/>
          <w:szCs w:val="24"/>
        </w:rPr>
        <w:t>评审委员会</w:t>
      </w:r>
      <w:r>
        <w:rPr>
          <w:rStyle w:val="27"/>
          <w:rFonts w:ascii="宋体" w:hAnsi="宋体" w:eastAsia="宋体"/>
          <w:sz w:val="24"/>
          <w:szCs w:val="24"/>
        </w:rPr>
        <w:t>依法推荐的合格投标人以外确定中标人，或者重大项目以及其他严重损害国家利益、社会公共利益或者当事人合法权益的投诉，不受上述时限的限制；当事人应当在知道或者应当知道其权益受到侵害之日起10内提出书面投诉。</w:t>
      </w:r>
    </w:p>
    <w:p>
      <w:pPr>
        <w:snapToGrid w:val="0"/>
        <w:spacing w:line="360" w:lineRule="auto"/>
        <w:ind w:firstLine="484" w:firstLineChars="202"/>
        <w:jc w:val="left"/>
        <w:rPr>
          <w:rStyle w:val="27"/>
          <w:rFonts w:ascii="宋体" w:hAnsi="宋体" w:eastAsia="宋体"/>
          <w:sz w:val="24"/>
          <w:szCs w:val="24"/>
        </w:rPr>
      </w:pPr>
    </w:p>
    <w:p>
      <w:pPr>
        <w:snapToGrid w:val="0"/>
        <w:spacing w:line="360" w:lineRule="auto"/>
        <w:ind w:firstLine="484" w:firstLineChars="202"/>
        <w:jc w:val="left"/>
        <w:rPr>
          <w:rStyle w:val="27"/>
          <w:rFonts w:ascii="宋体" w:hAnsi="宋体" w:eastAsia="宋体"/>
          <w:sz w:val="24"/>
          <w:szCs w:val="24"/>
        </w:rPr>
      </w:pPr>
    </w:p>
    <w:p>
      <w:pPr>
        <w:snapToGrid w:val="0"/>
        <w:spacing w:line="360" w:lineRule="auto"/>
        <w:ind w:firstLine="484" w:firstLineChars="202"/>
        <w:jc w:val="left"/>
        <w:rPr>
          <w:rStyle w:val="27"/>
          <w:rFonts w:ascii="宋体" w:hAnsi="宋体" w:eastAsia="宋体"/>
          <w:sz w:val="24"/>
          <w:szCs w:val="24"/>
        </w:rPr>
      </w:pPr>
    </w:p>
    <w:p>
      <w:pPr>
        <w:snapToGrid w:val="0"/>
        <w:spacing w:line="360" w:lineRule="auto"/>
        <w:ind w:firstLine="484" w:firstLineChars="202"/>
        <w:jc w:val="left"/>
        <w:rPr>
          <w:rStyle w:val="27"/>
          <w:rFonts w:ascii="宋体" w:hAnsi="宋体" w:eastAsia="宋体"/>
          <w:sz w:val="24"/>
          <w:szCs w:val="24"/>
        </w:rPr>
      </w:pPr>
    </w:p>
    <w:p>
      <w:pPr>
        <w:snapToGrid w:val="0"/>
        <w:spacing w:line="360" w:lineRule="auto"/>
        <w:jc w:val="left"/>
        <w:rPr>
          <w:rStyle w:val="27"/>
          <w:rFonts w:ascii="宋体" w:hAnsi="宋体" w:eastAsia="宋体"/>
          <w:sz w:val="24"/>
          <w:szCs w:val="24"/>
        </w:rPr>
      </w:pPr>
    </w:p>
    <w:p>
      <w:pPr>
        <w:snapToGrid w:val="0"/>
        <w:spacing w:line="360" w:lineRule="auto"/>
        <w:jc w:val="center"/>
        <w:rPr>
          <w:rFonts w:ascii="黑体" w:hAnsi="宋体"/>
          <w:b/>
          <w:bCs/>
          <w:sz w:val="24"/>
          <w:szCs w:val="24"/>
        </w:rPr>
      </w:pPr>
    </w:p>
    <w:p>
      <w:pPr>
        <w:snapToGrid w:val="0"/>
        <w:spacing w:line="360" w:lineRule="auto"/>
        <w:jc w:val="center"/>
        <w:rPr>
          <w:rFonts w:ascii="黑体" w:hAnsi="宋体"/>
          <w:b/>
          <w:bCs/>
          <w:sz w:val="24"/>
          <w:szCs w:val="24"/>
        </w:rPr>
      </w:pPr>
    </w:p>
    <w:p>
      <w:pPr>
        <w:snapToGrid w:val="0"/>
        <w:spacing w:line="360" w:lineRule="auto"/>
        <w:jc w:val="center"/>
        <w:rPr>
          <w:rFonts w:ascii="黑体" w:hAnsi="宋体"/>
          <w:b/>
          <w:bCs/>
          <w:sz w:val="24"/>
          <w:szCs w:val="24"/>
        </w:rPr>
      </w:pPr>
    </w:p>
    <w:p>
      <w:pPr>
        <w:snapToGrid w:val="0"/>
        <w:spacing w:line="360" w:lineRule="auto"/>
        <w:jc w:val="center"/>
        <w:rPr>
          <w:rFonts w:ascii="黑体" w:hAnsi="宋体"/>
          <w:b/>
          <w:bCs/>
          <w:sz w:val="24"/>
          <w:szCs w:val="24"/>
        </w:rPr>
      </w:pPr>
    </w:p>
    <w:p>
      <w:pPr>
        <w:snapToGrid w:val="0"/>
        <w:spacing w:line="360" w:lineRule="auto"/>
        <w:jc w:val="center"/>
        <w:rPr>
          <w:rFonts w:ascii="黑体" w:hAnsi="宋体"/>
          <w:b/>
          <w:bCs/>
          <w:sz w:val="24"/>
          <w:szCs w:val="24"/>
        </w:rPr>
      </w:pPr>
    </w:p>
    <w:p>
      <w:pPr>
        <w:snapToGrid w:val="0"/>
        <w:spacing w:line="360" w:lineRule="auto"/>
        <w:jc w:val="center"/>
        <w:rPr>
          <w:rFonts w:ascii="黑体" w:hAnsi="宋体"/>
          <w:b/>
          <w:bCs/>
          <w:sz w:val="24"/>
          <w:szCs w:val="24"/>
        </w:rPr>
      </w:pPr>
    </w:p>
    <w:p>
      <w:pPr>
        <w:snapToGrid w:val="0"/>
        <w:spacing w:line="360" w:lineRule="auto"/>
        <w:jc w:val="center"/>
        <w:rPr>
          <w:rFonts w:ascii="黑体" w:hAnsi="宋体"/>
          <w:b/>
          <w:bCs/>
          <w:sz w:val="24"/>
          <w:szCs w:val="24"/>
        </w:rPr>
      </w:pPr>
    </w:p>
    <w:p>
      <w:pPr>
        <w:snapToGrid w:val="0"/>
        <w:spacing w:line="360" w:lineRule="auto"/>
        <w:jc w:val="center"/>
        <w:rPr>
          <w:rFonts w:ascii="黑体" w:hAnsi="宋体"/>
          <w:b/>
          <w:bCs/>
          <w:sz w:val="24"/>
          <w:szCs w:val="24"/>
        </w:rPr>
      </w:pPr>
      <w:r>
        <w:rPr>
          <w:rFonts w:ascii="黑体" w:hAnsi="宋体"/>
          <w:b/>
          <w:bCs/>
          <w:sz w:val="24"/>
          <w:szCs w:val="24"/>
        </w:rPr>
        <w:t>第五节综合说明</w:t>
      </w:r>
    </w:p>
    <w:p>
      <w:pPr>
        <w:spacing w:line="360" w:lineRule="auto"/>
        <w:rPr>
          <w:b/>
          <w:sz w:val="24"/>
          <w:szCs w:val="24"/>
        </w:rPr>
      </w:pPr>
      <w:r>
        <w:rPr>
          <w:rFonts w:ascii="宋体" w:hAnsi="宋体"/>
          <w:b/>
          <w:sz w:val="24"/>
          <w:szCs w:val="24"/>
        </w:rPr>
        <w:t>1</w:t>
      </w:r>
      <w:r>
        <w:rPr>
          <w:rFonts w:hint="eastAsia" w:ascii="宋体" w:hAnsi="宋体"/>
          <w:b/>
          <w:sz w:val="24"/>
          <w:szCs w:val="24"/>
        </w:rPr>
        <w:t>、</w:t>
      </w:r>
      <w:r>
        <w:rPr>
          <w:rFonts w:ascii="宋体" w:hAnsi="宋体"/>
          <w:b/>
          <w:sz w:val="24"/>
          <w:szCs w:val="24"/>
        </w:rPr>
        <w:t>项目概况</w:t>
      </w:r>
      <w:r>
        <w:rPr>
          <w:rFonts w:hint="eastAsia" w:ascii="宋体" w:hAnsi="宋体"/>
          <w:b/>
          <w:sz w:val="24"/>
          <w:szCs w:val="24"/>
        </w:rPr>
        <w:t>：</w:t>
      </w:r>
    </w:p>
    <w:p>
      <w:pPr>
        <w:pStyle w:val="28"/>
        <w:spacing w:line="360" w:lineRule="auto"/>
        <w:ind w:firstLine="560"/>
        <w:jc w:val="left"/>
        <w:rPr>
          <w:rFonts w:ascii="宋体" w:hAnsi="宋体"/>
          <w:sz w:val="24"/>
          <w:szCs w:val="24"/>
        </w:rPr>
      </w:pPr>
      <w:r>
        <w:rPr>
          <w:rFonts w:ascii="宋体" w:hAnsi="宋体"/>
          <w:sz w:val="24"/>
          <w:szCs w:val="24"/>
        </w:rPr>
        <w:t>深圳市地铁集团有限公司开发建设的</w:t>
      </w:r>
      <w:r>
        <w:rPr>
          <w:rFonts w:hint="eastAsia" w:ascii="宋体" w:hAnsi="宋体"/>
          <w:sz w:val="24"/>
          <w:szCs w:val="24"/>
        </w:rPr>
        <w:t>汇德大厦</w:t>
      </w:r>
      <w:r>
        <w:rPr>
          <w:rFonts w:ascii="宋体" w:hAnsi="宋体"/>
          <w:sz w:val="24"/>
          <w:szCs w:val="24"/>
        </w:rPr>
        <w:t>项目，</w:t>
      </w:r>
      <w:r>
        <w:rPr>
          <w:rFonts w:hint="eastAsia" w:ascii="宋体" w:hAnsi="宋体"/>
          <w:sz w:val="24"/>
          <w:szCs w:val="24"/>
        </w:rPr>
        <w:t>位于深圳北站东地块，留仙大道与民塘路口西南侧，宗地编号为</w:t>
      </w:r>
      <w:r>
        <w:rPr>
          <w:rFonts w:ascii="宋体" w:hAnsi="宋体"/>
          <w:sz w:val="24"/>
          <w:szCs w:val="24"/>
        </w:rPr>
        <w:t>A811-0318</w:t>
      </w:r>
      <w:r>
        <w:rPr>
          <w:rFonts w:hint="eastAsia" w:ascii="宋体" w:hAnsi="宋体"/>
          <w:sz w:val="24"/>
          <w:szCs w:val="24"/>
        </w:rPr>
        <w:t>，宗地总用地面积</w:t>
      </w:r>
      <w:r>
        <w:rPr>
          <w:rFonts w:ascii="宋体" w:hAnsi="宋体"/>
          <w:sz w:val="24"/>
          <w:szCs w:val="24"/>
        </w:rPr>
        <w:t>19274.16㎡，建设用地面积为19274.16㎡。容积率为9.0，建筑覆盖率75%，裙房限高36米，塔楼西侧限高250米、东侧限高100米，建筑面积为173470㎡，其中酒店48000㎡、商务公寓30400㎡、商业性办公66000㎡、商业29070</w:t>
      </w:r>
      <w:bookmarkStart w:id="1" w:name="_Toc405972466"/>
      <w:bookmarkStart w:id="2" w:name="_Toc405972043"/>
      <w:bookmarkStart w:id="3" w:name="_Toc405972140"/>
      <w:r>
        <w:rPr>
          <w:rFonts w:ascii="宋体" w:hAnsi="宋体"/>
          <w:sz w:val="24"/>
          <w:szCs w:val="24"/>
        </w:rPr>
        <w:t>㎡（各物业类型以预售证为准）。</w:t>
      </w:r>
      <w:r>
        <w:rPr>
          <w:rFonts w:hint="eastAsia" w:ascii="宋体" w:hAnsi="宋体"/>
          <w:sz w:val="24"/>
          <w:szCs w:val="24"/>
        </w:rPr>
        <w:t>本项目将建设成兼有酒店、商务公寓、商业及办公等功能的综合体。</w:t>
      </w:r>
      <w:bookmarkEnd w:id="1"/>
      <w:bookmarkEnd w:id="2"/>
      <w:bookmarkEnd w:id="3"/>
    </w:p>
    <w:p>
      <w:pPr>
        <w:pStyle w:val="28"/>
        <w:spacing w:line="360" w:lineRule="auto"/>
        <w:ind w:firstLine="0" w:firstLineChars="0"/>
        <w:jc w:val="left"/>
        <w:rPr>
          <w:rFonts w:ascii="宋体" w:hAnsi="宋体"/>
          <w:b/>
          <w:sz w:val="24"/>
          <w:szCs w:val="24"/>
        </w:rPr>
      </w:pPr>
      <w:r>
        <w:rPr>
          <w:rFonts w:ascii="宋体" w:hAnsi="宋体"/>
          <w:b/>
          <w:sz w:val="24"/>
          <w:szCs w:val="24"/>
        </w:rPr>
        <w:t>2</w:t>
      </w:r>
      <w:r>
        <w:rPr>
          <w:rFonts w:hint="eastAsia" w:ascii="宋体" w:hAnsi="宋体"/>
          <w:b/>
          <w:sz w:val="24"/>
          <w:szCs w:val="24"/>
        </w:rPr>
        <w:t>、</w:t>
      </w:r>
      <w:r>
        <w:rPr>
          <w:rFonts w:ascii="宋体" w:hAnsi="宋体"/>
          <w:b/>
          <w:sz w:val="24"/>
          <w:szCs w:val="24"/>
        </w:rPr>
        <w:t>招标主要内容</w:t>
      </w:r>
      <w:r>
        <w:rPr>
          <w:rFonts w:hint="eastAsia" w:ascii="宋体" w:hAnsi="宋体"/>
          <w:b/>
          <w:sz w:val="24"/>
          <w:szCs w:val="24"/>
        </w:rPr>
        <w:t>：</w:t>
      </w:r>
    </w:p>
    <w:p>
      <w:pPr>
        <w:spacing w:line="360" w:lineRule="auto"/>
        <w:ind w:firstLine="480" w:firstLineChars="200"/>
        <w:jc w:val="left"/>
        <w:rPr>
          <w:rFonts w:cs="宋体" w:asciiTheme="minorEastAsia" w:hAnsiTheme="minorEastAsia" w:eastAsiaTheme="minorEastAsia"/>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w:t>
      </w:r>
      <w:r>
        <w:rPr>
          <w:rFonts w:hint="eastAsia" w:cs="宋体" w:asciiTheme="minorEastAsia" w:hAnsiTheme="minorEastAsia"/>
          <w:sz w:val="24"/>
          <w:szCs w:val="24"/>
        </w:rPr>
        <w:t>承包人</w:t>
      </w:r>
      <w:r>
        <w:rPr>
          <w:rFonts w:cs="宋体" w:asciiTheme="minorEastAsia" w:hAnsiTheme="minorEastAsia"/>
          <w:sz w:val="24"/>
          <w:szCs w:val="24"/>
        </w:rPr>
        <w:t>将承担招标人管理范围的建筑物室内外不可预见时间和位置的维修，包括</w:t>
      </w:r>
      <w:r>
        <w:rPr>
          <w:rFonts w:hint="eastAsia" w:cs="宋体" w:asciiTheme="minorEastAsia" w:hAnsiTheme="minorEastAsia"/>
          <w:sz w:val="24"/>
          <w:szCs w:val="24"/>
        </w:rPr>
        <w:t>但不限于房屋、</w:t>
      </w:r>
      <w:r>
        <w:rPr>
          <w:rFonts w:cs="宋体" w:asciiTheme="minorEastAsia" w:hAnsiTheme="minorEastAsia"/>
          <w:sz w:val="24"/>
          <w:szCs w:val="24"/>
        </w:rPr>
        <w:t>室内外设施、设备、构筑物、附属物、管道、线缆等部位的维修或零星维修</w:t>
      </w:r>
      <w:r>
        <w:rPr>
          <w:rFonts w:hint="eastAsia" w:cs="宋体" w:asciiTheme="minorEastAsia" w:hAnsiTheme="minorEastAsia"/>
          <w:sz w:val="24"/>
          <w:szCs w:val="24"/>
        </w:rPr>
        <w:t>，精装修、建筑、防水</w:t>
      </w:r>
      <w:r>
        <w:rPr>
          <w:rFonts w:cs="宋体" w:asciiTheme="minorEastAsia" w:hAnsiTheme="minorEastAsia"/>
          <w:sz w:val="24"/>
          <w:szCs w:val="24"/>
        </w:rPr>
        <w:t>。</w:t>
      </w:r>
    </w:p>
    <w:p>
      <w:pPr>
        <w:spacing w:line="360" w:lineRule="auto"/>
        <w:ind w:firstLine="480" w:firstLineChars="200"/>
        <w:jc w:val="left"/>
        <w:rPr>
          <w:rFonts w:cs="宋体" w:asciiTheme="minorEastAsia" w:hAnsiTheme="minorEastAsia" w:eastAsiaTheme="minorEastAsia"/>
          <w:sz w:val="24"/>
          <w:szCs w:val="24"/>
        </w:rPr>
      </w:pPr>
      <w:r>
        <w:rPr>
          <w:rFonts w:hint="eastAsia" w:cs="宋体" w:asciiTheme="minorEastAsia" w:hAnsiTheme="minorEastAsia"/>
          <w:sz w:val="24"/>
          <w:szCs w:val="24"/>
        </w:rPr>
        <w:t>（</w:t>
      </w:r>
      <w:r>
        <w:rPr>
          <w:rFonts w:cs="宋体" w:asciiTheme="minorEastAsia" w:hAnsiTheme="minorEastAsia"/>
          <w:sz w:val="24"/>
          <w:szCs w:val="24"/>
        </w:rPr>
        <w:t>2</w:t>
      </w:r>
      <w:r>
        <w:rPr>
          <w:rFonts w:hint="eastAsia" w:cs="宋体" w:asciiTheme="minorEastAsia" w:hAnsiTheme="minorEastAsia"/>
          <w:sz w:val="24"/>
          <w:szCs w:val="24"/>
        </w:rPr>
        <w:t>）</w:t>
      </w:r>
      <w:r>
        <w:rPr>
          <w:rFonts w:cs="宋体" w:asciiTheme="minorEastAsia" w:hAnsiTheme="minorEastAsia"/>
          <w:sz w:val="24"/>
          <w:szCs w:val="24"/>
        </w:rPr>
        <w:t>招标人上述内容的紧急抢修。</w:t>
      </w:r>
    </w:p>
    <w:p>
      <w:pPr>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sz w:val="24"/>
          <w:szCs w:val="24"/>
        </w:rPr>
        <w:t>（</w:t>
      </w:r>
      <w:r>
        <w:rPr>
          <w:rFonts w:cs="宋体" w:asciiTheme="minorEastAsia" w:hAnsiTheme="minorEastAsia"/>
          <w:sz w:val="24"/>
          <w:szCs w:val="24"/>
        </w:rPr>
        <w:t>3</w:t>
      </w:r>
      <w:r>
        <w:rPr>
          <w:rFonts w:hint="eastAsia" w:cs="宋体" w:asciiTheme="minorEastAsia" w:hAnsiTheme="minorEastAsia"/>
          <w:sz w:val="24"/>
          <w:szCs w:val="24"/>
        </w:rPr>
        <w:t>）</w:t>
      </w:r>
      <w:r>
        <w:rPr>
          <w:rFonts w:cs="宋体" w:asciiTheme="minorEastAsia" w:hAnsiTheme="minorEastAsia"/>
          <w:sz w:val="24"/>
          <w:szCs w:val="24"/>
        </w:rPr>
        <w:t>具体细分为</w:t>
      </w:r>
      <w:r>
        <w:rPr>
          <w:rFonts w:hint="eastAsia" w:cs="宋体" w:asciiTheme="minorEastAsia" w:hAnsiTheme="minorEastAsia"/>
          <w:sz w:val="24"/>
          <w:szCs w:val="24"/>
        </w:rPr>
        <w:t>：正常维修工程，系指甲方有计划进行的维修工作；紧急维修工程，系指因相关事项一定程度上影响租户正常生活、经营，须立刻进行维修的项目；抢修工程，系指相关事项涉及人身安全、公共安全，对社会生活影响较大，必须立刻进行维修的项目。</w:t>
      </w:r>
    </w:p>
    <w:p>
      <w:pPr>
        <w:pStyle w:val="28"/>
        <w:spacing w:line="360" w:lineRule="auto"/>
        <w:ind w:firstLine="0" w:firstLineChars="0"/>
        <w:jc w:val="left"/>
        <w:rPr>
          <w:rFonts w:asciiTheme="minorEastAsia" w:hAnsiTheme="minorEastAsia" w:eastAsiaTheme="minorEastAsia"/>
          <w:b/>
          <w:sz w:val="24"/>
          <w:szCs w:val="24"/>
        </w:rPr>
      </w:pPr>
      <w:r>
        <w:rPr>
          <w:rFonts w:asciiTheme="minorEastAsia" w:hAnsiTheme="minorEastAsia"/>
          <w:b/>
          <w:sz w:val="24"/>
          <w:szCs w:val="24"/>
        </w:rPr>
        <w:t>3</w:t>
      </w:r>
      <w:r>
        <w:rPr>
          <w:rFonts w:hint="eastAsia" w:asciiTheme="minorEastAsia" w:hAnsiTheme="minorEastAsia"/>
          <w:b/>
          <w:sz w:val="24"/>
          <w:szCs w:val="24"/>
        </w:rPr>
        <w:t>、服</w:t>
      </w:r>
      <w:r>
        <w:rPr>
          <w:rFonts w:asciiTheme="minorEastAsia" w:hAnsiTheme="minorEastAsia"/>
          <w:b/>
          <w:sz w:val="24"/>
          <w:szCs w:val="24"/>
        </w:rPr>
        <w:t>务期限</w:t>
      </w:r>
      <w:r>
        <w:rPr>
          <w:rFonts w:hint="eastAsia" w:asciiTheme="minorEastAsia" w:hAnsiTheme="minorEastAsia"/>
          <w:b/>
          <w:sz w:val="24"/>
          <w:szCs w:val="24"/>
        </w:rPr>
        <w:t>：</w:t>
      </w:r>
    </w:p>
    <w:p>
      <w:pPr>
        <w:spacing w:line="360" w:lineRule="auto"/>
        <w:ind w:firstLine="480" w:firstLineChars="200"/>
        <w:rPr>
          <w:rFonts w:cs="宋体" w:asciiTheme="minorEastAsia" w:hAnsiTheme="minorEastAsia"/>
          <w:sz w:val="24"/>
          <w:szCs w:val="24"/>
        </w:rPr>
      </w:pPr>
      <w:r>
        <w:rPr>
          <w:rFonts w:hint="eastAsia" w:cs="宋体" w:asciiTheme="minorEastAsia" w:hAnsiTheme="minorEastAsia"/>
          <w:sz w:val="24"/>
          <w:szCs w:val="24"/>
        </w:rPr>
        <w:t>自合同生效日起两年内，具体开工日期以甲方或甲方委托的相关单位签发的开工令为准。</w:t>
      </w:r>
    </w:p>
    <w:p>
      <w:pPr>
        <w:pStyle w:val="28"/>
        <w:spacing w:line="360" w:lineRule="auto"/>
        <w:ind w:firstLine="0" w:firstLineChars="0"/>
        <w:jc w:val="left"/>
        <w:rPr>
          <w:rFonts w:asciiTheme="minorEastAsia" w:hAnsiTheme="minorEastAsia" w:eastAsiaTheme="minorEastAsia"/>
          <w:b/>
          <w:sz w:val="24"/>
          <w:szCs w:val="24"/>
        </w:rPr>
      </w:pPr>
      <w:r>
        <w:rPr>
          <w:rFonts w:asciiTheme="minorEastAsia" w:hAnsiTheme="minorEastAsia"/>
          <w:b/>
          <w:sz w:val="24"/>
          <w:szCs w:val="24"/>
        </w:rPr>
        <w:t>4</w:t>
      </w:r>
      <w:r>
        <w:rPr>
          <w:rFonts w:hint="eastAsia" w:asciiTheme="minorEastAsia" w:hAnsiTheme="minorEastAsia"/>
          <w:b/>
          <w:sz w:val="24"/>
          <w:szCs w:val="24"/>
        </w:rPr>
        <w:t>、</w:t>
      </w:r>
      <w:r>
        <w:rPr>
          <w:rFonts w:asciiTheme="minorEastAsia" w:hAnsiTheme="minorEastAsia"/>
          <w:b/>
          <w:sz w:val="24"/>
          <w:szCs w:val="24"/>
        </w:rPr>
        <w:t>工作质量要求</w:t>
      </w:r>
      <w:r>
        <w:rPr>
          <w:rFonts w:hint="eastAsia" w:asciiTheme="minorEastAsia" w:hAnsiTheme="minorEastAsia"/>
          <w:b/>
          <w:sz w:val="24"/>
          <w:szCs w:val="24"/>
        </w:rPr>
        <w:t>：</w:t>
      </w:r>
      <w:r>
        <w:rPr>
          <w:rFonts w:hint="eastAsia" w:asciiTheme="minorEastAsia" w:hAnsiTheme="minorEastAsia"/>
          <w:sz w:val="24"/>
          <w:szCs w:val="24"/>
        </w:rPr>
        <w:t>合格。</w:t>
      </w:r>
    </w:p>
    <w:p>
      <w:pPr>
        <w:spacing w:line="360" w:lineRule="auto"/>
        <w:jc w:val="left"/>
        <w:rPr>
          <w:rFonts w:ascii="宋体" w:hAnsi="宋体"/>
          <w:sz w:val="24"/>
          <w:szCs w:val="24"/>
        </w:rPr>
      </w:pPr>
      <w:r>
        <w:rPr>
          <w:rFonts w:asciiTheme="minorEastAsia" w:hAnsiTheme="minorEastAsia"/>
          <w:b/>
          <w:sz w:val="24"/>
          <w:szCs w:val="24"/>
        </w:rPr>
        <w:t>5</w:t>
      </w:r>
      <w:r>
        <w:rPr>
          <w:rFonts w:hint="eastAsia" w:asciiTheme="minorEastAsia" w:hAnsiTheme="minorEastAsia"/>
          <w:b/>
          <w:sz w:val="24"/>
          <w:szCs w:val="24"/>
        </w:rPr>
        <w:t>、</w:t>
      </w:r>
      <w:r>
        <w:rPr>
          <w:rFonts w:asciiTheme="minorEastAsia" w:hAnsiTheme="minorEastAsia"/>
          <w:b/>
          <w:sz w:val="24"/>
          <w:szCs w:val="24"/>
        </w:rPr>
        <w:t>合格投标人的条件</w:t>
      </w:r>
      <w:r>
        <w:rPr>
          <w:rFonts w:hint="eastAsia" w:eastAsia="宋体" w:cs="Times New Roman" w:asciiTheme="minorEastAsia" w:hAnsiTheme="minorEastAsia"/>
          <w:kern w:val="2"/>
          <w:sz w:val="24"/>
          <w:szCs w:val="24"/>
          <w:lang w:val="en-US" w:eastAsia="zh-CN" w:bidi="ar-SA"/>
        </w:rPr>
        <w:t>：建筑装修工程专业承包二级资质且防水防腐保温工程专业承包二级资质及以上资质或建筑工程施工总承包三级及以上资质。</w:t>
      </w:r>
    </w:p>
    <w:p>
      <w:pPr>
        <w:pStyle w:val="28"/>
        <w:spacing w:line="360" w:lineRule="auto"/>
        <w:ind w:firstLine="0" w:firstLineChars="0"/>
        <w:jc w:val="left"/>
        <w:rPr>
          <w:rFonts w:asciiTheme="minorEastAsia" w:hAnsiTheme="minorEastAsia" w:eastAsiaTheme="minorEastAsia"/>
          <w:b/>
          <w:sz w:val="24"/>
          <w:szCs w:val="24"/>
        </w:rPr>
      </w:pPr>
      <w:r>
        <w:rPr>
          <w:rFonts w:asciiTheme="minorEastAsia" w:hAnsiTheme="minorEastAsia"/>
          <w:b/>
          <w:sz w:val="24"/>
          <w:szCs w:val="24"/>
        </w:rPr>
        <w:t>6</w:t>
      </w:r>
      <w:r>
        <w:rPr>
          <w:rFonts w:hint="eastAsia" w:asciiTheme="minorEastAsia" w:hAnsiTheme="minorEastAsia"/>
          <w:b/>
          <w:sz w:val="24"/>
          <w:szCs w:val="24"/>
        </w:rPr>
        <w:t>、</w:t>
      </w:r>
      <w:r>
        <w:rPr>
          <w:rFonts w:asciiTheme="minorEastAsia" w:hAnsiTheme="minorEastAsia"/>
          <w:b/>
          <w:sz w:val="24"/>
          <w:szCs w:val="24"/>
        </w:rPr>
        <w:t>拟投入本项目人员资质及业绩要求</w:t>
      </w:r>
      <w:r>
        <w:rPr>
          <w:rFonts w:hint="eastAsia" w:asciiTheme="minorEastAsia" w:hAnsiTheme="minorEastAsia"/>
          <w:b/>
          <w:sz w:val="24"/>
          <w:szCs w:val="24"/>
        </w:rPr>
        <w:t>：</w:t>
      </w:r>
    </w:p>
    <w:tbl>
      <w:tblPr>
        <w:tblStyle w:val="20"/>
        <w:tblpPr w:leftFromText="180" w:rightFromText="180" w:vertAnchor="text" w:horzAnchor="page" w:tblpX="2152" w:tblpY="549"/>
        <w:tblOverlap w:val="never"/>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3"/>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2943" w:type="dxa"/>
          </w:tcPr>
          <w:p>
            <w:pPr>
              <w:spacing w:line="360" w:lineRule="auto"/>
              <w:jc w:val="center"/>
              <w:rPr>
                <w:rFonts w:hint="eastAsia" w:eastAsia="宋体" w:cs="Times New Roman" w:asciiTheme="minorEastAsia" w:hAnsiTheme="minorEastAsia"/>
                <w:kern w:val="2"/>
                <w:sz w:val="24"/>
                <w:szCs w:val="24"/>
                <w:lang w:val="en-US" w:eastAsia="zh-CN" w:bidi="ar-SA"/>
              </w:rPr>
            </w:pPr>
            <w:r>
              <w:rPr>
                <w:rFonts w:hint="eastAsia" w:eastAsia="宋体" w:cs="Times New Roman" w:asciiTheme="minorEastAsia" w:hAnsiTheme="minorEastAsia"/>
                <w:kern w:val="2"/>
                <w:sz w:val="24"/>
                <w:szCs w:val="24"/>
                <w:lang w:val="en-US" w:eastAsia="zh-CN" w:bidi="ar-SA"/>
              </w:rPr>
              <w:t>职位</w:t>
            </w:r>
          </w:p>
        </w:tc>
        <w:tc>
          <w:tcPr>
            <w:tcW w:w="5387" w:type="dxa"/>
          </w:tcPr>
          <w:p>
            <w:pPr>
              <w:spacing w:line="360" w:lineRule="auto"/>
              <w:jc w:val="center"/>
              <w:rPr>
                <w:rFonts w:hint="eastAsia" w:eastAsia="宋体" w:cs="Times New Roman" w:asciiTheme="minorEastAsia" w:hAnsiTheme="minorEastAsia"/>
                <w:kern w:val="2"/>
                <w:sz w:val="24"/>
                <w:szCs w:val="24"/>
                <w:lang w:val="en-US" w:eastAsia="zh-CN" w:bidi="ar-SA"/>
              </w:rPr>
            </w:pPr>
            <w:r>
              <w:rPr>
                <w:rFonts w:hint="eastAsia" w:eastAsia="宋体" w:cs="Times New Roman" w:asciiTheme="minorEastAsia" w:hAnsiTheme="minorEastAsia"/>
                <w:kern w:val="2"/>
                <w:sz w:val="24"/>
                <w:szCs w:val="24"/>
                <w:lang w:val="en-US" w:eastAsia="zh-CN" w:bidi="ar-SA"/>
              </w:rPr>
              <w:t>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2943" w:type="dxa"/>
            <w:vAlign w:val="center"/>
          </w:tcPr>
          <w:p>
            <w:pPr>
              <w:spacing w:line="360" w:lineRule="auto"/>
              <w:jc w:val="left"/>
              <w:rPr>
                <w:rFonts w:hint="eastAsia" w:eastAsia="宋体" w:cs="Times New Roman" w:asciiTheme="minorEastAsia" w:hAnsiTheme="minorEastAsia"/>
                <w:kern w:val="2"/>
                <w:sz w:val="24"/>
                <w:szCs w:val="24"/>
                <w:lang w:val="en-US" w:eastAsia="zh-CN" w:bidi="ar-SA"/>
              </w:rPr>
            </w:pPr>
            <w:r>
              <w:rPr>
                <w:rFonts w:hint="eastAsia" w:eastAsia="宋体" w:cs="Times New Roman" w:asciiTheme="minorEastAsia" w:hAnsiTheme="minorEastAsia"/>
                <w:kern w:val="2"/>
                <w:sz w:val="24"/>
                <w:szCs w:val="24"/>
                <w:lang w:val="en-US" w:eastAsia="zh-CN" w:bidi="ar-SA"/>
              </w:rPr>
              <w:t>项目经理</w:t>
            </w:r>
          </w:p>
        </w:tc>
        <w:tc>
          <w:tcPr>
            <w:tcW w:w="5387" w:type="dxa"/>
          </w:tcPr>
          <w:p>
            <w:pPr>
              <w:spacing w:line="360" w:lineRule="auto"/>
              <w:jc w:val="left"/>
              <w:rPr>
                <w:rFonts w:hint="eastAsia" w:eastAsia="宋体" w:cs="Times New Roman" w:asciiTheme="minorEastAsia" w:hAnsiTheme="minorEastAsia"/>
                <w:kern w:val="2"/>
                <w:sz w:val="24"/>
                <w:szCs w:val="24"/>
                <w:lang w:val="en-US" w:eastAsia="zh-CN" w:bidi="ar-SA"/>
              </w:rPr>
            </w:pPr>
            <w:r>
              <w:rPr>
                <w:rFonts w:hint="eastAsia" w:eastAsia="宋体" w:cs="Times New Roman" w:asciiTheme="minorEastAsia" w:hAnsiTheme="minorEastAsia"/>
                <w:kern w:val="2"/>
                <w:sz w:val="24"/>
                <w:szCs w:val="24"/>
                <w:lang w:val="en-US" w:eastAsia="zh-CN" w:bidi="ar-SA"/>
              </w:rPr>
              <w:t>注册二级（或以上）建造师（建筑工程专业），具备安全生产考核合格证。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2943" w:type="dxa"/>
            <w:vAlign w:val="center"/>
          </w:tcPr>
          <w:p>
            <w:pPr>
              <w:spacing w:line="360" w:lineRule="auto"/>
              <w:jc w:val="left"/>
              <w:rPr>
                <w:rFonts w:hint="eastAsia" w:eastAsia="宋体" w:cs="Times New Roman" w:asciiTheme="minorEastAsia" w:hAnsiTheme="minorEastAsia"/>
                <w:kern w:val="2"/>
                <w:sz w:val="24"/>
                <w:szCs w:val="24"/>
                <w:lang w:val="en-US" w:eastAsia="zh-CN" w:bidi="ar-SA"/>
              </w:rPr>
            </w:pPr>
            <w:r>
              <w:rPr>
                <w:rFonts w:hint="eastAsia" w:eastAsia="宋体" w:cs="Times New Roman" w:asciiTheme="minorEastAsia" w:hAnsiTheme="minorEastAsia"/>
                <w:kern w:val="2"/>
                <w:sz w:val="24"/>
                <w:szCs w:val="24"/>
                <w:lang w:val="en-US" w:eastAsia="zh-CN" w:bidi="ar-SA"/>
              </w:rPr>
              <w:t>驻点技术管理员1名</w:t>
            </w:r>
          </w:p>
        </w:tc>
        <w:tc>
          <w:tcPr>
            <w:tcW w:w="5387" w:type="dxa"/>
          </w:tcPr>
          <w:p>
            <w:pPr>
              <w:spacing w:line="360" w:lineRule="auto"/>
              <w:jc w:val="left"/>
              <w:rPr>
                <w:rFonts w:hint="eastAsia" w:eastAsia="宋体" w:cs="Times New Roman" w:asciiTheme="minorEastAsia" w:hAnsiTheme="minorEastAsia"/>
                <w:kern w:val="2"/>
                <w:sz w:val="24"/>
                <w:szCs w:val="24"/>
                <w:lang w:val="en-US" w:eastAsia="zh-TW" w:bidi="ar-SA"/>
              </w:rPr>
            </w:pPr>
            <w:r>
              <w:rPr>
                <w:rFonts w:hint="eastAsia" w:eastAsia="宋体" w:cs="Times New Roman" w:asciiTheme="minorEastAsia" w:hAnsiTheme="minorEastAsia"/>
                <w:kern w:val="2"/>
                <w:sz w:val="24"/>
                <w:szCs w:val="24"/>
                <w:lang w:val="en-US" w:eastAsia="zh-CN" w:bidi="ar-SA"/>
              </w:rPr>
              <w:t>建筑工程、土木工程、电气、暖通或给排水工程专业，具备3年以上（含3年）建筑工程相关工作经验。专业须与项目经理错开(即，项目经理为建筑类专业，技术管理员应为机电设备类专业)。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943" w:type="dxa"/>
          </w:tcPr>
          <w:p>
            <w:pPr>
              <w:spacing w:line="360" w:lineRule="auto"/>
              <w:jc w:val="left"/>
              <w:rPr>
                <w:rFonts w:hint="eastAsia" w:eastAsia="宋体" w:cs="Times New Roman" w:asciiTheme="minorEastAsia" w:hAnsiTheme="minorEastAsia"/>
                <w:kern w:val="2"/>
                <w:sz w:val="24"/>
                <w:szCs w:val="24"/>
                <w:lang w:val="en-US" w:eastAsia="zh-CN" w:bidi="ar-SA"/>
              </w:rPr>
            </w:pPr>
            <w:r>
              <w:rPr>
                <w:rFonts w:hint="eastAsia" w:eastAsia="宋体" w:cs="Times New Roman" w:asciiTheme="minorEastAsia" w:hAnsiTheme="minorEastAsia"/>
                <w:kern w:val="2"/>
                <w:sz w:val="24"/>
                <w:szCs w:val="24"/>
                <w:lang w:val="en-US" w:eastAsia="zh-CN" w:bidi="ar-SA"/>
              </w:rPr>
              <w:t>安全员</w:t>
            </w:r>
          </w:p>
        </w:tc>
        <w:tc>
          <w:tcPr>
            <w:tcW w:w="5387" w:type="dxa"/>
          </w:tcPr>
          <w:p>
            <w:pPr>
              <w:spacing w:line="360" w:lineRule="auto"/>
              <w:jc w:val="left"/>
              <w:rPr>
                <w:rFonts w:hint="eastAsia" w:eastAsia="宋体" w:cs="Times New Roman" w:asciiTheme="minorEastAsia" w:hAnsiTheme="minorEastAsia"/>
                <w:kern w:val="2"/>
                <w:sz w:val="24"/>
                <w:szCs w:val="24"/>
                <w:lang w:val="en-US" w:eastAsia="zh-CN" w:bidi="ar-SA"/>
              </w:rPr>
            </w:pPr>
            <w:r>
              <w:rPr>
                <w:rFonts w:hint="eastAsia" w:eastAsia="宋体" w:cs="Times New Roman" w:asciiTheme="minorEastAsia" w:hAnsiTheme="minorEastAsia"/>
                <w:kern w:val="2"/>
                <w:sz w:val="24"/>
                <w:szCs w:val="24"/>
                <w:lang w:val="en-US" w:eastAsia="zh-CN" w:bidi="ar-SA"/>
              </w:rPr>
              <w:t>安全员1名：持安全资格证书C本</w:t>
            </w:r>
          </w:p>
        </w:tc>
      </w:tr>
    </w:tbl>
    <w:p>
      <w:pPr>
        <w:spacing w:line="360" w:lineRule="auto"/>
        <w:rPr>
          <w:rFonts w:asciiTheme="majorEastAsia" w:hAnsiTheme="majorEastAsia"/>
          <w:b/>
          <w:sz w:val="24"/>
          <w:szCs w:val="24"/>
        </w:rPr>
      </w:pPr>
    </w:p>
    <w:p>
      <w:pPr>
        <w:spacing w:line="360" w:lineRule="auto"/>
        <w:rPr>
          <w:rFonts w:asciiTheme="majorEastAsia" w:hAnsiTheme="majorEastAsia"/>
          <w:b/>
          <w:sz w:val="24"/>
          <w:szCs w:val="24"/>
        </w:rPr>
      </w:pPr>
    </w:p>
    <w:p>
      <w:pPr>
        <w:spacing w:line="360" w:lineRule="auto"/>
        <w:rPr>
          <w:rFonts w:asciiTheme="majorEastAsia" w:hAnsiTheme="majorEastAsia"/>
          <w:b/>
          <w:sz w:val="24"/>
          <w:szCs w:val="24"/>
        </w:rPr>
      </w:pPr>
    </w:p>
    <w:p>
      <w:pPr>
        <w:spacing w:line="360" w:lineRule="auto"/>
        <w:rPr>
          <w:rFonts w:asciiTheme="majorEastAsia" w:hAnsiTheme="majorEastAsia"/>
          <w:b/>
          <w:sz w:val="24"/>
          <w:szCs w:val="24"/>
        </w:rPr>
      </w:pPr>
    </w:p>
    <w:p>
      <w:pPr>
        <w:spacing w:line="360" w:lineRule="auto"/>
        <w:rPr>
          <w:rFonts w:asciiTheme="majorEastAsia" w:hAnsiTheme="majorEastAsia"/>
          <w:b/>
          <w:sz w:val="24"/>
          <w:szCs w:val="24"/>
        </w:rPr>
      </w:pPr>
    </w:p>
    <w:p>
      <w:pPr>
        <w:spacing w:line="360" w:lineRule="auto"/>
        <w:rPr>
          <w:rFonts w:asciiTheme="majorEastAsia" w:hAnsiTheme="majorEastAsia" w:eastAsiaTheme="majorEastAsia"/>
          <w:b/>
          <w:sz w:val="24"/>
          <w:szCs w:val="24"/>
        </w:rPr>
      </w:pPr>
      <w:r>
        <w:rPr>
          <w:rFonts w:asciiTheme="majorEastAsia" w:hAnsiTheme="majorEastAsia"/>
          <w:b/>
          <w:sz w:val="24"/>
          <w:szCs w:val="24"/>
        </w:rPr>
        <w:t>7</w:t>
      </w:r>
      <w:r>
        <w:rPr>
          <w:rFonts w:hint="eastAsia" w:asciiTheme="majorEastAsia" w:hAnsiTheme="majorEastAsia"/>
          <w:b/>
          <w:sz w:val="24"/>
          <w:szCs w:val="24"/>
        </w:rPr>
        <w:t>、合同价款</w:t>
      </w:r>
      <w:r>
        <w:rPr>
          <w:rFonts w:asciiTheme="majorEastAsia" w:hAnsiTheme="majorEastAsia"/>
          <w:b/>
          <w:sz w:val="24"/>
          <w:szCs w:val="24"/>
        </w:rPr>
        <w:t>说明</w:t>
      </w:r>
    </w:p>
    <w:p>
      <w:pPr>
        <w:spacing w:line="440" w:lineRule="exact"/>
        <w:ind w:firstLine="476"/>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1、</w:t>
      </w:r>
      <w:r>
        <w:rPr>
          <w:rFonts w:hint="eastAsia" w:asciiTheme="minorEastAsia" w:hAnsiTheme="minorEastAsia" w:eastAsiaTheme="minorEastAsia" w:cstheme="minorEastAsia"/>
          <w:sz w:val="24"/>
          <w:szCs w:val="24"/>
        </w:rPr>
        <w:t>暂定合同价（含税总金额）：</w:t>
      </w:r>
      <w:r>
        <w:rPr>
          <w:rFonts w:hint="eastAsia" w:asciiTheme="minorEastAsia" w:hAnsiTheme="minorEastAsia" w:eastAsiaTheme="minorEastAsia" w:cstheme="minorEastAsia"/>
          <w:sz w:val="24"/>
          <w:szCs w:val="24"/>
          <w:lang w:val="en-US" w:eastAsia="zh-CN"/>
        </w:rPr>
        <w:t>198</w:t>
      </w:r>
      <w:r>
        <w:rPr>
          <w:rFonts w:hint="eastAsia" w:asciiTheme="minorEastAsia" w:hAnsiTheme="minorEastAsia" w:eastAsiaTheme="minorEastAsia" w:cstheme="minorEastAsia"/>
          <w:sz w:val="24"/>
          <w:szCs w:val="24"/>
        </w:rPr>
        <w:t>万元（维保金额累计超过</w:t>
      </w:r>
      <w:r>
        <w:rPr>
          <w:rFonts w:hint="eastAsia" w:asciiTheme="minorEastAsia" w:hAnsiTheme="minorEastAsia" w:eastAsiaTheme="minorEastAsia" w:cstheme="minorEastAsia"/>
          <w:sz w:val="24"/>
          <w:szCs w:val="24"/>
          <w:lang w:val="en-US" w:eastAsia="zh-CN"/>
        </w:rPr>
        <w:t>198</w:t>
      </w:r>
      <w:r>
        <w:rPr>
          <w:rFonts w:hint="eastAsia" w:asciiTheme="minorEastAsia" w:hAnsiTheme="minorEastAsia" w:eastAsiaTheme="minorEastAsia" w:cstheme="minorEastAsia"/>
          <w:sz w:val="24"/>
          <w:szCs w:val="24"/>
        </w:rPr>
        <w:t>万元或超过两年服务期限终止合同）；</w:t>
      </w:r>
    </w:p>
    <w:p>
      <w:pPr>
        <w:spacing w:line="520" w:lineRule="exact"/>
        <w:ind w:firstLine="360" w:firstLineChars="150"/>
        <w:rPr>
          <w:rFonts w:hint="eastAsia" w:asciiTheme="minorEastAsia" w:hAnsiTheme="minorEastAsia" w:eastAsiaTheme="minorEastAsia" w:cstheme="minorEastAsia"/>
          <w:sz w:val="24"/>
          <w:szCs w:val="24"/>
          <w:lang w:eastAsia="zh-TW"/>
        </w:rPr>
      </w:pPr>
      <w:r>
        <w:rPr>
          <w:rFonts w:hint="eastAsia" w:asciiTheme="minorEastAsia" w:hAnsiTheme="minorEastAsia" w:eastAsiaTheme="minorEastAsia" w:cstheme="minorEastAsia"/>
          <w:sz w:val="24"/>
          <w:szCs w:val="24"/>
        </w:rPr>
        <w:t>2、甲方收到竣工结算资料后，对资料的格式、真实性、完整性等进行审核。对符合结算要求的结算书进行审核。对不符合结算要求的结算数据，返回乙方进行整改。乙方须在5个工作日内完成整改，并重新申报。</w:t>
      </w:r>
    </w:p>
    <w:p>
      <w:pPr>
        <w:spacing w:line="520" w:lineRule="exact"/>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sz w:val="24"/>
          <w:szCs w:val="24"/>
        </w:rPr>
        <w:t>3、</w:t>
      </w:r>
      <w:r>
        <w:rPr>
          <w:rFonts w:hint="eastAsia" w:asciiTheme="minorEastAsia" w:hAnsiTheme="minorEastAsia" w:eastAsiaTheme="minorEastAsia" w:cstheme="minorEastAsia"/>
          <w:sz w:val="24"/>
          <w:szCs w:val="24"/>
        </w:rPr>
        <w:t>维修工程量及费用按下列要求计算。</w:t>
      </w: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1）、工程量依据《深圳市房屋修缮工程消耗量定额（2011）》、《深圳市安装工程消耗量标准(2003)》等相关定额的工程量计算规则，按实际完成且经验收合格的工程量计算；</w:t>
      </w:r>
    </w:p>
    <w:p>
      <w:pPr>
        <w:spacing w:line="520" w:lineRule="exact"/>
        <w:ind w:firstLine="480" w:firstLineChars="200"/>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sz w:val="24"/>
          <w:szCs w:val="24"/>
          <w:lang w:eastAsia="zh-CN"/>
        </w:rPr>
        <w:t>依据深圳市现行相关计价文件</w:t>
      </w:r>
      <w:r>
        <w:rPr>
          <w:rFonts w:hint="eastAsia" w:asciiTheme="minorEastAsia" w:hAnsiTheme="minorEastAsia" w:eastAsiaTheme="minorEastAsia" w:cstheme="minorEastAsia"/>
          <w:sz w:val="24"/>
          <w:szCs w:val="24"/>
        </w:rPr>
        <w:t>《深圳市房屋修缮工程消耗量定额（2011）》、《深圳市安装工程消耗量标准(20</w:t>
      </w:r>
      <w:r>
        <w:rPr>
          <w:rFonts w:hint="eastAsia" w:asciiTheme="minorEastAsia" w:hAnsiTheme="minorEastAsia" w:eastAsiaTheme="minorEastAsia" w:cstheme="minorEastAsia"/>
          <w:sz w:val="24"/>
          <w:szCs w:val="24"/>
          <w:lang w:val="en-US" w:eastAsia="zh-CN"/>
        </w:rPr>
        <w:t>20</w:t>
      </w:r>
      <w:r>
        <w:rPr>
          <w:rFonts w:hint="eastAsia" w:asciiTheme="minorEastAsia" w:hAnsiTheme="minorEastAsia" w:eastAsiaTheme="minorEastAsia" w:cstheme="minorEastAsia"/>
          <w:sz w:val="24"/>
          <w:szCs w:val="24"/>
        </w:rPr>
        <w:t>)》等相关定额</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信息价按</w:t>
      </w:r>
      <w:r>
        <w:rPr>
          <w:rFonts w:hint="eastAsia" w:asciiTheme="minorEastAsia" w:hAnsiTheme="minorEastAsia" w:eastAsiaTheme="minorEastAsia" w:cstheme="minorEastAsia"/>
          <w:sz w:val="24"/>
          <w:szCs w:val="24"/>
          <w:lang w:eastAsia="zh-CN"/>
        </w:rPr>
        <w:t>施工</w:t>
      </w:r>
      <w:r>
        <w:rPr>
          <w:rFonts w:hint="eastAsia" w:asciiTheme="minorEastAsia" w:hAnsiTheme="minorEastAsia" w:eastAsiaTheme="minorEastAsia" w:cstheme="minorEastAsia"/>
          <w:sz w:val="24"/>
          <w:szCs w:val="24"/>
        </w:rPr>
        <w:t>当期《深圳市建设工程价格信息》平均信息价</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取费按《深圳市建设工程计价规程（2017）》，其中费率执行《深圳市建设工程计价费率标准（201</w:t>
      </w:r>
      <w:r>
        <w:rPr>
          <w:rFonts w:hint="eastAsia" w:asciiTheme="minorEastAsia" w:hAnsiTheme="minorEastAsia" w:eastAsiaTheme="minorEastAsia" w:cstheme="minorEastAsia"/>
          <w:sz w:val="24"/>
          <w:szCs w:val="24"/>
          <w:highlight w:val="none"/>
        </w:rPr>
        <w:t>8）》的推荐费率</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深建价[2019]15号文和深建市场[2021]20号文</w:t>
      </w:r>
      <w:r>
        <w:rPr>
          <w:rFonts w:hint="eastAsia" w:asciiTheme="minorEastAsia" w:hAnsiTheme="minorEastAsia" w:eastAsiaTheme="minorEastAsia" w:cstheme="minorEastAsia"/>
          <w:sz w:val="24"/>
          <w:szCs w:val="24"/>
          <w:highlight w:val="none"/>
          <w:lang w:eastAsia="zh-CN"/>
        </w:rPr>
        <w:t>；工程造价（含税）下浮</w:t>
      </w:r>
      <w:r>
        <w:rPr>
          <w:rFonts w:hint="eastAsia" w:asciiTheme="minorEastAsia" w:hAnsiTheme="minorEastAsia" w:eastAsiaTheme="minorEastAsia" w:cstheme="minorEastAsia"/>
          <w:sz w:val="24"/>
          <w:szCs w:val="24"/>
          <w:highlight w:val="none"/>
          <w:u w:val="single"/>
          <w:lang w:val="en-US" w:eastAsia="zh-CN"/>
        </w:rPr>
        <w:t xml:space="preserve">  5   </w:t>
      </w:r>
      <w:r>
        <w:rPr>
          <w:rFonts w:hint="eastAsia" w:asciiTheme="minorEastAsia" w:hAnsiTheme="minorEastAsia" w:eastAsiaTheme="minorEastAsia" w:cstheme="minorEastAsia"/>
          <w:sz w:val="24"/>
          <w:szCs w:val="24"/>
          <w:highlight w:val="none"/>
          <w:lang w:val="en-US" w:eastAsia="zh-CN"/>
        </w:rPr>
        <w:t>%</w:t>
      </w:r>
      <w:r>
        <w:rPr>
          <w:rFonts w:hint="eastAsia" w:asciiTheme="minorEastAsia" w:hAnsiTheme="minorEastAsia" w:eastAsiaTheme="minorEastAsia" w:cstheme="minorEastAsia"/>
          <w:sz w:val="24"/>
          <w:szCs w:val="24"/>
          <w:highlight w:val="none"/>
        </w:rPr>
        <w:t>（其中安全文明措施费不下浮）</w:t>
      </w:r>
      <w:r>
        <w:rPr>
          <w:rFonts w:hint="eastAsia" w:asciiTheme="minorEastAsia" w:hAnsiTheme="minorEastAsia" w:eastAsiaTheme="minorEastAsia" w:cstheme="minorEastAsia"/>
          <w:sz w:val="24"/>
          <w:szCs w:val="24"/>
          <w:highlight w:val="none"/>
          <w:lang w:val="en-US" w:eastAsia="zh-CN"/>
        </w:rPr>
        <w:t>，扣除相应违约金后作为最终结算造价</w:t>
      </w:r>
      <w:r>
        <w:rPr>
          <w:rFonts w:hint="eastAsia" w:asciiTheme="minorEastAsia" w:hAnsiTheme="minorEastAsia" w:eastAsiaTheme="minorEastAsia" w:cstheme="minorEastAsia"/>
          <w:sz w:val="24"/>
          <w:szCs w:val="24"/>
          <w:highlight w:val="none"/>
          <w:lang w:eastAsia="zh-CN"/>
        </w:rPr>
        <w:t>。</w:t>
      </w: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）、上述标准或规范如有发布最新发布版本，则按最新发布版本执行。</w:t>
      </w:r>
    </w:p>
    <w:p>
      <w:pPr>
        <w:spacing w:line="520" w:lineRule="exact"/>
        <w:ind w:firstLine="480" w:firstLineChars="2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）、如上述消耗量或定额未包含的项目可参照深圳市建筑工程、建筑装饰工程的相关消耗量标准套价。</w:t>
      </w: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工程造价管理部门发布的价格信息没有的材料、设备价格，按《深圳市建设工程材料设备询价采购办法》（深建规﹝2015﹞5号）执行，材料、设备按本办法询价的，该材料、设备价不再按中标净下浮率进行下浮。</w:t>
      </w: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6</w:t>
      </w:r>
      <w:r>
        <w:rPr>
          <w:rFonts w:hint="eastAsia" w:asciiTheme="minorEastAsia" w:hAnsiTheme="minorEastAsia" w:eastAsiaTheme="minorEastAsia" w:cstheme="minorEastAsia"/>
          <w:sz w:val="24"/>
          <w:szCs w:val="24"/>
        </w:rPr>
        <w:t>）、不能按《深圳市建设工程材料设备询价采购办法》询价的材料设备价格，按照附件《深圳地铁诺德投资发展有限公司询价采购及认价操作细则（试行）》执行。</w:t>
      </w:r>
    </w:p>
    <w:p>
      <w:pPr>
        <w:spacing w:line="520" w:lineRule="exact"/>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sz w:val="24"/>
          <w:szCs w:val="24"/>
        </w:rPr>
        <w:t>4、</w:t>
      </w:r>
      <w:r>
        <w:rPr>
          <w:rFonts w:hint="eastAsia" w:asciiTheme="minorEastAsia" w:hAnsiTheme="minorEastAsia" w:eastAsiaTheme="minorEastAsia" w:cstheme="minorEastAsia"/>
          <w:sz w:val="24"/>
          <w:szCs w:val="24"/>
        </w:rPr>
        <w:t>甲方对结算的审定结果进行检查，如发现乙方串通造价咨询单位蓄意提高维修结算金额，弄虚作假的，甲方可依据《</w:t>
      </w:r>
      <w:r>
        <w:rPr>
          <w:rFonts w:hint="eastAsia" w:asciiTheme="minorEastAsia" w:hAnsiTheme="minorEastAsia" w:eastAsiaTheme="minorEastAsia" w:cstheme="minorEastAsia"/>
          <w:kern w:val="2"/>
          <w:sz w:val="24"/>
          <w:szCs w:val="24"/>
        </w:rPr>
        <w:t>深圳地铁置业集团有限公司合同单位履约评价工作指引(试行)</w:t>
      </w:r>
      <w:r>
        <w:rPr>
          <w:rFonts w:hint="eastAsia" w:asciiTheme="minorEastAsia" w:hAnsiTheme="minorEastAsia" w:eastAsiaTheme="minorEastAsia" w:cstheme="minorEastAsia"/>
          <w:sz w:val="24"/>
          <w:szCs w:val="24"/>
        </w:rPr>
        <w:t>》及有关办法、规定处理。</w:t>
      </w: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lang w:eastAsia="zh-CN"/>
        </w:rPr>
        <w:t>乙方</w:t>
      </w:r>
      <w:r>
        <w:rPr>
          <w:rFonts w:hint="eastAsia" w:asciiTheme="minorEastAsia" w:hAnsiTheme="minorEastAsia" w:eastAsiaTheme="minorEastAsia" w:cstheme="minorEastAsia"/>
          <w:sz w:val="24"/>
          <w:szCs w:val="24"/>
        </w:rPr>
        <w:t>提交的结算书不得高估冒算。</w:t>
      </w:r>
    </w:p>
    <w:p>
      <w:pPr>
        <w:spacing w:line="520" w:lineRule="exact"/>
        <w:ind w:firstLine="480" w:firstLineChars="20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乙方</w:t>
      </w:r>
      <w:r>
        <w:rPr>
          <w:rFonts w:hint="eastAsia" w:asciiTheme="minorEastAsia" w:hAnsiTheme="minorEastAsia" w:eastAsiaTheme="minorEastAsia" w:cstheme="minorEastAsia"/>
          <w:sz w:val="24"/>
          <w:szCs w:val="24"/>
        </w:rPr>
        <w:t>结算核减率(核减率=|(</w:t>
      </w:r>
      <w:r>
        <w:rPr>
          <w:rFonts w:hint="eastAsia" w:asciiTheme="minorEastAsia" w:hAnsiTheme="minorEastAsia" w:eastAsiaTheme="minorEastAsia" w:cstheme="minorEastAsia"/>
          <w:sz w:val="24"/>
          <w:szCs w:val="24"/>
          <w:lang w:eastAsia="zh-CN"/>
        </w:rPr>
        <w:t>乙方</w:t>
      </w:r>
      <w:r>
        <w:rPr>
          <w:rFonts w:hint="eastAsia" w:asciiTheme="minorEastAsia" w:hAnsiTheme="minorEastAsia" w:eastAsiaTheme="minorEastAsia" w:cstheme="minorEastAsia"/>
          <w:sz w:val="24"/>
          <w:szCs w:val="24"/>
        </w:rPr>
        <w:t>送审造价-</w:t>
      </w:r>
      <w:r>
        <w:rPr>
          <w:rFonts w:hint="eastAsia" w:asciiTheme="minorEastAsia" w:hAnsiTheme="minorEastAsia" w:eastAsiaTheme="minorEastAsia" w:cstheme="minorEastAsia"/>
          <w:sz w:val="24"/>
          <w:szCs w:val="24"/>
          <w:lang w:eastAsia="zh-CN"/>
        </w:rPr>
        <w:t>甲方</w:t>
      </w:r>
      <w:r>
        <w:rPr>
          <w:rFonts w:hint="eastAsia" w:asciiTheme="minorEastAsia" w:hAnsiTheme="minorEastAsia" w:eastAsiaTheme="minorEastAsia" w:cstheme="minorEastAsia"/>
          <w:sz w:val="24"/>
          <w:szCs w:val="24"/>
        </w:rPr>
        <w:t>审定造价)/</w:t>
      </w:r>
      <w:r>
        <w:rPr>
          <w:rFonts w:hint="eastAsia" w:asciiTheme="minorEastAsia" w:hAnsiTheme="minorEastAsia" w:eastAsiaTheme="minorEastAsia" w:cstheme="minorEastAsia"/>
          <w:sz w:val="24"/>
          <w:szCs w:val="24"/>
          <w:lang w:eastAsia="zh-CN"/>
        </w:rPr>
        <w:t>乙方</w:t>
      </w:r>
      <w:r>
        <w:rPr>
          <w:rFonts w:hint="eastAsia" w:asciiTheme="minorEastAsia" w:hAnsiTheme="minorEastAsia" w:eastAsiaTheme="minorEastAsia" w:cstheme="minorEastAsia"/>
          <w:sz w:val="24"/>
          <w:szCs w:val="24"/>
        </w:rPr>
        <w:t>送审造价|)超过10%的处罚(</w:t>
      </w:r>
      <w:r>
        <w:rPr>
          <w:rFonts w:hint="eastAsia" w:asciiTheme="minorEastAsia" w:hAnsiTheme="minorEastAsia" w:eastAsiaTheme="minorEastAsia" w:cstheme="minorEastAsia"/>
          <w:sz w:val="24"/>
          <w:szCs w:val="24"/>
          <w:lang w:eastAsia="zh-CN"/>
        </w:rPr>
        <w:t>甲乙</w:t>
      </w:r>
      <w:r>
        <w:rPr>
          <w:rFonts w:hint="eastAsia" w:asciiTheme="minorEastAsia" w:hAnsiTheme="minorEastAsia" w:eastAsiaTheme="minorEastAsia" w:cstheme="minorEastAsia"/>
          <w:sz w:val="24"/>
          <w:szCs w:val="24"/>
        </w:rPr>
        <w:t>双方争议金额除外)如下：</w:t>
      </w:r>
      <w:r>
        <w:rPr>
          <w:rFonts w:hint="eastAsia" w:asciiTheme="minorEastAsia" w:hAnsiTheme="minorEastAsia" w:eastAsiaTheme="minorEastAsia" w:cstheme="minorEastAsia"/>
          <w:sz w:val="24"/>
          <w:szCs w:val="24"/>
          <w:lang w:eastAsia="zh-CN"/>
        </w:rPr>
        <w:t>乙方</w:t>
      </w:r>
      <w:r>
        <w:rPr>
          <w:rFonts w:hint="eastAsia" w:asciiTheme="minorEastAsia" w:hAnsiTheme="minorEastAsia" w:eastAsiaTheme="minorEastAsia" w:cstheme="minorEastAsia"/>
          <w:sz w:val="24"/>
          <w:szCs w:val="24"/>
        </w:rPr>
        <w:t>按以下方式承担违约金：违约金=|</w:t>
      </w:r>
      <w:r>
        <w:rPr>
          <w:rFonts w:hint="eastAsia" w:asciiTheme="minorEastAsia" w:hAnsiTheme="minorEastAsia" w:eastAsiaTheme="minorEastAsia" w:cstheme="minorEastAsia"/>
          <w:sz w:val="24"/>
          <w:szCs w:val="24"/>
          <w:lang w:eastAsia="zh-CN"/>
        </w:rPr>
        <w:t>乙方</w:t>
      </w:r>
      <w:r>
        <w:rPr>
          <w:rFonts w:hint="eastAsia" w:asciiTheme="minorEastAsia" w:hAnsiTheme="minorEastAsia" w:eastAsiaTheme="minorEastAsia" w:cstheme="minorEastAsia"/>
          <w:sz w:val="24"/>
          <w:szCs w:val="24"/>
        </w:rPr>
        <w:t>送审造价×(核减率-10%)×10%|，</w:t>
      </w:r>
      <w:r>
        <w:rPr>
          <w:rFonts w:hint="eastAsia" w:asciiTheme="minorEastAsia" w:hAnsiTheme="minorEastAsia" w:eastAsiaTheme="minorEastAsia" w:cstheme="minorEastAsia"/>
          <w:sz w:val="24"/>
          <w:szCs w:val="24"/>
          <w:lang w:eastAsia="zh-CN"/>
        </w:rPr>
        <w:t>甲方</w:t>
      </w:r>
      <w:r>
        <w:rPr>
          <w:rFonts w:hint="eastAsia" w:asciiTheme="minorEastAsia" w:hAnsiTheme="minorEastAsia" w:eastAsiaTheme="minorEastAsia" w:cstheme="minorEastAsia"/>
          <w:sz w:val="24"/>
          <w:szCs w:val="24"/>
        </w:rPr>
        <w:t>有权在向</w:t>
      </w:r>
      <w:r>
        <w:rPr>
          <w:rFonts w:hint="eastAsia" w:asciiTheme="minorEastAsia" w:hAnsiTheme="minorEastAsia" w:eastAsiaTheme="minorEastAsia" w:cstheme="minorEastAsia"/>
          <w:sz w:val="24"/>
          <w:szCs w:val="24"/>
          <w:lang w:eastAsia="zh-CN"/>
        </w:rPr>
        <w:t>乙方</w:t>
      </w:r>
      <w:r>
        <w:rPr>
          <w:rFonts w:hint="eastAsia" w:asciiTheme="minorEastAsia" w:hAnsiTheme="minorEastAsia" w:eastAsiaTheme="minorEastAsia" w:cstheme="minorEastAsia"/>
          <w:sz w:val="24"/>
          <w:szCs w:val="24"/>
        </w:rPr>
        <w:t>支付预付款、工程进度款、结算款等环节直接扣除或可从履约保证金、履约保函中获得索赔</w:t>
      </w:r>
      <w:r>
        <w:rPr>
          <w:rFonts w:hint="eastAsia" w:asciiTheme="minorEastAsia" w:hAnsiTheme="minorEastAsia" w:eastAsiaTheme="minorEastAsia" w:cstheme="minorEastAsia"/>
          <w:sz w:val="24"/>
          <w:szCs w:val="24"/>
          <w:lang w:eastAsia="zh-CN"/>
        </w:rPr>
        <w:t>。</w:t>
      </w: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6</w:t>
      </w:r>
      <w:r>
        <w:rPr>
          <w:rFonts w:hint="eastAsia" w:asciiTheme="minorEastAsia" w:hAnsiTheme="minorEastAsia" w:eastAsiaTheme="minorEastAsia" w:cstheme="minorEastAsia"/>
          <w:sz w:val="24"/>
          <w:szCs w:val="24"/>
        </w:rPr>
        <w:t>、维修工程款支付:</w:t>
      </w:r>
    </w:p>
    <w:p>
      <w:pPr>
        <w:spacing w:line="5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1）本工程无预付款；</w:t>
      </w:r>
    </w:p>
    <w:p>
      <w:pPr>
        <w:spacing w:line="520" w:lineRule="exact"/>
        <w:ind w:firstLine="480" w:firstLineChars="20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2）结算款：单项维修项目竣工验收1个月内支付结算余额（不含质保金）</w:t>
      </w:r>
      <w:r>
        <w:rPr>
          <w:rFonts w:hint="eastAsia" w:asciiTheme="minorEastAsia" w:hAnsiTheme="minorEastAsia" w:eastAsiaTheme="minorEastAsia" w:cstheme="minorEastAsia"/>
          <w:sz w:val="24"/>
          <w:szCs w:val="24"/>
          <w:lang w:eastAsia="zh-CN"/>
        </w:rPr>
        <w:t>注：</w:t>
      </w:r>
      <w:r>
        <w:rPr>
          <w:rFonts w:hint="eastAsia" w:asciiTheme="minorEastAsia" w:hAnsiTheme="minorEastAsia" w:eastAsiaTheme="minorEastAsia" w:cstheme="minorEastAsia"/>
          <w:sz w:val="24"/>
          <w:szCs w:val="24"/>
          <w:u w:val="single"/>
          <w:lang w:eastAsia="zh-CN"/>
        </w:rPr>
        <w:t>付款资料还需提供工人工资发放情况证明</w:t>
      </w:r>
      <w:r>
        <w:rPr>
          <w:rFonts w:hint="eastAsia" w:asciiTheme="minorEastAsia" w:hAnsiTheme="minorEastAsia" w:eastAsiaTheme="minorEastAsia" w:cstheme="minorEastAsia"/>
          <w:sz w:val="24"/>
          <w:szCs w:val="24"/>
          <w:lang w:eastAsia="zh-CN"/>
        </w:rPr>
        <w:t>。</w:t>
      </w:r>
    </w:p>
    <w:p>
      <w:pPr>
        <w:spacing w:line="52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3）质保金为合同总价的3%，待保修期限届满后支付。</w:t>
      </w:r>
    </w:p>
    <w:p>
      <w:pPr>
        <w:spacing w:line="520" w:lineRule="exact"/>
        <w:ind w:firstLine="482" w:firstLineChars="200"/>
        <w:rPr>
          <w:rFonts w:hint="eastAsia" w:asciiTheme="minorEastAsia" w:hAnsiTheme="minorEastAsia" w:eastAsiaTheme="minorEastAsia" w:cstheme="minorEastAsia"/>
          <w:sz w:val="24"/>
          <w:szCs w:val="24"/>
          <w:lang w:eastAsia="zh-TW"/>
        </w:rPr>
      </w:pPr>
      <w:r>
        <w:rPr>
          <w:rFonts w:hint="eastAsia" w:asciiTheme="minorEastAsia" w:hAnsiTheme="minorEastAsia" w:eastAsiaTheme="minorEastAsia" w:cstheme="minorEastAsia"/>
          <w:b/>
          <w:color w:val="000000"/>
          <w:sz w:val="24"/>
          <w:szCs w:val="24"/>
          <w:lang w:val="en-US" w:eastAsia="zh-CN"/>
        </w:rPr>
        <w:t>7</w:t>
      </w:r>
      <w:r>
        <w:rPr>
          <w:rFonts w:hint="eastAsia" w:asciiTheme="minorEastAsia" w:hAnsiTheme="minorEastAsia" w:eastAsiaTheme="minorEastAsia" w:cstheme="minorEastAsia"/>
          <w:b/>
          <w:color w:val="000000"/>
          <w:sz w:val="24"/>
          <w:szCs w:val="24"/>
        </w:rPr>
        <w:t>、</w:t>
      </w:r>
      <w:r>
        <w:rPr>
          <w:rFonts w:hint="eastAsia" w:asciiTheme="minorEastAsia" w:hAnsiTheme="minorEastAsia" w:eastAsiaTheme="minorEastAsia" w:cstheme="minorEastAsia"/>
          <w:sz w:val="24"/>
          <w:szCs w:val="24"/>
        </w:rPr>
        <w:t>如乙方的竣工资料及结算书超期递交，或资料结算书不符合要求致使工程款支付时间超出支付期限，导致甲方无法支付工程款，责任由乙方承担。</w:t>
      </w:r>
    </w:p>
    <w:p>
      <w:pPr>
        <w:spacing w:line="520" w:lineRule="exact"/>
        <w:ind w:firstLine="480" w:firstLineChars="200"/>
        <w:rPr>
          <w:spacing w:val="-2"/>
          <w:sz w:val="24"/>
          <w:szCs w:val="24"/>
          <w:u w:val="single"/>
        </w:rPr>
      </w:pPr>
      <w:r>
        <w:rPr>
          <w:rFonts w:hint="eastAsia" w:asciiTheme="minorEastAsia" w:hAnsiTheme="minorEastAsia" w:eastAsiaTheme="minorEastAsia" w:cstheme="minorEastAsia"/>
          <w:sz w:val="24"/>
          <w:szCs w:val="24"/>
          <w:lang w:val="en-US" w:eastAsia="zh-CN"/>
        </w:rPr>
        <w:t>8、</w:t>
      </w:r>
      <w:r>
        <w:rPr>
          <w:rFonts w:hint="eastAsia"/>
          <w:b/>
          <w:sz w:val="24"/>
          <w:szCs w:val="24"/>
        </w:rPr>
        <w:t>其他说明</w:t>
      </w:r>
    </w:p>
    <w:p>
      <w:pPr>
        <w:adjustRightInd w:val="0"/>
        <w:snapToGrid w:val="0"/>
        <w:spacing w:line="360" w:lineRule="auto"/>
        <w:jc w:val="left"/>
        <w:rPr>
          <w:rFonts w:ascii="宋体" w:hAnsi="宋体"/>
          <w:kern w:val="0"/>
          <w:sz w:val="24"/>
          <w:szCs w:val="24"/>
        </w:rPr>
      </w:pPr>
      <w:r>
        <w:rPr>
          <w:rFonts w:ascii="宋体" w:hAnsi="宋体"/>
          <w:kern w:val="0"/>
          <w:sz w:val="24"/>
          <w:szCs w:val="24"/>
        </w:rPr>
        <w:t>1</w:t>
      </w:r>
      <w:r>
        <w:rPr>
          <w:rFonts w:hint="eastAsia" w:ascii="宋体" w:hAnsi="宋体"/>
          <w:kern w:val="0"/>
          <w:sz w:val="24"/>
          <w:szCs w:val="24"/>
          <w:lang w:eastAsia="zh-CN"/>
        </w:rPr>
        <w:t>）</w:t>
      </w:r>
      <w:r>
        <w:rPr>
          <w:rFonts w:ascii="宋体" w:hAnsi="宋体"/>
          <w:kern w:val="0"/>
          <w:sz w:val="24"/>
          <w:szCs w:val="24"/>
        </w:rPr>
        <w:t>场地现状说明</w:t>
      </w:r>
      <w:r>
        <w:rPr>
          <w:rFonts w:hint="eastAsia" w:ascii="宋体" w:hAnsi="宋体"/>
          <w:kern w:val="0"/>
          <w:sz w:val="24"/>
          <w:szCs w:val="24"/>
        </w:rPr>
        <w:t>；</w:t>
      </w:r>
    </w:p>
    <w:p>
      <w:pPr>
        <w:adjustRightInd w:val="0"/>
        <w:snapToGrid w:val="0"/>
        <w:spacing w:line="360" w:lineRule="auto"/>
        <w:jc w:val="center"/>
        <w:rPr>
          <w:rFonts w:ascii="黑体" w:hAnsi="宋体"/>
          <w:b/>
          <w:bCs/>
          <w:sz w:val="24"/>
          <w:szCs w:val="24"/>
        </w:rPr>
      </w:pPr>
      <w:r>
        <w:rPr>
          <w:rFonts w:ascii="宋体" w:hAnsi="宋体"/>
          <w:kern w:val="0"/>
          <w:sz w:val="24"/>
          <w:szCs w:val="24"/>
        </w:rPr>
        <w:t>2</w:t>
      </w:r>
      <w:r>
        <w:rPr>
          <w:rFonts w:hint="eastAsia" w:ascii="宋体" w:hAnsi="宋体"/>
          <w:kern w:val="0"/>
          <w:sz w:val="24"/>
          <w:szCs w:val="24"/>
          <w:lang w:eastAsia="zh-CN"/>
        </w:rPr>
        <w:t>）</w:t>
      </w:r>
      <w:r>
        <w:rPr>
          <w:rFonts w:ascii="宋体" w:hAnsi="宋体"/>
          <w:kern w:val="0"/>
          <w:sz w:val="24"/>
          <w:szCs w:val="24"/>
        </w:rPr>
        <w:t>维修时限按照我司规定的相关办法。</w:t>
      </w:r>
      <w:r>
        <w:rPr>
          <w:sz w:val="24"/>
          <w:szCs w:val="24"/>
        </w:rPr>
        <w:br w:type="page"/>
      </w:r>
      <w:r>
        <w:rPr>
          <w:rFonts w:ascii="黑体" w:hAnsi="宋体"/>
          <w:b/>
          <w:bCs/>
          <w:sz w:val="24"/>
          <w:szCs w:val="24"/>
        </w:rPr>
        <w:t>第六节开标、评标</w:t>
      </w:r>
      <w:r>
        <w:rPr>
          <w:rFonts w:hint="eastAsia" w:ascii="黑体" w:hAnsi="宋体"/>
          <w:b/>
          <w:bCs/>
          <w:sz w:val="24"/>
          <w:szCs w:val="24"/>
        </w:rPr>
        <w:t>、定标</w:t>
      </w:r>
    </w:p>
    <w:p>
      <w:pPr>
        <w:tabs>
          <w:tab w:val="left" w:pos="0"/>
        </w:tabs>
        <w:spacing w:line="360" w:lineRule="auto"/>
        <w:jc w:val="left"/>
        <w:rPr>
          <w:rFonts w:ascii="宋体" w:hAnsi="宋体"/>
          <w:b/>
          <w:sz w:val="24"/>
          <w:szCs w:val="24"/>
        </w:rPr>
      </w:pPr>
      <w:r>
        <w:rPr>
          <w:rFonts w:hint="eastAsia" w:ascii="宋体" w:hAnsi="宋体"/>
          <w:b/>
          <w:sz w:val="24"/>
          <w:szCs w:val="24"/>
        </w:rPr>
        <w:t>一、开标、评标、定标</w:t>
      </w:r>
    </w:p>
    <w:p>
      <w:pPr>
        <w:tabs>
          <w:tab w:val="left" w:pos="0"/>
        </w:tabs>
        <w:spacing w:line="360" w:lineRule="auto"/>
        <w:jc w:val="left"/>
        <w:rPr>
          <w:rFonts w:ascii="宋体" w:hAnsi="宋体"/>
          <w:sz w:val="24"/>
          <w:szCs w:val="24"/>
        </w:rPr>
      </w:pPr>
      <w:r>
        <w:rPr>
          <w:rFonts w:ascii="宋体" w:hAnsi="宋体"/>
          <w:sz w:val="24"/>
          <w:szCs w:val="24"/>
        </w:rPr>
        <w:t>1</w:t>
      </w:r>
      <w:r>
        <w:rPr>
          <w:rFonts w:hint="eastAsia" w:ascii="宋体" w:hAnsi="宋体"/>
          <w:sz w:val="24"/>
          <w:szCs w:val="24"/>
        </w:rPr>
        <w:t>、</w:t>
      </w:r>
      <w:r>
        <w:rPr>
          <w:rFonts w:ascii="宋体" w:hAnsi="宋体"/>
          <w:sz w:val="24"/>
          <w:szCs w:val="24"/>
        </w:rPr>
        <w:t>招标人将于前附表</w:t>
      </w:r>
      <w:r>
        <w:rPr>
          <w:rFonts w:hint="eastAsia" w:ascii="宋体" w:hAnsi="宋体"/>
          <w:sz w:val="24"/>
          <w:szCs w:val="24"/>
        </w:rPr>
        <w:t>中</w:t>
      </w:r>
      <w:r>
        <w:rPr>
          <w:rFonts w:ascii="宋体" w:hAnsi="宋体"/>
          <w:sz w:val="24"/>
          <w:szCs w:val="24"/>
        </w:rPr>
        <w:t>规定的时间和地点举行开标会议，并邀请所有投标人代表参加。未参加开标会的投标人，视为其认可开标程序和结果。</w:t>
      </w:r>
    </w:p>
    <w:p>
      <w:pPr>
        <w:pStyle w:val="28"/>
        <w:tabs>
          <w:tab w:val="left" w:pos="0"/>
        </w:tabs>
        <w:spacing w:line="360" w:lineRule="auto"/>
        <w:ind w:firstLine="0" w:firstLineChars="0"/>
        <w:jc w:val="left"/>
        <w:rPr>
          <w:rFonts w:ascii="宋体" w:hAnsi="宋体"/>
          <w:sz w:val="24"/>
          <w:szCs w:val="24"/>
        </w:rPr>
      </w:pPr>
      <w:r>
        <w:rPr>
          <w:rFonts w:ascii="宋体" w:hAnsi="宋体"/>
          <w:sz w:val="24"/>
          <w:szCs w:val="24"/>
        </w:rPr>
        <w:t>2</w:t>
      </w:r>
      <w:r>
        <w:rPr>
          <w:rFonts w:hint="eastAsia" w:ascii="宋体" w:hAnsi="宋体"/>
          <w:sz w:val="24"/>
          <w:szCs w:val="24"/>
        </w:rPr>
        <w:t>、</w:t>
      </w:r>
      <w:r>
        <w:rPr>
          <w:rFonts w:ascii="宋体" w:hAnsi="宋体"/>
          <w:sz w:val="24"/>
          <w:szCs w:val="24"/>
        </w:rPr>
        <w:t>参加开标会议的投标人只能委派一名代表，且必须是投标人法定代表人或授权代表。法定代表人或授权代表须携带本人有效身份证明。</w:t>
      </w:r>
    </w:p>
    <w:p>
      <w:pPr>
        <w:tabs>
          <w:tab w:val="left" w:pos="0"/>
        </w:tabs>
        <w:spacing w:line="360" w:lineRule="auto"/>
        <w:jc w:val="left"/>
        <w:rPr>
          <w:rFonts w:ascii="宋体" w:hAnsi="宋体"/>
          <w:sz w:val="24"/>
          <w:szCs w:val="24"/>
          <w:lang w:eastAsia="zh-TW"/>
        </w:rPr>
      </w:pPr>
      <w:r>
        <w:rPr>
          <w:rFonts w:ascii="宋体" w:hAnsi="宋体"/>
          <w:sz w:val="24"/>
          <w:szCs w:val="24"/>
        </w:rPr>
        <w:t>3</w:t>
      </w:r>
      <w:r>
        <w:rPr>
          <w:rFonts w:hint="eastAsia" w:ascii="宋体" w:hAnsi="宋体"/>
          <w:sz w:val="24"/>
          <w:szCs w:val="24"/>
        </w:rPr>
        <w:t>、</w:t>
      </w:r>
      <w:r>
        <w:rPr>
          <w:rFonts w:ascii="宋体" w:hAnsi="宋体"/>
          <w:sz w:val="24"/>
          <w:szCs w:val="24"/>
        </w:rPr>
        <w:t>开标会议由招标人主持，由投标人监督所有投标文件的密封和标记情况，经确认无误后，招标人当众拆封所有投标文件的报价标书部分，宣读投标人名称等</w:t>
      </w:r>
      <w:r>
        <w:rPr>
          <w:rFonts w:hint="eastAsia" w:ascii="宋体" w:hAnsi="宋体"/>
          <w:sz w:val="24"/>
          <w:szCs w:val="24"/>
        </w:rPr>
        <w:t>。</w:t>
      </w:r>
      <w:r>
        <w:rPr>
          <w:rFonts w:ascii="宋体" w:hAnsi="宋体"/>
          <w:sz w:val="24"/>
          <w:szCs w:val="24"/>
        </w:rPr>
        <w:t>按规定提交合格的撤回通知的投标文件不予开封，并退给投标人。</w:t>
      </w:r>
    </w:p>
    <w:p>
      <w:pPr>
        <w:tabs>
          <w:tab w:val="left" w:pos="0"/>
        </w:tabs>
        <w:spacing w:line="360" w:lineRule="auto"/>
        <w:jc w:val="left"/>
        <w:rPr>
          <w:rFonts w:ascii="宋体" w:hAnsi="宋体"/>
          <w:sz w:val="24"/>
          <w:szCs w:val="24"/>
        </w:rPr>
      </w:pPr>
      <w:bookmarkStart w:id="4" w:name="_Toc513044582"/>
      <w:bookmarkStart w:id="5" w:name="_Toc10803"/>
      <w:r>
        <w:rPr>
          <w:rFonts w:ascii="宋体" w:hAnsi="宋体"/>
          <w:sz w:val="24"/>
          <w:szCs w:val="24"/>
        </w:rPr>
        <w:t>4</w:t>
      </w:r>
      <w:r>
        <w:rPr>
          <w:rFonts w:hint="eastAsia" w:ascii="宋体" w:hAnsi="宋体"/>
          <w:sz w:val="24"/>
          <w:szCs w:val="24"/>
        </w:rPr>
        <w:t>、</w:t>
      </w:r>
      <w:r>
        <w:rPr>
          <w:rFonts w:ascii="宋体" w:hAnsi="宋体"/>
          <w:sz w:val="24"/>
          <w:szCs w:val="24"/>
        </w:rPr>
        <w:t>招标人将作开标记录，并由投标人签字确认，以存档备查。开标会结束后，招标人代表将所有投标文件移交</w:t>
      </w:r>
      <w:r>
        <w:rPr>
          <w:rFonts w:hint="eastAsia" w:ascii="宋体" w:hAnsi="宋体"/>
          <w:sz w:val="24"/>
          <w:szCs w:val="24"/>
        </w:rPr>
        <w:t>评审</w:t>
      </w:r>
      <w:r>
        <w:rPr>
          <w:rFonts w:ascii="宋体" w:hAnsi="宋体"/>
          <w:sz w:val="24"/>
          <w:szCs w:val="24"/>
        </w:rPr>
        <w:t>委员会。</w:t>
      </w:r>
    </w:p>
    <w:bookmarkEnd w:id="4"/>
    <w:bookmarkEnd w:id="5"/>
    <w:p>
      <w:pPr>
        <w:autoSpaceDE w:val="0"/>
        <w:autoSpaceDN w:val="0"/>
        <w:adjustRightInd w:val="0"/>
        <w:spacing w:line="360" w:lineRule="auto"/>
        <w:jc w:val="left"/>
        <w:rPr>
          <w:rFonts w:ascii="宋体" w:hAnsi="宋体"/>
          <w:sz w:val="24"/>
          <w:szCs w:val="24"/>
        </w:rPr>
      </w:pPr>
      <w:r>
        <w:rPr>
          <w:rFonts w:hint="eastAsia" w:ascii="宋体" w:hAnsi="宋体"/>
          <w:sz w:val="24"/>
          <w:szCs w:val="24"/>
        </w:rPr>
        <w:t>5</w:t>
      </w:r>
      <w:r>
        <w:rPr>
          <w:rFonts w:ascii="宋体" w:hAnsi="宋体"/>
          <w:sz w:val="24"/>
          <w:szCs w:val="24"/>
        </w:rPr>
        <w:t>、提交合格投标文件的投标人原则上不少于</w:t>
      </w:r>
      <w:r>
        <w:rPr>
          <w:rFonts w:hint="eastAsia" w:ascii="宋体" w:hAnsi="宋体"/>
          <w:sz w:val="24"/>
          <w:szCs w:val="24"/>
          <w:lang w:val="en-US" w:eastAsia="zh-CN"/>
        </w:rPr>
        <w:t>3</w:t>
      </w:r>
      <w:r>
        <w:rPr>
          <w:rFonts w:hint="eastAsia" w:ascii="宋体" w:hAnsi="宋体"/>
          <w:sz w:val="24"/>
          <w:szCs w:val="24"/>
        </w:rPr>
        <w:t>家。少于</w:t>
      </w:r>
      <w:r>
        <w:rPr>
          <w:rFonts w:hint="eastAsia" w:ascii="宋体" w:hAnsi="宋体"/>
          <w:sz w:val="24"/>
          <w:szCs w:val="24"/>
          <w:lang w:val="en-US" w:eastAsia="zh-CN"/>
        </w:rPr>
        <w:t>3</w:t>
      </w:r>
      <w:r>
        <w:rPr>
          <w:rFonts w:ascii="宋体" w:hAnsi="宋体"/>
          <w:sz w:val="24"/>
          <w:szCs w:val="24"/>
        </w:rPr>
        <w:t>家时，招标失败，招标人有权重新组织招标或采取其他方式确定服务单位。</w:t>
      </w:r>
    </w:p>
    <w:p>
      <w:pPr>
        <w:autoSpaceDE w:val="0"/>
        <w:autoSpaceDN w:val="0"/>
        <w:adjustRightInd w:val="0"/>
        <w:spacing w:line="360" w:lineRule="auto"/>
        <w:jc w:val="left"/>
        <w:rPr>
          <w:rFonts w:ascii="宋体" w:hAnsi="宋体"/>
          <w:b/>
          <w:sz w:val="24"/>
          <w:szCs w:val="24"/>
        </w:rPr>
      </w:pPr>
      <w:r>
        <w:rPr>
          <w:rFonts w:hint="eastAsia" w:ascii="宋体" w:hAnsi="宋体"/>
          <w:sz w:val="24"/>
          <w:szCs w:val="24"/>
        </w:rPr>
        <w:t>6</w:t>
      </w:r>
      <w:r>
        <w:rPr>
          <w:rFonts w:ascii="宋体" w:hAnsi="宋体"/>
          <w:sz w:val="24"/>
          <w:szCs w:val="24"/>
        </w:rPr>
        <w:t>、中标候选人规定：</w:t>
      </w:r>
      <w:r>
        <w:rPr>
          <w:rFonts w:hint="eastAsia" w:ascii="宋体" w:hAnsi="宋体"/>
          <w:sz w:val="24"/>
          <w:szCs w:val="24"/>
        </w:rPr>
        <w:t>本工程以</w:t>
      </w:r>
      <w:r>
        <w:rPr>
          <w:rFonts w:ascii="宋体" w:hAnsi="宋体"/>
          <w:sz w:val="24"/>
          <w:szCs w:val="24"/>
        </w:rPr>
        <w:t>通过</w:t>
      </w:r>
      <w:r>
        <w:rPr>
          <w:rFonts w:hint="eastAsia" w:ascii="宋体" w:hAnsi="宋体"/>
          <w:sz w:val="24"/>
          <w:szCs w:val="24"/>
          <w:lang w:eastAsia="zh-CN"/>
        </w:rPr>
        <w:t>综合评分</w:t>
      </w:r>
      <w:r>
        <w:rPr>
          <w:rFonts w:ascii="宋体" w:hAnsi="宋体"/>
          <w:sz w:val="24"/>
          <w:szCs w:val="24"/>
        </w:rPr>
        <w:t>确定</w:t>
      </w:r>
      <w:r>
        <w:rPr>
          <w:rFonts w:hint="eastAsia" w:ascii="宋体" w:hAnsi="宋体"/>
          <w:sz w:val="24"/>
          <w:szCs w:val="24"/>
          <w:lang w:val="en-US" w:eastAsia="zh-CN"/>
        </w:rPr>
        <w:t>1</w:t>
      </w:r>
      <w:r>
        <w:rPr>
          <w:rFonts w:ascii="宋体" w:hAnsi="宋体"/>
          <w:sz w:val="24"/>
          <w:szCs w:val="24"/>
        </w:rPr>
        <w:t>家投标人为中标候选人</w:t>
      </w:r>
      <w:r>
        <w:rPr>
          <w:rFonts w:hint="eastAsia" w:ascii="宋体" w:hAnsi="宋体"/>
          <w:sz w:val="24"/>
          <w:szCs w:val="24"/>
        </w:rPr>
        <w:t>。</w:t>
      </w:r>
    </w:p>
    <w:p>
      <w:pPr>
        <w:spacing w:line="360" w:lineRule="auto"/>
        <w:jc w:val="left"/>
        <w:rPr>
          <w:rFonts w:ascii="宋体" w:hAnsi="宋体"/>
          <w:b/>
          <w:sz w:val="24"/>
          <w:szCs w:val="24"/>
        </w:rPr>
      </w:pPr>
      <w:r>
        <w:rPr>
          <w:rFonts w:hint="eastAsia" w:ascii="宋体" w:hAnsi="宋体"/>
          <w:b/>
          <w:sz w:val="24"/>
          <w:szCs w:val="24"/>
          <w:lang w:eastAsia="zh-CN"/>
        </w:rPr>
        <w:t>二</w:t>
      </w:r>
      <w:r>
        <w:rPr>
          <w:rFonts w:ascii="宋体" w:hAnsi="宋体"/>
          <w:b/>
          <w:sz w:val="24"/>
          <w:szCs w:val="24"/>
        </w:rPr>
        <w:t>、中标结果</w:t>
      </w:r>
    </w:p>
    <w:p>
      <w:pPr>
        <w:widowControl/>
        <w:spacing w:line="360" w:lineRule="auto"/>
        <w:ind w:firstLine="360" w:firstLineChars="150"/>
        <w:jc w:val="left"/>
        <w:rPr>
          <w:rFonts w:hint="eastAsia" w:ascii="宋体" w:hAnsi="宋体"/>
          <w:sz w:val="24"/>
          <w:szCs w:val="24"/>
        </w:rPr>
        <w:sectPr>
          <w:headerReference r:id="rId8" w:type="default"/>
          <w:pgSz w:w="11907" w:h="16840"/>
          <w:pgMar w:top="1440" w:right="1134" w:bottom="1440" w:left="1440" w:header="720" w:footer="890" w:gutter="0"/>
          <w:cols w:space="720" w:num="1"/>
          <w:docGrid w:linePitch="312" w:charSpace="0"/>
        </w:sectPr>
      </w:pPr>
      <w:r>
        <w:rPr>
          <w:rFonts w:hint="eastAsia" w:ascii="宋体" w:hAnsi="宋体"/>
          <w:sz w:val="24"/>
          <w:szCs w:val="24"/>
        </w:rPr>
        <w:t>评审委员会选定的中标候选人，经招标人内部报批通过后，将与中标候选人签订合同，未中标单位不另行通知。</w:t>
      </w:r>
    </w:p>
    <w:p>
      <w:pPr>
        <w:jc w:val="left"/>
        <w:rPr>
          <w:rFonts w:ascii="宋体" w:hAnsi="宋体"/>
          <w:b/>
          <w:color w:val="000000"/>
          <w:szCs w:val="21"/>
        </w:rPr>
      </w:pPr>
      <w:bookmarkStart w:id="6" w:name="_Toc5429"/>
      <w:bookmarkStart w:id="7" w:name="_Toc513044584"/>
      <w:bookmarkStart w:id="8" w:name="_Toc382294280"/>
      <w:bookmarkStart w:id="9" w:name="_Toc27468"/>
      <w:r>
        <w:rPr>
          <w:rFonts w:hint="eastAsia" w:ascii="宋体" w:hAnsi="宋体"/>
          <w:b/>
          <w:color w:val="000000"/>
          <w:szCs w:val="21"/>
        </w:rPr>
        <w:t>表</w:t>
      </w:r>
      <w:r>
        <w:rPr>
          <w:rFonts w:hint="eastAsia" w:ascii="宋体" w:hAnsi="宋体"/>
          <w:b/>
          <w:color w:val="000000"/>
          <w:szCs w:val="21"/>
          <w:lang w:val="en-US" w:eastAsia="zh-CN"/>
        </w:rPr>
        <w:t>1</w:t>
      </w:r>
      <w:r>
        <w:rPr>
          <w:rFonts w:hint="eastAsia" w:ascii="宋体" w:hAnsi="宋体"/>
          <w:b/>
          <w:color w:val="000000"/>
          <w:szCs w:val="21"/>
        </w:rPr>
        <w:t>.资格审查表</w:t>
      </w:r>
    </w:p>
    <w:p>
      <w:pPr>
        <w:jc w:val="center"/>
        <w:rPr>
          <w:rFonts w:ascii="宋体" w:hAnsi="宋体"/>
          <w:b/>
          <w:bCs/>
          <w:color w:val="000000"/>
          <w:sz w:val="30"/>
          <w:szCs w:val="30"/>
        </w:rPr>
      </w:pPr>
      <w:r>
        <w:rPr>
          <w:rFonts w:hint="eastAsia" w:ascii="宋体" w:hAnsi="宋体"/>
          <w:b/>
          <w:bCs/>
          <w:color w:val="000000"/>
          <w:sz w:val="30"/>
          <w:szCs w:val="30"/>
        </w:rPr>
        <w:t>资格审查表</w:t>
      </w:r>
    </w:p>
    <w:p>
      <w:pPr>
        <w:rPr>
          <w:rFonts w:ascii="宋体" w:hAnsi="宋体"/>
          <w:bCs/>
          <w:color w:val="000000"/>
          <w:szCs w:val="21"/>
        </w:rPr>
      </w:pPr>
      <w:r>
        <w:rPr>
          <w:rFonts w:hint="eastAsia"/>
          <w:color w:val="000000"/>
        </w:rPr>
        <w:t>项目名称：</w:t>
      </w:r>
      <w:r>
        <w:rPr>
          <w:rFonts w:hint="eastAsia"/>
          <w:color w:val="000000"/>
          <w:u w:val="single"/>
        </w:rPr>
        <w:t>汇德大厦项目第三方维保（建筑、装修、防水专业）工程</w:t>
      </w:r>
      <w:r>
        <w:rPr>
          <w:rFonts w:ascii="宋体" w:hAnsi="宋体"/>
          <w:bCs/>
          <w:color w:val="000000"/>
          <w:szCs w:val="21"/>
        </w:rPr>
        <w:t xml:space="preserve"> </w:t>
      </w:r>
    </w:p>
    <w:p>
      <w:pPr>
        <w:rPr>
          <w:rFonts w:ascii="宋体" w:hAnsi="宋体"/>
          <w:bCs/>
          <w:color w:val="000000"/>
          <w:szCs w:val="21"/>
        </w:rPr>
      </w:pPr>
    </w:p>
    <w:tbl>
      <w:tblPr>
        <w:tblStyle w:val="20"/>
        <w:tblW w:w="128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6"/>
        <w:gridCol w:w="1419"/>
        <w:gridCol w:w="1740"/>
        <w:gridCol w:w="1275"/>
        <w:gridCol w:w="1898"/>
        <w:gridCol w:w="2182"/>
        <w:gridCol w:w="1905"/>
        <w:gridCol w:w="1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206" w:type="dxa"/>
            <w:vAlign w:val="center"/>
          </w:tcPr>
          <w:p>
            <w:pPr>
              <w:spacing w:line="300" w:lineRule="exact"/>
              <w:jc w:val="center"/>
              <w:rPr>
                <w:rFonts w:ascii="宋体-18030" w:hAnsi="宋体-18030" w:eastAsia="宋体-18030" w:cs="宋体-18030"/>
                <w:b/>
                <w:color w:val="000000"/>
                <w:szCs w:val="21"/>
              </w:rPr>
            </w:pPr>
            <w:r>
              <w:rPr>
                <w:rFonts w:hint="eastAsia" w:ascii="宋体-18030" w:hAnsi="宋体-18030" w:eastAsia="宋体-18030" w:cs="宋体-18030"/>
                <w:b/>
                <w:color w:val="000000"/>
                <w:szCs w:val="21"/>
              </w:rPr>
              <w:t>序号</w:t>
            </w:r>
          </w:p>
        </w:tc>
        <w:tc>
          <w:tcPr>
            <w:tcW w:w="1419" w:type="dxa"/>
            <w:vAlign w:val="center"/>
          </w:tcPr>
          <w:p>
            <w:pPr>
              <w:spacing w:line="300" w:lineRule="exact"/>
              <w:jc w:val="center"/>
              <w:rPr>
                <w:rFonts w:ascii="宋体-18030" w:hAnsi="宋体-18030" w:eastAsia="宋体-18030" w:cs="宋体-18030"/>
                <w:b/>
                <w:color w:val="000000"/>
                <w:szCs w:val="21"/>
              </w:rPr>
            </w:pPr>
            <w:r>
              <w:rPr>
                <w:rFonts w:hint="eastAsia" w:ascii="宋体-18030" w:hAnsi="宋体-18030" w:eastAsia="宋体-18030" w:cs="宋体-18030"/>
                <w:b/>
                <w:color w:val="000000"/>
                <w:szCs w:val="21"/>
              </w:rPr>
              <w:t>参选人</w:t>
            </w:r>
          </w:p>
        </w:tc>
        <w:tc>
          <w:tcPr>
            <w:tcW w:w="1740" w:type="dxa"/>
            <w:vAlign w:val="center"/>
          </w:tcPr>
          <w:p>
            <w:pPr>
              <w:jc w:val="center"/>
              <w:rPr>
                <w:rFonts w:hint="eastAsia"/>
                <w:b/>
                <w:color w:val="000000"/>
                <w:sz w:val="18"/>
                <w:szCs w:val="18"/>
              </w:rPr>
            </w:pPr>
            <w:r>
              <w:rPr>
                <w:rFonts w:hint="eastAsia"/>
                <w:b/>
                <w:color w:val="000000"/>
                <w:sz w:val="18"/>
                <w:szCs w:val="18"/>
              </w:rPr>
              <w:t>参选人营业执照</w:t>
            </w:r>
          </w:p>
          <w:p>
            <w:pPr>
              <w:jc w:val="center"/>
              <w:rPr>
                <w:b/>
                <w:color w:val="000000"/>
                <w:sz w:val="18"/>
                <w:szCs w:val="18"/>
              </w:rPr>
            </w:pPr>
            <w:r>
              <w:rPr>
                <w:rFonts w:hint="eastAsia"/>
                <w:b/>
                <w:color w:val="000000"/>
                <w:sz w:val="18"/>
                <w:szCs w:val="18"/>
              </w:rPr>
              <w:t>资质证书</w:t>
            </w:r>
          </w:p>
        </w:tc>
        <w:tc>
          <w:tcPr>
            <w:tcW w:w="1275" w:type="dxa"/>
          </w:tcPr>
          <w:p>
            <w:pPr>
              <w:rPr>
                <w:b/>
                <w:color w:val="000000"/>
                <w:sz w:val="18"/>
                <w:szCs w:val="18"/>
              </w:rPr>
            </w:pPr>
            <w:r>
              <w:rPr>
                <w:rFonts w:hint="eastAsia" w:ascii="Times New Roman" w:hAnsi="Times New Roman"/>
                <w:b/>
                <w:color w:val="000000"/>
                <w:sz w:val="18"/>
                <w:szCs w:val="18"/>
              </w:rPr>
              <w:t>参选人安全生产许可证</w:t>
            </w:r>
          </w:p>
        </w:tc>
        <w:tc>
          <w:tcPr>
            <w:tcW w:w="1898" w:type="dxa"/>
            <w:vAlign w:val="center"/>
          </w:tcPr>
          <w:p>
            <w:pPr>
              <w:jc w:val="center"/>
              <w:rPr>
                <w:rFonts w:ascii="Times New Roman" w:hAnsi="Times New Roman"/>
                <w:b/>
                <w:color w:val="000000"/>
                <w:sz w:val="18"/>
                <w:szCs w:val="18"/>
              </w:rPr>
            </w:pPr>
            <w:r>
              <w:rPr>
                <w:rFonts w:hint="eastAsia" w:ascii="Times New Roman" w:hAnsi="Times New Roman"/>
                <w:b/>
                <w:color w:val="000000"/>
                <w:sz w:val="18"/>
                <w:szCs w:val="18"/>
              </w:rPr>
              <w:t>拟派项目经理的注册二级建造师（建筑工程类）</w:t>
            </w:r>
          </w:p>
        </w:tc>
        <w:tc>
          <w:tcPr>
            <w:tcW w:w="2182" w:type="dxa"/>
          </w:tcPr>
          <w:p>
            <w:pPr>
              <w:jc w:val="center"/>
              <w:rPr>
                <w:rFonts w:ascii="Times New Roman" w:hAnsi="Times New Roman"/>
                <w:b/>
                <w:color w:val="000000"/>
                <w:sz w:val="18"/>
                <w:szCs w:val="18"/>
              </w:rPr>
            </w:pPr>
            <w:r>
              <w:rPr>
                <w:rFonts w:hint="eastAsia" w:ascii="Times New Roman" w:hAnsi="Times New Roman"/>
                <w:b/>
                <w:color w:val="000000"/>
                <w:sz w:val="18"/>
                <w:szCs w:val="18"/>
              </w:rPr>
              <w:t>项目负责人安全生产考核合格证书（B类）</w:t>
            </w:r>
          </w:p>
        </w:tc>
        <w:tc>
          <w:tcPr>
            <w:tcW w:w="1905" w:type="dxa"/>
          </w:tcPr>
          <w:p>
            <w:pPr>
              <w:jc w:val="center"/>
              <w:rPr>
                <w:rFonts w:ascii="Times New Roman" w:hAnsi="Times New Roman"/>
                <w:b/>
                <w:color w:val="000000"/>
                <w:sz w:val="18"/>
                <w:szCs w:val="18"/>
              </w:rPr>
            </w:pPr>
            <w:r>
              <w:rPr>
                <w:rFonts w:hint="eastAsia" w:ascii="Times New Roman" w:hAnsi="Times New Roman"/>
                <w:b/>
                <w:color w:val="000000"/>
                <w:sz w:val="18"/>
                <w:szCs w:val="18"/>
              </w:rPr>
              <w:t>《承诺函》符合比选文件要求</w:t>
            </w:r>
          </w:p>
        </w:tc>
        <w:tc>
          <w:tcPr>
            <w:tcW w:w="1274" w:type="dxa"/>
            <w:vAlign w:val="center"/>
          </w:tcPr>
          <w:p>
            <w:pPr>
              <w:jc w:val="center"/>
              <w:rPr>
                <w:rFonts w:ascii="Times New Roman" w:hAnsi="Times New Roman"/>
                <w:b/>
                <w:color w:val="000000"/>
                <w:sz w:val="18"/>
                <w:szCs w:val="18"/>
              </w:rPr>
            </w:pPr>
            <w:r>
              <w:rPr>
                <w:rFonts w:hint="eastAsia" w:ascii="Times New Roman" w:hAnsi="Times New Roman"/>
                <w:b/>
                <w:color w:val="000000"/>
                <w:sz w:val="18"/>
                <w:szCs w:val="18"/>
              </w:rPr>
              <w:t>是否合格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06" w:type="dxa"/>
            <w:vAlign w:val="center"/>
          </w:tcPr>
          <w:p>
            <w:pPr>
              <w:spacing w:line="300" w:lineRule="exact"/>
              <w:jc w:val="center"/>
              <w:rPr>
                <w:rFonts w:ascii="宋体" w:hAnsi="宋体" w:cs="宋体-18030"/>
                <w:bCs/>
                <w:color w:val="000000"/>
                <w:szCs w:val="21"/>
              </w:rPr>
            </w:pPr>
            <w:r>
              <w:rPr>
                <w:rFonts w:hint="eastAsia" w:ascii="宋体" w:hAnsi="宋体" w:cs="宋体-18030"/>
                <w:bCs/>
                <w:color w:val="000000"/>
                <w:szCs w:val="21"/>
              </w:rPr>
              <w:t>1</w:t>
            </w:r>
          </w:p>
        </w:tc>
        <w:tc>
          <w:tcPr>
            <w:tcW w:w="1419" w:type="dxa"/>
            <w:vAlign w:val="center"/>
          </w:tcPr>
          <w:p>
            <w:pPr>
              <w:rPr>
                <w:color w:val="000000"/>
              </w:rPr>
            </w:pPr>
          </w:p>
        </w:tc>
        <w:tc>
          <w:tcPr>
            <w:tcW w:w="1740" w:type="dxa"/>
            <w:vAlign w:val="center"/>
          </w:tcPr>
          <w:p>
            <w:pPr>
              <w:jc w:val="center"/>
              <w:rPr>
                <w:rFonts w:ascii="仿宋" w:hAnsi="仿宋" w:eastAsia="仿宋" w:cs="宋体-18030"/>
                <w:bCs/>
                <w:color w:val="000000"/>
                <w:szCs w:val="21"/>
              </w:rPr>
            </w:pPr>
          </w:p>
        </w:tc>
        <w:tc>
          <w:tcPr>
            <w:tcW w:w="1275" w:type="dxa"/>
          </w:tcPr>
          <w:p>
            <w:pPr>
              <w:jc w:val="center"/>
              <w:rPr>
                <w:rFonts w:ascii="仿宋" w:hAnsi="仿宋" w:eastAsia="仿宋" w:cs="宋体-18030"/>
                <w:bCs/>
                <w:color w:val="000000"/>
                <w:szCs w:val="21"/>
              </w:rPr>
            </w:pPr>
          </w:p>
        </w:tc>
        <w:tc>
          <w:tcPr>
            <w:tcW w:w="1898" w:type="dxa"/>
            <w:vAlign w:val="center"/>
          </w:tcPr>
          <w:p>
            <w:pPr>
              <w:jc w:val="center"/>
              <w:rPr>
                <w:rFonts w:ascii="仿宋" w:hAnsi="仿宋" w:eastAsia="仿宋" w:cs="宋体-18030"/>
                <w:bCs/>
                <w:color w:val="000000"/>
                <w:szCs w:val="21"/>
              </w:rPr>
            </w:pPr>
          </w:p>
        </w:tc>
        <w:tc>
          <w:tcPr>
            <w:tcW w:w="2182" w:type="dxa"/>
          </w:tcPr>
          <w:p>
            <w:pPr>
              <w:jc w:val="center"/>
              <w:rPr>
                <w:rFonts w:ascii="Times New Roman" w:hAnsi="Times New Roman"/>
                <w:b/>
                <w:color w:val="000000"/>
                <w:sz w:val="18"/>
                <w:szCs w:val="18"/>
              </w:rPr>
            </w:pPr>
          </w:p>
          <w:p>
            <w:pPr>
              <w:jc w:val="center"/>
              <w:rPr>
                <w:rFonts w:ascii="Times New Roman" w:hAnsi="Times New Roman"/>
                <w:b/>
                <w:color w:val="000000"/>
                <w:sz w:val="18"/>
                <w:szCs w:val="18"/>
              </w:rPr>
            </w:pPr>
            <w:r>
              <w:rPr>
                <w:rFonts w:hint="eastAsia" w:ascii="Times New Roman" w:hAnsi="Times New Roman"/>
                <w:b/>
                <w:color w:val="000000"/>
                <w:sz w:val="18"/>
                <w:szCs w:val="18"/>
              </w:rPr>
              <w:tab/>
            </w:r>
          </w:p>
        </w:tc>
        <w:tc>
          <w:tcPr>
            <w:tcW w:w="1905" w:type="dxa"/>
          </w:tcPr>
          <w:p>
            <w:pPr>
              <w:jc w:val="center"/>
              <w:rPr>
                <w:rFonts w:ascii="Times New Roman" w:hAnsi="Times New Roman"/>
                <w:b/>
                <w:color w:val="000000"/>
                <w:sz w:val="18"/>
                <w:szCs w:val="18"/>
              </w:rPr>
            </w:pPr>
          </w:p>
        </w:tc>
        <w:tc>
          <w:tcPr>
            <w:tcW w:w="1274" w:type="dxa"/>
            <w:vAlign w:val="center"/>
          </w:tcPr>
          <w:p>
            <w:pPr>
              <w:rPr>
                <w:rFonts w:ascii="仿宋" w:hAnsi="仿宋" w:eastAsia="仿宋" w:cs="宋体-18030"/>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06" w:type="dxa"/>
            <w:vAlign w:val="center"/>
          </w:tcPr>
          <w:p>
            <w:pPr>
              <w:spacing w:line="300" w:lineRule="exact"/>
              <w:jc w:val="center"/>
              <w:rPr>
                <w:rFonts w:ascii="宋体" w:hAnsi="宋体" w:cs="宋体-18030"/>
                <w:bCs/>
                <w:color w:val="000000"/>
                <w:szCs w:val="21"/>
              </w:rPr>
            </w:pPr>
            <w:r>
              <w:rPr>
                <w:rFonts w:hint="eastAsia" w:ascii="宋体" w:hAnsi="宋体" w:cs="宋体-18030"/>
                <w:bCs/>
                <w:color w:val="000000"/>
                <w:szCs w:val="21"/>
              </w:rPr>
              <w:t>2</w:t>
            </w:r>
          </w:p>
        </w:tc>
        <w:tc>
          <w:tcPr>
            <w:tcW w:w="1419" w:type="dxa"/>
            <w:vAlign w:val="center"/>
          </w:tcPr>
          <w:p>
            <w:pPr>
              <w:rPr>
                <w:color w:val="000000"/>
              </w:rPr>
            </w:pPr>
          </w:p>
        </w:tc>
        <w:tc>
          <w:tcPr>
            <w:tcW w:w="1740" w:type="dxa"/>
            <w:vAlign w:val="center"/>
          </w:tcPr>
          <w:p>
            <w:pPr>
              <w:jc w:val="center"/>
              <w:rPr>
                <w:rFonts w:ascii="仿宋" w:hAnsi="仿宋" w:eastAsia="仿宋" w:cs="宋体-18030"/>
                <w:bCs/>
                <w:color w:val="000000"/>
                <w:szCs w:val="21"/>
              </w:rPr>
            </w:pPr>
          </w:p>
        </w:tc>
        <w:tc>
          <w:tcPr>
            <w:tcW w:w="1275" w:type="dxa"/>
          </w:tcPr>
          <w:p>
            <w:pPr>
              <w:jc w:val="center"/>
              <w:rPr>
                <w:rFonts w:ascii="仿宋" w:hAnsi="仿宋" w:eastAsia="仿宋" w:cs="宋体-18030"/>
                <w:bCs/>
                <w:color w:val="000000"/>
                <w:szCs w:val="21"/>
              </w:rPr>
            </w:pPr>
          </w:p>
        </w:tc>
        <w:tc>
          <w:tcPr>
            <w:tcW w:w="1898" w:type="dxa"/>
            <w:vAlign w:val="center"/>
          </w:tcPr>
          <w:p>
            <w:pPr>
              <w:jc w:val="center"/>
              <w:rPr>
                <w:rFonts w:ascii="仿宋" w:hAnsi="仿宋" w:eastAsia="仿宋" w:cs="宋体-18030"/>
                <w:bCs/>
                <w:color w:val="000000"/>
                <w:szCs w:val="21"/>
              </w:rPr>
            </w:pPr>
          </w:p>
        </w:tc>
        <w:tc>
          <w:tcPr>
            <w:tcW w:w="2182" w:type="dxa"/>
          </w:tcPr>
          <w:p>
            <w:pPr>
              <w:jc w:val="center"/>
              <w:rPr>
                <w:rFonts w:ascii="仿宋" w:hAnsi="仿宋" w:eastAsia="仿宋" w:cs="宋体-18030"/>
                <w:bCs/>
                <w:color w:val="000000"/>
                <w:szCs w:val="21"/>
              </w:rPr>
            </w:pPr>
          </w:p>
        </w:tc>
        <w:tc>
          <w:tcPr>
            <w:tcW w:w="1905" w:type="dxa"/>
          </w:tcPr>
          <w:p>
            <w:pPr>
              <w:jc w:val="center"/>
              <w:rPr>
                <w:rFonts w:ascii="仿宋" w:hAnsi="仿宋" w:eastAsia="仿宋" w:cs="宋体-18030"/>
                <w:bCs/>
                <w:color w:val="000000"/>
                <w:szCs w:val="21"/>
              </w:rPr>
            </w:pPr>
          </w:p>
        </w:tc>
        <w:tc>
          <w:tcPr>
            <w:tcW w:w="1274" w:type="dxa"/>
            <w:vAlign w:val="center"/>
          </w:tcPr>
          <w:p>
            <w:pPr>
              <w:rPr>
                <w:rFonts w:ascii="仿宋" w:hAnsi="仿宋" w:eastAsia="仿宋" w:cs="宋体-18030"/>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06" w:type="dxa"/>
            <w:vAlign w:val="center"/>
          </w:tcPr>
          <w:p>
            <w:pPr>
              <w:spacing w:line="300" w:lineRule="exact"/>
              <w:jc w:val="center"/>
              <w:rPr>
                <w:rFonts w:ascii="宋体" w:hAnsi="宋体" w:cs="宋体-18030"/>
                <w:bCs/>
                <w:color w:val="000000"/>
                <w:szCs w:val="21"/>
              </w:rPr>
            </w:pPr>
            <w:r>
              <w:rPr>
                <w:rFonts w:hint="eastAsia" w:ascii="宋体" w:hAnsi="宋体" w:cs="宋体-18030"/>
                <w:bCs/>
                <w:color w:val="000000"/>
                <w:szCs w:val="21"/>
              </w:rPr>
              <w:t>3</w:t>
            </w:r>
          </w:p>
        </w:tc>
        <w:tc>
          <w:tcPr>
            <w:tcW w:w="1419" w:type="dxa"/>
            <w:vAlign w:val="center"/>
          </w:tcPr>
          <w:p>
            <w:pPr>
              <w:rPr>
                <w:color w:val="000000"/>
              </w:rPr>
            </w:pPr>
          </w:p>
        </w:tc>
        <w:tc>
          <w:tcPr>
            <w:tcW w:w="1740" w:type="dxa"/>
            <w:vAlign w:val="center"/>
          </w:tcPr>
          <w:p>
            <w:pPr>
              <w:jc w:val="center"/>
              <w:rPr>
                <w:rFonts w:ascii="仿宋" w:hAnsi="仿宋" w:eastAsia="仿宋" w:cs="宋体-18030"/>
                <w:bCs/>
                <w:color w:val="000000"/>
                <w:szCs w:val="21"/>
              </w:rPr>
            </w:pPr>
          </w:p>
        </w:tc>
        <w:tc>
          <w:tcPr>
            <w:tcW w:w="1275" w:type="dxa"/>
          </w:tcPr>
          <w:p>
            <w:pPr>
              <w:jc w:val="center"/>
              <w:rPr>
                <w:rFonts w:ascii="仿宋" w:hAnsi="仿宋" w:eastAsia="仿宋" w:cs="宋体-18030"/>
                <w:bCs/>
                <w:color w:val="000000"/>
                <w:szCs w:val="21"/>
              </w:rPr>
            </w:pPr>
          </w:p>
        </w:tc>
        <w:tc>
          <w:tcPr>
            <w:tcW w:w="1898" w:type="dxa"/>
            <w:vAlign w:val="center"/>
          </w:tcPr>
          <w:p>
            <w:pPr>
              <w:jc w:val="center"/>
              <w:rPr>
                <w:rFonts w:ascii="仿宋" w:hAnsi="仿宋" w:eastAsia="仿宋" w:cs="宋体-18030"/>
                <w:bCs/>
                <w:color w:val="000000"/>
                <w:szCs w:val="21"/>
              </w:rPr>
            </w:pPr>
          </w:p>
        </w:tc>
        <w:tc>
          <w:tcPr>
            <w:tcW w:w="2182" w:type="dxa"/>
          </w:tcPr>
          <w:p>
            <w:pPr>
              <w:jc w:val="center"/>
              <w:rPr>
                <w:rFonts w:ascii="仿宋" w:hAnsi="仿宋" w:eastAsia="仿宋" w:cs="宋体-18030"/>
                <w:bCs/>
                <w:color w:val="000000"/>
                <w:szCs w:val="21"/>
              </w:rPr>
            </w:pPr>
          </w:p>
        </w:tc>
        <w:tc>
          <w:tcPr>
            <w:tcW w:w="1905" w:type="dxa"/>
          </w:tcPr>
          <w:p>
            <w:pPr>
              <w:jc w:val="center"/>
              <w:rPr>
                <w:rFonts w:ascii="仿宋" w:hAnsi="仿宋" w:eastAsia="仿宋" w:cs="宋体-18030"/>
                <w:bCs/>
                <w:color w:val="000000"/>
                <w:szCs w:val="21"/>
              </w:rPr>
            </w:pPr>
          </w:p>
        </w:tc>
        <w:tc>
          <w:tcPr>
            <w:tcW w:w="1274" w:type="dxa"/>
            <w:vAlign w:val="center"/>
          </w:tcPr>
          <w:p>
            <w:pPr>
              <w:rPr>
                <w:rFonts w:ascii="仿宋" w:hAnsi="仿宋" w:eastAsia="仿宋" w:cs="宋体-18030"/>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06" w:type="dxa"/>
            <w:vAlign w:val="center"/>
          </w:tcPr>
          <w:p>
            <w:pPr>
              <w:spacing w:line="300" w:lineRule="exact"/>
              <w:jc w:val="center"/>
              <w:rPr>
                <w:rFonts w:ascii="宋体" w:hAnsi="宋体" w:cs="宋体-18030"/>
                <w:bCs/>
                <w:color w:val="000000"/>
                <w:szCs w:val="21"/>
              </w:rPr>
            </w:pPr>
            <w:r>
              <w:rPr>
                <w:rFonts w:hint="eastAsia" w:ascii="宋体" w:hAnsi="宋体" w:cs="宋体-18030"/>
                <w:bCs/>
                <w:color w:val="000000"/>
                <w:szCs w:val="21"/>
              </w:rPr>
              <w:t>4</w:t>
            </w:r>
          </w:p>
        </w:tc>
        <w:tc>
          <w:tcPr>
            <w:tcW w:w="1419" w:type="dxa"/>
            <w:vAlign w:val="center"/>
          </w:tcPr>
          <w:p>
            <w:pPr>
              <w:rPr>
                <w:color w:val="000000"/>
              </w:rPr>
            </w:pPr>
          </w:p>
        </w:tc>
        <w:tc>
          <w:tcPr>
            <w:tcW w:w="1740" w:type="dxa"/>
            <w:vAlign w:val="center"/>
          </w:tcPr>
          <w:p>
            <w:pPr>
              <w:jc w:val="center"/>
              <w:rPr>
                <w:rFonts w:ascii="仿宋" w:hAnsi="仿宋" w:eastAsia="仿宋" w:cs="宋体-18030"/>
                <w:bCs/>
                <w:color w:val="000000"/>
                <w:szCs w:val="21"/>
              </w:rPr>
            </w:pPr>
          </w:p>
        </w:tc>
        <w:tc>
          <w:tcPr>
            <w:tcW w:w="1275" w:type="dxa"/>
          </w:tcPr>
          <w:p>
            <w:pPr>
              <w:jc w:val="center"/>
              <w:rPr>
                <w:rFonts w:ascii="仿宋" w:hAnsi="仿宋" w:eastAsia="仿宋" w:cs="宋体-18030"/>
                <w:bCs/>
                <w:color w:val="000000"/>
                <w:szCs w:val="21"/>
              </w:rPr>
            </w:pPr>
          </w:p>
        </w:tc>
        <w:tc>
          <w:tcPr>
            <w:tcW w:w="1898" w:type="dxa"/>
            <w:vAlign w:val="center"/>
          </w:tcPr>
          <w:p>
            <w:pPr>
              <w:jc w:val="center"/>
              <w:rPr>
                <w:rFonts w:ascii="仿宋" w:hAnsi="仿宋" w:eastAsia="仿宋" w:cs="宋体-18030"/>
                <w:bCs/>
                <w:color w:val="000000"/>
                <w:szCs w:val="21"/>
              </w:rPr>
            </w:pPr>
          </w:p>
        </w:tc>
        <w:tc>
          <w:tcPr>
            <w:tcW w:w="2182" w:type="dxa"/>
          </w:tcPr>
          <w:p>
            <w:pPr>
              <w:jc w:val="center"/>
              <w:rPr>
                <w:rFonts w:ascii="仿宋" w:hAnsi="仿宋" w:eastAsia="仿宋" w:cs="宋体-18030"/>
                <w:bCs/>
                <w:color w:val="000000"/>
                <w:szCs w:val="21"/>
              </w:rPr>
            </w:pPr>
          </w:p>
        </w:tc>
        <w:tc>
          <w:tcPr>
            <w:tcW w:w="1905" w:type="dxa"/>
          </w:tcPr>
          <w:p>
            <w:pPr>
              <w:jc w:val="center"/>
              <w:rPr>
                <w:rFonts w:ascii="仿宋" w:hAnsi="仿宋" w:eastAsia="仿宋" w:cs="宋体-18030"/>
                <w:bCs/>
                <w:color w:val="000000"/>
                <w:szCs w:val="21"/>
              </w:rPr>
            </w:pPr>
          </w:p>
        </w:tc>
        <w:tc>
          <w:tcPr>
            <w:tcW w:w="1274" w:type="dxa"/>
            <w:vAlign w:val="center"/>
          </w:tcPr>
          <w:p>
            <w:pPr>
              <w:rPr>
                <w:rFonts w:ascii="仿宋" w:hAnsi="仿宋" w:eastAsia="仿宋" w:cs="宋体-18030"/>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06" w:type="dxa"/>
            <w:vAlign w:val="center"/>
          </w:tcPr>
          <w:p>
            <w:pPr>
              <w:spacing w:line="300" w:lineRule="exact"/>
              <w:jc w:val="center"/>
              <w:rPr>
                <w:rFonts w:ascii="宋体" w:hAnsi="宋体" w:cs="宋体-18030"/>
                <w:bCs/>
                <w:color w:val="000000"/>
                <w:szCs w:val="21"/>
              </w:rPr>
            </w:pPr>
            <w:r>
              <w:rPr>
                <w:rFonts w:hint="eastAsia" w:ascii="宋体" w:hAnsi="宋体" w:cs="宋体-18030"/>
                <w:bCs/>
                <w:color w:val="000000"/>
                <w:szCs w:val="21"/>
              </w:rPr>
              <w:t>5</w:t>
            </w:r>
          </w:p>
        </w:tc>
        <w:tc>
          <w:tcPr>
            <w:tcW w:w="1419" w:type="dxa"/>
            <w:vAlign w:val="center"/>
          </w:tcPr>
          <w:p>
            <w:pPr>
              <w:rPr>
                <w:color w:val="000000"/>
              </w:rPr>
            </w:pPr>
          </w:p>
        </w:tc>
        <w:tc>
          <w:tcPr>
            <w:tcW w:w="1740" w:type="dxa"/>
            <w:vAlign w:val="center"/>
          </w:tcPr>
          <w:p>
            <w:pPr>
              <w:jc w:val="center"/>
              <w:rPr>
                <w:rFonts w:ascii="仿宋" w:hAnsi="仿宋" w:eastAsia="仿宋" w:cs="宋体-18030"/>
                <w:bCs/>
                <w:color w:val="000000"/>
                <w:szCs w:val="21"/>
              </w:rPr>
            </w:pPr>
          </w:p>
        </w:tc>
        <w:tc>
          <w:tcPr>
            <w:tcW w:w="1275" w:type="dxa"/>
          </w:tcPr>
          <w:p>
            <w:pPr>
              <w:jc w:val="center"/>
              <w:rPr>
                <w:rFonts w:ascii="仿宋" w:hAnsi="仿宋" w:eastAsia="仿宋" w:cs="宋体-18030"/>
                <w:bCs/>
                <w:color w:val="000000"/>
                <w:szCs w:val="21"/>
              </w:rPr>
            </w:pPr>
          </w:p>
        </w:tc>
        <w:tc>
          <w:tcPr>
            <w:tcW w:w="1898" w:type="dxa"/>
            <w:vAlign w:val="center"/>
          </w:tcPr>
          <w:p>
            <w:pPr>
              <w:jc w:val="center"/>
              <w:rPr>
                <w:rFonts w:ascii="仿宋" w:hAnsi="仿宋" w:eastAsia="仿宋" w:cs="宋体-18030"/>
                <w:bCs/>
                <w:color w:val="000000"/>
                <w:szCs w:val="21"/>
              </w:rPr>
            </w:pPr>
          </w:p>
        </w:tc>
        <w:tc>
          <w:tcPr>
            <w:tcW w:w="2182" w:type="dxa"/>
          </w:tcPr>
          <w:p>
            <w:pPr>
              <w:jc w:val="center"/>
              <w:rPr>
                <w:rFonts w:ascii="仿宋" w:hAnsi="仿宋" w:eastAsia="仿宋" w:cs="宋体-18030"/>
                <w:bCs/>
                <w:color w:val="000000"/>
                <w:szCs w:val="21"/>
              </w:rPr>
            </w:pPr>
          </w:p>
        </w:tc>
        <w:tc>
          <w:tcPr>
            <w:tcW w:w="1905" w:type="dxa"/>
          </w:tcPr>
          <w:p>
            <w:pPr>
              <w:jc w:val="center"/>
              <w:rPr>
                <w:rFonts w:ascii="仿宋" w:hAnsi="仿宋" w:eastAsia="仿宋" w:cs="宋体-18030"/>
                <w:bCs/>
                <w:color w:val="000000"/>
                <w:szCs w:val="21"/>
              </w:rPr>
            </w:pPr>
          </w:p>
        </w:tc>
        <w:tc>
          <w:tcPr>
            <w:tcW w:w="1274" w:type="dxa"/>
            <w:vAlign w:val="center"/>
          </w:tcPr>
          <w:p>
            <w:pPr>
              <w:rPr>
                <w:rFonts w:ascii="仿宋" w:hAnsi="仿宋" w:eastAsia="仿宋" w:cs="宋体-18030"/>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06" w:type="dxa"/>
            <w:vAlign w:val="center"/>
          </w:tcPr>
          <w:p>
            <w:pPr>
              <w:spacing w:line="300" w:lineRule="exact"/>
              <w:jc w:val="center"/>
              <w:rPr>
                <w:rFonts w:ascii="宋体" w:hAnsi="宋体" w:cs="宋体-18030"/>
                <w:bCs/>
                <w:color w:val="000000"/>
                <w:szCs w:val="21"/>
              </w:rPr>
            </w:pPr>
            <w:r>
              <w:rPr>
                <w:rFonts w:ascii="宋体" w:hAnsi="宋体" w:cs="宋体-18030"/>
                <w:bCs/>
                <w:color w:val="000000"/>
                <w:szCs w:val="21"/>
              </w:rPr>
              <w:t>…</w:t>
            </w:r>
          </w:p>
        </w:tc>
        <w:tc>
          <w:tcPr>
            <w:tcW w:w="1419" w:type="dxa"/>
            <w:vAlign w:val="center"/>
          </w:tcPr>
          <w:p>
            <w:pPr>
              <w:rPr>
                <w:color w:val="000000"/>
              </w:rPr>
            </w:pPr>
          </w:p>
        </w:tc>
        <w:tc>
          <w:tcPr>
            <w:tcW w:w="1740" w:type="dxa"/>
            <w:vAlign w:val="center"/>
          </w:tcPr>
          <w:p>
            <w:pPr>
              <w:jc w:val="center"/>
              <w:rPr>
                <w:rFonts w:ascii="仿宋" w:hAnsi="仿宋" w:eastAsia="仿宋" w:cs="宋体-18030"/>
                <w:bCs/>
                <w:color w:val="000000"/>
                <w:szCs w:val="21"/>
              </w:rPr>
            </w:pPr>
          </w:p>
        </w:tc>
        <w:tc>
          <w:tcPr>
            <w:tcW w:w="1275" w:type="dxa"/>
          </w:tcPr>
          <w:p>
            <w:pPr>
              <w:jc w:val="center"/>
              <w:rPr>
                <w:rFonts w:ascii="仿宋" w:hAnsi="仿宋" w:eastAsia="仿宋" w:cs="宋体-18030"/>
                <w:bCs/>
                <w:color w:val="000000"/>
                <w:szCs w:val="21"/>
              </w:rPr>
            </w:pPr>
          </w:p>
        </w:tc>
        <w:tc>
          <w:tcPr>
            <w:tcW w:w="1898" w:type="dxa"/>
            <w:vAlign w:val="center"/>
          </w:tcPr>
          <w:p>
            <w:pPr>
              <w:jc w:val="center"/>
              <w:rPr>
                <w:rFonts w:ascii="仿宋" w:hAnsi="仿宋" w:eastAsia="仿宋" w:cs="宋体-18030"/>
                <w:bCs/>
                <w:color w:val="000000"/>
                <w:szCs w:val="21"/>
              </w:rPr>
            </w:pPr>
          </w:p>
        </w:tc>
        <w:tc>
          <w:tcPr>
            <w:tcW w:w="2182" w:type="dxa"/>
          </w:tcPr>
          <w:p>
            <w:pPr>
              <w:jc w:val="center"/>
              <w:rPr>
                <w:rFonts w:ascii="仿宋" w:hAnsi="仿宋" w:eastAsia="仿宋" w:cs="宋体-18030"/>
                <w:bCs/>
                <w:color w:val="000000"/>
                <w:szCs w:val="21"/>
              </w:rPr>
            </w:pPr>
          </w:p>
        </w:tc>
        <w:tc>
          <w:tcPr>
            <w:tcW w:w="1905" w:type="dxa"/>
          </w:tcPr>
          <w:p>
            <w:pPr>
              <w:jc w:val="center"/>
              <w:rPr>
                <w:rFonts w:ascii="仿宋" w:hAnsi="仿宋" w:eastAsia="仿宋" w:cs="宋体-18030"/>
                <w:bCs/>
                <w:color w:val="000000"/>
                <w:szCs w:val="21"/>
              </w:rPr>
            </w:pPr>
          </w:p>
        </w:tc>
        <w:tc>
          <w:tcPr>
            <w:tcW w:w="1274" w:type="dxa"/>
            <w:vAlign w:val="center"/>
          </w:tcPr>
          <w:p>
            <w:pPr>
              <w:rPr>
                <w:rFonts w:ascii="仿宋" w:hAnsi="仿宋" w:eastAsia="仿宋" w:cs="宋体-18030"/>
                <w:bCs/>
                <w:color w:val="000000"/>
                <w:szCs w:val="21"/>
              </w:rPr>
            </w:pPr>
          </w:p>
        </w:tc>
      </w:tr>
    </w:tbl>
    <w:p>
      <w:pPr>
        <w:spacing w:before="120" w:beforeLines="50" w:line="300" w:lineRule="exact"/>
        <w:rPr>
          <w:rFonts w:ascii="Arial" w:hAnsi="Arial" w:cs="Arial"/>
          <w:bCs/>
          <w:color w:val="000000"/>
        </w:rPr>
      </w:pPr>
      <w:r>
        <w:rPr>
          <w:rFonts w:hint="eastAsia" w:ascii="Arial" w:hAnsi="Arial" w:cs="Arial"/>
          <w:bCs/>
          <w:color w:val="000000"/>
        </w:rPr>
        <w:t>说明：1、满足比选文件要求的资格条件时，则审查通过用“○”表示；不满足比选文件要求的资格条件时，则未通过用“×”表示。结论用“合格”或“不合格”表示。</w:t>
      </w:r>
    </w:p>
    <w:p>
      <w:pPr>
        <w:spacing w:line="300" w:lineRule="exact"/>
        <w:rPr>
          <w:rFonts w:ascii="Arial" w:hAnsi="Arial" w:cs="Arial"/>
          <w:bCs/>
          <w:color w:val="000000"/>
        </w:rPr>
      </w:pPr>
      <w:r>
        <w:rPr>
          <w:rFonts w:hint="eastAsia" w:ascii="Arial" w:hAnsi="Arial" w:cs="Arial"/>
          <w:bCs/>
          <w:color w:val="000000"/>
        </w:rPr>
        <w:t xml:space="preserve">      2、只有全部项目通过审查时，结论为“合格”，否则为“不合格”。</w:t>
      </w:r>
    </w:p>
    <w:p>
      <w:pPr>
        <w:spacing w:line="300" w:lineRule="exact"/>
        <w:jc w:val="left"/>
        <w:rPr>
          <w:rFonts w:ascii="Arial" w:hAnsi="Arial" w:cs="Arial"/>
          <w:color w:val="000000"/>
        </w:rPr>
      </w:pPr>
    </w:p>
    <w:p>
      <w:pPr>
        <w:jc w:val="left"/>
        <w:rPr>
          <w:rFonts w:ascii="宋体"/>
          <w:b/>
          <w:bCs/>
          <w:color w:val="000000"/>
          <w:sz w:val="32"/>
        </w:rPr>
      </w:pPr>
      <w:r>
        <w:rPr>
          <w:rFonts w:hint="eastAsia"/>
          <w:color w:val="000000"/>
        </w:rPr>
        <w:t>评委签名：</w:t>
      </w:r>
      <w:r>
        <w:rPr>
          <w:rFonts w:ascii="宋体"/>
          <w:b/>
          <w:bCs/>
          <w:color w:val="000000"/>
          <w:sz w:val="32"/>
        </w:rPr>
        <w:t xml:space="preserve"> </w:t>
      </w:r>
    </w:p>
    <w:p>
      <w:pPr>
        <w:jc w:val="left"/>
        <w:rPr>
          <w:rFonts w:ascii="宋体"/>
          <w:b/>
          <w:bCs/>
          <w:color w:val="000000"/>
          <w:sz w:val="32"/>
        </w:rPr>
      </w:pPr>
    </w:p>
    <w:p>
      <w:pPr>
        <w:jc w:val="left"/>
        <w:rPr>
          <w:color w:val="000000"/>
        </w:rPr>
      </w:pPr>
      <w:r>
        <w:rPr>
          <w:rFonts w:hint="eastAsia"/>
          <w:color w:val="000000"/>
        </w:rPr>
        <w:t>监督人员签名：</w:t>
      </w:r>
    </w:p>
    <w:p>
      <w:pPr>
        <w:jc w:val="left"/>
        <w:rPr>
          <w:rFonts w:ascii="宋体"/>
          <w:b/>
          <w:bCs/>
          <w:color w:val="000000"/>
          <w:sz w:val="32"/>
        </w:rPr>
      </w:pPr>
    </w:p>
    <w:p>
      <w:pPr>
        <w:jc w:val="left"/>
        <w:rPr>
          <w:color w:val="000000"/>
        </w:rPr>
      </w:pPr>
      <w:r>
        <w:rPr>
          <w:rFonts w:hint="eastAsia" w:ascii="宋体"/>
          <w:b/>
          <w:bCs/>
          <w:color w:val="000000"/>
          <w:sz w:val="32"/>
        </w:rPr>
        <w:t xml:space="preserve">                                                     </w:t>
      </w:r>
      <w:r>
        <w:rPr>
          <w:rFonts w:hint="eastAsia"/>
          <w:color w:val="000000"/>
        </w:rPr>
        <w:t xml:space="preserve">      日期：        年    月    日</w:t>
      </w:r>
    </w:p>
    <w:p>
      <w:pPr>
        <w:widowControl/>
        <w:spacing w:line="360" w:lineRule="auto"/>
        <w:rPr>
          <w:rFonts w:ascii="宋体" w:hAnsi="宋体"/>
          <w:szCs w:val="21"/>
        </w:rPr>
      </w:pPr>
      <w:r>
        <w:rPr>
          <w:rFonts w:ascii="宋体" w:hAnsi="宋体"/>
          <w:sz w:val="24"/>
          <w:szCs w:val="24"/>
        </w:rPr>
        <w:br w:type="page"/>
      </w:r>
    </w:p>
    <w:p>
      <w:pPr>
        <w:jc w:val="left"/>
        <w:rPr>
          <w:rFonts w:ascii="宋体" w:hAnsi="宋体"/>
          <w:b/>
          <w:color w:val="000000"/>
          <w:szCs w:val="21"/>
        </w:rPr>
      </w:pPr>
    </w:p>
    <w:p>
      <w:pPr>
        <w:jc w:val="left"/>
        <w:rPr>
          <w:rFonts w:ascii="宋体" w:hAnsi="宋体"/>
          <w:b/>
          <w:color w:val="000000"/>
          <w:szCs w:val="21"/>
        </w:rPr>
      </w:pPr>
      <w:r>
        <w:rPr>
          <w:rFonts w:hint="eastAsia" w:ascii="宋体" w:hAnsi="宋体"/>
          <w:b/>
          <w:color w:val="000000"/>
          <w:szCs w:val="21"/>
        </w:rPr>
        <w:t>表</w:t>
      </w:r>
      <w:r>
        <w:rPr>
          <w:rFonts w:hint="eastAsia" w:ascii="宋体" w:hAnsi="宋体"/>
          <w:b/>
          <w:color w:val="000000"/>
          <w:szCs w:val="21"/>
          <w:lang w:val="en-US" w:eastAsia="zh-CN"/>
        </w:rPr>
        <w:t>2</w:t>
      </w:r>
      <w:r>
        <w:rPr>
          <w:rFonts w:hint="eastAsia" w:ascii="宋体" w:hAnsi="宋体"/>
          <w:b/>
          <w:color w:val="000000"/>
          <w:szCs w:val="21"/>
        </w:rPr>
        <w:t>.综合评分汇总表</w:t>
      </w:r>
    </w:p>
    <w:p>
      <w:pPr>
        <w:spacing w:before="120" w:beforeLines="50"/>
        <w:jc w:val="center"/>
        <w:rPr>
          <w:rFonts w:ascii="宋体" w:hAnsi="宋体"/>
          <w:b/>
          <w:color w:val="000000"/>
          <w:sz w:val="28"/>
          <w:szCs w:val="28"/>
        </w:rPr>
      </w:pPr>
      <w:r>
        <w:rPr>
          <w:rFonts w:hint="eastAsia" w:ascii="宋体" w:hAnsi="宋体"/>
          <w:b/>
          <w:color w:val="000000"/>
          <w:sz w:val="28"/>
          <w:szCs w:val="28"/>
          <w:u w:val="single"/>
        </w:rPr>
        <w:t>汇德大厦项目第三方维保（建筑、装修、防水专业）工程</w:t>
      </w:r>
      <w:r>
        <w:rPr>
          <w:rFonts w:hint="eastAsia" w:ascii="宋体" w:hAnsi="宋体"/>
          <w:b/>
          <w:color w:val="000000"/>
          <w:sz w:val="28"/>
          <w:szCs w:val="28"/>
        </w:rPr>
        <w:t>综合评分汇总表</w:t>
      </w:r>
    </w:p>
    <w:p>
      <w:pPr>
        <w:spacing w:before="120" w:beforeLines="50"/>
        <w:jc w:val="left"/>
        <w:rPr>
          <w:rFonts w:ascii="宋体" w:hAnsi="宋体"/>
          <w:b/>
          <w:color w:val="000000"/>
          <w:sz w:val="28"/>
          <w:szCs w:val="28"/>
          <w:u w:val="single"/>
        </w:rPr>
      </w:pPr>
    </w:p>
    <w:tbl>
      <w:tblPr>
        <w:tblStyle w:val="20"/>
        <w:tblW w:w="122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8"/>
        <w:gridCol w:w="2307"/>
        <w:gridCol w:w="1641"/>
        <w:gridCol w:w="1656"/>
        <w:gridCol w:w="1902"/>
        <w:gridCol w:w="815"/>
        <w:gridCol w:w="2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178" w:type="dxa"/>
            <w:vAlign w:val="center"/>
          </w:tcPr>
          <w:p>
            <w:pPr>
              <w:jc w:val="center"/>
              <w:rPr>
                <w:rFonts w:ascii="宋体" w:hAnsi="宋体"/>
                <w:color w:val="000000"/>
                <w:sz w:val="24"/>
                <w:szCs w:val="24"/>
              </w:rPr>
            </w:pPr>
            <w:r>
              <w:rPr>
                <w:rFonts w:hint="eastAsia" w:ascii="宋体" w:hAnsi="宋体"/>
                <w:color w:val="000000"/>
                <w:sz w:val="24"/>
                <w:szCs w:val="24"/>
              </w:rPr>
              <w:t>序号</w:t>
            </w:r>
          </w:p>
        </w:tc>
        <w:tc>
          <w:tcPr>
            <w:tcW w:w="2307" w:type="dxa"/>
            <w:noWrap/>
            <w:vAlign w:val="center"/>
          </w:tcPr>
          <w:p>
            <w:pPr>
              <w:jc w:val="center"/>
              <w:rPr>
                <w:rFonts w:ascii="宋体" w:hAnsi="宋体"/>
                <w:color w:val="000000"/>
                <w:sz w:val="24"/>
                <w:szCs w:val="24"/>
              </w:rPr>
            </w:pPr>
            <w:r>
              <w:rPr>
                <w:rFonts w:hint="eastAsia" w:ascii="宋体" w:hAnsi="宋体"/>
                <w:color w:val="000000"/>
                <w:sz w:val="24"/>
                <w:szCs w:val="24"/>
              </w:rPr>
              <w:t>参选人</w:t>
            </w:r>
          </w:p>
        </w:tc>
        <w:tc>
          <w:tcPr>
            <w:tcW w:w="1641" w:type="dxa"/>
            <w:vAlign w:val="center"/>
          </w:tcPr>
          <w:p>
            <w:pPr>
              <w:jc w:val="center"/>
              <w:rPr>
                <w:rFonts w:ascii="宋体" w:hAnsi="宋体"/>
                <w:color w:val="000000"/>
                <w:sz w:val="24"/>
                <w:szCs w:val="24"/>
              </w:rPr>
            </w:pPr>
            <w:r>
              <w:rPr>
                <w:rFonts w:hint="eastAsia" w:ascii="宋体" w:hAnsi="宋体"/>
                <w:color w:val="000000"/>
                <w:sz w:val="24"/>
                <w:szCs w:val="24"/>
              </w:rPr>
              <w:t>资信评分</w:t>
            </w:r>
          </w:p>
        </w:tc>
        <w:tc>
          <w:tcPr>
            <w:tcW w:w="1656" w:type="dxa"/>
            <w:vAlign w:val="center"/>
          </w:tcPr>
          <w:p>
            <w:pPr>
              <w:jc w:val="center"/>
              <w:rPr>
                <w:rFonts w:hint="eastAsia" w:ascii="宋体" w:hAnsi="宋体"/>
                <w:color w:val="000000"/>
                <w:sz w:val="24"/>
                <w:szCs w:val="24"/>
              </w:rPr>
            </w:pPr>
            <w:r>
              <w:rPr>
                <w:rFonts w:hint="eastAsia" w:ascii="宋体" w:hAnsi="宋体"/>
                <w:color w:val="000000"/>
                <w:sz w:val="24"/>
                <w:szCs w:val="24"/>
              </w:rPr>
              <w:t>技术评分</w:t>
            </w:r>
          </w:p>
        </w:tc>
        <w:tc>
          <w:tcPr>
            <w:tcW w:w="1902" w:type="dxa"/>
            <w:vAlign w:val="center"/>
          </w:tcPr>
          <w:p>
            <w:pPr>
              <w:jc w:val="center"/>
              <w:rPr>
                <w:rFonts w:ascii="宋体" w:hAnsi="宋体"/>
                <w:color w:val="000000"/>
                <w:sz w:val="24"/>
                <w:szCs w:val="24"/>
              </w:rPr>
            </w:pPr>
            <w:r>
              <w:rPr>
                <w:rFonts w:hint="eastAsia" w:ascii="宋体" w:hAnsi="宋体"/>
                <w:color w:val="000000"/>
                <w:sz w:val="24"/>
                <w:szCs w:val="24"/>
              </w:rPr>
              <w:t>综合评分</w:t>
            </w:r>
          </w:p>
        </w:tc>
        <w:tc>
          <w:tcPr>
            <w:tcW w:w="815" w:type="dxa"/>
            <w:vAlign w:val="center"/>
          </w:tcPr>
          <w:p>
            <w:pPr>
              <w:jc w:val="center"/>
              <w:rPr>
                <w:rFonts w:ascii="宋体" w:hAnsi="宋体"/>
                <w:color w:val="000000"/>
                <w:sz w:val="24"/>
                <w:szCs w:val="24"/>
              </w:rPr>
            </w:pPr>
            <w:r>
              <w:rPr>
                <w:rFonts w:hint="eastAsia" w:ascii="宋体" w:hAnsi="宋体"/>
                <w:color w:val="000000"/>
                <w:sz w:val="24"/>
                <w:szCs w:val="24"/>
              </w:rPr>
              <w:t>排序</w:t>
            </w:r>
          </w:p>
        </w:tc>
        <w:tc>
          <w:tcPr>
            <w:tcW w:w="2711" w:type="dxa"/>
            <w:noWrap/>
            <w:vAlign w:val="center"/>
          </w:tcPr>
          <w:p>
            <w:pPr>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178" w:type="dxa"/>
            <w:noWrap/>
            <w:vAlign w:val="center"/>
          </w:tcPr>
          <w:p>
            <w:pPr>
              <w:jc w:val="center"/>
              <w:rPr>
                <w:color w:val="000000"/>
                <w:sz w:val="24"/>
                <w:szCs w:val="24"/>
              </w:rPr>
            </w:pPr>
            <w:r>
              <w:rPr>
                <w:color w:val="000000"/>
                <w:sz w:val="24"/>
                <w:szCs w:val="24"/>
              </w:rPr>
              <w:t>1</w:t>
            </w:r>
          </w:p>
        </w:tc>
        <w:tc>
          <w:tcPr>
            <w:tcW w:w="2307" w:type="dxa"/>
            <w:noWrap/>
            <w:vAlign w:val="bottom"/>
          </w:tcPr>
          <w:p>
            <w:pPr>
              <w:jc w:val="left"/>
              <w:rPr>
                <w:color w:val="000000"/>
                <w:sz w:val="24"/>
                <w:szCs w:val="24"/>
              </w:rPr>
            </w:pPr>
          </w:p>
        </w:tc>
        <w:tc>
          <w:tcPr>
            <w:tcW w:w="1641" w:type="dxa"/>
            <w:noWrap/>
            <w:vAlign w:val="bottom"/>
          </w:tcPr>
          <w:p>
            <w:pPr>
              <w:jc w:val="left"/>
              <w:rPr>
                <w:color w:val="000000"/>
                <w:sz w:val="24"/>
                <w:szCs w:val="24"/>
              </w:rPr>
            </w:pPr>
          </w:p>
        </w:tc>
        <w:tc>
          <w:tcPr>
            <w:tcW w:w="1656" w:type="dxa"/>
            <w:noWrap/>
            <w:vAlign w:val="bottom"/>
          </w:tcPr>
          <w:p>
            <w:pPr>
              <w:jc w:val="left"/>
              <w:rPr>
                <w:color w:val="000000"/>
                <w:sz w:val="24"/>
                <w:szCs w:val="24"/>
              </w:rPr>
            </w:pPr>
          </w:p>
        </w:tc>
        <w:tc>
          <w:tcPr>
            <w:tcW w:w="1902" w:type="dxa"/>
            <w:noWrap/>
            <w:vAlign w:val="bottom"/>
          </w:tcPr>
          <w:p>
            <w:pPr>
              <w:jc w:val="left"/>
              <w:rPr>
                <w:color w:val="000000"/>
                <w:sz w:val="24"/>
                <w:szCs w:val="24"/>
              </w:rPr>
            </w:pPr>
          </w:p>
        </w:tc>
        <w:tc>
          <w:tcPr>
            <w:tcW w:w="815" w:type="dxa"/>
            <w:noWrap/>
            <w:vAlign w:val="bottom"/>
          </w:tcPr>
          <w:p>
            <w:pPr>
              <w:jc w:val="left"/>
              <w:rPr>
                <w:color w:val="000000"/>
                <w:sz w:val="24"/>
                <w:szCs w:val="24"/>
              </w:rPr>
            </w:pPr>
          </w:p>
        </w:tc>
        <w:tc>
          <w:tcPr>
            <w:tcW w:w="2711" w:type="dxa"/>
            <w:vMerge w:val="restart"/>
            <w:vAlign w:val="center"/>
          </w:tcPr>
          <w:p>
            <w:pPr>
              <w:jc w:val="left"/>
              <w:rPr>
                <w:rFonts w:hint="eastAsia" w:ascii="宋体" w:hAnsi="宋体" w:eastAsia="宋体"/>
                <w:color w:val="000000"/>
                <w:sz w:val="24"/>
                <w:szCs w:val="24"/>
                <w:lang w:val="en-US" w:eastAsia="zh-CN"/>
              </w:rPr>
            </w:pPr>
            <w:r>
              <w:rPr>
                <w:rFonts w:hint="eastAsia" w:ascii="宋体" w:hAnsi="宋体"/>
                <w:color w:val="000000"/>
                <w:sz w:val="24"/>
                <w:szCs w:val="24"/>
              </w:rPr>
              <w:t>综合评分=技术评分+资信评分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178" w:type="dxa"/>
            <w:noWrap/>
            <w:vAlign w:val="center"/>
          </w:tcPr>
          <w:p>
            <w:pPr>
              <w:jc w:val="center"/>
              <w:rPr>
                <w:color w:val="000000"/>
                <w:sz w:val="24"/>
                <w:szCs w:val="24"/>
              </w:rPr>
            </w:pPr>
            <w:r>
              <w:rPr>
                <w:color w:val="000000"/>
                <w:sz w:val="24"/>
                <w:szCs w:val="24"/>
              </w:rPr>
              <w:t>2</w:t>
            </w:r>
          </w:p>
        </w:tc>
        <w:tc>
          <w:tcPr>
            <w:tcW w:w="2307" w:type="dxa"/>
            <w:noWrap/>
            <w:vAlign w:val="bottom"/>
          </w:tcPr>
          <w:p>
            <w:pPr>
              <w:jc w:val="left"/>
              <w:rPr>
                <w:color w:val="000000"/>
                <w:sz w:val="24"/>
                <w:szCs w:val="24"/>
              </w:rPr>
            </w:pPr>
          </w:p>
        </w:tc>
        <w:tc>
          <w:tcPr>
            <w:tcW w:w="1641" w:type="dxa"/>
            <w:noWrap/>
            <w:vAlign w:val="bottom"/>
          </w:tcPr>
          <w:p>
            <w:pPr>
              <w:jc w:val="left"/>
              <w:rPr>
                <w:color w:val="000000"/>
                <w:sz w:val="24"/>
                <w:szCs w:val="24"/>
              </w:rPr>
            </w:pPr>
          </w:p>
        </w:tc>
        <w:tc>
          <w:tcPr>
            <w:tcW w:w="1656" w:type="dxa"/>
            <w:noWrap/>
            <w:vAlign w:val="bottom"/>
          </w:tcPr>
          <w:p>
            <w:pPr>
              <w:jc w:val="left"/>
              <w:rPr>
                <w:color w:val="000000"/>
                <w:sz w:val="24"/>
                <w:szCs w:val="24"/>
              </w:rPr>
            </w:pPr>
          </w:p>
        </w:tc>
        <w:tc>
          <w:tcPr>
            <w:tcW w:w="1902" w:type="dxa"/>
            <w:noWrap/>
            <w:vAlign w:val="bottom"/>
          </w:tcPr>
          <w:p>
            <w:pPr>
              <w:jc w:val="left"/>
              <w:rPr>
                <w:color w:val="000000"/>
                <w:sz w:val="24"/>
                <w:szCs w:val="24"/>
              </w:rPr>
            </w:pPr>
          </w:p>
        </w:tc>
        <w:tc>
          <w:tcPr>
            <w:tcW w:w="815" w:type="dxa"/>
            <w:noWrap/>
            <w:vAlign w:val="bottom"/>
          </w:tcPr>
          <w:p>
            <w:pPr>
              <w:jc w:val="left"/>
              <w:rPr>
                <w:color w:val="000000"/>
                <w:sz w:val="24"/>
                <w:szCs w:val="24"/>
              </w:rPr>
            </w:pPr>
          </w:p>
        </w:tc>
        <w:tc>
          <w:tcPr>
            <w:tcW w:w="2711" w:type="dxa"/>
            <w:vMerge w:val="continue"/>
            <w:vAlign w:val="center"/>
          </w:tcPr>
          <w:p>
            <w:pPr>
              <w:jc w:val="left"/>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178" w:type="dxa"/>
            <w:noWrap/>
            <w:vAlign w:val="center"/>
          </w:tcPr>
          <w:p>
            <w:pPr>
              <w:jc w:val="center"/>
              <w:rPr>
                <w:color w:val="000000"/>
                <w:sz w:val="24"/>
                <w:szCs w:val="24"/>
              </w:rPr>
            </w:pPr>
            <w:r>
              <w:rPr>
                <w:color w:val="000000"/>
                <w:sz w:val="24"/>
                <w:szCs w:val="24"/>
              </w:rPr>
              <w:t>3</w:t>
            </w:r>
          </w:p>
        </w:tc>
        <w:tc>
          <w:tcPr>
            <w:tcW w:w="2307" w:type="dxa"/>
            <w:noWrap/>
            <w:vAlign w:val="bottom"/>
          </w:tcPr>
          <w:p>
            <w:pPr>
              <w:jc w:val="left"/>
              <w:rPr>
                <w:color w:val="000000"/>
                <w:sz w:val="24"/>
                <w:szCs w:val="24"/>
              </w:rPr>
            </w:pPr>
          </w:p>
        </w:tc>
        <w:tc>
          <w:tcPr>
            <w:tcW w:w="1641" w:type="dxa"/>
            <w:noWrap/>
            <w:vAlign w:val="bottom"/>
          </w:tcPr>
          <w:p>
            <w:pPr>
              <w:jc w:val="left"/>
              <w:rPr>
                <w:color w:val="000000"/>
                <w:sz w:val="24"/>
                <w:szCs w:val="24"/>
              </w:rPr>
            </w:pPr>
          </w:p>
        </w:tc>
        <w:tc>
          <w:tcPr>
            <w:tcW w:w="1656" w:type="dxa"/>
            <w:noWrap/>
            <w:vAlign w:val="bottom"/>
          </w:tcPr>
          <w:p>
            <w:pPr>
              <w:jc w:val="left"/>
              <w:rPr>
                <w:color w:val="000000"/>
                <w:sz w:val="24"/>
                <w:szCs w:val="24"/>
              </w:rPr>
            </w:pPr>
          </w:p>
        </w:tc>
        <w:tc>
          <w:tcPr>
            <w:tcW w:w="1902" w:type="dxa"/>
            <w:noWrap/>
            <w:vAlign w:val="bottom"/>
          </w:tcPr>
          <w:p>
            <w:pPr>
              <w:jc w:val="left"/>
              <w:rPr>
                <w:color w:val="000000"/>
                <w:sz w:val="24"/>
                <w:szCs w:val="24"/>
              </w:rPr>
            </w:pPr>
          </w:p>
        </w:tc>
        <w:tc>
          <w:tcPr>
            <w:tcW w:w="815" w:type="dxa"/>
            <w:noWrap/>
            <w:vAlign w:val="bottom"/>
          </w:tcPr>
          <w:p>
            <w:pPr>
              <w:jc w:val="left"/>
              <w:rPr>
                <w:color w:val="000000"/>
                <w:sz w:val="24"/>
                <w:szCs w:val="24"/>
              </w:rPr>
            </w:pPr>
          </w:p>
        </w:tc>
        <w:tc>
          <w:tcPr>
            <w:tcW w:w="2711" w:type="dxa"/>
            <w:vMerge w:val="continue"/>
            <w:vAlign w:val="center"/>
          </w:tcPr>
          <w:p>
            <w:pPr>
              <w:jc w:val="left"/>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178" w:type="dxa"/>
            <w:noWrap/>
            <w:vAlign w:val="center"/>
          </w:tcPr>
          <w:p>
            <w:pPr>
              <w:jc w:val="center"/>
              <w:rPr>
                <w:color w:val="000000"/>
                <w:sz w:val="24"/>
                <w:szCs w:val="24"/>
              </w:rPr>
            </w:pPr>
            <w:r>
              <w:rPr>
                <w:color w:val="000000"/>
                <w:sz w:val="24"/>
                <w:szCs w:val="24"/>
              </w:rPr>
              <w:t>4</w:t>
            </w:r>
          </w:p>
        </w:tc>
        <w:tc>
          <w:tcPr>
            <w:tcW w:w="2307" w:type="dxa"/>
            <w:noWrap/>
            <w:vAlign w:val="bottom"/>
          </w:tcPr>
          <w:p>
            <w:pPr>
              <w:jc w:val="left"/>
              <w:rPr>
                <w:color w:val="000000"/>
                <w:sz w:val="24"/>
                <w:szCs w:val="24"/>
              </w:rPr>
            </w:pPr>
          </w:p>
        </w:tc>
        <w:tc>
          <w:tcPr>
            <w:tcW w:w="1641" w:type="dxa"/>
            <w:noWrap/>
            <w:vAlign w:val="bottom"/>
          </w:tcPr>
          <w:p>
            <w:pPr>
              <w:jc w:val="left"/>
              <w:rPr>
                <w:color w:val="000000"/>
                <w:sz w:val="24"/>
                <w:szCs w:val="24"/>
              </w:rPr>
            </w:pPr>
          </w:p>
        </w:tc>
        <w:tc>
          <w:tcPr>
            <w:tcW w:w="1656" w:type="dxa"/>
            <w:noWrap/>
            <w:vAlign w:val="bottom"/>
          </w:tcPr>
          <w:p>
            <w:pPr>
              <w:jc w:val="left"/>
              <w:rPr>
                <w:color w:val="000000"/>
                <w:sz w:val="24"/>
                <w:szCs w:val="24"/>
              </w:rPr>
            </w:pPr>
          </w:p>
        </w:tc>
        <w:tc>
          <w:tcPr>
            <w:tcW w:w="1902" w:type="dxa"/>
            <w:noWrap/>
            <w:vAlign w:val="bottom"/>
          </w:tcPr>
          <w:p>
            <w:pPr>
              <w:jc w:val="left"/>
              <w:rPr>
                <w:color w:val="000000"/>
                <w:sz w:val="24"/>
                <w:szCs w:val="24"/>
              </w:rPr>
            </w:pPr>
          </w:p>
        </w:tc>
        <w:tc>
          <w:tcPr>
            <w:tcW w:w="815" w:type="dxa"/>
            <w:noWrap/>
            <w:vAlign w:val="bottom"/>
          </w:tcPr>
          <w:p>
            <w:pPr>
              <w:jc w:val="left"/>
              <w:rPr>
                <w:color w:val="000000"/>
                <w:sz w:val="24"/>
                <w:szCs w:val="24"/>
              </w:rPr>
            </w:pPr>
          </w:p>
        </w:tc>
        <w:tc>
          <w:tcPr>
            <w:tcW w:w="2711" w:type="dxa"/>
            <w:vMerge w:val="continue"/>
            <w:vAlign w:val="center"/>
          </w:tcPr>
          <w:p>
            <w:pPr>
              <w:jc w:val="left"/>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178" w:type="dxa"/>
            <w:noWrap/>
            <w:vAlign w:val="center"/>
          </w:tcPr>
          <w:p>
            <w:pPr>
              <w:jc w:val="center"/>
              <w:rPr>
                <w:color w:val="000000"/>
                <w:sz w:val="24"/>
                <w:szCs w:val="24"/>
              </w:rPr>
            </w:pPr>
            <w:r>
              <w:rPr>
                <w:rFonts w:hint="eastAsia"/>
                <w:color w:val="000000"/>
                <w:sz w:val="24"/>
                <w:szCs w:val="24"/>
              </w:rPr>
              <w:t>5</w:t>
            </w:r>
          </w:p>
        </w:tc>
        <w:tc>
          <w:tcPr>
            <w:tcW w:w="2307" w:type="dxa"/>
            <w:noWrap/>
            <w:vAlign w:val="bottom"/>
          </w:tcPr>
          <w:p>
            <w:pPr>
              <w:jc w:val="left"/>
              <w:rPr>
                <w:color w:val="000000"/>
                <w:sz w:val="24"/>
                <w:szCs w:val="24"/>
              </w:rPr>
            </w:pPr>
          </w:p>
        </w:tc>
        <w:tc>
          <w:tcPr>
            <w:tcW w:w="1641" w:type="dxa"/>
            <w:noWrap/>
            <w:vAlign w:val="bottom"/>
          </w:tcPr>
          <w:p>
            <w:pPr>
              <w:jc w:val="left"/>
              <w:rPr>
                <w:color w:val="000000"/>
                <w:sz w:val="24"/>
                <w:szCs w:val="24"/>
              </w:rPr>
            </w:pPr>
          </w:p>
        </w:tc>
        <w:tc>
          <w:tcPr>
            <w:tcW w:w="1656" w:type="dxa"/>
            <w:noWrap/>
            <w:vAlign w:val="bottom"/>
          </w:tcPr>
          <w:p>
            <w:pPr>
              <w:jc w:val="left"/>
              <w:rPr>
                <w:color w:val="000000"/>
                <w:sz w:val="24"/>
                <w:szCs w:val="24"/>
              </w:rPr>
            </w:pPr>
          </w:p>
        </w:tc>
        <w:tc>
          <w:tcPr>
            <w:tcW w:w="1902" w:type="dxa"/>
            <w:noWrap/>
            <w:vAlign w:val="bottom"/>
          </w:tcPr>
          <w:p>
            <w:pPr>
              <w:jc w:val="left"/>
              <w:rPr>
                <w:color w:val="000000"/>
                <w:sz w:val="24"/>
                <w:szCs w:val="24"/>
              </w:rPr>
            </w:pPr>
          </w:p>
        </w:tc>
        <w:tc>
          <w:tcPr>
            <w:tcW w:w="815" w:type="dxa"/>
            <w:noWrap/>
            <w:vAlign w:val="bottom"/>
          </w:tcPr>
          <w:p>
            <w:pPr>
              <w:jc w:val="left"/>
              <w:rPr>
                <w:color w:val="000000"/>
                <w:sz w:val="24"/>
                <w:szCs w:val="24"/>
              </w:rPr>
            </w:pPr>
          </w:p>
        </w:tc>
        <w:tc>
          <w:tcPr>
            <w:tcW w:w="2711" w:type="dxa"/>
            <w:vMerge w:val="continue"/>
            <w:vAlign w:val="center"/>
          </w:tcPr>
          <w:p>
            <w:pPr>
              <w:jc w:val="left"/>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178" w:type="dxa"/>
            <w:noWrap/>
            <w:vAlign w:val="center"/>
          </w:tcPr>
          <w:p>
            <w:pPr>
              <w:jc w:val="center"/>
              <w:rPr>
                <w:color w:val="000000"/>
                <w:sz w:val="24"/>
                <w:szCs w:val="24"/>
              </w:rPr>
            </w:pPr>
            <w:r>
              <w:rPr>
                <w:color w:val="000000"/>
                <w:sz w:val="24"/>
                <w:szCs w:val="24"/>
              </w:rPr>
              <w:t>...</w:t>
            </w:r>
          </w:p>
        </w:tc>
        <w:tc>
          <w:tcPr>
            <w:tcW w:w="2307" w:type="dxa"/>
            <w:noWrap/>
            <w:vAlign w:val="bottom"/>
          </w:tcPr>
          <w:p>
            <w:pPr>
              <w:jc w:val="left"/>
              <w:rPr>
                <w:color w:val="000000"/>
                <w:sz w:val="24"/>
                <w:szCs w:val="24"/>
              </w:rPr>
            </w:pPr>
          </w:p>
        </w:tc>
        <w:tc>
          <w:tcPr>
            <w:tcW w:w="1641" w:type="dxa"/>
            <w:noWrap/>
            <w:vAlign w:val="bottom"/>
          </w:tcPr>
          <w:p>
            <w:pPr>
              <w:jc w:val="left"/>
              <w:rPr>
                <w:color w:val="000000"/>
                <w:sz w:val="24"/>
                <w:szCs w:val="24"/>
              </w:rPr>
            </w:pPr>
          </w:p>
        </w:tc>
        <w:tc>
          <w:tcPr>
            <w:tcW w:w="1656" w:type="dxa"/>
            <w:noWrap/>
            <w:vAlign w:val="bottom"/>
          </w:tcPr>
          <w:p>
            <w:pPr>
              <w:jc w:val="left"/>
              <w:rPr>
                <w:color w:val="000000"/>
                <w:sz w:val="24"/>
                <w:szCs w:val="24"/>
              </w:rPr>
            </w:pPr>
          </w:p>
        </w:tc>
        <w:tc>
          <w:tcPr>
            <w:tcW w:w="1902" w:type="dxa"/>
            <w:noWrap/>
            <w:vAlign w:val="bottom"/>
          </w:tcPr>
          <w:p>
            <w:pPr>
              <w:jc w:val="left"/>
              <w:rPr>
                <w:color w:val="000000"/>
                <w:sz w:val="24"/>
                <w:szCs w:val="24"/>
              </w:rPr>
            </w:pPr>
          </w:p>
        </w:tc>
        <w:tc>
          <w:tcPr>
            <w:tcW w:w="815" w:type="dxa"/>
            <w:noWrap/>
            <w:vAlign w:val="bottom"/>
          </w:tcPr>
          <w:p>
            <w:pPr>
              <w:jc w:val="left"/>
              <w:rPr>
                <w:color w:val="000000"/>
                <w:sz w:val="24"/>
                <w:szCs w:val="24"/>
              </w:rPr>
            </w:pPr>
          </w:p>
        </w:tc>
        <w:tc>
          <w:tcPr>
            <w:tcW w:w="2711" w:type="dxa"/>
            <w:vMerge w:val="continue"/>
            <w:vAlign w:val="center"/>
          </w:tcPr>
          <w:p>
            <w:pPr>
              <w:jc w:val="left"/>
              <w:rPr>
                <w:rFonts w:ascii="宋体" w:hAnsi="宋体"/>
                <w:color w:val="000000"/>
                <w:sz w:val="24"/>
                <w:szCs w:val="24"/>
              </w:rPr>
            </w:pPr>
          </w:p>
        </w:tc>
      </w:tr>
    </w:tbl>
    <w:p>
      <w:pPr>
        <w:ind w:right="480"/>
        <w:rPr>
          <w:b/>
          <w:color w:val="000000"/>
          <w:sz w:val="24"/>
          <w:szCs w:val="24"/>
        </w:rPr>
      </w:pPr>
    </w:p>
    <w:p>
      <w:pPr>
        <w:ind w:right="480"/>
        <w:rPr>
          <w:b/>
          <w:color w:val="000000"/>
          <w:sz w:val="24"/>
          <w:szCs w:val="24"/>
        </w:rPr>
      </w:pPr>
    </w:p>
    <w:p>
      <w:pPr>
        <w:ind w:right="480"/>
        <w:rPr>
          <w:color w:val="000000"/>
          <w:sz w:val="24"/>
          <w:szCs w:val="24"/>
          <w:u w:val="single"/>
        </w:rPr>
      </w:pPr>
      <w:r>
        <w:rPr>
          <w:rFonts w:hint="eastAsia"/>
          <w:b/>
          <w:color w:val="000000"/>
          <w:sz w:val="24"/>
          <w:szCs w:val="24"/>
        </w:rPr>
        <w:t xml:space="preserve">评委签名：                                                   日期： </w:t>
      </w:r>
      <w:r>
        <w:rPr>
          <w:rFonts w:hint="eastAsia"/>
          <w:color w:val="000000"/>
          <w:sz w:val="24"/>
          <w:szCs w:val="24"/>
          <w:u w:val="single"/>
        </w:rPr>
        <w:t xml:space="preserve">              </w:t>
      </w:r>
    </w:p>
    <w:p>
      <w:pPr>
        <w:widowControl/>
        <w:rPr>
          <w:rFonts w:ascii="宋体" w:hAnsi="宋体"/>
          <w:sz w:val="24"/>
          <w:szCs w:val="24"/>
        </w:rPr>
      </w:pPr>
    </w:p>
    <w:p>
      <w:pPr>
        <w:ind w:right="480"/>
        <w:rPr>
          <w:color w:val="000000"/>
          <w:sz w:val="24"/>
          <w:szCs w:val="24"/>
          <w:u w:val="single"/>
        </w:rPr>
      </w:pPr>
    </w:p>
    <w:p>
      <w:pPr>
        <w:ind w:right="480"/>
        <w:rPr>
          <w:color w:val="000000"/>
          <w:sz w:val="24"/>
          <w:szCs w:val="24"/>
          <w:u w:val="single"/>
        </w:rPr>
      </w:pPr>
    </w:p>
    <w:p>
      <w:pPr>
        <w:ind w:right="480"/>
        <w:rPr>
          <w:color w:val="000000"/>
          <w:sz w:val="24"/>
          <w:szCs w:val="24"/>
          <w:u w:val="single"/>
        </w:rPr>
      </w:pPr>
    </w:p>
    <w:p>
      <w:pPr>
        <w:ind w:right="480"/>
        <w:rPr>
          <w:color w:val="000000"/>
          <w:sz w:val="24"/>
          <w:szCs w:val="24"/>
          <w:u w:val="single"/>
        </w:rPr>
      </w:pPr>
      <w:r>
        <w:rPr>
          <w:rFonts w:hint="eastAsia"/>
          <w:b/>
          <w:color w:val="000000"/>
          <w:sz w:val="24"/>
          <w:szCs w:val="24"/>
        </w:rPr>
        <w:t xml:space="preserve">监督人员签名：                                               日期： </w:t>
      </w:r>
      <w:r>
        <w:rPr>
          <w:rFonts w:hint="eastAsia"/>
          <w:color w:val="000000"/>
          <w:sz w:val="24"/>
          <w:szCs w:val="24"/>
          <w:u w:val="single"/>
        </w:rPr>
        <w:t xml:space="preserve">              </w:t>
      </w:r>
    </w:p>
    <w:p>
      <w:pPr>
        <w:widowControl/>
        <w:rPr>
          <w:rFonts w:ascii="宋体" w:hAnsi="宋体"/>
          <w:sz w:val="24"/>
          <w:szCs w:val="24"/>
        </w:rPr>
        <w:sectPr>
          <w:pgSz w:w="16840" w:h="11907" w:orient="landscape"/>
          <w:pgMar w:top="1440" w:right="1440" w:bottom="1134" w:left="1440" w:header="720" w:footer="890" w:gutter="0"/>
          <w:cols w:space="720" w:num="1"/>
          <w:docGrid w:linePitch="312" w:charSpace="0"/>
        </w:sectPr>
      </w:pPr>
    </w:p>
    <w:p>
      <w:pPr>
        <w:widowControl/>
        <w:jc w:val="left"/>
        <w:rPr>
          <w:rFonts w:asciiTheme="minorEastAsia" w:hAnsiTheme="minorEastAsia" w:eastAsiaTheme="minorEastAsia"/>
        </w:rPr>
      </w:pPr>
      <w:r>
        <w:rPr>
          <w:rFonts w:hint="eastAsia" w:ascii="宋体" w:hAnsi="宋体"/>
          <w:b/>
          <w:color w:val="000000"/>
          <w:szCs w:val="21"/>
        </w:rPr>
        <w:t>表</w:t>
      </w:r>
      <w:r>
        <w:rPr>
          <w:rFonts w:hint="eastAsia" w:ascii="宋体" w:hAnsi="宋体"/>
          <w:b/>
          <w:color w:val="000000"/>
          <w:szCs w:val="21"/>
          <w:lang w:val="en-US" w:eastAsia="zh-CN"/>
        </w:rPr>
        <w:t>3</w:t>
      </w:r>
      <w:r>
        <w:rPr>
          <w:rFonts w:asciiTheme="minorEastAsia" w:hAnsiTheme="minorEastAsia" w:eastAsiaTheme="minorEastAsia"/>
          <w:szCs w:val="21"/>
        </w:rPr>
        <w:t xml:space="preserve">            </w:t>
      </w:r>
    </w:p>
    <w:tbl>
      <w:tblPr>
        <w:tblStyle w:val="20"/>
        <w:tblW w:w="916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
      <w:tblGrid>
        <w:gridCol w:w="479"/>
        <w:gridCol w:w="1264"/>
        <w:gridCol w:w="645"/>
        <w:gridCol w:w="6161"/>
        <w:gridCol w:w="62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403" w:hRule="atLeast"/>
          <w:jc w:val="center"/>
        </w:trPr>
        <w:tc>
          <w:tcPr>
            <w:tcW w:w="2388" w:type="dxa"/>
            <w:gridSpan w:val="3"/>
            <w:tcBorders>
              <w:top w:val="single" w:color="000000" w:sz="8" w:space="0"/>
              <w:left w:val="single" w:color="000000" w:sz="8" w:space="0"/>
              <w:bottom w:val="single" w:color="000000" w:sz="8" w:space="0"/>
              <w:right w:val="single" w:color="000000" w:sz="8" w:space="0"/>
            </w:tcBorders>
          </w:tcPr>
          <w:p>
            <w:pPr>
              <w:jc w:val="center"/>
              <w:rPr>
                <w:rFonts w:ascii="宋体" w:hAnsi="宋体" w:cs="宋体"/>
                <w:b/>
                <w:bCs/>
                <w:color w:val="0000FF"/>
                <w:sz w:val="24"/>
              </w:rPr>
            </w:pPr>
            <w:r>
              <w:rPr>
                <w:rFonts w:hint="eastAsia"/>
                <w:b/>
                <w:bCs/>
                <w:color w:val="0000FF"/>
              </w:rPr>
              <w:t>一</w:t>
            </w:r>
          </w:p>
        </w:tc>
        <w:tc>
          <w:tcPr>
            <w:tcW w:w="6161" w:type="dxa"/>
            <w:tcBorders>
              <w:top w:val="single" w:color="000000" w:sz="8" w:space="0"/>
              <w:left w:val="single" w:color="000000" w:sz="8" w:space="0"/>
              <w:bottom w:val="single" w:color="000000" w:sz="8" w:space="0"/>
              <w:right w:val="single" w:color="auto" w:sz="4" w:space="0"/>
            </w:tcBorders>
          </w:tcPr>
          <w:p>
            <w:pPr>
              <w:wordWrap w:val="0"/>
              <w:jc w:val="center"/>
              <w:rPr>
                <w:rFonts w:ascii="宋体" w:hAnsi="宋体" w:cs="宋体"/>
                <w:b/>
                <w:bCs/>
                <w:color w:val="0000FF"/>
                <w:sz w:val="24"/>
              </w:rPr>
            </w:pPr>
            <w:r>
              <w:rPr>
                <w:rFonts w:hint="eastAsia"/>
                <w:b/>
                <w:bCs/>
                <w:color w:val="0000FF"/>
              </w:rPr>
              <w:t>资信部分（5</w:t>
            </w:r>
            <w:r>
              <w:rPr>
                <w:b/>
                <w:bCs/>
                <w:color w:val="0000FF"/>
              </w:rPr>
              <w:t>0</w:t>
            </w:r>
            <w:r>
              <w:rPr>
                <w:rFonts w:hint="eastAsia"/>
                <w:b/>
                <w:bCs/>
                <w:color w:val="0000FF"/>
              </w:rPr>
              <w:t>）</w:t>
            </w:r>
          </w:p>
        </w:tc>
        <w:tc>
          <w:tcPr>
            <w:tcW w:w="620" w:type="dxa"/>
            <w:tcBorders>
              <w:top w:val="single" w:color="000000" w:sz="8" w:space="0"/>
              <w:left w:val="single" w:color="auto" w:sz="4" w:space="0"/>
              <w:bottom w:val="single" w:color="000000" w:sz="8" w:space="0"/>
              <w:right w:val="single" w:color="000000" w:sz="8" w:space="0"/>
            </w:tcBorders>
          </w:tcPr>
          <w:p>
            <w:pPr>
              <w:wordWrap w:val="0"/>
              <w:jc w:val="center"/>
              <w:rPr>
                <w:b/>
                <w:bCs/>
                <w:color w:val="0000FF"/>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jc w:val="center"/>
        </w:trPr>
        <w:tc>
          <w:tcPr>
            <w:tcW w:w="479" w:type="dxa"/>
            <w:tcBorders>
              <w:top w:val="outset" w:color="000000" w:sz="6" w:space="0"/>
              <w:left w:val="outset" w:color="000000" w:sz="6" w:space="0"/>
              <w:bottom w:val="outset" w:color="000000" w:sz="6" w:space="0"/>
              <w:right w:val="outset" w:color="000000" w:sz="6" w:space="0"/>
            </w:tcBorders>
            <w:shd w:val="clear" w:color="auto" w:fill="E6EFFA"/>
            <w:vAlign w:val="center"/>
          </w:tcPr>
          <w:p>
            <w:pPr>
              <w:wordWrap w:val="0"/>
              <w:jc w:val="center"/>
              <w:rPr>
                <w:rFonts w:ascii="宋体" w:hAnsi="宋体" w:cs="宋体"/>
                <w:szCs w:val="21"/>
              </w:rPr>
            </w:pPr>
            <w:r>
              <w:rPr>
                <w:szCs w:val="21"/>
              </w:rPr>
              <w:t>序号</w:t>
            </w:r>
          </w:p>
        </w:tc>
        <w:tc>
          <w:tcPr>
            <w:tcW w:w="1264" w:type="dxa"/>
            <w:tcBorders>
              <w:top w:val="outset" w:color="000000" w:sz="6" w:space="0"/>
              <w:left w:val="outset" w:color="000000" w:sz="6" w:space="0"/>
              <w:bottom w:val="outset" w:color="000000" w:sz="6" w:space="0"/>
              <w:right w:val="outset" w:color="000000" w:sz="6" w:space="0"/>
            </w:tcBorders>
            <w:shd w:val="clear" w:color="auto" w:fill="E6EFFA"/>
            <w:vAlign w:val="center"/>
          </w:tcPr>
          <w:p>
            <w:pPr>
              <w:wordWrap w:val="0"/>
              <w:jc w:val="center"/>
              <w:rPr>
                <w:rFonts w:ascii="宋体" w:hAnsi="宋体" w:cs="宋体"/>
                <w:szCs w:val="21"/>
              </w:rPr>
            </w:pPr>
            <w:r>
              <w:rPr>
                <w:szCs w:val="21"/>
              </w:rPr>
              <w:t>评分因素</w:t>
            </w:r>
          </w:p>
        </w:tc>
        <w:tc>
          <w:tcPr>
            <w:tcW w:w="645" w:type="dxa"/>
            <w:tcBorders>
              <w:top w:val="outset" w:color="000000" w:sz="6" w:space="0"/>
              <w:left w:val="outset" w:color="000000" w:sz="6" w:space="0"/>
              <w:bottom w:val="outset" w:color="000000" w:sz="6" w:space="0"/>
              <w:right w:val="outset" w:color="000000" w:sz="6" w:space="0"/>
            </w:tcBorders>
            <w:shd w:val="clear" w:color="auto" w:fill="E6EFFA"/>
            <w:vAlign w:val="center"/>
          </w:tcPr>
          <w:p>
            <w:pPr>
              <w:wordWrap w:val="0"/>
              <w:jc w:val="center"/>
              <w:rPr>
                <w:rFonts w:ascii="宋体" w:hAnsi="宋体" w:cs="宋体"/>
                <w:szCs w:val="21"/>
              </w:rPr>
            </w:pPr>
            <w:r>
              <w:rPr>
                <w:rFonts w:hint="eastAsia" w:ascii="宋体" w:hAnsi="宋体" w:cs="宋体"/>
                <w:szCs w:val="21"/>
              </w:rPr>
              <w:t>分值</w:t>
            </w:r>
          </w:p>
        </w:tc>
        <w:tc>
          <w:tcPr>
            <w:tcW w:w="6161" w:type="dxa"/>
            <w:tcBorders>
              <w:top w:val="outset" w:color="000000" w:sz="6" w:space="0"/>
              <w:left w:val="outset" w:color="000000" w:sz="6" w:space="0"/>
              <w:bottom w:val="outset" w:color="000000" w:sz="6" w:space="0"/>
              <w:right w:val="single" w:color="auto" w:sz="4" w:space="0"/>
            </w:tcBorders>
            <w:shd w:val="clear" w:color="auto" w:fill="E6EFFA"/>
            <w:vAlign w:val="center"/>
          </w:tcPr>
          <w:p>
            <w:pPr>
              <w:wordWrap w:val="0"/>
              <w:jc w:val="center"/>
              <w:rPr>
                <w:rFonts w:ascii="宋体" w:hAnsi="宋体" w:cs="宋体"/>
                <w:szCs w:val="21"/>
              </w:rPr>
            </w:pPr>
            <w:r>
              <w:rPr>
                <w:szCs w:val="21"/>
              </w:rPr>
              <w:t>评分准则</w:t>
            </w:r>
          </w:p>
        </w:tc>
        <w:tc>
          <w:tcPr>
            <w:tcW w:w="620" w:type="dxa"/>
            <w:tcBorders>
              <w:top w:val="outset" w:color="000000" w:sz="6" w:space="0"/>
              <w:left w:val="single" w:color="auto" w:sz="4" w:space="0"/>
              <w:bottom w:val="outset" w:color="000000" w:sz="6" w:space="0"/>
              <w:right w:val="outset" w:color="000000" w:sz="6" w:space="0"/>
            </w:tcBorders>
            <w:shd w:val="clear" w:color="auto" w:fill="E6EFFA"/>
            <w:vAlign w:val="center"/>
          </w:tcPr>
          <w:p>
            <w:pPr>
              <w:wordWrap w:val="0"/>
              <w:jc w:val="center"/>
              <w:rPr>
                <w:szCs w:val="21"/>
              </w:rPr>
            </w:pPr>
            <w:r>
              <w:rPr>
                <w:rFonts w:hint="eastAsia"/>
                <w:b/>
                <w:bCs/>
              </w:rPr>
              <w:t>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796" w:hRule="atLeast"/>
          <w:jc w:val="center"/>
        </w:trPr>
        <w:tc>
          <w:tcPr>
            <w:tcW w:w="479" w:type="dxa"/>
            <w:tcBorders>
              <w:top w:val="single" w:color="auto" w:sz="4" w:space="0"/>
              <w:left w:val="single" w:color="000000" w:sz="8" w:space="0"/>
              <w:bottom w:val="single" w:color="auto" w:sz="4" w:space="0"/>
              <w:right w:val="single" w:color="000000" w:sz="8" w:space="0"/>
            </w:tcBorders>
          </w:tcPr>
          <w:p>
            <w:pPr>
              <w:wordWrap w:val="0"/>
              <w:jc w:val="center"/>
              <w:rPr>
                <w:szCs w:val="21"/>
              </w:rPr>
            </w:pPr>
            <w:r>
              <w:rPr>
                <w:rFonts w:hint="eastAsia"/>
                <w:szCs w:val="21"/>
              </w:rPr>
              <w:t>1</w:t>
            </w:r>
          </w:p>
        </w:tc>
        <w:tc>
          <w:tcPr>
            <w:tcW w:w="1264" w:type="dxa"/>
            <w:tcBorders>
              <w:top w:val="single" w:color="auto" w:sz="4" w:space="0"/>
              <w:left w:val="single" w:color="000000" w:sz="8" w:space="0"/>
              <w:bottom w:val="single" w:color="auto" w:sz="4" w:space="0"/>
              <w:right w:val="single" w:color="000000" w:sz="8" w:space="0"/>
            </w:tcBorders>
            <w:vAlign w:val="center"/>
          </w:tcPr>
          <w:p>
            <w:pPr>
              <w:adjustRightInd w:val="0"/>
              <w:snapToGrid w:val="0"/>
              <w:spacing w:line="360" w:lineRule="auto"/>
              <w:rPr>
                <w:szCs w:val="21"/>
              </w:rPr>
            </w:pPr>
            <w:r>
              <w:rPr>
                <w:szCs w:val="21"/>
              </w:rPr>
              <w:t>资质及业绩</w:t>
            </w:r>
          </w:p>
        </w:tc>
        <w:tc>
          <w:tcPr>
            <w:tcW w:w="645" w:type="dxa"/>
            <w:tcBorders>
              <w:top w:val="single" w:color="auto" w:sz="4" w:space="0"/>
              <w:left w:val="single" w:color="000000" w:sz="8" w:space="0"/>
              <w:bottom w:val="single" w:color="auto" w:sz="4" w:space="0"/>
              <w:right w:val="single" w:color="000000" w:sz="8" w:space="0"/>
            </w:tcBorders>
          </w:tcPr>
          <w:p>
            <w:pPr>
              <w:wordWrap w:val="0"/>
              <w:jc w:val="center"/>
              <w:rPr>
                <w:szCs w:val="21"/>
              </w:rPr>
            </w:pPr>
            <w:r>
              <w:rPr>
                <w:rFonts w:hint="eastAsia"/>
                <w:szCs w:val="21"/>
              </w:rPr>
              <w:t>30</w:t>
            </w:r>
          </w:p>
        </w:tc>
        <w:tc>
          <w:tcPr>
            <w:tcW w:w="6161" w:type="dxa"/>
            <w:tcBorders>
              <w:top w:val="single" w:color="auto" w:sz="4" w:space="0"/>
              <w:left w:val="single" w:color="000000" w:sz="8" w:space="0"/>
              <w:bottom w:val="single" w:color="auto" w:sz="4" w:space="0"/>
              <w:right w:val="single" w:color="auto" w:sz="4" w:space="0"/>
            </w:tcBorders>
            <w:vAlign w:val="center"/>
          </w:tcPr>
          <w:p>
            <w:pPr>
              <w:tabs>
                <w:tab w:val="left" w:pos="244"/>
              </w:tabs>
              <w:adjustRightInd w:val="0"/>
              <w:snapToGrid w:val="0"/>
              <w:spacing w:line="360" w:lineRule="auto"/>
              <w:jc w:val="left"/>
              <w:rPr>
                <w:rFonts w:ascii="宋体" w:hAnsi="宋体" w:cs="宋体"/>
                <w:color w:val="000000"/>
              </w:rPr>
            </w:pPr>
            <w:r>
              <w:rPr>
                <w:rFonts w:hint="eastAsia" w:ascii="宋体" w:hAnsi="宋体" w:cs="宋体"/>
                <w:color w:val="000000"/>
              </w:rPr>
              <w:t>一、投标人同时具有安全生产许可证和建筑装修工程专业承包一级</w:t>
            </w:r>
            <w:r>
              <w:rPr>
                <w:rFonts w:hint="eastAsia" w:ascii="宋体" w:hAnsi="宋体" w:cs="宋体"/>
                <w:color w:val="000000"/>
                <w:lang w:eastAsia="zh-CN"/>
              </w:rPr>
              <w:t>且</w:t>
            </w:r>
            <w:r>
              <w:rPr>
                <w:rFonts w:hint="eastAsia" w:ascii="宋体" w:hAnsi="宋体" w:cs="宋体"/>
                <w:color w:val="000000"/>
                <w:lang w:val="en-US" w:eastAsia="zh-CN"/>
              </w:rPr>
              <w:t>防水防腐保温工程专业承包二级资质及以上资质</w:t>
            </w:r>
            <w:r>
              <w:rPr>
                <w:rFonts w:hint="eastAsia" w:ascii="宋体" w:hAnsi="宋体" w:cs="宋体"/>
                <w:color w:val="000000"/>
              </w:rPr>
              <w:t>，得3分；同时具有安全生产许可证和建筑工程施工总承包三级及以上资质，得5分。 此项最高5分。</w:t>
            </w:r>
          </w:p>
          <w:p>
            <w:pPr>
              <w:adjustRightInd w:val="0"/>
              <w:snapToGrid w:val="0"/>
              <w:spacing w:line="360" w:lineRule="auto"/>
              <w:jc w:val="left"/>
              <w:rPr>
                <w:rFonts w:ascii="宋体" w:hAnsi="宋体" w:cs="宋体"/>
                <w:color w:val="000000"/>
              </w:rPr>
            </w:pPr>
            <w:r>
              <w:rPr>
                <w:rFonts w:hint="eastAsia" w:ascii="宋体" w:hAnsi="宋体" w:cs="宋体"/>
                <w:color w:val="000000"/>
              </w:rPr>
              <w:t>二、提供从2018年8月1日起</w:t>
            </w:r>
            <w:r>
              <w:rPr>
                <w:rFonts w:hint="eastAsia"/>
                <w:color w:val="000000"/>
                <w:szCs w:val="21"/>
                <w:lang w:eastAsia="zh-CN"/>
              </w:rPr>
              <w:t>至今</w:t>
            </w:r>
            <w:r>
              <w:rPr>
                <w:rFonts w:hint="eastAsia" w:ascii="宋体" w:hAnsi="宋体" w:cs="宋体"/>
                <w:color w:val="000000"/>
              </w:rPr>
              <w:t>投标人自认为最具代表性的同类工程业绩：</w:t>
            </w:r>
          </w:p>
          <w:p>
            <w:pPr>
              <w:adjustRightInd w:val="0"/>
              <w:snapToGrid w:val="0"/>
              <w:spacing w:line="360" w:lineRule="auto"/>
              <w:jc w:val="left"/>
              <w:rPr>
                <w:rFonts w:ascii="宋体" w:hAnsi="宋体" w:cs="宋体"/>
                <w:color w:val="000000"/>
              </w:rPr>
            </w:pPr>
            <w:r>
              <w:rPr>
                <w:rFonts w:hint="eastAsia" w:ascii="宋体" w:hAnsi="宋体" w:cs="宋体"/>
                <w:color w:val="000000"/>
              </w:rPr>
              <w:t>1、维修维保类（含修缮）：合同金额：</w:t>
            </w:r>
            <w:r>
              <w:rPr>
                <w:rFonts w:hint="eastAsia" w:ascii="宋体" w:hAnsi="宋体" w:cs="宋体"/>
                <w:color w:val="000000"/>
                <w:szCs w:val="21"/>
              </w:rPr>
              <w:t>≥</w:t>
            </w:r>
            <w:r>
              <w:rPr>
                <w:rFonts w:hint="eastAsia" w:ascii="宋体" w:hAnsi="宋体" w:cs="宋体"/>
                <w:color w:val="000000"/>
              </w:rPr>
              <w:t>50万-&lt;200万元，计2分/个，</w:t>
            </w:r>
            <w:r>
              <w:rPr>
                <w:rFonts w:hint="eastAsia" w:ascii="宋体" w:hAnsi="宋体" w:cs="宋体"/>
                <w:color w:val="000000"/>
                <w:szCs w:val="21"/>
              </w:rPr>
              <w:t>≥</w:t>
            </w:r>
            <w:r>
              <w:rPr>
                <w:rFonts w:hint="eastAsia" w:ascii="宋体" w:hAnsi="宋体" w:cs="宋体"/>
                <w:color w:val="000000"/>
              </w:rPr>
              <w:t>200万-&lt;400万元，计3分/个，</w:t>
            </w:r>
            <w:r>
              <w:rPr>
                <w:rFonts w:hint="eastAsia" w:ascii="宋体" w:hAnsi="宋体" w:cs="宋体"/>
                <w:color w:val="000000"/>
                <w:szCs w:val="21"/>
              </w:rPr>
              <w:t>≥</w:t>
            </w:r>
            <w:r>
              <w:rPr>
                <w:rFonts w:hint="eastAsia" w:ascii="宋体" w:hAnsi="宋体" w:cs="宋体"/>
                <w:color w:val="000000"/>
              </w:rPr>
              <w:t>400以上，计4分/个，50万元以下不得分。此项最高15分；</w:t>
            </w:r>
          </w:p>
          <w:p>
            <w:pPr>
              <w:adjustRightInd w:val="0"/>
              <w:snapToGrid w:val="0"/>
              <w:spacing w:line="360" w:lineRule="auto"/>
              <w:jc w:val="left"/>
              <w:rPr>
                <w:rFonts w:ascii="宋体" w:hAnsi="宋体" w:cs="宋体"/>
                <w:color w:val="000000"/>
              </w:rPr>
            </w:pPr>
            <w:r>
              <w:rPr>
                <w:rFonts w:hint="eastAsia" w:ascii="宋体" w:hAnsi="宋体" w:cs="宋体"/>
                <w:color w:val="000000"/>
              </w:rPr>
              <w:t>2、装饰装修类：合同金额：</w:t>
            </w:r>
            <w:r>
              <w:rPr>
                <w:rFonts w:hint="eastAsia" w:ascii="宋体" w:hAnsi="宋体" w:cs="宋体"/>
                <w:color w:val="000000"/>
                <w:szCs w:val="21"/>
              </w:rPr>
              <w:t>≥</w:t>
            </w:r>
            <w:r>
              <w:rPr>
                <w:rFonts w:hint="eastAsia" w:ascii="宋体" w:hAnsi="宋体" w:cs="宋体"/>
                <w:color w:val="000000"/>
              </w:rPr>
              <w:t>200万-&lt;400万，计2分/个，</w:t>
            </w:r>
            <w:r>
              <w:rPr>
                <w:rFonts w:hint="eastAsia" w:ascii="宋体" w:hAnsi="宋体" w:cs="宋体"/>
                <w:color w:val="000000"/>
                <w:szCs w:val="21"/>
              </w:rPr>
              <w:t>≥</w:t>
            </w:r>
            <w:r>
              <w:rPr>
                <w:rFonts w:hint="eastAsia" w:ascii="宋体" w:hAnsi="宋体" w:cs="宋体"/>
                <w:color w:val="000000"/>
              </w:rPr>
              <w:t>400万-&lt;800万，计3分/个，</w:t>
            </w:r>
            <w:r>
              <w:rPr>
                <w:rFonts w:hint="eastAsia" w:ascii="宋体" w:hAnsi="宋体" w:cs="宋体"/>
                <w:color w:val="000000"/>
                <w:szCs w:val="21"/>
              </w:rPr>
              <w:t>≥</w:t>
            </w:r>
            <w:r>
              <w:rPr>
                <w:rFonts w:hint="eastAsia" w:ascii="宋体" w:hAnsi="宋体" w:cs="宋体"/>
                <w:color w:val="000000"/>
              </w:rPr>
              <w:t>800万以上，计4分/个，200万以下不得分。此项最高10分。</w:t>
            </w:r>
          </w:p>
          <w:p>
            <w:pPr>
              <w:adjustRightInd w:val="0"/>
              <w:snapToGrid w:val="0"/>
              <w:spacing w:line="360" w:lineRule="auto"/>
              <w:jc w:val="left"/>
              <w:rPr>
                <w:szCs w:val="21"/>
              </w:rPr>
            </w:pPr>
            <w:r>
              <w:rPr>
                <w:rFonts w:hint="eastAsia" w:ascii="宋体" w:hAnsi="宋体" w:cs="宋体"/>
                <w:color w:val="000000"/>
              </w:rPr>
              <w:t>注：证明文件提供合同关键页（包含项目名称、合同范围、合同金额、双方签字盖章页）、竣工验收证明资料原件扫描件。业绩以竣工验收证明载明的时间为准。</w:t>
            </w:r>
          </w:p>
        </w:tc>
        <w:tc>
          <w:tcPr>
            <w:tcW w:w="620" w:type="dxa"/>
            <w:tcBorders>
              <w:top w:val="single" w:color="auto" w:sz="4" w:space="0"/>
              <w:left w:val="single" w:color="auto" w:sz="4" w:space="0"/>
              <w:bottom w:val="single" w:color="auto" w:sz="4" w:space="0"/>
              <w:right w:val="single" w:color="000000" w:sz="8" w:space="0"/>
            </w:tcBorders>
            <w:vAlign w:val="center"/>
          </w:tcPr>
          <w:p>
            <w:pPr>
              <w:adjustRightInd w:val="0"/>
              <w:snapToGrid w:val="0"/>
              <w:spacing w:line="360" w:lineRule="auto"/>
              <w:jc w:val="left"/>
              <w:rPr>
                <w:rFonts w:ascii="宋体" w:hAnsi="宋体" w:cs="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1382" w:hRule="atLeast"/>
          <w:jc w:val="center"/>
        </w:trPr>
        <w:tc>
          <w:tcPr>
            <w:tcW w:w="479" w:type="dxa"/>
            <w:tcBorders>
              <w:top w:val="single" w:color="auto" w:sz="4" w:space="0"/>
              <w:left w:val="single" w:color="000000" w:sz="8" w:space="0"/>
              <w:bottom w:val="single" w:color="auto" w:sz="4" w:space="0"/>
              <w:right w:val="single" w:color="000000" w:sz="8" w:space="0"/>
            </w:tcBorders>
          </w:tcPr>
          <w:p>
            <w:pPr>
              <w:wordWrap w:val="0"/>
              <w:jc w:val="center"/>
              <w:rPr>
                <w:szCs w:val="21"/>
              </w:rPr>
            </w:pPr>
            <w:r>
              <w:rPr>
                <w:rFonts w:hint="eastAsia"/>
                <w:szCs w:val="21"/>
              </w:rPr>
              <w:t>2</w:t>
            </w:r>
          </w:p>
        </w:tc>
        <w:tc>
          <w:tcPr>
            <w:tcW w:w="1264" w:type="dxa"/>
            <w:tcBorders>
              <w:top w:val="single" w:color="auto" w:sz="4" w:space="0"/>
              <w:left w:val="single" w:color="000000" w:sz="8" w:space="0"/>
              <w:bottom w:val="single" w:color="auto" w:sz="4" w:space="0"/>
              <w:right w:val="single" w:color="000000" w:sz="8" w:space="0"/>
            </w:tcBorders>
            <w:vAlign w:val="center"/>
          </w:tcPr>
          <w:p>
            <w:pPr>
              <w:wordWrap w:val="0"/>
              <w:rPr>
                <w:szCs w:val="21"/>
              </w:rPr>
            </w:pPr>
            <w:r>
              <w:rPr>
                <w:szCs w:val="21"/>
              </w:rPr>
              <w:t>项目经理业绩</w:t>
            </w:r>
          </w:p>
        </w:tc>
        <w:tc>
          <w:tcPr>
            <w:tcW w:w="645" w:type="dxa"/>
            <w:tcBorders>
              <w:top w:val="single" w:color="auto" w:sz="4" w:space="0"/>
              <w:left w:val="single" w:color="000000" w:sz="8" w:space="0"/>
              <w:bottom w:val="single" w:color="auto" w:sz="4" w:space="0"/>
              <w:right w:val="single" w:color="000000" w:sz="8" w:space="0"/>
            </w:tcBorders>
          </w:tcPr>
          <w:p>
            <w:pPr>
              <w:wordWrap w:val="0"/>
              <w:jc w:val="center"/>
              <w:rPr>
                <w:szCs w:val="21"/>
              </w:rPr>
            </w:pPr>
            <w:r>
              <w:rPr>
                <w:rFonts w:hint="eastAsia"/>
                <w:szCs w:val="21"/>
              </w:rPr>
              <w:t>5</w:t>
            </w:r>
          </w:p>
        </w:tc>
        <w:tc>
          <w:tcPr>
            <w:tcW w:w="6161" w:type="dxa"/>
            <w:tcBorders>
              <w:top w:val="single" w:color="auto" w:sz="4" w:space="0"/>
              <w:left w:val="single" w:color="000000" w:sz="8" w:space="0"/>
              <w:bottom w:val="single" w:color="auto" w:sz="4" w:space="0"/>
              <w:right w:val="single" w:color="auto" w:sz="4" w:space="0"/>
            </w:tcBorders>
            <w:vAlign w:val="center"/>
          </w:tcPr>
          <w:p>
            <w:pPr>
              <w:adjustRightInd w:val="0"/>
              <w:snapToGrid w:val="0"/>
              <w:spacing w:line="360" w:lineRule="auto"/>
              <w:jc w:val="left"/>
              <w:rPr>
                <w:color w:val="000000"/>
                <w:szCs w:val="21"/>
              </w:rPr>
            </w:pPr>
            <w:r>
              <w:rPr>
                <w:color w:val="000000"/>
                <w:szCs w:val="21"/>
              </w:rPr>
              <w:t>提供</w:t>
            </w:r>
            <w:r>
              <w:rPr>
                <w:rFonts w:hint="eastAsia" w:ascii="宋体" w:hAnsi="宋体" w:cs="宋体"/>
                <w:color w:val="000000"/>
              </w:rPr>
              <w:t>从2018年8月1日起</w:t>
            </w:r>
            <w:r>
              <w:rPr>
                <w:rFonts w:hint="eastAsia"/>
                <w:color w:val="000000"/>
                <w:szCs w:val="21"/>
                <w:lang w:eastAsia="zh-CN"/>
              </w:rPr>
              <w:t>至今</w:t>
            </w:r>
            <w:r>
              <w:rPr>
                <w:color w:val="000000"/>
                <w:szCs w:val="21"/>
              </w:rPr>
              <w:t>项目经理自认为最具代表性的工程业绩</w:t>
            </w:r>
            <w:r>
              <w:rPr>
                <w:rFonts w:hint="eastAsia"/>
                <w:color w:val="000000"/>
                <w:szCs w:val="21"/>
              </w:rPr>
              <w:t>：</w:t>
            </w:r>
          </w:p>
          <w:p>
            <w:pPr>
              <w:numPr>
                <w:ilvl w:val="0"/>
                <w:numId w:val="4"/>
              </w:numPr>
              <w:adjustRightInd w:val="0"/>
              <w:snapToGrid w:val="0"/>
              <w:spacing w:line="360" w:lineRule="auto"/>
              <w:jc w:val="left"/>
              <w:rPr>
                <w:rFonts w:ascii="宋体" w:hAnsi="宋体" w:cs="宋体"/>
                <w:color w:val="000000"/>
              </w:rPr>
            </w:pPr>
            <w:r>
              <w:rPr>
                <w:rFonts w:hint="eastAsia" w:ascii="宋体" w:hAnsi="宋体" w:cs="宋体"/>
                <w:color w:val="000000"/>
              </w:rPr>
              <w:t>维修维保类（含修缮）：合同金额：</w:t>
            </w:r>
            <w:r>
              <w:rPr>
                <w:rFonts w:ascii="Arial" w:hAnsi="Arial" w:cs="Arial"/>
                <w:color w:val="000000"/>
                <w:szCs w:val="21"/>
              </w:rPr>
              <w:t>≥</w:t>
            </w:r>
            <w:r>
              <w:rPr>
                <w:rFonts w:hint="eastAsia" w:ascii="宋体" w:hAnsi="宋体" w:cs="宋体"/>
                <w:color w:val="000000"/>
              </w:rPr>
              <w:t>50万元及以上，计1分/个。总分3分；</w:t>
            </w:r>
          </w:p>
          <w:p>
            <w:pPr>
              <w:numPr>
                <w:ilvl w:val="0"/>
                <w:numId w:val="4"/>
              </w:numPr>
              <w:adjustRightInd w:val="0"/>
              <w:snapToGrid w:val="0"/>
              <w:spacing w:line="360" w:lineRule="auto"/>
              <w:jc w:val="left"/>
              <w:rPr>
                <w:color w:val="000000"/>
                <w:szCs w:val="21"/>
              </w:rPr>
            </w:pPr>
            <w:r>
              <w:rPr>
                <w:rFonts w:hint="eastAsia" w:ascii="宋体" w:hAnsi="宋体" w:cs="宋体"/>
                <w:color w:val="000000"/>
              </w:rPr>
              <w:t>装饰装修类：</w:t>
            </w:r>
            <w:r>
              <w:rPr>
                <w:rFonts w:hint="eastAsia"/>
                <w:color w:val="000000"/>
                <w:szCs w:val="21"/>
              </w:rPr>
              <w:t>合同金额：</w:t>
            </w:r>
            <w:r>
              <w:rPr>
                <w:rFonts w:ascii="Arial" w:hAnsi="Arial" w:cs="Arial"/>
                <w:color w:val="000000"/>
                <w:szCs w:val="21"/>
              </w:rPr>
              <w:t>≥</w:t>
            </w:r>
            <w:r>
              <w:rPr>
                <w:rFonts w:hint="eastAsia"/>
                <w:color w:val="000000"/>
                <w:szCs w:val="21"/>
              </w:rPr>
              <w:t>200万元及以上，计1分/个。总分2分。</w:t>
            </w:r>
          </w:p>
          <w:p>
            <w:pPr>
              <w:adjustRightInd w:val="0"/>
              <w:snapToGrid w:val="0"/>
              <w:spacing w:line="360" w:lineRule="auto"/>
              <w:jc w:val="left"/>
              <w:rPr>
                <w:szCs w:val="21"/>
              </w:rPr>
            </w:pPr>
            <w:r>
              <w:rPr>
                <w:color w:val="000000"/>
                <w:szCs w:val="21"/>
              </w:rPr>
              <w:t>注：业绩为竣工业绩，要求提供合同关键页（含项目名称、合同范围、合同金额、双方签字盖章等）、竣工验收证明、担任项目经理证明文件。</w:t>
            </w:r>
            <w:r>
              <w:rPr>
                <w:rFonts w:hint="eastAsia"/>
                <w:color w:val="000000"/>
                <w:szCs w:val="21"/>
              </w:rPr>
              <w:t>时间以竣工验收证明时间为准。</w:t>
            </w:r>
          </w:p>
        </w:tc>
        <w:tc>
          <w:tcPr>
            <w:tcW w:w="620" w:type="dxa"/>
            <w:tcBorders>
              <w:top w:val="single" w:color="auto" w:sz="4" w:space="0"/>
              <w:left w:val="single" w:color="auto" w:sz="4" w:space="0"/>
              <w:bottom w:val="single" w:color="auto" w:sz="4" w:space="0"/>
              <w:right w:val="single" w:color="000000" w:sz="8" w:space="0"/>
            </w:tcBorders>
            <w:vAlign w:val="center"/>
          </w:tcPr>
          <w:p>
            <w:pPr>
              <w:widowControl/>
              <w:spacing w:line="30" w:lineRule="atLeast"/>
              <w:rPr>
                <w:rFonts w:ascii="宋体" w:hAnsi="宋体" w:cs="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583" w:hRule="atLeast"/>
          <w:jc w:val="center"/>
        </w:trPr>
        <w:tc>
          <w:tcPr>
            <w:tcW w:w="479" w:type="dxa"/>
            <w:tcBorders>
              <w:top w:val="single" w:color="auto" w:sz="4" w:space="0"/>
              <w:left w:val="single" w:color="000000" w:sz="8" w:space="0"/>
              <w:bottom w:val="single" w:color="auto" w:sz="4" w:space="0"/>
              <w:right w:val="single" w:color="000000" w:sz="8" w:space="0"/>
            </w:tcBorders>
          </w:tcPr>
          <w:p>
            <w:pPr>
              <w:wordWrap w:val="0"/>
              <w:jc w:val="center"/>
              <w:rPr>
                <w:szCs w:val="21"/>
              </w:rPr>
            </w:pPr>
            <w:r>
              <w:rPr>
                <w:rFonts w:hint="eastAsia"/>
                <w:szCs w:val="21"/>
              </w:rPr>
              <w:t>3</w:t>
            </w:r>
          </w:p>
        </w:tc>
        <w:tc>
          <w:tcPr>
            <w:tcW w:w="1264" w:type="dxa"/>
            <w:tcBorders>
              <w:top w:val="single" w:color="auto" w:sz="4" w:space="0"/>
              <w:left w:val="single" w:color="000000" w:sz="8" w:space="0"/>
              <w:bottom w:val="single" w:color="auto" w:sz="4" w:space="0"/>
              <w:right w:val="single" w:color="000000" w:sz="8" w:space="0"/>
            </w:tcBorders>
            <w:vAlign w:val="center"/>
          </w:tcPr>
          <w:p>
            <w:pPr>
              <w:wordWrap w:val="0"/>
              <w:rPr>
                <w:rFonts w:ascii="Times New Roman" w:hAnsi="Times New Roman"/>
                <w:szCs w:val="21"/>
              </w:rPr>
            </w:pPr>
            <w:r>
              <w:rPr>
                <w:szCs w:val="21"/>
              </w:rPr>
              <w:t>项目</w:t>
            </w:r>
            <w:r>
              <w:rPr>
                <w:rFonts w:hint="eastAsia"/>
                <w:szCs w:val="21"/>
              </w:rPr>
              <w:t>团队</w:t>
            </w:r>
            <w:r>
              <w:rPr>
                <w:szCs w:val="21"/>
              </w:rPr>
              <w:t>人员配备情况</w:t>
            </w:r>
          </w:p>
        </w:tc>
        <w:tc>
          <w:tcPr>
            <w:tcW w:w="645" w:type="dxa"/>
            <w:tcBorders>
              <w:top w:val="single" w:color="auto" w:sz="4" w:space="0"/>
              <w:left w:val="single" w:color="000000" w:sz="8" w:space="0"/>
              <w:bottom w:val="single" w:color="auto" w:sz="4" w:space="0"/>
              <w:right w:val="single" w:color="000000" w:sz="8" w:space="0"/>
            </w:tcBorders>
          </w:tcPr>
          <w:p>
            <w:pPr>
              <w:wordWrap w:val="0"/>
              <w:jc w:val="center"/>
              <w:rPr>
                <w:szCs w:val="21"/>
              </w:rPr>
            </w:pPr>
            <w:r>
              <w:rPr>
                <w:rFonts w:hint="eastAsia"/>
                <w:szCs w:val="21"/>
              </w:rPr>
              <w:t>15</w:t>
            </w:r>
          </w:p>
        </w:tc>
        <w:tc>
          <w:tcPr>
            <w:tcW w:w="6161" w:type="dxa"/>
            <w:tcBorders>
              <w:top w:val="single" w:color="auto" w:sz="4" w:space="0"/>
              <w:left w:val="single" w:color="000000" w:sz="8" w:space="0"/>
              <w:bottom w:val="single" w:color="auto" w:sz="4" w:space="0"/>
              <w:right w:val="single" w:color="auto" w:sz="4" w:space="0"/>
            </w:tcBorders>
            <w:vAlign w:val="center"/>
          </w:tcPr>
          <w:p>
            <w:pPr>
              <w:numPr>
                <w:ilvl w:val="0"/>
                <w:numId w:val="5"/>
              </w:numPr>
              <w:adjustRightInd w:val="0"/>
              <w:snapToGrid w:val="0"/>
              <w:spacing w:line="360" w:lineRule="auto"/>
              <w:jc w:val="left"/>
              <w:rPr>
                <w:color w:val="000000"/>
                <w:szCs w:val="21"/>
              </w:rPr>
            </w:pPr>
            <w:r>
              <w:rPr>
                <w:color w:val="000000"/>
                <w:szCs w:val="21"/>
              </w:rPr>
              <w:t>项目团队要求</w:t>
            </w:r>
            <w:r>
              <w:rPr>
                <w:rFonts w:hint="eastAsia"/>
                <w:color w:val="000000"/>
                <w:szCs w:val="21"/>
              </w:rPr>
              <w:t>：（1）</w:t>
            </w:r>
            <w:r>
              <w:rPr>
                <w:color w:val="000000"/>
                <w:szCs w:val="21"/>
              </w:rPr>
              <w:t>提供项目经理1人，技术负责人1人，安全员</w:t>
            </w:r>
            <w:r>
              <w:rPr>
                <w:rFonts w:hint="eastAsia"/>
                <w:color w:val="000000"/>
                <w:szCs w:val="21"/>
              </w:rPr>
              <w:t>1</w:t>
            </w:r>
            <w:r>
              <w:rPr>
                <w:color w:val="000000"/>
                <w:szCs w:val="21"/>
              </w:rPr>
              <w:t>人，造价员1人，电工1人；</w:t>
            </w:r>
            <w:r>
              <w:rPr>
                <w:rFonts w:hint="eastAsia"/>
                <w:color w:val="000000"/>
                <w:szCs w:val="21"/>
              </w:rPr>
              <w:t>（2）</w:t>
            </w:r>
            <w:r>
              <w:rPr>
                <w:color w:val="000000"/>
                <w:szCs w:val="21"/>
              </w:rPr>
              <w:t>项目经理同时具备国家二级注册建造师</w:t>
            </w:r>
            <w:r>
              <w:rPr>
                <w:rFonts w:hint="eastAsia"/>
                <w:color w:val="000000"/>
                <w:szCs w:val="21"/>
              </w:rPr>
              <w:t>及以上</w:t>
            </w:r>
            <w:r>
              <w:rPr>
                <w:color w:val="000000"/>
                <w:szCs w:val="21"/>
              </w:rPr>
              <w:t>执业资格（仅限建筑工程专业）和安全生产考核合格证书（B类）；</w:t>
            </w:r>
            <w:r>
              <w:rPr>
                <w:rFonts w:hint="eastAsia"/>
                <w:color w:val="000000"/>
                <w:szCs w:val="21"/>
              </w:rPr>
              <w:t>同时</w:t>
            </w:r>
            <w:r>
              <w:rPr>
                <w:color w:val="000000"/>
                <w:szCs w:val="21"/>
              </w:rPr>
              <w:t>满足两项条件要求</w:t>
            </w:r>
            <w:r>
              <w:rPr>
                <w:rFonts w:hint="eastAsia"/>
                <w:color w:val="000000"/>
                <w:szCs w:val="21"/>
              </w:rPr>
              <w:t>，计5分；不满足不得分，总分5分；</w:t>
            </w:r>
          </w:p>
          <w:p>
            <w:pPr>
              <w:numPr>
                <w:ilvl w:val="0"/>
                <w:numId w:val="5"/>
              </w:numPr>
              <w:adjustRightInd w:val="0"/>
              <w:snapToGrid w:val="0"/>
              <w:spacing w:line="360" w:lineRule="auto"/>
              <w:jc w:val="left"/>
              <w:rPr>
                <w:color w:val="000000"/>
                <w:szCs w:val="21"/>
              </w:rPr>
            </w:pPr>
            <w:r>
              <w:rPr>
                <w:rFonts w:hint="eastAsia"/>
                <w:color w:val="000000"/>
                <w:szCs w:val="21"/>
              </w:rPr>
              <w:t>项目团队人数要求：</w:t>
            </w:r>
            <w:r>
              <w:rPr>
                <w:rFonts w:hint="eastAsia"/>
                <w:color w:val="000000"/>
                <w:szCs w:val="21"/>
                <w:lang w:val="en-US" w:eastAsia="zh-CN"/>
              </w:rPr>
              <w:t>5</w:t>
            </w:r>
            <w:r>
              <w:rPr>
                <w:rFonts w:hint="eastAsia"/>
                <w:color w:val="000000"/>
                <w:szCs w:val="21"/>
              </w:rPr>
              <w:t>-</w:t>
            </w:r>
            <w:r>
              <w:rPr>
                <w:rFonts w:hint="eastAsia"/>
                <w:color w:val="000000"/>
                <w:szCs w:val="21"/>
                <w:lang w:val="en-US" w:eastAsia="zh-CN"/>
              </w:rPr>
              <w:t>9</w:t>
            </w:r>
            <w:r>
              <w:rPr>
                <w:rFonts w:hint="eastAsia"/>
                <w:color w:val="000000"/>
                <w:szCs w:val="21"/>
              </w:rPr>
              <w:t>人</w:t>
            </w:r>
            <w:r>
              <w:rPr>
                <w:color w:val="000000"/>
                <w:szCs w:val="21"/>
              </w:rPr>
              <w:t>，</w:t>
            </w:r>
            <w:r>
              <w:rPr>
                <w:rFonts w:hint="eastAsia"/>
                <w:color w:val="000000"/>
                <w:szCs w:val="21"/>
              </w:rPr>
              <w:t>计2</w:t>
            </w:r>
            <w:r>
              <w:rPr>
                <w:color w:val="000000"/>
                <w:szCs w:val="21"/>
              </w:rPr>
              <w:t>分，</w:t>
            </w:r>
            <w:r>
              <w:rPr>
                <w:rFonts w:hint="eastAsia"/>
                <w:color w:val="000000"/>
                <w:szCs w:val="21"/>
                <w:lang w:val="en-US" w:eastAsia="zh-CN"/>
              </w:rPr>
              <w:t>1</w:t>
            </w:r>
            <w:r>
              <w:rPr>
                <w:rFonts w:hint="eastAsia"/>
                <w:color w:val="000000"/>
                <w:szCs w:val="21"/>
              </w:rPr>
              <w:t>0-</w:t>
            </w:r>
            <w:r>
              <w:rPr>
                <w:rFonts w:hint="eastAsia"/>
                <w:color w:val="000000"/>
                <w:szCs w:val="21"/>
                <w:lang w:val="en-US" w:eastAsia="zh-CN"/>
              </w:rPr>
              <w:t>15</w:t>
            </w:r>
            <w:r>
              <w:rPr>
                <w:rFonts w:hint="eastAsia"/>
                <w:color w:val="000000"/>
                <w:szCs w:val="21"/>
              </w:rPr>
              <w:t>人，计4分，</w:t>
            </w:r>
            <w:r>
              <w:rPr>
                <w:rFonts w:hint="eastAsia"/>
                <w:color w:val="000000"/>
                <w:szCs w:val="21"/>
                <w:lang w:val="en-US" w:eastAsia="zh-CN"/>
              </w:rPr>
              <w:t>16</w:t>
            </w:r>
            <w:r>
              <w:rPr>
                <w:rFonts w:hint="eastAsia"/>
                <w:color w:val="000000"/>
                <w:szCs w:val="21"/>
              </w:rPr>
              <w:t>人及以上，计5分。总分5分；</w:t>
            </w:r>
          </w:p>
          <w:p>
            <w:pPr>
              <w:numPr>
                <w:ilvl w:val="0"/>
                <w:numId w:val="5"/>
              </w:numPr>
              <w:adjustRightInd w:val="0"/>
              <w:snapToGrid w:val="0"/>
              <w:spacing w:line="360" w:lineRule="auto"/>
              <w:jc w:val="left"/>
              <w:rPr>
                <w:szCs w:val="21"/>
              </w:rPr>
            </w:pPr>
            <w:r>
              <w:rPr>
                <w:rFonts w:hint="eastAsia"/>
                <w:color w:val="000000"/>
                <w:szCs w:val="21"/>
              </w:rPr>
              <w:t>项目人员证件要求：</w:t>
            </w:r>
            <w:r>
              <w:rPr>
                <w:color w:val="000000"/>
                <w:szCs w:val="21"/>
              </w:rPr>
              <w:t>技术负责人具备中级（或以上）职称，</w:t>
            </w:r>
            <w:r>
              <w:rPr>
                <w:rFonts w:hint="eastAsia"/>
                <w:color w:val="000000"/>
                <w:szCs w:val="21"/>
              </w:rPr>
              <w:t>计1分，</w:t>
            </w:r>
            <w:r>
              <w:rPr>
                <w:color w:val="000000"/>
                <w:szCs w:val="21"/>
              </w:rPr>
              <w:t>安全员具备安全生产考核合格证书（C类）</w:t>
            </w:r>
            <w:r>
              <w:rPr>
                <w:rFonts w:hint="eastAsia"/>
                <w:color w:val="000000"/>
                <w:szCs w:val="21"/>
              </w:rPr>
              <w:t>，计1分</w:t>
            </w:r>
            <w:r>
              <w:rPr>
                <w:color w:val="000000"/>
                <w:szCs w:val="21"/>
              </w:rPr>
              <w:t>，造价员具备造价员资格证书（或造价工程师执业资格证书）</w:t>
            </w:r>
            <w:r>
              <w:rPr>
                <w:rFonts w:hint="eastAsia"/>
                <w:color w:val="000000"/>
                <w:szCs w:val="21"/>
              </w:rPr>
              <w:t>，计1分；</w:t>
            </w:r>
            <w:r>
              <w:rPr>
                <w:color w:val="000000"/>
                <w:szCs w:val="21"/>
              </w:rPr>
              <w:t>具备特种作业操作证（作业种类：电工）</w:t>
            </w:r>
            <w:r>
              <w:rPr>
                <w:rFonts w:hint="eastAsia"/>
                <w:color w:val="000000"/>
                <w:szCs w:val="21"/>
              </w:rPr>
              <w:t>、建筑装饰装修行业（镶贴工、涂裱工、油漆工、木工、防水工、泥瓦工等），计0.5分/个。此项总分5分。</w:t>
            </w:r>
          </w:p>
        </w:tc>
        <w:tc>
          <w:tcPr>
            <w:tcW w:w="620" w:type="dxa"/>
            <w:tcBorders>
              <w:top w:val="single" w:color="auto" w:sz="4" w:space="0"/>
              <w:left w:val="single" w:color="auto" w:sz="4" w:space="0"/>
              <w:bottom w:val="single" w:color="auto" w:sz="4" w:space="0"/>
              <w:right w:val="single" w:color="000000" w:sz="8" w:space="0"/>
            </w:tcBorders>
            <w:vAlign w:val="center"/>
          </w:tcPr>
          <w:p>
            <w:pPr>
              <w:adjustRightInd w:val="0"/>
              <w:snapToGrid w:val="0"/>
              <w:spacing w:line="360" w:lineRule="auto"/>
              <w:jc w:val="left"/>
              <w:rPr>
                <w:rFonts w:ascii="宋体" w:hAnsi="宋体" w:cs="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2388" w:type="dxa"/>
            <w:gridSpan w:val="3"/>
            <w:tcBorders>
              <w:top w:val="single" w:color="000000" w:sz="8" w:space="0"/>
              <w:left w:val="single" w:color="000000" w:sz="8" w:space="0"/>
              <w:bottom w:val="single" w:color="000000" w:sz="8" w:space="0"/>
              <w:right w:val="single" w:color="000000" w:sz="8" w:space="0"/>
            </w:tcBorders>
          </w:tcPr>
          <w:p>
            <w:pPr>
              <w:wordWrap w:val="0"/>
              <w:jc w:val="center"/>
              <w:rPr>
                <w:rFonts w:ascii="宋体" w:hAnsi="宋体" w:cs="宋体"/>
                <w:b/>
                <w:bCs/>
                <w:color w:val="0000FF"/>
                <w:sz w:val="24"/>
              </w:rPr>
            </w:pPr>
            <w:r>
              <w:rPr>
                <w:rFonts w:hint="eastAsia" w:ascii="宋体" w:hAnsi="宋体" w:cs="宋体"/>
                <w:b/>
                <w:bCs/>
                <w:color w:val="0000FF"/>
                <w:sz w:val="24"/>
              </w:rPr>
              <w:t>二</w:t>
            </w:r>
          </w:p>
        </w:tc>
        <w:tc>
          <w:tcPr>
            <w:tcW w:w="6161" w:type="dxa"/>
            <w:tcBorders>
              <w:top w:val="single" w:color="000000" w:sz="8" w:space="0"/>
              <w:left w:val="single" w:color="000000" w:sz="8" w:space="0"/>
              <w:bottom w:val="single" w:color="000000" w:sz="8" w:space="0"/>
              <w:right w:val="single" w:color="auto" w:sz="4" w:space="0"/>
            </w:tcBorders>
          </w:tcPr>
          <w:p>
            <w:pPr>
              <w:wordWrap w:val="0"/>
              <w:jc w:val="center"/>
              <w:rPr>
                <w:rFonts w:ascii="宋体" w:hAnsi="宋体" w:cs="宋体"/>
                <w:b/>
                <w:bCs/>
                <w:color w:val="0000FF"/>
                <w:sz w:val="24"/>
              </w:rPr>
            </w:pPr>
            <w:r>
              <w:rPr>
                <w:b/>
                <w:bCs/>
                <w:color w:val="0000FF"/>
              </w:rPr>
              <w:t>技术部分</w:t>
            </w:r>
            <w:r>
              <w:rPr>
                <w:rFonts w:hint="eastAsia"/>
                <w:b/>
                <w:bCs/>
                <w:color w:val="0000FF"/>
              </w:rPr>
              <w:t>（50）</w:t>
            </w:r>
          </w:p>
        </w:tc>
        <w:tc>
          <w:tcPr>
            <w:tcW w:w="620" w:type="dxa"/>
            <w:tcBorders>
              <w:top w:val="single" w:color="000000" w:sz="8" w:space="0"/>
              <w:left w:val="single" w:color="auto" w:sz="4" w:space="0"/>
              <w:bottom w:val="single" w:color="000000" w:sz="8" w:space="0"/>
              <w:right w:val="single" w:color="000000" w:sz="8" w:space="0"/>
            </w:tcBorders>
          </w:tcPr>
          <w:p>
            <w:pPr>
              <w:wordWrap w:val="0"/>
              <w:jc w:val="center"/>
              <w:rPr>
                <w:b/>
                <w:bCs/>
                <w:color w:val="0000FF"/>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479" w:type="dxa"/>
            <w:tcBorders>
              <w:top w:val="outset" w:color="000000" w:sz="6" w:space="0"/>
              <w:left w:val="outset" w:color="000000" w:sz="6" w:space="0"/>
              <w:bottom w:val="outset" w:color="000000" w:sz="6" w:space="0"/>
              <w:right w:val="outset" w:color="000000" w:sz="6" w:space="0"/>
            </w:tcBorders>
            <w:shd w:val="clear" w:color="auto" w:fill="E6EFFA"/>
            <w:vAlign w:val="center"/>
          </w:tcPr>
          <w:p>
            <w:pPr>
              <w:wordWrap w:val="0"/>
              <w:jc w:val="center"/>
              <w:rPr>
                <w:rFonts w:ascii="宋体" w:hAnsi="宋体" w:cs="宋体"/>
                <w:szCs w:val="21"/>
              </w:rPr>
            </w:pPr>
            <w:r>
              <w:rPr>
                <w:szCs w:val="21"/>
              </w:rPr>
              <w:t>序号</w:t>
            </w:r>
          </w:p>
        </w:tc>
        <w:tc>
          <w:tcPr>
            <w:tcW w:w="1264" w:type="dxa"/>
            <w:tcBorders>
              <w:top w:val="outset" w:color="000000" w:sz="6" w:space="0"/>
              <w:left w:val="outset" w:color="000000" w:sz="6" w:space="0"/>
              <w:bottom w:val="outset" w:color="000000" w:sz="6" w:space="0"/>
              <w:right w:val="outset" w:color="000000" w:sz="6" w:space="0"/>
            </w:tcBorders>
            <w:shd w:val="clear" w:color="auto" w:fill="E6EFFA"/>
            <w:vAlign w:val="center"/>
          </w:tcPr>
          <w:p>
            <w:pPr>
              <w:wordWrap w:val="0"/>
              <w:jc w:val="center"/>
              <w:rPr>
                <w:rFonts w:ascii="宋体" w:hAnsi="宋体" w:cs="宋体"/>
                <w:szCs w:val="21"/>
              </w:rPr>
            </w:pPr>
            <w:r>
              <w:rPr>
                <w:szCs w:val="21"/>
              </w:rPr>
              <w:t>评分因素</w:t>
            </w:r>
          </w:p>
        </w:tc>
        <w:tc>
          <w:tcPr>
            <w:tcW w:w="645" w:type="dxa"/>
            <w:tcBorders>
              <w:top w:val="outset" w:color="000000" w:sz="6" w:space="0"/>
              <w:left w:val="outset" w:color="000000" w:sz="6" w:space="0"/>
              <w:bottom w:val="outset" w:color="000000" w:sz="6" w:space="0"/>
              <w:right w:val="outset" w:color="000000" w:sz="6" w:space="0"/>
            </w:tcBorders>
            <w:shd w:val="clear" w:color="auto" w:fill="E6EFFA"/>
            <w:vAlign w:val="center"/>
          </w:tcPr>
          <w:p>
            <w:pPr>
              <w:wordWrap w:val="0"/>
              <w:jc w:val="center"/>
              <w:rPr>
                <w:rFonts w:ascii="宋体" w:hAnsi="宋体" w:cs="宋体"/>
                <w:szCs w:val="21"/>
              </w:rPr>
            </w:pPr>
            <w:r>
              <w:rPr>
                <w:rFonts w:hint="eastAsia" w:ascii="宋体" w:hAnsi="宋体" w:cs="宋体"/>
                <w:szCs w:val="21"/>
              </w:rPr>
              <w:t>分值</w:t>
            </w:r>
          </w:p>
        </w:tc>
        <w:tc>
          <w:tcPr>
            <w:tcW w:w="6161" w:type="dxa"/>
            <w:tcBorders>
              <w:top w:val="outset" w:color="000000" w:sz="6" w:space="0"/>
              <w:left w:val="outset" w:color="000000" w:sz="6" w:space="0"/>
              <w:bottom w:val="outset" w:color="000000" w:sz="6" w:space="0"/>
              <w:right w:val="single" w:color="auto" w:sz="4" w:space="0"/>
            </w:tcBorders>
            <w:shd w:val="clear" w:color="auto" w:fill="E6EFFA"/>
            <w:vAlign w:val="center"/>
          </w:tcPr>
          <w:p>
            <w:pPr>
              <w:wordWrap w:val="0"/>
              <w:jc w:val="center"/>
              <w:rPr>
                <w:rFonts w:ascii="宋体" w:hAnsi="宋体" w:cs="宋体"/>
                <w:szCs w:val="21"/>
              </w:rPr>
            </w:pPr>
            <w:r>
              <w:rPr>
                <w:szCs w:val="21"/>
              </w:rPr>
              <w:t>评分准则</w:t>
            </w:r>
          </w:p>
        </w:tc>
        <w:tc>
          <w:tcPr>
            <w:tcW w:w="620" w:type="dxa"/>
            <w:tcBorders>
              <w:top w:val="outset" w:color="000000" w:sz="6" w:space="0"/>
              <w:left w:val="single" w:color="auto" w:sz="4" w:space="0"/>
              <w:bottom w:val="outset" w:color="000000" w:sz="6" w:space="0"/>
              <w:right w:val="outset" w:color="000000" w:sz="6" w:space="0"/>
            </w:tcBorders>
            <w:shd w:val="clear" w:color="auto" w:fill="E6EFFA"/>
            <w:vAlign w:val="center"/>
          </w:tcPr>
          <w:p>
            <w:pPr>
              <w:wordWrap w:val="0"/>
              <w:jc w:val="center"/>
              <w:rPr>
                <w:szCs w:val="21"/>
              </w:rPr>
            </w:pPr>
            <w:r>
              <w:rPr>
                <w:rFonts w:hint="eastAsia"/>
                <w:szCs w:val="21"/>
              </w:rPr>
              <w:t>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479" w:type="dxa"/>
            <w:tcBorders>
              <w:top w:val="single" w:color="000000" w:sz="8" w:space="0"/>
              <w:left w:val="single" w:color="000000" w:sz="8" w:space="0"/>
              <w:bottom w:val="single" w:color="000000" w:sz="8" w:space="0"/>
              <w:right w:val="single" w:color="000000" w:sz="8" w:space="0"/>
            </w:tcBorders>
          </w:tcPr>
          <w:p>
            <w:pPr>
              <w:wordWrap w:val="0"/>
              <w:jc w:val="center"/>
              <w:rPr>
                <w:rFonts w:ascii="宋体" w:hAnsi="宋体" w:cs="宋体"/>
                <w:szCs w:val="21"/>
              </w:rPr>
            </w:pPr>
            <w:r>
              <w:rPr>
                <w:szCs w:val="21"/>
              </w:rPr>
              <w:t>1</w:t>
            </w:r>
          </w:p>
        </w:tc>
        <w:tc>
          <w:tcPr>
            <w:tcW w:w="1264" w:type="dxa"/>
            <w:tcBorders>
              <w:top w:val="single" w:color="000000" w:sz="8" w:space="0"/>
              <w:left w:val="single" w:color="000000" w:sz="8" w:space="0"/>
              <w:bottom w:val="single" w:color="000000" w:sz="8" w:space="0"/>
              <w:right w:val="single" w:color="000000" w:sz="8" w:space="0"/>
            </w:tcBorders>
          </w:tcPr>
          <w:p>
            <w:pPr>
              <w:wordWrap w:val="0"/>
              <w:rPr>
                <w:rFonts w:ascii="宋体" w:hAnsi="宋体" w:cs="宋体"/>
                <w:szCs w:val="21"/>
              </w:rPr>
            </w:pPr>
            <w:r>
              <w:rPr>
                <w:szCs w:val="21"/>
              </w:rPr>
              <w:t>主要维修案例分析情况一</w:t>
            </w:r>
          </w:p>
        </w:tc>
        <w:tc>
          <w:tcPr>
            <w:tcW w:w="645" w:type="dxa"/>
            <w:tcBorders>
              <w:top w:val="single" w:color="000000" w:sz="8" w:space="0"/>
              <w:left w:val="single" w:color="000000" w:sz="8" w:space="0"/>
              <w:bottom w:val="single" w:color="000000" w:sz="8" w:space="0"/>
              <w:right w:val="single" w:color="000000" w:sz="8" w:space="0"/>
            </w:tcBorders>
          </w:tcPr>
          <w:p>
            <w:pPr>
              <w:wordWrap w:val="0"/>
              <w:jc w:val="center"/>
              <w:rPr>
                <w:rFonts w:ascii="宋体" w:hAnsi="宋体" w:cs="宋体"/>
                <w:szCs w:val="21"/>
              </w:rPr>
            </w:pPr>
            <w:r>
              <w:rPr>
                <w:rFonts w:hint="eastAsia"/>
                <w:szCs w:val="21"/>
              </w:rPr>
              <w:t>15</w:t>
            </w:r>
          </w:p>
        </w:tc>
        <w:tc>
          <w:tcPr>
            <w:tcW w:w="6161" w:type="dxa"/>
            <w:tcBorders>
              <w:top w:val="single" w:color="000000" w:sz="8" w:space="0"/>
              <w:left w:val="single" w:color="000000" w:sz="8" w:space="0"/>
              <w:bottom w:val="single" w:color="000000" w:sz="8" w:space="0"/>
              <w:right w:val="single" w:color="auto" w:sz="4" w:space="0"/>
            </w:tcBorders>
          </w:tcPr>
          <w:p>
            <w:pPr>
              <w:wordWrap w:val="0"/>
              <w:rPr>
                <w:color w:val="000000"/>
                <w:szCs w:val="21"/>
              </w:rPr>
            </w:pPr>
            <w:r>
              <w:rPr>
                <w:color w:val="000000"/>
                <w:szCs w:val="21"/>
              </w:rPr>
              <w:t>考察内容：</w:t>
            </w:r>
          </w:p>
          <w:p>
            <w:pPr>
              <w:wordWrap w:val="0"/>
              <w:ind w:firstLine="420" w:firstLineChars="200"/>
              <w:rPr>
                <w:rFonts w:ascii="宋体" w:hAnsi="宋体" w:cs="宋体"/>
                <w:szCs w:val="21"/>
              </w:rPr>
            </w:pPr>
            <w:r>
              <w:rPr>
                <w:rFonts w:hint="eastAsia"/>
                <w:color w:val="000000"/>
                <w:szCs w:val="21"/>
              </w:rPr>
              <w:t>结构、盖板伸缩缝（有绿植和覆土）渗漏水；</w:t>
            </w:r>
            <w:r>
              <w:rPr>
                <w:color w:val="000000"/>
                <w:szCs w:val="21"/>
              </w:rPr>
              <w:t>现计划</w:t>
            </w:r>
            <w:r>
              <w:rPr>
                <w:rFonts w:hint="eastAsia"/>
                <w:color w:val="000000"/>
                <w:szCs w:val="21"/>
              </w:rPr>
              <w:t>进行修缮</w:t>
            </w:r>
            <w:r>
              <w:rPr>
                <w:color w:val="000000"/>
                <w:szCs w:val="21"/>
              </w:rPr>
              <w:t>。试</w:t>
            </w:r>
            <w:r>
              <w:rPr>
                <w:rFonts w:hint="eastAsia"/>
                <w:color w:val="000000"/>
                <w:szCs w:val="21"/>
              </w:rPr>
              <w:t>以常规做法</w:t>
            </w:r>
            <w:r>
              <w:rPr>
                <w:color w:val="000000"/>
                <w:szCs w:val="21"/>
              </w:rPr>
              <w:t>分析本案例重点、难点，描述施工组织、工艺技术、协调服务方案。横向比较，分档评分：优</w:t>
            </w:r>
            <w:r>
              <w:rPr>
                <w:rFonts w:hint="eastAsia"/>
                <w:color w:val="000000"/>
                <w:szCs w:val="21"/>
              </w:rPr>
              <w:t>11</w:t>
            </w:r>
            <w:r>
              <w:rPr>
                <w:color w:val="000000"/>
                <w:szCs w:val="21"/>
              </w:rPr>
              <w:t>-1</w:t>
            </w:r>
            <w:r>
              <w:rPr>
                <w:rFonts w:hint="eastAsia"/>
                <w:color w:val="000000"/>
                <w:szCs w:val="21"/>
              </w:rPr>
              <w:t>5</w:t>
            </w:r>
            <w:r>
              <w:rPr>
                <w:color w:val="000000"/>
                <w:szCs w:val="21"/>
              </w:rPr>
              <w:t>分，良</w:t>
            </w:r>
            <w:r>
              <w:rPr>
                <w:rFonts w:hint="eastAsia"/>
                <w:color w:val="000000"/>
                <w:szCs w:val="21"/>
              </w:rPr>
              <w:t>6</w:t>
            </w:r>
            <w:r>
              <w:rPr>
                <w:color w:val="000000"/>
                <w:szCs w:val="21"/>
              </w:rPr>
              <w:t>-</w:t>
            </w:r>
            <w:r>
              <w:rPr>
                <w:rFonts w:hint="eastAsia"/>
                <w:color w:val="000000"/>
                <w:szCs w:val="21"/>
              </w:rPr>
              <w:t>10</w:t>
            </w:r>
            <w:r>
              <w:rPr>
                <w:color w:val="000000"/>
                <w:szCs w:val="21"/>
              </w:rPr>
              <w:t>分，中</w:t>
            </w:r>
            <w:r>
              <w:rPr>
                <w:rFonts w:hint="eastAsia"/>
                <w:color w:val="000000"/>
                <w:szCs w:val="21"/>
              </w:rPr>
              <w:t>1</w:t>
            </w:r>
            <w:r>
              <w:rPr>
                <w:color w:val="000000"/>
                <w:szCs w:val="21"/>
              </w:rPr>
              <w:t>-</w:t>
            </w:r>
            <w:r>
              <w:rPr>
                <w:rFonts w:hint="eastAsia"/>
                <w:color w:val="000000"/>
                <w:szCs w:val="21"/>
              </w:rPr>
              <w:t>5</w:t>
            </w:r>
            <w:r>
              <w:rPr>
                <w:color w:val="000000"/>
                <w:szCs w:val="21"/>
              </w:rPr>
              <w:t>分，差不得分。</w:t>
            </w:r>
          </w:p>
        </w:tc>
        <w:tc>
          <w:tcPr>
            <w:tcW w:w="620" w:type="dxa"/>
            <w:tcBorders>
              <w:top w:val="single" w:color="000000" w:sz="8" w:space="0"/>
              <w:left w:val="single" w:color="auto" w:sz="4" w:space="0"/>
              <w:bottom w:val="single" w:color="000000" w:sz="8" w:space="0"/>
              <w:right w:val="single" w:color="000000" w:sz="8" w:space="0"/>
            </w:tcBorders>
          </w:tcPr>
          <w:p>
            <w:pPr>
              <w:wordWrap w:val="0"/>
              <w:rPr>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479" w:type="dxa"/>
            <w:tcBorders>
              <w:top w:val="single" w:color="000000" w:sz="8" w:space="0"/>
              <w:left w:val="single" w:color="000000" w:sz="8" w:space="0"/>
              <w:bottom w:val="single" w:color="000000" w:sz="8" w:space="0"/>
              <w:right w:val="single" w:color="000000" w:sz="8" w:space="0"/>
            </w:tcBorders>
          </w:tcPr>
          <w:p>
            <w:pPr>
              <w:wordWrap w:val="0"/>
              <w:jc w:val="center"/>
              <w:rPr>
                <w:rFonts w:ascii="宋体" w:hAnsi="宋体" w:cs="宋体"/>
                <w:szCs w:val="21"/>
              </w:rPr>
            </w:pPr>
            <w:r>
              <w:rPr>
                <w:rFonts w:hint="eastAsia"/>
                <w:szCs w:val="21"/>
              </w:rPr>
              <w:t>2</w:t>
            </w:r>
          </w:p>
        </w:tc>
        <w:tc>
          <w:tcPr>
            <w:tcW w:w="1264" w:type="dxa"/>
            <w:tcBorders>
              <w:top w:val="single" w:color="000000" w:sz="8" w:space="0"/>
              <w:left w:val="single" w:color="000000" w:sz="8" w:space="0"/>
              <w:bottom w:val="single" w:color="000000" w:sz="8" w:space="0"/>
              <w:right w:val="single" w:color="000000" w:sz="8" w:space="0"/>
            </w:tcBorders>
          </w:tcPr>
          <w:p>
            <w:pPr>
              <w:wordWrap w:val="0"/>
              <w:rPr>
                <w:rFonts w:ascii="宋体" w:hAnsi="宋体" w:cs="宋体"/>
                <w:szCs w:val="21"/>
              </w:rPr>
            </w:pPr>
            <w:r>
              <w:rPr>
                <w:szCs w:val="21"/>
              </w:rPr>
              <w:t>主要维修案例分析情况二</w:t>
            </w:r>
          </w:p>
        </w:tc>
        <w:tc>
          <w:tcPr>
            <w:tcW w:w="645" w:type="dxa"/>
            <w:tcBorders>
              <w:top w:val="single" w:color="000000" w:sz="8" w:space="0"/>
              <w:left w:val="single" w:color="000000" w:sz="8" w:space="0"/>
              <w:bottom w:val="single" w:color="000000" w:sz="8" w:space="0"/>
              <w:right w:val="single" w:color="000000" w:sz="8" w:space="0"/>
            </w:tcBorders>
          </w:tcPr>
          <w:p>
            <w:pPr>
              <w:wordWrap w:val="0"/>
              <w:jc w:val="center"/>
              <w:rPr>
                <w:rFonts w:ascii="宋体" w:hAnsi="宋体" w:cs="宋体"/>
                <w:szCs w:val="21"/>
              </w:rPr>
            </w:pPr>
            <w:r>
              <w:rPr>
                <w:rFonts w:hint="eastAsia"/>
                <w:szCs w:val="21"/>
              </w:rPr>
              <w:t>15</w:t>
            </w:r>
          </w:p>
        </w:tc>
        <w:tc>
          <w:tcPr>
            <w:tcW w:w="6161" w:type="dxa"/>
            <w:tcBorders>
              <w:top w:val="single" w:color="000000" w:sz="8" w:space="0"/>
              <w:left w:val="single" w:color="000000" w:sz="8" w:space="0"/>
              <w:bottom w:val="single" w:color="000000" w:sz="8" w:space="0"/>
              <w:right w:val="single" w:color="auto" w:sz="4" w:space="0"/>
            </w:tcBorders>
          </w:tcPr>
          <w:p>
            <w:pPr>
              <w:wordWrap w:val="0"/>
              <w:rPr>
                <w:color w:val="000000"/>
                <w:szCs w:val="21"/>
              </w:rPr>
            </w:pPr>
            <w:r>
              <w:rPr>
                <w:color w:val="000000"/>
                <w:szCs w:val="21"/>
              </w:rPr>
              <w:t>考察内容：</w:t>
            </w:r>
          </w:p>
          <w:p>
            <w:pPr>
              <w:wordWrap w:val="0"/>
              <w:ind w:firstLine="420" w:firstLineChars="200"/>
              <w:rPr>
                <w:rFonts w:ascii="宋体" w:hAnsi="宋体" w:cs="宋体"/>
                <w:szCs w:val="21"/>
              </w:rPr>
            </w:pPr>
            <w:r>
              <w:rPr>
                <w:rFonts w:hint="eastAsia"/>
                <w:color w:val="000000"/>
                <w:szCs w:val="21"/>
                <w:lang w:eastAsia="zh-CN"/>
              </w:rPr>
              <w:t>汇德大厦公寓</w:t>
            </w:r>
            <w:r>
              <w:rPr>
                <w:rFonts w:hint="eastAsia"/>
                <w:color w:val="000000"/>
                <w:szCs w:val="21"/>
              </w:rPr>
              <w:t>有业主入住；阳台、卫生间、外墙缝渗漏水；</w:t>
            </w:r>
            <w:r>
              <w:rPr>
                <w:color w:val="000000"/>
                <w:szCs w:val="21"/>
              </w:rPr>
              <w:t>现计划</w:t>
            </w:r>
            <w:r>
              <w:rPr>
                <w:rFonts w:hint="eastAsia"/>
                <w:color w:val="000000"/>
                <w:szCs w:val="21"/>
              </w:rPr>
              <w:t>进行修缮</w:t>
            </w:r>
            <w:r>
              <w:rPr>
                <w:color w:val="000000"/>
                <w:szCs w:val="21"/>
              </w:rPr>
              <w:t>。试</w:t>
            </w:r>
            <w:r>
              <w:rPr>
                <w:rFonts w:hint="eastAsia"/>
                <w:color w:val="000000"/>
                <w:szCs w:val="21"/>
              </w:rPr>
              <w:t>以常规做法</w:t>
            </w:r>
            <w:r>
              <w:rPr>
                <w:color w:val="000000"/>
                <w:szCs w:val="21"/>
              </w:rPr>
              <w:t>分析本案例重点、难点，描述施工组织、工艺技术、协调服务方案。横向比较，分档评分：优</w:t>
            </w:r>
            <w:r>
              <w:rPr>
                <w:rFonts w:hint="eastAsia"/>
                <w:color w:val="000000"/>
                <w:szCs w:val="21"/>
              </w:rPr>
              <w:t>11</w:t>
            </w:r>
            <w:r>
              <w:rPr>
                <w:color w:val="000000"/>
                <w:szCs w:val="21"/>
              </w:rPr>
              <w:t>-1</w:t>
            </w:r>
            <w:r>
              <w:rPr>
                <w:rFonts w:hint="eastAsia"/>
                <w:color w:val="000000"/>
                <w:szCs w:val="21"/>
              </w:rPr>
              <w:t>5</w:t>
            </w:r>
            <w:r>
              <w:rPr>
                <w:color w:val="000000"/>
                <w:szCs w:val="21"/>
              </w:rPr>
              <w:t>分，良</w:t>
            </w:r>
            <w:r>
              <w:rPr>
                <w:rFonts w:hint="eastAsia"/>
                <w:color w:val="000000"/>
                <w:szCs w:val="21"/>
              </w:rPr>
              <w:t>6</w:t>
            </w:r>
            <w:r>
              <w:rPr>
                <w:color w:val="000000"/>
                <w:szCs w:val="21"/>
              </w:rPr>
              <w:t>-</w:t>
            </w:r>
            <w:r>
              <w:rPr>
                <w:rFonts w:hint="eastAsia"/>
                <w:color w:val="000000"/>
                <w:szCs w:val="21"/>
              </w:rPr>
              <w:t>10</w:t>
            </w:r>
            <w:r>
              <w:rPr>
                <w:color w:val="000000"/>
                <w:szCs w:val="21"/>
              </w:rPr>
              <w:t>分，中</w:t>
            </w:r>
            <w:r>
              <w:rPr>
                <w:rFonts w:hint="eastAsia"/>
                <w:color w:val="000000"/>
                <w:szCs w:val="21"/>
              </w:rPr>
              <w:t>1</w:t>
            </w:r>
            <w:r>
              <w:rPr>
                <w:color w:val="000000"/>
                <w:szCs w:val="21"/>
              </w:rPr>
              <w:t>-</w:t>
            </w:r>
            <w:r>
              <w:rPr>
                <w:rFonts w:hint="eastAsia"/>
                <w:color w:val="000000"/>
                <w:szCs w:val="21"/>
              </w:rPr>
              <w:t>5</w:t>
            </w:r>
            <w:r>
              <w:rPr>
                <w:color w:val="000000"/>
                <w:szCs w:val="21"/>
              </w:rPr>
              <w:t>分，差不得分。</w:t>
            </w:r>
          </w:p>
        </w:tc>
        <w:tc>
          <w:tcPr>
            <w:tcW w:w="620" w:type="dxa"/>
            <w:tcBorders>
              <w:top w:val="single" w:color="000000" w:sz="8" w:space="0"/>
              <w:left w:val="single" w:color="auto" w:sz="4" w:space="0"/>
              <w:bottom w:val="single" w:color="000000" w:sz="8" w:space="0"/>
              <w:right w:val="single" w:color="000000" w:sz="8" w:space="0"/>
            </w:tcBorders>
          </w:tcPr>
          <w:p>
            <w:pPr>
              <w:wordWrap w:val="0"/>
              <w:rPr>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479" w:type="dxa"/>
            <w:tcBorders>
              <w:top w:val="single" w:color="000000" w:sz="8" w:space="0"/>
              <w:left w:val="single" w:color="000000" w:sz="8" w:space="0"/>
              <w:bottom w:val="single" w:color="000000" w:sz="8" w:space="0"/>
              <w:right w:val="single" w:color="000000" w:sz="8" w:space="0"/>
            </w:tcBorders>
          </w:tcPr>
          <w:p>
            <w:pPr>
              <w:wordWrap w:val="0"/>
              <w:jc w:val="center"/>
              <w:rPr>
                <w:rFonts w:ascii="宋体" w:hAnsi="宋体" w:cs="宋体"/>
                <w:szCs w:val="21"/>
              </w:rPr>
            </w:pPr>
            <w:r>
              <w:rPr>
                <w:rFonts w:hint="eastAsia"/>
                <w:szCs w:val="21"/>
              </w:rPr>
              <w:t>3</w:t>
            </w:r>
          </w:p>
        </w:tc>
        <w:tc>
          <w:tcPr>
            <w:tcW w:w="1264" w:type="dxa"/>
            <w:tcBorders>
              <w:top w:val="single" w:color="000000" w:sz="8" w:space="0"/>
              <w:left w:val="single" w:color="000000" w:sz="8" w:space="0"/>
              <w:bottom w:val="single" w:color="000000" w:sz="8" w:space="0"/>
              <w:right w:val="single" w:color="000000" w:sz="8" w:space="0"/>
            </w:tcBorders>
          </w:tcPr>
          <w:p>
            <w:pPr>
              <w:wordWrap w:val="0"/>
              <w:rPr>
                <w:rFonts w:ascii="宋体" w:hAnsi="宋体" w:cs="宋体"/>
                <w:szCs w:val="21"/>
              </w:rPr>
            </w:pPr>
            <w:r>
              <w:rPr>
                <w:szCs w:val="21"/>
              </w:rPr>
              <w:t>主要维修案例分析情况</w:t>
            </w:r>
            <w:r>
              <w:rPr>
                <w:rFonts w:hint="eastAsia"/>
                <w:szCs w:val="21"/>
              </w:rPr>
              <w:t>三</w:t>
            </w:r>
          </w:p>
        </w:tc>
        <w:tc>
          <w:tcPr>
            <w:tcW w:w="645" w:type="dxa"/>
            <w:tcBorders>
              <w:top w:val="single" w:color="000000" w:sz="8" w:space="0"/>
              <w:left w:val="single" w:color="000000" w:sz="8" w:space="0"/>
              <w:bottom w:val="single" w:color="000000" w:sz="8" w:space="0"/>
              <w:right w:val="single" w:color="000000" w:sz="8" w:space="0"/>
            </w:tcBorders>
          </w:tcPr>
          <w:p>
            <w:pPr>
              <w:wordWrap w:val="0"/>
              <w:jc w:val="center"/>
              <w:rPr>
                <w:rFonts w:ascii="宋体" w:hAnsi="宋体" w:cs="宋体"/>
                <w:szCs w:val="21"/>
              </w:rPr>
            </w:pPr>
            <w:r>
              <w:rPr>
                <w:rFonts w:hint="eastAsia"/>
                <w:szCs w:val="21"/>
              </w:rPr>
              <w:t>15</w:t>
            </w:r>
          </w:p>
        </w:tc>
        <w:tc>
          <w:tcPr>
            <w:tcW w:w="6161" w:type="dxa"/>
            <w:tcBorders>
              <w:top w:val="single" w:color="000000" w:sz="8" w:space="0"/>
              <w:left w:val="single" w:color="000000" w:sz="8" w:space="0"/>
              <w:bottom w:val="single" w:color="000000" w:sz="8" w:space="0"/>
              <w:right w:val="single" w:color="auto" w:sz="4" w:space="0"/>
            </w:tcBorders>
          </w:tcPr>
          <w:p>
            <w:pPr>
              <w:wordWrap w:val="0"/>
              <w:rPr>
                <w:color w:val="000000"/>
                <w:szCs w:val="21"/>
              </w:rPr>
            </w:pPr>
            <w:r>
              <w:rPr>
                <w:color w:val="000000"/>
                <w:szCs w:val="21"/>
              </w:rPr>
              <w:t>考察内容：</w:t>
            </w:r>
          </w:p>
          <w:p>
            <w:pPr>
              <w:wordWrap w:val="0"/>
              <w:ind w:firstLine="420" w:firstLineChars="200"/>
              <w:rPr>
                <w:rFonts w:ascii="宋体" w:hAnsi="宋体" w:cs="宋体"/>
                <w:szCs w:val="21"/>
              </w:rPr>
            </w:pPr>
            <w:r>
              <w:rPr>
                <w:rFonts w:hint="eastAsia"/>
                <w:color w:val="000000"/>
                <w:szCs w:val="21"/>
                <w:lang w:eastAsia="zh-CN"/>
              </w:rPr>
              <w:t>汇德大厦商业</w:t>
            </w:r>
            <w:r>
              <w:rPr>
                <w:rFonts w:hint="eastAsia"/>
                <w:color w:val="000000"/>
                <w:szCs w:val="21"/>
              </w:rPr>
              <w:t>平台（有绿植和覆土）；雨污管网大雨天出现排水不畅；</w:t>
            </w:r>
            <w:r>
              <w:rPr>
                <w:color w:val="000000"/>
                <w:szCs w:val="21"/>
              </w:rPr>
              <w:t>现计划</w:t>
            </w:r>
            <w:r>
              <w:rPr>
                <w:rFonts w:hint="eastAsia"/>
                <w:color w:val="000000"/>
                <w:szCs w:val="21"/>
              </w:rPr>
              <w:t>进行修缮</w:t>
            </w:r>
            <w:r>
              <w:rPr>
                <w:color w:val="000000"/>
                <w:szCs w:val="21"/>
              </w:rPr>
              <w:t>。试</w:t>
            </w:r>
            <w:r>
              <w:rPr>
                <w:rFonts w:hint="eastAsia"/>
                <w:color w:val="000000"/>
                <w:szCs w:val="21"/>
              </w:rPr>
              <w:t>以常规做法</w:t>
            </w:r>
            <w:r>
              <w:rPr>
                <w:color w:val="000000"/>
                <w:szCs w:val="21"/>
              </w:rPr>
              <w:t>分析本案例重点、难点，描述施工组织、工艺技术、协调服务方案。横向比较，分档评分：优</w:t>
            </w:r>
            <w:r>
              <w:rPr>
                <w:rFonts w:hint="eastAsia"/>
                <w:color w:val="000000"/>
                <w:szCs w:val="21"/>
              </w:rPr>
              <w:t>11</w:t>
            </w:r>
            <w:r>
              <w:rPr>
                <w:color w:val="000000"/>
                <w:szCs w:val="21"/>
              </w:rPr>
              <w:t>-1</w:t>
            </w:r>
            <w:r>
              <w:rPr>
                <w:rFonts w:hint="eastAsia"/>
                <w:color w:val="000000"/>
                <w:szCs w:val="21"/>
              </w:rPr>
              <w:t>5</w:t>
            </w:r>
            <w:r>
              <w:rPr>
                <w:color w:val="000000"/>
                <w:szCs w:val="21"/>
              </w:rPr>
              <w:t>分，良</w:t>
            </w:r>
            <w:r>
              <w:rPr>
                <w:rFonts w:hint="eastAsia"/>
                <w:color w:val="000000"/>
                <w:szCs w:val="21"/>
              </w:rPr>
              <w:t>6</w:t>
            </w:r>
            <w:r>
              <w:rPr>
                <w:color w:val="000000"/>
                <w:szCs w:val="21"/>
              </w:rPr>
              <w:t>-</w:t>
            </w:r>
            <w:r>
              <w:rPr>
                <w:rFonts w:hint="eastAsia"/>
                <w:color w:val="000000"/>
                <w:szCs w:val="21"/>
              </w:rPr>
              <w:t>10</w:t>
            </w:r>
            <w:r>
              <w:rPr>
                <w:color w:val="000000"/>
                <w:szCs w:val="21"/>
              </w:rPr>
              <w:t>分，中</w:t>
            </w:r>
            <w:r>
              <w:rPr>
                <w:rFonts w:hint="eastAsia"/>
                <w:color w:val="000000"/>
                <w:szCs w:val="21"/>
              </w:rPr>
              <w:t>1</w:t>
            </w:r>
            <w:r>
              <w:rPr>
                <w:color w:val="000000"/>
                <w:szCs w:val="21"/>
              </w:rPr>
              <w:t>-</w:t>
            </w:r>
            <w:r>
              <w:rPr>
                <w:rFonts w:hint="eastAsia"/>
                <w:color w:val="000000"/>
                <w:szCs w:val="21"/>
              </w:rPr>
              <w:t>5</w:t>
            </w:r>
            <w:r>
              <w:rPr>
                <w:color w:val="000000"/>
                <w:szCs w:val="21"/>
              </w:rPr>
              <w:t>分，差不得分。</w:t>
            </w:r>
          </w:p>
        </w:tc>
        <w:tc>
          <w:tcPr>
            <w:tcW w:w="620" w:type="dxa"/>
            <w:tcBorders>
              <w:top w:val="single" w:color="000000" w:sz="8" w:space="0"/>
              <w:left w:val="single" w:color="auto" w:sz="4" w:space="0"/>
              <w:bottom w:val="single" w:color="000000" w:sz="8" w:space="0"/>
              <w:right w:val="single" w:color="000000" w:sz="8" w:space="0"/>
            </w:tcBorders>
          </w:tcPr>
          <w:p>
            <w:pPr>
              <w:wordWrap w:val="0"/>
              <w:rPr>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479" w:type="dxa"/>
            <w:tcBorders>
              <w:top w:val="single" w:color="000000" w:sz="8" w:space="0"/>
              <w:left w:val="single" w:color="000000" w:sz="8" w:space="0"/>
              <w:bottom w:val="single" w:color="000000" w:sz="8" w:space="0"/>
              <w:right w:val="single" w:color="000000" w:sz="8" w:space="0"/>
            </w:tcBorders>
          </w:tcPr>
          <w:p>
            <w:pPr>
              <w:wordWrap w:val="0"/>
              <w:jc w:val="center"/>
              <w:rPr>
                <w:rFonts w:ascii="宋体" w:hAnsi="宋体" w:cs="宋体"/>
                <w:szCs w:val="21"/>
              </w:rPr>
            </w:pPr>
            <w:r>
              <w:rPr>
                <w:rFonts w:hint="eastAsia"/>
                <w:szCs w:val="21"/>
              </w:rPr>
              <w:t>4</w:t>
            </w:r>
          </w:p>
        </w:tc>
        <w:tc>
          <w:tcPr>
            <w:tcW w:w="1264" w:type="dxa"/>
            <w:tcBorders>
              <w:top w:val="single" w:color="000000" w:sz="8" w:space="0"/>
              <w:left w:val="single" w:color="000000" w:sz="8" w:space="0"/>
              <w:bottom w:val="single" w:color="000000" w:sz="8" w:space="0"/>
              <w:right w:val="single" w:color="000000" w:sz="8" w:space="0"/>
            </w:tcBorders>
          </w:tcPr>
          <w:p>
            <w:pPr>
              <w:wordWrap w:val="0"/>
              <w:rPr>
                <w:rFonts w:ascii="宋体" w:hAnsi="宋体" w:cs="宋体"/>
                <w:szCs w:val="21"/>
              </w:rPr>
            </w:pPr>
            <w:r>
              <w:rPr>
                <w:rFonts w:hint="eastAsia"/>
                <w:szCs w:val="21"/>
              </w:rPr>
              <w:t>根据以上案例</w:t>
            </w:r>
            <w:r>
              <w:rPr>
                <w:szCs w:val="21"/>
              </w:rPr>
              <w:t>拟投入施工机械、设备及工具情况</w:t>
            </w:r>
          </w:p>
        </w:tc>
        <w:tc>
          <w:tcPr>
            <w:tcW w:w="645" w:type="dxa"/>
            <w:tcBorders>
              <w:top w:val="single" w:color="000000" w:sz="8" w:space="0"/>
              <w:left w:val="single" w:color="000000" w:sz="8" w:space="0"/>
              <w:bottom w:val="single" w:color="000000" w:sz="8" w:space="0"/>
              <w:right w:val="single" w:color="000000" w:sz="8" w:space="0"/>
            </w:tcBorders>
          </w:tcPr>
          <w:p>
            <w:pPr>
              <w:wordWrap w:val="0"/>
              <w:jc w:val="center"/>
              <w:rPr>
                <w:rFonts w:hint="default" w:ascii="宋体" w:hAnsi="宋体" w:eastAsia="宋体" w:cs="宋体"/>
                <w:szCs w:val="21"/>
                <w:lang w:val="en-US" w:eastAsia="zh-CN"/>
              </w:rPr>
            </w:pPr>
            <w:r>
              <w:rPr>
                <w:rFonts w:hint="eastAsia" w:ascii="宋体" w:hAnsi="宋体" w:cs="宋体"/>
                <w:szCs w:val="21"/>
                <w:lang w:val="en-US" w:eastAsia="zh-CN"/>
              </w:rPr>
              <w:t>5</w:t>
            </w:r>
          </w:p>
        </w:tc>
        <w:tc>
          <w:tcPr>
            <w:tcW w:w="6161" w:type="dxa"/>
            <w:tcBorders>
              <w:top w:val="single" w:color="000000" w:sz="8" w:space="0"/>
              <w:left w:val="single" w:color="000000" w:sz="8" w:space="0"/>
              <w:bottom w:val="single" w:color="000000" w:sz="8" w:space="0"/>
              <w:right w:val="single" w:color="auto" w:sz="4" w:space="0"/>
            </w:tcBorders>
          </w:tcPr>
          <w:p>
            <w:pPr>
              <w:wordWrap w:val="0"/>
              <w:rPr>
                <w:color w:val="000000"/>
                <w:szCs w:val="21"/>
              </w:rPr>
            </w:pPr>
            <w:r>
              <w:rPr>
                <w:color w:val="000000"/>
                <w:szCs w:val="21"/>
              </w:rPr>
              <w:t xml:space="preserve">考察内容： </w:t>
            </w:r>
          </w:p>
          <w:p>
            <w:pPr>
              <w:wordWrap w:val="0"/>
              <w:ind w:firstLine="420" w:firstLineChars="200"/>
              <w:rPr>
                <w:rFonts w:ascii="Times New Roman" w:hAnsi="Times New Roman"/>
                <w:szCs w:val="21"/>
              </w:rPr>
            </w:pPr>
            <w:r>
              <w:rPr>
                <w:color w:val="000000"/>
                <w:szCs w:val="21"/>
              </w:rPr>
              <w:t>结合本项目施工特点拟投入的施工机械、设备及工具情况。结合招标需求和投标响应情况进行横向比较，</w:t>
            </w:r>
            <w:r>
              <w:rPr>
                <w:rFonts w:hint="eastAsia"/>
                <w:color w:val="000000"/>
                <w:szCs w:val="21"/>
              </w:rPr>
              <w:t>综合性评分；</w:t>
            </w:r>
            <w:r>
              <w:rPr>
                <w:color w:val="000000"/>
                <w:szCs w:val="21"/>
              </w:rPr>
              <w:t>分档评分：优</w:t>
            </w:r>
            <w:r>
              <w:rPr>
                <w:rFonts w:hint="eastAsia"/>
                <w:color w:val="000000"/>
                <w:szCs w:val="21"/>
              </w:rPr>
              <w:t>4</w:t>
            </w:r>
            <w:r>
              <w:rPr>
                <w:color w:val="000000"/>
                <w:szCs w:val="21"/>
              </w:rPr>
              <w:t>-</w:t>
            </w:r>
            <w:r>
              <w:rPr>
                <w:rFonts w:hint="eastAsia"/>
                <w:color w:val="000000"/>
                <w:szCs w:val="21"/>
              </w:rPr>
              <w:t>5</w:t>
            </w:r>
            <w:r>
              <w:rPr>
                <w:color w:val="000000"/>
                <w:szCs w:val="21"/>
              </w:rPr>
              <w:t>分，良</w:t>
            </w:r>
            <w:r>
              <w:rPr>
                <w:rFonts w:hint="eastAsia"/>
                <w:color w:val="000000"/>
                <w:szCs w:val="21"/>
              </w:rPr>
              <w:t>2</w:t>
            </w:r>
            <w:r>
              <w:rPr>
                <w:color w:val="000000"/>
                <w:szCs w:val="21"/>
              </w:rPr>
              <w:t>-</w:t>
            </w:r>
            <w:r>
              <w:rPr>
                <w:rFonts w:hint="eastAsia"/>
                <w:color w:val="000000"/>
                <w:szCs w:val="21"/>
              </w:rPr>
              <w:t>3</w:t>
            </w:r>
            <w:r>
              <w:rPr>
                <w:color w:val="000000"/>
                <w:szCs w:val="21"/>
              </w:rPr>
              <w:t>分，中</w:t>
            </w:r>
            <w:r>
              <w:rPr>
                <w:rFonts w:hint="eastAsia"/>
                <w:color w:val="000000"/>
                <w:szCs w:val="21"/>
              </w:rPr>
              <w:t>1</w:t>
            </w:r>
            <w:r>
              <w:rPr>
                <w:color w:val="000000"/>
                <w:szCs w:val="21"/>
              </w:rPr>
              <w:t>-</w:t>
            </w:r>
            <w:r>
              <w:rPr>
                <w:rFonts w:hint="eastAsia"/>
                <w:color w:val="000000"/>
                <w:szCs w:val="21"/>
              </w:rPr>
              <w:t>2</w:t>
            </w:r>
            <w:r>
              <w:rPr>
                <w:color w:val="000000"/>
                <w:szCs w:val="21"/>
              </w:rPr>
              <w:t>分，差不得分。</w:t>
            </w:r>
          </w:p>
        </w:tc>
        <w:tc>
          <w:tcPr>
            <w:tcW w:w="620" w:type="dxa"/>
            <w:tcBorders>
              <w:top w:val="single" w:color="000000" w:sz="8" w:space="0"/>
              <w:left w:val="single" w:color="auto" w:sz="4" w:space="0"/>
              <w:bottom w:val="single" w:color="000000" w:sz="8" w:space="0"/>
              <w:right w:val="single" w:color="000000" w:sz="8" w:space="0"/>
            </w:tcBorders>
            <w:vAlign w:val="center"/>
          </w:tcPr>
          <w:p>
            <w:pPr>
              <w:wordWrap w:val="0"/>
              <w:rPr>
                <w:rFonts w:ascii="Times New Roman" w:hAnsi="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458" w:hRule="atLeast"/>
          <w:jc w:val="center"/>
        </w:trPr>
        <w:tc>
          <w:tcPr>
            <w:tcW w:w="8549" w:type="dxa"/>
            <w:gridSpan w:val="4"/>
            <w:tcBorders>
              <w:top w:val="single" w:color="auto" w:sz="4" w:space="0"/>
              <w:left w:val="single" w:color="000000" w:sz="8" w:space="0"/>
              <w:bottom w:val="single" w:color="000000" w:sz="8" w:space="0"/>
              <w:right w:val="single" w:color="auto" w:sz="4" w:space="0"/>
            </w:tcBorders>
          </w:tcPr>
          <w:p>
            <w:pPr>
              <w:wordWrap w:val="0"/>
              <w:ind w:firstLine="482" w:firstLineChars="200"/>
              <w:rPr>
                <w:szCs w:val="21"/>
              </w:rPr>
            </w:pPr>
            <w:r>
              <w:rPr>
                <w:rFonts w:hint="eastAsia" w:ascii="宋体" w:hAnsi="宋体"/>
                <w:b/>
                <w:sz w:val="24"/>
                <w:szCs w:val="24"/>
              </w:rPr>
              <w:t>合计：</w:t>
            </w:r>
          </w:p>
        </w:tc>
        <w:tc>
          <w:tcPr>
            <w:tcW w:w="620" w:type="dxa"/>
            <w:tcBorders>
              <w:top w:val="single" w:color="auto" w:sz="4" w:space="0"/>
              <w:left w:val="single" w:color="auto" w:sz="4" w:space="0"/>
              <w:bottom w:val="single" w:color="000000" w:sz="8" w:space="0"/>
              <w:right w:val="single" w:color="000000" w:sz="8" w:space="0"/>
            </w:tcBorders>
          </w:tcPr>
          <w:p>
            <w:pPr>
              <w:wordWrap w:val="0"/>
              <w:rPr>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1502" w:hRule="atLeast"/>
          <w:jc w:val="center"/>
        </w:trPr>
        <w:tc>
          <w:tcPr>
            <w:tcW w:w="8549" w:type="dxa"/>
            <w:gridSpan w:val="4"/>
            <w:tcBorders>
              <w:top w:val="single" w:color="000000" w:sz="8" w:space="0"/>
              <w:left w:val="single" w:color="000000" w:sz="8" w:space="0"/>
              <w:bottom w:val="single" w:color="000000" w:sz="8" w:space="0"/>
              <w:right w:val="single" w:color="auto" w:sz="4" w:space="0"/>
            </w:tcBorders>
          </w:tcPr>
          <w:p>
            <w:pPr>
              <w:spacing w:line="360" w:lineRule="auto"/>
              <w:rPr>
                <w:rFonts w:ascii="宋体" w:hAnsi="宋体" w:eastAsia="仿宋_GB2312" w:cs="Arial"/>
                <w:kern w:val="0"/>
              </w:rPr>
            </w:pPr>
            <w:r>
              <w:rPr>
                <w:rFonts w:hint="eastAsia" w:ascii="宋体" w:hAnsi="宋体"/>
                <w:b/>
                <w:sz w:val="24"/>
                <w:szCs w:val="24"/>
              </w:rPr>
              <w:t>评委</w:t>
            </w:r>
            <w:r>
              <w:rPr>
                <w:rFonts w:hint="eastAsia"/>
                <w:b/>
                <w:sz w:val="24"/>
              </w:rPr>
              <w:t>(签名)：</w:t>
            </w:r>
          </w:p>
          <w:p>
            <w:pPr>
              <w:widowControl/>
              <w:spacing w:line="480" w:lineRule="exact"/>
              <w:rPr>
                <w:rFonts w:ascii="宋体" w:hAnsi="宋体" w:eastAsia="仿宋_GB2312" w:cs="Arial"/>
                <w:kern w:val="0"/>
              </w:rPr>
            </w:pPr>
          </w:p>
          <w:p>
            <w:pPr>
              <w:wordWrap w:val="0"/>
              <w:rPr>
                <w:szCs w:val="21"/>
              </w:rPr>
            </w:pPr>
            <w:r>
              <w:rPr>
                <w:rFonts w:hint="eastAsia" w:ascii="宋体" w:hAnsi="宋体" w:cs="Arial"/>
                <w:b/>
                <w:kern w:val="0"/>
                <w:sz w:val="24"/>
                <w:szCs w:val="24"/>
              </w:rPr>
              <w:t>监督人（签名）：</w:t>
            </w:r>
          </w:p>
        </w:tc>
        <w:tc>
          <w:tcPr>
            <w:tcW w:w="620" w:type="dxa"/>
            <w:tcBorders>
              <w:top w:val="single" w:color="000000" w:sz="8" w:space="0"/>
              <w:left w:val="single" w:color="auto" w:sz="4" w:space="0"/>
              <w:bottom w:val="single" w:color="000000" w:sz="8" w:space="0"/>
              <w:right w:val="single" w:color="000000" w:sz="8" w:space="0"/>
            </w:tcBorders>
          </w:tcPr>
          <w:p>
            <w:pPr>
              <w:wordWrap w:val="0"/>
              <w:rPr>
                <w:rFonts w:ascii="宋体" w:hAnsi="宋体" w:cs="Arial"/>
                <w:b/>
                <w:kern w:val="0"/>
                <w:sz w:val="24"/>
                <w:szCs w:val="24"/>
              </w:rPr>
            </w:pPr>
          </w:p>
        </w:tc>
      </w:tr>
    </w:tbl>
    <w:p>
      <w:pPr>
        <w:adjustRightInd w:val="0"/>
        <w:snapToGrid w:val="0"/>
        <w:spacing w:line="360" w:lineRule="auto"/>
        <w:rPr>
          <w:rFonts w:ascii="宋体" w:hAnsi="宋体"/>
          <w:snapToGrid w:val="0"/>
          <w:kern w:val="0"/>
        </w:rPr>
      </w:pPr>
    </w:p>
    <w:p>
      <w:pPr>
        <w:adjustRightInd w:val="0"/>
        <w:snapToGrid w:val="0"/>
        <w:spacing w:line="360" w:lineRule="auto"/>
        <w:rPr>
          <w:rFonts w:ascii="宋体" w:hAnsi="宋体"/>
          <w:snapToGrid w:val="0"/>
          <w:kern w:val="0"/>
        </w:rPr>
      </w:pPr>
    </w:p>
    <w:p>
      <w:pPr>
        <w:pStyle w:val="2"/>
        <w:spacing w:line="360" w:lineRule="auto"/>
        <w:rPr>
          <w:color w:val="auto"/>
        </w:rPr>
      </w:pPr>
      <w:r>
        <w:rPr>
          <w:rFonts w:hint="eastAsia" w:eastAsia="宋体"/>
          <w:color w:val="auto"/>
        </w:rPr>
        <w:t>第三章</w:t>
      </w:r>
      <w:r>
        <w:rPr>
          <w:rFonts w:eastAsia="宋体"/>
          <w:color w:val="auto"/>
        </w:rPr>
        <w:t>投标文件格式</w:t>
      </w:r>
    </w:p>
    <w:bookmarkEnd w:id="6"/>
    <w:bookmarkEnd w:id="7"/>
    <w:p>
      <w:pPr>
        <w:pStyle w:val="2"/>
        <w:numPr>
          <w:ilvl w:val="0"/>
          <w:numId w:val="6"/>
        </w:numPr>
        <w:spacing w:line="360" w:lineRule="auto"/>
        <w:rPr>
          <w:rFonts w:asciiTheme="minorEastAsia" w:hAnsiTheme="minorEastAsia" w:eastAsiaTheme="minorEastAsia"/>
          <w:sz w:val="28"/>
          <w:szCs w:val="28"/>
        </w:rPr>
      </w:pPr>
      <w:r>
        <w:rPr>
          <w:rFonts w:hint="eastAsia" w:eastAsia="宋体" w:asciiTheme="minorEastAsia" w:hAnsiTheme="minorEastAsia"/>
          <w:sz w:val="28"/>
          <w:szCs w:val="28"/>
          <w:lang w:eastAsia="zh-CN"/>
        </w:rPr>
        <w:t>资信及</w:t>
      </w:r>
      <w:r>
        <w:rPr>
          <w:rFonts w:eastAsia="宋体" w:asciiTheme="minorEastAsia" w:hAnsiTheme="minorEastAsia"/>
          <w:sz w:val="28"/>
          <w:szCs w:val="28"/>
        </w:rPr>
        <w:t>技术标书</w:t>
      </w:r>
    </w:p>
    <w:p/>
    <w:p>
      <w:pPr>
        <w:pStyle w:val="28"/>
        <w:widowControl/>
        <w:overflowPunct w:val="0"/>
        <w:autoSpaceDE w:val="0"/>
        <w:autoSpaceDN w:val="0"/>
        <w:adjustRightInd w:val="0"/>
        <w:spacing w:line="360" w:lineRule="auto"/>
        <w:ind w:firstLine="0" w:firstLineChars="0"/>
        <w:jc w:val="left"/>
        <w:textAlignment w:val="baseline"/>
        <w:rPr>
          <w:rFonts w:asciiTheme="minorEastAsia" w:hAnsiTheme="minorEastAsia" w:eastAsiaTheme="minorEastAsia"/>
          <w:sz w:val="28"/>
          <w:szCs w:val="28"/>
        </w:rPr>
      </w:pPr>
      <w:r>
        <w:rPr>
          <w:rFonts w:hint="eastAsia" w:asciiTheme="minorEastAsia" w:hAnsiTheme="minorEastAsia" w:eastAsiaTheme="minorEastAsia"/>
          <w:sz w:val="28"/>
          <w:szCs w:val="28"/>
        </w:rPr>
        <w:t>1、</w:t>
      </w:r>
      <w:r>
        <w:rPr>
          <w:rFonts w:asciiTheme="minorEastAsia" w:hAnsiTheme="minorEastAsia" w:eastAsiaTheme="minorEastAsia"/>
          <w:sz w:val="28"/>
          <w:szCs w:val="28"/>
        </w:rPr>
        <w:t>企业法人营业执照复印件（加盖公章</w:t>
      </w:r>
      <w:r>
        <w:rPr>
          <w:rFonts w:hint="eastAsia" w:asciiTheme="minorEastAsia" w:hAnsiTheme="minorEastAsia" w:eastAsiaTheme="minorEastAsia"/>
          <w:sz w:val="28"/>
          <w:szCs w:val="28"/>
        </w:rPr>
        <w:t>）</w:t>
      </w:r>
    </w:p>
    <w:p>
      <w:pPr>
        <w:pStyle w:val="28"/>
        <w:widowControl/>
        <w:overflowPunct w:val="0"/>
        <w:autoSpaceDE w:val="0"/>
        <w:autoSpaceDN w:val="0"/>
        <w:adjustRightInd w:val="0"/>
        <w:spacing w:line="360" w:lineRule="auto"/>
        <w:ind w:firstLine="0" w:firstLineChars="0"/>
        <w:jc w:val="left"/>
        <w:textAlignment w:val="baseline"/>
        <w:rPr>
          <w:rFonts w:asciiTheme="minorEastAsia" w:hAnsiTheme="minorEastAsia" w:eastAsiaTheme="minorEastAsia"/>
          <w:sz w:val="28"/>
          <w:szCs w:val="28"/>
        </w:rPr>
      </w:pPr>
      <w:r>
        <w:rPr>
          <w:rFonts w:hint="eastAsia" w:asciiTheme="minorEastAsia" w:hAnsiTheme="minorEastAsia" w:eastAsiaTheme="minorEastAsia"/>
          <w:sz w:val="28"/>
          <w:szCs w:val="28"/>
        </w:rPr>
        <w:t>2、</w:t>
      </w:r>
      <w:r>
        <w:rPr>
          <w:rFonts w:asciiTheme="minorEastAsia" w:hAnsiTheme="minorEastAsia" w:eastAsiaTheme="minorEastAsia"/>
          <w:sz w:val="28"/>
          <w:szCs w:val="28"/>
        </w:rPr>
        <w:t>法定代表人资格证明书原件</w:t>
      </w:r>
    </w:p>
    <w:p>
      <w:pPr>
        <w:pStyle w:val="28"/>
        <w:widowControl/>
        <w:overflowPunct w:val="0"/>
        <w:autoSpaceDE w:val="0"/>
        <w:autoSpaceDN w:val="0"/>
        <w:adjustRightInd w:val="0"/>
        <w:spacing w:line="360" w:lineRule="auto"/>
        <w:ind w:firstLine="0" w:firstLineChars="0"/>
        <w:jc w:val="left"/>
        <w:textAlignment w:val="baseline"/>
        <w:rPr>
          <w:rFonts w:asciiTheme="minorEastAsia" w:hAnsiTheme="minorEastAsia" w:eastAsiaTheme="minorEastAsia"/>
          <w:sz w:val="28"/>
          <w:szCs w:val="28"/>
        </w:rPr>
      </w:pPr>
      <w:r>
        <w:rPr>
          <w:rFonts w:hint="eastAsia" w:asciiTheme="minorEastAsia" w:hAnsiTheme="minorEastAsia" w:eastAsiaTheme="minorEastAsia"/>
          <w:sz w:val="28"/>
          <w:szCs w:val="28"/>
        </w:rPr>
        <w:t>3、</w:t>
      </w:r>
      <w:r>
        <w:rPr>
          <w:rFonts w:asciiTheme="minorEastAsia" w:hAnsiTheme="minorEastAsia" w:eastAsiaTheme="minorEastAsia"/>
          <w:sz w:val="28"/>
          <w:szCs w:val="28"/>
        </w:rPr>
        <w:t>企业资质证书复印件（加盖公章</w:t>
      </w:r>
      <w:r>
        <w:rPr>
          <w:rFonts w:hint="eastAsia" w:asciiTheme="minorEastAsia" w:hAnsiTheme="minorEastAsia" w:eastAsiaTheme="minorEastAsia"/>
          <w:sz w:val="28"/>
          <w:szCs w:val="28"/>
        </w:rPr>
        <w:t>）</w:t>
      </w:r>
    </w:p>
    <w:p>
      <w:pPr>
        <w:pStyle w:val="28"/>
        <w:widowControl/>
        <w:overflowPunct w:val="0"/>
        <w:autoSpaceDE w:val="0"/>
        <w:autoSpaceDN w:val="0"/>
        <w:adjustRightInd w:val="0"/>
        <w:spacing w:line="360" w:lineRule="auto"/>
        <w:ind w:firstLine="0" w:firstLineChars="0"/>
        <w:jc w:val="left"/>
        <w:textAlignment w:val="baseline"/>
        <w:rPr>
          <w:rFonts w:asciiTheme="minorEastAsia" w:hAnsiTheme="minorEastAsia" w:eastAsiaTheme="minorEastAsia"/>
          <w:sz w:val="28"/>
          <w:szCs w:val="28"/>
        </w:rPr>
      </w:pPr>
      <w:r>
        <w:rPr>
          <w:rFonts w:asciiTheme="minorEastAsia" w:hAnsiTheme="minorEastAsia" w:eastAsiaTheme="minorEastAsia"/>
          <w:sz w:val="28"/>
          <w:szCs w:val="28"/>
        </w:rPr>
        <w:t>4、拟投入本项目人员资质</w:t>
      </w:r>
      <w:r>
        <w:rPr>
          <w:rFonts w:hint="eastAsia" w:asciiTheme="minorEastAsia" w:hAnsiTheme="minorEastAsia" w:eastAsiaTheme="minorEastAsia"/>
          <w:sz w:val="28"/>
          <w:szCs w:val="28"/>
        </w:rPr>
        <w:t>证书复印件</w:t>
      </w:r>
      <w:r>
        <w:rPr>
          <w:rFonts w:asciiTheme="minorEastAsia" w:hAnsiTheme="minorEastAsia" w:eastAsiaTheme="minorEastAsia"/>
          <w:sz w:val="28"/>
          <w:szCs w:val="28"/>
        </w:rPr>
        <w:t>（加盖公章</w:t>
      </w:r>
      <w:r>
        <w:rPr>
          <w:rFonts w:hint="eastAsia" w:asciiTheme="minorEastAsia" w:hAnsiTheme="minorEastAsia" w:eastAsiaTheme="minorEastAsia"/>
          <w:sz w:val="28"/>
          <w:szCs w:val="28"/>
        </w:rPr>
        <w:t>）</w:t>
      </w:r>
    </w:p>
    <w:p>
      <w:pPr>
        <w:pStyle w:val="28"/>
        <w:widowControl/>
        <w:overflowPunct w:val="0"/>
        <w:autoSpaceDE w:val="0"/>
        <w:autoSpaceDN w:val="0"/>
        <w:adjustRightInd w:val="0"/>
        <w:spacing w:line="360" w:lineRule="auto"/>
        <w:ind w:firstLine="0" w:firstLineChars="0"/>
        <w:jc w:val="left"/>
        <w:textAlignment w:val="baseline"/>
        <w:rPr>
          <w:rFonts w:asciiTheme="minorEastAsia" w:hAnsiTheme="minorEastAsia" w:eastAsiaTheme="minorEastAsia"/>
          <w:sz w:val="28"/>
          <w:szCs w:val="28"/>
        </w:rPr>
      </w:pPr>
      <w:r>
        <w:rPr>
          <w:rFonts w:hint="eastAsia" w:asciiTheme="minorEastAsia" w:hAnsiTheme="minorEastAsia" w:eastAsiaTheme="minorEastAsia"/>
          <w:sz w:val="28"/>
          <w:szCs w:val="28"/>
        </w:rPr>
        <w:t>5、</w:t>
      </w:r>
      <w:r>
        <w:rPr>
          <w:rFonts w:asciiTheme="minorEastAsia" w:hAnsiTheme="minorEastAsia" w:eastAsiaTheme="minorEastAsia"/>
          <w:sz w:val="28"/>
          <w:szCs w:val="28"/>
        </w:rPr>
        <w:t>法定代表人授权委托书原件（若有）</w:t>
      </w:r>
    </w:p>
    <w:p>
      <w:pPr>
        <w:pStyle w:val="28"/>
        <w:widowControl/>
        <w:overflowPunct w:val="0"/>
        <w:autoSpaceDE w:val="0"/>
        <w:autoSpaceDN w:val="0"/>
        <w:adjustRightInd w:val="0"/>
        <w:spacing w:line="360" w:lineRule="auto"/>
        <w:ind w:firstLine="0" w:firstLineChars="0"/>
        <w:jc w:val="left"/>
        <w:textAlignment w:val="baseline"/>
        <w:rPr>
          <w:rFonts w:asciiTheme="minorEastAsia" w:hAnsiTheme="minorEastAsia" w:eastAsiaTheme="minorEastAsia"/>
          <w:sz w:val="28"/>
          <w:szCs w:val="28"/>
        </w:rPr>
      </w:pPr>
      <w:r>
        <w:rPr>
          <w:rFonts w:hint="eastAsia" w:asciiTheme="minorEastAsia" w:hAnsiTheme="minorEastAsia" w:eastAsiaTheme="minorEastAsia"/>
          <w:sz w:val="28"/>
          <w:szCs w:val="28"/>
        </w:rPr>
        <w:t>6、</w:t>
      </w:r>
      <w:r>
        <w:rPr>
          <w:rFonts w:asciiTheme="minorEastAsia" w:hAnsiTheme="minorEastAsia" w:eastAsiaTheme="minorEastAsia"/>
          <w:sz w:val="28"/>
          <w:szCs w:val="28"/>
        </w:rPr>
        <w:t>投标人类似工程业绩</w:t>
      </w:r>
    </w:p>
    <w:p>
      <w:pPr>
        <w:pStyle w:val="28"/>
        <w:widowControl/>
        <w:overflowPunct w:val="0"/>
        <w:autoSpaceDE w:val="0"/>
        <w:autoSpaceDN w:val="0"/>
        <w:adjustRightInd w:val="0"/>
        <w:spacing w:line="360" w:lineRule="auto"/>
        <w:ind w:firstLine="0" w:firstLineChars="0"/>
        <w:jc w:val="left"/>
        <w:textAlignment w:val="baseline"/>
        <w:rPr>
          <w:rFonts w:asciiTheme="minorEastAsia" w:hAnsiTheme="minorEastAsia" w:eastAsiaTheme="minorEastAsia"/>
          <w:sz w:val="28"/>
          <w:szCs w:val="28"/>
        </w:rPr>
      </w:pPr>
      <w:r>
        <w:rPr>
          <w:rFonts w:hint="eastAsia" w:asciiTheme="minorEastAsia" w:hAnsiTheme="minorEastAsia" w:eastAsiaTheme="minorEastAsia"/>
          <w:sz w:val="28"/>
          <w:szCs w:val="28"/>
        </w:rPr>
        <w:t>7、项目经理类似工程业绩</w:t>
      </w:r>
    </w:p>
    <w:p>
      <w:pPr>
        <w:pStyle w:val="28"/>
        <w:widowControl/>
        <w:overflowPunct w:val="0"/>
        <w:autoSpaceDE w:val="0"/>
        <w:autoSpaceDN w:val="0"/>
        <w:adjustRightInd w:val="0"/>
        <w:spacing w:line="360" w:lineRule="auto"/>
        <w:ind w:firstLine="0" w:firstLineChars="0"/>
        <w:jc w:val="left"/>
        <w:textAlignment w:val="baseline"/>
        <w:rPr>
          <w:rFonts w:asciiTheme="minorEastAsia" w:hAnsiTheme="minorEastAsia" w:eastAsiaTheme="minorEastAsia"/>
          <w:sz w:val="28"/>
          <w:szCs w:val="28"/>
        </w:rPr>
      </w:pPr>
      <w:r>
        <w:rPr>
          <w:rFonts w:asciiTheme="minorEastAsia" w:hAnsiTheme="minorEastAsia" w:eastAsiaTheme="minorEastAsia"/>
          <w:sz w:val="28"/>
          <w:szCs w:val="28"/>
        </w:rPr>
        <w:t>8</w:t>
      </w:r>
      <w:r>
        <w:rPr>
          <w:rFonts w:hint="eastAsia" w:asciiTheme="minorEastAsia" w:hAnsiTheme="minorEastAsia" w:eastAsiaTheme="minorEastAsia"/>
          <w:sz w:val="28"/>
          <w:szCs w:val="28"/>
        </w:rPr>
        <w:t>、</w:t>
      </w:r>
      <w:r>
        <w:rPr>
          <w:rFonts w:asciiTheme="minorEastAsia" w:hAnsiTheme="minorEastAsia" w:eastAsiaTheme="minorEastAsia"/>
          <w:sz w:val="28"/>
          <w:szCs w:val="28"/>
        </w:rPr>
        <w:t>项目团队架构及人员配置</w:t>
      </w:r>
    </w:p>
    <w:p>
      <w:pPr>
        <w:pStyle w:val="28"/>
        <w:widowControl/>
        <w:overflowPunct w:val="0"/>
        <w:autoSpaceDE w:val="0"/>
        <w:autoSpaceDN w:val="0"/>
        <w:adjustRightInd w:val="0"/>
        <w:spacing w:line="360" w:lineRule="auto"/>
        <w:ind w:firstLine="0" w:firstLineChars="0"/>
        <w:jc w:val="left"/>
        <w:textAlignment w:val="baseline"/>
        <w:rPr>
          <w:rFonts w:asciiTheme="minorEastAsia" w:hAnsiTheme="minorEastAsia" w:eastAsiaTheme="minorEastAsia"/>
          <w:sz w:val="28"/>
          <w:szCs w:val="28"/>
        </w:rPr>
        <w:sectPr>
          <w:pgSz w:w="11906" w:h="16838"/>
          <w:pgMar w:top="1440" w:right="1440" w:bottom="1440" w:left="1440" w:header="851" w:footer="992" w:gutter="0"/>
          <w:pgNumType w:fmt="numberInDash"/>
          <w:cols w:space="720" w:num="1"/>
          <w:docGrid w:linePitch="312" w:charSpace="0"/>
        </w:sectPr>
      </w:pPr>
      <w:r>
        <w:rPr>
          <w:rFonts w:hint="eastAsia" w:asciiTheme="minorEastAsia" w:hAnsiTheme="minorEastAsia" w:eastAsiaTheme="minorEastAsia"/>
          <w:sz w:val="28"/>
          <w:szCs w:val="28"/>
        </w:rPr>
        <w:t>9、技术方案（主要维修案例分析情况及投入施工机械、设备及工具情况）</w:t>
      </w:r>
    </w:p>
    <w:p>
      <w:pPr>
        <w:spacing w:line="360" w:lineRule="auto"/>
        <w:rPr>
          <w:sz w:val="32"/>
          <w:szCs w:val="32"/>
        </w:rPr>
      </w:pPr>
    </w:p>
    <w:p>
      <w:pPr>
        <w:pStyle w:val="2"/>
        <w:spacing w:line="360" w:lineRule="auto"/>
        <w:rPr>
          <w:rFonts w:asciiTheme="minorEastAsia" w:hAnsiTheme="minorEastAsia" w:eastAsiaTheme="minorEastAsia"/>
          <w:sz w:val="28"/>
          <w:szCs w:val="28"/>
        </w:rPr>
      </w:pPr>
      <w:r>
        <w:rPr>
          <w:rFonts w:eastAsia="宋体" w:asciiTheme="minorEastAsia" w:hAnsiTheme="minorEastAsia"/>
          <w:sz w:val="28"/>
          <w:szCs w:val="28"/>
        </w:rPr>
        <w:t>二、商务标书</w:t>
      </w:r>
    </w:p>
    <w:p>
      <w:pPr>
        <w:pStyle w:val="28"/>
        <w:widowControl/>
        <w:overflowPunct w:val="0"/>
        <w:autoSpaceDE w:val="0"/>
        <w:autoSpaceDN w:val="0"/>
        <w:adjustRightInd w:val="0"/>
        <w:spacing w:line="360" w:lineRule="auto"/>
        <w:ind w:left="426" w:firstLine="0" w:firstLineChars="0"/>
        <w:textAlignment w:val="baseline"/>
        <w:rPr>
          <w:rFonts w:ascii="宋体" w:hAnsi="宋体"/>
          <w:sz w:val="28"/>
          <w:szCs w:val="28"/>
        </w:rPr>
      </w:pPr>
      <w:r>
        <w:rPr>
          <w:rFonts w:hint="eastAsia" w:ascii="宋体" w:hAnsi="宋体"/>
          <w:sz w:val="28"/>
          <w:szCs w:val="28"/>
        </w:rPr>
        <w:t>1、</w:t>
      </w:r>
      <w:r>
        <w:rPr>
          <w:rFonts w:ascii="宋体" w:hAnsi="宋体"/>
          <w:sz w:val="28"/>
          <w:szCs w:val="28"/>
        </w:rPr>
        <w:t>投标承诺函</w:t>
      </w:r>
    </w:p>
    <w:p>
      <w:pPr>
        <w:widowControl/>
        <w:jc w:val="left"/>
        <w:rPr>
          <w:rFonts w:ascii="黑体" w:hAnsi="Courier New" w:eastAsia="黑体"/>
          <w:spacing w:val="36"/>
          <w:sz w:val="44"/>
          <w:szCs w:val="44"/>
        </w:rPr>
      </w:pPr>
    </w:p>
    <w:p>
      <w:pPr>
        <w:widowControl/>
        <w:jc w:val="left"/>
        <w:rPr>
          <w:rFonts w:ascii="黑体" w:hAnsi="Courier New" w:eastAsia="黑体"/>
          <w:spacing w:val="36"/>
          <w:sz w:val="44"/>
          <w:szCs w:val="44"/>
        </w:rPr>
      </w:pPr>
    </w:p>
    <w:p>
      <w:pPr>
        <w:widowControl/>
        <w:jc w:val="left"/>
        <w:rPr>
          <w:rFonts w:ascii="黑体" w:hAnsi="Courier New" w:eastAsia="黑体"/>
          <w:spacing w:val="36"/>
          <w:sz w:val="44"/>
          <w:szCs w:val="44"/>
        </w:rPr>
      </w:pPr>
    </w:p>
    <w:p>
      <w:pPr>
        <w:widowControl/>
        <w:jc w:val="left"/>
        <w:rPr>
          <w:rFonts w:ascii="黑体" w:hAnsi="Courier New" w:eastAsia="黑体"/>
          <w:spacing w:val="36"/>
          <w:sz w:val="44"/>
          <w:szCs w:val="44"/>
        </w:rPr>
      </w:pPr>
    </w:p>
    <w:p>
      <w:pPr>
        <w:widowControl/>
        <w:jc w:val="left"/>
        <w:rPr>
          <w:rFonts w:ascii="黑体" w:hAnsi="Courier New" w:eastAsia="黑体"/>
          <w:spacing w:val="36"/>
          <w:sz w:val="44"/>
          <w:szCs w:val="44"/>
        </w:rPr>
      </w:pPr>
    </w:p>
    <w:p>
      <w:pPr>
        <w:widowControl/>
        <w:jc w:val="left"/>
        <w:rPr>
          <w:rFonts w:ascii="黑体" w:hAnsi="Courier New" w:eastAsia="黑体"/>
          <w:spacing w:val="36"/>
          <w:sz w:val="44"/>
          <w:szCs w:val="44"/>
        </w:rPr>
      </w:pPr>
    </w:p>
    <w:p>
      <w:pPr>
        <w:widowControl/>
        <w:jc w:val="left"/>
        <w:rPr>
          <w:rFonts w:ascii="黑体" w:hAnsi="Courier New" w:eastAsia="黑体"/>
          <w:spacing w:val="36"/>
          <w:sz w:val="44"/>
          <w:szCs w:val="44"/>
        </w:rPr>
      </w:pPr>
    </w:p>
    <w:p>
      <w:pPr>
        <w:widowControl/>
        <w:jc w:val="left"/>
        <w:rPr>
          <w:rFonts w:ascii="黑体" w:hAnsi="Courier New" w:eastAsia="黑体"/>
          <w:spacing w:val="36"/>
          <w:sz w:val="44"/>
          <w:szCs w:val="44"/>
        </w:rPr>
      </w:pPr>
      <w:r>
        <w:rPr>
          <w:rFonts w:ascii="黑体" w:hAnsi="Courier New" w:eastAsia="黑体"/>
          <w:spacing w:val="36"/>
          <w:sz w:val="44"/>
          <w:szCs w:val="44"/>
        </w:rPr>
        <w:br w:type="page"/>
      </w:r>
    </w:p>
    <w:p>
      <w:pPr>
        <w:spacing w:line="840" w:lineRule="exact"/>
        <w:rPr>
          <w:rFonts w:ascii="黑体" w:hAnsi="Courier New" w:eastAsia="黑体"/>
          <w:spacing w:val="36"/>
          <w:sz w:val="44"/>
          <w:szCs w:val="44"/>
        </w:rPr>
      </w:pPr>
    </w:p>
    <w:p>
      <w:pPr>
        <w:spacing w:line="840" w:lineRule="exact"/>
        <w:jc w:val="center"/>
        <w:rPr>
          <w:rFonts w:ascii="黑体" w:hAnsi="Courier New" w:eastAsia="黑体"/>
          <w:spacing w:val="36"/>
          <w:sz w:val="44"/>
          <w:szCs w:val="44"/>
        </w:rPr>
      </w:pPr>
      <w:r>
        <w:rPr>
          <w:rFonts w:hint="eastAsia" w:ascii="黑体" w:hAnsi="Courier New" w:eastAsia="黑体"/>
          <w:spacing w:val="36"/>
          <w:sz w:val="44"/>
          <w:szCs w:val="44"/>
        </w:rPr>
        <w:t>汇德大厦项目第三方维保（建筑、装修、防水专业）工程</w:t>
      </w:r>
    </w:p>
    <w:p>
      <w:pPr>
        <w:pStyle w:val="11"/>
        <w:spacing w:beforeLines="600" w:line="360" w:lineRule="auto"/>
        <w:jc w:val="center"/>
        <w:rPr>
          <w:rFonts w:ascii="黑体" w:eastAsia="黑体"/>
          <w:bCs/>
          <w:sz w:val="84"/>
          <w:szCs w:val="84"/>
        </w:rPr>
      </w:pPr>
      <w:r>
        <w:rPr>
          <w:rFonts w:hint="eastAsia" w:ascii="黑体"/>
          <w:bCs/>
          <w:spacing w:val="36"/>
          <w:sz w:val="84"/>
          <w:szCs w:val="84"/>
        </w:rPr>
        <w:t>投标文件</w:t>
      </w:r>
    </w:p>
    <w:p>
      <w:pPr>
        <w:pStyle w:val="11"/>
        <w:jc w:val="center"/>
        <w:rPr>
          <w:rFonts w:hAnsi="宋体"/>
          <w:bCs/>
          <w:sz w:val="17"/>
          <w:szCs w:val="17"/>
        </w:rPr>
      </w:pPr>
    </w:p>
    <w:p>
      <w:pPr>
        <w:pStyle w:val="11"/>
        <w:jc w:val="center"/>
        <w:rPr>
          <w:rFonts w:hAnsi="宋体"/>
          <w:sz w:val="23"/>
          <w:szCs w:val="23"/>
        </w:rPr>
      </w:pPr>
    </w:p>
    <w:p>
      <w:pPr>
        <w:pStyle w:val="11"/>
        <w:jc w:val="center"/>
        <w:rPr>
          <w:rFonts w:hAnsi="宋体"/>
          <w:sz w:val="35"/>
          <w:szCs w:val="35"/>
        </w:rPr>
      </w:pPr>
    </w:p>
    <w:p>
      <w:pPr>
        <w:pStyle w:val="11"/>
        <w:jc w:val="center"/>
        <w:rPr>
          <w:rFonts w:hAnsi="宋体"/>
          <w:sz w:val="23"/>
          <w:szCs w:val="23"/>
        </w:rPr>
      </w:pPr>
    </w:p>
    <w:p>
      <w:pPr>
        <w:pStyle w:val="11"/>
        <w:spacing w:beforeLines="150" w:afterLines="150" w:line="360" w:lineRule="auto"/>
        <w:jc w:val="center"/>
        <w:rPr>
          <w:rFonts w:hAnsi="宋体"/>
          <w:b/>
          <w:sz w:val="52"/>
          <w:szCs w:val="52"/>
        </w:rPr>
      </w:pPr>
      <w:r>
        <w:rPr>
          <w:rFonts w:hint="eastAsia" w:hAnsi="宋体"/>
          <w:b/>
          <w:bCs/>
          <w:sz w:val="52"/>
          <w:szCs w:val="52"/>
          <w:lang w:eastAsia="zh-CN"/>
        </w:rPr>
        <w:t>资信及</w:t>
      </w:r>
      <w:r>
        <w:rPr>
          <w:rFonts w:hAnsi="宋体"/>
          <w:b/>
          <w:bCs/>
          <w:sz w:val="52"/>
          <w:szCs w:val="52"/>
        </w:rPr>
        <w:t>技术标书</w:t>
      </w:r>
    </w:p>
    <w:p>
      <w:pPr>
        <w:pStyle w:val="11"/>
        <w:jc w:val="center"/>
        <w:rPr>
          <w:rFonts w:hAnsi="宋体"/>
          <w:b/>
          <w:sz w:val="32"/>
          <w:szCs w:val="32"/>
        </w:rPr>
      </w:pPr>
    </w:p>
    <w:p>
      <w:pPr>
        <w:pStyle w:val="11"/>
        <w:jc w:val="center"/>
        <w:rPr>
          <w:rFonts w:hAnsi="宋体"/>
          <w:b/>
          <w:sz w:val="32"/>
          <w:szCs w:val="32"/>
        </w:rPr>
      </w:pPr>
    </w:p>
    <w:p>
      <w:pPr>
        <w:pStyle w:val="11"/>
        <w:spacing w:beforeLines="150" w:afterLines="150" w:line="720" w:lineRule="exact"/>
        <w:ind w:firstLine="540" w:firstLineChars="192"/>
        <w:rPr>
          <w:rFonts w:hAnsi="宋体"/>
          <w:b/>
          <w:bCs/>
          <w:sz w:val="28"/>
          <w:szCs w:val="28"/>
          <w:u w:val="single"/>
        </w:rPr>
      </w:pPr>
      <w:r>
        <w:rPr>
          <w:rFonts w:hAnsi="宋体"/>
          <w:b/>
          <w:bCs/>
          <w:sz w:val="28"/>
          <w:szCs w:val="28"/>
        </w:rPr>
        <w:t>投标人(盖章)</w:t>
      </w:r>
      <w:r>
        <w:rPr>
          <w:rFonts w:hint="eastAsia" w:hAnsi="宋体"/>
          <w:b/>
          <w:bCs/>
          <w:sz w:val="28"/>
          <w:szCs w:val="28"/>
        </w:rPr>
        <w:t>：</w:t>
      </w:r>
      <w:r>
        <w:rPr>
          <w:rFonts w:hAnsi="宋体"/>
          <w:b/>
          <w:bCs/>
          <w:sz w:val="28"/>
          <w:szCs w:val="28"/>
          <w:u w:val="single"/>
        </w:rPr>
        <w:t xml:space="preserve">          [投标人名称]</w:t>
      </w:r>
    </w:p>
    <w:p>
      <w:pPr>
        <w:pStyle w:val="11"/>
        <w:spacing w:beforeLines="150" w:afterLines="150" w:line="720" w:lineRule="exact"/>
        <w:ind w:firstLine="540" w:firstLineChars="192"/>
        <w:rPr>
          <w:rFonts w:hAnsi="宋体"/>
          <w:b/>
          <w:bCs/>
          <w:sz w:val="28"/>
          <w:szCs w:val="28"/>
        </w:rPr>
      </w:pPr>
      <w:r>
        <w:rPr>
          <w:rFonts w:hint="eastAsia" w:hAnsi="宋体"/>
          <w:b/>
          <w:bCs/>
          <w:sz w:val="28"/>
          <w:szCs w:val="28"/>
        </w:rPr>
        <w:t>法定代表人或其委托代理人</w:t>
      </w:r>
      <w:r>
        <w:rPr>
          <w:rFonts w:hAnsi="宋体"/>
          <w:b/>
          <w:bCs/>
          <w:sz w:val="28"/>
          <w:szCs w:val="28"/>
        </w:rPr>
        <w:t>(签字或盖章)</w:t>
      </w:r>
      <w:r>
        <w:rPr>
          <w:rFonts w:hint="eastAsia" w:hAnsi="宋体"/>
          <w:b/>
          <w:bCs/>
          <w:sz w:val="28"/>
          <w:szCs w:val="28"/>
        </w:rPr>
        <w:t>：</w:t>
      </w:r>
    </w:p>
    <w:p>
      <w:pPr>
        <w:pStyle w:val="11"/>
        <w:spacing w:line="720" w:lineRule="exact"/>
        <w:ind w:firstLine="540" w:firstLineChars="192"/>
        <w:rPr>
          <w:rFonts w:hAnsi="宋体"/>
          <w:b/>
          <w:bCs/>
          <w:sz w:val="28"/>
          <w:szCs w:val="28"/>
        </w:rPr>
      </w:pPr>
    </w:p>
    <w:p>
      <w:pPr>
        <w:spacing w:line="720" w:lineRule="exact"/>
        <w:ind w:firstLine="5903" w:firstLineChars="2100"/>
        <w:rPr>
          <w:rFonts w:ascii="宋体" w:hAnsi="宋体"/>
          <w:b/>
          <w:bCs/>
          <w:sz w:val="28"/>
          <w:szCs w:val="28"/>
        </w:rPr>
      </w:pPr>
      <w:r>
        <w:rPr>
          <w:rFonts w:hint="eastAsia" w:ascii="宋体" w:hAnsi="宋体"/>
          <w:b/>
          <w:bCs/>
          <w:sz w:val="28"/>
          <w:szCs w:val="28"/>
        </w:rPr>
        <w:t>日期：年月日</w:t>
      </w:r>
    </w:p>
    <w:p>
      <w:pPr>
        <w:jc w:val="center"/>
        <w:rPr>
          <w:rFonts w:ascii="宋体" w:hAnsi="宋体"/>
          <w:b/>
          <w:bCs/>
          <w:sz w:val="28"/>
          <w:szCs w:val="28"/>
        </w:rPr>
      </w:pPr>
    </w:p>
    <w:p>
      <w:pPr>
        <w:spacing w:line="360" w:lineRule="auto"/>
        <w:rPr>
          <w:rFonts w:ascii="宋体" w:hAnsi="宋体"/>
          <w:sz w:val="32"/>
          <w:szCs w:val="32"/>
        </w:rPr>
        <w:sectPr>
          <w:footerReference r:id="rId9" w:type="default"/>
          <w:pgSz w:w="11906" w:h="16838"/>
          <w:pgMar w:top="1440" w:right="1440" w:bottom="1440" w:left="1440" w:header="851" w:footer="992" w:gutter="0"/>
          <w:pgNumType w:fmt="numberInDash"/>
          <w:cols w:space="720" w:num="1"/>
          <w:docGrid w:linePitch="312" w:charSpace="0"/>
        </w:sectPr>
      </w:pPr>
    </w:p>
    <w:p>
      <w:pPr>
        <w:spacing w:line="360" w:lineRule="auto"/>
        <w:jc w:val="center"/>
        <w:rPr>
          <w:rFonts w:asciiTheme="minorEastAsia" w:hAnsiTheme="minorEastAsia" w:eastAsiaTheme="minorEastAsia"/>
          <w:b/>
          <w:sz w:val="32"/>
          <w:szCs w:val="32"/>
        </w:rPr>
      </w:pPr>
      <w:r>
        <w:rPr>
          <w:rFonts w:asciiTheme="minorEastAsia" w:hAnsiTheme="minorEastAsia" w:eastAsiaTheme="minorEastAsia"/>
          <w:b/>
          <w:sz w:val="32"/>
          <w:szCs w:val="32"/>
        </w:rPr>
        <w:t>目录</w:t>
      </w:r>
    </w:p>
    <w:p>
      <w:pPr>
        <w:jc w:val="center"/>
        <w:rPr>
          <w:rFonts w:asciiTheme="minorEastAsia" w:hAnsiTheme="minorEastAsia" w:eastAsiaTheme="minorEastAsia"/>
          <w:b/>
          <w:sz w:val="32"/>
          <w:szCs w:val="32"/>
        </w:rPr>
      </w:pPr>
    </w:p>
    <w:p>
      <w:pPr>
        <w:pStyle w:val="28"/>
        <w:widowControl/>
        <w:overflowPunct w:val="0"/>
        <w:autoSpaceDE w:val="0"/>
        <w:autoSpaceDN w:val="0"/>
        <w:adjustRightInd w:val="0"/>
        <w:spacing w:line="360" w:lineRule="auto"/>
        <w:ind w:firstLine="0" w:firstLineChars="0"/>
        <w:jc w:val="left"/>
        <w:textAlignment w:val="baseline"/>
        <w:rPr>
          <w:rFonts w:asciiTheme="minorEastAsia" w:hAnsiTheme="minorEastAsia" w:eastAsiaTheme="minorEastAsia"/>
          <w:sz w:val="28"/>
          <w:szCs w:val="28"/>
        </w:rPr>
      </w:pPr>
      <w:r>
        <w:rPr>
          <w:rFonts w:hint="eastAsia" w:asciiTheme="minorEastAsia" w:hAnsiTheme="minorEastAsia" w:eastAsiaTheme="minorEastAsia"/>
          <w:sz w:val="28"/>
          <w:szCs w:val="28"/>
        </w:rPr>
        <w:t>1、</w:t>
      </w:r>
      <w:r>
        <w:rPr>
          <w:rFonts w:asciiTheme="minorEastAsia" w:hAnsiTheme="minorEastAsia" w:eastAsiaTheme="minorEastAsia"/>
          <w:sz w:val="28"/>
          <w:szCs w:val="28"/>
        </w:rPr>
        <w:t>企业法人营业执照复印件（加盖公章</w:t>
      </w:r>
      <w:r>
        <w:rPr>
          <w:rFonts w:hint="eastAsia" w:asciiTheme="minorEastAsia" w:hAnsiTheme="minorEastAsia" w:eastAsiaTheme="minorEastAsia"/>
          <w:sz w:val="28"/>
          <w:szCs w:val="28"/>
        </w:rPr>
        <w:t>）</w:t>
      </w:r>
    </w:p>
    <w:p>
      <w:pPr>
        <w:pStyle w:val="28"/>
        <w:widowControl/>
        <w:overflowPunct w:val="0"/>
        <w:autoSpaceDE w:val="0"/>
        <w:autoSpaceDN w:val="0"/>
        <w:adjustRightInd w:val="0"/>
        <w:spacing w:line="360" w:lineRule="auto"/>
        <w:ind w:firstLine="0" w:firstLineChars="0"/>
        <w:jc w:val="left"/>
        <w:textAlignment w:val="baseline"/>
        <w:rPr>
          <w:rFonts w:asciiTheme="minorEastAsia" w:hAnsiTheme="minorEastAsia" w:eastAsiaTheme="minorEastAsia"/>
          <w:sz w:val="28"/>
          <w:szCs w:val="28"/>
        </w:rPr>
      </w:pPr>
      <w:r>
        <w:rPr>
          <w:rFonts w:hint="eastAsia" w:asciiTheme="minorEastAsia" w:hAnsiTheme="minorEastAsia" w:eastAsiaTheme="minorEastAsia"/>
          <w:sz w:val="28"/>
          <w:szCs w:val="28"/>
        </w:rPr>
        <w:t>2、</w:t>
      </w:r>
      <w:r>
        <w:rPr>
          <w:rFonts w:asciiTheme="minorEastAsia" w:hAnsiTheme="minorEastAsia" w:eastAsiaTheme="minorEastAsia"/>
          <w:sz w:val="28"/>
          <w:szCs w:val="28"/>
        </w:rPr>
        <w:t>法定代表人资格证明书原件</w:t>
      </w:r>
    </w:p>
    <w:p>
      <w:pPr>
        <w:pStyle w:val="28"/>
        <w:widowControl/>
        <w:overflowPunct w:val="0"/>
        <w:autoSpaceDE w:val="0"/>
        <w:autoSpaceDN w:val="0"/>
        <w:adjustRightInd w:val="0"/>
        <w:spacing w:line="360" w:lineRule="auto"/>
        <w:ind w:firstLine="0" w:firstLineChars="0"/>
        <w:jc w:val="left"/>
        <w:textAlignment w:val="baseline"/>
        <w:rPr>
          <w:rFonts w:asciiTheme="minorEastAsia" w:hAnsiTheme="minorEastAsia" w:eastAsiaTheme="minorEastAsia"/>
          <w:sz w:val="28"/>
          <w:szCs w:val="28"/>
        </w:rPr>
      </w:pPr>
      <w:r>
        <w:rPr>
          <w:rFonts w:hint="eastAsia" w:asciiTheme="minorEastAsia" w:hAnsiTheme="minorEastAsia" w:eastAsiaTheme="minorEastAsia"/>
          <w:sz w:val="28"/>
          <w:szCs w:val="28"/>
        </w:rPr>
        <w:t>3、</w:t>
      </w:r>
      <w:r>
        <w:rPr>
          <w:rFonts w:asciiTheme="minorEastAsia" w:hAnsiTheme="minorEastAsia" w:eastAsiaTheme="minorEastAsia"/>
          <w:sz w:val="28"/>
          <w:szCs w:val="28"/>
        </w:rPr>
        <w:t>企业资质证书复印件（加盖公章</w:t>
      </w:r>
      <w:r>
        <w:rPr>
          <w:rFonts w:hint="eastAsia" w:asciiTheme="minorEastAsia" w:hAnsiTheme="minorEastAsia" w:eastAsiaTheme="minorEastAsia"/>
          <w:sz w:val="28"/>
          <w:szCs w:val="28"/>
        </w:rPr>
        <w:t>）</w:t>
      </w:r>
    </w:p>
    <w:p>
      <w:pPr>
        <w:pStyle w:val="28"/>
        <w:widowControl/>
        <w:overflowPunct w:val="0"/>
        <w:autoSpaceDE w:val="0"/>
        <w:autoSpaceDN w:val="0"/>
        <w:adjustRightInd w:val="0"/>
        <w:spacing w:line="360" w:lineRule="auto"/>
        <w:ind w:firstLine="0" w:firstLineChars="0"/>
        <w:jc w:val="left"/>
        <w:textAlignment w:val="baseline"/>
        <w:rPr>
          <w:rFonts w:asciiTheme="minorEastAsia" w:hAnsiTheme="minorEastAsia" w:eastAsiaTheme="minorEastAsia"/>
          <w:sz w:val="28"/>
          <w:szCs w:val="28"/>
        </w:rPr>
      </w:pPr>
      <w:r>
        <w:rPr>
          <w:rFonts w:asciiTheme="minorEastAsia" w:hAnsiTheme="minorEastAsia" w:eastAsiaTheme="minorEastAsia"/>
          <w:sz w:val="28"/>
          <w:szCs w:val="28"/>
        </w:rPr>
        <w:t>4、拟投入本项目人员资质</w:t>
      </w:r>
      <w:r>
        <w:rPr>
          <w:rFonts w:hint="eastAsia" w:asciiTheme="minorEastAsia" w:hAnsiTheme="minorEastAsia" w:eastAsiaTheme="minorEastAsia"/>
          <w:sz w:val="28"/>
          <w:szCs w:val="28"/>
        </w:rPr>
        <w:t>证书复印件</w:t>
      </w:r>
      <w:r>
        <w:rPr>
          <w:rFonts w:asciiTheme="minorEastAsia" w:hAnsiTheme="minorEastAsia" w:eastAsiaTheme="minorEastAsia"/>
          <w:sz w:val="28"/>
          <w:szCs w:val="28"/>
        </w:rPr>
        <w:t>（加盖公章</w:t>
      </w:r>
      <w:r>
        <w:rPr>
          <w:rFonts w:hint="eastAsia" w:asciiTheme="minorEastAsia" w:hAnsiTheme="minorEastAsia" w:eastAsiaTheme="minorEastAsia"/>
          <w:sz w:val="28"/>
          <w:szCs w:val="28"/>
        </w:rPr>
        <w:t>）</w:t>
      </w:r>
    </w:p>
    <w:p>
      <w:pPr>
        <w:pStyle w:val="28"/>
        <w:widowControl/>
        <w:overflowPunct w:val="0"/>
        <w:autoSpaceDE w:val="0"/>
        <w:autoSpaceDN w:val="0"/>
        <w:adjustRightInd w:val="0"/>
        <w:spacing w:line="360" w:lineRule="auto"/>
        <w:ind w:firstLine="0" w:firstLineChars="0"/>
        <w:jc w:val="left"/>
        <w:textAlignment w:val="baseline"/>
        <w:rPr>
          <w:rFonts w:asciiTheme="minorEastAsia" w:hAnsiTheme="minorEastAsia" w:eastAsiaTheme="minorEastAsia"/>
          <w:sz w:val="28"/>
          <w:szCs w:val="28"/>
        </w:rPr>
      </w:pPr>
      <w:r>
        <w:rPr>
          <w:rFonts w:hint="eastAsia" w:asciiTheme="minorEastAsia" w:hAnsiTheme="minorEastAsia" w:eastAsiaTheme="minorEastAsia"/>
          <w:sz w:val="28"/>
          <w:szCs w:val="28"/>
        </w:rPr>
        <w:t>5、</w:t>
      </w:r>
      <w:r>
        <w:rPr>
          <w:rFonts w:asciiTheme="minorEastAsia" w:hAnsiTheme="minorEastAsia" w:eastAsiaTheme="minorEastAsia"/>
          <w:sz w:val="28"/>
          <w:szCs w:val="28"/>
        </w:rPr>
        <w:t>法定代表人授权委托书原件（若有）</w:t>
      </w:r>
    </w:p>
    <w:p>
      <w:pPr>
        <w:pStyle w:val="28"/>
        <w:widowControl/>
        <w:overflowPunct w:val="0"/>
        <w:autoSpaceDE w:val="0"/>
        <w:autoSpaceDN w:val="0"/>
        <w:adjustRightInd w:val="0"/>
        <w:spacing w:line="360" w:lineRule="auto"/>
        <w:ind w:firstLine="0" w:firstLineChars="0"/>
        <w:jc w:val="left"/>
        <w:textAlignment w:val="baseline"/>
        <w:rPr>
          <w:rFonts w:asciiTheme="minorEastAsia" w:hAnsiTheme="minorEastAsia" w:eastAsiaTheme="minorEastAsia"/>
          <w:sz w:val="28"/>
          <w:szCs w:val="28"/>
        </w:rPr>
      </w:pPr>
      <w:r>
        <w:rPr>
          <w:rFonts w:hint="eastAsia" w:asciiTheme="minorEastAsia" w:hAnsiTheme="minorEastAsia" w:eastAsiaTheme="minorEastAsia"/>
          <w:sz w:val="28"/>
          <w:szCs w:val="28"/>
        </w:rPr>
        <w:t>6、</w:t>
      </w:r>
      <w:r>
        <w:rPr>
          <w:rFonts w:asciiTheme="minorEastAsia" w:hAnsiTheme="minorEastAsia" w:eastAsiaTheme="minorEastAsia"/>
          <w:sz w:val="28"/>
          <w:szCs w:val="28"/>
        </w:rPr>
        <w:t>投标人类似工程业绩</w:t>
      </w:r>
    </w:p>
    <w:p>
      <w:pPr>
        <w:pStyle w:val="28"/>
        <w:widowControl/>
        <w:overflowPunct w:val="0"/>
        <w:autoSpaceDE w:val="0"/>
        <w:autoSpaceDN w:val="0"/>
        <w:adjustRightInd w:val="0"/>
        <w:spacing w:line="360" w:lineRule="auto"/>
        <w:ind w:firstLine="0" w:firstLineChars="0"/>
        <w:jc w:val="left"/>
        <w:textAlignment w:val="baseline"/>
        <w:rPr>
          <w:rFonts w:asciiTheme="minorEastAsia" w:hAnsiTheme="minorEastAsia" w:eastAsiaTheme="minorEastAsia"/>
          <w:sz w:val="28"/>
          <w:szCs w:val="28"/>
        </w:rPr>
      </w:pPr>
      <w:r>
        <w:rPr>
          <w:rFonts w:hint="eastAsia" w:asciiTheme="minorEastAsia" w:hAnsiTheme="minorEastAsia" w:eastAsiaTheme="minorEastAsia"/>
          <w:sz w:val="28"/>
          <w:szCs w:val="28"/>
        </w:rPr>
        <w:t>7、项目经理类似工程业绩</w:t>
      </w:r>
    </w:p>
    <w:p>
      <w:pPr>
        <w:pStyle w:val="28"/>
        <w:widowControl/>
        <w:overflowPunct w:val="0"/>
        <w:autoSpaceDE w:val="0"/>
        <w:autoSpaceDN w:val="0"/>
        <w:adjustRightInd w:val="0"/>
        <w:spacing w:line="360" w:lineRule="auto"/>
        <w:ind w:firstLine="0" w:firstLineChars="0"/>
        <w:jc w:val="left"/>
        <w:textAlignment w:val="baseline"/>
        <w:rPr>
          <w:rFonts w:asciiTheme="minorEastAsia" w:hAnsiTheme="minorEastAsia" w:eastAsiaTheme="minorEastAsia"/>
          <w:sz w:val="28"/>
          <w:szCs w:val="28"/>
        </w:rPr>
      </w:pPr>
      <w:r>
        <w:rPr>
          <w:rFonts w:asciiTheme="minorEastAsia" w:hAnsiTheme="minorEastAsia" w:eastAsiaTheme="minorEastAsia"/>
          <w:sz w:val="28"/>
          <w:szCs w:val="28"/>
        </w:rPr>
        <w:t>8</w:t>
      </w:r>
      <w:r>
        <w:rPr>
          <w:rFonts w:hint="eastAsia" w:asciiTheme="minorEastAsia" w:hAnsiTheme="minorEastAsia" w:eastAsiaTheme="minorEastAsia"/>
          <w:sz w:val="28"/>
          <w:szCs w:val="28"/>
        </w:rPr>
        <w:t>、</w:t>
      </w:r>
      <w:r>
        <w:rPr>
          <w:rFonts w:asciiTheme="minorEastAsia" w:hAnsiTheme="minorEastAsia" w:eastAsiaTheme="minorEastAsia"/>
          <w:sz w:val="28"/>
          <w:szCs w:val="28"/>
        </w:rPr>
        <w:t>项目团队架构及人员配置</w:t>
      </w:r>
    </w:p>
    <w:p>
      <w:pPr>
        <w:pStyle w:val="28"/>
        <w:widowControl/>
        <w:overflowPunct w:val="0"/>
        <w:autoSpaceDE w:val="0"/>
        <w:autoSpaceDN w:val="0"/>
        <w:adjustRightInd w:val="0"/>
        <w:spacing w:line="360" w:lineRule="auto"/>
        <w:ind w:firstLine="0" w:firstLineChars="0"/>
        <w:jc w:val="left"/>
        <w:textAlignment w:val="baseline"/>
        <w:rPr>
          <w:rFonts w:asciiTheme="minorEastAsia" w:hAnsiTheme="minorEastAsia" w:eastAsiaTheme="minorEastAsia"/>
          <w:b/>
          <w:bCs/>
          <w:sz w:val="28"/>
          <w:szCs w:val="28"/>
        </w:rPr>
        <w:sectPr>
          <w:pgSz w:w="11906" w:h="16838"/>
          <w:pgMar w:top="1440" w:right="1440" w:bottom="1440" w:left="1440" w:header="851" w:footer="992" w:gutter="0"/>
          <w:pgNumType w:fmt="numberInDash"/>
          <w:cols w:space="720" w:num="1"/>
          <w:docGrid w:linePitch="312" w:charSpace="0"/>
        </w:sectPr>
      </w:pPr>
      <w:r>
        <w:rPr>
          <w:rFonts w:hint="eastAsia" w:asciiTheme="minorEastAsia" w:hAnsiTheme="minorEastAsia" w:eastAsiaTheme="minorEastAsia"/>
          <w:sz w:val="28"/>
          <w:szCs w:val="28"/>
        </w:rPr>
        <w:t>9、技术方案（主要维修案例分析情况及投入施工机械、设备及工具情况）</w:t>
      </w:r>
      <w:r>
        <w:rPr>
          <w:rFonts w:hint="eastAsia" w:asciiTheme="minorEastAsia" w:hAnsiTheme="minorEastAsia" w:eastAsiaTheme="minorEastAsia"/>
          <w:b/>
          <w:bCs/>
          <w:sz w:val="28"/>
          <w:szCs w:val="28"/>
        </w:rPr>
        <w:t>。</w:t>
      </w:r>
    </w:p>
    <w:p>
      <w:pPr>
        <w:pStyle w:val="28"/>
        <w:widowControl/>
        <w:numPr>
          <w:ilvl w:val="0"/>
          <w:numId w:val="7"/>
        </w:numPr>
        <w:overflowPunct w:val="0"/>
        <w:autoSpaceDE w:val="0"/>
        <w:autoSpaceDN w:val="0"/>
        <w:adjustRightInd w:val="0"/>
        <w:spacing w:line="360" w:lineRule="auto"/>
        <w:ind w:firstLineChars="0"/>
        <w:jc w:val="left"/>
        <w:textAlignment w:val="baseline"/>
        <w:rPr>
          <w:rFonts w:ascii="宋体" w:hAnsi="宋体"/>
          <w:sz w:val="28"/>
          <w:szCs w:val="28"/>
        </w:rPr>
      </w:pPr>
      <w:r>
        <w:rPr>
          <w:rFonts w:ascii="宋体" w:hAnsi="宋体"/>
          <w:sz w:val="28"/>
          <w:szCs w:val="28"/>
        </w:rPr>
        <w:t>企业法人营业执照复印件（加盖公章</w:t>
      </w:r>
      <w:r>
        <w:rPr>
          <w:rFonts w:hint="eastAsia" w:ascii="宋体" w:hAnsi="宋体"/>
          <w:sz w:val="28"/>
          <w:szCs w:val="28"/>
        </w:rPr>
        <w:t>）</w:t>
      </w:r>
    </w:p>
    <w:p>
      <w:pPr>
        <w:pStyle w:val="11"/>
        <w:spacing w:afterLines="50" w:line="440" w:lineRule="exact"/>
        <w:rPr>
          <w:rFonts w:hAnsi="宋体"/>
          <w:b/>
          <w:bCs/>
          <w:sz w:val="28"/>
          <w:szCs w:val="28"/>
        </w:rPr>
        <w:sectPr>
          <w:pgSz w:w="11906" w:h="16838"/>
          <w:pgMar w:top="1440" w:right="1440" w:bottom="1440" w:left="1440" w:header="851" w:footer="992" w:gutter="0"/>
          <w:pgNumType w:fmt="numberInDash"/>
          <w:cols w:space="720" w:num="1"/>
          <w:docGrid w:linePitch="312" w:charSpace="0"/>
        </w:sectPr>
      </w:pPr>
    </w:p>
    <w:p>
      <w:pPr>
        <w:pStyle w:val="28"/>
        <w:widowControl/>
        <w:numPr>
          <w:ilvl w:val="0"/>
          <w:numId w:val="7"/>
        </w:numPr>
        <w:overflowPunct w:val="0"/>
        <w:autoSpaceDE w:val="0"/>
        <w:autoSpaceDN w:val="0"/>
        <w:adjustRightInd w:val="0"/>
        <w:spacing w:line="360" w:lineRule="auto"/>
        <w:ind w:firstLineChars="0"/>
        <w:jc w:val="left"/>
        <w:textAlignment w:val="baseline"/>
        <w:rPr>
          <w:rFonts w:ascii="宋体" w:hAnsi="宋体"/>
          <w:sz w:val="28"/>
          <w:szCs w:val="28"/>
        </w:rPr>
      </w:pPr>
      <w:r>
        <w:rPr>
          <w:rFonts w:ascii="宋体" w:hAnsi="宋体"/>
          <w:sz w:val="28"/>
          <w:szCs w:val="28"/>
        </w:rPr>
        <w:t>法定代表人资格证明书原件</w:t>
      </w:r>
    </w:p>
    <w:p>
      <w:pPr>
        <w:pStyle w:val="11"/>
        <w:spacing w:afterLines="50" w:line="440" w:lineRule="exact"/>
        <w:rPr>
          <w:rFonts w:ascii="Times New Roman" w:hAnsi="Times New Roman" w:eastAsia="华文细黑"/>
          <w:sz w:val="44"/>
        </w:rPr>
      </w:pPr>
    </w:p>
    <w:p>
      <w:pPr>
        <w:pStyle w:val="11"/>
        <w:spacing w:afterLines="50" w:line="440" w:lineRule="exact"/>
        <w:jc w:val="center"/>
        <w:rPr>
          <w:rFonts w:ascii="Times New Roman" w:hAnsi="Times New Roman"/>
          <w:sz w:val="44"/>
        </w:rPr>
      </w:pPr>
      <w:r>
        <w:rPr>
          <w:rFonts w:hint="eastAsia" w:ascii="Times New Roman" w:hAnsi="Times New Roman"/>
          <w:sz w:val="44"/>
        </w:rPr>
        <w:t>法定代表人资格证明书</w:t>
      </w:r>
    </w:p>
    <w:p>
      <w:pPr>
        <w:pStyle w:val="11"/>
        <w:spacing w:line="360" w:lineRule="auto"/>
        <w:ind w:firstLine="480" w:firstLineChars="200"/>
        <w:rPr>
          <w:rFonts w:ascii="Times New Roman" w:hAnsi="Times New Roman"/>
          <w:sz w:val="24"/>
        </w:rPr>
      </w:pPr>
    </w:p>
    <w:p>
      <w:pPr>
        <w:pStyle w:val="11"/>
        <w:spacing w:line="360" w:lineRule="auto"/>
        <w:ind w:left="279" w:leftChars="133"/>
        <w:rPr>
          <w:rFonts w:ascii="Times New Roman" w:hAnsi="Times New Roman"/>
          <w:sz w:val="28"/>
        </w:rPr>
      </w:pPr>
    </w:p>
    <w:p>
      <w:pPr>
        <w:pStyle w:val="11"/>
        <w:spacing w:line="480" w:lineRule="auto"/>
        <w:ind w:left="279" w:leftChars="133"/>
        <w:rPr>
          <w:rFonts w:ascii="Times New Roman" w:hAnsi="Times New Roman"/>
          <w:sz w:val="24"/>
          <w:u w:val="single"/>
        </w:rPr>
      </w:pPr>
      <w:r>
        <w:rPr>
          <w:rFonts w:hint="eastAsia" w:ascii="Times New Roman" w:hAnsi="Times New Roman"/>
          <w:sz w:val="24"/>
        </w:rPr>
        <w:t>单位名称：</w:t>
      </w:r>
    </w:p>
    <w:p>
      <w:pPr>
        <w:pStyle w:val="11"/>
        <w:spacing w:line="480" w:lineRule="auto"/>
        <w:ind w:left="279" w:leftChars="133"/>
        <w:rPr>
          <w:rFonts w:ascii="Times New Roman" w:hAnsi="Times New Roman"/>
          <w:sz w:val="24"/>
          <w:u w:val="single"/>
        </w:rPr>
      </w:pPr>
      <w:r>
        <w:rPr>
          <w:rFonts w:hint="eastAsia" w:ascii="Times New Roman" w:hAnsi="Times New Roman"/>
          <w:sz w:val="24"/>
        </w:rPr>
        <w:t>地址：</w:t>
      </w:r>
    </w:p>
    <w:p>
      <w:pPr>
        <w:pStyle w:val="11"/>
        <w:spacing w:line="480" w:lineRule="auto"/>
        <w:ind w:left="279" w:leftChars="133"/>
        <w:rPr>
          <w:rFonts w:ascii="Times New Roman" w:hAnsi="Times New Roman"/>
          <w:sz w:val="24"/>
          <w:u w:val="single"/>
        </w:rPr>
      </w:pPr>
      <w:r>
        <w:rPr>
          <w:rFonts w:hint="eastAsia" w:ascii="Times New Roman" w:hAnsi="Times New Roman"/>
          <w:sz w:val="24"/>
        </w:rPr>
        <w:t>姓名：性别：年龄：职务：</w:t>
      </w:r>
    </w:p>
    <w:p>
      <w:pPr>
        <w:pStyle w:val="11"/>
        <w:spacing w:line="480" w:lineRule="auto"/>
        <w:ind w:left="279" w:leftChars="133"/>
        <w:rPr>
          <w:rFonts w:ascii="Times New Roman" w:hAnsi="Times New Roman"/>
          <w:sz w:val="24"/>
        </w:rPr>
      </w:pPr>
      <w:r>
        <w:rPr>
          <w:rFonts w:hint="eastAsia" w:ascii="Times New Roman" w:hAnsi="Times New Roman"/>
          <w:sz w:val="24"/>
        </w:rPr>
        <w:t>系的法定代表人。</w:t>
      </w:r>
    </w:p>
    <w:p>
      <w:pPr>
        <w:pStyle w:val="11"/>
        <w:spacing w:line="480" w:lineRule="auto"/>
        <w:ind w:left="359" w:leftChars="171"/>
        <w:rPr>
          <w:rFonts w:ascii="Times New Roman" w:hAnsi="Times New Roman"/>
          <w:sz w:val="24"/>
        </w:rPr>
      </w:pPr>
    </w:p>
    <w:p>
      <w:pPr>
        <w:pStyle w:val="11"/>
        <w:spacing w:line="480" w:lineRule="auto"/>
        <w:ind w:left="359" w:leftChars="171"/>
        <w:rPr>
          <w:rFonts w:ascii="Times New Roman" w:hAnsi="Times New Roman"/>
          <w:sz w:val="24"/>
        </w:rPr>
      </w:pPr>
      <w:r>
        <w:rPr>
          <w:rFonts w:hint="eastAsia" w:ascii="Times New Roman" w:hAnsi="Times New Roman"/>
          <w:sz w:val="24"/>
        </w:rPr>
        <w:t>特此证明。</w:t>
      </w:r>
    </w:p>
    <w:p>
      <w:pPr>
        <w:pStyle w:val="11"/>
        <w:spacing w:line="480" w:lineRule="auto"/>
        <w:ind w:left="133" w:firstLine="1260" w:firstLineChars="525"/>
        <w:rPr>
          <w:rFonts w:ascii="Times New Roman" w:hAnsi="Times New Roman"/>
          <w:sz w:val="24"/>
          <w:u w:val="single"/>
        </w:rPr>
      </w:pPr>
      <w:r>
        <w:rPr>
          <w:rFonts w:hint="eastAsia" w:ascii="Times New Roman" w:hAnsi="Times New Roman"/>
          <w:sz w:val="24"/>
        </w:rPr>
        <w:t>投标单位（盖章）：</w:t>
      </w:r>
      <w:r>
        <w:rPr>
          <w:rFonts w:ascii="Times New Roman" w:hAnsi="Times New Roman"/>
          <w:sz w:val="24"/>
          <w:u w:val="single"/>
        </w:rPr>
        <w:t xml:space="preserve">        [</w:t>
      </w:r>
      <w:r>
        <w:rPr>
          <w:rFonts w:hint="eastAsia" w:ascii="Times New Roman" w:hAnsi="Times New Roman"/>
          <w:sz w:val="24"/>
          <w:u w:val="single"/>
        </w:rPr>
        <w:t>投标单位名称</w:t>
      </w:r>
      <w:r>
        <w:rPr>
          <w:rFonts w:ascii="Times New Roman" w:hAnsi="Times New Roman"/>
          <w:sz w:val="24"/>
          <w:u w:val="single"/>
        </w:rPr>
        <w:t xml:space="preserve">]                </w:t>
      </w:r>
    </w:p>
    <w:p>
      <w:pPr>
        <w:pStyle w:val="11"/>
        <w:spacing w:line="480" w:lineRule="auto"/>
        <w:ind w:left="133" w:firstLine="1260" w:firstLineChars="525"/>
        <w:rPr>
          <w:rFonts w:ascii="Times New Roman" w:hAnsi="Times New Roman"/>
          <w:sz w:val="24"/>
          <w:u w:val="single"/>
        </w:rPr>
      </w:pPr>
    </w:p>
    <w:p>
      <w:pPr>
        <w:pStyle w:val="11"/>
        <w:spacing w:line="480" w:lineRule="auto"/>
        <w:ind w:left="133" w:firstLine="1260" w:firstLineChars="525"/>
        <w:rPr>
          <w:rFonts w:ascii="Times New Roman" w:hAnsi="Times New Roman"/>
          <w:sz w:val="24"/>
        </w:rPr>
        <w:sectPr>
          <w:pgSz w:w="11906" w:h="16838"/>
          <w:pgMar w:top="1440" w:right="1440" w:bottom="1440" w:left="1440" w:header="851" w:footer="992" w:gutter="0"/>
          <w:pgNumType w:fmt="numberInDash"/>
          <w:cols w:space="720" w:num="1"/>
          <w:docGrid w:linePitch="312" w:charSpace="0"/>
        </w:sectPr>
      </w:pPr>
      <w:r>
        <w:rPr>
          <w:rFonts w:hint="eastAsia" w:ascii="Times New Roman" w:hAnsi="Times New Roman"/>
          <w:sz w:val="24"/>
        </w:rPr>
        <w:t>日期：年月日</w:t>
      </w:r>
    </w:p>
    <w:p>
      <w:pPr>
        <w:pStyle w:val="28"/>
        <w:widowControl/>
        <w:numPr>
          <w:ilvl w:val="0"/>
          <w:numId w:val="7"/>
        </w:numPr>
        <w:overflowPunct w:val="0"/>
        <w:autoSpaceDE w:val="0"/>
        <w:autoSpaceDN w:val="0"/>
        <w:adjustRightInd w:val="0"/>
        <w:spacing w:line="360" w:lineRule="auto"/>
        <w:ind w:firstLineChars="0"/>
        <w:jc w:val="left"/>
        <w:textAlignment w:val="baseline"/>
        <w:rPr>
          <w:rFonts w:ascii="宋体" w:hAnsi="宋体"/>
          <w:sz w:val="28"/>
          <w:szCs w:val="28"/>
        </w:rPr>
        <w:sectPr>
          <w:pgSz w:w="11906" w:h="16838"/>
          <w:pgMar w:top="1440" w:right="1440" w:bottom="1440" w:left="1440" w:header="851" w:footer="992" w:gutter="0"/>
          <w:pgNumType w:fmt="numberInDash"/>
          <w:cols w:space="720" w:num="1"/>
          <w:docGrid w:linePitch="312" w:charSpace="0"/>
        </w:sectPr>
      </w:pPr>
      <w:r>
        <w:rPr>
          <w:rFonts w:ascii="宋体" w:hAnsi="宋体"/>
          <w:sz w:val="28"/>
          <w:szCs w:val="28"/>
        </w:rPr>
        <w:t>企业资质证书复印件（加盖公章</w:t>
      </w:r>
      <w:r>
        <w:rPr>
          <w:rFonts w:hint="eastAsia" w:ascii="宋体" w:hAnsi="宋体"/>
          <w:sz w:val="28"/>
          <w:szCs w:val="28"/>
        </w:rPr>
        <w:t>）</w:t>
      </w:r>
    </w:p>
    <w:p>
      <w:pPr>
        <w:pStyle w:val="28"/>
        <w:widowControl/>
        <w:numPr>
          <w:ilvl w:val="0"/>
          <w:numId w:val="7"/>
        </w:numPr>
        <w:overflowPunct w:val="0"/>
        <w:autoSpaceDE w:val="0"/>
        <w:autoSpaceDN w:val="0"/>
        <w:adjustRightInd w:val="0"/>
        <w:spacing w:line="360" w:lineRule="auto"/>
        <w:ind w:firstLineChars="0"/>
        <w:jc w:val="left"/>
        <w:textAlignment w:val="baseline"/>
        <w:rPr>
          <w:rFonts w:ascii="宋体" w:hAnsi="宋体"/>
          <w:sz w:val="28"/>
          <w:szCs w:val="28"/>
        </w:rPr>
      </w:pPr>
      <w:r>
        <w:rPr>
          <w:rFonts w:ascii="宋体" w:hAnsi="宋体"/>
          <w:sz w:val="28"/>
          <w:szCs w:val="28"/>
        </w:rPr>
        <w:t>法定代表人授权委托书原件</w:t>
      </w:r>
    </w:p>
    <w:p>
      <w:pPr>
        <w:pStyle w:val="11"/>
        <w:spacing w:afterLines="50"/>
        <w:jc w:val="center"/>
        <w:rPr>
          <w:rFonts w:ascii="Times New Roman" w:hAnsi="Times New Roman"/>
          <w:sz w:val="44"/>
        </w:rPr>
      </w:pPr>
    </w:p>
    <w:p>
      <w:pPr>
        <w:pStyle w:val="11"/>
        <w:spacing w:afterLines="50" w:line="440" w:lineRule="exact"/>
        <w:jc w:val="center"/>
        <w:rPr>
          <w:rFonts w:ascii="Times New Roman" w:hAnsi="Times New Roman"/>
          <w:sz w:val="44"/>
        </w:rPr>
      </w:pPr>
      <w:r>
        <w:rPr>
          <w:rFonts w:hint="eastAsia" w:ascii="Times New Roman" w:hAnsi="Times New Roman"/>
          <w:sz w:val="44"/>
        </w:rPr>
        <w:t>法人代表授</w:t>
      </w:r>
      <w:r>
        <w:rPr>
          <w:rFonts w:hint="eastAsia" w:ascii="Times New Roman" w:hAnsi="Times New Roman"/>
          <w:sz w:val="44"/>
          <w:szCs w:val="52"/>
        </w:rPr>
        <w:t>权</w:t>
      </w:r>
      <w:r>
        <w:rPr>
          <w:rFonts w:hint="eastAsia" w:ascii="Times New Roman" w:hAnsi="Times New Roman"/>
          <w:sz w:val="44"/>
        </w:rPr>
        <w:t>委托</w:t>
      </w:r>
      <w:r>
        <w:rPr>
          <w:rFonts w:hint="eastAsia" w:ascii="Times New Roman" w:hAnsi="Times New Roman"/>
          <w:sz w:val="44"/>
          <w:szCs w:val="52"/>
        </w:rPr>
        <w:t>书</w:t>
      </w:r>
    </w:p>
    <w:p>
      <w:pPr>
        <w:pStyle w:val="11"/>
        <w:spacing w:afterLines="50" w:line="440" w:lineRule="exact"/>
        <w:jc w:val="center"/>
        <w:rPr>
          <w:rFonts w:ascii="Times New Roman" w:hAnsi="Times New Roman" w:eastAsia="华文细黑"/>
          <w:sz w:val="44"/>
        </w:rPr>
      </w:pPr>
    </w:p>
    <w:p>
      <w:pPr>
        <w:pStyle w:val="11"/>
        <w:spacing w:line="480" w:lineRule="auto"/>
        <w:jc w:val="left"/>
        <w:rPr>
          <w:rFonts w:hAnsi="宋体"/>
          <w:sz w:val="24"/>
          <w:u w:val="single"/>
        </w:rPr>
      </w:pPr>
      <w:r>
        <w:rPr>
          <w:rFonts w:hAnsi="宋体"/>
          <w:sz w:val="24"/>
        </w:rPr>
        <w:t>本授权委托书声明：</w:t>
      </w:r>
      <w:r>
        <w:rPr>
          <w:rFonts w:hint="eastAsia" w:hAnsi="宋体"/>
          <w:sz w:val="24"/>
        </w:rPr>
        <w:t>我（姓名）系</w:t>
      </w:r>
    </w:p>
    <w:p>
      <w:pPr>
        <w:pStyle w:val="11"/>
        <w:spacing w:line="480" w:lineRule="auto"/>
        <w:jc w:val="left"/>
        <w:rPr>
          <w:rFonts w:hAnsi="宋体"/>
          <w:sz w:val="24"/>
        </w:rPr>
      </w:pPr>
      <w:r>
        <w:rPr>
          <w:rFonts w:hAnsi="宋体"/>
          <w:sz w:val="24"/>
        </w:rPr>
        <w:t>（投标单位名称）的法定代表人，现授权委托（姓名）为本公司参加</w:t>
      </w:r>
      <w:r>
        <w:rPr>
          <w:rFonts w:hint="eastAsia" w:hAnsi="宋体"/>
          <w:b/>
          <w:bCs/>
          <w:sz w:val="24"/>
          <w:szCs w:val="24"/>
        </w:rPr>
        <w:t>汇德大厦项目第三方维保（建筑、装修、防水专业）工程</w:t>
      </w:r>
      <w:r>
        <w:rPr>
          <w:rFonts w:hAnsi="宋体"/>
          <w:sz w:val="24"/>
        </w:rPr>
        <w:t>项目招标的代理人，我承认代理人全权代表我所签署的招标文件内容，并以本公司名义处理一切与之有关的事宜。</w:t>
      </w:r>
    </w:p>
    <w:p>
      <w:pPr>
        <w:pStyle w:val="11"/>
        <w:tabs>
          <w:tab w:val="left" w:pos="5115"/>
        </w:tabs>
        <w:spacing w:line="480" w:lineRule="auto"/>
        <w:jc w:val="left"/>
        <w:rPr>
          <w:rFonts w:hAnsi="宋体"/>
          <w:sz w:val="24"/>
        </w:rPr>
      </w:pPr>
      <w:r>
        <w:rPr>
          <w:rFonts w:hAnsi="宋体"/>
          <w:sz w:val="24"/>
        </w:rPr>
        <w:t>代理人无转委托权，特此委托。</w:t>
      </w:r>
      <w:r>
        <w:rPr>
          <w:rFonts w:hAnsi="宋体" w:eastAsia="PMingLiU"/>
          <w:sz w:val="24"/>
        </w:rPr>
        <w:tab/>
      </w:r>
    </w:p>
    <w:p>
      <w:pPr>
        <w:pStyle w:val="11"/>
        <w:spacing w:line="480" w:lineRule="auto"/>
        <w:jc w:val="left"/>
        <w:rPr>
          <w:rFonts w:hAnsi="宋体"/>
          <w:sz w:val="24"/>
        </w:rPr>
      </w:pPr>
      <w:r>
        <w:rPr>
          <w:rFonts w:hAnsi="宋体"/>
          <w:sz w:val="24"/>
        </w:rPr>
        <w:t>本授权书自签发之日起180日内有效。</w:t>
      </w:r>
    </w:p>
    <w:p>
      <w:pPr>
        <w:pStyle w:val="11"/>
        <w:spacing w:line="480" w:lineRule="auto"/>
        <w:ind w:left="85" w:firstLine="720"/>
        <w:rPr>
          <w:rFonts w:hAnsi="宋体"/>
          <w:sz w:val="24"/>
        </w:rPr>
      </w:pPr>
    </w:p>
    <w:p>
      <w:pPr>
        <w:pStyle w:val="11"/>
        <w:spacing w:line="480" w:lineRule="auto"/>
        <w:ind w:left="85" w:firstLine="720"/>
        <w:rPr>
          <w:rFonts w:hAnsi="宋体"/>
          <w:sz w:val="24"/>
        </w:rPr>
      </w:pPr>
    </w:p>
    <w:p>
      <w:pPr>
        <w:pStyle w:val="11"/>
        <w:spacing w:line="480" w:lineRule="auto"/>
        <w:ind w:left="85" w:firstLine="720"/>
        <w:rPr>
          <w:rFonts w:hAnsi="宋体"/>
          <w:sz w:val="24"/>
        </w:rPr>
      </w:pPr>
    </w:p>
    <w:p>
      <w:pPr>
        <w:pStyle w:val="11"/>
        <w:spacing w:line="480" w:lineRule="auto"/>
        <w:ind w:left="84" w:firstLine="480"/>
        <w:rPr>
          <w:rFonts w:hAnsi="宋体"/>
          <w:sz w:val="24"/>
          <w:u w:val="single"/>
        </w:rPr>
      </w:pPr>
      <w:r>
        <w:rPr>
          <w:rFonts w:hint="eastAsia" w:hAnsi="宋体"/>
          <w:sz w:val="24"/>
        </w:rPr>
        <w:t>代理人：</w:t>
      </w:r>
      <w:r>
        <w:rPr>
          <w:rFonts w:hAnsi="宋体"/>
          <w:sz w:val="24"/>
        </w:rPr>
        <w:t>性别：年龄：</w:t>
      </w:r>
    </w:p>
    <w:p>
      <w:pPr>
        <w:pStyle w:val="11"/>
        <w:spacing w:line="480" w:lineRule="auto"/>
        <w:ind w:left="84" w:firstLine="480"/>
        <w:rPr>
          <w:rFonts w:hAnsi="宋体"/>
          <w:sz w:val="24"/>
          <w:u w:val="single"/>
        </w:rPr>
      </w:pPr>
      <w:r>
        <w:rPr>
          <w:rFonts w:hAnsi="宋体"/>
          <w:sz w:val="24"/>
        </w:rPr>
        <w:t>身份证号码：职务：</w:t>
      </w:r>
    </w:p>
    <w:p>
      <w:pPr>
        <w:pStyle w:val="11"/>
        <w:spacing w:line="480" w:lineRule="auto"/>
        <w:ind w:left="84" w:firstLine="480"/>
        <w:rPr>
          <w:rFonts w:hAnsi="宋体"/>
          <w:sz w:val="24"/>
          <w:u w:val="single"/>
        </w:rPr>
      </w:pPr>
      <w:r>
        <w:rPr>
          <w:rFonts w:hAnsi="宋体"/>
          <w:sz w:val="24"/>
        </w:rPr>
        <w:t>投标单位（盖章）</w:t>
      </w:r>
      <w:r>
        <w:rPr>
          <w:rFonts w:hint="eastAsia" w:hAnsi="宋体"/>
          <w:sz w:val="24"/>
        </w:rPr>
        <w:t>：</w:t>
      </w:r>
    </w:p>
    <w:p>
      <w:pPr>
        <w:pStyle w:val="11"/>
        <w:spacing w:line="480" w:lineRule="auto"/>
        <w:ind w:left="84" w:firstLine="480"/>
        <w:rPr>
          <w:rFonts w:hAnsi="宋体"/>
          <w:sz w:val="24"/>
        </w:rPr>
      </w:pPr>
      <w:r>
        <w:rPr>
          <w:rFonts w:hAnsi="宋体"/>
          <w:sz w:val="24"/>
        </w:rPr>
        <w:t>法定代表人（签字或盖章）：</w:t>
      </w:r>
    </w:p>
    <w:p>
      <w:pPr>
        <w:pStyle w:val="11"/>
        <w:spacing w:line="480" w:lineRule="auto"/>
        <w:ind w:left="84" w:firstLine="480"/>
      </w:pPr>
      <w:r>
        <w:rPr>
          <w:rFonts w:hAnsi="宋体"/>
          <w:sz w:val="24"/>
        </w:rPr>
        <w:t>授权委托日期：</w:t>
      </w:r>
      <w:r>
        <w:rPr>
          <w:rFonts w:hint="eastAsia" w:hAnsi="宋体"/>
          <w:sz w:val="24"/>
        </w:rPr>
        <w:t>年月日</w:t>
      </w:r>
    </w:p>
    <w:p>
      <w:pPr>
        <w:spacing w:line="360" w:lineRule="auto"/>
        <w:ind w:left="601" w:leftChars="286"/>
        <w:rPr>
          <w:b/>
          <w:bCs/>
        </w:rPr>
      </w:pPr>
    </w:p>
    <w:p>
      <w:pPr>
        <w:spacing w:line="360" w:lineRule="auto"/>
        <w:ind w:left="601" w:leftChars="286"/>
        <w:rPr>
          <w:b/>
          <w:bCs/>
        </w:rPr>
      </w:pPr>
    </w:p>
    <w:p>
      <w:pPr>
        <w:spacing w:line="360" w:lineRule="auto"/>
        <w:ind w:left="601" w:leftChars="286"/>
        <w:rPr>
          <w:b/>
          <w:bCs/>
        </w:rPr>
      </w:pPr>
    </w:p>
    <w:p>
      <w:pPr>
        <w:spacing w:line="360" w:lineRule="auto"/>
        <w:ind w:left="601" w:leftChars="286"/>
        <w:rPr>
          <w:b/>
          <w:bCs/>
        </w:rPr>
      </w:pPr>
    </w:p>
    <w:p>
      <w:pPr>
        <w:spacing w:line="400" w:lineRule="exact"/>
        <w:rPr>
          <w:rFonts w:ascii="宋体" w:hAnsi="宋体"/>
          <w:sz w:val="28"/>
          <w:szCs w:val="28"/>
        </w:rPr>
        <w:sectPr>
          <w:pgSz w:w="11906" w:h="16838"/>
          <w:pgMar w:top="1440" w:right="1440" w:bottom="1440" w:left="1440" w:header="851" w:footer="992" w:gutter="0"/>
          <w:pgNumType w:fmt="numberInDash"/>
          <w:cols w:space="720" w:num="1"/>
          <w:docGrid w:linePitch="312" w:charSpace="0"/>
        </w:sectPr>
      </w:pPr>
      <w:r>
        <w:rPr>
          <w:rFonts w:ascii="宋体" w:hAnsi="宋体"/>
          <w:sz w:val="28"/>
          <w:szCs w:val="28"/>
        </w:rPr>
        <w:t>备注：（报价文件若非法人代表签字的，必须提供）</w:t>
      </w:r>
    </w:p>
    <w:p>
      <w:pPr>
        <w:widowControl/>
        <w:overflowPunct w:val="0"/>
        <w:autoSpaceDE w:val="0"/>
        <w:autoSpaceDN w:val="0"/>
        <w:adjustRightInd w:val="0"/>
        <w:spacing w:line="360" w:lineRule="auto"/>
        <w:ind w:left="360"/>
        <w:jc w:val="left"/>
        <w:textAlignment w:val="baseline"/>
        <w:rPr>
          <w:rFonts w:ascii="宋体" w:hAnsi="宋体"/>
          <w:sz w:val="28"/>
          <w:szCs w:val="28"/>
        </w:rPr>
      </w:pPr>
      <w:bookmarkStart w:id="10" w:name="_Toc402782191"/>
      <w:bookmarkStart w:id="11" w:name="_Toc276575950"/>
      <w:r>
        <w:rPr>
          <w:rFonts w:ascii="宋体" w:hAnsi="宋体"/>
          <w:sz w:val="28"/>
          <w:szCs w:val="28"/>
        </w:rPr>
        <w:t>5、拟委派本项目的团队架构及项目组工作人员配置方案</w:t>
      </w:r>
    </w:p>
    <w:p>
      <w:pPr>
        <w:rPr>
          <w:bCs/>
        </w:rPr>
      </w:pPr>
    </w:p>
    <w:bookmarkEnd w:id="10"/>
    <w:bookmarkEnd w:id="11"/>
    <w:p>
      <w:pPr>
        <w:spacing w:line="520" w:lineRule="exact"/>
        <w:ind w:left="424"/>
        <w:jc w:val="center"/>
        <w:rPr>
          <w:rFonts w:cs="宋体" w:asciiTheme="minorEastAsia" w:hAnsiTheme="minorEastAsia" w:eastAsiaTheme="minorEastAsia"/>
          <w:b/>
          <w:bCs/>
          <w:kern w:val="0"/>
          <w:sz w:val="32"/>
          <w:szCs w:val="32"/>
        </w:rPr>
      </w:pPr>
      <w:r>
        <w:rPr>
          <w:rFonts w:cs="宋体" w:asciiTheme="minorEastAsia" w:hAnsiTheme="minorEastAsia"/>
          <w:b/>
          <w:bCs/>
          <w:kern w:val="0"/>
          <w:sz w:val="32"/>
          <w:szCs w:val="32"/>
        </w:rPr>
        <w:t>项目组工作人员一览表</w:t>
      </w:r>
    </w:p>
    <w:tbl>
      <w:tblPr>
        <w:tblStyle w:val="20"/>
        <w:tblW w:w="13806" w:type="dxa"/>
        <w:tblInd w:w="91"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765"/>
        <w:gridCol w:w="1709"/>
        <w:gridCol w:w="984"/>
        <w:gridCol w:w="1134"/>
        <w:gridCol w:w="1134"/>
        <w:gridCol w:w="1114"/>
        <w:gridCol w:w="2685"/>
        <w:gridCol w:w="2777"/>
        <w:gridCol w:w="15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825" w:hRule="atLeast"/>
        </w:trPr>
        <w:tc>
          <w:tcPr>
            <w:tcW w:w="7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b/>
                <w:bCs/>
                <w:szCs w:val="24"/>
              </w:rPr>
            </w:pPr>
            <w:r>
              <w:rPr>
                <w:rFonts w:ascii="宋体" w:hAnsi="宋体" w:cs="宋体-18030"/>
                <w:b/>
                <w:bCs/>
                <w:sz w:val="24"/>
                <w:szCs w:val="24"/>
              </w:rPr>
              <w:t>编号</w:t>
            </w:r>
          </w:p>
        </w:tc>
        <w:tc>
          <w:tcPr>
            <w:tcW w:w="1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b/>
                <w:bCs/>
                <w:szCs w:val="24"/>
              </w:rPr>
            </w:pPr>
            <w:r>
              <w:rPr>
                <w:rFonts w:ascii="宋体" w:hAnsi="宋体" w:cs="宋体-18030"/>
                <w:b/>
                <w:bCs/>
                <w:sz w:val="24"/>
                <w:szCs w:val="24"/>
              </w:rPr>
              <w:t>职务</w:t>
            </w:r>
          </w:p>
        </w:tc>
        <w:tc>
          <w:tcPr>
            <w:tcW w:w="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b/>
                <w:bCs/>
                <w:szCs w:val="24"/>
              </w:rPr>
            </w:pPr>
            <w:r>
              <w:rPr>
                <w:rFonts w:hint="eastAsia" w:ascii="宋体" w:hAnsi="宋体" w:cs="宋体-18030"/>
                <w:b/>
                <w:bCs/>
                <w:sz w:val="24"/>
                <w:szCs w:val="24"/>
              </w:rPr>
              <w:t>姓名</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b/>
                <w:bCs/>
                <w:szCs w:val="24"/>
              </w:rPr>
            </w:pPr>
            <w:r>
              <w:rPr>
                <w:rFonts w:ascii="宋体" w:hAnsi="宋体" w:cs="宋体-18030"/>
                <w:b/>
                <w:bCs/>
                <w:sz w:val="24"/>
                <w:szCs w:val="24"/>
              </w:rPr>
              <w:t>性别</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b/>
                <w:bCs/>
                <w:szCs w:val="24"/>
              </w:rPr>
            </w:pPr>
            <w:r>
              <w:rPr>
                <w:rFonts w:ascii="宋体" w:hAnsi="宋体" w:cs="宋体-18030"/>
                <w:b/>
                <w:bCs/>
                <w:sz w:val="24"/>
                <w:szCs w:val="24"/>
              </w:rPr>
              <w:t>年龄</w:t>
            </w:r>
          </w:p>
        </w:tc>
        <w:tc>
          <w:tcPr>
            <w:tcW w:w="11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b/>
                <w:bCs/>
                <w:szCs w:val="24"/>
              </w:rPr>
            </w:pPr>
            <w:r>
              <w:rPr>
                <w:rFonts w:ascii="宋体" w:hAnsi="宋体" w:cs="宋体-18030"/>
                <w:b/>
                <w:bCs/>
                <w:sz w:val="24"/>
                <w:szCs w:val="24"/>
              </w:rPr>
              <w:t>学历</w:t>
            </w:r>
          </w:p>
        </w:tc>
        <w:tc>
          <w:tcPr>
            <w:tcW w:w="26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b/>
                <w:bCs/>
                <w:szCs w:val="24"/>
              </w:rPr>
            </w:pPr>
            <w:r>
              <w:rPr>
                <w:rFonts w:ascii="宋体" w:hAnsi="宋体" w:cs="宋体-18030"/>
                <w:b/>
                <w:bCs/>
                <w:sz w:val="24"/>
                <w:szCs w:val="24"/>
              </w:rPr>
              <w:t>专业特长</w:t>
            </w:r>
          </w:p>
        </w:tc>
        <w:tc>
          <w:tcPr>
            <w:tcW w:w="27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b/>
                <w:bCs/>
                <w:szCs w:val="24"/>
              </w:rPr>
            </w:pPr>
            <w:r>
              <w:rPr>
                <w:rFonts w:ascii="宋体" w:hAnsi="宋体" w:cs="宋体-18030"/>
                <w:b/>
                <w:bCs/>
                <w:sz w:val="24"/>
                <w:szCs w:val="24"/>
              </w:rPr>
              <w:t>本项目分工</w:t>
            </w:r>
          </w:p>
        </w:tc>
        <w:tc>
          <w:tcPr>
            <w:tcW w:w="15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b/>
                <w:bCs/>
                <w:szCs w:val="24"/>
              </w:rPr>
            </w:pPr>
            <w:r>
              <w:rPr>
                <w:rFonts w:ascii="宋体" w:hAnsi="宋体" w:cs="宋体-18030"/>
                <w:b/>
                <w:bCs/>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825" w:hRule="atLeast"/>
        </w:trPr>
        <w:tc>
          <w:tcPr>
            <w:tcW w:w="76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仿宋_GB2312"/>
              </w:rPr>
            </w:pPr>
            <w:r>
              <w:rPr>
                <w:rFonts w:ascii="宋体" w:hAnsi="宋体"/>
                <w:sz w:val="24"/>
              </w:rPr>
              <w:t>1</w:t>
            </w:r>
          </w:p>
        </w:tc>
        <w:tc>
          <w:tcPr>
            <w:tcW w:w="1709"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Theme="minorEastAsia" w:hAnsiTheme="minorEastAsia" w:eastAsiaTheme="minorEastAsia"/>
              </w:rPr>
            </w:pPr>
            <w:r>
              <w:rPr>
                <w:rFonts w:asciiTheme="minorEastAsia" w:hAnsiTheme="minorEastAsia"/>
                <w:spacing w:val="-2"/>
                <w:sz w:val="24"/>
                <w:szCs w:val="24"/>
              </w:rPr>
              <w:t>项目经理</w:t>
            </w:r>
          </w:p>
        </w:tc>
        <w:tc>
          <w:tcPr>
            <w:tcW w:w="984"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仿宋_GB2312"/>
              </w:rPr>
            </w:pPr>
          </w:p>
        </w:tc>
        <w:tc>
          <w:tcPr>
            <w:tcW w:w="1114" w:type="dxa"/>
            <w:tcBorders>
              <w:top w:val="single" w:color="auto" w:sz="4" w:space="0"/>
              <w:left w:val="single" w:color="auto" w:sz="4" w:space="0"/>
              <w:bottom w:val="single" w:color="auto" w:sz="4" w:space="0"/>
              <w:right w:val="single" w:color="auto" w:sz="4" w:space="0"/>
            </w:tcBorders>
          </w:tcPr>
          <w:p>
            <w:pPr>
              <w:spacing w:line="520" w:lineRule="exact"/>
              <w:jc w:val="center"/>
              <w:rPr>
                <w:rFonts w:ascii="宋体" w:hAnsi="宋体" w:eastAsia="仿宋_GB2312"/>
              </w:rPr>
            </w:pPr>
          </w:p>
        </w:tc>
        <w:tc>
          <w:tcPr>
            <w:tcW w:w="268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仿宋_GB2312"/>
              </w:rPr>
            </w:pPr>
          </w:p>
        </w:tc>
        <w:tc>
          <w:tcPr>
            <w:tcW w:w="2777"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仿宋_GB2312"/>
              </w:rPr>
            </w:pPr>
          </w:p>
        </w:tc>
        <w:tc>
          <w:tcPr>
            <w:tcW w:w="1504"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仿宋_GB231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825" w:hRule="atLeast"/>
        </w:trPr>
        <w:tc>
          <w:tcPr>
            <w:tcW w:w="76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仿宋_GB2312"/>
              </w:rPr>
            </w:pPr>
            <w:r>
              <w:rPr>
                <w:rFonts w:ascii="宋体" w:hAnsi="宋体"/>
                <w:sz w:val="24"/>
              </w:rPr>
              <w:t>2</w:t>
            </w:r>
          </w:p>
        </w:tc>
        <w:tc>
          <w:tcPr>
            <w:tcW w:w="1709"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Theme="minorEastAsia" w:hAnsiTheme="minorEastAsia" w:eastAsiaTheme="minorEastAsia"/>
              </w:rPr>
            </w:pPr>
            <w:r>
              <w:rPr>
                <w:rFonts w:asciiTheme="minorEastAsia" w:hAnsiTheme="minorEastAsia"/>
                <w:sz w:val="24"/>
                <w:szCs w:val="20"/>
              </w:rPr>
              <w:t>驻点技术管理员</w:t>
            </w:r>
          </w:p>
        </w:tc>
        <w:tc>
          <w:tcPr>
            <w:tcW w:w="984"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仿宋_GB2312"/>
              </w:rPr>
            </w:pPr>
          </w:p>
        </w:tc>
        <w:tc>
          <w:tcPr>
            <w:tcW w:w="1114" w:type="dxa"/>
            <w:tcBorders>
              <w:top w:val="single" w:color="auto" w:sz="4" w:space="0"/>
              <w:left w:val="single" w:color="auto" w:sz="4" w:space="0"/>
              <w:bottom w:val="single" w:color="auto" w:sz="4" w:space="0"/>
              <w:right w:val="single" w:color="auto" w:sz="4" w:space="0"/>
            </w:tcBorders>
          </w:tcPr>
          <w:p>
            <w:pPr>
              <w:spacing w:line="520" w:lineRule="exact"/>
              <w:jc w:val="center"/>
              <w:rPr>
                <w:rFonts w:ascii="宋体" w:hAnsi="宋体" w:eastAsia="仿宋_GB2312"/>
              </w:rPr>
            </w:pPr>
          </w:p>
        </w:tc>
        <w:tc>
          <w:tcPr>
            <w:tcW w:w="268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仿宋_GB2312"/>
              </w:rPr>
            </w:pPr>
          </w:p>
        </w:tc>
        <w:tc>
          <w:tcPr>
            <w:tcW w:w="2777"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仿宋_GB2312"/>
              </w:rPr>
            </w:pPr>
          </w:p>
        </w:tc>
        <w:tc>
          <w:tcPr>
            <w:tcW w:w="1504"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仿宋_GB231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825" w:hRule="atLeast"/>
        </w:trPr>
        <w:tc>
          <w:tcPr>
            <w:tcW w:w="76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仿宋_GB2312"/>
              </w:rPr>
            </w:pPr>
            <w:r>
              <w:rPr>
                <w:rFonts w:ascii="宋体" w:hAnsi="宋体"/>
                <w:sz w:val="24"/>
              </w:rPr>
              <w:t>3</w:t>
            </w:r>
          </w:p>
        </w:tc>
        <w:tc>
          <w:tcPr>
            <w:tcW w:w="1709"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Theme="minorEastAsia" w:hAnsiTheme="minorEastAsia" w:eastAsiaTheme="minorEastAsia"/>
              </w:rPr>
            </w:pPr>
            <w:r>
              <w:rPr>
                <w:rFonts w:asciiTheme="minorEastAsia" w:hAnsiTheme="minorEastAsia"/>
                <w:spacing w:val="-2"/>
                <w:sz w:val="24"/>
                <w:szCs w:val="24"/>
              </w:rPr>
              <w:t>安全员</w:t>
            </w:r>
          </w:p>
        </w:tc>
        <w:tc>
          <w:tcPr>
            <w:tcW w:w="984"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仿宋_GB2312"/>
              </w:rPr>
            </w:pPr>
          </w:p>
        </w:tc>
        <w:tc>
          <w:tcPr>
            <w:tcW w:w="1114" w:type="dxa"/>
            <w:tcBorders>
              <w:top w:val="single" w:color="auto" w:sz="4" w:space="0"/>
              <w:left w:val="single" w:color="auto" w:sz="4" w:space="0"/>
              <w:bottom w:val="single" w:color="auto" w:sz="4" w:space="0"/>
              <w:right w:val="single" w:color="auto" w:sz="4" w:space="0"/>
            </w:tcBorders>
          </w:tcPr>
          <w:p>
            <w:pPr>
              <w:spacing w:line="520" w:lineRule="exact"/>
              <w:jc w:val="center"/>
              <w:rPr>
                <w:rFonts w:ascii="宋体" w:hAnsi="宋体" w:eastAsia="仿宋_GB2312"/>
              </w:rPr>
            </w:pPr>
          </w:p>
        </w:tc>
        <w:tc>
          <w:tcPr>
            <w:tcW w:w="268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仿宋_GB2312"/>
              </w:rPr>
            </w:pPr>
          </w:p>
        </w:tc>
        <w:tc>
          <w:tcPr>
            <w:tcW w:w="2777"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仿宋_GB2312"/>
              </w:rPr>
            </w:pPr>
          </w:p>
        </w:tc>
        <w:tc>
          <w:tcPr>
            <w:tcW w:w="1504"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仿宋_GB231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825" w:hRule="atLeast"/>
        </w:trPr>
        <w:tc>
          <w:tcPr>
            <w:tcW w:w="76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rPr>
            </w:pPr>
            <w:r>
              <w:rPr>
                <w:rFonts w:ascii="宋体" w:hAnsi="宋体"/>
                <w:sz w:val="24"/>
              </w:rPr>
              <w:t>4</w:t>
            </w:r>
          </w:p>
        </w:tc>
        <w:tc>
          <w:tcPr>
            <w:tcW w:w="1709"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仿宋_GB2312"/>
              </w:rPr>
            </w:pPr>
          </w:p>
        </w:tc>
        <w:tc>
          <w:tcPr>
            <w:tcW w:w="984"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仿宋_GB2312"/>
              </w:rPr>
            </w:pPr>
          </w:p>
        </w:tc>
        <w:tc>
          <w:tcPr>
            <w:tcW w:w="1114" w:type="dxa"/>
            <w:tcBorders>
              <w:top w:val="single" w:color="auto" w:sz="4" w:space="0"/>
              <w:left w:val="single" w:color="auto" w:sz="4" w:space="0"/>
              <w:bottom w:val="single" w:color="auto" w:sz="4" w:space="0"/>
              <w:right w:val="single" w:color="auto" w:sz="4" w:space="0"/>
            </w:tcBorders>
          </w:tcPr>
          <w:p>
            <w:pPr>
              <w:spacing w:line="520" w:lineRule="exact"/>
              <w:jc w:val="center"/>
              <w:rPr>
                <w:rFonts w:ascii="宋体" w:hAnsi="宋体" w:eastAsia="仿宋_GB2312"/>
              </w:rPr>
            </w:pPr>
          </w:p>
        </w:tc>
        <w:tc>
          <w:tcPr>
            <w:tcW w:w="268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仿宋_GB2312"/>
              </w:rPr>
            </w:pPr>
          </w:p>
        </w:tc>
        <w:tc>
          <w:tcPr>
            <w:tcW w:w="2777"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仿宋_GB2312"/>
              </w:rPr>
            </w:pPr>
          </w:p>
        </w:tc>
        <w:tc>
          <w:tcPr>
            <w:tcW w:w="1504"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仿宋_GB231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825" w:hRule="atLeast"/>
        </w:trPr>
        <w:tc>
          <w:tcPr>
            <w:tcW w:w="76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仿宋_GB2312"/>
              </w:rPr>
            </w:pPr>
            <w:r>
              <w:rPr>
                <w:rFonts w:ascii="宋体" w:hAnsi="宋体"/>
                <w:sz w:val="24"/>
              </w:rPr>
              <w:t>5</w:t>
            </w:r>
          </w:p>
        </w:tc>
        <w:tc>
          <w:tcPr>
            <w:tcW w:w="1709"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仿宋_GB2312"/>
              </w:rPr>
            </w:pPr>
          </w:p>
        </w:tc>
        <w:tc>
          <w:tcPr>
            <w:tcW w:w="984"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仿宋_GB2312"/>
              </w:rPr>
            </w:pPr>
          </w:p>
        </w:tc>
        <w:tc>
          <w:tcPr>
            <w:tcW w:w="1114" w:type="dxa"/>
            <w:tcBorders>
              <w:top w:val="single" w:color="auto" w:sz="4" w:space="0"/>
              <w:left w:val="single" w:color="auto" w:sz="4" w:space="0"/>
              <w:bottom w:val="single" w:color="auto" w:sz="4" w:space="0"/>
              <w:right w:val="single" w:color="auto" w:sz="4" w:space="0"/>
            </w:tcBorders>
          </w:tcPr>
          <w:p>
            <w:pPr>
              <w:spacing w:line="520" w:lineRule="exact"/>
              <w:jc w:val="center"/>
              <w:rPr>
                <w:rFonts w:ascii="宋体" w:hAnsi="宋体" w:eastAsia="仿宋_GB2312"/>
              </w:rPr>
            </w:pPr>
          </w:p>
        </w:tc>
        <w:tc>
          <w:tcPr>
            <w:tcW w:w="268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仿宋_GB2312"/>
              </w:rPr>
            </w:pPr>
          </w:p>
        </w:tc>
        <w:tc>
          <w:tcPr>
            <w:tcW w:w="2777"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仿宋_GB2312"/>
              </w:rPr>
            </w:pPr>
          </w:p>
        </w:tc>
        <w:tc>
          <w:tcPr>
            <w:tcW w:w="1504"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仿宋_GB231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825" w:hRule="atLeast"/>
        </w:trPr>
        <w:tc>
          <w:tcPr>
            <w:tcW w:w="76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仿宋_GB2312"/>
                <w:sz w:val="24"/>
              </w:rPr>
            </w:pPr>
          </w:p>
        </w:tc>
        <w:tc>
          <w:tcPr>
            <w:tcW w:w="1709"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仿宋_GB2312"/>
              </w:rPr>
            </w:pPr>
          </w:p>
        </w:tc>
        <w:tc>
          <w:tcPr>
            <w:tcW w:w="984"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仿宋_GB2312"/>
              </w:rPr>
            </w:pPr>
          </w:p>
        </w:tc>
        <w:tc>
          <w:tcPr>
            <w:tcW w:w="1114" w:type="dxa"/>
            <w:tcBorders>
              <w:top w:val="single" w:color="auto" w:sz="4" w:space="0"/>
              <w:left w:val="single" w:color="auto" w:sz="4" w:space="0"/>
              <w:bottom w:val="single" w:color="auto" w:sz="4" w:space="0"/>
              <w:right w:val="single" w:color="auto" w:sz="4" w:space="0"/>
            </w:tcBorders>
          </w:tcPr>
          <w:p>
            <w:pPr>
              <w:spacing w:line="520" w:lineRule="exact"/>
              <w:jc w:val="center"/>
              <w:rPr>
                <w:rFonts w:ascii="宋体" w:hAnsi="宋体" w:eastAsia="仿宋_GB2312"/>
              </w:rPr>
            </w:pPr>
          </w:p>
        </w:tc>
        <w:tc>
          <w:tcPr>
            <w:tcW w:w="268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仿宋_GB2312"/>
              </w:rPr>
            </w:pPr>
          </w:p>
        </w:tc>
        <w:tc>
          <w:tcPr>
            <w:tcW w:w="2777"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仿宋_GB2312"/>
              </w:rPr>
            </w:pPr>
          </w:p>
        </w:tc>
        <w:tc>
          <w:tcPr>
            <w:tcW w:w="1504"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eastAsia="仿宋_GB2312"/>
              </w:rPr>
            </w:pPr>
          </w:p>
        </w:tc>
      </w:tr>
    </w:tbl>
    <w:p>
      <w:pPr>
        <w:pStyle w:val="4"/>
        <w:numPr>
          <w:ilvl w:val="2"/>
          <w:numId w:val="0"/>
        </w:numPr>
        <w:tabs>
          <w:tab w:val="left" w:pos="1440"/>
        </w:tabs>
        <w:rPr>
          <w:rFonts w:ascii="宋体" w:hAnsi="宋体"/>
          <w:sz w:val="24"/>
          <w:szCs w:val="24"/>
        </w:rPr>
        <w:sectPr>
          <w:pgSz w:w="16838" w:h="11906" w:orient="landscape"/>
          <w:pgMar w:top="1440" w:right="1440" w:bottom="1440" w:left="1440" w:header="851" w:footer="992" w:gutter="0"/>
          <w:pgNumType w:fmt="numberInDash"/>
          <w:cols w:space="720" w:num="1"/>
          <w:docGrid w:linePitch="312" w:charSpace="0"/>
        </w:sectPr>
      </w:pPr>
    </w:p>
    <w:p>
      <w:pPr>
        <w:widowControl/>
        <w:overflowPunct w:val="0"/>
        <w:autoSpaceDE w:val="0"/>
        <w:autoSpaceDN w:val="0"/>
        <w:adjustRightInd w:val="0"/>
        <w:spacing w:line="360" w:lineRule="auto"/>
        <w:ind w:left="360"/>
        <w:jc w:val="left"/>
        <w:textAlignment w:val="baseline"/>
        <w:rPr>
          <w:rFonts w:ascii="宋体" w:hAnsi="宋体"/>
          <w:sz w:val="28"/>
          <w:szCs w:val="28"/>
        </w:rPr>
      </w:pPr>
      <w:bookmarkStart w:id="12" w:name="_Toc402782192"/>
      <w:bookmarkStart w:id="13" w:name="_Toc276575951"/>
      <w:r>
        <w:rPr>
          <w:rFonts w:ascii="宋体" w:hAnsi="宋体"/>
          <w:sz w:val="28"/>
          <w:szCs w:val="28"/>
        </w:rPr>
        <w:t>6、主要工作人员简历格式</w:t>
      </w:r>
    </w:p>
    <w:bookmarkEnd w:id="12"/>
    <w:bookmarkEnd w:id="13"/>
    <w:p>
      <w:pPr>
        <w:tabs>
          <w:tab w:val="left" w:pos="0"/>
        </w:tabs>
        <w:spacing w:line="520" w:lineRule="exact"/>
        <w:ind w:left="424"/>
        <w:jc w:val="center"/>
        <w:rPr>
          <w:rFonts w:asciiTheme="minorEastAsia" w:hAnsiTheme="minorEastAsia" w:eastAsiaTheme="minorEastAsia"/>
          <w:b/>
          <w:sz w:val="28"/>
        </w:rPr>
      </w:pPr>
      <w:r>
        <w:rPr>
          <w:rFonts w:cs="宋体" w:asciiTheme="minorEastAsia" w:hAnsiTheme="minorEastAsia"/>
          <w:b/>
          <w:bCs/>
          <w:kern w:val="0"/>
          <w:sz w:val="32"/>
          <w:szCs w:val="32"/>
        </w:rPr>
        <w:t>主要工作人员简历表</w:t>
      </w:r>
    </w:p>
    <w:p>
      <w:pPr>
        <w:spacing w:line="520" w:lineRule="exact"/>
        <w:ind w:firstLine="120" w:firstLineChars="50"/>
        <w:rPr>
          <w:sz w:val="24"/>
        </w:rPr>
      </w:pPr>
      <w:r>
        <w:rPr>
          <w:rFonts w:hint="eastAsia"/>
          <w:sz w:val="24"/>
        </w:rPr>
        <w:t>编号：</w:t>
      </w:r>
    </w:p>
    <w:tbl>
      <w:tblPr>
        <w:tblStyle w:val="20"/>
        <w:tblpPr w:leftFromText="180" w:rightFromText="180" w:vertAnchor="text" w:horzAnchor="margin" w:tblpY="233"/>
        <w:tblOverlap w:val="never"/>
        <w:tblW w:w="900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851"/>
        <w:gridCol w:w="425"/>
        <w:gridCol w:w="1276"/>
        <w:gridCol w:w="142"/>
        <w:gridCol w:w="1134"/>
        <w:gridCol w:w="430"/>
        <w:gridCol w:w="1696"/>
        <w:gridCol w:w="567"/>
        <w:gridCol w:w="722"/>
        <w:gridCol w:w="176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10" w:hRule="atLeast"/>
        </w:trPr>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4"/>
              </w:rPr>
            </w:pPr>
            <w:r>
              <w:rPr>
                <w:rFonts w:hint="eastAsia" w:ascii="宋体" w:hAnsi="宋体" w:cs="宋体-18030"/>
                <w:sz w:val="24"/>
                <w:szCs w:val="24"/>
              </w:rPr>
              <w:t>姓名</w:t>
            </w:r>
          </w:p>
        </w:tc>
        <w:tc>
          <w:tcPr>
            <w:tcW w:w="4678"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4"/>
              </w:rPr>
            </w:pPr>
          </w:p>
        </w:tc>
        <w:tc>
          <w:tcPr>
            <w:tcW w:w="128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4"/>
              </w:rPr>
            </w:pPr>
            <w:r>
              <w:rPr>
                <w:rFonts w:ascii="宋体" w:hAnsi="宋体" w:cs="宋体-18030"/>
                <w:sz w:val="24"/>
                <w:szCs w:val="24"/>
              </w:rPr>
              <w:t>性别</w:t>
            </w:r>
          </w:p>
        </w:tc>
        <w:tc>
          <w:tcPr>
            <w:tcW w:w="17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93" w:hRule="atLeast"/>
        </w:trPr>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4"/>
              </w:rPr>
            </w:pPr>
            <w:r>
              <w:rPr>
                <w:rFonts w:hint="eastAsia" w:ascii="宋体" w:hAnsi="宋体" w:cs="宋体-18030"/>
                <w:sz w:val="24"/>
                <w:szCs w:val="24"/>
              </w:rPr>
              <w:t>文化程度</w:t>
            </w:r>
          </w:p>
        </w:tc>
        <w:tc>
          <w:tcPr>
            <w:tcW w:w="141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4"/>
              </w:rPr>
            </w:pPr>
          </w:p>
        </w:tc>
        <w:tc>
          <w:tcPr>
            <w:tcW w:w="15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4"/>
              </w:rPr>
            </w:pPr>
            <w:r>
              <w:rPr>
                <w:rFonts w:ascii="宋体" w:hAnsi="宋体" w:cs="宋体-18030"/>
                <w:sz w:val="24"/>
                <w:szCs w:val="24"/>
              </w:rPr>
              <w:t>从事相关</w:t>
            </w:r>
          </w:p>
          <w:p>
            <w:pPr>
              <w:jc w:val="center"/>
              <w:rPr>
                <w:rFonts w:ascii="宋体" w:hAnsi="宋体" w:cs="宋体-18030"/>
                <w:szCs w:val="24"/>
              </w:rPr>
            </w:pPr>
            <w:r>
              <w:rPr>
                <w:rFonts w:hint="eastAsia" w:ascii="宋体" w:hAnsi="宋体" w:cs="宋体-18030"/>
                <w:sz w:val="24"/>
                <w:szCs w:val="24"/>
              </w:rPr>
              <w:t>工作年限</w:t>
            </w:r>
          </w:p>
        </w:tc>
        <w:tc>
          <w:tcPr>
            <w:tcW w:w="16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4"/>
              </w:rPr>
            </w:pPr>
          </w:p>
        </w:tc>
        <w:tc>
          <w:tcPr>
            <w:tcW w:w="128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4"/>
              </w:rPr>
            </w:pPr>
            <w:r>
              <w:rPr>
                <w:rFonts w:hint="eastAsia" w:ascii="宋体" w:hAnsi="宋体" w:cs="宋体-18030"/>
                <w:sz w:val="24"/>
                <w:szCs w:val="24"/>
              </w:rPr>
              <w:t>出生年月</w:t>
            </w:r>
          </w:p>
        </w:tc>
        <w:tc>
          <w:tcPr>
            <w:tcW w:w="17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97" w:hRule="atLeast"/>
        </w:trPr>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4"/>
              </w:rPr>
            </w:pPr>
            <w:r>
              <w:rPr>
                <w:rFonts w:ascii="宋体" w:hAnsi="宋体" w:cs="宋体-18030"/>
                <w:sz w:val="24"/>
                <w:szCs w:val="24"/>
              </w:rPr>
              <w:t>本项目</w:t>
            </w:r>
          </w:p>
          <w:p>
            <w:pPr>
              <w:jc w:val="center"/>
              <w:rPr>
                <w:rFonts w:ascii="宋体" w:hAnsi="宋体" w:cs="宋体-18030"/>
                <w:szCs w:val="24"/>
              </w:rPr>
            </w:pPr>
            <w:r>
              <w:rPr>
                <w:rFonts w:ascii="宋体" w:hAnsi="宋体" w:cs="宋体-18030"/>
                <w:sz w:val="24"/>
                <w:szCs w:val="24"/>
              </w:rPr>
              <w:t>职位</w:t>
            </w:r>
          </w:p>
        </w:tc>
        <w:tc>
          <w:tcPr>
            <w:tcW w:w="141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4"/>
              </w:rPr>
            </w:pPr>
          </w:p>
        </w:tc>
        <w:tc>
          <w:tcPr>
            <w:tcW w:w="15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4"/>
              </w:rPr>
            </w:pPr>
            <w:r>
              <w:rPr>
                <w:rFonts w:ascii="宋体" w:hAnsi="宋体" w:cs="宋体-18030"/>
                <w:sz w:val="24"/>
                <w:szCs w:val="24"/>
              </w:rPr>
              <w:t>毕业院校</w:t>
            </w:r>
          </w:p>
          <w:p>
            <w:pPr>
              <w:jc w:val="center"/>
              <w:rPr>
                <w:rFonts w:ascii="宋体" w:hAnsi="宋体" w:cs="宋体-18030"/>
                <w:szCs w:val="24"/>
              </w:rPr>
            </w:pPr>
            <w:r>
              <w:rPr>
                <w:rFonts w:ascii="宋体" w:hAnsi="宋体" w:cs="宋体-18030"/>
                <w:sz w:val="24"/>
                <w:szCs w:val="24"/>
              </w:rPr>
              <w:t>专业及时间</w:t>
            </w:r>
          </w:p>
        </w:tc>
        <w:tc>
          <w:tcPr>
            <w:tcW w:w="474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84" w:hRule="atLeast"/>
        </w:trPr>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4"/>
              </w:rPr>
            </w:pPr>
            <w:r>
              <w:rPr>
                <w:rFonts w:ascii="宋体" w:hAnsi="宋体" w:cs="宋体-18030"/>
                <w:sz w:val="24"/>
                <w:szCs w:val="24"/>
              </w:rPr>
              <w:t>现任职务</w:t>
            </w:r>
          </w:p>
        </w:tc>
        <w:tc>
          <w:tcPr>
            <w:tcW w:w="141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4"/>
              </w:rPr>
            </w:pPr>
          </w:p>
        </w:tc>
        <w:tc>
          <w:tcPr>
            <w:tcW w:w="15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4"/>
              </w:rPr>
            </w:pPr>
            <w:r>
              <w:rPr>
                <w:rFonts w:ascii="宋体" w:hAnsi="宋体" w:cs="宋体-18030"/>
                <w:sz w:val="24"/>
                <w:szCs w:val="24"/>
              </w:rPr>
              <w:t>技术职称</w:t>
            </w:r>
          </w:p>
        </w:tc>
        <w:tc>
          <w:tcPr>
            <w:tcW w:w="16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4"/>
              </w:rPr>
            </w:pPr>
          </w:p>
        </w:tc>
        <w:tc>
          <w:tcPr>
            <w:tcW w:w="128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4"/>
              </w:rPr>
            </w:pPr>
            <w:r>
              <w:rPr>
                <w:rFonts w:hint="eastAsia" w:ascii="宋体" w:hAnsi="宋体" w:cs="宋体-18030"/>
                <w:sz w:val="24"/>
                <w:szCs w:val="24"/>
              </w:rPr>
              <w:t>政治面貌</w:t>
            </w:r>
          </w:p>
        </w:tc>
        <w:tc>
          <w:tcPr>
            <w:tcW w:w="17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92" w:hRule="atLeast"/>
        </w:trPr>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4"/>
              </w:rPr>
            </w:pPr>
            <w:r>
              <w:rPr>
                <w:rFonts w:ascii="宋体" w:hAnsi="宋体" w:cs="宋体-18030"/>
                <w:sz w:val="24"/>
                <w:szCs w:val="24"/>
              </w:rPr>
              <w:t>工作单位</w:t>
            </w:r>
          </w:p>
        </w:tc>
        <w:tc>
          <w:tcPr>
            <w:tcW w:w="4678"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4"/>
              </w:rPr>
            </w:pPr>
          </w:p>
        </w:tc>
        <w:tc>
          <w:tcPr>
            <w:tcW w:w="1289" w:type="dxa"/>
            <w:gridSpan w:val="2"/>
            <w:vMerge w:val="restart"/>
            <w:tcBorders>
              <w:top w:val="single" w:color="auto" w:sz="4" w:space="0"/>
              <w:left w:val="single" w:color="auto" w:sz="4" w:space="0"/>
              <w:right w:val="single" w:color="auto" w:sz="4" w:space="0"/>
            </w:tcBorders>
            <w:vAlign w:val="center"/>
          </w:tcPr>
          <w:p>
            <w:pPr>
              <w:jc w:val="center"/>
              <w:rPr>
                <w:rFonts w:ascii="宋体" w:hAnsi="宋体" w:cs="宋体-18030"/>
                <w:szCs w:val="24"/>
              </w:rPr>
            </w:pPr>
            <w:r>
              <w:rPr>
                <w:rFonts w:ascii="宋体" w:hAnsi="宋体" w:cs="宋体-18030"/>
                <w:sz w:val="24"/>
                <w:szCs w:val="24"/>
              </w:rPr>
              <w:t>聘任时间</w:t>
            </w:r>
          </w:p>
        </w:tc>
        <w:tc>
          <w:tcPr>
            <w:tcW w:w="1763" w:type="dxa"/>
            <w:vMerge w:val="restart"/>
            <w:tcBorders>
              <w:top w:val="single" w:color="auto" w:sz="4" w:space="0"/>
              <w:left w:val="single" w:color="auto" w:sz="4" w:space="0"/>
              <w:right w:val="single" w:color="auto" w:sz="4" w:space="0"/>
            </w:tcBorders>
            <w:vAlign w:val="center"/>
          </w:tcPr>
          <w:p>
            <w:pPr>
              <w:jc w:val="center"/>
              <w:rPr>
                <w:rFonts w:ascii="宋体" w:hAnsi="宋体" w:cs="宋体-18030"/>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20" w:hRule="atLeast"/>
        </w:trPr>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4"/>
              </w:rPr>
            </w:pPr>
            <w:r>
              <w:rPr>
                <w:rFonts w:ascii="宋体" w:hAnsi="宋体" w:cs="宋体-18030"/>
                <w:sz w:val="24"/>
                <w:szCs w:val="24"/>
              </w:rPr>
              <w:t>联系电话</w:t>
            </w:r>
          </w:p>
        </w:tc>
        <w:tc>
          <w:tcPr>
            <w:tcW w:w="4678"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4"/>
              </w:rPr>
            </w:pPr>
          </w:p>
        </w:tc>
        <w:tc>
          <w:tcPr>
            <w:tcW w:w="1289" w:type="dxa"/>
            <w:gridSpan w:val="2"/>
            <w:vMerge w:val="continue"/>
            <w:tcBorders>
              <w:left w:val="single" w:color="auto" w:sz="4" w:space="0"/>
              <w:bottom w:val="single" w:color="auto" w:sz="4" w:space="0"/>
              <w:right w:val="single" w:color="auto" w:sz="4" w:space="0"/>
            </w:tcBorders>
            <w:vAlign w:val="center"/>
          </w:tcPr>
          <w:p>
            <w:pPr>
              <w:jc w:val="center"/>
              <w:rPr>
                <w:rFonts w:ascii="宋体" w:hAnsi="宋体" w:cs="宋体-18030"/>
                <w:szCs w:val="24"/>
              </w:rPr>
            </w:pPr>
          </w:p>
        </w:tc>
        <w:tc>
          <w:tcPr>
            <w:tcW w:w="1763" w:type="dxa"/>
            <w:vMerge w:val="continue"/>
            <w:tcBorders>
              <w:left w:val="single" w:color="auto" w:sz="4" w:space="0"/>
              <w:bottom w:val="single" w:color="auto" w:sz="4" w:space="0"/>
              <w:right w:val="single" w:color="auto" w:sz="4" w:space="0"/>
            </w:tcBorders>
            <w:vAlign w:val="center"/>
          </w:tcPr>
          <w:p>
            <w:pPr>
              <w:jc w:val="center"/>
              <w:rPr>
                <w:rFonts w:ascii="宋体" w:hAnsi="宋体" w:cs="宋体-18030"/>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42" w:hRule="atLeast"/>
        </w:trPr>
        <w:tc>
          <w:tcPr>
            <w:tcW w:w="851" w:type="dxa"/>
            <w:vMerge w:val="restart"/>
            <w:tcBorders>
              <w:top w:val="single" w:color="auto" w:sz="4" w:space="0"/>
              <w:left w:val="single" w:color="auto" w:sz="4" w:space="0"/>
              <w:right w:val="single" w:color="auto" w:sz="4" w:space="0"/>
            </w:tcBorders>
            <w:textDirection w:val="tbRlV"/>
            <w:vAlign w:val="center"/>
          </w:tcPr>
          <w:p>
            <w:pPr>
              <w:wordWrap w:val="0"/>
              <w:jc w:val="right"/>
              <w:rPr>
                <w:rFonts w:ascii="宋体" w:hAnsi="宋体" w:cs="宋体-18030"/>
                <w:szCs w:val="24"/>
              </w:rPr>
            </w:pPr>
            <w:r>
              <w:rPr>
                <w:rFonts w:ascii="宋体" w:hAnsi="宋体" w:cs="宋体-18030"/>
                <w:sz w:val="24"/>
                <w:szCs w:val="24"/>
              </w:rPr>
              <w:t xml:space="preserve">      代表性业绩</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4"/>
              </w:rPr>
            </w:pPr>
            <w:r>
              <w:rPr>
                <w:rFonts w:ascii="宋体" w:hAnsi="宋体" w:cs="宋体-18030"/>
                <w:sz w:val="24"/>
                <w:szCs w:val="24"/>
              </w:rPr>
              <w:t>项目名称</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4"/>
              </w:rPr>
            </w:pPr>
            <w:r>
              <w:rPr>
                <w:rFonts w:ascii="宋体" w:hAnsi="宋体" w:cs="宋体-18030"/>
                <w:sz w:val="24"/>
                <w:szCs w:val="24"/>
              </w:rPr>
              <w:t>业主名称</w:t>
            </w:r>
          </w:p>
        </w:tc>
        <w:tc>
          <w:tcPr>
            <w:tcW w:w="269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4"/>
              </w:rPr>
            </w:pPr>
            <w:r>
              <w:rPr>
                <w:rFonts w:ascii="宋体" w:hAnsi="宋体" w:cs="宋体-18030"/>
                <w:sz w:val="24"/>
                <w:szCs w:val="24"/>
              </w:rPr>
              <w:t>承担工作</w:t>
            </w:r>
          </w:p>
        </w:tc>
        <w:tc>
          <w:tcPr>
            <w:tcW w:w="248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4"/>
              </w:rPr>
            </w:pPr>
            <w:r>
              <w:rPr>
                <w:rFonts w:ascii="宋体" w:hAnsi="宋体" w:cs="宋体-18030"/>
                <w:sz w:val="24"/>
                <w:szCs w:val="24"/>
              </w:rPr>
              <w:t>工作时间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42" w:hRule="atLeast"/>
        </w:trPr>
        <w:tc>
          <w:tcPr>
            <w:tcW w:w="851" w:type="dxa"/>
            <w:vMerge w:val="continue"/>
            <w:tcBorders>
              <w:left w:val="single" w:color="auto" w:sz="4" w:space="0"/>
              <w:right w:val="single" w:color="auto" w:sz="4" w:space="0"/>
            </w:tcBorders>
            <w:textDirection w:val="tbRlV"/>
            <w:vAlign w:val="center"/>
          </w:tcPr>
          <w:p>
            <w:pPr>
              <w:jc w:val="center"/>
              <w:rPr>
                <w:rFonts w:ascii="宋体" w:hAnsi="宋体" w:cs="宋体-18030"/>
                <w:szCs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4"/>
              </w:rPr>
            </w:pPr>
          </w:p>
        </w:tc>
        <w:tc>
          <w:tcPr>
            <w:tcW w:w="269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4"/>
              </w:rPr>
            </w:pPr>
          </w:p>
        </w:tc>
        <w:tc>
          <w:tcPr>
            <w:tcW w:w="248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42" w:hRule="atLeast"/>
        </w:trPr>
        <w:tc>
          <w:tcPr>
            <w:tcW w:w="851" w:type="dxa"/>
            <w:vMerge w:val="continue"/>
            <w:tcBorders>
              <w:left w:val="single" w:color="auto" w:sz="4" w:space="0"/>
              <w:right w:val="single" w:color="auto" w:sz="4" w:space="0"/>
            </w:tcBorders>
            <w:textDirection w:val="tbRlV"/>
            <w:vAlign w:val="center"/>
          </w:tcPr>
          <w:p>
            <w:pPr>
              <w:jc w:val="center"/>
              <w:rPr>
                <w:rFonts w:ascii="宋体" w:hAnsi="宋体" w:cs="宋体-18030"/>
                <w:szCs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4"/>
              </w:rPr>
            </w:pPr>
          </w:p>
        </w:tc>
        <w:tc>
          <w:tcPr>
            <w:tcW w:w="269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4"/>
              </w:rPr>
            </w:pPr>
          </w:p>
        </w:tc>
        <w:tc>
          <w:tcPr>
            <w:tcW w:w="248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42" w:hRule="atLeast"/>
        </w:trPr>
        <w:tc>
          <w:tcPr>
            <w:tcW w:w="851" w:type="dxa"/>
            <w:vMerge w:val="restart"/>
            <w:tcBorders>
              <w:left w:val="single" w:color="auto" w:sz="4" w:space="0"/>
              <w:right w:val="single" w:color="auto" w:sz="4" w:space="0"/>
            </w:tcBorders>
            <w:textDirection w:val="tbRlV"/>
            <w:vAlign w:val="center"/>
          </w:tcPr>
          <w:p>
            <w:pPr>
              <w:rPr>
                <w:rFonts w:ascii="宋体" w:hAnsi="宋体" w:cs="宋体-18030"/>
                <w:szCs w:val="24"/>
              </w:rPr>
            </w:pPr>
          </w:p>
          <w:p>
            <w:pPr>
              <w:rPr>
                <w:rFonts w:ascii="宋体" w:hAnsi="宋体" w:cs="宋体-18030"/>
                <w:szCs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4"/>
              </w:rPr>
            </w:pPr>
          </w:p>
        </w:tc>
        <w:tc>
          <w:tcPr>
            <w:tcW w:w="269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4"/>
              </w:rPr>
            </w:pPr>
          </w:p>
        </w:tc>
        <w:tc>
          <w:tcPr>
            <w:tcW w:w="248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42" w:hRule="atLeast"/>
        </w:trPr>
        <w:tc>
          <w:tcPr>
            <w:tcW w:w="851" w:type="dxa"/>
            <w:vMerge w:val="continue"/>
            <w:tcBorders>
              <w:left w:val="single" w:color="auto" w:sz="4" w:space="0"/>
              <w:right w:val="single" w:color="auto" w:sz="4" w:space="0"/>
            </w:tcBorders>
            <w:textDirection w:val="tbRlV"/>
            <w:vAlign w:val="center"/>
          </w:tcPr>
          <w:p>
            <w:pPr>
              <w:jc w:val="center"/>
              <w:rPr>
                <w:rFonts w:ascii="宋体" w:hAnsi="宋体" w:cs="宋体-18030"/>
                <w:szCs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4"/>
              </w:rPr>
            </w:pPr>
          </w:p>
        </w:tc>
        <w:tc>
          <w:tcPr>
            <w:tcW w:w="269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4"/>
              </w:rPr>
            </w:pPr>
          </w:p>
        </w:tc>
        <w:tc>
          <w:tcPr>
            <w:tcW w:w="248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42" w:hRule="atLeast"/>
        </w:trPr>
        <w:tc>
          <w:tcPr>
            <w:tcW w:w="851" w:type="dxa"/>
            <w:vMerge w:val="continue"/>
            <w:tcBorders>
              <w:left w:val="single" w:color="auto" w:sz="4" w:space="0"/>
              <w:right w:val="single" w:color="auto" w:sz="4" w:space="0"/>
            </w:tcBorders>
            <w:textDirection w:val="tbRlV"/>
            <w:vAlign w:val="center"/>
          </w:tcPr>
          <w:p>
            <w:pPr>
              <w:jc w:val="center"/>
              <w:rPr>
                <w:rFonts w:ascii="宋体" w:hAnsi="宋体" w:cs="宋体-18030"/>
                <w:szCs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4"/>
              </w:rPr>
            </w:pPr>
          </w:p>
        </w:tc>
        <w:tc>
          <w:tcPr>
            <w:tcW w:w="269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4"/>
              </w:rPr>
            </w:pPr>
          </w:p>
        </w:tc>
        <w:tc>
          <w:tcPr>
            <w:tcW w:w="248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42" w:hRule="atLeast"/>
        </w:trPr>
        <w:tc>
          <w:tcPr>
            <w:tcW w:w="851" w:type="dxa"/>
            <w:tcBorders>
              <w:left w:val="single" w:color="auto" w:sz="4" w:space="0"/>
              <w:right w:val="single" w:color="auto" w:sz="4" w:space="0"/>
            </w:tcBorders>
            <w:textDirection w:val="tbRlV"/>
            <w:vAlign w:val="center"/>
          </w:tcPr>
          <w:p>
            <w:pPr>
              <w:rPr>
                <w:rFonts w:ascii="宋体" w:hAnsi="宋体" w:cs="宋体-18030"/>
                <w:szCs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4"/>
              </w:rPr>
            </w:pPr>
          </w:p>
        </w:tc>
        <w:tc>
          <w:tcPr>
            <w:tcW w:w="269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4"/>
              </w:rPr>
            </w:pPr>
          </w:p>
        </w:tc>
        <w:tc>
          <w:tcPr>
            <w:tcW w:w="248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18030"/>
                <w:szCs w:val="24"/>
              </w:rPr>
            </w:pPr>
          </w:p>
        </w:tc>
      </w:tr>
    </w:tbl>
    <w:p>
      <w:pPr>
        <w:pStyle w:val="28"/>
        <w:widowControl/>
        <w:ind w:left="720" w:firstLine="0" w:firstLineChars="0"/>
        <w:jc w:val="left"/>
        <w:rPr>
          <w:rFonts w:ascii="宋体" w:hAnsi="宋体"/>
          <w:sz w:val="28"/>
          <w:szCs w:val="28"/>
        </w:rPr>
      </w:pPr>
      <w:r>
        <w:rPr>
          <w:rFonts w:hint="eastAsia" w:ascii="宋体" w:hAnsi="宋体"/>
          <w:sz w:val="24"/>
          <w:szCs w:val="24"/>
        </w:rPr>
        <w:t>注：投标人须提供相关学历、职称、业绩等证明文件</w:t>
      </w:r>
      <w:r>
        <w:rPr>
          <w:rFonts w:hint="eastAsia" w:ascii="宋体" w:hAnsi="宋体"/>
          <w:szCs w:val="21"/>
        </w:rPr>
        <w:t>。</w:t>
      </w:r>
    </w:p>
    <w:p>
      <w:pPr>
        <w:spacing w:line="520" w:lineRule="exact"/>
        <w:ind w:firstLine="120" w:firstLineChars="50"/>
        <w:rPr>
          <w:sz w:val="24"/>
        </w:rPr>
      </w:pPr>
    </w:p>
    <w:p>
      <w:pPr>
        <w:spacing w:line="520" w:lineRule="exact"/>
        <w:ind w:firstLine="120" w:firstLineChars="50"/>
        <w:rPr>
          <w:sz w:val="24"/>
        </w:rPr>
      </w:pPr>
    </w:p>
    <w:p>
      <w:pPr>
        <w:pStyle w:val="28"/>
        <w:numPr>
          <w:ilvl w:val="0"/>
          <w:numId w:val="8"/>
        </w:numPr>
        <w:spacing w:line="840" w:lineRule="exact"/>
        <w:ind w:firstLineChars="0"/>
        <w:rPr>
          <w:rFonts w:eastAsia="仿宋_GB2312"/>
        </w:rPr>
        <w:sectPr>
          <w:headerReference r:id="rId10" w:type="default"/>
          <w:footerReference r:id="rId11" w:type="default"/>
          <w:footerReference r:id="rId12" w:type="even"/>
          <w:pgSz w:w="11906" w:h="16838"/>
          <w:pgMar w:top="1440" w:right="1440" w:bottom="1440" w:left="1440" w:header="851" w:footer="992" w:gutter="0"/>
          <w:pgNumType w:fmt="numberInDash"/>
          <w:cols w:space="720" w:num="1"/>
          <w:docGrid w:linePitch="312" w:charSpace="0"/>
        </w:sectPr>
      </w:pPr>
    </w:p>
    <w:p>
      <w:pPr>
        <w:pStyle w:val="28"/>
        <w:widowControl/>
        <w:overflowPunct w:val="0"/>
        <w:autoSpaceDE w:val="0"/>
        <w:autoSpaceDN w:val="0"/>
        <w:adjustRightInd w:val="0"/>
        <w:spacing w:line="360" w:lineRule="auto"/>
        <w:ind w:left="720" w:firstLine="0" w:firstLineChars="0"/>
        <w:jc w:val="left"/>
        <w:textAlignment w:val="baseline"/>
        <w:rPr>
          <w:rFonts w:ascii="宋体" w:hAnsi="宋体"/>
          <w:sz w:val="28"/>
          <w:szCs w:val="28"/>
        </w:rPr>
      </w:pPr>
      <w:r>
        <w:rPr>
          <w:rFonts w:hint="eastAsia" w:ascii="宋体" w:hAnsi="宋体"/>
          <w:sz w:val="28"/>
          <w:szCs w:val="28"/>
        </w:rPr>
        <w:t>7、</w:t>
      </w:r>
      <w:r>
        <w:rPr>
          <w:rFonts w:ascii="宋体" w:hAnsi="宋体"/>
          <w:sz w:val="28"/>
          <w:szCs w:val="28"/>
        </w:rPr>
        <w:t>投标人类似工程项目业绩</w:t>
      </w:r>
      <w:r>
        <w:rPr>
          <w:rFonts w:hint="eastAsia" w:ascii="宋体" w:hAnsi="宋体"/>
          <w:sz w:val="28"/>
          <w:szCs w:val="28"/>
        </w:rPr>
        <w:t>（不超过十项）</w:t>
      </w:r>
    </w:p>
    <w:tbl>
      <w:tblPr>
        <w:tblStyle w:val="21"/>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552"/>
        <w:gridCol w:w="1276"/>
        <w:gridCol w:w="1768"/>
        <w:gridCol w:w="709"/>
        <w:gridCol w:w="1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jc w:val="center"/>
              <w:rPr>
                <w:rFonts w:ascii="宋体" w:hAnsi="宋体"/>
                <w:sz w:val="24"/>
                <w:szCs w:val="24"/>
              </w:rPr>
            </w:pPr>
            <w:r>
              <w:rPr>
                <w:rFonts w:hint="eastAsia" w:ascii="宋体" w:hAnsi="宋体"/>
                <w:sz w:val="24"/>
                <w:szCs w:val="24"/>
              </w:rPr>
              <w:t>序号</w:t>
            </w:r>
          </w:p>
        </w:tc>
        <w:tc>
          <w:tcPr>
            <w:tcW w:w="2552" w:type="dxa"/>
            <w:vAlign w:val="center"/>
          </w:tcPr>
          <w:p>
            <w:pPr>
              <w:widowControl/>
              <w:jc w:val="center"/>
              <w:rPr>
                <w:rFonts w:ascii="宋体" w:hAnsi="宋体"/>
                <w:sz w:val="24"/>
                <w:szCs w:val="24"/>
              </w:rPr>
            </w:pPr>
            <w:r>
              <w:rPr>
                <w:rFonts w:hint="eastAsia" w:ascii="宋体" w:hAnsi="宋体"/>
                <w:sz w:val="24"/>
                <w:szCs w:val="24"/>
              </w:rPr>
              <w:t>业绩名称</w:t>
            </w:r>
          </w:p>
        </w:tc>
        <w:tc>
          <w:tcPr>
            <w:tcW w:w="1276" w:type="dxa"/>
            <w:vAlign w:val="center"/>
          </w:tcPr>
          <w:p>
            <w:pPr>
              <w:widowControl/>
              <w:jc w:val="center"/>
              <w:rPr>
                <w:rFonts w:ascii="宋体" w:hAnsi="宋体"/>
                <w:sz w:val="24"/>
                <w:szCs w:val="24"/>
              </w:rPr>
            </w:pPr>
            <w:r>
              <w:rPr>
                <w:rFonts w:hint="eastAsia" w:ascii="宋体" w:hAnsi="宋体"/>
                <w:sz w:val="24"/>
                <w:szCs w:val="24"/>
              </w:rPr>
              <w:t>金额</w:t>
            </w:r>
          </w:p>
        </w:tc>
        <w:tc>
          <w:tcPr>
            <w:tcW w:w="1768" w:type="dxa"/>
            <w:vAlign w:val="center"/>
          </w:tcPr>
          <w:p>
            <w:pPr>
              <w:widowControl/>
              <w:jc w:val="center"/>
              <w:rPr>
                <w:rFonts w:ascii="宋体" w:hAnsi="宋体"/>
                <w:sz w:val="24"/>
                <w:szCs w:val="24"/>
              </w:rPr>
            </w:pPr>
            <w:r>
              <w:rPr>
                <w:rFonts w:hint="eastAsia" w:ascii="宋体" w:hAnsi="宋体"/>
                <w:sz w:val="24"/>
                <w:szCs w:val="24"/>
              </w:rPr>
              <w:t>项目所在地</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24"/>
                <w:szCs w:val="24"/>
              </w:rPr>
            </w:pPr>
            <w:r>
              <w:rPr>
                <w:rFonts w:hint="eastAsia" w:ascii="宋体" w:hAnsi="宋体"/>
                <w:sz w:val="24"/>
                <w:szCs w:val="24"/>
              </w:rPr>
              <w:t>在建或已完</w:t>
            </w:r>
          </w:p>
        </w:tc>
        <w:tc>
          <w:tcPr>
            <w:tcW w:w="19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24"/>
                <w:szCs w:val="24"/>
              </w:rPr>
            </w:pPr>
            <w:r>
              <w:rPr>
                <w:rFonts w:hint="eastAsia" w:ascii="宋体" w:hAnsi="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675" w:type="dxa"/>
          </w:tcPr>
          <w:p>
            <w:pPr>
              <w:widowControl/>
              <w:jc w:val="center"/>
              <w:rPr>
                <w:rFonts w:ascii="宋体" w:hAnsi="宋体"/>
                <w:sz w:val="28"/>
                <w:szCs w:val="28"/>
              </w:rPr>
            </w:pPr>
            <w:r>
              <w:rPr>
                <w:rFonts w:hint="eastAsia" w:ascii="宋体" w:hAnsi="宋体"/>
                <w:sz w:val="28"/>
                <w:szCs w:val="28"/>
              </w:rPr>
              <w:t>1</w:t>
            </w:r>
          </w:p>
        </w:tc>
        <w:tc>
          <w:tcPr>
            <w:tcW w:w="2552" w:type="dxa"/>
          </w:tcPr>
          <w:p>
            <w:pPr>
              <w:widowControl/>
              <w:ind w:firstLine="280"/>
              <w:jc w:val="left"/>
              <w:rPr>
                <w:rFonts w:ascii="宋体" w:hAnsi="宋体"/>
                <w:sz w:val="28"/>
                <w:szCs w:val="28"/>
              </w:rPr>
            </w:pPr>
          </w:p>
        </w:tc>
        <w:tc>
          <w:tcPr>
            <w:tcW w:w="1276" w:type="dxa"/>
          </w:tcPr>
          <w:p>
            <w:pPr>
              <w:widowControl/>
              <w:ind w:firstLine="280"/>
              <w:jc w:val="left"/>
              <w:rPr>
                <w:rFonts w:ascii="宋体" w:hAnsi="宋体"/>
                <w:sz w:val="28"/>
                <w:szCs w:val="28"/>
              </w:rPr>
            </w:pPr>
          </w:p>
        </w:tc>
        <w:tc>
          <w:tcPr>
            <w:tcW w:w="1768" w:type="dxa"/>
          </w:tcPr>
          <w:p>
            <w:pPr>
              <w:widowControl/>
              <w:ind w:firstLine="280"/>
              <w:jc w:val="left"/>
              <w:rPr>
                <w:rFonts w:ascii="宋体" w:hAnsi="宋体"/>
                <w:sz w:val="28"/>
                <w:szCs w:val="28"/>
              </w:rPr>
            </w:pPr>
          </w:p>
        </w:tc>
        <w:tc>
          <w:tcPr>
            <w:tcW w:w="709" w:type="dxa"/>
            <w:tcBorders>
              <w:top w:val="single" w:color="auto" w:sz="4" w:space="0"/>
              <w:left w:val="single" w:color="auto" w:sz="4" w:space="0"/>
              <w:bottom w:val="single" w:color="auto" w:sz="4" w:space="0"/>
              <w:right w:val="single" w:color="auto" w:sz="4" w:space="0"/>
            </w:tcBorders>
          </w:tcPr>
          <w:p>
            <w:pPr>
              <w:widowControl/>
              <w:ind w:firstLine="280"/>
              <w:jc w:val="left"/>
              <w:rPr>
                <w:rFonts w:ascii="宋体" w:hAnsi="宋体"/>
                <w:sz w:val="28"/>
                <w:szCs w:val="28"/>
              </w:rPr>
            </w:pPr>
          </w:p>
        </w:tc>
        <w:tc>
          <w:tcPr>
            <w:tcW w:w="1917" w:type="dxa"/>
            <w:tcBorders>
              <w:top w:val="single" w:color="auto" w:sz="4" w:space="0"/>
              <w:left w:val="single" w:color="auto" w:sz="4" w:space="0"/>
              <w:bottom w:val="single" w:color="auto" w:sz="4" w:space="0"/>
              <w:right w:val="single" w:color="auto" w:sz="4" w:space="0"/>
            </w:tcBorders>
          </w:tcPr>
          <w:p>
            <w:pPr>
              <w:widowControl/>
              <w:ind w:firstLine="280"/>
              <w:jc w:val="lef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675" w:type="dxa"/>
          </w:tcPr>
          <w:p>
            <w:pPr>
              <w:widowControl/>
              <w:jc w:val="center"/>
              <w:rPr>
                <w:rFonts w:ascii="宋体" w:hAnsi="宋体"/>
                <w:sz w:val="28"/>
                <w:szCs w:val="28"/>
              </w:rPr>
            </w:pPr>
            <w:r>
              <w:rPr>
                <w:rFonts w:hint="eastAsia" w:ascii="宋体" w:hAnsi="宋体"/>
                <w:sz w:val="28"/>
                <w:szCs w:val="28"/>
              </w:rPr>
              <w:t>2</w:t>
            </w:r>
          </w:p>
        </w:tc>
        <w:tc>
          <w:tcPr>
            <w:tcW w:w="2552" w:type="dxa"/>
          </w:tcPr>
          <w:p>
            <w:pPr>
              <w:widowControl/>
              <w:ind w:firstLine="280"/>
              <w:jc w:val="left"/>
              <w:rPr>
                <w:rFonts w:ascii="宋体" w:hAnsi="宋体"/>
                <w:sz w:val="28"/>
                <w:szCs w:val="28"/>
              </w:rPr>
            </w:pPr>
          </w:p>
        </w:tc>
        <w:tc>
          <w:tcPr>
            <w:tcW w:w="1276" w:type="dxa"/>
          </w:tcPr>
          <w:p>
            <w:pPr>
              <w:widowControl/>
              <w:ind w:firstLine="280"/>
              <w:jc w:val="left"/>
              <w:rPr>
                <w:rFonts w:ascii="宋体" w:hAnsi="宋体"/>
                <w:sz w:val="28"/>
                <w:szCs w:val="28"/>
              </w:rPr>
            </w:pPr>
          </w:p>
        </w:tc>
        <w:tc>
          <w:tcPr>
            <w:tcW w:w="1768" w:type="dxa"/>
          </w:tcPr>
          <w:p>
            <w:pPr>
              <w:widowControl/>
              <w:ind w:firstLine="280"/>
              <w:jc w:val="left"/>
              <w:rPr>
                <w:rFonts w:ascii="宋体" w:hAnsi="宋体"/>
                <w:sz w:val="28"/>
                <w:szCs w:val="28"/>
              </w:rPr>
            </w:pPr>
          </w:p>
        </w:tc>
        <w:tc>
          <w:tcPr>
            <w:tcW w:w="709" w:type="dxa"/>
            <w:tcBorders>
              <w:top w:val="single" w:color="auto" w:sz="4" w:space="0"/>
              <w:left w:val="single" w:color="auto" w:sz="4" w:space="0"/>
              <w:bottom w:val="single" w:color="auto" w:sz="4" w:space="0"/>
              <w:right w:val="single" w:color="auto" w:sz="4" w:space="0"/>
            </w:tcBorders>
          </w:tcPr>
          <w:p>
            <w:pPr>
              <w:widowControl/>
              <w:ind w:firstLine="280"/>
              <w:jc w:val="left"/>
              <w:rPr>
                <w:rFonts w:ascii="宋体" w:hAnsi="宋体"/>
                <w:sz w:val="28"/>
                <w:szCs w:val="28"/>
              </w:rPr>
            </w:pPr>
          </w:p>
        </w:tc>
        <w:tc>
          <w:tcPr>
            <w:tcW w:w="1917" w:type="dxa"/>
            <w:tcBorders>
              <w:top w:val="single" w:color="auto" w:sz="4" w:space="0"/>
              <w:left w:val="single" w:color="auto" w:sz="4" w:space="0"/>
              <w:bottom w:val="single" w:color="auto" w:sz="4" w:space="0"/>
              <w:right w:val="single" w:color="auto" w:sz="4" w:space="0"/>
            </w:tcBorders>
          </w:tcPr>
          <w:p>
            <w:pPr>
              <w:widowControl/>
              <w:ind w:firstLine="280"/>
              <w:jc w:val="lef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675" w:type="dxa"/>
          </w:tcPr>
          <w:p>
            <w:pPr>
              <w:widowControl/>
              <w:jc w:val="center"/>
              <w:rPr>
                <w:rFonts w:ascii="宋体" w:hAnsi="宋体"/>
                <w:sz w:val="28"/>
                <w:szCs w:val="28"/>
              </w:rPr>
            </w:pPr>
            <w:r>
              <w:rPr>
                <w:rFonts w:hint="eastAsia" w:ascii="宋体" w:hAnsi="宋体"/>
                <w:sz w:val="28"/>
                <w:szCs w:val="28"/>
              </w:rPr>
              <w:t>3</w:t>
            </w:r>
          </w:p>
        </w:tc>
        <w:tc>
          <w:tcPr>
            <w:tcW w:w="2552" w:type="dxa"/>
          </w:tcPr>
          <w:p>
            <w:pPr>
              <w:widowControl/>
              <w:ind w:firstLine="280"/>
              <w:jc w:val="left"/>
              <w:rPr>
                <w:rFonts w:ascii="宋体" w:hAnsi="宋体"/>
                <w:sz w:val="28"/>
                <w:szCs w:val="28"/>
              </w:rPr>
            </w:pPr>
          </w:p>
        </w:tc>
        <w:tc>
          <w:tcPr>
            <w:tcW w:w="1276" w:type="dxa"/>
          </w:tcPr>
          <w:p>
            <w:pPr>
              <w:widowControl/>
              <w:ind w:firstLine="280"/>
              <w:jc w:val="left"/>
              <w:rPr>
                <w:rFonts w:ascii="宋体" w:hAnsi="宋体"/>
                <w:sz w:val="28"/>
                <w:szCs w:val="28"/>
              </w:rPr>
            </w:pPr>
          </w:p>
        </w:tc>
        <w:tc>
          <w:tcPr>
            <w:tcW w:w="1768" w:type="dxa"/>
          </w:tcPr>
          <w:p>
            <w:pPr>
              <w:widowControl/>
              <w:ind w:firstLine="280"/>
              <w:jc w:val="left"/>
              <w:rPr>
                <w:rFonts w:ascii="宋体" w:hAnsi="宋体"/>
                <w:sz w:val="28"/>
                <w:szCs w:val="28"/>
              </w:rPr>
            </w:pPr>
          </w:p>
        </w:tc>
        <w:tc>
          <w:tcPr>
            <w:tcW w:w="709" w:type="dxa"/>
            <w:tcBorders>
              <w:top w:val="single" w:color="auto" w:sz="4" w:space="0"/>
              <w:left w:val="single" w:color="auto" w:sz="4" w:space="0"/>
              <w:bottom w:val="single" w:color="auto" w:sz="4" w:space="0"/>
              <w:right w:val="single" w:color="auto" w:sz="4" w:space="0"/>
            </w:tcBorders>
          </w:tcPr>
          <w:p>
            <w:pPr>
              <w:widowControl/>
              <w:ind w:firstLine="280"/>
              <w:jc w:val="left"/>
              <w:rPr>
                <w:rFonts w:ascii="宋体" w:hAnsi="宋体"/>
                <w:sz w:val="28"/>
                <w:szCs w:val="28"/>
              </w:rPr>
            </w:pPr>
          </w:p>
        </w:tc>
        <w:tc>
          <w:tcPr>
            <w:tcW w:w="1917" w:type="dxa"/>
            <w:tcBorders>
              <w:top w:val="single" w:color="auto" w:sz="4" w:space="0"/>
              <w:left w:val="single" w:color="auto" w:sz="4" w:space="0"/>
              <w:bottom w:val="single" w:color="auto" w:sz="4" w:space="0"/>
              <w:right w:val="single" w:color="auto" w:sz="4" w:space="0"/>
            </w:tcBorders>
          </w:tcPr>
          <w:p>
            <w:pPr>
              <w:widowControl/>
              <w:ind w:firstLine="280"/>
              <w:jc w:val="lef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675" w:type="dxa"/>
          </w:tcPr>
          <w:p>
            <w:pPr>
              <w:widowControl/>
              <w:jc w:val="center"/>
              <w:rPr>
                <w:rFonts w:ascii="宋体" w:hAnsi="宋体"/>
                <w:sz w:val="28"/>
                <w:szCs w:val="28"/>
              </w:rPr>
            </w:pPr>
            <w:r>
              <w:rPr>
                <w:rFonts w:hint="eastAsia" w:ascii="宋体" w:hAnsi="宋体"/>
                <w:sz w:val="28"/>
                <w:szCs w:val="28"/>
              </w:rPr>
              <w:t>4</w:t>
            </w:r>
          </w:p>
        </w:tc>
        <w:tc>
          <w:tcPr>
            <w:tcW w:w="2552" w:type="dxa"/>
          </w:tcPr>
          <w:p>
            <w:pPr>
              <w:widowControl/>
              <w:ind w:firstLine="280"/>
              <w:jc w:val="left"/>
              <w:rPr>
                <w:rFonts w:ascii="宋体" w:hAnsi="宋体"/>
                <w:sz w:val="28"/>
                <w:szCs w:val="28"/>
              </w:rPr>
            </w:pPr>
          </w:p>
        </w:tc>
        <w:tc>
          <w:tcPr>
            <w:tcW w:w="1276" w:type="dxa"/>
          </w:tcPr>
          <w:p>
            <w:pPr>
              <w:widowControl/>
              <w:ind w:firstLine="280"/>
              <w:jc w:val="left"/>
              <w:rPr>
                <w:rFonts w:ascii="宋体" w:hAnsi="宋体"/>
                <w:sz w:val="28"/>
                <w:szCs w:val="28"/>
              </w:rPr>
            </w:pPr>
          </w:p>
        </w:tc>
        <w:tc>
          <w:tcPr>
            <w:tcW w:w="1768" w:type="dxa"/>
          </w:tcPr>
          <w:p>
            <w:pPr>
              <w:widowControl/>
              <w:ind w:firstLine="280"/>
              <w:jc w:val="left"/>
              <w:rPr>
                <w:rFonts w:ascii="宋体" w:hAnsi="宋体"/>
                <w:sz w:val="28"/>
                <w:szCs w:val="28"/>
              </w:rPr>
            </w:pPr>
          </w:p>
        </w:tc>
        <w:tc>
          <w:tcPr>
            <w:tcW w:w="709" w:type="dxa"/>
            <w:tcBorders>
              <w:top w:val="single" w:color="auto" w:sz="4" w:space="0"/>
              <w:left w:val="single" w:color="auto" w:sz="4" w:space="0"/>
              <w:bottom w:val="single" w:color="auto" w:sz="4" w:space="0"/>
              <w:right w:val="single" w:color="auto" w:sz="4" w:space="0"/>
            </w:tcBorders>
          </w:tcPr>
          <w:p>
            <w:pPr>
              <w:widowControl/>
              <w:ind w:firstLine="280"/>
              <w:jc w:val="left"/>
              <w:rPr>
                <w:rFonts w:ascii="宋体" w:hAnsi="宋体"/>
                <w:sz w:val="28"/>
                <w:szCs w:val="28"/>
              </w:rPr>
            </w:pPr>
          </w:p>
        </w:tc>
        <w:tc>
          <w:tcPr>
            <w:tcW w:w="1917" w:type="dxa"/>
            <w:tcBorders>
              <w:top w:val="single" w:color="auto" w:sz="4" w:space="0"/>
              <w:left w:val="single" w:color="auto" w:sz="4" w:space="0"/>
              <w:bottom w:val="single" w:color="auto" w:sz="4" w:space="0"/>
              <w:right w:val="single" w:color="auto" w:sz="4" w:space="0"/>
            </w:tcBorders>
          </w:tcPr>
          <w:p>
            <w:pPr>
              <w:widowControl/>
              <w:ind w:firstLine="280"/>
              <w:jc w:val="lef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675" w:type="dxa"/>
          </w:tcPr>
          <w:p>
            <w:pPr>
              <w:widowControl/>
              <w:jc w:val="center"/>
              <w:rPr>
                <w:rFonts w:ascii="宋体" w:hAnsi="宋体"/>
                <w:sz w:val="28"/>
                <w:szCs w:val="28"/>
              </w:rPr>
            </w:pPr>
            <w:r>
              <w:rPr>
                <w:rFonts w:hint="eastAsia" w:ascii="宋体" w:hAnsi="宋体"/>
                <w:sz w:val="28"/>
                <w:szCs w:val="28"/>
              </w:rPr>
              <w:t>5</w:t>
            </w:r>
          </w:p>
        </w:tc>
        <w:tc>
          <w:tcPr>
            <w:tcW w:w="2552" w:type="dxa"/>
          </w:tcPr>
          <w:p>
            <w:pPr>
              <w:widowControl/>
              <w:ind w:firstLine="280"/>
              <w:jc w:val="left"/>
              <w:rPr>
                <w:rFonts w:ascii="宋体" w:hAnsi="宋体"/>
                <w:sz w:val="28"/>
                <w:szCs w:val="28"/>
              </w:rPr>
            </w:pPr>
          </w:p>
        </w:tc>
        <w:tc>
          <w:tcPr>
            <w:tcW w:w="1276" w:type="dxa"/>
          </w:tcPr>
          <w:p>
            <w:pPr>
              <w:widowControl/>
              <w:ind w:firstLine="280"/>
              <w:jc w:val="left"/>
              <w:rPr>
                <w:rFonts w:ascii="宋体" w:hAnsi="宋体"/>
                <w:sz w:val="28"/>
                <w:szCs w:val="28"/>
              </w:rPr>
            </w:pPr>
          </w:p>
        </w:tc>
        <w:tc>
          <w:tcPr>
            <w:tcW w:w="1768" w:type="dxa"/>
          </w:tcPr>
          <w:p>
            <w:pPr>
              <w:widowControl/>
              <w:ind w:firstLine="280"/>
              <w:jc w:val="left"/>
              <w:rPr>
                <w:rFonts w:ascii="宋体" w:hAnsi="宋体"/>
                <w:sz w:val="28"/>
                <w:szCs w:val="28"/>
              </w:rPr>
            </w:pPr>
          </w:p>
        </w:tc>
        <w:tc>
          <w:tcPr>
            <w:tcW w:w="709" w:type="dxa"/>
            <w:tcBorders>
              <w:top w:val="single" w:color="auto" w:sz="4" w:space="0"/>
              <w:left w:val="single" w:color="auto" w:sz="4" w:space="0"/>
              <w:bottom w:val="single" w:color="auto" w:sz="4" w:space="0"/>
              <w:right w:val="single" w:color="auto" w:sz="4" w:space="0"/>
            </w:tcBorders>
          </w:tcPr>
          <w:p>
            <w:pPr>
              <w:widowControl/>
              <w:ind w:firstLine="280"/>
              <w:jc w:val="left"/>
              <w:rPr>
                <w:rFonts w:ascii="宋体" w:hAnsi="宋体"/>
                <w:sz w:val="28"/>
                <w:szCs w:val="28"/>
              </w:rPr>
            </w:pPr>
          </w:p>
        </w:tc>
        <w:tc>
          <w:tcPr>
            <w:tcW w:w="1917" w:type="dxa"/>
            <w:tcBorders>
              <w:top w:val="single" w:color="auto" w:sz="4" w:space="0"/>
              <w:left w:val="single" w:color="auto" w:sz="4" w:space="0"/>
              <w:bottom w:val="single" w:color="auto" w:sz="4" w:space="0"/>
              <w:right w:val="single" w:color="auto" w:sz="4" w:space="0"/>
            </w:tcBorders>
          </w:tcPr>
          <w:p>
            <w:pPr>
              <w:widowControl/>
              <w:ind w:firstLine="280"/>
              <w:jc w:val="lef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675" w:type="dxa"/>
          </w:tcPr>
          <w:p>
            <w:pPr>
              <w:widowControl/>
              <w:jc w:val="center"/>
              <w:rPr>
                <w:rFonts w:ascii="宋体" w:hAnsi="宋体"/>
                <w:sz w:val="28"/>
                <w:szCs w:val="28"/>
              </w:rPr>
            </w:pPr>
            <w:r>
              <w:rPr>
                <w:rFonts w:hint="eastAsia" w:ascii="宋体" w:hAnsi="宋体"/>
                <w:sz w:val="28"/>
                <w:szCs w:val="28"/>
              </w:rPr>
              <w:t>6</w:t>
            </w:r>
          </w:p>
        </w:tc>
        <w:tc>
          <w:tcPr>
            <w:tcW w:w="2552" w:type="dxa"/>
          </w:tcPr>
          <w:p>
            <w:pPr>
              <w:widowControl/>
              <w:ind w:firstLine="280"/>
              <w:jc w:val="left"/>
              <w:rPr>
                <w:rFonts w:ascii="宋体" w:hAnsi="宋体"/>
                <w:sz w:val="28"/>
                <w:szCs w:val="28"/>
              </w:rPr>
            </w:pPr>
          </w:p>
        </w:tc>
        <w:tc>
          <w:tcPr>
            <w:tcW w:w="1276" w:type="dxa"/>
          </w:tcPr>
          <w:p>
            <w:pPr>
              <w:widowControl/>
              <w:ind w:firstLine="280"/>
              <w:jc w:val="left"/>
              <w:rPr>
                <w:rFonts w:ascii="宋体" w:hAnsi="宋体"/>
                <w:sz w:val="28"/>
                <w:szCs w:val="28"/>
              </w:rPr>
            </w:pPr>
          </w:p>
        </w:tc>
        <w:tc>
          <w:tcPr>
            <w:tcW w:w="1768" w:type="dxa"/>
          </w:tcPr>
          <w:p>
            <w:pPr>
              <w:widowControl/>
              <w:ind w:firstLine="280"/>
              <w:jc w:val="left"/>
              <w:rPr>
                <w:rFonts w:ascii="宋体" w:hAnsi="宋体"/>
                <w:sz w:val="28"/>
                <w:szCs w:val="28"/>
              </w:rPr>
            </w:pPr>
          </w:p>
        </w:tc>
        <w:tc>
          <w:tcPr>
            <w:tcW w:w="709" w:type="dxa"/>
            <w:tcBorders>
              <w:top w:val="single" w:color="auto" w:sz="4" w:space="0"/>
              <w:left w:val="single" w:color="auto" w:sz="4" w:space="0"/>
              <w:bottom w:val="single" w:color="auto" w:sz="4" w:space="0"/>
              <w:right w:val="single" w:color="auto" w:sz="4" w:space="0"/>
            </w:tcBorders>
          </w:tcPr>
          <w:p>
            <w:pPr>
              <w:widowControl/>
              <w:ind w:firstLine="280"/>
              <w:jc w:val="left"/>
              <w:rPr>
                <w:rFonts w:ascii="宋体" w:hAnsi="宋体"/>
                <w:sz w:val="28"/>
                <w:szCs w:val="28"/>
              </w:rPr>
            </w:pPr>
          </w:p>
        </w:tc>
        <w:tc>
          <w:tcPr>
            <w:tcW w:w="1917" w:type="dxa"/>
            <w:tcBorders>
              <w:top w:val="single" w:color="auto" w:sz="4" w:space="0"/>
              <w:left w:val="single" w:color="auto" w:sz="4" w:space="0"/>
              <w:bottom w:val="single" w:color="auto" w:sz="4" w:space="0"/>
              <w:right w:val="single" w:color="auto" w:sz="4" w:space="0"/>
            </w:tcBorders>
          </w:tcPr>
          <w:p>
            <w:pPr>
              <w:widowControl/>
              <w:ind w:firstLine="280"/>
              <w:jc w:val="lef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widowControl/>
              <w:jc w:val="center"/>
              <w:rPr>
                <w:rFonts w:ascii="宋体" w:hAnsi="宋体"/>
                <w:sz w:val="28"/>
                <w:szCs w:val="28"/>
              </w:rPr>
            </w:pPr>
            <w:r>
              <w:rPr>
                <w:rFonts w:hint="eastAsia" w:ascii="宋体" w:hAnsi="宋体"/>
                <w:sz w:val="28"/>
                <w:szCs w:val="28"/>
              </w:rPr>
              <w:t>7</w:t>
            </w:r>
          </w:p>
        </w:tc>
        <w:tc>
          <w:tcPr>
            <w:tcW w:w="2552" w:type="dxa"/>
          </w:tcPr>
          <w:p>
            <w:pPr>
              <w:widowControl/>
              <w:ind w:firstLine="280"/>
              <w:jc w:val="left"/>
              <w:rPr>
                <w:rFonts w:ascii="宋体" w:hAnsi="宋体"/>
                <w:sz w:val="28"/>
                <w:szCs w:val="28"/>
              </w:rPr>
            </w:pPr>
          </w:p>
        </w:tc>
        <w:tc>
          <w:tcPr>
            <w:tcW w:w="1276" w:type="dxa"/>
          </w:tcPr>
          <w:p>
            <w:pPr>
              <w:widowControl/>
              <w:ind w:firstLine="280"/>
              <w:jc w:val="left"/>
              <w:rPr>
                <w:rFonts w:ascii="宋体" w:hAnsi="宋体"/>
                <w:sz w:val="28"/>
                <w:szCs w:val="28"/>
              </w:rPr>
            </w:pPr>
          </w:p>
        </w:tc>
        <w:tc>
          <w:tcPr>
            <w:tcW w:w="1768" w:type="dxa"/>
          </w:tcPr>
          <w:p>
            <w:pPr>
              <w:widowControl/>
              <w:ind w:firstLine="280"/>
              <w:jc w:val="left"/>
              <w:rPr>
                <w:rFonts w:ascii="宋体" w:hAnsi="宋体"/>
                <w:sz w:val="28"/>
                <w:szCs w:val="28"/>
              </w:rPr>
            </w:pPr>
          </w:p>
        </w:tc>
        <w:tc>
          <w:tcPr>
            <w:tcW w:w="709" w:type="dxa"/>
            <w:tcBorders>
              <w:top w:val="single" w:color="auto" w:sz="4" w:space="0"/>
              <w:left w:val="single" w:color="auto" w:sz="4" w:space="0"/>
              <w:bottom w:val="single" w:color="auto" w:sz="4" w:space="0"/>
              <w:right w:val="single" w:color="auto" w:sz="4" w:space="0"/>
            </w:tcBorders>
          </w:tcPr>
          <w:p>
            <w:pPr>
              <w:widowControl/>
              <w:ind w:firstLine="280"/>
              <w:jc w:val="left"/>
              <w:rPr>
                <w:rFonts w:ascii="宋体" w:hAnsi="宋体"/>
                <w:sz w:val="28"/>
                <w:szCs w:val="28"/>
              </w:rPr>
            </w:pPr>
          </w:p>
        </w:tc>
        <w:tc>
          <w:tcPr>
            <w:tcW w:w="1917" w:type="dxa"/>
            <w:tcBorders>
              <w:top w:val="single" w:color="auto" w:sz="4" w:space="0"/>
              <w:left w:val="single" w:color="auto" w:sz="4" w:space="0"/>
              <w:bottom w:val="single" w:color="auto" w:sz="4" w:space="0"/>
              <w:right w:val="single" w:color="auto" w:sz="4" w:space="0"/>
            </w:tcBorders>
          </w:tcPr>
          <w:p>
            <w:pPr>
              <w:widowControl/>
              <w:ind w:firstLine="280"/>
              <w:jc w:val="lef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widowControl/>
              <w:jc w:val="center"/>
              <w:rPr>
                <w:rFonts w:ascii="宋体" w:hAnsi="宋体"/>
                <w:sz w:val="28"/>
                <w:szCs w:val="28"/>
              </w:rPr>
            </w:pPr>
            <w:r>
              <w:rPr>
                <w:rFonts w:hint="eastAsia" w:ascii="宋体" w:hAnsi="宋体"/>
                <w:sz w:val="28"/>
                <w:szCs w:val="28"/>
              </w:rPr>
              <w:t>8</w:t>
            </w:r>
          </w:p>
        </w:tc>
        <w:tc>
          <w:tcPr>
            <w:tcW w:w="2552" w:type="dxa"/>
          </w:tcPr>
          <w:p>
            <w:pPr>
              <w:widowControl/>
              <w:ind w:firstLine="280"/>
              <w:jc w:val="left"/>
              <w:rPr>
                <w:rFonts w:ascii="宋体" w:hAnsi="宋体"/>
                <w:sz w:val="28"/>
                <w:szCs w:val="28"/>
              </w:rPr>
            </w:pPr>
          </w:p>
        </w:tc>
        <w:tc>
          <w:tcPr>
            <w:tcW w:w="1276" w:type="dxa"/>
          </w:tcPr>
          <w:p>
            <w:pPr>
              <w:widowControl/>
              <w:ind w:firstLine="280"/>
              <w:jc w:val="left"/>
              <w:rPr>
                <w:rFonts w:ascii="宋体" w:hAnsi="宋体"/>
                <w:sz w:val="28"/>
                <w:szCs w:val="28"/>
              </w:rPr>
            </w:pPr>
          </w:p>
        </w:tc>
        <w:tc>
          <w:tcPr>
            <w:tcW w:w="1768" w:type="dxa"/>
          </w:tcPr>
          <w:p>
            <w:pPr>
              <w:widowControl/>
              <w:ind w:firstLine="280"/>
              <w:jc w:val="left"/>
              <w:rPr>
                <w:rFonts w:ascii="宋体" w:hAnsi="宋体"/>
                <w:sz w:val="28"/>
                <w:szCs w:val="28"/>
              </w:rPr>
            </w:pPr>
          </w:p>
        </w:tc>
        <w:tc>
          <w:tcPr>
            <w:tcW w:w="709" w:type="dxa"/>
            <w:tcBorders>
              <w:top w:val="single" w:color="auto" w:sz="4" w:space="0"/>
              <w:left w:val="single" w:color="auto" w:sz="4" w:space="0"/>
              <w:bottom w:val="single" w:color="auto" w:sz="4" w:space="0"/>
              <w:right w:val="single" w:color="auto" w:sz="4" w:space="0"/>
            </w:tcBorders>
          </w:tcPr>
          <w:p>
            <w:pPr>
              <w:widowControl/>
              <w:ind w:firstLine="280"/>
              <w:jc w:val="left"/>
              <w:rPr>
                <w:rFonts w:ascii="宋体" w:hAnsi="宋体"/>
                <w:sz w:val="28"/>
                <w:szCs w:val="28"/>
              </w:rPr>
            </w:pPr>
          </w:p>
        </w:tc>
        <w:tc>
          <w:tcPr>
            <w:tcW w:w="1917" w:type="dxa"/>
            <w:tcBorders>
              <w:top w:val="single" w:color="auto" w:sz="4" w:space="0"/>
              <w:left w:val="single" w:color="auto" w:sz="4" w:space="0"/>
              <w:bottom w:val="single" w:color="auto" w:sz="4" w:space="0"/>
              <w:right w:val="single" w:color="auto" w:sz="4" w:space="0"/>
            </w:tcBorders>
          </w:tcPr>
          <w:p>
            <w:pPr>
              <w:widowControl/>
              <w:ind w:firstLine="280"/>
              <w:jc w:val="lef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widowControl/>
              <w:jc w:val="center"/>
              <w:rPr>
                <w:rFonts w:ascii="宋体" w:hAnsi="宋体"/>
                <w:sz w:val="28"/>
                <w:szCs w:val="28"/>
              </w:rPr>
            </w:pPr>
            <w:r>
              <w:rPr>
                <w:rFonts w:hint="eastAsia" w:ascii="宋体" w:hAnsi="宋体"/>
                <w:sz w:val="28"/>
                <w:szCs w:val="28"/>
              </w:rPr>
              <w:t>9</w:t>
            </w:r>
          </w:p>
        </w:tc>
        <w:tc>
          <w:tcPr>
            <w:tcW w:w="2552" w:type="dxa"/>
          </w:tcPr>
          <w:p>
            <w:pPr>
              <w:widowControl/>
              <w:ind w:firstLine="280"/>
              <w:jc w:val="left"/>
              <w:rPr>
                <w:rFonts w:ascii="宋体" w:hAnsi="宋体"/>
                <w:sz w:val="28"/>
                <w:szCs w:val="28"/>
              </w:rPr>
            </w:pPr>
          </w:p>
        </w:tc>
        <w:tc>
          <w:tcPr>
            <w:tcW w:w="1276" w:type="dxa"/>
          </w:tcPr>
          <w:p>
            <w:pPr>
              <w:widowControl/>
              <w:ind w:firstLine="280"/>
              <w:jc w:val="left"/>
              <w:rPr>
                <w:rFonts w:ascii="宋体" w:hAnsi="宋体"/>
                <w:sz w:val="28"/>
                <w:szCs w:val="28"/>
              </w:rPr>
            </w:pPr>
          </w:p>
        </w:tc>
        <w:tc>
          <w:tcPr>
            <w:tcW w:w="1768" w:type="dxa"/>
          </w:tcPr>
          <w:p>
            <w:pPr>
              <w:widowControl/>
              <w:ind w:firstLine="280"/>
              <w:jc w:val="left"/>
              <w:rPr>
                <w:rFonts w:ascii="宋体" w:hAnsi="宋体"/>
                <w:sz w:val="28"/>
                <w:szCs w:val="28"/>
              </w:rPr>
            </w:pPr>
          </w:p>
        </w:tc>
        <w:tc>
          <w:tcPr>
            <w:tcW w:w="709" w:type="dxa"/>
            <w:tcBorders>
              <w:top w:val="single" w:color="auto" w:sz="4" w:space="0"/>
              <w:left w:val="single" w:color="auto" w:sz="4" w:space="0"/>
              <w:bottom w:val="single" w:color="auto" w:sz="4" w:space="0"/>
              <w:right w:val="single" w:color="auto" w:sz="4" w:space="0"/>
            </w:tcBorders>
          </w:tcPr>
          <w:p>
            <w:pPr>
              <w:widowControl/>
              <w:ind w:firstLine="280"/>
              <w:jc w:val="left"/>
              <w:rPr>
                <w:rFonts w:ascii="宋体" w:hAnsi="宋体"/>
                <w:sz w:val="28"/>
                <w:szCs w:val="28"/>
              </w:rPr>
            </w:pPr>
          </w:p>
        </w:tc>
        <w:tc>
          <w:tcPr>
            <w:tcW w:w="1917" w:type="dxa"/>
            <w:tcBorders>
              <w:top w:val="single" w:color="auto" w:sz="4" w:space="0"/>
              <w:left w:val="single" w:color="auto" w:sz="4" w:space="0"/>
              <w:bottom w:val="single" w:color="auto" w:sz="4" w:space="0"/>
              <w:right w:val="single" w:color="auto" w:sz="4" w:space="0"/>
            </w:tcBorders>
          </w:tcPr>
          <w:p>
            <w:pPr>
              <w:widowControl/>
              <w:ind w:firstLine="280"/>
              <w:jc w:val="lef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widowControl/>
              <w:jc w:val="center"/>
              <w:rPr>
                <w:rFonts w:ascii="宋体" w:hAnsi="宋体"/>
                <w:sz w:val="28"/>
                <w:szCs w:val="28"/>
              </w:rPr>
            </w:pPr>
            <w:r>
              <w:rPr>
                <w:rFonts w:hint="eastAsia" w:ascii="宋体" w:hAnsi="宋体"/>
                <w:sz w:val="28"/>
                <w:szCs w:val="28"/>
              </w:rPr>
              <w:t>10</w:t>
            </w:r>
          </w:p>
        </w:tc>
        <w:tc>
          <w:tcPr>
            <w:tcW w:w="2552" w:type="dxa"/>
          </w:tcPr>
          <w:p>
            <w:pPr>
              <w:widowControl/>
              <w:ind w:firstLine="280"/>
              <w:jc w:val="left"/>
              <w:rPr>
                <w:rFonts w:ascii="宋体" w:hAnsi="宋体"/>
                <w:sz w:val="28"/>
                <w:szCs w:val="28"/>
              </w:rPr>
            </w:pPr>
          </w:p>
        </w:tc>
        <w:tc>
          <w:tcPr>
            <w:tcW w:w="1276" w:type="dxa"/>
          </w:tcPr>
          <w:p>
            <w:pPr>
              <w:widowControl/>
              <w:ind w:firstLine="280"/>
              <w:jc w:val="left"/>
              <w:rPr>
                <w:rFonts w:ascii="宋体" w:hAnsi="宋体"/>
                <w:sz w:val="28"/>
                <w:szCs w:val="28"/>
              </w:rPr>
            </w:pPr>
          </w:p>
        </w:tc>
        <w:tc>
          <w:tcPr>
            <w:tcW w:w="1768" w:type="dxa"/>
          </w:tcPr>
          <w:p>
            <w:pPr>
              <w:widowControl/>
              <w:ind w:firstLine="280"/>
              <w:jc w:val="left"/>
              <w:rPr>
                <w:rFonts w:ascii="宋体" w:hAnsi="宋体"/>
                <w:sz w:val="28"/>
                <w:szCs w:val="28"/>
              </w:rPr>
            </w:pPr>
          </w:p>
        </w:tc>
        <w:tc>
          <w:tcPr>
            <w:tcW w:w="709" w:type="dxa"/>
            <w:tcBorders>
              <w:top w:val="single" w:color="auto" w:sz="4" w:space="0"/>
              <w:left w:val="single" w:color="auto" w:sz="4" w:space="0"/>
              <w:bottom w:val="single" w:color="auto" w:sz="4" w:space="0"/>
              <w:right w:val="single" w:color="auto" w:sz="4" w:space="0"/>
            </w:tcBorders>
          </w:tcPr>
          <w:p>
            <w:pPr>
              <w:widowControl/>
              <w:ind w:firstLine="280"/>
              <w:jc w:val="left"/>
              <w:rPr>
                <w:rFonts w:ascii="宋体" w:hAnsi="宋体"/>
                <w:sz w:val="28"/>
                <w:szCs w:val="28"/>
              </w:rPr>
            </w:pPr>
          </w:p>
        </w:tc>
        <w:tc>
          <w:tcPr>
            <w:tcW w:w="1917" w:type="dxa"/>
            <w:tcBorders>
              <w:top w:val="single" w:color="auto" w:sz="4" w:space="0"/>
              <w:left w:val="single" w:color="auto" w:sz="4" w:space="0"/>
              <w:bottom w:val="single" w:color="auto" w:sz="4" w:space="0"/>
              <w:right w:val="single" w:color="auto" w:sz="4" w:space="0"/>
            </w:tcBorders>
          </w:tcPr>
          <w:p>
            <w:pPr>
              <w:widowControl/>
              <w:ind w:firstLine="280"/>
              <w:jc w:val="left"/>
              <w:rPr>
                <w:rFonts w:ascii="宋体" w:hAnsi="宋体"/>
                <w:sz w:val="28"/>
                <w:szCs w:val="28"/>
              </w:rPr>
            </w:pPr>
          </w:p>
        </w:tc>
      </w:tr>
    </w:tbl>
    <w:p>
      <w:pPr>
        <w:pStyle w:val="28"/>
        <w:widowControl/>
        <w:ind w:left="720" w:firstLine="0" w:firstLineChars="0"/>
        <w:jc w:val="left"/>
        <w:rPr>
          <w:rFonts w:ascii="宋体" w:hAnsi="宋体"/>
          <w:sz w:val="24"/>
          <w:szCs w:val="24"/>
        </w:rPr>
      </w:pPr>
    </w:p>
    <w:p>
      <w:pPr>
        <w:pStyle w:val="28"/>
        <w:widowControl/>
        <w:ind w:left="720" w:firstLine="0" w:firstLineChars="0"/>
        <w:jc w:val="left"/>
        <w:rPr>
          <w:rFonts w:hint="eastAsia" w:ascii="宋体" w:hAnsi="宋体"/>
          <w:szCs w:val="21"/>
        </w:rPr>
        <w:sectPr>
          <w:pgSz w:w="11906" w:h="16838"/>
          <w:pgMar w:top="1440" w:right="1440" w:bottom="1440" w:left="1440" w:header="851" w:footer="992" w:gutter="0"/>
          <w:pgNumType w:fmt="numberInDash"/>
          <w:cols w:space="720" w:num="1"/>
          <w:docGrid w:linePitch="312" w:charSpace="0"/>
        </w:sectPr>
      </w:pPr>
      <w:r>
        <w:rPr>
          <w:rFonts w:hint="eastAsia" w:ascii="宋体" w:hAnsi="宋体"/>
          <w:sz w:val="24"/>
          <w:szCs w:val="24"/>
        </w:rPr>
        <w:t>注：投标人须提供相关证明文件，如</w:t>
      </w:r>
      <w:r>
        <w:rPr>
          <w:rFonts w:hint="eastAsia" w:ascii="宋体" w:hAnsi="宋体"/>
          <w:szCs w:val="21"/>
        </w:rPr>
        <w:t>施工合同、委托协议等。</w:t>
      </w:r>
    </w:p>
    <w:p>
      <w:pPr>
        <w:pStyle w:val="28"/>
        <w:widowControl/>
        <w:ind w:left="720" w:firstLine="0" w:firstLineChars="0"/>
        <w:jc w:val="left"/>
        <w:rPr>
          <w:rFonts w:ascii="宋体" w:hAnsi="宋体"/>
          <w:szCs w:val="21"/>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8</w:t>
      </w:r>
      <w:r>
        <w:rPr>
          <w:rFonts w:asciiTheme="minorEastAsia" w:hAnsiTheme="minorEastAsia" w:eastAsiaTheme="minorEastAsia"/>
          <w:sz w:val="28"/>
          <w:szCs w:val="28"/>
        </w:rPr>
        <w:t>、项目的团队架构及人员配置</w:t>
      </w:r>
    </w:p>
    <w:p>
      <w:pPr>
        <w:rPr>
          <w:rFonts w:asciiTheme="minorEastAsia" w:hAnsiTheme="minorEastAsia" w:eastAsiaTheme="minorEastAsia"/>
          <w:bCs/>
        </w:rPr>
      </w:pPr>
    </w:p>
    <w:p>
      <w:pPr>
        <w:spacing w:line="520" w:lineRule="exact"/>
        <w:ind w:left="424"/>
        <w:jc w:val="center"/>
        <w:rPr>
          <w:rFonts w:cs="宋体" w:asciiTheme="minorEastAsia" w:hAnsiTheme="minorEastAsia" w:eastAsiaTheme="minorEastAsia"/>
          <w:b/>
          <w:bCs/>
          <w:kern w:val="0"/>
          <w:sz w:val="32"/>
          <w:szCs w:val="32"/>
        </w:rPr>
      </w:pPr>
      <w:r>
        <w:rPr>
          <w:rFonts w:cs="宋体" w:asciiTheme="minorEastAsia" w:hAnsiTheme="minorEastAsia" w:eastAsiaTheme="minorEastAsia"/>
          <w:b/>
          <w:bCs/>
          <w:kern w:val="0"/>
          <w:sz w:val="32"/>
          <w:szCs w:val="32"/>
        </w:rPr>
        <w:t>项目组工作人员一览表</w:t>
      </w:r>
    </w:p>
    <w:tbl>
      <w:tblPr>
        <w:tblStyle w:val="20"/>
        <w:tblW w:w="13806" w:type="dxa"/>
        <w:tblInd w:w="91"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765"/>
        <w:gridCol w:w="1457"/>
        <w:gridCol w:w="1236"/>
        <w:gridCol w:w="1134"/>
        <w:gridCol w:w="1134"/>
        <w:gridCol w:w="1114"/>
        <w:gridCol w:w="2685"/>
        <w:gridCol w:w="2777"/>
        <w:gridCol w:w="15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825" w:hRule="atLeast"/>
        </w:trPr>
        <w:tc>
          <w:tcPr>
            <w:tcW w:w="765" w:type="dxa"/>
            <w:tcBorders>
              <w:top w:val="single" w:color="auto" w:sz="4" w:space="0"/>
              <w:left w:val="single" w:color="auto" w:sz="4" w:space="0"/>
              <w:bottom w:val="single" w:color="auto" w:sz="4" w:space="0"/>
              <w:right w:val="single" w:color="auto" w:sz="4" w:space="0"/>
            </w:tcBorders>
            <w:vAlign w:val="center"/>
          </w:tcPr>
          <w:p>
            <w:pPr>
              <w:jc w:val="center"/>
              <w:rPr>
                <w:rFonts w:cs="宋体-18030" w:asciiTheme="minorEastAsia" w:hAnsiTheme="minorEastAsia" w:eastAsiaTheme="minorEastAsia"/>
                <w:b/>
                <w:bCs/>
                <w:szCs w:val="24"/>
              </w:rPr>
            </w:pPr>
            <w:r>
              <w:rPr>
                <w:rFonts w:cs="宋体-18030" w:asciiTheme="minorEastAsia" w:hAnsiTheme="minorEastAsia" w:eastAsiaTheme="minorEastAsia"/>
                <w:b/>
                <w:bCs/>
                <w:sz w:val="24"/>
                <w:szCs w:val="24"/>
              </w:rPr>
              <w:t>编号</w:t>
            </w:r>
          </w:p>
        </w:tc>
        <w:tc>
          <w:tcPr>
            <w:tcW w:w="1457" w:type="dxa"/>
            <w:tcBorders>
              <w:top w:val="single" w:color="auto" w:sz="4" w:space="0"/>
              <w:left w:val="single" w:color="auto" w:sz="4" w:space="0"/>
              <w:bottom w:val="single" w:color="auto" w:sz="4" w:space="0"/>
              <w:right w:val="single" w:color="auto" w:sz="4" w:space="0"/>
            </w:tcBorders>
            <w:vAlign w:val="center"/>
          </w:tcPr>
          <w:p>
            <w:pPr>
              <w:jc w:val="center"/>
              <w:rPr>
                <w:rFonts w:cs="宋体-18030" w:asciiTheme="minorEastAsia" w:hAnsiTheme="minorEastAsia" w:eastAsiaTheme="minorEastAsia"/>
                <w:b/>
                <w:bCs/>
                <w:szCs w:val="24"/>
              </w:rPr>
            </w:pPr>
            <w:r>
              <w:rPr>
                <w:rFonts w:cs="宋体-18030" w:asciiTheme="minorEastAsia" w:hAnsiTheme="minorEastAsia" w:eastAsiaTheme="minorEastAsia"/>
                <w:b/>
                <w:bCs/>
                <w:sz w:val="24"/>
                <w:szCs w:val="24"/>
              </w:rPr>
              <w:t>职务</w:t>
            </w: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cs="宋体-18030" w:asciiTheme="minorEastAsia" w:hAnsiTheme="minorEastAsia" w:eastAsiaTheme="minorEastAsia"/>
                <w:b/>
                <w:bCs/>
                <w:szCs w:val="24"/>
              </w:rPr>
            </w:pPr>
            <w:r>
              <w:rPr>
                <w:rFonts w:hint="eastAsia" w:cs="宋体-18030" w:asciiTheme="minorEastAsia" w:hAnsiTheme="minorEastAsia" w:eastAsiaTheme="minorEastAsia"/>
                <w:b/>
                <w:bCs/>
                <w:sz w:val="24"/>
                <w:szCs w:val="24"/>
              </w:rPr>
              <w:t>姓名</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cs="宋体-18030" w:asciiTheme="minorEastAsia" w:hAnsiTheme="minorEastAsia" w:eastAsiaTheme="minorEastAsia"/>
                <w:b/>
                <w:bCs/>
                <w:szCs w:val="24"/>
              </w:rPr>
            </w:pPr>
            <w:r>
              <w:rPr>
                <w:rFonts w:cs="宋体-18030" w:asciiTheme="minorEastAsia" w:hAnsiTheme="minorEastAsia" w:eastAsiaTheme="minorEastAsia"/>
                <w:b/>
                <w:bCs/>
                <w:sz w:val="24"/>
                <w:szCs w:val="24"/>
              </w:rPr>
              <w:t>性别</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cs="宋体-18030" w:asciiTheme="minorEastAsia" w:hAnsiTheme="minorEastAsia" w:eastAsiaTheme="minorEastAsia"/>
                <w:b/>
                <w:bCs/>
                <w:szCs w:val="24"/>
              </w:rPr>
            </w:pPr>
            <w:r>
              <w:rPr>
                <w:rFonts w:cs="宋体-18030" w:asciiTheme="minorEastAsia" w:hAnsiTheme="minorEastAsia" w:eastAsiaTheme="minorEastAsia"/>
                <w:b/>
                <w:bCs/>
                <w:sz w:val="24"/>
                <w:szCs w:val="24"/>
              </w:rPr>
              <w:t>年龄</w:t>
            </w:r>
          </w:p>
        </w:tc>
        <w:tc>
          <w:tcPr>
            <w:tcW w:w="1114" w:type="dxa"/>
            <w:tcBorders>
              <w:top w:val="single" w:color="auto" w:sz="4" w:space="0"/>
              <w:left w:val="single" w:color="auto" w:sz="4" w:space="0"/>
              <w:bottom w:val="single" w:color="auto" w:sz="4" w:space="0"/>
              <w:right w:val="single" w:color="auto" w:sz="4" w:space="0"/>
            </w:tcBorders>
            <w:vAlign w:val="center"/>
          </w:tcPr>
          <w:p>
            <w:pPr>
              <w:jc w:val="center"/>
              <w:rPr>
                <w:rFonts w:cs="宋体-18030" w:asciiTheme="minorEastAsia" w:hAnsiTheme="minorEastAsia" w:eastAsiaTheme="minorEastAsia"/>
                <w:b/>
                <w:bCs/>
                <w:szCs w:val="24"/>
              </w:rPr>
            </w:pPr>
            <w:r>
              <w:rPr>
                <w:rFonts w:cs="宋体-18030" w:asciiTheme="minorEastAsia" w:hAnsiTheme="minorEastAsia" w:eastAsiaTheme="minorEastAsia"/>
                <w:b/>
                <w:bCs/>
                <w:sz w:val="24"/>
                <w:szCs w:val="24"/>
              </w:rPr>
              <w:t>学历</w:t>
            </w:r>
          </w:p>
        </w:tc>
        <w:tc>
          <w:tcPr>
            <w:tcW w:w="2685" w:type="dxa"/>
            <w:tcBorders>
              <w:top w:val="single" w:color="auto" w:sz="4" w:space="0"/>
              <w:left w:val="single" w:color="auto" w:sz="4" w:space="0"/>
              <w:bottom w:val="single" w:color="auto" w:sz="4" w:space="0"/>
              <w:right w:val="single" w:color="auto" w:sz="4" w:space="0"/>
            </w:tcBorders>
            <w:vAlign w:val="center"/>
          </w:tcPr>
          <w:p>
            <w:pPr>
              <w:jc w:val="center"/>
              <w:rPr>
                <w:rFonts w:cs="宋体-18030" w:asciiTheme="minorEastAsia" w:hAnsiTheme="minorEastAsia" w:eastAsiaTheme="minorEastAsia"/>
                <w:b/>
                <w:bCs/>
                <w:szCs w:val="24"/>
              </w:rPr>
            </w:pPr>
            <w:r>
              <w:rPr>
                <w:rFonts w:cs="宋体-18030" w:asciiTheme="minorEastAsia" w:hAnsiTheme="minorEastAsia" w:eastAsiaTheme="minorEastAsia"/>
                <w:b/>
                <w:bCs/>
                <w:sz w:val="24"/>
                <w:szCs w:val="24"/>
              </w:rPr>
              <w:t>专业特长</w:t>
            </w:r>
          </w:p>
        </w:tc>
        <w:tc>
          <w:tcPr>
            <w:tcW w:w="2777" w:type="dxa"/>
            <w:tcBorders>
              <w:top w:val="single" w:color="auto" w:sz="4" w:space="0"/>
              <w:left w:val="single" w:color="auto" w:sz="4" w:space="0"/>
              <w:bottom w:val="single" w:color="auto" w:sz="4" w:space="0"/>
              <w:right w:val="single" w:color="auto" w:sz="4" w:space="0"/>
            </w:tcBorders>
            <w:vAlign w:val="center"/>
          </w:tcPr>
          <w:p>
            <w:pPr>
              <w:jc w:val="center"/>
              <w:rPr>
                <w:rFonts w:cs="宋体-18030" w:asciiTheme="minorEastAsia" w:hAnsiTheme="minorEastAsia" w:eastAsiaTheme="minorEastAsia"/>
                <w:b/>
                <w:bCs/>
                <w:szCs w:val="24"/>
              </w:rPr>
            </w:pPr>
            <w:r>
              <w:rPr>
                <w:rFonts w:cs="宋体-18030" w:asciiTheme="minorEastAsia" w:hAnsiTheme="minorEastAsia" w:eastAsiaTheme="minorEastAsia"/>
                <w:b/>
                <w:bCs/>
                <w:sz w:val="24"/>
                <w:szCs w:val="24"/>
              </w:rPr>
              <w:t>本项目分工</w:t>
            </w:r>
          </w:p>
        </w:tc>
        <w:tc>
          <w:tcPr>
            <w:tcW w:w="1504" w:type="dxa"/>
            <w:tcBorders>
              <w:top w:val="single" w:color="auto" w:sz="4" w:space="0"/>
              <w:left w:val="single" w:color="auto" w:sz="4" w:space="0"/>
              <w:bottom w:val="single" w:color="auto" w:sz="4" w:space="0"/>
              <w:right w:val="single" w:color="auto" w:sz="4" w:space="0"/>
            </w:tcBorders>
            <w:vAlign w:val="center"/>
          </w:tcPr>
          <w:p>
            <w:pPr>
              <w:jc w:val="center"/>
              <w:rPr>
                <w:rFonts w:cs="宋体-18030" w:asciiTheme="minorEastAsia" w:hAnsiTheme="minorEastAsia" w:eastAsiaTheme="minorEastAsia"/>
                <w:b/>
                <w:bCs/>
                <w:szCs w:val="24"/>
              </w:rPr>
            </w:pPr>
            <w:r>
              <w:rPr>
                <w:rFonts w:cs="宋体-18030" w:asciiTheme="minorEastAsia" w:hAnsiTheme="minorEastAsia" w:eastAsiaTheme="minorEastAsia"/>
                <w:b/>
                <w:bCs/>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825" w:hRule="atLeast"/>
        </w:trPr>
        <w:tc>
          <w:tcPr>
            <w:tcW w:w="76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Theme="minorEastAsia" w:hAnsiTheme="minorEastAsia" w:eastAsiaTheme="minorEastAsia"/>
              </w:rPr>
            </w:pPr>
            <w:r>
              <w:rPr>
                <w:rFonts w:asciiTheme="minorEastAsia" w:hAnsiTheme="minorEastAsia" w:eastAsiaTheme="minorEastAsia"/>
                <w:sz w:val="24"/>
              </w:rPr>
              <w:t>1</w:t>
            </w:r>
          </w:p>
        </w:tc>
        <w:tc>
          <w:tcPr>
            <w:tcW w:w="1457"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Theme="minorEastAsia" w:hAnsiTheme="minorEastAsia" w:eastAsiaTheme="minorEastAsia"/>
              </w:rPr>
            </w:pPr>
            <w:r>
              <w:rPr>
                <w:rFonts w:asciiTheme="minorEastAsia" w:hAnsiTheme="minorEastAsia" w:eastAsiaTheme="minorEastAsia"/>
              </w:rPr>
              <w:t>项目经理</w:t>
            </w:r>
          </w:p>
        </w:tc>
        <w:tc>
          <w:tcPr>
            <w:tcW w:w="1236"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Theme="minorEastAsia" w:hAnsiTheme="minorEastAsia" w:eastAsiaTheme="minorEastAsia"/>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Theme="minorEastAsia" w:hAnsiTheme="minorEastAsia" w:eastAsiaTheme="minorEastAsia"/>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Theme="minorEastAsia" w:hAnsiTheme="minorEastAsia" w:eastAsiaTheme="minorEastAsia"/>
              </w:rPr>
            </w:pPr>
          </w:p>
        </w:tc>
        <w:tc>
          <w:tcPr>
            <w:tcW w:w="1114"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heme="minorEastAsia" w:hAnsiTheme="minorEastAsia" w:eastAsiaTheme="minorEastAsia"/>
              </w:rPr>
            </w:pPr>
          </w:p>
        </w:tc>
        <w:tc>
          <w:tcPr>
            <w:tcW w:w="268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Theme="minorEastAsia" w:hAnsiTheme="minorEastAsia" w:eastAsiaTheme="minorEastAsia"/>
              </w:rPr>
            </w:pPr>
          </w:p>
        </w:tc>
        <w:tc>
          <w:tcPr>
            <w:tcW w:w="2777"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Theme="minorEastAsia" w:hAnsiTheme="minorEastAsia" w:eastAsiaTheme="minorEastAsia"/>
              </w:rPr>
            </w:pPr>
          </w:p>
        </w:tc>
        <w:tc>
          <w:tcPr>
            <w:tcW w:w="1504"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825" w:hRule="atLeast"/>
        </w:trPr>
        <w:tc>
          <w:tcPr>
            <w:tcW w:w="76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Theme="minorEastAsia" w:hAnsiTheme="minorEastAsia" w:eastAsiaTheme="minorEastAsia"/>
              </w:rPr>
            </w:pPr>
            <w:r>
              <w:rPr>
                <w:rFonts w:asciiTheme="minorEastAsia" w:hAnsiTheme="minorEastAsia" w:eastAsiaTheme="minorEastAsia"/>
                <w:sz w:val="24"/>
              </w:rPr>
              <w:t>2</w:t>
            </w:r>
          </w:p>
        </w:tc>
        <w:tc>
          <w:tcPr>
            <w:tcW w:w="1457"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Theme="minorEastAsia" w:hAnsiTheme="minorEastAsia" w:eastAsiaTheme="minorEastAsia"/>
              </w:rPr>
            </w:pPr>
            <w:r>
              <w:rPr>
                <w:rFonts w:hint="eastAsia" w:ascii="宋体" w:hAnsi="宋体"/>
                <w:szCs w:val="21"/>
              </w:rPr>
              <w:t>技术负责人</w:t>
            </w:r>
          </w:p>
        </w:tc>
        <w:tc>
          <w:tcPr>
            <w:tcW w:w="1236"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Theme="minorEastAsia" w:hAnsiTheme="minorEastAsia" w:eastAsiaTheme="minorEastAsia"/>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Theme="minorEastAsia" w:hAnsiTheme="minorEastAsia" w:eastAsiaTheme="minorEastAsia"/>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Theme="minorEastAsia" w:hAnsiTheme="minorEastAsia" w:eastAsiaTheme="minorEastAsia"/>
              </w:rPr>
            </w:pPr>
          </w:p>
        </w:tc>
        <w:tc>
          <w:tcPr>
            <w:tcW w:w="1114"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heme="minorEastAsia" w:hAnsiTheme="minorEastAsia" w:eastAsiaTheme="minorEastAsia"/>
              </w:rPr>
            </w:pPr>
          </w:p>
        </w:tc>
        <w:tc>
          <w:tcPr>
            <w:tcW w:w="26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p>
            <w:pPr>
              <w:spacing w:line="520" w:lineRule="exact"/>
              <w:jc w:val="center"/>
              <w:rPr>
                <w:rFonts w:asciiTheme="minorEastAsia" w:hAnsiTheme="minorEastAsia" w:eastAsiaTheme="minorEastAsia"/>
              </w:rPr>
            </w:pPr>
          </w:p>
        </w:tc>
        <w:tc>
          <w:tcPr>
            <w:tcW w:w="2777"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Theme="minorEastAsia" w:hAnsiTheme="minorEastAsia" w:eastAsiaTheme="minorEastAsia"/>
              </w:rPr>
            </w:pPr>
          </w:p>
        </w:tc>
        <w:tc>
          <w:tcPr>
            <w:tcW w:w="1504"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825" w:hRule="atLeast"/>
        </w:trPr>
        <w:tc>
          <w:tcPr>
            <w:tcW w:w="76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Theme="minorEastAsia" w:hAnsiTheme="minorEastAsia" w:eastAsiaTheme="minorEastAsia"/>
              </w:rPr>
            </w:pPr>
            <w:r>
              <w:rPr>
                <w:rFonts w:asciiTheme="minorEastAsia" w:hAnsiTheme="minorEastAsia" w:eastAsiaTheme="minorEastAsia"/>
                <w:sz w:val="24"/>
              </w:rPr>
              <w:t>3</w:t>
            </w:r>
          </w:p>
        </w:tc>
        <w:tc>
          <w:tcPr>
            <w:tcW w:w="1457"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Theme="minorEastAsia" w:hAnsiTheme="minorEastAsia" w:eastAsiaTheme="minorEastAsia"/>
              </w:rPr>
            </w:pPr>
            <w:r>
              <w:rPr>
                <w:rFonts w:asciiTheme="minorEastAsia" w:hAnsiTheme="minorEastAsia" w:eastAsiaTheme="minorEastAsia"/>
              </w:rPr>
              <w:t>安全员</w:t>
            </w:r>
          </w:p>
        </w:tc>
        <w:tc>
          <w:tcPr>
            <w:tcW w:w="1236"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Theme="minorEastAsia" w:hAnsiTheme="minorEastAsia" w:eastAsiaTheme="minorEastAsia"/>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Theme="minorEastAsia" w:hAnsiTheme="minorEastAsia" w:eastAsiaTheme="minorEastAsia"/>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Theme="minorEastAsia" w:hAnsiTheme="minorEastAsia" w:eastAsiaTheme="minorEastAsia"/>
              </w:rPr>
            </w:pPr>
          </w:p>
        </w:tc>
        <w:tc>
          <w:tcPr>
            <w:tcW w:w="1114"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heme="minorEastAsia" w:hAnsiTheme="minorEastAsia" w:eastAsiaTheme="minorEastAsia"/>
              </w:rPr>
            </w:pPr>
          </w:p>
        </w:tc>
        <w:tc>
          <w:tcPr>
            <w:tcW w:w="268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Theme="minorEastAsia" w:hAnsiTheme="minorEastAsia" w:eastAsiaTheme="minorEastAsia"/>
              </w:rPr>
            </w:pPr>
          </w:p>
        </w:tc>
        <w:tc>
          <w:tcPr>
            <w:tcW w:w="2777"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Theme="minorEastAsia" w:hAnsiTheme="minorEastAsia" w:eastAsiaTheme="minorEastAsia"/>
              </w:rPr>
            </w:pPr>
          </w:p>
        </w:tc>
        <w:tc>
          <w:tcPr>
            <w:tcW w:w="1504"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825" w:hRule="atLeast"/>
        </w:trPr>
        <w:tc>
          <w:tcPr>
            <w:tcW w:w="76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Theme="minorEastAsia" w:hAnsiTheme="minorEastAsia" w:eastAsiaTheme="minorEastAsia"/>
              </w:rPr>
            </w:pPr>
            <w:r>
              <w:rPr>
                <w:rFonts w:asciiTheme="minorEastAsia" w:hAnsiTheme="minorEastAsia" w:eastAsiaTheme="minorEastAsia"/>
                <w:sz w:val="24"/>
              </w:rPr>
              <w:t>4</w:t>
            </w:r>
          </w:p>
        </w:tc>
        <w:tc>
          <w:tcPr>
            <w:tcW w:w="1457"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Theme="minorEastAsia" w:hAnsiTheme="minorEastAsia" w:eastAsiaTheme="minorEastAsia"/>
              </w:rPr>
            </w:pPr>
            <w:r>
              <w:rPr>
                <w:rFonts w:hint="eastAsia" w:asciiTheme="minorEastAsia" w:hAnsiTheme="minorEastAsia" w:eastAsiaTheme="minorEastAsia"/>
              </w:rPr>
              <w:t>造价员</w:t>
            </w:r>
          </w:p>
        </w:tc>
        <w:tc>
          <w:tcPr>
            <w:tcW w:w="1236"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Theme="minorEastAsia" w:hAnsiTheme="minorEastAsia" w:eastAsiaTheme="minorEastAsia"/>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Theme="minorEastAsia" w:hAnsiTheme="minorEastAsia" w:eastAsiaTheme="minorEastAsia"/>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Theme="minorEastAsia" w:hAnsiTheme="minorEastAsia" w:eastAsiaTheme="minorEastAsia"/>
              </w:rPr>
            </w:pPr>
          </w:p>
        </w:tc>
        <w:tc>
          <w:tcPr>
            <w:tcW w:w="1114"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heme="minorEastAsia" w:hAnsiTheme="minorEastAsia" w:eastAsiaTheme="minorEastAsia"/>
              </w:rPr>
            </w:pPr>
          </w:p>
        </w:tc>
        <w:tc>
          <w:tcPr>
            <w:tcW w:w="268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Theme="minorEastAsia" w:hAnsiTheme="minorEastAsia" w:eastAsiaTheme="minorEastAsia"/>
              </w:rPr>
            </w:pPr>
          </w:p>
        </w:tc>
        <w:tc>
          <w:tcPr>
            <w:tcW w:w="2777"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Theme="minorEastAsia" w:hAnsiTheme="minorEastAsia" w:eastAsiaTheme="minorEastAsia"/>
              </w:rPr>
            </w:pPr>
          </w:p>
        </w:tc>
        <w:tc>
          <w:tcPr>
            <w:tcW w:w="1504"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825" w:hRule="atLeast"/>
        </w:trPr>
        <w:tc>
          <w:tcPr>
            <w:tcW w:w="76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Theme="minorEastAsia" w:hAnsiTheme="minorEastAsia" w:eastAsiaTheme="minorEastAsia"/>
              </w:rPr>
            </w:pPr>
            <w:r>
              <w:rPr>
                <w:rFonts w:asciiTheme="minorEastAsia" w:hAnsiTheme="minorEastAsia" w:eastAsiaTheme="minorEastAsia"/>
                <w:sz w:val="24"/>
              </w:rPr>
              <w:t>5</w:t>
            </w:r>
          </w:p>
        </w:tc>
        <w:tc>
          <w:tcPr>
            <w:tcW w:w="1457"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Theme="minorEastAsia" w:hAnsiTheme="minorEastAsia" w:eastAsiaTheme="minorEastAsia"/>
              </w:rPr>
            </w:pPr>
            <w:r>
              <w:rPr>
                <w:rFonts w:hint="eastAsia" w:asciiTheme="minorEastAsia" w:hAnsiTheme="minorEastAsia" w:eastAsiaTheme="minorEastAsia"/>
              </w:rPr>
              <w:t>电工</w:t>
            </w:r>
          </w:p>
        </w:tc>
        <w:tc>
          <w:tcPr>
            <w:tcW w:w="1236"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Theme="minorEastAsia" w:hAnsiTheme="minorEastAsia" w:eastAsiaTheme="minorEastAsia"/>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Theme="minorEastAsia" w:hAnsiTheme="minorEastAsia" w:eastAsiaTheme="minorEastAsia"/>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Theme="minorEastAsia" w:hAnsiTheme="minorEastAsia" w:eastAsiaTheme="minorEastAsia"/>
              </w:rPr>
            </w:pPr>
          </w:p>
        </w:tc>
        <w:tc>
          <w:tcPr>
            <w:tcW w:w="1114"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heme="minorEastAsia" w:hAnsiTheme="minorEastAsia" w:eastAsiaTheme="minorEastAsia"/>
              </w:rPr>
            </w:pPr>
          </w:p>
        </w:tc>
        <w:tc>
          <w:tcPr>
            <w:tcW w:w="268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Theme="minorEastAsia" w:hAnsiTheme="minorEastAsia" w:eastAsiaTheme="minorEastAsia"/>
              </w:rPr>
            </w:pPr>
          </w:p>
        </w:tc>
        <w:tc>
          <w:tcPr>
            <w:tcW w:w="2777"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Theme="minorEastAsia" w:hAnsiTheme="minorEastAsia" w:eastAsiaTheme="minorEastAsia"/>
              </w:rPr>
            </w:pPr>
          </w:p>
        </w:tc>
        <w:tc>
          <w:tcPr>
            <w:tcW w:w="1504"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825" w:hRule="atLeast"/>
        </w:trPr>
        <w:tc>
          <w:tcPr>
            <w:tcW w:w="76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Theme="minorEastAsia" w:hAnsiTheme="minorEastAsia" w:eastAsiaTheme="minorEastAsia"/>
                <w:sz w:val="24"/>
              </w:rPr>
            </w:pPr>
          </w:p>
        </w:tc>
        <w:tc>
          <w:tcPr>
            <w:tcW w:w="1457"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Theme="minorEastAsia" w:hAnsiTheme="minorEastAsia" w:eastAsiaTheme="minorEastAsia"/>
              </w:rPr>
            </w:pPr>
            <w:r>
              <w:rPr>
                <w:rFonts w:hint="eastAsia" w:asciiTheme="minorEastAsia" w:hAnsiTheme="minorEastAsia" w:eastAsiaTheme="minorEastAsia"/>
              </w:rPr>
              <w:t>...</w:t>
            </w:r>
          </w:p>
        </w:tc>
        <w:tc>
          <w:tcPr>
            <w:tcW w:w="1236"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Theme="minorEastAsia" w:hAnsiTheme="minorEastAsia" w:eastAsiaTheme="minorEastAsia"/>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Theme="minorEastAsia" w:hAnsiTheme="minorEastAsia" w:eastAsiaTheme="minorEastAsia"/>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Theme="minorEastAsia" w:hAnsiTheme="minorEastAsia" w:eastAsiaTheme="minorEastAsia"/>
              </w:rPr>
            </w:pPr>
          </w:p>
        </w:tc>
        <w:tc>
          <w:tcPr>
            <w:tcW w:w="1114" w:type="dxa"/>
            <w:tcBorders>
              <w:top w:val="single" w:color="auto" w:sz="4" w:space="0"/>
              <w:left w:val="single" w:color="auto" w:sz="4" w:space="0"/>
              <w:bottom w:val="single" w:color="auto" w:sz="4" w:space="0"/>
              <w:right w:val="single" w:color="auto" w:sz="4" w:space="0"/>
            </w:tcBorders>
          </w:tcPr>
          <w:p>
            <w:pPr>
              <w:spacing w:line="520" w:lineRule="exact"/>
              <w:jc w:val="center"/>
              <w:rPr>
                <w:rFonts w:asciiTheme="minorEastAsia" w:hAnsiTheme="minorEastAsia" w:eastAsiaTheme="minorEastAsia"/>
              </w:rPr>
            </w:pPr>
          </w:p>
        </w:tc>
        <w:tc>
          <w:tcPr>
            <w:tcW w:w="268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Theme="minorEastAsia" w:hAnsiTheme="minorEastAsia" w:eastAsiaTheme="minorEastAsia"/>
              </w:rPr>
            </w:pPr>
          </w:p>
        </w:tc>
        <w:tc>
          <w:tcPr>
            <w:tcW w:w="2777"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Theme="minorEastAsia" w:hAnsiTheme="minorEastAsia" w:eastAsiaTheme="minorEastAsia"/>
              </w:rPr>
            </w:pPr>
          </w:p>
        </w:tc>
        <w:tc>
          <w:tcPr>
            <w:tcW w:w="1504"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Theme="minorEastAsia" w:hAnsiTheme="minorEastAsia" w:eastAsiaTheme="minorEastAsia"/>
              </w:rPr>
            </w:pPr>
          </w:p>
        </w:tc>
      </w:tr>
    </w:tbl>
    <w:p>
      <w:pPr>
        <w:pStyle w:val="4"/>
        <w:numPr>
          <w:ilvl w:val="2"/>
          <w:numId w:val="0"/>
        </w:numPr>
        <w:tabs>
          <w:tab w:val="left" w:pos="1440"/>
        </w:tabs>
        <w:rPr>
          <w:rFonts w:asciiTheme="minorEastAsia" w:hAnsiTheme="minorEastAsia" w:eastAsiaTheme="minorEastAsia"/>
          <w:sz w:val="24"/>
          <w:szCs w:val="24"/>
        </w:rPr>
        <w:sectPr>
          <w:pgSz w:w="16838" w:h="11906" w:orient="landscape"/>
          <w:pgMar w:top="1440" w:right="1440" w:bottom="1440" w:left="1440" w:header="851" w:footer="992" w:gutter="0"/>
          <w:pgNumType w:fmt="numberInDash"/>
          <w:cols w:space="720" w:num="1"/>
          <w:docGrid w:linePitch="312" w:charSpace="0"/>
        </w:sectPr>
      </w:pPr>
    </w:p>
    <w:p>
      <w:pPr>
        <w:widowControl/>
        <w:overflowPunct w:val="0"/>
        <w:autoSpaceDE w:val="0"/>
        <w:autoSpaceDN w:val="0"/>
        <w:adjustRightInd w:val="0"/>
        <w:spacing w:line="360" w:lineRule="auto"/>
        <w:ind w:left="360"/>
        <w:jc w:val="left"/>
        <w:textAlignment w:val="baseline"/>
        <w:rPr>
          <w:rFonts w:asciiTheme="minorEastAsia" w:hAnsiTheme="minorEastAsia" w:eastAsiaTheme="minorEastAsia"/>
          <w:sz w:val="28"/>
          <w:szCs w:val="28"/>
        </w:rPr>
      </w:pPr>
      <w:r>
        <w:rPr>
          <w:rFonts w:hint="eastAsia" w:asciiTheme="minorEastAsia" w:hAnsiTheme="minorEastAsia" w:eastAsiaTheme="minorEastAsia"/>
          <w:sz w:val="28"/>
          <w:szCs w:val="28"/>
        </w:rPr>
        <w:t>9、</w:t>
      </w:r>
      <w:r>
        <w:rPr>
          <w:rFonts w:asciiTheme="minorEastAsia" w:hAnsiTheme="minorEastAsia" w:eastAsiaTheme="minorEastAsia"/>
          <w:sz w:val="28"/>
          <w:szCs w:val="28"/>
        </w:rPr>
        <w:t>技术方案</w:t>
      </w:r>
    </w:p>
    <w:p>
      <w:pPr>
        <w:pStyle w:val="11"/>
        <w:spacing w:beforeLines="100" w:afterLines="50" w:line="480" w:lineRule="auto"/>
        <w:rPr>
          <w:rFonts w:hint="eastAsia" w:cs="宋体" w:asciiTheme="minorEastAsia" w:hAnsiTheme="minorEastAsia" w:eastAsiaTheme="minorEastAsia"/>
          <w:bCs/>
          <w:kern w:val="0"/>
          <w:sz w:val="28"/>
          <w:szCs w:val="28"/>
        </w:rPr>
      </w:pPr>
      <w:r>
        <w:rPr>
          <w:rFonts w:hint="eastAsia" w:cs="宋体" w:asciiTheme="minorEastAsia" w:hAnsiTheme="minorEastAsia" w:eastAsiaTheme="minorEastAsia"/>
          <w:bCs/>
          <w:kern w:val="0"/>
          <w:sz w:val="28"/>
          <w:szCs w:val="28"/>
        </w:rPr>
        <w:t>（包括项目总体概述及理解、主要维修案例分析情况一、主要维修案例分析情况二、其他额外服务承诺）</w:t>
      </w:r>
    </w:p>
    <w:p>
      <w:pPr>
        <w:rPr>
          <w:rFonts w:hint="eastAsia" w:cs="宋体" w:asciiTheme="minorEastAsia" w:hAnsiTheme="minorEastAsia" w:eastAsiaTheme="minorEastAsia"/>
          <w:bCs/>
          <w:kern w:val="0"/>
          <w:sz w:val="28"/>
          <w:szCs w:val="28"/>
        </w:rPr>
      </w:pPr>
      <w:r>
        <w:rPr>
          <w:rFonts w:hint="eastAsia" w:cs="宋体" w:asciiTheme="minorEastAsia" w:hAnsiTheme="minorEastAsia" w:eastAsiaTheme="minorEastAsia"/>
          <w:bCs/>
          <w:kern w:val="0"/>
          <w:sz w:val="28"/>
          <w:szCs w:val="28"/>
        </w:rPr>
        <w:br w:type="page"/>
      </w:r>
    </w:p>
    <w:p>
      <w:pPr>
        <w:pStyle w:val="11"/>
        <w:spacing w:beforeLines="100" w:afterLines="50" w:line="480" w:lineRule="auto"/>
        <w:rPr>
          <w:rFonts w:hint="eastAsia" w:cs="宋体" w:asciiTheme="minorEastAsia" w:hAnsiTheme="minorEastAsia" w:eastAsiaTheme="minorEastAsia"/>
          <w:bCs/>
          <w:kern w:val="0"/>
          <w:sz w:val="28"/>
          <w:szCs w:val="28"/>
        </w:rPr>
      </w:pPr>
    </w:p>
    <w:p>
      <w:pPr>
        <w:pStyle w:val="11"/>
        <w:spacing w:beforeLines="600" w:line="240" w:lineRule="auto"/>
        <w:jc w:val="center"/>
        <w:rPr>
          <w:rFonts w:hint="eastAsia" w:ascii="黑体"/>
          <w:bCs/>
          <w:spacing w:val="36"/>
          <w:sz w:val="48"/>
          <w:szCs w:val="48"/>
        </w:rPr>
      </w:pPr>
      <w:r>
        <w:rPr>
          <w:rFonts w:hint="eastAsia" w:ascii="黑体"/>
          <w:bCs/>
          <w:spacing w:val="36"/>
          <w:sz w:val="48"/>
          <w:szCs w:val="48"/>
        </w:rPr>
        <w:t>汇德大厦项目第三方维保（建筑、装修、防水专业）工程</w:t>
      </w:r>
    </w:p>
    <w:p>
      <w:pPr>
        <w:pStyle w:val="11"/>
        <w:keepNext w:val="0"/>
        <w:keepLines w:val="0"/>
        <w:pageBreakBefore w:val="0"/>
        <w:widowControl w:val="0"/>
        <w:kinsoku/>
        <w:wordWrap/>
        <w:overflowPunct/>
        <w:topLinePunct w:val="0"/>
        <w:autoSpaceDE/>
        <w:autoSpaceDN/>
        <w:bidi w:val="0"/>
        <w:adjustRightInd/>
        <w:snapToGrid/>
        <w:spacing w:beforeLines="600" w:line="120" w:lineRule="auto"/>
        <w:jc w:val="center"/>
        <w:textAlignment w:val="auto"/>
        <w:rPr>
          <w:rFonts w:ascii="黑体" w:eastAsia="黑体"/>
          <w:bCs/>
          <w:sz w:val="84"/>
          <w:szCs w:val="84"/>
        </w:rPr>
      </w:pPr>
      <w:r>
        <w:rPr>
          <w:rFonts w:hint="eastAsia" w:ascii="黑体"/>
          <w:bCs/>
          <w:spacing w:val="36"/>
          <w:sz w:val="84"/>
          <w:szCs w:val="84"/>
        </w:rPr>
        <w:t>投标文件</w:t>
      </w:r>
    </w:p>
    <w:p>
      <w:pPr>
        <w:pStyle w:val="11"/>
        <w:jc w:val="center"/>
        <w:rPr>
          <w:rFonts w:hAnsi="宋体"/>
          <w:bCs/>
          <w:sz w:val="17"/>
          <w:szCs w:val="17"/>
        </w:rPr>
      </w:pPr>
    </w:p>
    <w:p>
      <w:pPr>
        <w:pStyle w:val="11"/>
        <w:rPr>
          <w:rFonts w:hAnsi="宋体"/>
          <w:sz w:val="35"/>
          <w:szCs w:val="35"/>
        </w:rPr>
      </w:pPr>
    </w:p>
    <w:p>
      <w:pPr>
        <w:pStyle w:val="11"/>
        <w:rPr>
          <w:rFonts w:hAnsi="宋体"/>
          <w:sz w:val="35"/>
          <w:szCs w:val="35"/>
        </w:rPr>
      </w:pPr>
    </w:p>
    <w:p>
      <w:pPr>
        <w:pStyle w:val="11"/>
        <w:jc w:val="center"/>
        <w:rPr>
          <w:rFonts w:hAnsi="宋体"/>
          <w:sz w:val="23"/>
          <w:szCs w:val="23"/>
        </w:rPr>
      </w:pPr>
    </w:p>
    <w:p>
      <w:pPr>
        <w:pStyle w:val="11"/>
        <w:spacing w:line="360" w:lineRule="auto"/>
        <w:jc w:val="center"/>
        <w:rPr>
          <w:rFonts w:hAnsi="宋体"/>
          <w:b/>
          <w:sz w:val="52"/>
          <w:szCs w:val="52"/>
        </w:rPr>
      </w:pPr>
      <w:r>
        <w:rPr>
          <w:rFonts w:hAnsi="宋体"/>
          <w:b/>
          <w:bCs/>
          <w:sz w:val="52"/>
          <w:szCs w:val="52"/>
        </w:rPr>
        <w:t>商务标书</w:t>
      </w:r>
    </w:p>
    <w:p>
      <w:pPr>
        <w:pStyle w:val="11"/>
        <w:jc w:val="center"/>
        <w:rPr>
          <w:rFonts w:hAnsi="宋体"/>
          <w:b/>
          <w:sz w:val="32"/>
          <w:szCs w:val="32"/>
        </w:rPr>
      </w:pPr>
    </w:p>
    <w:p>
      <w:pPr>
        <w:pStyle w:val="11"/>
        <w:spacing w:beforeLines="150" w:afterLines="150" w:line="720" w:lineRule="exact"/>
        <w:ind w:firstLine="540" w:firstLineChars="192"/>
        <w:rPr>
          <w:rFonts w:hAnsi="宋体"/>
          <w:b/>
          <w:bCs/>
          <w:sz w:val="28"/>
          <w:szCs w:val="28"/>
        </w:rPr>
      </w:pPr>
    </w:p>
    <w:p>
      <w:pPr>
        <w:pStyle w:val="11"/>
        <w:spacing w:beforeLines="150" w:afterLines="150" w:line="720" w:lineRule="exact"/>
        <w:ind w:firstLine="540" w:firstLineChars="192"/>
        <w:rPr>
          <w:rFonts w:hAnsi="宋体"/>
          <w:b/>
          <w:bCs/>
          <w:sz w:val="28"/>
          <w:szCs w:val="28"/>
          <w:u w:val="single"/>
        </w:rPr>
      </w:pPr>
      <w:r>
        <w:rPr>
          <w:rFonts w:hAnsi="宋体"/>
          <w:b/>
          <w:bCs/>
          <w:sz w:val="28"/>
          <w:szCs w:val="28"/>
        </w:rPr>
        <w:t>投标人(盖章)</w:t>
      </w:r>
      <w:r>
        <w:rPr>
          <w:rFonts w:hint="eastAsia" w:hAnsi="宋体"/>
          <w:b/>
          <w:bCs/>
          <w:sz w:val="28"/>
          <w:szCs w:val="28"/>
        </w:rPr>
        <w:t>：</w:t>
      </w:r>
      <w:r>
        <w:rPr>
          <w:rFonts w:hAnsi="宋体"/>
          <w:b/>
          <w:bCs/>
          <w:sz w:val="28"/>
          <w:szCs w:val="28"/>
          <w:u w:val="single"/>
        </w:rPr>
        <w:t xml:space="preserve">          [投标人名称]</w:t>
      </w:r>
    </w:p>
    <w:p>
      <w:pPr>
        <w:pStyle w:val="11"/>
        <w:spacing w:beforeLines="150" w:afterLines="150" w:line="720" w:lineRule="exact"/>
        <w:ind w:firstLine="540" w:firstLineChars="192"/>
        <w:rPr>
          <w:rFonts w:hAnsi="宋体"/>
          <w:b/>
          <w:bCs/>
          <w:sz w:val="28"/>
          <w:szCs w:val="28"/>
        </w:rPr>
      </w:pPr>
      <w:r>
        <w:rPr>
          <w:rFonts w:hint="eastAsia" w:hAnsi="宋体"/>
          <w:b/>
          <w:bCs/>
          <w:sz w:val="28"/>
          <w:szCs w:val="28"/>
        </w:rPr>
        <w:t>法定代表人或其委托代理人</w:t>
      </w:r>
      <w:r>
        <w:rPr>
          <w:rFonts w:hAnsi="宋体"/>
          <w:b/>
          <w:bCs/>
          <w:sz w:val="28"/>
          <w:szCs w:val="28"/>
        </w:rPr>
        <w:t>(签字或盖章)</w:t>
      </w:r>
      <w:r>
        <w:rPr>
          <w:rFonts w:hint="eastAsia" w:hAnsi="宋体"/>
          <w:b/>
          <w:bCs/>
          <w:sz w:val="28"/>
          <w:szCs w:val="28"/>
        </w:rPr>
        <w:t>：</w:t>
      </w:r>
    </w:p>
    <w:p>
      <w:pPr>
        <w:ind w:firstLine="6184" w:firstLineChars="2200"/>
        <w:rPr>
          <w:rFonts w:ascii="宋体" w:hAnsi="宋体"/>
          <w:b/>
          <w:bCs/>
          <w:sz w:val="28"/>
          <w:szCs w:val="28"/>
        </w:rPr>
      </w:pPr>
    </w:p>
    <w:p>
      <w:pPr>
        <w:ind w:firstLine="6184" w:firstLineChars="2200"/>
        <w:rPr>
          <w:rFonts w:ascii="宋体" w:hAnsi="宋体"/>
          <w:b/>
          <w:bCs/>
          <w:sz w:val="28"/>
          <w:szCs w:val="28"/>
        </w:rPr>
      </w:pPr>
      <w:r>
        <w:rPr>
          <w:rFonts w:hint="eastAsia" w:ascii="宋体" w:hAnsi="宋体"/>
          <w:b/>
          <w:bCs/>
          <w:sz w:val="28"/>
          <w:szCs w:val="28"/>
        </w:rPr>
        <w:t>日期：年月日</w:t>
      </w:r>
    </w:p>
    <w:p>
      <w:pPr>
        <w:pStyle w:val="28"/>
        <w:widowControl/>
        <w:ind w:left="720" w:firstLine="0" w:firstLineChars="0"/>
        <w:jc w:val="left"/>
        <w:rPr>
          <w:rFonts w:eastAsia="仿宋_GB2312"/>
        </w:rPr>
        <w:sectPr>
          <w:pgSz w:w="11906" w:h="16838"/>
          <w:pgMar w:top="1440" w:right="1440" w:bottom="1440" w:left="1440" w:header="851" w:footer="992" w:gutter="0"/>
          <w:pgNumType w:fmt="numberInDash"/>
          <w:cols w:space="720" w:num="1"/>
          <w:docGrid w:linePitch="312" w:charSpace="0"/>
        </w:sectPr>
      </w:pPr>
    </w:p>
    <w:p>
      <w:pPr>
        <w:widowControl/>
        <w:overflowPunct w:val="0"/>
        <w:autoSpaceDE w:val="0"/>
        <w:autoSpaceDN w:val="0"/>
        <w:adjustRightInd w:val="0"/>
        <w:spacing w:line="480" w:lineRule="exact"/>
        <w:jc w:val="center"/>
        <w:textAlignment w:val="baseline"/>
        <w:rPr>
          <w:szCs w:val="32"/>
        </w:rPr>
      </w:pPr>
      <w:r>
        <w:rPr>
          <w:rFonts w:hint="eastAsia"/>
          <w:b/>
          <w:sz w:val="32"/>
          <w:szCs w:val="32"/>
        </w:rPr>
        <w:t>商务标书目录</w:t>
      </w:r>
    </w:p>
    <w:p>
      <w:pPr>
        <w:widowControl/>
        <w:overflowPunct w:val="0"/>
        <w:autoSpaceDE w:val="0"/>
        <w:autoSpaceDN w:val="0"/>
        <w:adjustRightInd w:val="0"/>
        <w:spacing w:line="480" w:lineRule="exact"/>
        <w:jc w:val="left"/>
        <w:textAlignment w:val="baseline"/>
        <w:rPr>
          <w:sz w:val="28"/>
          <w:szCs w:val="28"/>
        </w:rPr>
      </w:pPr>
      <w:bookmarkStart w:id="14" w:name="_Toc402782195"/>
      <w:r>
        <w:rPr>
          <w:rFonts w:ascii="宋体" w:hAnsi="宋体"/>
          <w:bCs/>
          <w:sz w:val="28"/>
          <w:szCs w:val="28"/>
        </w:rPr>
        <w:t>1、投标承诺函</w:t>
      </w:r>
    </w:p>
    <w:bookmarkEnd w:id="14"/>
    <w:p>
      <w:pPr>
        <w:pStyle w:val="28"/>
        <w:widowControl/>
        <w:ind w:left="720" w:firstLine="0" w:firstLineChars="0"/>
        <w:jc w:val="left"/>
        <w:rPr>
          <w:rFonts w:ascii="黑体" w:hAnsi="黑体" w:eastAsia="黑体"/>
          <w:sz w:val="30"/>
          <w:szCs w:val="30"/>
        </w:rPr>
        <w:sectPr>
          <w:pgSz w:w="11906" w:h="16838"/>
          <w:pgMar w:top="1440" w:right="1440" w:bottom="1440" w:left="1440" w:header="851" w:footer="992" w:gutter="0"/>
          <w:pgNumType w:fmt="numberInDash"/>
          <w:cols w:space="720" w:num="1"/>
          <w:docGrid w:linePitch="312" w:charSpace="0"/>
        </w:sectPr>
      </w:pPr>
      <w:r>
        <w:rPr>
          <w:rFonts w:eastAsia="仿宋_GB2312"/>
        </w:rPr>
        <w:br w:type="page"/>
      </w:r>
    </w:p>
    <w:p>
      <w:pPr>
        <w:spacing w:line="360" w:lineRule="auto"/>
        <w:jc w:val="left"/>
        <w:rPr>
          <w:rFonts w:asciiTheme="minorEastAsia" w:hAnsiTheme="minorEastAsia" w:eastAsiaTheme="minorEastAsia"/>
          <w:sz w:val="28"/>
          <w:szCs w:val="28"/>
        </w:rPr>
      </w:pPr>
      <w:r>
        <w:rPr>
          <w:rFonts w:asciiTheme="minorEastAsia" w:hAnsiTheme="minorEastAsia"/>
          <w:sz w:val="28"/>
          <w:szCs w:val="28"/>
        </w:rPr>
        <w:t>一、投标承诺函格式</w:t>
      </w:r>
    </w:p>
    <w:p>
      <w:pPr>
        <w:spacing w:line="360" w:lineRule="auto"/>
        <w:jc w:val="center"/>
        <w:rPr>
          <w:rFonts w:asciiTheme="minorEastAsia" w:hAnsiTheme="minorEastAsia" w:eastAsiaTheme="minorEastAsia"/>
          <w:b/>
          <w:sz w:val="32"/>
          <w:szCs w:val="32"/>
        </w:rPr>
      </w:pPr>
      <w:bookmarkStart w:id="15" w:name="_Toc276575955"/>
      <w:bookmarkStart w:id="16" w:name="_Toc402782198"/>
      <w:r>
        <w:rPr>
          <w:rFonts w:asciiTheme="minorEastAsia" w:hAnsiTheme="minorEastAsia"/>
          <w:b/>
          <w:sz w:val="32"/>
          <w:szCs w:val="32"/>
        </w:rPr>
        <w:t>投标承诺函</w:t>
      </w:r>
    </w:p>
    <w:bookmarkEnd w:id="15"/>
    <w:bookmarkEnd w:id="16"/>
    <w:p>
      <w:pPr>
        <w:spacing w:line="360" w:lineRule="auto"/>
        <w:jc w:val="left"/>
        <w:rPr>
          <w:rFonts w:ascii="宋体" w:hAnsi="宋体"/>
          <w:sz w:val="24"/>
          <w:szCs w:val="24"/>
        </w:rPr>
      </w:pPr>
      <w:r>
        <w:rPr>
          <w:rFonts w:hint="eastAsia" w:ascii="宋体" w:hAnsi="宋体"/>
          <w:sz w:val="24"/>
          <w:szCs w:val="24"/>
        </w:rPr>
        <w:t>致：</w:t>
      </w:r>
      <w:r>
        <w:rPr>
          <w:rFonts w:ascii="宋体" w:hAnsi="宋体"/>
          <w:sz w:val="24"/>
          <w:szCs w:val="24"/>
        </w:rPr>
        <w:t>深圳市地铁集团有限公司</w:t>
      </w:r>
    </w:p>
    <w:p>
      <w:pPr>
        <w:spacing w:line="360" w:lineRule="auto"/>
        <w:jc w:val="left"/>
        <w:rPr>
          <w:rFonts w:ascii="宋体" w:hAnsi="宋体"/>
          <w:sz w:val="24"/>
          <w:szCs w:val="24"/>
        </w:rPr>
      </w:pPr>
      <w:r>
        <w:rPr>
          <w:rFonts w:ascii="宋体" w:hAnsi="宋体"/>
          <w:sz w:val="24"/>
          <w:szCs w:val="24"/>
        </w:rPr>
        <w:t>1、经分析研究了贵司提供的“</w:t>
      </w:r>
      <w:r>
        <w:rPr>
          <w:rFonts w:hint="eastAsia" w:hAnsi="宋体"/>
          <w:sz w:val="24"/>
          <w:szCs w:val="24"/>
        </w:rPr>
        <w:t>汇德大厦项目第三方维保（建筑、装修、防水专业）工程</w:t>
      </w:r>
      <w:r>
        <w:rPr>
          <w:rFonts w:ascii="宋体" w:hAnsi="宋体"/>
          <w:sz w:val="24"/>
          <w:szCs w:val="24"/>
        </w:rPr>
        <w:t>”招标文件，我方愿</w:t>
      </w:r>
      <w:r>
        <w:rPr>
          <w:rFonts w:hint="eastAsia" w:ascii="宋体" w:hAnsi="宋体"/>
          <w:sz w:val="24"/>
          <w:szCs w:val="24"/>
        </w:rPr>
        <w:t>以《深圳市建设工程计价费率标准（2018）》房屋修缮工程的</w:t>
      </w:r>
      <w:r>
        <w:rPr>
          <w:rFonts w:ascii="宋体" w:hAnsi="宋体"/>
          <w:sz w:val="24"/>
          <w:szCs w:val="24"/>
        </w:rPr>
        <w:t>推荐费率</w:t>
      </w:r>
      <w:r>
        <w:rPr>
          <w:rFonts w:hint="eastAsia" w:ascii="宋体" w:hAnsi="宋体"/>
          <w:sz w:val="24"/>
          <w:szCs w:val="24"/>
        </w:rPr>
        <w:t>取费后总造价</w:t>
      </w:r>
      <w:r>
        <w:rPr>
          <w:rFonts w:ascii="宋体" w:hAnsi="宋体"/>
          <w:sz w:val="24"/>
          <w:szCs w:val="24"/>
        </w:rPr>
        <w:t>下</w:t>
      </w:r>
      <w:r>
        <w:rPr>
          <w:rFonts w:ascii="宋体" w:hAnsi="宋体"/>
          <w:sz w:val="24"/>
          <w:szCs w:val="24"/>
          <w:highlight w:val="none"/>
        </w:rPr>
        <w:t>浮</w:t>
      </w:r>
      <w:r>
        <w:rPr>
          <w:rFonts w:hint="eastAsia" w:ascii="宋体" w:hAnsi="宋体"/>
          <w:sz w:val="24"/>
          <w:szCs w:val="24"/>
          <w:highlight w:val="none"/>
          <w:u w:val="single"/>
          <w:lang w:val="en-US" w:eastAsia="zh-CN"/>
        </w:rPr>
        <w:t xml:space="preserve">  5 </w:t>
      </w:r>
      <w:r>
        <w:rPr>
          <w:rFonts w:ascii="宋体" w:hAnsi="宋体"/>
          <w:sz w:val="24"/>
          <w:szCs w:val="24"/>
          <w:highlight w:val="none"/>
        </w:rPr>
        <w:t>%</w:t>
      </w:r>
      <w:r>
        <w:rPr>
          <w:rFonts w:hint="eastAsia" w:ascii="宋体" w:hAnsi="宋体"/>
          <w:sz w:val="24"/>
          <w:szCs w:val="24"/>
          <w:highlight w:val="none"/>
        </w:rPr>
        <w:t>的</w:t>
      </w:r>
      <w:r>
        <w:rPr>
          <w:rFonts w:hint="eastAsia" w:ascii="宋体" w:hAnsi="宋体"/>
          <w:sz w:val="24"/>
          <w:szCs w:val="24"/>
        </w:rPr>
        <w:t>计价原则</w:t>
      </w:r>
      <w:r>
        <w:rPr>
          <w:rFonts w:hint="eastAsia"/>
          <w:sz w:val="24"/>
          <w:szCs w:val="24"/>
        </w:rPr>
        <w:t>，</w:t>
      </w:r>
      <w:r>
        <w:rPr>
          <w:rFonts w:ascii="宋体" w:hAnsi="宋体"/>
          <w:sz w:val="24"/>
          <w:szCs w:val="24"/>
        </w:rPr>
        <w:t>为贵司提供服务，并按招标文件以及国家和地方有关规定的要求，承担并完成本项目的任务。</w:t>
      </w:r>
    </w:p>
    <w:p>
      <w:pPr>
        <w:spacing w:line="360" w:lineRule="auto"/>
        <w:jc w:val="left"/>
        <w:rPr>
          <w:rFonts w:ascii="宋体" w:hAnsi="宋体"/>
          <w:sz w:val="24"/>
          <w:szCs w:val="24"/>
        </w:rPr>
      </w:pPr>
      <w:r>
        <w:rPr>
          <w:rFonts w:ascii="宋体" w:hAnsi="宋体"/>
          <w:sz w:val="24"/>
          <w:szCs w:val="24"/>
        </w:rPr>
        <w:t>2、如果贵司接受我方的投标文件，我方保证按贵司要求完成</w:t>
      </w:r>
      <w:r>
        <w:rPr>
          <w:rFonts w:hint="eastAsia" w:ascii="宋体" w:hAnsi="宋体"/>
          <w:color w:val="C00000"/>
          <w:sz w:val="24"/>
          <w:szCs w:val="24"/>
        </w:rPr>
        <w:t>汇德大厦项目第三方维保（建筑、装修、防水专业）工程</w:t>
      </w:r>
      <w:r>
        <w:rPr>
          <w:rFonts w:ascii="宋体" w:hAnsi="宋体"/>
          <w:sz w:val="24"/>
          <w:szCs w:val="24"/>
        </w:rPr>
        <w:t>招标文件要求的各项工作</w:t>
      </w:r>
      <w:r>
        <w:rPr>
          <w:rFonts w:hint="eastAsia" w:ascii="宋体" w:hAnsi="宋体"/>
          <w:sz w:val="24"/>
          <w:szCs w:val="24"/>
        </w:rPr>
        <w:t>。</w:t>
      </w:r>
    </w:p>
    <w:p>
      <w:pPr>
        <w:spacing w:line="360" w:lineRule="auto"/>
        <w:jc w:val="left"/>
        <w:rPr>
          <w:rFonts w:ascii="宋体" w:hAnsi="宋体"/>
          <w:sz w:val="24"/>
          <w:szCs w:val="24"/>
        </w:rPr>
      </w:pPr>
      <w:r>
        <w:rPr>
          <w:rFonts w:ascii="宋体" w:hAnsi="宋体"/>
          <w:sz w:val="24"/>
          <w:szCs w:val="24"/>
        </w:rPr>
        <w:t>3、我方同意在规定的递交投标文件截止之日起180天内遵守本次招标。在该期限期满之前，本报价对我方始终有约束力，并可随时被接受。</w:t>
      </w:r>
    </w:p>
    <w:p>
      <w:pPr>
        <w:spacing w:line="360" w:lineRule="auto"/>
        <w:jc w:val="left"/>
        <w:rPr>
          <w:rFonts w:ascii="宋体" w:hAnsi="宋体"/>
          <w:sz w:val="24"/>
          <w:szCs w:val="24"/>
        </w:rPr>
      </w:pPr>
      <w:r>
        <w:rPr>
          <w:rFonts w:ascii="宋体" w:hAnsi="宋体"/>
          <w:sz w:val="24"/>
          <w:szCs w:val="24"/>
        </w:rPr>
        <w:t>4、如果我方中标，我方保证在贵司的</w:t>
      </w:r>
      <w:r>
        <w:rPr>
          <w:rFonts w:hint="eastAsia" w:ascii="宋体" w:hAnsi="宋体"/>
          <w:sz w:val="24"/>
          <w:szCs w:val="24"/>
        </w:rPr>
        <w:t>单项维修施工委托单</w:t>
      </w:r>
      <w:r>
        <w:rPr>
          <w:rFonts w:hint="eastAsia" w:ascii="宋体" w:hAnsi="宋体" w:eastAsiaTheme="minorEastAsia"/>
          <w:sz w:val="24"/>
          <w:szCs w:val="24"/>
        </w:rPr>
        <w:t>规定的日期起</w:t>
      </w:r>
      <w:r>
        <w:rPr>
          <w:rFonts w:ascii="宋体" w:hAnsi="宋体"/>
          <w:sz w:val="24"/>
          <w:szCs w:val="24"/>
        </w:rPr>
        <w:t>，按维修时限要求完成施工，且无条件满足政府相关要求。</w:t>
      </w:r>
    </w:p>
    <w:p>
      <w:pPr>
        <w:spacing w:line="360" w:lineRule="auto"/>
        <w:jc w:val="left"/>
        <w:rPr>
          <w:rFonts w:ascii="宋体" w:hAnsi="宋体"/>
          <w:sz w:val="24"/>
          <w:szCs w:val="24"/>
          <w:lang w:eastAsia="zh-TW"/>
        </w:rPr>
      </w:pPr>
      <w:r>
        <w:rPr>
          <w:rFonts w:ascii="宋体" w:hAnsi="宋体"/>
          <w:sz w:val="24"/>
          <w:szCs w:val="24"/>
        </w:rPr>
        <w:t>5、我方保证：在投标过程中，我方严守国家法律、法规，本着诚实守信的原则，无互相串通投标报价、无排挤其它投标人的合法权益、无向投标人或评委成员行贿谋取中、无以他人名义参与投标或以其它方式弄虚作假骗取招标中目标不良行为。</w:t>
      </w:r>
    </w:p>
    <w:p>
      <w:pPr>
        <w:spacing w:line="360" w:lineRule="auto"/>
        <w:jc w:val="left"/>
        <w:rPr>
          <w:rFonts w:ascii="宋体" w:hAnsi="宋体"/>
          <w:sz w:val="24"/>
          <w:szCs w:val="24"/>
        </w:rPr>
      </w:pPr>
      <w:r>
        <w:rPr>
          <w:rFonts w:ascii="宋体" w:hAnsi="宋体"/>
          <w:sz w:val="24"/>
          <w:szCs w:val="24"/>
        </w:rPr>
        <w:t>6、我方理解，贵司不一定接受最低价的报价或可能接受其他任何报价；同时也理解，贵司不负担我方参加本次招标活动所发生的任何成本或费用。</w:t>
      </w:r>
    </w:p>
    <w:p>
      <w:pPr>
        <w:spacing w:line="360" w:lineRule="auto"/>
        <w:jc w:val="left"/>
        <w:rPr>
          <w:rFonts w:ascii="宋体" w:hAnsi="宋体"/>
          <w:sz w:val="24"/>
          <w:szCs w:val="24"/>
          <w:lang w:eastAsia="zh-TW"/>
        </w:rPr>
      </w:pPr>
      <w:r>
        <w:rPr>
          <w:rFonts w:ascii="宋体" w:hAnsi="宋体"/>
          <w:sz w:val="24"/>
          <w:szCs w:val="24"/>
        </w:rPr>
        <w:t>7、我方承诺无条件服从条款：“招标人在签订合同之前任何时候均有权宣布终止招标程序，对受影响的投标单位不承担任何责任，也无义务向受影响的投标单位作出解释。</w:t>
      </w:r>
      <w:r>
        <w:rPr>
          <w:rFonts w:hint="eastAsia"/>
          <w:sz w:val="24"/>
          <w:szCs w:val="24"/>
        </w:rPr>
        <w:t>”</w:t>
      </w:r>
    </w:p>
    <w:p>
      <w:pPr>
        <w:spacing w:line="360" w:lineRule="auto"/>
        <w:jc w:val="left"/>
        <w:rPr>
          <w:rFonts w:ascii="宋体" w:hAnsi="宋体"/>
          <w:sz w:val="24"/>
          <w:szCs w:val="24"/>
          <w:lang w:eastAsia="zh-TW"/>
        </w:rPr>
      </w:pPr>
      <w:r>
        <w:rPr>
          <w:rFonts w:hint="eastAsia"/>
          <w:sz w:val="24"/>
          <w:szCs w:val="24"/>
        </w:rPr>
        <w:t>与本投标文件有关的正式通讯地址为：</w:t>
      </w:r>
    </w:p>
    <w:p>
      <w:pPr>
        <w:pStyle w:val="11"/>
        <w:spacing w:line="360" w:lineRule="auto"/>
        <w:jc w:val="left"/>
        <w:rPr>
          <w:rFonts w:hAnsi="宋体"/>
          <w:sz w:val="24"/>
          <w:szCs w:val="24"/>
          <w:lang w:eastAsia="zh-TW"/>
        </w:rPr>
      </w:pPr>
      <w:r>
        <w:rPr>
          <w:rFonts w:hint="eastAsia" w:hAnsi="宋体"/>
          <w:sz w:val="24"/>
          <w:szCs w:val="24"/>
        </w:rPr>
        <w:t>地址：</w:t>
      </w:r>
      <w:r>
        <w:rPr>
          <w:rFonts w:hAnsi="宋体"/>
          <w:sz w:val="24"/>
          <w:szCs w:val="24"/>
        </w:rPr>
        <w:t>邮政编码：</w:t>
      </w:r>
    </w:p>
    <w:p>
      <w:pPr>
        <w:pStyle w:val="11"/>
        <w:spacing w:line="360" w:lineRule="auto"/>
        <w:jc w:val="left"/>
        <w:rPr>
          <w:rFonts w:hAnsi="宋体"/>
          <w:sz w:val="24"/>
          <w:szCs w:val="24"/>
          <w:u w:val="single"/>
          <w:lang w:eastAsia="zh-TW"/>
        </w:rPr>
      </w:pPr>
      <w:r>
        <w:rPr>
          <w:rFonts w:hAnsi="宋体"/>
          <w:sz w:val="24"/>
          <w:szCs w:val="24"/>
        </w:rPr>
        <w:t>电话：</w:t>
      </w:r>
      <w:r>
        <w:rPr>
          <w:rFonts w:hint="eastAsia" w:hAnsi="宋体"/>
          <w:sz w:val="24"/>
          <w:szCs w:val="24"/>
          <w:u w:val="single"/>
        </w:rPr>
        <w:t>　　　　　　　　　</w:t>
      </w:r>
    </w:p>
    <w:p>
      <w:pPr>
        <w:pStyle w:val="11"/>
        <w:spacing w:line="360" w:lineRule="auto"/>
        <w:jc w:val="left"/>
        <w:rPr>
          <w:rFonts w:hAnsi="宋体"/>
          <w:sz w:val="24"/>
          <w:szCs w:val="24"/>
          <w:lang w:eastAsia="zh-TW"/>
        </w:rPr>
      </w:pPr>
      <w:r>
        <w:rPr>
          <w:rFonts w:hAnsi="宋体"/>
          <w:sz w:val="24"/>
          <w:szCs w:val="24"/>
        </w:rPr>
        <w:t>传真：</w:t>
      </w:r>
      <w:r>
        <w:rPr>
          <w:rFonts w:hint="eastAsia" w:hAnsi="宋体"/>
          <w:sz w:val="24"/>
          <w:szCs w:val="24"/>
          <w:u w:val="single"/>
        </w:rPr>
        <w:t>　　　　　　　　　　　　　　　　　　　　　　　　　　　　</w:t>
      </w:r>
    </w:p>
    <w:p>
      <w:pPr>
        <w:pStyle w:val="11"/>
        <w:spacing w:line="360" w:lineRule="auto"/>
        <w:jc w:val="left"/>
        <w:rPr>
          <w:rFonts w:hAnsi="宋体"/>
          <w:sz w:val="24"/>
          <w:szCs w:val="24"/>
          <w:u w:val="single"/>
        </w:rPr>
      </w:pPr>
      <w:r>
        <w:rPr>
          <w:rFonts w:hAnsi="宋体"/>
          <w:sz w:val="24"/>
          <w:szCs w:val="24"/>
        </w:rPr>
        <w:t>开户名称：</w:t>
      </w:r>
    </w:p>
    <w:p>
      <w:pPr>
        <w:pStyle w:val="11"/>
        <w:spacing w:line="360" w:lineRule="auto"/>
        <w:jc w:val="left"/>
        <w:rPr>
          <w:rFonts w:hAnsi="宋体"/>
          <w:sz w:val="24"/>
          <w:szCs w:val="24"/>
          <w:u w:val="single"/>
        </w:rPr>
      </w:pPr>
      <w:r>
        <w:rPr>
          <w:rFonts w:hAnsi="宋体"/>
          <w:sz w:val="24"/>
          <w:szCs w:val="24"/>
        </w:rPr>
        <w:t>开户银行：</w:t>
      </w:r>
    </w:p>
    <w:p>
      <w:pPr>
        <w:pStyle w:val="11"/>
        <w:spacing w:line="360" w:lineRule="auto"/>
        <w:jc w:val="left"/>
        <w:rPr>
          <w:rFonts w:hAnsi="宋体"/>
          <w:sz w:val="24"/>
          <w:szCs w:val="24"/>
          <w:u w:val="single"/>
        </w:rPr>
      </w:pPr>
      <w:r>
        <w:rPr>
          <w:rFonts w:hAnsi="宋体"/>
          <w:sz w:val="24"/>
          <w:szCs w:val="24"/>
        </w:rPr>
        <w:t>帐号：</w:t>
      </w:r>
    </w:p>
    <w:p>
      <w:pPr>
        <w:pStyle w:val="11"/>
        <w:spacing w:line="360" w:lineRule="auto"/>
        <w:jc w:val="left"/>
        <w:rPr>
          <w:rFonts w:hAnsi="宋体"/>
          <w:sz w:val="24"/>
          <w:szCs w:val="24"/>
        </w:rPr>
      </w:pPr>
      <w:r>
        <w:rPr>
          <w:rFonts w:hint="eastAsia" w:hAnsi="宋体"/>
          <w:sz w:val="24"/>
          <w:szCs w:val="24"/>
        </w:rPr>
        <w:t>法定代表人或其</w:t>
      </w:r>
      <w:r>
        <w:rPr>
          <w:rFonts w:hint="eastAsia"/>
          <w:bCs/>
          <w:sz w:val="24"/>
          <w:szCs w:val="24"/>
        </w:rPr>
        <w:t>授权代表</w:t>
      </w:r>
      <w:r>
        <w:rPr>
          <w:rFonts w:hAnsi="宋体"/>
          <w:sz w:val="24"/>
          <w:szCs w:val="24"/>
        </w:rPr>
        <w:t>签名（或盖章）：</w:t>
      </w:r>
    </w:p>
    <w:p>
      <w:pPr>
        <w:pStyle w:val="11"/>
        <w:spacing w:line="360" w:lineRule="auto"/>
        <w:jc w:val="left"/>
        <w:rPr>
          <w:rFonts w:hAnsi="宋体"/>
          <w:sz w:val="24"/>
          <w:szCs w:val="24"/>
        </w:rPr>
      </w:pPr>
      <w:r>
        <w:rPr>
          <w:rFonts w:hAnsi="宋体"/>
          <w:sz w:val="24"/>
          <w:szCs w:val="24"/>
        </w:rPr>
        <w:t>投标单位盖公章：</w:t>
      </w:r>
    </w:p>
    <w:p>
      <w:pPr>
        <w:pStyle w:val="11"/>
        <w:spacing w:line="360" w:lineRule="auto"/>
        <w:jc w:val="left"/>
        <w:rPr>
          <w:rFonts w:hAnsi="宋体"/>
          <w:sz w:val="24"/>
          <w:szCs w:val="24"/>
          <w:u w:val="single"/>
        </w:rPr>
      </w:pPr>
      <w:r>
        <w:rPr>
          <w:rFonts w:hAnsi="宋体"/>
          <w:sz w:val="24"/>
          <w:szCs w:val="24"/>
        </w:rPr>
        <w:t>投标日期：</w:t>
      </w:r>
    </w:p>
    <w:p>
      <w:pPr>
        <w:spacing w:line="360" w:lineRule="auto"/>
        <w:jc w:val="left"/>
        <w:rPr>
          <w:sz w:val="24"/>
          <w:szCs w:val="24"/>
        </w:rPr>
      </w:pPr>
      <w:r>
        <w:rPr>
          <w:rFonts w:hint="eastAsia" w:hAnsi="宋体"/>
          <w:bCs/>
          <w:sz w:val="24"/>
          <w:szCs w:val="24"/>
        </w:rPr>
        <w:t>注：</w:t>
      </w:r>
      <w:r>
        <w:rPr>
          <w:rFonts w:hAnsi="宋体"/>
          <w:bCs/>
          <w:sz w:val="24"/>
          <w:szCs w:val="24"/>
        </w:rPr>
        <w:t>未按照本投标</w:t>
      </w:r>
      <w:r>
        <w:rPr>
          <w:rFonts w:hint="eastAsia" w:hAnsi="宋体"/>
          <w:bCs/>
          <w:sz w:val="24"/>
          <w:szCs w:val="24"/>
        </w:rPr>
        <w:t>承诺</w:t>
      </w:r>
      <w:r>
        <w:rPr>
          <w:rFonts w:hAnsi="宋体"/>
          <w:bCs/>
          <w:sz w:val="24"/>
          <w:szCs w:val="24"/>
        </w:rPr>
        <w:t>函的格式要求填写报价书的，将视为不满足招标文件要求，从而导致该报价人的投标文件</w:t>
      </w:r>
      <w:r>
        <w:rPr>
          <w:rFonts w:hint="eastAsia" w:hAnsi="宋体"/>
          <w:bCs/>
          <w:sz w:val="24"/>
          <w:szCs w:val="24"/>
        </w:rPr>
        <w:t>作废</w:t>
      </w:r>
      <w:r>
        <w:rPr>
          <w:rFonts w:hAnsi="宋体"/>
          <w:bCs/>
          <w:sz w:val="24"/>
          <w:szCs w:val="24"/>
        </w:rPr>
        <w:t>。</w:t>
      </w:r>
    </w:p>
    <w:p>
      <w:pPr>
        <w:spacing w:line="360" w:lineRule="auto"/>
        <w:jc w:val="left"/>
        <w:rPr>
          <w:sz w:val="24"/>
          <w:szCs w:val="24"/>
        </w:rPr>
      </w:pPr>
    </w:p>
    <w:p>
      <w:pPr>
        <w:spacing w:line="360" w:lineRule="auto"/>
        <w:jc w:val="left"/>
        <w:rPr>
          <w:sz w:val="24"/>
        </w:rPr>
      </w:pPr>
    </w:p>
    <w:p>
      <w:pPr>
        <w:tabs>
          <w:tab w:val="left" w:pos="8364"/>
        </w:tabs>
        <w:snapToGrid w:val="0"/>
        <w:spacing w:line="360" w:lineRule="auto"/>
        <w:ind w:right="32"/>
        <w:jc w:val="right"/>
        <w:rPr>
          <w:rFonts w:ascii="宋体" w:hAnsi="宋体"/>
          <w:sz w:val="24"/>
          <w:u w:val="single"/>
        </w:rPr>
      </w:pPr>
    </w:p>
    <w:p>
      <w:pPr>
        <w:jc w:val="left"/>
        <w:rPr>
          <w:rFonts w:ascii="宋体" w:hAnsi="宋体" w:cs="宋体-18030"/>
          <w:sz w:val="24"/>
          <w:szCs w:val="24"/>
        </w:rPr>
      </w:pPr>
    </w:p>
    <w:p>
      <w:pPr>
        <w:spacing w:line="400" w:lineRule="exact"/>
        <w:jc w:val="left"/>
        <w:rPr>
          <w:rFonts w:ascii="宋体" w:hAnsi="宋体" w:cs="宋体-18030"/>
          <w:sz w:val="24"/>
          <w:szCs w:val="24"/>
        </w:rPr>
      </w:pPr>
    </w:p>
    <w:p>
      <w:pPr>
        <w:jc w:val="left"/>
        <w:rPr>
          <w:rFonts w:ascii="宋体" w:hAnsi="宋体" w:cs="宋体-18030"/>
          <w:sz w:val="24"/>
          <w:szCs w:val="24"/>
        </w:rPr>
      </w:pPr>
    </w:p>
    <w:p>
      <w:pPr>
        <w:jc w:val="left"/>
        <w:rPr>
          <w:rFonts w:ascii="宋体" w:hAnsi="宋体" w:cs="宋体-18030"/>
          <w:sz w:val="24"/>
          <w:szCs w:val="24"/>
        </w:rPr>
      </w:pPr>
    </w:p>
    <w:p>
      <w:pPr>
        <w:jc w:val="left"/>
        <w:rPr>
          <w:rFonts w:ascii="宋体" w:hAnsi="宋体" w:cs="宋体-18030"/>
          <w:sz w:val="24"/>
          <w:szCs w:val="24"/>
        </w:rPr>
      </w:pPr>
    </w:p>
    <w:p>
      <w:pPr>
        <w:spacing w:line="560" w:lineRule="exact"/>
        <w:rPr>
          <w:rFonts w:ascii="宋体" w:hAnsi="宋体"/>
          <w:sz w:val="24"/>
        </w:rPr>
      </w:pPr>
    </w:p>
    <w:p>
      <w:pPr>
        <w:spacing w:line="560" w:lineRule="exact"/>
        <w:rPr>
          <w:rFonts w:ascii="宋体" w:hAnsi="宋体"/>
          <w:sz w:val="24"/>
        </w:rPr>
      </w:pPr>
    </w:p>
    <w:p>
      <w:pPr>
        <w:spacing w:line="560" w:lineRule="exact"/>
        <w:rPr>
          <w:rFonts w:ascii="宋体" w:hAnsi="宋体"/>
          <w:sz w:val="24"/>
        </w:rPr>
      </w:pPr>
    </w:p>
    <w:p>
      <w:pPr>
        <w:spacing w:line="360" w:lineRule="auto"/>
        <w:rPr>
          <w:rFonts w:ascii="宋体" w:hAnsi="宋体"/>
          <w:sz w:val="28"/>
          <w:szCs w:val="28"/>
        </w:rPr>
      </w:pPr>
      <w:r>
        <w:rPr>
          <w:rFonts w:ascii="宋体" w:hAnsi="宋体"/>
          <w:sz w:val="28"/>
          <w:szCs w:val="28"/>
        </w:rPr>
        <w:t>投标人：（盖章）</w:t>
      </w:r>
      <w:r>
        <w:rPr>
          <w:rFonts w:ascii="宋体" w:hAnsi="宋体"/>
          <w:sz w:val="28"/>
          <w:szCs w:val="28"/>
          <w:u w:val="single"/>
        </w:rPr>
        <w:t xml:space="preserve">         [投标人名称]</w:t>
      </w:r>
    </w:p>
    <w:p>
      <w:pPr>
        <w:spacing w:line="360" w:lineRule="auto"/>
        <w:rPr>
          <w:rFonts w:ascii="宋体" w:hAnsi="宋体"/>
          <w:sz w:val="28"/>
          <w:szCs w:val="28"/>
          <w:u w:val="single"/>
        </w:rPr>
      </w:pPr>
      <w:r>
        <w:rPr>
          <w:rFonts w:ascii="宋体" w:hAnsi="宋体"/>
          <w:sz w:val="28"/>
          <w:szCs w:val="28"/>
        </w:rPr>
        <w:t>法人代表或授权代理人：</w:t>
      </w:r>
    </w:p>
    <w:p>
      <w:pPr>
        <w:spacing w:line="360" w:lineRule="auto"/>
        <w:rPr>
          <w:rFonts w:ascii="宋体" w:hAnsi="宋体"/>
          <w:b/>
          <w:bCs/>
          <w:sz w:val="28"/>
          <w:szCs w:val="28"/>
        </w:rPr>
      </w:pPr>
      <w:r>
        <w:rPr>
          <w:rFonts w:hint="eastAsia" w:ascii="宋体" w:hAnsi="宋体"/>
          <w:sz w:val="28"/>
          <w:szCs w:val="28"/>
        </w:rPr>
        <w:t>日期：年月日</w:t>
      </w:r>
    </w:p>
    <w:bookmarkEnd w:id="8"/>
    <w:bookmarkEnd w:id="9"/>
    <w:p>
      <w:pPr>
        <w:tabs>
          <w:tab w:val="left" w:pos="4962"/>
        </w:tabs>
        <w:spacing w:line="400" w:lineRule="exact"/>
        <w:jc w:val="center"/>
        <w:rPr>
          <w:rFonts w:ascii="宋体" w:hAnsi="宋体" w:cs="宋体"/>
          <w:szCs w:val="21"/>
        </w:rPr>
      </w:pPr>
    </w:p>
    <w:p>
      <w:pPr>
        <w:tabs>
          <w:tab w:val="left" w:pos="4962"/>
        </w:tabs>
        <w:spacing w:line="400" w:lineRule="exact"/>
        <w:jc w:val="center"/>
        <w:rPr>
          <w:rFonts w:ascii="宋体" w:hAnsi="宋体" w:cs="宋体"/>
          <w:szCs w:val="21"/>
        </w:rPr>
      </w:pPr>
    </w:p>
    <w:p>
      <w:pPr>
        <w:tabs>
          <w:tab w:val="left" w:pos="4962"/>
        </w:tabs>
        <w:spacing w:line="400" w:lineRule="exact"/>
        <w:jc w:val="center"/>
        <w:rPr>
          <w:rFonts w:ascii="宋体" w:hAnsi="宋体" w:cs="宋体"/>
          <w:szCs w:val="21"/>
        </w:rPr>
      </w:pPr>
    </w:p>
    <w:p>
      <w:pPr>
        <w:tabs>
          <w:tab w:val="left" w:pos="4962"/>
        </w:tabs>
        <w:spacing w:line="400" w:lineRule="exact"/>
        <w:jc w:val="center"/>
        <w:rPr>
          <w:rFonts w:ascii="宋体" w:hAnsi="宋体" w:cs="宋体"/>
          <w:szCs w:val="21"/>
        </w:rPr>
      </w:pPr>
    </w:p>
    <w:p>
      <w:pPr>
        <w:tabs>
          <w:tab w:val="left" w:pos="4962"/>
        </w:tabs>
        <w:spacing w:line="400" w:lineRule="exact"/>
        <w:jc w:val="center"/>
        <w:rPr>
          <w:rFonts w:ascii="宋体" w:hAnsi="宋体" w:cs="宋体"/>
          <w:szCs w:val="21"/>
        </w:rPr>
      </w:pPr>
    </w:p>
    <w:p>
      <w:pPr>
        <w:tabs>
          <w:tab w:val="left" w:pos="4962"/>
        </w:tabs>
        <w:spacing w:line="400" w:lineRule="exact"/>
        <w:jc w:val="center"/>
        <w:rPr>
          <w:rFonts w:ascii="宋体" w:hAnsi="宋体" w:cs="宋体"/>
          <w:szCs w:val="21"/>
        </w:rPr>
      </w:pPr>
    </w:p>
    <w:p>
      <w:pPr>
        <w:tabs>
          <w:tab w:val="left" w:pos="4962"/>
        </w:tabs>
        <w:spacing w:line="400" w:lineRule="exact"/>
        <w:jc w:val="center"/>
        <w:rPr>
          <w:rFonts w:ascii="宋体" w:hAnsi="宋体" w:cs="宋体"/>
          <w:szCs w:val="21"/>
        </w:rPr>
      </w:pPr>
    </w:p>
    <w:p>
      <w:pPr>
        <w:tabs>
          <w:tab w:val="left" w:pos="4962"/>
        </w:tabs>
        <w:spacing w:line="400" w:lineRule="exact"/>
        <w:jc w:val="center"/>
        <w:rPr>
          <w:rFonts w:ascii="宋体" w:hAnsi="宋体" w:cs="宋体"/>
          <w:szCs w:val="21"/>
        </w:rPr>
      </w:pPr>
    </w:p>
    <w:p>
      <w:pPr>
        <w:tabs>
          <w:tab w:val="left" w:pos="4962"/>
        </w:tabs>
        <w:spacing w:line="400" w:lineRule="exact"/>
        <w:jc w:val="center"/>
        <w:rPr>
          <w:rFonts w:ascii="宋体" w:hAnsi="宋体" w:cs="宋体"/>
          <w:szCs w:val="21"/>
        </w:rPr>
      </w:pPr>
    </w:p>
    <w:p>
      <w:pPr>
        <w:tabs>
          <w:tab w:val="left" w:pos="4962"/>
        </w:tabs>
        <w:spacing w:line="400" w:lineRule="exact"/>
        <w:jc w:val="center"/>
        <w:rPr>
          <w:rFonts w:ascii="宋体" w:hAnsi="宋体" w:cs="宋体"/>
          <w:szCs w:val="21"/>
        </w:rPr>
      </w:pPr>
    </w:p>
    <w:p>
      <w:pPr>
        <w:tabs>
          <w:tab w:val="left" w:pos="4962"/>
        </w:tabs>
        <w:spacing w:line="400" w:lineRule="exact"/>
        <w:jc w:val="center"/>
        <w:rPr>
          <w:rFonts w:ascii="宋体" w:hAnsi="宋体" w:cs="宋体"/>
          <w:szCs w:val="21"/>
        </w:rPr>
      </w:pPr>
    </w:p>
    <w:p>
      <w:pPr>
        <w:tabs>
          <w:tab w:val="left" w:pos="4962"/>
        </w:tabs>
        <w:spacing w:line="400" w:lineRule="exact"/>
        <w:jc w:val="center"/>
        <w:rPr>
          <w:rFonts w:ascii="宋体" w:hAnsi="宋体" w:cs="宋体"/>
          <w:szCs w:val="21"/>
        </w:rPr>
      </w:pPr>
    </w:p>
    <w:p>
      <w:pPr>
        <w:tabs>
          <w:tab w:val="left" w:pos="4962"/>
        </w:tabs>
        <w:spacing w:line="400" w:lineRule="exact"/>
        <w:jc w:val="center"/>
        <w:rPr>
          <w:rFonts w:ascii="宋体" w:hAnsi="宋体" w:cs="宋体"/>
          <w:szCs w:val="21"/>
        </w:rPr>
      </w:pPr>
    </w:p>
    <w:p>
      <w:pPr>
        <w:tabs>
          <w:tab w:val="left" w:pos="4962"/>
        </w:tabs>
        <w:spacing w:line="400" w:lineRule="exact"/>
        <w:jc w:val="center"/>
        <w:rPr>
          <w:rFonts w:ascii="宋体" w:hAnsi="宋体" w:cs="宋体"/>
          <w:szCs w:val="21"/>
        </w:rPr>
      </w:pPr>
    </w:p>
    <w:p>
      <w:pPr>
        <w:spacing w:line="360" w:lineRule="auto"/>
        <w:jc w:val="left"/>
        <w:rPr>
          <w:rFonts w:hint="eastAsia" w:ascii="黑体" w:eastAsia="宋体"/>
          <w:sz w:val="32"/>
          <w:szCs w:val="32"/>
          <w:u w:val="single"/>
          <w:lang w:eastAsia="zh-CN"/>
        </w:rPr>
      </w:pPr>
    </w:p>
    <w:sectPr>
      <w:pgSz w:w="11906" w:h="16838"/>
      <w:pgMar w:top="1440" w:right="1440" w:bottom="1440" w:left="1440" w:header="851" w:footer="510"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宋体-18030">
    <w:altName w:val="微软雅黑"/>
    <w:panose1 w:val="00000000000000000000"/>
    <w:charset w:val="86"/>
    <w:family w:val="modern"/>
    <w:pitch w:val="default"/>
    <w:sig w:usb0="00000000" w:usb1="00000000" w:usb2="000A005E" w:usb3="00000000" w:csb0="00040001" w:csb1="00000000"/>
  </w:font>
  <w:font w:name="微软雅黑">
    <w:panose1 w:val="020B0503020204020204"/>
    <w:charset w:val="86"/>
    <w:family w:val="auto"/>
    <w:pitch w:val="default"/>
    <w:sig w:usb0="80000287" w:usb1="280F3C52" w:usb2="00000016" w:usb3="00000000" w:csb0="0004001F" w:csb1="00000000"/>
  </w:font>
  <w:font w:name="华文细黑">
    <w:panose1 w:val="02010600040101010101"/>
    <w:charset w:val="86"/>
    <w:family w:val="auto"/>
    <w:pitch w:val="default"/>
    <w:sig w:usb0="00000287" w:usb1="080F0000" w:usb2="00000000" w:usb3="00000000" w:csb0="0004009F" w:csb1="DFD70000"/>
  </w:font>
  <w:font w:name="PMingLiU">
    <w:panose1 w:val="02020500000000000000"/>
    <w:charset w:val="88"/>
    <w:family w:val="roman"/>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79705" cy="139700"/>
              <wp:effectExtent l="0" t="0" r="0" b="0"/>
              <wp:wrapNone/>
              <wp:docPr id="6" name="文本框 1"/>
              <wp:cNvGraphicFramePr/>
              <a:graphic xmlns:a="http://schemas.openxmlformats.org/drawingml/2006/main">
                <a:graphicData uri="http://schemas.microsoft.com/office/word/2010/wordprocessingShape">
                  <wps:wsp>
                    <wps:cNvSpPr txBox="1"/>
                    <wps:spPr>
                      <a:xfrm>
                        <a:off x="0" y="0"/>
                        <a:ext cx="179705" cy="139700"/>
                      </a:xfrm>
                      <a:prstGeom prst="rect">
                        <a:avLst/>
                      </a:prstGeom>
                      <a:noFill/>
                      <a:ln w="6350">
                        <a:noFill/>
                      </a:ln>
                      <a:effectLst/>
                    </wps:spPr>
                    <wps:txbx>
                      <w:txbxContent>
                        <w:p>
                          <w:pPr>
                            <w:pStyle w:val="13"/>
                            <w:rPr>
                              <w:rFonts w:eastAsia="宋体"/>
                            </w:rPr>
                          </w:pPr>
                          <w:r>
                            <w:fldChar w:fldCharType="begin"/>
                          </w:r>
                          <w:r>
                            <w:instrText xml:space="preserve"> PAGE  \* MERGEFORMAT </w:instrText>
                          </w:r>
                          <w:r>
                            <w:fldChar w:fldCharType="separate"/>
                          </w:r>
                          <w:r>
                            <w:rPr>
                              <w:rFonts w:eastAsia="宋体"/>
                            </w:rPr>
                            <w:t>-</w:t>
                          </w:r>
                          <w:r>
                            <w:t xml:space="preserve"> 51 -</w:t>
                          </w:r>
                          <w:r>
                            <w:rPr>
                              <w:rFonts w:eastAsia="宋体"/>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6" o:spt="202" type="#_x0000_t202" style="position:absolute;left:0pt;margin-top:0pt;height:11pt;width:14.15pt;mso-position-horizontal:center;mso-position-horizontal-relative:margin;mso-wrap-style:none;z-index:251664384;mso-width-relative:page;mso-height-relative:page;" filled="f" stroked="f" coordsize="21600,21600" o:gfxdata="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MfIGN0QAAAAMBAAAPAAAAAAAAAAEAIAAAACIAAABkcnMvZG93bnJldi54bWxQSwEC&#10;FAAUAAAACACHTuJApVO0YzQCAABhBAAADgAAAAAAAAABACAAAAAgAQAAZHJzL2Uyb0RvYy54bWxQ&#10;SwUGAAAAAAYABgBZAQAAxgUAAAAA&#10;">
              <v:fill on="f" focussize="0,0"/>
              <v:stroke on="f" weight="0.5pt"/>
              <v:imagedata o:title=""/>
              <o:lock v:ext="edit" aspectratio="f"/>
              <v:textbox inset="0mm,0mm,0mm,0mm" style="mso-fit-shape-to-text:t;">
                <w:txbxContent>
                  <w:p>
                    <w:pPr>
                      <w:pStyle w:val="13"/>
                      <w:rPr>
                        <w:rFonts w:eastAsia="宋体"/>
                      </w:rPr>
                    </w:pPr>
                    <w:r>
                      <w:fldChar w:fldCharType="begin"/>
                    </w:r>
                    <w:r>
                      <w:instrText xml:space="preserve"> PAGE  \* MERGEFORMAT </w:instrText>
                    </w:r>
                    <w:r>
                      <w:fldChar w:fldCharType="separate"/>
                    </w:r>
                    <w:r>
                      <w:rPr>
                        <w:rFonts w:eastAsia="宋体"/>
                      </w:rPr>
                      <w:t>-</w:t>
                    </w:r>
                    <w:r>
                      <w:t xml:space="preserve"> 51 -</w:t>
                    </w:r>
                    <w:r>
                      <w:rPr>
                        <w:rFonts w:eastAsia="宋体"/>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79705" cy="1397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79705" cy="139700"/>
                      </a:xfrm>
                      <a:prstGeom prst="rect">
                        <a:avLst/>
                      </a:prstGeom>
                      <a:noFill/>
                      <a:ln w="6350">
                        <a:noFill/>
                      </a:ln>
                      <a:effectLst/>
                    </wps:spPr>
                    <wps:txbx>
                      <w:txbxContent>
                        <w:p>
                          <w:pPr>
                            <w:pStyle w:val="13"/>
                            <w:rPr>
                              <w:rFonts w:eastAsia="宋体"/>
                            </w:rPr>
                          </w:pPr>
                          <w:r>
                            <w:fldChar w:fldCharType="begin"/>
                          </w:r>
                          <w:r>
                            <w:instrText xml:space="preserve"> PAGE  \* MERGEFORMAT </w:instrText>
                          </w:r>
                          <w:r>
                            <w:fldChar w:fldCharType="separate"/>
                          </w:r>
                          <w:r>
                            <w:rPr>
                              <w:rFonts w:eastAsia="宋体"/>
                            </w:rPr>
                            <w:t>- 4 -</w:t>
                          </w:r>
                          <w:r>
                            <w:rPr>
                              <w:rFonts w:eastAsia="宋体"/>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14.15pt;mso-position-horizontal:center;mso-position-horizontal-relative:margin;mso-wrap-style:none;z-index:251662336;mso-width-relative:page;mso-height-relative:page;" filled="f" stroked="f" coordsize="21600,21600" o:gfxdata="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Ix8gY3RAAAAAwEAAA8AAAAAAAAAAQAgAAAAIgAAAGRycy9kb3ducmV2LnhtbFBL&#10;AQIUABQAAAAIAIdO4kCG/itZNgIAAGMEAAAOAAAAAAAAAAEAIAAAACABAABkcnMvZTJvRG9jLnht&#10;bFBLBQYAAAAABgAGAFkBAADIBQAAAAA=&#10;">
              <v:fill on="f" focussize="0,0"/>
              <v:stroke on="f" weight="0.5pt"/>
              <v:imagedata o:title=""/>
              <o:lock v:ext="edit" aspectratio="f"/>
              <v:textbox inset="0mm,0mm,0mm,0mm" style="mso-fit-shape-to-text:t;">
                <w:txbxContent>
                  <w:p>
                    <w:pPr>
                      <w:pStyle w:val="13"/>
                      <w:rPr>
                        <w:rFonts w:eastAsia="宋体"/>
                      </w:rPr>
                    </w:pPr>
                    <w:r>
                      <w:fldChar w:fldCharType="begin"/>
                    </w:r>
                    <w:r>
                      <w:instrText xml:space="preserve"> PAGE  \* MERGEFORMAT </w:instrText>
                    </w:r>
                    <w:r>
                      <w:fldChar w:fldCharType="separate"/>
                    </w:r>
                    <w:r>
                      <w:rPr>
                        <w:rFonts w:eastAsia="宋体"/>
                      </w:rPr>
                      <w:t>- 4 -</w:t>
                    </w:r>
                    <w:r>
                      <w:rPr>
                        <w:rFonts w:eastAsia="宋体"/>
                      </w:rPr>
                      <w:fldChar w:fldCharType="end"/>
                    </w:r>
                  </w:p>
                </w:txbxContent>
              </v:textbox>
            </v:shape>
          </w:pict>
        </mc:Fallback>
      </mc:AlternateContent>
    </w:r>
  </w:p>
  <w:p>
    <w:pPr>
      <w:pStyle w:val="14"/>
      <w:pBdr>
        <w:bottom w:val="none" w:color="auto" w:sz="0" w:space="0"/>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dYBIgyAgAAZQQAAA4AAABkcnMvZTJvRG9jLnhtbK1UzY7TMBC+I/EO&#10;lu80aYFV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1gEiDICAABlBAAADgAAAAAAAAABACAAAAAfAQAAZHJzL2Uyb0RvYy54bWxQSwUG&#10;AAAAAAYABgBZAQAAwwUAAAAA&#10;">
              <v:fill on="f" focussize="0,0"/>
              <v:stroke on="f" weight="0.5pt"/>
              <v:imagedata o:title=""/>
              <o:lock v:ext="edit" aspectratio="f"/>
              <v:textbox inset="0mm,0mm,0mm,0mm" style="mso-fit-shape-to-text:t;">
                <w:txbxContent>
                  <w:p>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79705" cy="1397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79705" cy="139700"/>
                      </a:xfrm>
                      <a:prstGeom prst="rect">
                        <a:avLst/>
                      </a:prstGeom>
                      <a:noFill/>
                      <a:ln w="6350">
                        <a:noFill/>
                      </a:ln>
                      <a:effectLst/>
                    </wps:spPr>
                    <wps:txbx>
                      <w:txbxContent>
                        <w:p>
                          <w:pPr>
                            <w:pStyle w:val="13"/>
                            <w:rPr>
                              <w:rFonts w:eastAsia="宋体"/>
                            </w:rPr>
                          </w:pPr>
                          <w:r>
                            <w:fldChar w:fldCharType="begin"/>
                          </w:r>
                          <w:r>
                            <w:instrText xml:space="preserve"> PAGE  \* MERGEFORMAT </w:instrText>
                          </w:r>
                          <w:r>
                            <w:fldChar w:fldCharType="separate"/>
                          </w:r>
                          <w:r>
                            <w:rPr>
                              <w:rFonts w:eastAsia="宋体"/>
                            </w:rPr>
                            <w:t>- 9 -</w:t>
                          </w:r>
                          <w:r>
                            <w:rPr>
                              <w:rFonts w:eastAsia="宋体"/>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14.15pt;mso-position-horizontal:center;mso-position-horizontal-relative:margin;mso-wrap-style:none;z-index:251661312;mso-width-relative:page;mso-height-relative:page;" filled="f" stroked="f" coordsize="21600,21600" o:gfxdata="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jHyBjdEAAAADAQAADwAAAAAAAAABACAAAAAiAAAAZHJzL2Rvd25yZXYueG1sUEsB&#10;AhQAFAAAAAgAh07iQAEA4rI1AgAAYwQAAA4AAAAAAAAAAQAgAAAAIAEAAGRycy9lMm9Eb2MueG1s&#10;UEsFBgAAAAAGAAYAWQEAAMcFAAAAAA==&#10;">
              <v:fill on="f" focussize="0,0"/>
              <v:stroke on="f" weight="0.5pt"/>
              <v:imagedata o:title=""/>
              <o:lock v:ext="edit" aspectratio="f"/>
              <v:textbox inset="0mm,0mm,0mm,0mm" style="mso-fit-shape-to-text:t;">
                <w:txbxContent>
                  <w:p>
                    <w:pPr>
                      <w:pStyle w:val="13"/>
                      <w:rPr>
                        <w:rFonts w:eastAsia="宋体"/>
                      </w:rPr>
                    </w:pPr>
                    <w:r>
                      <w:fldChar w:fldCharType="begin"/>
                    </w:r>
                    <w:r>
                      <w:instrText xml:space="preserve"> PAGE  \* MERGEFORMAT </w:instrText>
                    </w:r>
                    <w:r>
                      <w:fldChar w:fldCharType="separate"/>
                    </w:r>
                    <w:r>
                      <w:rPr>
                        <w:rFonts w:eastAsia="宋体"/>
                      </w:rPr>
                      <w:t>- 9 -</w:t>
                    </w:r>
                    <w:r>
                      <w:rPr>
                        <w:rFonts w:eastAsia="宋体"/>
                      </w:rPr>
                      <w:fldChar w:fldCharType="end"/>
                    </w:r>
                  </w:p>
                </w:txbxContent>
              </v:textbox>
            </v:shape>
          </w:pict>
        </mc:Fallback>
      </mc:AlternateContent>
    </w:r>
  </w:p>
  <w:p>
    <w:pPr>
      <w:pStyle w:val="14"/>
      <w:pBdr>
        <w:bottom w:val="none" w:color="auto" w:sz="0" w:space="0"/>
      </w:pBd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238125" cy="139700"/>
              <wp:effectExtent l="0" t="0" r="0" b="0"/>
              <wp:wrapNone/>
              <wp:docPr id="4" name="文本框 3"/>
              <wp:cNvGraphicFramePr/>
              <a:graphic xmlns:a="http://schemas.openxmlformats.org/drawingml/2006/main">
                <a:graphicData uri="http://schemas.microsoft.com/office/word/2010/wordprocessingShape">
                  <wps:wsp>
                    <wps:cNvSpPr txBox="1"/>
                    <wps:spPr>
                      <a:xfrm>
                        <a:off x="0" y="0"/>
                        <a:ext cx="238125" cy="139700"/>
                      </a:xfrm>
                      <a:prstGeom prst="rect">
                        <a:avLst/>
                      </a:prstGeom>
                      <a:noFill/>
                      <a:ln w="6350">
                        <a:noFill/>
                      </a:ln>
                      <a:effectLst/>
                    </wps:spPr>
                    <wps:txbx>
                      <w:txbxContent>
                        <w:p>
                          <w:pPr>
                            <w:pStyle w:val="13"/>
                            <w:rPr>
                              <w:rFonts w:eastAsia="宋体"/>
                            </w:rPr>
                          </w:pPr>
                          <w:r>
                            <w:fldChar w:fldCharType="begin"/>
                          </w:r>
                          <w:r>
                            <w:instrText xml:space="preserve"> PAGE  \* MERGEFORMAT </w:instrText>
                          </w:r>
                          <w:r>
                            <w:fldChar w:fldCharType="separate"/>
                          </w:r>
                          <w:r>
                            <w:rPr>
                              <w:rFonts w:eastAsia="宋体"/>
                            </w:rPr>
                            <w:t>- 29 -</w:t>
                          </w:r>
                          <w:r>
                            <w:rPr>
                              <w:rFonts w:eastAsia="宋体"/>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3" o:spid="_x0000_s1026" o:spt="202" type="#_x0000_t202" style="position:absolute;left:0pt;margin-top:0pt;height:11pt;width:18.75pt;mso-position-horizontal:center;mso-position-horizontal-relative:margin;mso-wrap-style:none;z-index:251663360;mso-width-relative:page;mso-height-relative:page;" filled="f" stroked="f" coordsize="21600,21600" o:gfxdata="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U43lb0wAAAAMBAAAPAAAAAAAAAAEAIAAAACIAAABkcnMvZG93bnJldi54&#10;bWxQSwECFAAUAAAACACHTuJAP9e30jgCAABhBAAADgAAAAAAAAABACAAAAAiAQAAZHJzL2Uyb0Rv&#10;Yy54bWxQSwUGAAAAAAYABgBZAQAAzAUAAAAA&#10;">
              <v:fill on="f" focussize="0,0"/>
              <v:stroke on="f" weight="0.5pt"/>
              <v:imagedata o:title=""/>
              <o:lock v:ext="edit" aspectratio="f"/>
              <v:textbox inset="0mm,0mm,0mm,0mm" style="mso-fit-shape-to-text:t;">
                <w:txbxContent>
                  <w:p>
                    <w:pPr>
                      <w:pStyle w:val="13"/>
                      <w:rPr>
                        <w:rFonts w:eastAsia="宋体"/>
                      </w:rPr>
                    </w:pPr>
                    <w:r>
                      <w:fldChar w:fldCharType="begin"/>
                    </w:r>
                    <w:r>
                      <w:instrText xml:space="preserve"> PAGE  \* MERGEFORMAT </w:instrText>
                    </w:r>
                    <w:r>
                      <w:fldChar w:fldCharType="separate"/>
                    </w:r>
                    <w:r>
                      <w:rPr>
                        <w:rFonts w:eastAsia="宋体"/>
                      </w:rPr>
                      <w:t>- 29 -</w:t>
                    </w:r>
                    <w:r>
                      <w:rPr>
                        <w:rFonts w:eastAsia="宋体"/>
                      </w:rPr>
                      <w:fldChar w:fldCharType="end"/>
                    </w:r>
                  </w:p>
                </w:txbxContent>
              </v:textbox>
            </v:shape>
          </w:pict>
        </mc:Fallback>
      </mc:AlternateContent>
    </w:r>
  </w:p>
  <w:p>
    <w:pPr>
      <w:pStyle w:val="14"/>
      <w:pBdr>
        <w:bottom w:val="none" w:color="auto" w:sz="0" w:space="0"/>
      </w:pBd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38125" cy="1397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238125" cy="139700"/>
                      </a:xfrm>
                      <a:prstGeom prst="rect">
                        <a:avLst/>
                      </a:prstGeom>
                      <a:noFill/>
                      <a:ln w="6350">
                        <a:noFill/>
                      </a:ln>
                      <a:effectLst/>
                    </wps:spPr>
                    <wps:txbx>
                      <w:txbxContent>
                        <w:p>
                          <w:pPr>
                            <w:pStyle w:val="13"/>
                            <w:rPr>
                              <w:rFonts w:eastAsia="宋体"/>
                            </w:rPr>
                          </w:pPr>
                          <w:r>
                            <w:fldChar w:fldCharType="begin"/>
                          </w:r>
                          <w:r>
                            <w:instrText xml:space="preserve"> PAGE  \* MERGEFORMAT </w:instrText>
                          </w:r>
                          <w:r>
                            <w:fldChar w:fldCharType="separate"/>
                          </w:r>
                          <w:r>
                            <w:rPr>
                              <w:rFonts w:eastAsia="宋体"/>
                            </w:rPr>
                            <w:t>- 52 -</w:t>
                          </w:r>
                          <w:r>
                            <w:rPr>
                              <w:rFonts w:eastAsia="宋体"/>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18.75pt;mso-position-horizontal:center;mso-position-horizontal-relative:margin;mso-wrap-style:none;z-index:251660288;mso-width-relative:page;mso-height-relative:page;" filled="f" stroked="f" coordsize="21600,21600" o:gfxdata="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NTjeVvTAAAAAwEAAA8AAAAAAAAAAQAgAAAAIgAAAGRycy9kb3ducmV2Lnht&#10;bFBLAQIUABQAAAAIAIdO4kCkW9fiNwIAAGMEAAAOAAAAAAAAAAEAIAAAACIBAABkcnMvZTJvRG9j&#10;LnhtbFBLBQYAAAAABgAGAFkBAADLBQAAAAA=&#10;">
              <v:fill on="f" focussize="0,0"/>
              <v:stroke on="f" weight="0.5pt"/>
              <v:imagedata o:title=""/>
              <o:lock v:ext="edit" aspectratio="f"/>
              <v:textbox inset="0mm,0mm,0mm,0mm" style="mso-fit-shape-to-text:t;">
                <w:txbxContent>
                  <w:p>
                    <w:pPr>
                      <w:pStyle w:val="13"/>
                      <w:rPr>
                        <w:rFonts w:eastAsia="宋体"/>
                      </w:rPr>
                    </w:pPr>
                    <w:r>
                      <w:fldChar w:fldCharType="begin"/>
                    </w:r>
                    <w:r>
                      <w:instrText xml:space="preserve"> PAGE  \* MERGEFORMAT </w:instrText>
                    </w:r>
                    <w:r>
                      <w:fldChar w:fldCharType="separate"/>
                    </w:r>
                    <w:r>
                      <w:rPr>
                        <w:rFonts w:eastAsia="宋体"/>
                      </w:rPr>
                      <w:t>- 52 -</w:t>
                    </w:r>
                    <w:r>
                      <w:rPr>
                        <w:rFonts w:eastAsia="宋体"/>
                      </w:rPr>
                      <w:fldChar w:fldCharType="end"/>
                    </w:r>
                  </w:p>
                </w:txbxContent>
              </v:textbox>
            </v:shape>
          </w:pict>
        </mc:Fallback>
      </mc:AlternateContent>
    </w:r>
  </w:p>
  <w:p>
    <w:pPr>
      <w:pStyle w:val="1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3"/>
      </w:rPr>
    </w:pPr>
    <w:r>
      <w:fldChar w:fldCharType="begin"/>
    </w:r>
    <w:r>
      <w:rPr>
        <w:rStyle w:val="23"/>
      </w:rPr>
      <w:instrText xml:space="preserve">PAGE  </w:instrText>
    </w:r>
    <w:r>
      <w:fldChar w:fldCharType="end"/>
    </w:r>
  </w:p>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13" w:firstLineChars="196"/>
      <w:jc w:val="left"/>
      <w:rPr>
        <w:rFonts w:ascii="Times New Roman" w:hAnsi="Times New Roman"/>
        <w:b/>
        <w:color w:val="3366FF"/>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461770"/>
    <w:multiLevelType w:val="singleLevel"/>
    <w:tmpl w:val="D7461770"/>
    <w:lvl w:ilvl="0" w:tentative="0">
      <w:start w:val="5"/>
      <w:numFmt w:val="upperLetter"/>
      <w:suff w:val="nothing"/>
      <w:lvlText w:val="%1-"/>
      <w:lvlJc w:val="left"/>
    </w:lvl>
  </w:abstractNum>
  <w:abstractNum w:abstractNumId="1">
    <w:nsid w:val="2227638D"/>
    <w:multiLevelType w:val="multilevel"/>
    <w:tmpl w:val="2227638D"/>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DEEBCE4"/>
    <w:multiLevelType w:val="singleLevel"/>
    <w:tmpl w:val="2DEEBCE4"/>
    <w:lvl w:ilvl="0" w:tentative="0">
      <w:start w:val="1"/>
      <w:numFmt w:val="decimal"/>
      <w:suff w:val="nothing"/>
      <w:lvlText w:val="%1、"/>
      <w:lvlJc w:val="left"/>
    </w:lvl>
  </w:abstractNum>
  <w:abstractNum w:abstractNumId="3">
    <w:nsid w:val="2F9F2B3E"/>
    <w:multiLevelType w:val="multilevel"/>
    <w:tmpl w:val="2F9F2B3E"/>
    <w:lvl w:ilvl="0" w:tentative="0">
      <w:start w:val="1"/>
      <w:numFmt w:val="decimal"/>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4">
    <w:nsid w:val="4DB861E3"/>
    <w:multiLevelType w:val="singleLevel"/>
    <w:tmpl w:val="4DB861E3"/>
    <w:lvl w:ilvl="0" w:tentative="0">
      <w:start w:val="1"/>
      <w:numFmt w:val="decimal"/>
      <w:suff w:val="nothing"/>
      <w:lvlText w:val="%1、"/>
      <w:lvlJc w:val="left"/>
    </w:lvl>
  </w:abstractNum>
  <w:abstractNum w:abstractNumId="5">
    <w:nsid w:val="5D210E04"/>
    <w:multiLevelType w:val="multilevel"/>
    <w:tmpl w:val="5D210E04"/>
    <w:lvl w:ilvl="0" w:tentative="0">
      <w:start w:val="1"/>
      <w:numFmt w:val="decimal"/>
      <w:lvlText w:val="%1、"/>
      <w:lvlJc w:val="left"/>
      <w:pPr>
        <w:ind w:left="36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6">
    <w:nsid w:val="610F4FFC"/>
    <w:multiLevelType w:val="multilevel"/>
    <w:tmpl w:val="610F4FFC"/>
    <w:lvl w:ilvl="0" w:tentative="0">
      <w:start w:val="1"/>
      <w:numFmt w:val="japaneseCounting"/>
      <w:lvlText w:val="%1、"/>
      <w:lvlJc w:val="left"/>
      <w:pPr>
        <w:ind w:left="600" w:hanging="6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6B254501"/>
    <w:multiLevelType w:val="multilevel"/>
    <w:tmpl w:val="6B254501"/>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7"/>
  </w:num>
  <w:num w:numId="4">
    <w:abstractNumId w:val="4"/>
  </w:num>
  <w:num w:numId="5">
    <w:abstractNumId w:val="2"/>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2MDk1YWM3OTU4ZGU2Yjc2YjljOWNlNjc3MDMwMjAifQ=="/>
  </w:docVars>
  <w:rsids>
    <w:rsidRoot w:val="718242EF"/>
    <w:rsid w:val="0000171E"/>
    <w:rsid w:val="00006061"/>
    <w:rsid w:val="00016A7F"/>
    <w:rsid w:val="000317F8"/>
    <w:rsid w:val="00041306"/>
    <w:rsid w:val="0004643D"/>
    <w:rsid w:val="000554E6"/>
    <w:rsid w:val="000625AE"/>
    <w:rsid w:val="00072C91"/>
    <w:rsid w:val="0008384F"/>
    <w:rsid w:val="00083E7C"/>
    <w:rsid w:val="0008464A"/>
    <w:rsid w:val="00086B01"/>
    <w:rsid w:val="00092130"/>
    <w:rsid w:val="000950EA"/>
    <w:rsid w:val="000A475F"/>
    <w:rsid w:val="000B1CA8"/>
    <w:rsid w:val="000B748A"/>
    <w:rsid w:val="000C6EEC"/>
    <w:rsid w:val="000D1D5B"/>
    <w:rsid w:val="000F3116"/>
    <w:rsid w:val="00101667"/>
    <w:rsid w:val="00113B09"/>
    <w:rsid w:val="00123BFC"/>
    <w:rsid w:val="00132315"/>
    <w:rsid w:val="0014219E"/>
    <w:rsid w:val="00142ACC"/>
    <w:rsid w:val="00142C19"/>
    <w:rsid w:val="0014399C"/>
    <w:rsid w:val="0014744E"/>
    <w:rsid w:val="00150CA0"/>
    <w:rsid w:val="00154E02"/>
    <w:rsid w:val="001606D5"/>
    <w:rsid w:val="00162432"/>
    <w:rsid w:val="00162482"/>
    <w:rsid w:val="00167337"/>
    <w:rsid w:val="001679CD"/>
    <w:rsid w:val="00167AF0"/>
    <w:rsid w:val="00181152"/>
    <w:rsid w:val="0018160A"/>
    <w:rsid w:val="00182020"/>
    <w:rsid w:val="001859AC"/>
    <w:rsid w:val="001A6DC8"/>
    <w:rsid w:val="001A75F1"/>
    <w:rsid w:val="001C2A79"/>
    <w:rsid w:val="001C6BBE"/>
    <w:rsid w:val="001D7355"/>
    <w:rsid w:val="001E248A"/>
    <w:rsid w:val="00200DA0"/>
    <w:rsid w:val="0021439A"/>
    <w:rsid w:val="002253E8"/>
    <w:rsid w:val="00235B04"/>
    <w:rsid w:val="00240700"/>
    <w:rsid w:val="00242E46"/>
    <w:rsid w:val="00243008"/>
    <w:rsid w:val="00245C72"/>
    <w:rsid w:val="00264C5E"/>
    <w:rsid w:val="00265DF0"/>
    <w:rsid w:val="00266FE5"/>
    <w:rsid w:val="00267910"/>
    <w:rsid w:val="0029572B"/>
    <w:rsid w:val="002A065E"/>
    <w:rsid w:val="002A73F5"/>
    <w:rsid w:val="002C0C20"/>
    <w:rsid w:val="002C7767"/>
    <w:rsid w:val="002D2DB4"/>
    <w:rsid w:val="002D3255"/>
    <w:rsid w:val="002D695D"/>
    <w:rsid w:val="002E2FEA"/>
    <w:rsid w:val="002E5D25"/>
    <w:rsid w:val="002F279A"/>
    <w:rsid w:val="002F2A05"/>
    <w:rsid w:val="002F5464"/>
    <w:rsid w:val="002F5D86"/>
    <w:rsid w:val="00300814"/>
    <w:rsid w:val="00301BB9"/>
    <w:rsid w:val="00311FB1"/>
    <w:rsid w:val="003177C4"/>
    <w:rsid w:val="003237D6"/>
    <w:rsid w:val="00331C60"/>
    <w:rsid w:val="0034711E"/>
    <w:rsid w:val="00351159"/>
    <w:rsid w:val="00353586"/>
    <w:rsid w:val="00360E43"/>
    <w:rsid w:val="00364094"/>
    <w:rsid w:val="00376343"/>
    <w:rsid w:val="0037638D"/>
    <w:rsid w:val="00380383"/>
    <w:rsid w:val="00386C7E"/>
    <w:rsid w:val="003A1D05"/>
    <w:rsid w:val="003A3771"/>
    <w:rsid w:val="003A3DFA"/>
    <w:rsid w:val="003A4FCC"/>
    <w:rsid w:val="003A630F"/>
    <w:rsid w:val="003A686F"/>
    <w:rsid w:val="003B0639"/>
    <w:rsid w:val="003D5DFD"/>
    <w:rsid w:val="003E48B9"/>
    <w:rsid w:val="003E49BD"/>
    <w:rsid w:val="003E5683"/>
    <w:rsid w:val="004022E0"/>
    <w:rsid w:val="004040F3"/>
    <w:rsid w:val="004164D0"/>
    <w:rsid w:val="00422E6D"/>
    <w:rsid w:val="00426754"/>
    <w:rsid w:val="00430316"/>
    <w:rsid w:val="00430CA6"/>
    <w:rsid w:val="00440108"/>
    <w:rsid w:val="0044657E"/>
    <w:rsid w:val="00447C6D"/>
    <w:rsid w:val="00466593"/>
    <w:rsid w:val="004713D1"/>
    <w:rsid w:val="00477707"/>
    <w:rsid w:val="00491476"/>
    <w:rsid w:val="004933B9"/>
    <w:rsid w:val="004A35C8"/>
    <w:rsid w:val="004A7604"/>
    <w:rsid w:val="004B0B14"/>
    <w:rsid w:val="004B7FA9"/>
    <w:rsid w:val="004C59E1"/>
    <w:rsid w:val="004C6158"/>
    <w:rsid w:val="004D0C5D"/>
    <w:rsid w:val="004D0E49"/>
    <w:rsid w:val="004F7B0E"/>
    <w:rsid w:val="0050083C"/>
    <w:rsid w:val="00515156"/>
    <w:rsid w:val="005171EB"/>
    <w:rsid w:val="005405B8"/>
    <w:rsid w:val="00547C3C"/>
    <w:rsid w:val="005722F5"/>
    <w:rsid w:val="00572DD9"/>
    <w:rsid w:val="00573168"/>
    <w:rsid w:val="00574FB3"/>
    <w:rsid w:val="00577B19"/>
    <w:rsid w:val="005816DC"/>
    <w:rsid w:val="00590F4E"/>
    <w:rsid w:val="005924F1"/>
    <w:rsid w:val="00593903"/>
    <w:rsid w:val="005A0638"/>
    <w:rsid w:val="005A78C9"/>
    <w:rsid w:val="005B6337"/>
    <w:rsid w:val="005C5B6B"/>
    <w:rsid w:val="005C66FB"/>
    <w:rsid w:val="005D04D2"/>
    <w:rsid w:val="005E00E5"/>
    <w:rsid w:val="005F1CE7"/>
    <w:rsid w:val="00602158"/>
    <w:rsid w:val="00606B0D"/>
    <w:rsid w:val="00607B72"/>
    <w:rsid w:val="00612C8A"/>
    <w:rsid w:val="00630DB4"/>
    <w:rsid w:val="00634B23"/>
    <w:rsid w:val="00646B8E"/>
    <w:rsid w:val="00650B3B"/>
    <w:rsid w:val="0065325A"/>
    <w:rsid w:val="00660894"/>
    <w:rsid w:val="006612C7"/>
    <w:rsid w:val="0066381E"/>
    <w:rsid w:val="00666047"/>
    <w:rsid w:val="00667B71"/>
    <w:rsid w:val="00685852"/>
    <w:rsid w:val="00685E47"/>
    <w:rsid w:val="0069435D"/>
    <w:rsid w:val="00697A31"/>
    <w:rsid w:val="006A4B1C"/>
    <w:rsid w:val="006A7B8B"/>
    <w:rsid w:val="006B16EA"/>
    <w:rsid w:val="006B21FF"/>
    <w:rsid w:val="006B315E"/>
    <w:rsid w:val="006E10EA"/>
    <w:rsid w:val="006E6980"/>
    <w:rsid w:val="006F0D1B"/>
    <w:rsid w:val="006F256E"/>
    <w:rsid w:val="006F5E4C"/>
    <w:rsid w:val="007072B8"/>
    <w:rsid w:val="00713E84"/>
    <w:rsid w:val="00714CE9"/>
    <w:rsid w:val="007169DB"/>
    <w:rsid w:val="00722779"/>
    <w:rsid w:val="007269AB"/>
    <w:rsid w:val="00742DE5"/>
    <w:rsid w:val="00750D69"/>
    <w:rsid w:val="007532FB"/>
    <w:rsid w:val="00757FAB"/>
    <w:rsid w:val="007611B0"/>
    <w:rsid w:val="00761F81"/>
    <w:rsid w:val="00764395"/>
    <w:rsid w:val="00773016"/>
    <w:rsid w:val="00794BCD"/>
    <w:rsid w:val="007B4F74"/>
    <w:rsid w:val="007C55F0"/>
    <w:rsid w:val="007D1225"/>
    <w:rsid w:val="007D1526"/>
    <w:rsid w:val="007D24F3"/>
    <w:rsid w:val="007F4BDF"/>
    <w:rsid w:val="00826D1E"/>
    <w:rsid w:val="008312F6"/>
    <w:rsid w:val="008316F5"/>
    <w:rsid w:val="00834212"/>
    <w:rsid w:val="00840340"/>
    <w:rsid w:val="00840EF5"/>
    <w:rsid w:val="008653A1"/>
    <w:rsid w:val="00867F94"/>
    <w:rsid w:val="008847CB"/>
    <w:rsid w:val="00896255"/>
    <w:rsid w:val="008A46E8"/>
    <w:rsid w:val="008B7217"/>
    <w:rsid w:val="008C03F1"/>
    <w:rsid w:val="008D2BF2"/>
    <w:rsid w:val="008D53E8"/>
    <w:rsid w:val="008D57D7"/>
    <w:rsid w:val="008E2651"/>
    <w:rsid w:val="00916488"/>
    <w:rsid w:val="009164C0"/>
    <w:rsid w:val="0092112C"/>
    <w:rsid w:val="00937C41"/>
    <w:rsid w:val="009547B9"/>
    <w:rsid w:val="009572C7"/>
    <w:rsid w:val="00973DF3"/>
    <w:rsid w:val="009922E5"/>
    <w:rsid w:val="00993FE2"/>
    <w:rsid w:val="00994129"/>
    <w:rsid w:val="009B27D1"/>
    <w:rsid w:val="009C24C1"/>
    <w:rsid w:val="009C40C6"/>
    <w:rsid w:val="009C4364"/>
    <w:rsid w:val="009D29C8"/>
    <w:rsid w:val="009E2F6D"/>
    <w:rsid w:val="009E3266"/>
    <w:rsid w:val="009F2301"/>
    <w:rsid w:val="009F6A69"/>
    <w:rsid w:val="00A06C8E"/>
    <w:rsid w:val="00A16A52"/>
    <w:rsid w:val="00A208B8"/>
    <w:rsid w:val="00A26C59"/>
    <w:rsid w:val="00A41649"/>
    <w:rsid w:val="00A47588"/>
    <w:rsid w:val="00A53E8F"/>
    <w:rsid w:val="00A612D1"/>
    <w:rsid w:val="00A671E9"/>
    <w:rsid w:val="00A775ED"/>
    <w:rsid w:val="00A776AF"/>
    <w:rsid w:val="00AA50E3"/>
    <w:rsid w:val="00AB2BA3"/>
    <w:rsid w:val="00AB2CD0"/>
    <w:rsid w:val="00AB4524"/>
    <w:rsid w:val="00AB4B63"/>
    <w:rsid w:val="00AC4F70"/>
    <w:rsid w:val="00AC566F"/>
    <w:rsid w:val="00AE44A0"/>
    <w:rsid w:val="00AF1137"/>
    <w:rsid w:val="00AF4269"/>
    <w:rsid w:val="00B00B15"/>
    <w:rsid w:val="00B04042"/>
    <w:rsid w:val="00B15385"/>
    <w:rsid w:val="00B23A02"/>
    <w:rsid w:val="00B26E38"/>
    <w:rsid w:val="00B34F72"/>
    <w:rsid w:val="00B41976"/>
    <w:rsid w:val="00B54C72"/>
    <w:rsid w:val="00B56D76"/>
    <w:rsid w:val="00B63A00"/>
    <w:rsid w:val="00B7349F"/>
    <w:rsid w:val="00B751A0"/>
    <w:rsid w:val="00B80807"/>
    <w:rsid w:val="00B80B3B"/>
    <w:rsid w:val="00B81E54"/>
    <w:rsid w:val="00B86312"/>
    <w:rsid w:val="00B87EAA"/>
    <w:rsid w:val="00BA3EBC"/>
    <w:rsid w:val="00BA4FFF"/>
    <w:rsid w:val="00BA62A7"/>
    <w:rsid w:val="00BB253C"/>
    <w:rsid w:val="00BC3F35"/>
    <w:rsid w:val="00BD782A"/>
    <w:rsid w:val="00BE1A2F"/>
    <w:rsid w:val="00BF1F19"/>
    <w:rsid w:val="00BF71AB"/>
    <w:rsid w:val="00C2044A"/>
    <w:rsid w:val="00C2302F"/>
    <w:rsid w:val="00C259C3"/>
    <w:rsid w:val="00C32580"/>
    <w:rsid w:val="00C3471A"/>
    <w:rsid w:val="00C37035"/>
    <w:rsid w:val="00C37835"/>
    <w:rsid w:val="00C419E2"/>
    <w:rsid w:val="00C66A47"/>
    <w:rsid w:val="00C725ED"/>
    <w:rsid w:val="00C768E2"/>
    <w:rsid w:val="00C87F25"/>
    <w:rsid w:val="00C91066"/>
    <w:rsid w:val="00C9407A"/>
    <w:rsid w:val="00CA1B2A"/>
    <w:rsid w:val="00CA6F2E"/>
    <w:rsid w:val="00CB2B34"/>
    <w:rsid w:val="00CB3233"/>
    <w:rsid w:val="00CC246A"/>
    <w:rsid w:val="00CD20B5"/>
    <w:rsid w:val="00CD3CCE"/>
    <w:rsid w:val="00CE2649"/>
    <w:rsid w:val="00CF19DF"/>
    <w:rsid w:val="00D01737"/>
    <w:rsid w:val="00D055AF"/>
    <w:rsid w:val="00D12D7C"/>
    <w:rsid w:val="00D154CC"/>
    <w:rsid w:val="00D15B32"/>
    <w:rsid w:val="00D16B3A"/>
    <w:rsid w:val="00D27793"/>
    <w:rsid w:val="00D34B12"/>
    <w:rsid w:val="00D40454"/>
    <w:rsid w:val="00D4512C"/>
    <w:rsid w:val="00D5070C"/>
    <w:rsid w:val="00D56030"/>
    <w:rsid w:val="00D670B7"/>
    <w:rsid w:val="00D70328"/>
    <w:rsid w:val="00D7091E"/>
    <w:rsid w:val="00D710EF"/>
    <w:rsid w:val="00D71E8B"/>
    <w:rsid w:val="00D74140"/>
    <w:rsid w:val="00D900E0"/>
    <w:rsid w:val="00D90494"/>
    <w:rsid w:val="00D92D77"/>
    <w:rsid w:val="00DA2F1B"/>
    <w:rsid w:val="00DA4B18"/>
    <w:rsid w:val="00DB0142"/>
    <w:rsid w:val="00DB4BD1"/>
    <w:rsid w:val="00DC5BD9"/>
    <w:rsid w:val="00DD2A0F"/>
    <w:rsid w:val="00DE5994"/>
    <w:rsid w:val="00DE6C59"/>
    <w:rsid w:val="00E0091E"/>
    <w:rsid w:val="00E14711"/>
    <w:rsid w:val="00E26A34"/>
    <w:rsid w:val="00E346EE"/>
    <w:rsid w:val="00E37AEA"/>
    <w:rsid w:val="00E42100"/>
    <w:rsid w:val="00E6029A"/>
    <w:rsid w:val="00E61BDE"/>
    <w:rsid w:val="00E8127D"/>
    <w:rsid w:val="00EA268F"/>
    <w:rsid w:val="00EC3CFE"/>
    <w:rsid w:val="00EC687E"/>
    <w:rsid w:val="00ED278F"/>
    <w:rsid w:val="00ED7526"/>
    <w:rsid w:val="00EF2B5E"/>
    <w:rsid w:val="00EF69F3"/>
    <w:rsid w:val="00F05403"/>
    <w:rsid w:val="00F1011B"/>
    <w:rsid w:val="00F16564"/>
    <w:rsid w:val="00F20914"/>
    <w:rsid w:val="00F21A67"/>
    <w:rsid w:val="00F239A5"/>
    <w:rsid w:val="00F275D4"/>
    <w:rsid w:val="00F307D9"/>
    <w:rsid w:val="00F30FEE"/>
    <w:rsid w:val="00F36A73"/>
    <w:rsid w:val="00F44EA9"/>
    <w:rsid w:val="00F47163"/>
    <w:rsid w:val="00F82750"/>
    <w:rsid w:val="00F85F7E"/>
    <w:rsid w:val="00F86AD6"/>
    <w:rsid w:val="00F91F4C"/>
    <w:rsid w:val="00FA21B2"/>
    <w:rsid w:val="00FA3081"/>
    <w:rsid w:val="00FB1B65"/>
    <w:rsid w:val="00FB6EC1"/>
    <w:rsid w:val="00FB7D00"/>
    <w:rsid w:val="00FD1F54"/>
    <w:rsid w:val="00FD3D9B"/>
    <w:rsid w:val="00FD45F7"/>
    <w:rsid w:val="00FF4E62"/>
    <w:rsid w:val="011409C3"/>
    <w:rsid w:val="01674EDC"/>
    <w:rsid w:val="02161329"/>
    <w:rsid w:val="025236CB"/>
    <w:rsid w:val="0284750C"/>
    <w:rsid w:val="0328136D"/>
    <w:rsid w:val="033F5547"/>
    <w:rsid w:val="035C12AD"/>
    <w:rsid w:val="038D67AB"/>
    <w:rsid w:val="04112B5B"/>
    <w:rsid w:val="04127A98"/>
    <w:rsid w:val="04AD2558"/>
    <w:rsid w:val="04BB1406"/>
    <w:rsid w:val="054E61D4"/>
    <w:rsid w:val="05673539"/>
    <w:rsid w:val="056F4554"/>
    <w:rsid w:val="05F94940"/>
    <w:rsid w:val="06041D91"/>
    <w:rsid w:val="0624112D"/>
    <w:rsid w:val="06337F2F"/>
    <w:rsid w:val="06524985"/>
    <w:rsid w:val="067300F6"/>
    <w:rsid w:val="069E551D"/>
    <w:rsid w:val="06D4519D"/>
    <w:rsid w:val="080A6208"/>
    <w:rsid w:val="08166A82"/>
    <w:rsid w:val="09736CE2"/>
    <w:rsid w:val="09C65104"/>
    <w:rsid w:val="09E6504E"/>
    <w:rsid w:val="0A1B7C74"/>
    <w:rsid w:val="0A2446FE"/>
    <w:rsid w:val="0A60095A"/>
    <w:rsid w:val="0A815E96"/>
    <w:rsid w:val="0AD01F1A"/>
    <w:rsid w:val="0AE10F61"/>
    <w:rsid w:val="0B6830A8"/>
    <w:rsid w:val="0B9D22B4"/>
    <w:rsid w:val="0BA82CA8"/>
    <w:rsid w:val="0BBE4DCA"/>
    <w:rsid w:val="0C9412CD"/>
    <w:rsid w:val="0CA20111"/>
    <w:rsid w:val="0DB01DD3"/>
    <w:rsid w:val="0E7603F1"/>
    <w:rsid w:val="0F8E7B06"/>
    <w:rsid w:val="0FAD6A82"/>
    <w:rsid w:val="0FF734CE"/>
    <w:rsid w:val="1015185F"/>
    <w:rsid w:val="103B4BAD"/>
    <w:rsid w:val="108F6C96"/>
    <w:rsid w:val="10F50651"/>
    <w:rsid w:val="113A2893"/>
    <w:rsid w:val="113F7D2B"/>
    <w:rsid w:val="11500C4D"/>
    <w:rsid w:val="119B041F"/>
    <w:rsid w:val="119F7B2C"/>
    <w:rsid w:val="11B43D63"/>
    <w:rsid w:val="11DB3551"/>
    <w:rsid w:val="11EF520D"/>
    <w:rsid w:val="122D1E70"/>
    <w:rsid w:val="12557910"/>
    <w:rsid w:val="127B5982"/>
    <w:rsid w:val="129055B5"/>
    <w:rsid w:val="12B051F6"/>
    <w:rsid w:val="12C900BE"/>
    <w:rsid w:val="1315769D"/>
    <w:rsid w:val="13505172"/>
    <w:rsid w:val="13556168"/>
    <w:rsid w:val="135D6E91"/>
    <w:rsid w:val="13A1393C"/>
    <w:rsid w:val="13BD15CA"/>
    <w:rsid w:val="13EC7C5F"/>
    <w:rsid w:val="14090B30"/>
    <w:rsid w:val="144F6462"/>
    <w:rsid w:val="1469056D"/>
    <w:rsid w:val="15076052"/>
    <w:rsid w:val="15077D8F"/>
    <w:rsid w:val="15822D57"/>
    <w:rsid w:val="15CF0BF1"/>
    <w:rsid w:val="1619787A"/>
    <w:rsid w:val="161E6404"/>
    <w:rsid w:val="16577039"/>
    <w:rsid w:val="16E308EC"/>
    <w:rsid w:val="16E31D9F"/>
    <w:rsid w:val="16FC570F"/>
    <w:rsid w:val="170C2EB4"/>
    <w:rsid w:val="177B44A2"/>
    <w:rsid w:val="17A458C5"/>
    <w:rsid w:val="17DC6D52"/>
    <w:rsid w:val="17EE4B37"/>
    <w:rsid w:val="183C0F6C"/>
    <w:rsid w:val="18A42B26"/>
    <w:rsid w:val="18B04621"/>
    <w:rsid w:val="18B5089D"/>
    <w:rsid w:val="18D3472E"/>
    <w:rsid w:val="192D47B1"/>
    <w:rsid w:val="198B452C"/>
    <w:rsid w:val="19B65C67"/>
    <w:rsid w:val="19DA20DD"/>
    <w:rsid w:val="1A1D2592"/>
    <w:rsid w:val="1A22149D"/>
    <w:rsid w:val="1A40786C"/>
    <w:rsid w:val="1A491058"/>
    <w:rsid w:val="1A8F1C9E"/>
    <w:rsid w:val="1B1B1C0A"/>
    <w:rsid w:val="1BC60BCE"/>
    <w:rsid w:val="1C2B50CB"/>
    <w:rsid w:val="1C4041F0"/>
    <w:rsid w:val="1CB32A94"/>
    <w:rsid w:val="1CE47608"/>
    <w:rsid w:val="1CEB1387"/>
    <w:rsid w:val="1D2E13A9"/>
    <w:rsid w:val="1D426FFF"/>
    <w:rsid w:val="1D7533C5"/>
    <w:rsid w:val="1DA37DB8"/>
    <w:rsid w:val="1DD130CE"/>
    <w:rsid w:val="1DEE3E0D"/>
    <w:rsid w:val="1DF53CDE"/>
    <w:rsid w:val="1DF651F7"/>
    <w:rsid w:val="1DFB01CF"/>
    <w:rsid w:val="1E3D002F"/>
    <w:rsid w:val="1E4D0F66"/>
    <w:rsid w:val="1E6955BD"/>
    <w:rsid w:val="1F080BE0"/>
    <w:rsid w:val="1F5250F6"/>
    <w:rsid w:val="1F633F51"/>
    <w:rsid w:val="1FDC6EED"/>
    <w:rsid w:val="1FF318E5"/>
    <w:rsid w:val="2061383D"/>
    <w:rsid w:val="212A3132"/>
    <w:rsid w:val="214F4FEF"/>
    <w:rsid w:val="21A0655F"/>
    <w:rsid w:val="21AA4E37"/>
    <w:rsid w:val="21C813A2"/>
    <w:rsid w:val="21DD4CBA"/>
    <w:rsid w:val="21FB4947"/>
    <w:rsid w:val="221644C2"/>
    <w:rsid w:val="223B2714"/>
    <w:rsid w:val="22662E3B"/>
    <w:rsid w:val="22CA2586"/>
    <w:rsid w:val="22FB24E2"/>
    <w:rsid w:val="234B7D05"/>
    <w:rsid w:val="23BB715C"/>
    <w:rsid w:val="23C9416C"/>
    <w:rsid w:val="2425688C"/>
    <w:rsid w:val="24331EB2"/>
    <w:rsid w:val="2493131D"/>
    <w:rsid w:val="24B85935"/>
    <w:rsid w:val="25215CFE"/>
    <w:rsid w:val="252B1931"/>
    <w:rsid w:val="2538353A"/>
    <w:rsid w:val="254417BF"/>
    <w:rsid w:val="25EF76DF"/>
    <w:rsid w:val="26311217"/>
    <w:rsid w:val="26897992"/>
    <w:rsid w:val="26AC3D3A"/>
    <w:rsid w:val="26D71135"/>
    <w:rsid w:val="26F66FEA"/>
    <w:rsid w:val="2762716C"/>
    <w:rsid w:val="277B1E35"/>
    <w:rsid w:val="27944BCD"/>
    <w:rsid w:val="27DE1FAA"/>
    <w:rsid w:val="27E45B59"/>
    <w:rsid w:val="27FF7153"/>
    <w:rsid w:val="2828443E"/>
    <w:rsid w:val="28455793"/>
    <w:rsid w:val="2876285D"/>
    <w:rsid w:val="28AC106B"/>
    <w:rsid w:val="28DD6C5E"/>
    <w:rsid w:val="290A5773"/>
    <w:rsid w:val="291F3438"/>
    <w:rsid w:val="293A1247"/>
    <w:rsid w:val="293B799D"/>
    <w:rsid w:val="297E082C"/>
    <w:rsid w:val="298403C4"/>
    <w:rsid w:val="29A039C7"/>
    <w:rsid w:val="29A43A2A"/>
    <w:rsid w:val="2A16285A"/>
    <w:rsid w:val="2A672927"/>
    <w:rsid w:val="2A7B5184"/>
    <w:rsid w:val="2AC61B85"/>
    <w:rsid w:val="2AFB024D"/>
    <w:rsid w:val="2B22487E"/>
    <w:rsid w:val="2B923521"/>
    <w:rsid w:val="2BB35950"/>
    <w:rsid w:val="2BB97B8A"/>
    <w:rsid w:val="2BC41161"/>
    <w:rsid w:val="2C2D54DD"/>
    <w:rsid w:val="2C4758E6"/>
    <w:rsid w:val="2C5F68B0"/>
    <w:rsid w:val="2C965FE8"/>
    <w:rsid w:val="2CE83297"/>
    <w:rsid w:val="2CEC6473"/>
    <w:rsid w:val="2D2559AB"/>
    <w:rsid w:val="2D401679"/>
    <w:rsid w:val="2D452DB4"/>
    <w:rsid w:val="2D5A565E"/>
    <w:rsid w:val="2D6862BF"/>
    <w:rsid w:val="2D7C3303"/>
    <w:rsid w:val="2D8B2C67"/>
    <w:rsid w:val="2D9B0398"/>
    <w:rsid w:val="2DC72D3B"/>
    <w:rsid w:val="2DFE0F52"/>
    <w:rsid w:val="2E0339BD"/>
    <w:rsid w:val="2E0E4680"/>
    <w:rsid w:val="2E6C3A1F"/>
    <w:rsid w:val="2E72151F"/>
    <w:rsid w:val="2E9F547A"/>
    <w:rsid w:val="2F092B2D"/>
    <w:rsid w:val="2F2A1786"/>
    <w:rsid w:val="2F90010B"/>
    <w:rsid w:val="2F995795"/>
    <w:rsid w:val="2FD04E83"/>
    <w:rsid w:val="2FFF12BD"/>
    <w:rsid w:val="301E0DDD"/>
    <w:rsid w:val="30304B0C"/>
    <w:rsid w:val="30DC3DA4"/>
    <w:rsid w:val="316F32C3"/>
    <w:rsid w:val="320C6104"/>
    <w:rsid w:val="321F5906"/>
    <w:rsid w:val="325133BE"/>
    <w:rsid w:val="32544C11"/>
    <w:rsid w:val="32AC17FF"/>
    <w:rsid w:val="32B11C92"/>
    <w:rsid w:val="32B44938"/>
    <w:rsid w:val="32D90E8C"/>
    <w:rsid w:val="32F6507E"/>
    <w:rsid w:val="33271607"/>
    <w:rsid w:val="337C355E"/>
    <w:rsid w:val="33B07F24"/>
    <w:rsid w:val="33BB78BB"/>
    <w:rsid w:val="342F7325"/>
    <w:rsid w:val="34D14F31"/>
    <w:rsid w:val="34EE0712"/>
    <w:rsid w:val="354D15F1"/>
    <w:rsid w:val="35BF57EF"/>
    <w:rsid w:val="35D35975"/>
    <w:rsid w:val="361C0E50"/>
    <w:rsid w:val="367B4831"/>
    <w:rsid w:val="374412BF"/>
    <w:rsid w:val="374414B4"/>
    <w:rsid w:val="3749718C"/>
    <w:rsid w:val="37643067"/>
    <w:rsid w:val="378B1561"/>
    <w:rsid w:val="37A50454"/>
    <w:rsid w:val="37D55AB1"/>
    <w:rsid w:val="37F3533C"/>
    <w:rsid w:val="3802411D"/>
    <w:rsid w:val="38054851"/>
    <w:rsid w:val="382A42AD"/>
    <w:rsid w:val="38740C7C"/>
    <w:rsid w:val="38BF138B"/>
    <w:rsid w:val="38CA1170"/>
    <w:rsid w:val="38E40724"/>
    <w:rsid w:val="38E438E4"/>
    <w:rsid w:val="39520F94"/>
    <w:rsid w:val="39792965"/>
    <w:rsid w:val="39937204"/>
    <w:rsid w:val="399B0002"/>
    <w:rsid w:val="39A33258"/>
    <w:rsid w:val="39D24E29"/>
    <w:rsid w:val="39F97635"/>
    <w:rsid w:val="3A257B5B"/>
    <w:rsid w:val="3A404FBE"/>
    <w:rsid w:val="3A6A41A9"/>
    <w:rsid w:val="3AE715E8"/>
    <w:rsid w:val="3B28790A"/>
    <w:rsid w:val="3B655210"/>
    <w:rsid w:val="3B6E336D"/>
    <w:rsid w:val="3B9C69EA"/>
    <w:rsid w:val="3BF9169E"/>
    <w:rsid w:val="3CD75E70"/>
    <w:rsid w:val="3D11331E"/>
    <w:rsid w:val="3D1E347C"/>
    <w:rsid w:val="3D701EBB"/>
    <w:rsid w:val="3DC70091"/>
    <w:rsid w:val="3DE47A61"/>
    <w:rsid w:val="3E3B79E9"/>
    <w:rsid w:val="3E6247A2"/>
    <w:rsid w:val="3F0E063C"/>
    <w:rsid w:val="3FCB5B6D"/>
    <w:rsid w:val="3FED7B89"/>
    <w:rsid w:val="400606FF"/>
    <w:rsid w:val="40354769"/>
    <w:rsid w:val="404B78F1"/>
    <w:rsid w:val="409609D9"/>
    <w:rsid w:val="40A858B9"/>
    <w:rsid w:val="41141290"/>
    <w:rsid w:val="411C1832"/>
    <w:rsid w:val="41456975"/>
    <w:rsid w:val="41B43EF6"/>
    <w:rsid w:val="41C44598"/>
    <w:rsid w:val="41DE2F7E"/>
    <w:rsid w:val="42073716"/>
    <w:rsid w:val="42374EEA"/>
    <w:rsid w:val="428B2C61"/>
    <w:rsid w:val="42970B2B"/>
    <w:rsid w:val="42A7033D"/>
    <w:rsid w:val="42A96CC6"/>
    <w:rsid w:val="42CE2A26"/>
    <w:rsid w:val="42D44404"/>
    <w:rsid w:val="42DE1011"/>
    <w:rsid w:val="432F5D52"/>
    <w:rsid w:val="43841C58"/>
    <w:rsid w:val="4386291B"/>
    <w:rsid w:val="438B769F"/>
    <w:rsid w:val="43907571"/>
    <w:rsid w:val="43AE236C"/>
    <w:rsid w:val="43C010E8"/>
    <w:rsid w:val="43E0750E"/>
    <w:rsid w:val="44076914"/>
    <w:rsid w:val="44272619"/>
    <w:rsid w:val="446D4A83"/>
    <w:rsid w:val="44895DD1"/>
    <w:rsid w:val="448A6344"/>
    <w:rsid w:val="44A1649E"/>
    <w:rsid w:val="44CD6999"/>
    <w:rsid w:val="44E9123F"/>
    <w:rsid w:val="45277A66"/>
    <w:rsid w:val="45A316D1"/>
    <w:rsid w:val="45D943BB"/>
    <w:rsid w:val="45F26A4F"/>
    <w:rsid w:val="47032AEE"/>
    <w:rsid w:val="473B100A"/>
    <w:rsid w:val="475F37B5"/>
    <w:rsid w:val="477134D3"/>
    <w:rsid w:val="477E25C7"/>
    <w:rsid w:val="47A022B1"/>
    <w:rsid w:val="47E41828"/>
    <w:rsid w:val="48156427"/>
    <w:rsid w:val="48202F9C"/>
    <w:rsid w:val="488230BE"/>
    <w:rsid w:val="48AE2D44"/>
    <w:rsid w:val="48E820EF"/>
    <w:rsid w:val="490F7982"/>
    <w:rsid w:val="497A39E0"/>
    <w:rsid w:val="49831DA1"/>
    <w:rsid w:val="49870BBF"/>
    <w:rsid w:val="49DC789A"/>
    <w:rsid w:val="4A067F77"/>
    <w:rsid w:val="4A280A90"/>
    <w:rsid w:val="4A36597B"/>
    <w:rsid w:val="4A39796E"/>
    <w:rsid w:val="4A6203D5"/>
    <w:rsid w:val="4AA3038D"/>
    <w:rsid w:val="4ADC467B"/>
    <w:rsid w:val="4AF93FEE"/>
    <w:rsid w:val="4B096619"/>
    <w:rsid w:val="4B1C66F0"/>
    <w:rsid w:val="4B2D00D1"/>
    <w:rsid w:val="4B894D9F"/>
    <w:rsid w:val="4B8A0A98"/>
    <w:rsid w:val="4B9E50F8"/>
    <w:rsid w:val="4BC14045"/>
    <w:rsid w:val="4BEF5B20"/>
    <w:rsid w:val="4C007E02"/>
    <w:rsid w:val="4C696018"/>
    <w:rsid w:val="4C814F26"/>
    <w:rsid w:val="4CFB76A5"/>
    <w:rsid w:val="4D884797"/>
    <w:rsid w:val="4DF34419"/>
    <w:rsid w:val="4E1E37E1"/>
    <w:rsid w:val="4E5371AB"/>
    <w:rsid w:val="4E593AAB"/>
    <w:rsid w:val="4E6C0643"/>
    <w:rsid w:val="4E796759"/>
    <w:rsid w:val="4E7C19F8"/>
    <w:rsid w:val="4E862B3C"/>
    <w:rsid w:val="4EB8313C"/>
    <w:rsid w:val="4F960D19"/>
    <w:rsid w:val="4FC464F7"/>
    <w:rsid w:val="4FC902F2"/>
    <w:rsid w:val="504510D1"/>
    <w:rsid w:val="505405F7"/>
    <w:rsid w:val="50550D05"/>
    <w:rsid w:val="505C72D7"/>
    <w:rsid w:val="50B1448A"/>
    <w:rsid w:val="50F73688"/>
    <w:rsid w:val="51080F53"/>
    <w:rsid w:val="510F2FE7"/>
    <w:rsid w:val="51477FE0"/>
    <w:rsid w:val="51C5588E"/>
    <w:rsid w:val="5205648A"/>
    <w:rsid w:val="52887EA5"/>
    <w:rsid w:val="528A4EC0"/>
    <w:rsid w:val="52AC24B8"/>
    <w:rsid w:val="52BB6848"/>
    <w:rsid w:val="52EE1F6B"/>
    <w:rsid w:val="52FE5238"/>
    <w:rsid w:val="531C7079"/>
    <w:rsid w:val="53335F82"/>
    <w:rsid w:val="53873AC3"/>
    <w:rsid w:val="53D327DB"/>
    <w:rsid w:val="53EE08FC"/>
    <w:rsid w:val="547B7D87"/>
    <w:rsid w:val="54885DB5"/>
    <w:rsid w:val="5492470B"/>
    <w:rsid w:val="54E167DC"/>
    <w:rsid w:val="54F50864"/>
    <w:rsid w:val="552B6306"/>
    <w:rsid w:val="55A82B2D"/>
    <w:rsid w:val="55A85138"/>
    <w:rsid w:val="55DD0D93"/>
    <w:rsid w:val="55F3480A"/>
    <w:rsid w:val="56593F53"/>
    <w:rsid w:val="566372FC"/>
    <w:rsid w:val="56A41856"/>
    <w:rsid w:val="56AF1A8F"/>
    <w:rsid w:val="56BA5E27"/>
    <w:rsid w:val="56BF7E86"/>
    <w:rsid w:val="57126FA8"/>
    <w:rsid w:val="5745751E"/>
    <w:rsid w:val="576A1CCE"/>
    <w:rsid w:val="57885DDE"/>
    <w:rsid w:val="582209C2"/>
    <w:rsid w:val="583E51BF"/>
    <w:rsid w:val="585B67E9"/>
    <w:rsid w:val="58CA4ABC"/>
    <w:rsid w:val="58D34CF2"/>
    <w:rsid w:val="597D4F4F"/>
    <w:rsid w:val="59995DAE"/>
    <w:rsid w:val="59CE6D7A"/>
    <w:rsid w:val="5A0C493C"/>
    <w:rsid w:val="5A10328D"/>
    <w:rsid w:val="5A4148AF"/>
    <w:rsid w:val="5A470505"/>
    <w:rsid w:val="5A944664"/>
    <w:rsid w:val="5AFF2CA3"/>
    <w:rsid w:val="5B3D5859"/>
    <w:rsid w:val="5B476BE0"/>
    <w:rsid w:val="5B592619"/>
    <w:rsid w:val="5B781A3A"/>
    <w:rsid w:val="5B8C72F5"/>
    <w:rsid w:val="5B91715C"/>
    <w:rsid w:val="5BE33B42"/>
    <w:rsid w:val="5C412F88"/>
    <w:rsid w:val="5D063189"/>
    <w:rsid w:val="5D4D07A1"/>
    <w:rsid w:val="5D542732"/>
    <w:rsid w:val="5D944E30"/>
    <w:rsid w:val="5DFE1534"/>
    <w:rsid w:val="5E1A7646"/>
    <w:rsid w:val="5E4879EB"/>
    <w:rsid w:val="5E8C6777"/>
    <w:rsid w:val="5E92126D"/>
    <w:rsid w:val="5FC13661"/>
    <w:rsid w:val="5FDA047A"/>
    <w:rsid w:val="5FDA5B41"/>
    <w:rsid w:val="60073BE8"/>
    <w:rsid w:val="602A6209"/>
    <w:rsid w:val="605B7CC9"/>
    <w:rsid w:val="6067696D"/>
    <w:rsid w:val="6095396D"/>
    <w:rsid w:val="609846C4"/>
    <w:rsid w:val="612E1E1B"/>
    <w:rsid w:val="61425E1C"/>
    <w:rsid w:val="619527C3"/>
    <w:rsid w:val="62151753"/>
    <w:rsid w:val="62561092"/>
    <w:rsid w:val="62A56F2E"/>
    <w:rsid w:val="62F10DB1"/>
    <w:rsid w:val="63727FC5"/>
    <w:rsid w:val="63C7038E"/>
    <w:rsid w:val="63F9669F"/>
    <w:rsid w:val="645E2D05"/>
    <w:rsid w:val="64C91DE5"/>
    <w:rsid w:val="64E30B43"/>
    <w:rsid w:val="64EC6832"/>
    <w:rsid w:val="6533292D"/>
    <w:rsid w:val="658C062C"/>
    <w:rsid w:val="659B60DE"/>
    <w:rsid w:val="65E03036"/>
    <w:rsid w:val="65E37B98"/>
    <w:rsid w:val="66070387"/>
    <w:rsid w:val="663A4DDB"/>
    <w:rsid w:val="667D1833"/>
    <w:rsid w:val="66A01C16"/>
    <w:rsid w:val="67956E93"/>
    <w:rsid w:val="68343B52"/>
    <w:rsid w:val="68993344"/>
    <w:rsid w:val="691B57AF"/>
    <w:rsid w:val="695E434D"/>
    <w:rsid w:val="69820AC2"/>
    <w:rsid w:val="69CA344F"/>
    <w:rsid w:val="6A0C64D3"/>
    <w:rsid w:val="6A771C15"/>
    <w:rsid w:val="6AAA158B"/>
    <w:rsid w:val="6B1305CC"/>
    <w:rsid w:val="6BA5727B"/>
    <w:rsid w:val="6C35536E"/>
    <w:rsid w:val="6C3C070D"/>
    <w:rsid w:val="6C7941EB"/>
    <w:rsid w:val="6CE5021B"/>
    <w:rsid w:val="6DBC4AAC"/>
    <w:rsid w:val="6E437356"/>
    <w:rsid w:val="6EDB4A16"/>
    <w:rsid w:val="6EDC7C16"/>
    <w:rsid w:val="6EE1492E"/>
    <w:rsid w:val="6EE40BFC"/>
    <w:rsid w:val="6F181829"/>
    <w:rsid w:val="6F5D154A"/>
    <w:rsid w:val="6F9778E5"/>
    <w:rsid w:val="6F9C17D1"/>
    <w:rsid w:val="6FAA3F79"/>
    <w:rsid w:val="6FEC527A"/>
    <w:rsid w:val="70443669"/>
    <w:rsid w:val="708E1762"/>
    <w:rsid w:val="70A903AF"/>
    <w:rsid w:val="717A1869"/>
    <w:rsid w:val="718242EF"/>
    <w:rsid w:val="71C03B04"/>
    <w:rsid w:val="721C082C"/>
    <w:rsid w:val="72D250C5"/>
    <w:rsid w:val="72E763BC"/>
    <w:rsid w:val="73847458"/>
    <w:rsid w:val="73B14302"/>
    <w:rsid w:val="73F90852"/>
    <w:rsid w:val="74203BC7"/>
    <w:rsid w:val="74613C84"/>
    <w:rsid w:val="74CE3DA0"/>
    <w:rsid w:val="74CF05E1"/>
    <w:rsid w:val="75313ED6"/>
    <w:rsid w:val="757F02EE"/>
    <w:rsid w:val="75933C5E"/>
    <w:rsid w:val="75B04773"/>
    <w:rsid w:val="7621136E"/>
    <w:rsid w:val="76941DE4"/>
    <w:rsid w:val="76A07810"/>
    <w:rsid w:val="76F41807"/>
    <w:rsid w:val="772F061E"/>
    <w:rsid w:val="774A5C7C"/>
    <w:rsid w:val="775827A6"/>
    <w:rsid w:val="77BC1A84"/>
    <w:rsid w:val="77C12813"/>
    <w:rsid w:val="77DC0461"/>
    <w:rsid w:val="77E474D9"/>
    <w:rsid w:val="78143CBD"/>
    <w:rsid w:val="78296A7C"/>
    <w:rsid w:val="78501FF7"/>
    <w:rsid w:val="78C0079B"/>
    <w:rsid w:val="79847BE3"/>
    <w:rsid w:val="79A921AA"/>
    <w:rsid w:val="79AC2D4A"/>
    <w:rsid w:val="7A6E0C8E"/>
    <w:rsid w:val="7B1F62A9"/>
    <w:rsid w:val="7BA74F49"/>
    <w:rsid w:val="7C43684E"/>
    <w:rsid w:val="7C9C35BA"/>
    <w:rsid w:val="7C9C442C"/>
    <w:rsid w:val="7C9D4794"/>
    <w:rsid w:val="7CA113CF"/>
    <w:rsid w:val="7CC1455D"/>
    <w:rsid w:val="7CD21421"/>
    <w:rsid w:val="7D276A90"/>
    <w:rsid w:val="7D2D45B2"/>
    <w:rsid w:val="7D2F46BD"/>
    <w:rsid w:val="7D3657C5"/>
    <w:rsid w:val="7D433C2F"/>
    <w:rsid w:val="7D4E311F"/>
    <w:rsid w:val="7DA12770"/>
    <w:rsid w:val="7E83388B"/>
    <w:rsid w:val="7ED4093E"/>
    <w:rsid w:val="7F2E5503"/>
    <w:rsid w:val="7F37405B"/>
    <w:rsid w:val="7F5C437B"/>
    <w:rsid w:val="7F693BA2"/>
    <w:rsid w:val="7FD8572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adjustRightInd w:val="0"/>
      <w:spacing w:line="300" w:lineRule="auto"/>
      <w:jc w:val="center"/>
      <w:textAlignment w:val="baseline"/>
      <w:outlineLvl w:val="0"/>
    </w:pPr>
    <w:rPr>
      <w:rFonts w:ascii="黑体" w:hAnsi="黑体" w:eastAsia="黑体"/>
      <w:b/>
      <w:color w:val="000000"/>
      <w:kern w:val="0"/>
      <w:sz w:val="36"/>
      <w:szCs w:val="36"/>
    </w:rPr>
  </w:style>
  <w:style w:type="paragraph" w:styleId="3">
    <w:name w:val="heading 2"/>
    <w:basedOn w:val="1"/>
    <w:next w:val="1"/>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qFormat/>
    <w:uiPriority w:val="0"/>
    <w:pPr>
      <w:keepNext/>
      <w:keepLines/>
      <w:spacing w:before="260" w:after="260" w:line="416" w:lineRule="auto"/>
      <w:outlineLvl w:val="2"/>
    </w:pPr>
    <w:rPr>
      <w:b/>
      <w:bCs/>
      <w:kern w:val="0"/>
      <w:sz w:val="32"/>
      <w:szCs w:val="32"/>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adjustRightInd w:val="0"/>
      <w:spacing w:line="312" w:lineRule="atLeast"/>
      <w:ind w:firstLine="420"/>
      <w:textAlignment w:val="baseline"/>
    </w:pPr>
    <w:rPr>
      <w:rFonts w:ascii="Times New Roman" w:hAnsi="Times New Roman"/>
      <w:kern w:val="0"/>
      <w:sz w:val="32"/>
      <w:szCs w:val="20"/>
    </w:rPr>
  </w:style>
  <w:style w:type="paragraph" w:styleId="6">
    <w:name w:val="Document Map"/>
    <w:basedOn w:val="1"/>
    <w:link w:val="33"/>
    <w:qFormat/>
    <w:uiPriority w:val="0"/>
    <w:rPr>
      <w:rFonts w:ascii="宋体"/>
      <w:sz w:val="18"/>
      <w:szCs w:val="18"/>
    </w:rPr>
  </w:style>
  <w:style w:type="paragraph" w:styleId="7">
    <w:name w:val="annotation text"/>
    <w:basedOn w:val="1"/>
    <w:link w:val="30"/>
    <w:qFormat/>
    <w:uiPriority w:val="0"/>
    <w:pPr>
      <w:jc w:val="left"/>
    </w:pPr>
    <w:rPr>
      <w:rFonts w:ascii="Times New Roman" w:hAnsi="Times New Roman" w:eastAsiaTheme="minorEastAsia" w:cstheme="minorBidi"/>
      <w:kern w:val="0"/>
      <w:sz w:val="20"/>
      <w:szCs w:val="24"/>
    </w:rPr>
  </w:style>
  <w:style w:type="paragraph" w:styleId="8">
    <w:name w:val="Body Text"/>
    <w:basedOn w:val="1"/>
    <w:unhideWhenUsed/>
    <w:qFormat/>
    <w:uiPriority w:val="99"/>
    <w:pPr>
      <w:spacing w:after="120"/>
    </w:pPr>
  </w:style>
  <w:style w:type="paragraph" w:styleId="9">
    <w:name w:val="Body Text Indent"/>
    <w:basedOn w:val="1"/>
    <w:qFormat/>
    <w:uiPriority w:val="0"/>
    <w:pPr>
      <w:spacing w:line="360" w:lineRule="auto"/>
      <w:ind w:left="540" w:leftChars="257" w:firstLine="360" w:firstLineChars="150"/>
    </w:pPr>
    <w:rPr>
      <w:sz w:val="24"/>
    </w:rPr>
  </w:style>
  <w:style w:type="paragraph" w:styleId="10">
    <w:name w:val="toc 3"/>
    <w:basedOn w:val="1"/>
    <w:next w:val="1"/>
    <w:unhideWhenUsed/>
    <w:qFormat/>
    <w:uiPriority w:val="39"/>
    <w:pPr>
      <w:ind w:left="840" w:leftChars="400"/>
    </w:pPr>
  </w:style>
  <w:style w:type="paragraph" w:styleId="11">
    <w:name w:val="Plain Text"/>
    <w:basedOn w:val="1"/>
    <w:link w:val="29"/>
    <w:qFormat/>
    <w:uiPriority w:val="0"/>
    <w:rPr>
      <w:rFonts w:ascii="宋体" w:hAnsi="Courier New" w:cstheme="minorBidi"/>
      <w:kern w:val="10"/>
    </w:rPr>
  </w:style>
  <w:style w:type="paragraph" w:styleId="12">
    <w:name w:val="Balloon Text"/>
    <w:basedOn w:val="1"/>
    <w:link w:val="32"/>
    <w:qFormat/>
    <w:uiPriority w:val="0"/>
    <w:rPr>
      <w:sz w:val="18"/>
      <w:szCs w:val="18"/>
    </w:rPr>
  </w:style>
  <w:style w:type="paragraph" w:styleId="13">
    <w:name w:val="footer"/>
    <w:basedOn w:val="1"/>
    <w:link w:val="34"/>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4">
    <w:name w:val="header"/>
    <w:basedOn w:val="1"/>
    <w:link w:val="35"/>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5">
    <w:name w:val="toc 1"/>
    <w:basedOn w:val="1"/>
    <w:next w:val="1"/>
    <w:qFormat/>
    <w:uiPriority w:val="39"/>
    <w:rPr>
      <w:rFonts w:ascii="Times New Roman" w:hAnsi="Times New Roman"/>
      <w:szCs w:val="24"/>
    </w:rPr>
  </w:style>
  <w:style w:type="paragraph" w:styleId="16">
    <w:name w:val="toc 2"/>
    <w:basedOn w:val="1"/>
    <w:next w:val="1"/>
    <w:unhideWhenUsed/>
    <w:qFormat/>
    <w:uiPriority w:val="39"/>
    <w:pPr>
      <w:ind w:left="420" w:leftChars="200"/>
    </w:pPr>
  </w:style>
  <w:style w:type="paragraph" w:styleId="1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18">
    <w:name w:val="Normal (Web)"/>
    <w:basedOn w:val="1"/>
    <w:unhideWhenUsed/>
    <w:qFormat/>
    <w:uiPriority w:val="0"/>
    <w:pPr>
      <w:spacing w:before="100" w:beforeAutospacing="1" w:after="100" w:afterAutospacing="1"/>
      <w:jc w:val="left"/>
    </w:pPr>
    <w:rPr>
      <w:rFonts w:ascii="Times New Roman" w:hAnsi="Times New Roman"/>
      <w:kern w:val="0"/>
      <w:sz w:val="24"/>
      <w:szCs w:val="24"/>
    </w:rPr>
  </w:style>
  <w:style w:type="paragraph" w:styleId="19">
    <w:name w:val="Body Text First Indent"/>
    <w:basedOn w:val="8"/>
    <w:unhideWhenUsed/>
    <w:qFormat/>
    <w:uiPriority w:val="99"/>
    <w:pPr>
      <w:ind w:firstLine="420" w:firstLineChars="100"/>
    </w:pPr>
  </w:style>
  <w:style w:type="table" w:styleId="21">
    <w:name w:val="Table Grid"/>
    <w:basedOn w:val="20"/>
    <w:qFormat/>
    <w:uiPriority w:val="0"/>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23">
    <w:name w:val="page number"/>
    <w:basedOn w:val="22"/>
    <w:qFormat/>
    <w:uiPriority w:val="0"/>
  </w:style>
  <w:style w:type="character" w:styleId="24">
    <w:name w:val="Hyperlink"/>
    <w:unhideWhenUsed/>
    <w:qFormat/>
    <w:uiPriority w:val="99"/>
    <w:rPr>
      <w:color w:val="0000FF"/>
      <w:u w:val="single"/>
    </w:rPr>
  </w:style>
  <w:style w:type="character" w:styleId="25">
    <w:name w:val="annotation reference"/>
    <w:unhideWhenUsed/>
    <w:qFormat/>
    <w:uiPriority w:val="99"/>
    <w:rPr>
      <w:sz w:val="21"/>
      <w:szCs w:val="21"/>
    </w:rPr>
  </w:style>
  <w:style w:type="paragraph" w:customStyle="1" w:styleId="26">
    <w:name w:val="Char"/>
    <w:basedOn w:val="1"/>
    <w:qFormat/>
    <w:uiPriority w:val="0"/>
    <w:rPr>
      <w:rFonts w:ascii="Times New Roman" w:hAnsi="Times New Roman"/>
      <w:szCs w:val="20"/>
    </w:rPr>
  </w:style>
  <w:style w:type="character" w:customStyle="1" w:styleId="27">
    <w:name w:val="正文首行缩进 Char1"/>
    <w:qFormat/>
    <w:uiPriority w:val="0"/>
    <w:rPr>
      <w:rFonts w:ascii="Times New Roman" w:hAnsi="Times New Roman" w:eastAsia="仿宋_GB2312" w:cs="Times New Roman"/>
      <w:sz w:val="24"/>
    </w:rPr>
  </w:style>
  <w:style w:type="paragraph" w:styleId="28">
    <w:name w:val="List Paragraph"/>
    <w:basedOn w:val="1"/>
    <w:qFormat/>
    <w:uiPriority w:val="0"/>
    <w:pPr>
      <w:ind w:firstLine="420" w:firstLineChars="200"/>
    </w:pPr>
  </w:style>
  <w:style w:type="character" w:customStyle="1" w:styleId="29">
    <w:name w:val="纯文本 Char"/>
    <w:link w:val="11"/>
    <w:qFormat/>
    <w:uiPriority w:val="0"/>
    <w:rPr>
      <w:rFonts w:ascii="宋体" w:hAnsi="Courier New" w:eastAsia="宋体"/>
      <w:kern w:val="10"/>
      <w:sz w:val="21"/>
      <w:szCs w:val="22"/>
    </w:rPr>
  </w:style>
  <w:style w:type="character" w:customStyle="1" w:styleId="30">
    <w:name w:val="批注文字 Char"/>
    <w:link w:val="7"/>
    <w:qFormat/>
    <w:uiPriority w:val="0"/>
    <w:rPr>
      <w:rFonts w:ascii="Times New Roman" w:hAnsi="Times New Roman"/>
      <w:szCs w:val="24"/>
    </w:rPr>
  </w:style>
  <w:style w:type="character" w:customStyle="1" w:styleId="31">
    <w:name w:val="批注文字 Char1"/>
    <w:basedOn w:val="22"/>
    <w:qFormat/>
    <w:uiPriority w:val="0"/>
    <w:rPr>
      <w:rFonts w:ascii="Calibri" w:hAnsi="Calibri" w:eastAsia="宋体" w:cs="Times New Roman"/>
      <w:kern w:val="2"/>
      <w:sz w:val="21"/>
      <w:szCs w:val="22"/>
    </w:rPr>
  </w:style>
  <w:style w:type="character" w:customStyle="1" w:styleId="32">
    <w:name w:val="批注框文本 Char"/>
    <w:basedOn w:val="22"/>
    <w:link w:val="12"/>
    <w:qFormat/>
    <w:uiPriority w:val="0"/>
    <w:rPr>
      <w:rFonts w:ascii="Calibri" w:hAnsi="Calibri" w:eastAsia="宋体" w:cs="Times New Roman"/>
      <w:kern w:val="2"/>
      <w:sz w:val="18"/>
      <w:szCs w:val="18"/>
    </w:rPr>
  </w:style>
  <w:style w:type="character" w:customStyle="1" w:styleId="33">
    <w:name w:val="文档结构图 Char"/>
    <w:basedOn w:val="22"/>
    <w:link w:val="6"/>
    <w:qFormat/>
    <w:uiPriority w:val="0"/>
    <w:rPr>
      <w:rFonts w:ascii="宋体" w:hAnsi="Calibri" w:eastAsia="宋体" w:cs="Times New Roman"/>
      <w:kern w:val="2"/>
      <w:sz w:val="18"/>
      <w:szCs w:val="18"/>
    </w:rPr>
  </w:style>
  <w:style w:type="character" w:customStyle="1" w:styleId="34">
    <w:name w:val="页脚 Char"/>
    <w:basedOn w:val="22"/>
    <w:link w:val="13"/>
    <w:qFormat/>
    <w:uiPriority w:val="99"/>
    <w:rPr>
      <w:sz w:val="18"/>
      <w:szCs w:val="18"/>
    </w:rPr>
  </w:style>
  <w:style w:type="character" w:customStyle="1" w:styleId="35">
    <w:name w:val="页眉 Char"/>
    <w:basedOn w:val="22"/>
    <w:link w:val="14"/>
    <w:qFormat/>
    <w:uiPriority w:val="99"/>
    <w:rPr>
      <w:sz w:val="18"/>
      <w:szCs w:val="18"/>
    </w:rPr>
  </w:style>
  <w:style w:type="paragraph" w:customStyle="1" w:styleId="36">
    <w:name w:val="列出段落1"/>
    <w:basedOn w:val="1"/>
    <w:qFormat/>
    <w:uiPriority w:val="0"/>
    <w:pPr>
      <w:widowControl/>
      <w:ind w:firstLine="420" w:firstLineChars="200"/>
      <w:jc w:val="left"/>
    </w:pPr>
    <w:rPr>
      <w:rFonts w:ascii="宋体" w:hAnsi="宋体" w:cs="宋体"/>
      <w:kern w:val="0"/>
      <w:sz w:val="24"/>
      <w:szCs w:val="24"/>
    </w:rPr>
  </w:style>
  <w:style w:type="paragraph" w:customStyle="1" w:styleId="37">
    <w:name w:val="列出段落11"/>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66C59A-FC64-4D0F-BA70-2094D9F3060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35</Pages>
  <Words>9993</Words>
  <Characters>10392</Characters>
  <Lines>442</Lines>
  <Paragraphs>124</Paragraphs>
  <TotalTime>0</TotalTime>
  <ScaleCrop>false</ScaleCrop>
  <LinksUpToDate>false</LinksUpToDate>
  <CharactersWithSpaces>10769</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2018-09-07T07:08:00Z</dcterms:created>
  <dc:creator>48968</dc:creator>
  <cp:lastModifiedBy>Dell36</cp:lastModifiedBy>
  <cp:lastPrinted>2020-04-30T02:03:00Z</cp:lastPrinted>
  <dcterms:modified xsi:type="dcterms:W3CDTF">2022-09-07T04:58:04Z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8225CCA3C0014B1B9D0EE5807C4159A6</vt:lpwstr>
  </property>
</Properties>
</file>