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Courier New" w:eastAsia="黑体"/>
          <w:b/>
          <w:bCs/>
          <w:color w:val="000000" w:themeColor="text1"/>
          <w:spacing w:val="36"/>
          <w:sz w:val="44"/>
          <w:szCs w:val="44"/>
          <w:u w:val="single"/>
          <w14:textFill>
            <w14:solidFill>
              <w14:schemeClr w14:val="tx1"/>
            </w14:solidFill>
          </w14:textFill>
        </w:rPr>
      </w:pPr>
      <w:bookmarkStart w:id="0" w:name="法定代表人或其委托代理人封面"/>
    </w:p>
    <w:p>
      <w:pPr>
        <w:jc w:val="center"/>
        <w:rPr>
          <w:rFonts w:ascii="黑体" w:hAnsi="Courier New" w:eastAsia="黑体"/>
          <w:b/>
          <w:bCs/>
          <w:color w:val="000000" w:themeColor="text1"/>
          <w:spacing w:val="36"/>
          <w:sz w:val="44"/>
          <w:szCs w:val="44"/>
          <w:u w:val="single"/>
          <w14:textFill>
            <w14:solidFill>
              <w14:schemeClr w14:val="tx1"/>
            </w14:solidFill>
          </w14:textFill>
        </w:rPr>
      </w:pPr>
    </w:p>
    <w:p>
      <w:pPr>
        <w:spacing w:line="840" w:lineRule="exact"/>
        <w:jc w:val="center"/>
        <w:rPr>
          <w:rFonts w:ascii="宋体" w:hAnsi="宋体" w:eastAsia="黑体" w:cs="宋体"/>
          <w:b/>
          <w:color w:val="000000" w:themeColor="text1"/>
          <w:kern w:val="0"/>
          <w:sz w:val="28"/>
          <w:szCs w:val="28"/>
          <w14:textFill>
            <w14:solidFill>
              <w14:schemeClr w14:val="tx1"/>
            </w14:solidFill>
          </w14:textFill>
        </w:rPr>
      </w:pPr>
      <w:r>
        <w:rPr>
          <w:rFonts w:hint="eastAsia" w:ascii="黑体" w:hAnsi="Courier New" w:eastAsia="黑体"/>
          <w:bCs/>
          <w:color w:val="000000" w:themeColor="text1"/>
          <w:spacing w:val="36"/>
          <w:sz w:val="44"/>
          <w:szCs w:val="44"/>
          <w:u w:val="single"/>
          <w:lang w:val="en-US" w:eastAsia="zh-CN"/>
          <w14:textFill>
            <w14:solidFill>
              <w14:schemeClr w14:val="tx1"/>
            </w14:solidFill>
          </w14:textFill>
        </w:rPr>
        <w:t>轨道交通四期调整综合开发项目</w:t>
      </w:r>
      <w:r>
        <w:rPr>
          <w:rFonts w:hint="eastAsia" w:ascii="黑体" w:hAnsi="Courier New" w:eastAsia="黑体"/>
          <w:bCs/>
          <w:color w:val="000000" w:themeColor="text1"/>
          <w:spacing w:val="36"/>
          <w:sz w:val="44"/>
          <w:szCs w:val="44"/>
          <w:u w:val="single"/>
          <w14:textFill>
            <w14:solidFill>
              <w14:schemeClr w14:val="tx1"/>
            </w14:solidFill>
          </w14:textFill>
        </w:rPr>
        <w:t>（</w:t>
      </w:r>
      <w:r>
        <w:rPr>
          <w:rFonts w:hint="eastAsia" w:ascii="黑体" w:hAnsi="Courier New" w:eastAsia="黑体"/>
          <w:bCs/>
          <w:color w:val="000000" w:themeColor="text1"/>
          <w:spacing w:val="36"/>
          <w:sz w:val="44"/>
          <w:szCs w:val="44"/>
          <w:u w:val="single"/>
          <w:lang w:val="en-US" w:eastAsia="zh-CN"/>
          <w14:textFill>
            <w14:solidFill>
              <w14:schemeClr w14:val="tx1"/>
            </w14:solidFill>
          </w14:textFill>
        </w:rPr>
        <w:t>十</w:t>
      </w:r>
      <w:r>
        <w:rPr>
          <w:rFonts w:hint="eastAsia" w:ascii="黑体" w:hAnsi="Courier New" w:eastAsia="黑体"/>
          <w:bCs/>
          <w:color w:val="000000" w:themeColor="text1"/>
          <w:spacing w:val="36"/>
          <w:sz w:val="44"/>
          <w:szCs w:val="44"/>
          <w:u w:val="single"/>
          <w14:textFill>
            <w14:solidFill>
              <w14:schemeClr w14:val="tx1"/>
            </w14:solidFill>
          </w14:textFill>
        </w:rPr>
        <w:t>二）前期策划研究</w:t>
      </w:r>
    </w:p>
    <w:p>
      <w:pPr>
        <w:spacing w:line="400" w:lineRule="atLeast"/>
        <w:jc w:val="center"/>
        <w:rPr>
          <w:b/>
          <w:color w:val="000000" w:themeColor="text1"/>
          <w14:textFill>
            <w14:solidFill>
              <w14:schemeClr w14:val="tx1"/>
            </w14:solidFill>
          </w14:textFill>
        </w:rPr>
      </w:pPr>
    </w:p>
    <w:p>
      <w:pPr>
        <w:spacing w:line="400" w:lineRule="atLeast"/>
        <w:jc w:val="center"/>
        <w:rPr>
          <w:b/>
          <w:color w:val="000000" w:themeColor="text1"/>
          <w14:textFill>
            <w14:solidFill>
              <w14:schemeClr w14:val="tx1"/>
            </w14:solidFill>
          </w14:textFill>
        </w:rPr>
      </w:pPr>
    </w:p>
    <w:p>
      <w:pPr>
        <w:spacing w:line="400" w:lineRule="atLeast"/>
        <w:jc w:val="center"/>
        <w:rPr>
          <w:rFonts w:ascii="黑体" w:hAnsi="Courier New" w:eastAsia="黑体"/>
          <w:bCs/>
          <w:color w:val="000000" w:themeColor="text1"/>
          <w:spacing w:val="36"/>
          <w:kern w:val="10"/>
          <w:sz w:val="84"/>
          <w:szCs w:val="84"/>
          <w14:textFill>
            <w14:solidFill>
              <w14:schemeClr w14:val="tx1"/>
            </w14:solidFill>
          </w14:textFill>
        </w:rPr>
      </w:pPr>
      <w:r>
        <w:rPr>
          <w:rFonts w:hint="eastAsia" w:ascii="黑体" w:hAnsi="Courier New" w:eastAsia="黑体"/>
          <w:bCs/>
          <w:color w:val="000000" w:themeColor="text1"/>
          <w:spacing w:val="36"/>
          <w:kern w:val="10"/>
          <w:sz w:val="84"/>
          <w:szCs w:val="84"/>
          <w14:textFill>
            <w14:solidFill>
              <w14:schemeClr w14:val="tx1"/>
            </w14:solidFill>
          </w14:textFill>
        </w:rPr>
        <w:t>比选文件</w:t>
      </w:r>
    </w:p>
    <w:p>
      <w:pPr>
        <w:spacing w:line="400" w:lineRule="atLeast"/>
        <w:jc w:val="center"/>
        <w:rPr>
          <w:b/>
          <w:color w:val="000000" w:themeColor="text1"/>
          <w:sz w:val="36"/>
          <w14:textFill>
            <w14:solidFill>
              <w14:schemeClr w14:val="tx1"/>
            </w14:solidFill>
          </w14:textFill>
        </w:rPr>
      </w:pPr>
    </w:p>
    <w:p>
      <w:pPr>
        <w:pStyle w:val="9"/>
        <w:jc w:val="center"/>
        <w:rPr>
          <w:color w:val="000000" w:themeColor="text1"/>
          <w:sz w:val="23"/>
          <w:szCs w:val="23"/>
          <w14:textFill>
            <w14:solidFill>
              <w14:schemeClr w14:val="tx1"/>
            </w14:solidFill>
          </w14:textFill>
        </w:rPr>
      </w:pPr>
    </w:p>
    <w:p>
      <w:pPr>
        <w:pStyle w:val="9"/>
        <w:jc w:val="center"/>
        <w:rPr>
          <w:b/>
          <w:color w:val="000000" w:themeColor="text1"/>
          <w:sz w:val="32"/>
          <w:szCs w:val="32"/>
          <w14:textFill>
            <w14:solidFill>
              <w14:schemeClr w14:val="tx1"/>
            </w14:solidFill>
          </w14:textFill>
        </w:rPr>
      </w:pPr>
    </w:p>
    <w:p>
      <w:pPr>
        <w:pStyle w:val="9"/>
        <w:jc w:val="center"/>
        <w:rPr>
          <w:b/>
          <w:color w:val="000000" w:themeColor="text1"/>
          <w:sz w:val="32"/>
          <w:szCs w:val="32"/>
          <w14:textFill>
            <w14:solidFill>
              <w14:schemeClr w14:val="tx1"/>
            </w14:solidFill>
          </w14:textFill>
        </w:rPr>
      </w:pPr>
    </w:p>
    <w:p>
      <w:pPr>
        <w:pStyle w:val="9"/>
        <w:jc w:val="center"/>
        <w:rPr>
          <w:b/>
          <w:color w:val="000000" w:themeColor="text1"/>
          <w:sz w:val="32"/>
          <w:szCs w:val="32"/>
          <w14:textFill>
            <w14:solidFill>
              <w14:schemeClr w14:val="tx1"/>
            </w14:solidFill>
          </w14:textFill>
        </w:rPr>
      </w:pPr>
    </w:p>
    <w:p>
      <w:pPr>
        <w:pStyle w:val="9"/>
        <w:jc w:val="center"/>
        <w:rPr>
          <w:b/>
          <w:color w:val="000000" w:themeColor="text1"/>
          <w:sz w:val="32"/>
          <w:szCs w:val="32"/>
          <w14:textFill>
            <w14:solidFill>
              <w14:schemeClr w14:val="tx1"/>
            </w14:solidFill>
          </w14:textFill>
        </w:rPr>
      </w:pPr>
    </w:p>
    <w:p>
      <w:pPr>
        <w:pStyle w:val="9"/>
        <w:snapToGrid w:val="0"/>
        <w:spacing w:line="480" w:lineRule="auto"/>
        <w:ind w:firstLine="1259" w:firstLineChars="273"/>
        <w:rPr>
          <w:rFonts w:ascii="黑体" w:eastAsia="黑体"/>
          <w:b/>
          <w:bCs/>
          <w:color w:val="000000" w:themeColor="text1"/>
          <w:spacing w:val="70"/>
          <w:sz w:val="32"/>
          <w:szCs w:val="32"/>
          <w14:textFill>
            <w14:solidFill>
              <w14:schemeClr w14:val="tx1"/>
            </w14:solidFill>
          </w14:textFill>
        </w:rPr>
      </w:pPr>
    </w:p>
    <w:p>
      <w:pPr>
        <w:pStyle w:val="9"/>
        <w:snapToGrid w:val="0"/>
        <w:spacing w:line="480" w:lineRule="auto"/>
        <w:ind w:firstLine="1259" w:firstLineChars="273"/>
        <w:rPr>
          <w:rFonts w:ascii="黑体" w:eastAsia="黑体"/>
          <w:b/>
          <w:bCs/>
          <w:color w:val="000000" w:themeColor="text1"/>
          <w:spacing w:val="70"/>
          <w:sz w:val="32"/>
          <w:szCs w:val="32"/>
          <w14:textFill>
            <w14:solidFill>
              <w14:schemeClr w14:val="tx1"/>
            </w14:solidFill>
          </w14:textFill>
        </w:rPr>
      </w:pPr>
    </w:p>
    <w:p>
      <w:pPr>
        <w:pStyle w:val="9"/>
        <w:snapToGrid w:val="0"/>
        <w:spacing w:line="480" w:lineRule="auto"/>
        <w:jc w:val="center"/>
        <w:rPr>
          <w:rFonts w:ascii="黑体" w:eastAsia="黑体"/>
          <w:bCs/>
          <w:color w:val="000000" w:themeColor="text1"/>
          <w:sz w:val="32"/>
          <w:szCs w:val="32"/>
          <w14:textFill>
            <w14:solidFill>
              <w14:schemeClr w14:val="tx1"/>
            </w14:solidFill>
          </w14:textFill>
        </w:rPr>
      </w:pPr>
      <w:r>
        <w:rPr>
          <w:rFonts w:hint="eastAsia" w:ascii="黑体" w:eastAsia="黑体"/>
          <w:bCs/>
          <w:color w:val="000000" w:themeColor="text1"/>
          <w:spacing w:val="70"/>
          <w:sz w:val="32"/>
          <w:szCs w:val="32"/>
          <w14:textFill>
            <w14:solidFill>
              <w14:schemeClr w14:val="tx1"/>
            </w14:solidFill>
          </w14:textFill>
        </w:rPr>
        <w:t>比选人：</w:t>
      </w:r>
      <w:r>
        <w:rPr>
          <w:rFonts w:hint="eastAsia" w:ascii="黑体" w:eastAsia="黑体"/>
          <w:bCs/>
          <w:color w:val="000000" w:themeColor="text1"/>
          <w:sz w:val="32"/>
          <w:szCs w:val="32"/>
          <w:u w:val="single"/>
          <w14:textFill>
            <w14:solidFill>
              <w14:schemeClr w14:val="tx1"/>
            </w14:solidFill>
          </w14:textFill>
        </w:rPr>
        <w:t>深圳地铁置业集团有限公司</w:t>
      </w:r>
    </w:p>
    <w:p>
      <w:pPr>
        <w:pStyle w:val="9"/>
        <w:snapToGrid w:val="0"/>
        <w:spacing w:line="480" w:lineRule="auto"/>
        <w:ind w:firstLine="1600" w:firstLineChars="500"/>
        <w:rPr>
          <w:rFonts w:ascii="黑体" w:eastAsia="黑体"/>
          <w:bCs/>
          <w:color w:val="000000" w:themeColor="text1"/>
          <w:sz w:val="32"/>
          <w:szCs w:val="32"/>
          <w:u w:val="single"/>
          <w14:textFill>
            <w14:solidFill>
              <w14:schemeClr w14:val="tx1"/>
            </w14:solidFill>
          </w14:textFill>
        </w:rPr>
      </w:pPr>
      <w:r>
        <w:rPr>
          <w:rFonts w:hint="eastAsia" w:ascii="黑体" w:eastAsia="黑体"/>
          <w:bCs/>
          <w:color w:val="000000" w:themeColor="text1"/>
          <w:sz w:val="32"/>
          <w:szCs w:val="32"/>
          <w14:textFill>
            <w14:solidFill>
              <w14:schemeClr w14:val="tx1"/>
            </w14:solidFill>
          </w14:textFill>
        </w:rPr>
        <w:t>法定代表人：</w:t>
      </w:r>
      <w:r>
        <w:rPr>
          <w:rFonts w:hint="eastAsia" w:ascii="黑体" w:eastAsia="黑体"/>
          <w:bCs/>
          <w:color w:val="000000" w:themeColor="text1"/>
          <w:sz w:val="32"/>
          <w:szCs w:val="32"/>
          <w:u w:val="single"/>
          <w14:textFill>
            <w14:solidFill>
              <w14:schemeClr w14:val="tx1"/>
            </w14:solidFill>
          </w14:textFill>
        </w:rPr>
        <w:t xml:space="preserve">         李武雄         </w:t>
      </w:r>
    </w:p>
    <w:p>
      <w:pPr>
        <w:jc w:val="center"/>
        <w:rPr>
          <w:rFonts w:ascii="黑体" w:eastAsia="黑体"/>
          <w:bCs/>
          <w:color w:val="000000" w:themeColor="text1"/>
          <w:sz w:val="32"/>
          <w:szCs w:val="32"/>
          <w14:textFill>
            <w14:solidFill>
              <w14:schemeClr w14:val="tx1"/>
            </w14:solidFill>
          </w14:textFill>
        </w:rPr>
      </w:pPr>
    </w:p>
    <w:p>
      <w:pPr>
        <w:jc w:val="center"/>
        <w:rPr>
          <w:rFonts w:ascii="宋体" w:hAnsi="宋体"/>
          <w:bCs/>
          <w:color w:val="000000" w:themeColor="text1"/>
          <w:sz w:val="32"/>
          <w:szCs w:val="32"/>
          <w14:textFill>
            <w14:solidFill>
              <w14:schemeClr w14:val="tx1"/>
            </w14:solidFill>
          </w14:textFill>
        </w:rPr>
      </w:pPr>
      <w:r>
        <w:rPr>
          <w:rFonts w:hint="eastAsia" w:ascii="宋体" w:hAnsi="宋体"/>
          <w:bCs/>
          <w:color w:val="000000" w:themeColor="text1"/>
          <w:sz w:val="32"/>
          <w:szCs w:val="32"/>
          <w14:textFill>
            <w14:solidFill>
              <w14:schemeClr w14:val="tx1"/>
            </w14:solidFill>
          </w14:textFill>
        </w:rPr>
        <w:t>二〇二二年</w:t>
      </w:r>
      <w:r>
        <w:rPr>
          <w:rFonts w:hint="eastAsia" w:ascii="宋体" w:hAnsi="宋体"/>
          <w:bCs/>
          <w:color w:val="000000" w:themeColor="text1"/>
          <w:sz w:val="32"/>
          <w:szCs w:val="32"/>
          <w:lang w:val="en-US" w:eastAsia="zh-CN"/>
          <w14:textFill>
            <w14:solidFill>
              <w14:schemeClr w14:val="tx1"/>
            </w14:solidFill>
          </w14:textFill>
        </w:rPr>
        <w:t>七</w:t>
      </w:r>
      <w:r>
        <w:rPr>
          <w:rFonts w:hint="eastAsia" w:ascii="宋体" w:hAnsi="宋体"/>
          <w:bCs/>
          <w:color w:val="000000" w:themeColor="text1"/>
          <w:sz w:val="32"/>
          <w:szCs w:val="32"/>
          <w14:textFill>
            <w14:solidFill>
              <w14:schemeClr w14:val="tx1"/>
            </w14:solidFill>
          </w14:textFill>
        </w:rPr>
        <w:t>月</w:t>
      </w:r>
      <w:bookmarkStart w:id="1" w:name="_Toc188623169"/>
      <w:bookmarkStart w:id="2" w:name="_Toc497549383"/>
      <w:bookmarkStart w:id="3" w:name="_Toc389620163"/>
      <w:bookmarkStart w:id="4" w:name="_Toc385992323"/>
    </w:p>
    <w:p>
      <w:pPr>
        <w:pStyle w:val="23"/>
        <w:tabs>
          <w:tab w:val="right" w:leader="dot" w:pos="9026"/>
        </w:tabs>
        <w:rPr>
          <w:rFonts w:ascii="宋体" w:hAnsi="宋体"/>
          <w:color w:val="000000" w:themeColor="text1"/>
          <w:sz w:val="24"/>
          <w14:textFill>
            <w14:solidFill>
              <w14:schemeClr w14:val="tx1"/>
            </w14:solidFill>
          </w14:textFill>
        </w:rPr>
        <w:sectPr>
          <w:headerReference r:id="rId4" w:type="first"/>
          <w:headerReference r:id="rId3" w:type="default"/>
          <w:footerReference r:id="rId5" w:type="default"/>
          <w:footerReference r:id="rId6" w:type="even"/>
          <w:pgSz w:w="11906" w:h="16838"/>
          <w:pgMar w:top="1440" w:right="1440" w:bottom="1440" w:left="1440" w:header="720" w:footer="890" w:gutter="0"/>
          <w:pgNumType w:start="1"/>
          <w:cols w:space="720" w:num="1"/>
          <w:titlePg/>
          <w:docGrid w:linePitch="312" w:charSpace="0"/>
        </w:sectPr>
      </w:pPr>
    </w:p>
    <w:p>
      <w:pPr>
        <w:pStyle w:val="13"/>
        <w:tabs>
          <w:tab w:val="right" w:leader="dot" w:pos="9016"/>
        </w:tabs>
        <w:spacing w:line="240" w:lineRule="auto"/>
        <w:ind w:firstLine="602"/>
        <w:jc w:val="center"/>
        <w:rPr>
          <w:rFonts w:ascii="黑体" w:hAnsi="黑体"/>
          <w:b/>
          <w:bCs/>
          <w:color w:val="000000" w:themeColor="text1"/>
          <w:kern w:val="0"/>
          <w:sz w:val="30"/>
          <w:szCs w:val="30"/>
          <w14:textFill>
            <w14:solidFill>
              <w14:schemeClr w14:val="tx1"/>
            </w14:solidFill>
          </w14:textFill>
        </w:rPr>
      </w:pPr>
      <w:r>
        <w:rPr>
          <w:rFonts w:hint="eastAsia" w:ascii="黑体" w:hAnsi="黑体"/>
          <w:b/>
          <w:bCs/>
          <w:color w:val="000000" w:themeColor="text1"/>
          <w:kern w:val="0"/>
          <w:sz w:val="30"/>
          <w:szCs w:val="30"/>
          <w14:textFill>
            <w14:solidFill>
              <w14:schemeClr w14:val="tx1"/>
            </w14:solidFill>
          </w14:textFill>
        </w:rPr>
        <w:t>目录</w:t>
      </w:r>
    </w:p>
    <w:p>
      <w:pPr>
        <w:pStyle w:val="13"/>
        <w:tabs>
          <w:tab w:val="right" w:leader="dot" w:pos="9016"/>
        </w:tabs>
        <w:spacing w:line="240" w:lineRule="auto"/>
        <w:ind w:firstLine="482"/>
        <w:rPr>
          <w:rFonts w:ascii="宋体" w:hAnsi="宋体" w:eastAsia="宋体"/>
          <w:b/>
          <w:bCs/>
          <w:color w:val="000000" w:themeColor="text1"/>
          <w:kern w:val="0"/>
          <w14:textFill>
            <w14:solidFill>
              <w14:schemeClr w14:val="tx1"/>
            </w14:solidFill>
          </w14:textFill>
        </w:rPr>
      </w:pPr>
    </w:p>
    <w:p>
      <w:pPr>
        <w:pStyle w:val="13"/>
        <w:tabs>
          <w:tab w:val="right" w:leader="dot" w:pos="9016"/>
        </w:tabs>
        <w:spacing w:line="240" w:lineRule="auto"/>
        <w:ind w:firstLine="480"/>
        <w:rPr>
          <w:rFonts w:ascii="宋体" w:hAnsi="宋体" w:eastAsia="宋体" w:cstheme="minorBidi"/>
          <w:color w:val="auto"/>
          <w:sz w:val="21"/>
        </w:rPr>
      </w:pPr>
      <w:r>
        <w:rPr>
          <w:rFonts w:hint="eastAsia" w:ascii="宋体" w:hAnsi="宋体" w:eastAsia="宋体"/>
          <w:color w:val="000000" w:themeColor="text1"/>
          <w:kern w:val="0"/>
          <w14:textFill>
            <w14:solidFill>
              <w14:schemeClr w14:val="tx1"/>
            </w14:solidFill>
          </w14:textFill>
        </w:rPr>
        <w:fldChar w:fldCharType="begin"/>
      </w:r>
      <w:r>
        <w:rPr>
          <w:rFonts w:ascii="宋体" w:hAnsi="宋体" w:eastAsia="宋体"/>
          <w:color w:val="000000" w:themeColor="text1"/>
          <w14:textFill>
            <w14:solidFill>
              <w14:schemeClr w14:val="tx1"/>
            </w14:solidFill>
          </w14:textFill>
        </w:rPr>
        <w:instrText xml:space="preserve">TOC \o "1-1" \h \u </w:instrText>
      </w:r>
      <w:r>
        <w:rPr>
          <w:rFonts w:hint="eastAsia" w:ascii="宋体" w:hAnsi="宋体" w:eastAsia="宋体"/>
          <w:color w:val="000000" w:themeColor="text1"/>
          <w:kern w:val="0"/>
          <w14:textFill>
            <w14:solidFill>
              <w14:schemeClr w14:val="tx1"/>
            </w14:solidFill>
          </w14:textFill>
        </w:rPr>
        <w:fldChar w:fldCharType="separate"/>
      </w:r>
      <w:r>
        <w:fldChar w:fldCharType="begin"/>
      </w:r>
      <w:r>
        <w:instrText xml:space="preserve"> HYPERLINK \l "_Toc97605298" </w:instrText>
      </w:r>
      <w:r>
        <w:fldChar w:fldCharType="separate"/>
      </w:r>
      <w:r>
        <w:rPr>
          <w:rStyle w:val="21"/>
          <w:rFonts w:ascii="宋体" w:hAnsi="宋体" w:eastAsia="宋体"/>
        </w:rPr>
        <w:t>参选文件无效和废标的情形摘要</w:t>
      </w:r>
      <w:r>
        <w:rPr>
          <w:rFonts w:ascii="宋体" w:hAnsi="宋体" w:eastAsia="宋体"/>
        </w:rPr>
        <w:tab/>
      </w:r>
      <w:r>
        <w:rPr>
          <w:rFonts w:ascii="宋体" w:hAnsi="宋体" w:eastAsia="宋体"/>
        </w:rPr>
        <w:fldChar w:fldCharType="begin"/>
      </w:r>
      <w:r>
        <w:rPr>
          <w:rFonts w:ascii="宋体" w:hAnsi="宋体" w:eastAsia="宋体"/>
        </w:rPr>
        <w:instrText xml:space="preserve"> PAGEREF _Toc97605298 \h </w:instrText>
      </w:r>
      <w:r>
        <w:rPr>
          <w:rFonts w:ascii="宋体" w:hAnsi="宋体" w:eastAsia="宋体"/>
        </w:rPr>
        <w:fldChar w:fldCharType="separate"/>
      </w:r>
      <w:r>
        <w:rPr>
          <w:rFonts w:ascii="宋体" w:hAnsi="宋体" w:eastAsia="宋体"/>
        </w:rPr>
        <w:t>3</w:t>
      </w:r>
      <w:r>
        <w:rPr>
          <w:rFonts w:ascii="宋体" w:hAnsi="宋体" w:eastAsia="宋体"/>
        </w:rPr>
        <w:fldChar w:fldCharType="end"/>
      </w:r>
      <w:r>
        <w:rPr>
          <w:rFonts w:ascii="宋体" w:hAnsi="宋体" w:eastAsia="宋体"/>
        </w:rPr>
        <w:fldChar w:fldCharType="end"/>
      </w:r>
    </w:p>
    <w:p>
      <w:pPr>
        <w:pStyle w:val="13"/>
        <w:tabs>
          <w:tab w:val="right" w:leader="dot" w:pos="9016"/>
        </w:tabs>
        <w:spacing w:line="240" w:lineRule="auto"/>
        <w:ind w:firstLine="480"/>
        <w:rPr>
          <w:rFonts w:ascii="宋体" w:hAnsi="宋体" w:eastAsia="宋体" w:cstheme="minorBidi"/>
          <w:b/>
          <w:bCs/>
          <w:color w:val="auto"/>
          <w:sz w:val="21"/>
        </w:rPr>
      </w:pPr>
      <w:r>
        <w:fldChar w:fldCharType="begin"/>
      </w:r>
      <w:r>
        <w:instrText xml:space="preserve"> HYPERLINK \l "_Toc97605299" </w:instrText>
      </w:r>
      <w:r>
        <w:fldChar w:fldCharType="separate"/>
      </w:r>
      <w:r>
        <w:rPr>
          <w:rStyle w:val="21"/>
          <w:rFonts w:ascii="宋体" w:hAnsi="宋体" w:eastAsia="宋体"/>
          <w:b/>
          <w:bCs/>
        </w:rPr>
        <w:t>第一篇  参选须知</w:t>
      </w:r>
      <w:r>
        <w:rPr>
          <w:rFonts w:ascii="宋体" w:hAnsi="宋体" w:eastAsia="宋体"/>
          <w:b/>
          <w:bCs/>
        </w:rPr>
        <w:tab/>
      </w:r>
      <w:r>
        <w:rPr>
          <w:rFonts w:ascii="宋体" w:hAnsi="宋体" w:eastAsia="宋体"/>
          <w:b/>
          <w:bCs/>
        </w:rPr>
        <w:fldChar w:fldCharType="begin"/>
      </w:r>
      <w:r>
        <w:rPr>
          <w:rFonts w:ascii="宋体" w:hAnsi="宋体" w:eastAsia="宋体"/>
          <w:b/>
          <w:bCs/>
        </w:rPr>
        <w:instrText xml:space="preserve"> PAGEREF _Toc97605299 \h </w:instrText>
      </w:r>
      <w:r>
        <w:rPr>
          <w:rFonts w:ascii="宋体" w:hAnsi="宋体" w:eastAsia="宋体"/>
          <w:b/>
          <w:bCs/>
        </w:rPr>
        <w:fldChar w:fldCharType="separate"/>
      </w:r>
      <w:r>
        <w:rPr>
          <w:rFonts w:ascii="宋体" w:hAnsi="宋体" w:eastAsia="宋体"/>
          <w:b/>
          <w:bCs/>
        </w:rPr>
        <w:t>5</w:t>
      </w:r>
      <w:r>
        <w:rPr>
          <w:rFonts w:ascii="宋体" w:hAnsi="宋体" w:eastAsia="宋体"/>
          <w:b/>
          <w:bCs/>
        </w:rPr>
        <w:fldChar w:fldCharType="end"/>
      </w:r>
      <w:r>
        <w:rPr>
          <w:rFonts w:ascii="宋体" w:hAnsi="宋体" w:eastAsia="宋体"/>
          <w:b/>
          <w:bCs/>
        </w:rPr>
        <w:fldChar w:fldCharType="end"/>
      </w:r>
    </w:p>
    <w:p>
      <w:pPr>
        <w:pStyle w:val="13"/>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"_Toc97605300" </w:instrText>
      </w:r>
      <w:r>
        <w:fldChar w:fldCharType="separate"/>
      </w:r>
      <w:r>
        <w:rPr>
          <w:rStyle w:val="21"/>
          <w:rFonts w:ascii="宋体" w:hAnsi="宋体" w:eastAsia="宋体"/>
        </w:rPr>
        <w:t>第一章 总则</w:t>
      </w:r>
      <w:r>
        <w:rPr>
          <w:rFonts w:ascii="宋体" w:hAnsi="宋体" w:eastAsia="宋体"/>
        </w:rPr>
        <w:tab/>
      </w:r>
      <w:r>
        <w:rPr>
          <w:rFonts w:hint="eastAsia" w:ascii="宋体" w:hAnsi="宋体" w:eastAsia="宋体"/>
          <w:lang w:val="en-US" w:eastAsia="zh-CN"/>
        </w:rPr>
        <w:t>5</w:t>
      </w:r>
      <w:r>
        <w:rPr>
          <w:rFonts w:ascii="宋体" w:hAnsi="宋体" w:eastAsia="宋体"/>
        </w:rPr>
        <w:fldChar w:fldCharType="end"/>
      </w:r>
    </w:p>
    <w:p>
      <w:pPr>
        <w:pStyle w:val="13"/>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"_Toc97605301" </w:instrText>
      </w:r>
      <w:r>
        <w:fldChar w:fldCharType="separate"/>
      </w:r>
      <w:r>
        <w:rPr>
          <w:rStyle w:val="21"/>
          <w:rFonts w:ascii="宋体" w:hAnsi="宋体" w:eastAsia="宋体"/>
        </w:rPr>
        <w:t>第二章 比选文件</w:t>
      </w:r>
      <w:r>
        <w:rPr>
          <w:rFonts w:ascii="宋体" w:hAnsi="宋体" w:eastAsia="宋体"/>
        </w:rPr>
        <w:tab/>
      </w:r>
      <w:r>
        <w:rPr>
          <w:rFonts w:hint="eastAsia" w:ascii="宋体" w:hAnsi="宋体" w:eastAsia="宋体"/>
          <w:lang w:val="en-US" w:eastAsia="zh-CN"/>
        </w:rPr>
        <w:t>8</w:t>
      </w:r>
      <w:r>
        <w:rPr>
          <w:rFonts w:ascii="宋体" w:hAnsi="宋体" w:eastAsia="宋体"/>
        </w:rPr>
        <w:fldChar w:fldCharType="end"/>
      </w:r>
    </w:p>
    <w:p>
      <w:pPr>
        <w:pStyle w:val="13"/>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"_Toc97605302" </w:instrText>
      </w:r>
      <w:r>
        <w:fldChar w:fldCharType="separate"/>
      </w:r>
      <w:r>
        <w:rPr>
          <w:rStyle w:val="21"/>
          <w:rFonts w:ascii="宋体" w:hAnsi="宋体" w:eastAsia="宋体"/>
        </w:rPr>
        <w:t>第三章 参选文件的编写</w:t>
      </w:r>
      <w:r>
        <w:rPr>
          <w:rFonts w:ascii="宋体" w:hAnsi="宋体" w:eastAsia="宋体"/>
        </w:rPr>
        <w:tab/>
      </w:r>
      <w:r>
        <w:rPr>
          <w:rFonts w:ascii="宋体" w:hAnsi="宋体" w:eastAsia="宋体"/>
        </w:rPr>
        <w:fldChar w:fldCharType="begin"/>
      </w:r>
      <w:r>
        <w:rPr>
          <w:rFonts w:ascii="宋体" w:hAnsi="宋体" w:eastAsia="宋体"/>
        </w:rPr>
        <w:instrText xml:space="preserve"> PAGEREF _Toc97605302 \h </w:instrText>
      </w:r>
      <w:r>
        <w:rPr>
          <w:rFonts w:ascii="宋体" w:hAnsi="宋体" w:eastAsia="宋体"/>
        </w:rPr>
        <w:fldChar w:fldCharType="separate"/>
      </w:r>
      <w:r>
        <w:rPr>
          <w:rFonts w:ascii="宋体" w:hAnsi="宋体" w:eastAsia="宋体"/>
        </w:rPr>
        <w:t>1</w:t>
      </w:r>
      <w:r>
        <w:rPr>
          <w:rFonts w:hint="eastAsia" w:ascii="宋体" w:hAnsi="宋体" w:eastAsia="宋体"/>
          <w:lang w:val="en-US" w:eastAsia="zh-CN"/>
        </w:rPr>
        <w:t>0</w:t>
      </w:r>
      <w:r>
        <w:rPr>
          <w:rFonts w:ascii="宋体" w:hAnsi="宋体" w:eastAsia="宋体"/>
        </w:rPr>
        <w:fldChar w:fldCharType="end"/>
      </w:r>
      <w:r>
        <w:rPr>
          <w:rFonts w:ascii="宋体" w:hAnsi="宋体" w:eastAsia="宋体"/>
        </w:rPr>
        <w:fldChar w:fldCharType="end"/>
      </w:r>
    </w:p>
    <w:p>
      <w:pPr>
        <w:pStyle w:val="13"/>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"_Toc97605303" </w:instrText>
      </w:r>
      <w:r>
        <w:fldChar w:fldCharType="separate"/>
      </w:r>
      <w:r>
        <w:rPr>
          <w:rStyle w:val="21"/>
          <w:rFonts w:ascii="宋体" w:hAnsi="宋体" w:eastAsia="宋体"/>
        </w:rPr>
        <w:t>第四章 参选文件的签章及封装要求</w:t>
      </w:r>
      <w:r>
        <w:rPr>
          <w:rFonts w:ascii="宋体" w:hAnsi="宋体" w:eastAsia="宋体"/>
        </w:rPr>
        <w:tab/>
      </w:r>
      <w:r>
        <w:rPr>
          <w:rFonts w:ascii="宋体" w:hAnsi="宋体" w:eastAsia="宋体"/>
        </w:rPr>
        <w:fldChar w:fldCharType="begin"/>
      </w:r>
      <w:r>
        <w:rPr>
          <w:rFonts w:ascii="宋体" w:hAnsi="宋体" w:eastAsia="宋体"/>
        </w:rPr>
        <w:instrText xml:space="preserve"> PAGEREF _Toc97605303 \h </w:instrText>
      </w:r>
      <w:r>
        <w:rPr>
          <w:rFonts w:ascii="宋体" w:hAnsi="宋体" w:eastAsia="宋体"/>
        </w:rPr>
        <w:fldChar w:fldCharType="separate"/>
      </w:r>
      <w:r>
        <w:rPr>
          <w:rFonts w:ascii="宋体" w:hAnsi="宋体" w:eastAsia="宋体"/>
        </w:rPr>
        <w:t>1</w:t>
      </w:r>
      <w:r>
        <w:rPr>
          <w:rFonts w:hint="eastAsia" w:ascii="宋体" w:hAnsi="宋体" w:eastAsia="宋体"/>
          <w:lang w:val="en-US" w:eastAsia="zh-CN"/>
        </w:rPr>
        <w:t>1</w:t>
      </w:r>
      <w:r>
        <w:rPr>
          <w:rFonts w:ascii="宋体" w:hAnsi="宋体" w:eastAsia="宋体"/>
        </w:rPr>
        <w:fldChar w:fldCharType="end"/>
      </w:r>
      <w:r>
        <w:rPr>
          <w:rFonts w:ascii="宋体" w:hAnsi="宋体" w:eastAsia="宋体"/>
        </w:rPr>
        <w:fldChar w:fldCharType="end"/>
      </w:r>
    </w:p>
    <w:p>
      <w:pPr>
        <w:pStyle w:val="13"/>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"_Toc97605304" </w:instrText>
      </w:r>
      <w:r>
        <w:fldChar w:fldCharType="separate"/>
      </w:r>
      <w:r>
        <w:rPr>
          <w:rStyle w:val="21"/>
          <w:rFonts w:ascii="宋体" w:hAnsi="宋体" w:eastAsia="宋体"/>
        </w:rPr>
        <w:t>第五章 参选文件递交</w:t>
      </w:r>
      <w:r>
        <w:rPr>
          <w:rFonts w:ascii="宋体" w:hAnsi="宋体" w:eastAsia="宋体"/>
        </w:rPr>
        <w:tab/>
      </w:r>
      <w:r>
        <w:rPr>
          <w:rFonts w:ascii="宋体" w:hAnsi="宋体" w:eastAsia="宋体"/>
        </w:rPr>
        <w:fldChar w:fldCharType="begin"/>
      </w:r>
      <w:r>
        <w:rPr>
          <w:rFonts w:ascii="宋体" w:hAnsi="宋体" w:eastAsia="宋体"/>
        </w:rPr>
        <w:instrText xml:space="preserve"> PAGEREF _Toc97605304 \h </w:instrText>
      </w:r>
      <w:r>
        <w:rPr>
          <w:rFonts w:ascii="宋体" w:hAnsi="宋体" w:eastAsia="宋体"/>
        </w:rPr>
        <w:fldChar w:fldCharType="separate"/>
      </w:r>
      <w:r>
        <w:rPr>
          <w:rFonts w:ascii="宋体" w:hAnsi="宋体" w:eastAsia="宋体"/>
        </w:rPr>
        <w:t>1</w:t>
      </w:r>
      <w:r>
        <w:rPr>
          <w:rFonts w:hint="eastAsia" w:ascii="宋体" w:hAnsi="宋体" w:eastAsia="宋体"/>
          <w:lang w:val="en-US" w:eastAsia="zh-CN"/>
        </w:rPr>
        <w:t>3</w:t>
      </w:r>
      <w:r>
        <w:rPr>
          <w:rFonts w:ascii="宋体" w:hAnsi="宋体" w:eastAsia="宋体"/>
        </w:rPr>
        <w:fldChar w:fldCharType="end"/>
      </w:r>
      <w:r>
        <w:rPr>
          <w:rFonts w:ascii="宋体" w:hAnsi="宋体" w:eastAsia="宋体"/>
        </w:rPr>
        <w:fldChar w:fldCharType="end"/>
      </w:r>
    </w:p>
    <w:p>
      <w:pPr>
        <w:pStyle w:val="13"/>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"_Toc97605305" </w:instrText>
      </w:r>
      <w:r>
        <w:fldChar w:fldCharType="separate"/>
      </w:r>
      <w:r>
        <w:rPr>
          <w:rStyle w:val="21"/>
          <w:rFonts w:ascii="宋体" w:hAnsi="宋体" w:eastAsia="宋体"/>
        </w:rPr>
        <w:t>第六章 参选有效期</w:t>
      </w:r>
      <w:r>
        <w:rPr>
          <w:rFonts w:ascii="宋体" w:hAnsi="宋体" w:eastAsia="宋体"/>
        </w:rPr>
        <w:tab/>
      </w:r>
      <w:r>
        <w:rPr>
          <w:rFonts w:ascii="宋体" w:hAnsi="宋体" w:eastAsia="宋体"/>
        </w:rPr>
        <w:fldChar w:fldCharType="begin"/>
      </w:r>
      <w:r>
        <w:rPr>
          <w:rFonts w:ascii="宋体" w:hAnsi="宋体" w:eastAsia="宋体"/>
        </w:rPr>
        <w:instrText xml:space="preserve"> PAGEREF _Toc97605305 \h </w:instrText>
      </w:r>
      <w:r>
        <w:rPr>
          <w:rFonts w:ascii="宋体" w:hAnsi="宋体" w:eastAsia="宋体"/>
        </w:rPr>
        <w:fldChar w:fldCharType="separate"/>
      </w:r>
      <w:r>
        <w:rPr>
          <w:rFonts w:ascii="宋体" w:hAnsi="宋体" w:eastAsia="宋体"/>
        </w:rPr>
        <w:t>1</w:t>
      </w:r>
      <w:r>
        <w:rPr>
          <w:rFonts w:hint="eastAsia" w:ascii="宋体" w:hAnsi="宋体" w:eastAsia="宋体"/>
          <w:lang w:val="en-US" w:eastAsia="zh-CN"/>
        </w:rPr>
        <w:t>3</w:t>
      </w:r>
      <w:r>
        <w:rPr>
          <w:rFonts w:ascii="宋体" w:hAnsi="宋体" w:eastAsia="宋体"/>
        </w:rPr>
        <w:fldChar w:fldCharType="end"/>
      </w:r>
      <w:r>
        <w:rPr>
          <w:rFonts w:ascii="宋体" w:hAnsi="宋体" w:eastAsia="宋体"/>
        </w:rPr>
        <w:fldChar w:fldCharType="end"/>
      </w:r>
    </w:p>
    <w:p>
      <w:pPr>
        <w:pStyle w:val="13"/>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"_Toc97605306" </w:instrText>
      </w:r>
      <w:r>
        <w:fldChar w:fldCharType="separate"/>
      </w:r>
      <w:r>
        <w:rPr>
          <w:rStyle w:val="21"/>
          <w:rFonts w:ascii="宋体" w:hAnsi="宋体" w:eastAsia="宋体"/>
        </w:rPr>
        <w:t>第七章 开标</w:t>
      </w:r>
      <w:r>
        <w:rPr>
          <w:rFonts w:ascii="宋体" w:hAnsi="宋体" w:eastAsia="宋体"/>
        </w:rPr>
        <w:tab/>
      </w:r>
      <w:r>
        <w:rPr>
          <w:rFonts w:ascii="宋体" w:hAnsi="宋体" w:eastAsia="宋体"/>
        </w:rPr>
        <w:fldChar w:fldCharType="begin"/>
      </w:r>
      <w:r>
        <w:rPr>
          <w:rFonts w:ascii="宋体" w:hAnsi="宋体" w:eastAsia="宋体"/>
        </w:rPr>
        <w:instrText xml:space="preserve"> PAGEREF _Toc97605306 \h </w:instrText>
      </w:r>
      <w:r>
        <w:rPr>
          <w:rFonts w:ascii="宋体" w:hAnsi="宋体" w:eastAsia="宋体"/>
        </w:rPr>
        <w:fldChar w:fldCharType="separate"/>
      </w:r>
      <w:r>
        <w:rPr>
          <w:rFonts w:ascii="宋体" w:hAnsi="宋体" w:eastAsia="宋体"/>
        </w:rPr>
        <w:t>1</w:t>
      </w:r>
      <w:r>
        <w:rPr>
          <w:rFonts w:hint="eastAsia" w:ascii="宋体" w:hAnsi="宋体" w:eastAsia="宋体"/>
          <w:lang w:val="en-US" w:eastAsia="zh-CN"/>
        </w:rPr>
        <w:t>3</w:t>
      </w:r>
      <w:r>
        <w:rPr>
          <w:rFonts w:ascii="宋体" w:hAnsi="宋体" w:eastAsia="宋体"/>
        </w:rPr>
        <w:fldChar w:fldCharType="end"/>
      </w:r>
      <w:r>
        <w:rPr>
          <w:rFonts w:ascii="宋体" w:hAnsi="宋体" w:eastAsia="宋体"/>
        </w:rPr>
        <w:fldChar w:fldCharType="end"/>
      </w:r>
    </w:p>
    <w:p>
      <w:pPr>
        <w:pStyle w:val="13"/>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"_Toc97605307" </w:instrText>
      </w:r>
      <w:r>
        <w:fldChar w:fldCharType="separate"/>
      </w:r>
      <w:r>
        <w:rPr>
          <w:rStyle w:val="21"/>
          <w:rFonts w:ascii="宋体" w:hAnsi="宋体" w:eastAsia="宋体"/>
        </w:rPr>
        <w:t>第八章 评标</w:t>
      </w:r>
      <w:r>
        <w:rPr>
          <w:rFonts w:ascii="宋体" w:hAnsi="宋体" w:eastAsia="宋体"/>
        </w:rPr>
        <w:tab/>
      </w:r>
      <w:r>
        <w:rPr>
          <w:rFonts w:ascii="宋体" w:hAnsi="宋体" w:eastAsia="宋体"/>
        </w:rPr>
        <w:fldChar w:fldCharType="begin"/>
      </w:r>
      <w:r>
        <w:rPr>
          <w:rFonts w:ascii="宋体" w:hAnsi="宋体" w:eastAsia="宋体"/>
        </w:rPr>
        <w:instrText xml:space="preserve"> PAGEREF _Toc97605307 \h </w:instrText>
      </w:r>
      <w:r>
        <w:rPr>
          <w:rFonts w:ascii="宋体" w:hAnsi="宋体" w:eastAsia="宋体"/>
        </w:rPr>
        <w:fldChar w:fldCharType="separate"/>
      </w:r>
      <w:r>
        <w:rPr>
          <w:rFonts w:ascii="宋体" w:hAnsi="宋体" w:eastAsia="宋体"/>
        </w:rPr>
        <w:t>1</w:t>
      </w:r>
      <w:r>
        <w:rPr>
          <w:rFonts w:hint="eastAsia" w:ascii="宋体" w:hAnsi="宋体" w:eastAsia="宋体"/>
          <w:lang w:val="en-US" w:eastAsia="zh-CN"/>
        </w:rPr>
        <w:t>4</w:t>
      </w:r>
      <w:r>
        <w:rPr>
          <w:rFonts w:ascii="宋体" w:hAnsi="宋体" w:eastAsia="宋体"/>
        </w:rPr>
        <w:fldChar w:fldCharType="end"/>
      </w:r>
      <w:r>
        <w:rPr>
          <w:rFonts w:ascii="宋体" w:hAnsi="宋体" w:eastAsia="宋体"/>
        </w:rPr>
        <w:fldChar w:fldCharType="end"/>
      </w:r>
    </w:p>
    <w:p>
      <w:pPr>
        <w:pStyle w:val="13"/>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"_Toc97605308" </w:instrText>
      </w:r>
      <w:r>
        <w:fldChar w:fldCharType="separate"/>
      </w:r>
      <w:r>
        <w:rPr>
          <w:rStyle w:val="21"/>
          <w:rFonts w:ascii="宋体" w:hAnsi="宋体" w:eastAsia="宋体"/>
        </w:rPr>
        <w:t>第九章 确定中选人</w:t>
      </w:r>
      <w:r>
        <w:rPr>
          <w:rFonts w:ascii="宋体" w:hAnsi="宋体" w:eastAsia="宋体"/>
        </w:rPr>
        <w:tab/>
      </w:r>
      <w:r>
        <w:rPr>
          <w:rFonts w:ascii="宋体" w:hAnsi="宋体" w:eastAsia="宋体"/>
        </w:rPr>
        <w:fldChar w:fldCharType="begin"/>
      </w:r>
      <w:r>
        <w:rPr>
          <w:rFonts w:ascii="宋体" w:hAnsi="宋体" w:eastAsia="宋体"/>
        </w:rPr>
        <w:instrText xml:space="preserve"> PAGEREF _Toc97605308 \h </w:instrText>
      </w:r>
      <w:r>
        <w:rPr>
          <w:rFonts w:ascii="宋体" w:hAnsi="宋体" w:eastAsia="宋体"/>
        </w:rPr>
        <w:fldChar w:fldCharType="separate"/>
      </w:r>
      <w:r>
        <w:rPr>
          <w:rFonts w:ascii="宋体" w:hAnsi="宋体" w:eastAsia="宋体"/>
        </w:rPr>
        <w:t>1</w:t>
      </w:r>
      <w:r>
        <w:rPr>
          <w:rFonts w:hint="eastAsia" w:ascii="宋体" w:hAnsi="宋体" w:eastAsia="宋体"/>
          <w:lang w:val="en-US" w:eastAsia="zh-CN"/>
        </w:rPr>
        <w:t>6</w:t>
      </w:r>
      <w:r>
        <w:rPr>
          <w:rFonts w:ascii="宋体" w:hAnsi="宋体" w:eastAsia="宋体"/>
        </w:rPr>
        <w:fldChar w:fldCharType="end"/>
      </w:r>
      <w:r>
        <w:rPr>
          <w:rFonts w:ascii="宋体" w:hAnsi="宋体" w:eastAsia="宋体"/>
        </w:rPr>
        <w:fldChar w:fldCharType="end"/>
      </w:r>
    </w:p>
    <w:p>
      <w:pPr>
        <w:pStyle w:val="13"/>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"_Toc97605309" </w:instrText>
      </w:r>
      <w:r>
        <w:fldChar w:fldCharType="separate"/>
      </w:r>
      <w:r>
        <w:rPr>
          <w:rStyle w:val="21"/>
          <w:rFonts w:ascii="宋体" w:hAnsi="宋体" w:eastAsia="宋体"/>
        </w:rPr>
        <w:t>第十章 合同的授予</w:t>
      </w:r>
      <w:r>
        <w:rPr>
          <w:rFonts w:ascii="宋体" w:hAnsi="宋体" w:eastAsia="宋体"/>
        </w:rPr>
        <w:tab/>
      </w:r>
      <w:r>
        <w:rPr>
          <w:rFonts w:ascii="宋体" w:hAnsi="宋体" w:eastAsia="宋体"/>
        </w:rPr>
        <w:fldChar w:fldCharType="begin"/>
      </w:r>
      <w:r>
        <w:rPr>
          <w:rFonts w:ascii="宋体" w:hAnsi="宋体" w:eastAsia="宋体"/>
        </w:rPr>
        <w:instrText xml:space="preserve"> PAGEREF _Toc97605309 \h </w:instrText>
      </w:r>
      <w:r>
        <w:rPr>
          <w:rFonts w:ascii="宋体" w:hAnsi="宋体" w:eastAsia="宋体"/>
        </w:rPr>
        <w:fldChar w:fldCharType="separate"/>
      </w:r>
      <w:r>
        <w:rPr>
          <w:rFonts w:ascii="宋体" w:hAnsi="宋体" w:eastAsia="宋体"/>
        </w:rPr>
        <w:t>1</w:t>
      </w:r>
      <w:r>
        <w:rPr>
          <w:rFonts w:hint="eastAsia" w:ascii="宋体" w:hAnsi="宋体" w:eastAsia="宋体"/>
          <w:lang w:val="en-US" w:eastAsia="zh-CN"/>
        </w:rPr>
        <w:t>6</w:t>
      </w:r>
      <w:r>
        <w:rPr>
          <w:rFonts w:ascii="宋体" w:hAnsi="宋体" w:eastAsia="宋体"/>
        </w:rPr>
        <w:fldChar w:fldCharType="end"/>
      </w:r>
      <w:r>
        <w:rPr>
          <w:rFonts w:ascii="宋体" w:hAnsi="宋体" w:eastAsia="宋体"/>
        </w:rPr>
        <w:fldChar w:fldCharType="end"/>
      </w:r>
    </w:p>
    <w:p>
      <w:pPr>
        <w:pStyle w:val="13"/>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"_Toc97605310" </w:instrText>
      </w:r>
      <w:r>
        <w:fldChar w:fldCharType="separate"/>
      </w:r>
      <w:r>
        <w:rPr>
          <w:rStyle w:val="21"/>
          <w:rFonts w:ascii="宋体" w:hAnsi="宋体" w:eastAsia="宋体"/>
        </w:rPr>
        <w:t>评 审 附 表</w:t>
      </w:r>
      <w:r>
        <w:rPr>
          <w:rFonts w:ascii="宋体" w:hAnsi="宋体" w:eastAsia="宋体"/>
        </w:rPr>
        <w:tab/>
      </w:r>
      <w:r>
        <w:rPr>
          <w:rFonts w:ascii="宋体" w:hAnsi="宋体" w:eastAsia="宋体"/>
        </w:rPr>
        <w:fldChar w:fldCharType="begin"/>
      </w:r>
      <w:r>
        <w:rPr>
          <w:rFonts w:ascii="宋体" w:hAnsi="宋体" w:eastAsia="宋体"/>
        </w:rPr>
        <w:instrText xml:space="preserve"> PAGEREF _Toc97605310 \h </w:instrText>
      </w:r>
      <w:r>
        <w:rPr>
          <w:rFonts w:ascii="宋体" w:hAnsi="宋体" w:eastAsia="宋体"/>
        </w:rPr>
        <w:fldChar w:fldCharType="separate"/>
      </w:r>
      <w:r>
        <w:rPr>
          <w:rFonts w:ascii="宋体" w:hAnsi="宋体" w:eastAsia="宋体"/>
        </w:rPr>
        <w:t>2</w:t>
      </w:r>
      <w:r>
        <w:rPr>
          <w:rFonts w:hint="eastAsia" w:ascii="宋体" w:hAnsi="宋体" w:eastAsia="宋体"/>
          <w:lang w:val="en-US" w:eastAsia="zh-CN"/>
        </w:rPr>
        <w:t>1</w:t>
      </w:r>
      <w:r>
        <w:rPr>
          <w:rFonts w:ascii="宋体" w:hAnsi="宋体" w:eastAsia="宋体"/>
        </w:rPr>
        <w:fldChar w:fldCharType="end"/>
      </w:r>
      <w:r>
        <w:rPr>
          <w:rFonts w:ascii="宋体" w:hAnsi="宋体" w:eastAsia="宋体"/>
        </w:rPr>
        <w:fldChar w:fldCharType="end"/>
      </w:r>
    </w:p>
    <w:p>
      <w:pPr>
        <w:pStyle w:val="13"/>
        <w:tabs>
          <w:tab w:val="right" w:leader="dot" w:pos="9016"/>
        </w:tabs>
        <w:spacing w:line="240" w:lineRule="auto"/>
        <w:ind w:firstLine="480"/>
        <w:rPr>
          <w:rFonts w:ascii="宋体" w:hAnsi="宋体" w:eastAsia="宋体" w:cstheme="minorBidi"/>
          <w:b/>
          <w:bCs/>
          <w:color w:val="auto"/>
          <w:sz w:val="21"/>
        </w:rPr>
      </w:pPr>
      <w:r>
        <w:fldChar w:fldCharType="begin"/>
      </w:r>
      <w:r>
        <w:instrText xml:space="preserve"> HYPERLINK \l "_Toc97605311" </w:instrText>
      </w:r>
      <w:r>
        <w:fldChar w:fldCharType="separate"/>
      </w:r>
      <w:r>
        <w:rPr>
          <w:rStyle w:val="21"/>
          <w:rFonts w:ascii="宋体" w:hAnsi="宋体" w:eastAsia="宋体"/>
          <w:b/>
          <w:bCs/>
        </w:rPr>
        <w:t>第二篇  参选文件格式</w:t>
      </w:r>
      <w:r>
        <w:rPr>
          <w:rFonts w:ascii="宋体" w:hAnsi="宋体" w:eastAsia="宋体"/>
          <w:b/>
          <w:bCs/>
        </w:rPr>
        <w:tab/>
      </w:r>
      <w:r>
        <w:rPr>
          <w:rFonts w:ascii="宋体" w:hAnsi="宋体" w:eastAsia="宋体"/>
          <w:b/>
          <w:bCs/>
        </w:rPr>
        <w:fldChar w:fldCharType="begin"/>
      </w:r>
      <w:r>
        <w:rPr>
          <w:rFonts w:ascii="宋体" w:hAnsi="宋体" w:eastAsia="宋体"/>
          <w:b/>
          <w:bCs/>
        </w:rPr>
        <w:instrText xml:space="preserve"> PAGEREF _Toc97605311 \h </w:instrText>
      </w:r>
      <w:r>
        <w:rPr>
          <w:rFonts w:ascii="宋体" w:hAnsi="宋体" w:eastAsia="宋体"/>
          <w:b/>
          <w:bCs/>
        </w:rPr>
        <w:fldChar w:fldCharType="separate"/>
      </w:r>
      <w:r>
        <w:rPr>
          <w:rFonts w:ascii="宋体" w:hAnsi="宋体" w:eastAsia="宋体"/>
          <w:b/>
          <w:bCs/>
        </w:rPr>
        <w:t>3</w:t>
      </w:r>
      <w:r>
        <w:rPr>
          <w:rFonts w:hint="eastAsia" w:ascii="宋体" w:hAnsi="宋体" w:eastAsia="宋体"/>
          <w:b/>
          <w:bCs/>
          <w:lang w:val="en-US" w:eastAsia="zh-CN"/>
        </w:rPr>
        <w:t>2</w:t>
      </w:r>
      <w:r>
        <w:rPr>
          <w:rFonts w:ascii="宋体" w:hAnsi="宋体" w:eastAsia="宋体"/>
          <w:b/>
          <w:bCs/>
        </w:rPr>
        <w:fldChar w:fldCharType="end"/>
      </w:r>
      <w:r>
        <w:rPr>
          <w:rFonts w:ascii="宋体" w:hAnsi="宋体" w:eastAsia="宋体"/>
          <w:b/>
          <w:bCs/>
        </w:rPr>
        <w:fldChar w:fldCharType="end"/>
      </w:r>
    </w:p>
    <w:p>
      <w:pPr>
        <w:pStyle w:val="13"/>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"_Toc97605312" </w:instrText>
      </w:r>
      <w:r>
        <w:fldChar w:fldCharType="separate"/>
      </w:r>
      <w:r>
        <w:rPr>
          <w:rStyle w:val="21"/>
          <w:rFonts w:ascii="宋体" w:hAnsi="宋体" w:eastAsia="宋体"/>
          <w:kern w:val="0"/>
        </w:rPr>
        <w:t>第一章 资格审查文件</w:t>
      </w:r>
      <w:r>
        <w:rPr>
          <w:rFonts w:ascii="宋体" w:hAnsi="宋体" w:eastAsia="宋体"/>
        </w:rPr>
        <w:tab/>
      </w:r>
      <w:r>
        <w:rPr>
          <w:rFonts w:ascii="宋体" w:hAnsi="宋体" w:eastAsia="宋体"/>
        </w:rPr>
        <w:fldChar w:fldCharType="begin"/>
      </w:r>
      <w:r>
        <w:rPr>
          <w:rFonts w:ascii="宋体" w:hAnsi="宋体" w:eastAsia="宋体"/>
        </w:rPr>
        <w:instrText xml:space="preserve"> PAGEREF _Toc97605312 \h </w:instrText>
      </w:r>
      <w:r>
        <w:rPr>
          <w:rFonts w:ascii="宋体" w:hAnsi="宋体" w:eastAsia="宋体"/>
        </w:rPr>
        <w:fldChar w:fldCharType="separate"/>
      </w:r>
      <w:r>
        <w:rPr>
          <w:rFonts w:ascii="宋体" w:hAnsi="宋体" w:eastAsia="宋体"/>
        </w:rPr>
        <w:t>3</w:t>
      </w:r>
      <w:r>
        <w:rPr>
          <w:rFonts w:hint="eastAsia" w:ascii="宋体" w:hAnsi="宋体" w:eastAsia="宋体"/>
          <w:lang w:val="en-US" w:eastAsia="zh-CN"/>
        </w:rPr>
        <w:t>3</w:t>
      </w:r>
      <w:r>
        <w:rPr>
          <w:rFonts w:ascii="宋体" w:hAnsi="宋体" w:eastAsia="宋体"/>
        </w:rPr>
        <w:fldChar w:fldCharType="end"/>
      </w:r>
      <w:r>
        <w:rPr>
          <w:rFonts w:ascii="宋体" w:hAnsi="宋体" w:eastAsia="宋体"/>
        </w:rPr>
        <w:fldChar w:fldCharType="end"/>
      </w:r>
    </w:p>
    <w:p>
      <w:pPr>
        <w:pStyle w:val="13"/>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"_Toc97605313" </w:instrText>
      </w:r>
      <w:r>
        <w:fldChar w:fldCharType="separate"/>
      </w:r>
      <w:r>
        <w:rPr>
          <w:rStyle w:val="21"/>
          <w:rFonts w:ascii="宋体" w:hAnsi="宋体" w:eastAsia="宋体"/>
          <w:kern w:val="0"/>
        </w:rPr>
        <w:t>第二章</w:t>
      </w:r>
      <w:r>
        <w:rPr>
          <w:rStyle w:val="21"/>
          <w:rFonts w:ascii="宋体" w:hAnsi="宋体" w:eastAsia="宋体"/>
        </w:rPr>
        <w:t xml:space="preserve"> 技术标书</w:t>
      </w:r>
      <w:r>
        <w:rPr>
          <w:rFonts w:ascii="宋体" w:hAnsi="宋体" w:eastAsia="宋体"/>
        </w:rPr>
        <w:tab/>
      </w:r>
      <w:r>
        <w:rPr>
          <w:rFonts w:ascii="宋体" w:hAnsi="宋体" w:eastAsia="宋体"/>
        </w:rPr>
        <w:fldChar w:fldCharType="begin"/>
      </w:r>
      <w:r>
        <w:rPr>
          <w:rFonts w:ascii="宋体" w:hAnsi="宋体" w:eastAsia="宋体"/>
        </w:rPr>
        <w:instrText xml:space="preserve"> PAGEREF _Toc97605313 \h </w:instrText>
      </w:r>
      <w:r>
        <w:rPr>
          <w:rFonts w:ascii="宋体" w:hAnsi="宋体" w:eastAsia="宋体"/>
        </w:rPr>
        <w:fldChar w:fldCharType="separate"/>
      </w:r>
      <w:r>
        <w:rPr>
          <w:rFonts w:ascii="宋体" w:hAnsi="宋体" w:eastAsia="宋体"/>
        </w:rPr>
        <w:t>4</w:t>
      </w:r>
      <w:r>
        <w:rPr>
          <w:rFonts w:hint="eastAsia" w:ascii="宋体" w:hAnsi="宋体" w:eastAsia="宋体"/>
          <w:lang w:val="en-US" w:eastAsia="zh-CN"/>
        </w:rPr>
        <w:t>0</w:t>
      </w:r>
      <w:r>
        <w:rPr>
          <w:rFonts w:ascii="宋体" w:hAnsi="宋体" w:eastAsia="宋体"/>
        </w:rPr>
        <w:fldChar w:fldCharType="end"/>
      </w:r>
      <w:r>
        <w:rPr>
          <w:rFonts w:ascii="宋体" w:hAnsi="宋体" w:eastAsia="宋体"/>
        </w:rPr>
        <w:fldChar w:fldCharType="end"/>
      </w:r>
    </w:p>
    <w:p>
      <w:pPr>
        <w:pStyle w:val="13"/>
        <w:tabs>
          <w:tab w:val="right" w:leader="dot" w:pos="9016"/>
        </w:tabs>
        <w:spacing w:line="240" w:lineRule="auto"/>
        <w:ind w:firstLine="480"/>
        <w:rPr>
          <w:rFonts w:hint="eastAsia" w:ascii="宋体" w:hAnsi="宋体" w:eastAsia="宋体" w:cstheme="minorBidi"/>
          <w:color w:val="auto"/>
          <w:sz w:val="21"/>
          <w:lang w:val="en-US" w:eastAsia="zh-CN"/>
        </w:rPr>
      </w:pPr>
      <w:r>
        <w:fldChar w:fldCharType="begin"/>
      </w:r>
      <w:r>
        <w:instrText xml:space="preserve"> HYPERLINK \l "_Toc97605314" </w:instrText>
      </w:r>
      <w:r>
        <w:fldChar w:fldCharType="separate"/>
      </w:r>
      <w:r>
        <w:rPr>
          <w:rStyle w:val="21"/>
          <w:rFonts w:ascii="宋体" w:hAnsi="宋体" w:eastAsia="宋体"/>
          <w:kern w:val="0"/>
        </w:rPr>
        <w:t>第三章 商务标书</w:t>
      </w:r>
      <w:r>
        <w:rPr>
          <w:rFonts w:ascii="宋体" w:hAnsi="宋体" w:eastAsia="宋体"/>
        </w:rPr>
        <w:tab/>
      </w:r>
      <w:r>
        <w:rPr>
          <w:rFonts w:hint="eastAsia" w:ascii="宋体" w:hAnsi="宋体" w:eastAsia="宋体"/>
          <w:lang w:val="en-US" w:eastAsia="zh-CN"/>
        </w:rPr>
        <w:t>4</w:t>
      </w:r>
      <w:r>
        <w:rPr>
          <w:rFonts w:ascii="宋体" w:hAnsi="宋体" w:eastAsia="宋体"/>
        </w:rPr>
        <w:fldChar w:fldCharType="end"/>
      </w:r>
      <w:r>
        <w:rPr>
          <w:rFonts w:hint="eastAsia" w:ascii="宋体" w:hAnsi="宋体" w:eastAsia="宋体"/>
          <w:lang w:val="en-US" w:eastAsia="zh-CN"/>
        </w:rPr>
        <w:t>5</w:t>
      </w:r>
    </w:p>
    <w:p>
      <w:pPr>
        <w:pStyle w:val="13"/>
        <w:tabs>
          <w:tab w:val="right" w:leader="dot" w:pos="9016"/>
        </w:tabs>
        <w:spacing w:line="240" w:lineRule="auto"/>
        <w:ind w:firstLine="480"/>
        <w:rPr>
          <w:rFonts w:ascii="宋体" w:hAnsi="宋体" w:eastAsia="宋体" w:cstheme="minorBidi"/>
          <w:b/>
          <w:bCs/>
          <w:color w:val="auto"/>
          <w:sz w:val="21"/>
        </w:rPr>
      </w:pPr>
      <w:r>
        <w:fldChar w:fldCharType="begin"/>
      </w:r>
      <w:r>
        <w:instrText xml:space="preserve"> HYPERLINK \l "_Toc97605315" </w:instrText>
      </w:r>
      <w:r>
        <w:fldChar w:fldCharType="separate"/>
      </w:r>
      <w:r>
        <w:rPr>
          <w:rStyle w:val="21"/>
          <w:rFonts w:ascii="宋体" w:hAnsi="宋体" w:eastAsia="宋体"/>
          <w:b/>
          <w:bCs/>
        </w:rPr>
        <w:t>第三篇  合 同</w:t>
      </w:r>
      <w:r>
        <w:rPr>
          <w:rFonts w:ascii="宋体" w:hAnsi="宋体" w:eastAsia="宋体"/>
          <w:b/>
          <w:bCs/>
        </w:rPr>
        <w:tab/>
      </w:r>
      <w:r>
        <w:rPr>
          <w:rFonts w:ascii="宋体" w:hAnsi="宋体" w:eastAsia="宋体"/>
          <w:b/>
          <w:bCs/>
        </w:rPr>
        <w:fldChar w:fldCharType="begin"/>
      </w:r>
      <w:r>
        <w:rPr>
          <w:rFonts w:ascii="宋体" w:hAnsi="宋体" w:eastAsia="宋体"/>
          <w:b/>
          <w:bCs/>
        </w:rPr>
        <w:instrText xml:space="preserve"> PAGEREF _Toc97605315 \h </w:instrText>
      </w:r>
      <w:r>
        <w:rPr>
          <w:rFonts w:ascii="宋体" w:hAnsi="宋体" w:eastAsia="宋体"/>
          <w:b/>
          <w:bCs/>
        </w:rPr>
        <w:fldChar w:fldCharType="separate"/>
      </w:r>
      <w:r>
        <w:rPr>
          <w:rFonts w:ascii="宋体" w:hAnsi="宋体" w:eastAsia="宋体"/>
          <w:b/>
          <w:bCs/>
        </w:rPr>
        <w:t>5</w:t>
      </w:r>
      <w:r>
        <w:rPr>
          <w:rFonts w:hint="eastAsia" w:ascii="宋体" w:hAnsi="宋体" w:eastAsia="宋体"/>
          <w:b/>
          <w:bCs/>
          <w:lang w:val="en-US" w:eastAsia="zh-CN"/>
        </w:rPr>
        <w:t>0</w:t>
      </w:r>
      <w:r>
        <w:rPr>
          <w:rFonts w:ascii="宋体" w:hAnsi="宋体" w:eastAsia="宋体"/>
          <w:b/>
          <w:bCs/>
        </w:rPr>
        <w:fldChar w:fldCharType="end"/>
      </w:r>
      <w:r>
        <w:rPr>
          <w:rFonts w:ascii="宋体" w:hAnsi="宋体" w:eastAsia="宋体"/>
          <w:b/>
          <w:bCs/>
        </w:rPr>
        <w:fldChar w:fldCharType="end"/>
      </w:r>
    </w:p>
    <w:p>
      <w:pPr>
        <w:pStyle w:val="13"/>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"_Toc97605316" </w:instrText>
      </w:r>
      <w:r>
        <w:fldChar w:fldCharType="separate"/>
      </w:r>
      <w:r>
        <w:rPr>
          <w:rStyle w:val="21"/>
          <w:rFonts w:ascii="宋体" w:hAnsi="宋体" w:eastAsia="宋体"/>
          <w:spacing w:val="18"/>
        </w:rPr>
        <w:t>一、服务范围及要求</w:t>
      </w:r>
      <w:r>
        <w:rPr>
          <w:rFonts w:ascii="宋体" w:hAnsi="宋体" w:eastAsia="宋体"/>
        </w:rPr>
        <w:tab/>
      </w:r>
      <w:r>
        <w:rPr>
          <w:rFonts w:ascii="宋体" w:hAnsi="宋体" w:eastAsia="宋体"/>
        </w:rPr>
        <w:fldChar w:fldCharType="begin"/>
      </w:r>
      <w:r>
        <w:rPr>
          <w:rFonts w:ascii="宋体" w:hAnsi="宋体" w:eastAsia="宋体"/>
        </w:rPr>
        <w:instrText xml:space="preserve"> PAGEREF _Toc97605316 \h </w:instrText>
      </w:r>
      <w:r>
        <w:rPr>
          <w:rFonts w:ascii="宋体" w:hAnsi="宋体" w:eastAsia="宋体"/>
        </w:rPr>
        <w:fldChar w:fldCharType="separate"/>
      </w:r>
      <w:r>
        <w:rPr>
          <w:rFonts w:ascii="宋体" w:hAnsi="宋体" w:eastAsia="宋体"/>
        </w:rPr>
        <w:t>5</w:t>
      </w:r>
      <w:r>
        <w:rPr>
          <w:rFonts w:hint="eastAsia" w:ascii="宋体" w:hAnsi="宋体" w:eastAsia="宋体"/>
          <w:lang w:val="en-US" w:eastAsia="zh-CN"/>
        </w:rPr>
        <w:t>1</w:t>
      </w:r>
      <w:r>
        <w:rPr>
          <w:rFonts w:ascii="宋体" w:hAnsi="宋体" w:eastAsia="宋体"/>
        </w:rPr>
        <w:fldChar w:fldCharType="end"/>
      </w:r>
      <w:r>
        <w:rPr>
          <w:rFonts w:ascii="宋体" w:hAnsi="宋体" w:eastAsia="宋体"/>
        </w:rPr>
        <w:fldChar w:fldCharType="end"/>
      </w:r>
    </w:p>
    <w:p>
      <w:pPr>
        <w:pStyle w:val="13"/>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"_Toc97605317" </w:instrText>
      </w:r>
      <w:r>
        <w:fldChar w:fldCharType="separate"/>
      </w:r>
      <w:r>
        <w:rPr>
          <w:rStyle w:val="21"/>
          <w:rFonts w:ascii="宋体" w:hAnsi="宋体" w:eastAsia="宋体"/>
          <w:spacing w:val="18"/>
        </w:rPr>
        <w:t>二、服务期限</w:t>
      </w:r>
      <w:r>
        <w:rPr>
          <w:rFonts w:ascii="宋体" w:hAnsi="宋体" w:eastAsia="宋体"/>
        </w:rPr>
        <w:tab/>
      </w:r>
      <w:r>
        <w:rPr>
          <w:rFonts w:ascii="宋体" w:hAnsi="宋体" w:eastAsia="宋体"/>
        </w:rPr>
        <w:fldChar w:fldCharType="begin"/>
      </w:r>
      <w:r>
        <w:rPr>
          <w:rFonts w:ascii="宋体" w:hAnsi="宋体" w:eastAsia="宋体"/>
        </w:rPr>
        <w:instrText xml:space="preserve"> PAGEREF _Toc97605317 \h </w:instrText>
      </w:r>
      <w:r>
        <w:rPr>
          <w:rFonts w:ascii="宋体" w:hAnsi="宋体" w:eastAsia="宋体"/>
        </w:rPr>
        <w:fldChar w:fldCharType="separate"/>
      </w:r>
      <w:r>
        <w:rPr>
          <w:rFonts w:ascii="宋体" w:hAnsi="宋体" w:eastAsia="宋体"/>
        </w:rPr>
        <w:t>5</w:t>
      </w:r>
      <w:r>
        <w:rPr>
          <w:rFonts w:hint="eastAsia" w:ascii="宋体" w:hAnsi="宋体" w:eastAsia="宋体"/>
          <w:lang w:val="en-US" w:eastAsia="zh-CN"/>
        </w:rPr>
        <w:t>2</w:t>
      </w:r>
      <w:r>
        <w:rPr>
          <w:rFonts w:ascii="宋体" w:hAnsi="宋体" w:eastAsia="宋体"/>
        </w:rPr>
        <w:fldChar w:fldCharType="end"/>
      </w:r>
      <w:r>
        <w:rPr>
          <w:rFonts w:ascii="宋体" w:hAnsi="宋体" w:eastAsia="宋体"/>
        </w:rPr>
        <w:fldChar w:fldCharType="end"/>
      </w:r>
    </w:p>
    <w:p>
      <w:pPr>
        <w:pStyle w:val="13"/>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"_Toc97605318" </w:instrText>
      </w:r>
      <w:r>
        <w:fldChar w:fldCharType="separate"/>
      </w:r>
      <w:r>
        <w:rPr>
          <w:rStyle w:val="21"/>
          <w:rFonts w:ascii="宋体" w:hAnsi="宋体" w:eastAsia="宋体"/>
          <w:spacing w:val="18"/>
        </w:rPr>
        <w:t>三、服务内容与进度计划</w:t>
      </w:r>
      <w:r>
        <w:rPr>
          <w:rFonts w:ascii="宋体" w:hAnsi="宋体" w:eastAsia="宋体"/>
        </w:rPr>
        <w:tab/>
      </w:r>
      <w:r>
        <w:rPr>
          <w:rFonts w:ascii="宋体" w:hAnsi="宋体" w:eastAsia="宋体"/>
        </w:rPr>
        <w:fldChar w:fldCharType="begin"/>
      </w:r>
      <w:r>
        <w:rPr>
          <w:rFonts w:ascii="宋体" w:hAnsi="宋体" w:eastAsia="宋体"/>
        </w:rPr>
        <w:instrText xml:space="preserve"> PAGEREF _Toc97605318 \h </w:instrText>
      </w:r>
      <w:r>
        <w:rPr>
          <w:rFonts w:ascii="宋体" w:hAnsi="宋体" w:eastAsia="宋体"/>
        </w:rPr>
        <w:fldChar w:fldCharType="separate"/>
      </w:r>
      <w:r>
        <w:rPr>
          <w:rFonts w:ascii="宋体" w:hAnsi="宋体" w:eastAsia="宋体"/>
        </w:rPr>
        <w:t>5</w:t>
      </w:r>
      <w:r>
        <w:rPr>
          <w:rFonts w:hint="eastAsia" w:ascii="宋体" w:hAnsi="宋体" w:eastAsia="宋体"/>
          <w:lang w:val="en-US" w:eastAsia="zh-CN"/>
        </w:rPr>
        <w:t>2</w:t>
      </w:r>
      <w:r>
        <w:rPr>
          <w:rFonts w:ascii="宋体" w:hAnsi="宋体" w:eastAsia="宋体"/>
        </w:rPr>
        <w:fldChar w:fldCharType="end"/>
      </w:r>
      <w:r>
        <w:rPr>
          <w:rFonts w:ascii="宋体" w:hAnsi="宋体" w:eastAsia="宋体"/>
        </w:rPr>
        <w:fldChar w:fldCharType="end"/>
      </w:r>
    </w:p>
    <w:p>
      <w:pPr>
        <w:pStyle w:val="13"/>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"_Toc97605319" </w:instrText>
      </w:r>
      <w:r>
        <w:fldChar w:fldCharType="separate"/>
      </w:r>
      <w:r>
        <w:rPr>
          <w:rStyle w:val="21"/>
          <w:rFonts w:ascii="宋体" w:hAnsi="宋体" w:eastAsia="宋体"/>
          <w:spacing w:val="18"/>
        </w:rPr>
        <w:t>四、甲方权利</w:t>
      </w:r>
      <w:r>
        <w:rPr>
          <w:rFonts w:ascii="宋体" w:hAnsi="宋体" w:eastAsia="宋体"/>
        </w:rPr>
        <w:tab/>
      </w:r>
      <w:r>
        <w:rPr>
          <w:rFonts w:ascii="宋体" w:hAnsi="宋体" w:eastAsia="宋体"/>
        </w:rPr>
        <w:fldChar w:fldCharType="begin"/>
      </w:r>
      <w:r>
        <w:rPr>
          <w:rFonts w:ascii="宋体" w:hAnsi="宋体" w:eastAsia="宋体"/>
        </w:rPr>
        <w:instrText xml:space="preserve"> PAGEREF _Toc97605319 \h </w:instrText>
      </w:r>
      <w:r>
        <w:rPr>
          <w:rFonts w:ascii="宋体" w:hAnsi="宋体" w:eastAsia="宋体"/>
        </w:rPr>
        <w:fldChar w:fldCharType="separate"/>
      </w:r>
      <w:r>
        <w:rPr>
          <w:rFonts w:ascii="宋体" w:hAnsi="宋体" w:eastAsia="宋体"/>
        </w:rPr>
        <w:t>5</w:t>
      </w:r>
      <w:r>
        <w:rPr>
          <w:rFonts w:hint="eastAsia" w:ascii="宋体" w:hAnsi="宋体" w:eastAsia="宋体"/>
          <w:lang w:val="en-US" w:eastAsia="zh-CN"/>
        </w:rPr>
        <w:t>2</w:t>
      </w:r>
      <w:r>
        <w:rPr>
          <w:rFonts w:ascii="宋体" w:hAnsi="宋体" w:eastAsia="宋体"/>
        </w:rPr>
        <w:fldChar w:fldCharType="end"/>
      </w:r>
      <w:r>
        <w:rPr>
          <w:rFonts w:ascii="宋体" w:hAnsi="宋体" w:eastAsia="宋体"/>
        </w:rPr>
        <w:fldChar w:fldCharType="end"/>
      </w:r>
    </w:p>
    <w:p>
      <w:pPr>
        <w:pStyle w:val="13"/>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"_Toc97605320" </w:instrText>
      </w:r>
      <w:r>
        <w:fldChar w:fldCharType="separate"/>
      </w:r>
      <w:r>
        <w:rPr>
          <w:rStyle w:val="21"/>
          <w:rFonts w:ascii="宋体" w:hAnsi="宋体" w:eastAsia="宋体"/>
          <w:spacing w:val="18"/>
        </w:rPr>
        <w:t>五、甲方义务</w:t>
      </w:r>
      <w:r>
        <w:rPr>
          <w:rFonts w:ascii="宋体" w:hAnsi="宋体" w:eastAsia="宋体"/>
        </w:rPr>
        <w:tab/>
      </w:r>
      <w:r>
        <w:rPr>
          <w:rFonts w:ascii="宋体" w:hAnsi="宋体" w:eastAsia="宋体"/>
        </w:rPr>
        <w:fldChar w:fldCharType="begin"/>
      </w:r>
      <w:r>
        <w:rPr>
          <w:rFonts w:ascii="宋体" w:hAnsi="宋体" w:eastAsia="宋体"/>
        </w:rPr>
        <w:instrText xml:space="preserve"> PAGEREF _Toc97605320 \h </w:instrText>
      </w:r>
      <w:r>
        <w:rPr>
          <w:rFonts w:ascii="宋体" w:hAnsi="宋体" w:eastAsia="宋体"/>
        </w:rPr>
        <w:fldChar w:fldCharType="separate"/>
      </w:r>
      <w:r>
        <w:rPr>
          <w:rFonts w:ascii="宋体" w:hAnsi="宋体" w:eastAsia="宋体"/>
        </w:rPr>
        <w:t>5</w:t>
      </w:r>
      <w:r>
        <w:rPr>
          <w:rFonts w:hint="eastAsia" w:ascii="宋体" w:hAnsi="宋体" w:eastAsia="宋体"/>
          <w:lang w:val="en-US" w:eastAsia="zh-CN"/>
        </w:rPr>
        <w:t>3</w:t>
      </w:r>
      <w:r>
        <w:rPr>
          <w:rFonts w:ascii="宋体" w:hAnsi="宋体" w:eastAsia="宋体"/>
        </w:rPr>
        <w:fldChar w:fldCharType="end"/>
      </w:r>
      <w:r>
        <w:rPr>
          <w:rFonts w:ascii="宋体" w:hAnsi="宋体" w:eastAsia="宋体"/>
        </w:rPr>
        <w:fldChar w:fldCharType="end"/>
      </w:r>
    </w:p>
    <w:p>
      <w:pPr>
        <w:pStyle w:val="13"/>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"_Toc97605321" </w:instrText>
      </w:r>
      <w:r>
        <w:fldChar w:fldCharType="separate"/>
      </w:r>
      <w:r>
        <w:rPr>
          <w:rStyle w:val="21"/>
          <w:rFonts w:ascii="宋体" w:hAnsi="宋体" w:eastAsia="宋体"/>
          <w:spacing w:val="18"/>
        </w:rPr>
        <w:t>六、乙方权利</w:t>
      </w:r>
      <w:r>
        <w:rPr>
          <w:rFonts w:ascii="宋体" w:hAnsi="宋体" w:eastAsia="宋体"/>
        </w:rPr>
        <w:tab/>
      </w:r>
      <w:r>
        <w:rPr>
          <w:rFonts w:ascii="宋体" w:hAnsi="宋体" w:eastAsia="宋体"/>
        </w:rPr>
        <w:fldChar w:fldCharType="begin"/>
      </w:r>
      <w:r>
        <w:rPr>
          <w:rFonts w:ascii="宋体" w:hAnsi="宋体" w:eastAsia="宋体"/>
        </w:rPr>
        <w:instrText xml:space="preserve"> PAGEREF _Toc97605321 \h </w:instrText>
      </w:r>
      <w:r>
        <w:rPr>
          <w:rFonts w:ascii="宋体" w:hAnsi="宋体" w:eastAsia="宋体"/>
        </w:rPr>
        <w:fldChar w:fldCharType="separate"/>
      </w:r>
      <w:r>
        <w:rPr>
          <w:rFonts w:ascii="宋体" w:hAnsi="宋体" w:eastAsia="宋体"/>
        </w:rPr>
        <w:t>5</w:t>
      </w:r>
      <w:r>
        <w:rPr>
          <w:rFonts w:hint="eastAsia" w:ascii="宋体" w:hAnsi="宋体" w:eastAsia="宋体"/>
          <w:lang w:val="en-US" w:eastAsia="zh-CN"/>
        </w:rPr>
        <w:t>4</w:t>
      </w:r>
      <w:r>
        <w:rPr>
          <w:rFonts w:ascii="宋体" w:hAnsi="宋体" w:eastAsia="宋体"/>
        </w:rPr>
        <w:fldChar w:fldCharType="end"/>
      </w:r>
      <w:r>
        <w:rPr>
          <w:rFonts w:ascii="宋体" w:hAnsi="宋体" w:eastAsia="宋体"/>
        </w:rPr>
        <w:fldChar w:fldCharType="end"/>
      </w:r>
    </w:p>
    <w:p>
      <w:pPr>
        <w:pStyle w:val="13"/>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"_Toc97605322" </w:instrText>
      </w:r>
      <w:r>
        <w:fldChar w:fldCharType="separate"/>
      </w:r>
      <w:r>
        <w:rPr>
          <w:rStyle w:val="21"/>
          <w:rFonts w:ascii="宋体" w:hAnsi="宋体" w:eastAsia="宋体"/>
          <w:spacing w:val="18"/>
        </w:rPr>
        <w:t>七、乙方义务</w:t>
      </w:r>
      <w:r>
        <w:rPr>
          <w:rFonts w:ascii="宋体" w:hAnsi="宋体" w:eastAsia="宋体"/>
        </w:rPr>
        <w:tab/>
      </w:r>
      <w:r>
        <w:rPr>
          <w:rFonts w:ascii="宋体" w:hAnsi="宋体" w:eastAsia="宋体"/>
        </w:rPr>
        <w:fldChar w:fldCharType="begin"/>
      </w:r>
      <w:r>
        <w:rPr>
          <w:rFonts w:ascii="宋体" w:hAnsi="宋体" w:eastAsia="宋体"/>
        </w:rPr>
        <w:instrText xml:space="preserve"> PAGEREF _Toc97605322 \h </w:instrText>
      </w:r>
      <w:r>
        <w:rPr>
          <w:rFonts w:ascii="宋体" w:hAnsi="宋体" w:eastAsia="宋体"/>
        </w:rPr>
        <w:fldChar w:fldCharType="separate"/>
      </w:r>
      <w:r>
        <w:rPr>
          <w:rFonts w:ascii="宋体" w:hAnsi="宋体" w:eastAsia="宋体"/>
        </w:rPr>
        <w:t>5</w:t>
      </w:r>
      <w:r>
        <w:rPr>
          <w:rFonts w:hint="eastAsia" w:ascii="宋体" w:hAnsi="宋体" w:eastAsia="宋体"/>
          <w:lang w:val="en-US" w:eastAsia="zh-CN"/>
        </w:rPr>
        <w:t>4</w:t>
      </w:r>
      <w:r>
        <w:rPr>
          <w:rFonts w:ascii="宋体" w:hAnsi="宋体" w:eastAsia="宋体"/>
        </w:rPr>
        <w:fldChar w:fldCharType="end"/>
      </w:r>
      <w:r>
        <w:rPr>
          <w:rFonts w:ascii="宋体" w:hAnsi="宋体" w:eastAsia="宋体"/>
        </w:rPr>
        <w:fldChar w:fldCharType="end"/>
      </w:r>
    </w:p>
    <w:p>
      <w:pPr>
        <w:pStyle w:val="13"/>
        <w:tabs>
          <w:tab w:val="right" w:leader="dot" w:pos="9016"/>
        </w:tabs>
        <w:spacing w:line="240" w:lineRule="auto"/>
        <w:ind w:firstLine="480"/>
        <w:rPr>
          <w:rFonts w:hint="eastAsia" w:ascii="宋体" w:hAnsi="宋体" w:eastAsia="宋体" w:cstheme="minorBidi"/>
          <w:color w:val="auto"/>
          <w:sz w:val="21"/>
          <w:lang w:val="en-US" w:eastAsia="zh-CN"/>
        </w:rPr>
      </w:pPr>
      <w:r>
        <w:fldChar w:fldCharType="begin"/>
      </w:r>
      <w:r>
        <w:instrText xml:space="preserve"> HYPERLINK \l "_Toc97605323" </w:instrText>
      </w:r>
      <w:r>
        <w:fldChar w:fldCharType="separate"/>
      </w:r>
      <w:r>
        <w:rPr>
          <w:rStyle w:val="21"/>
          <w:rFonts w:ascii="宋体" w:hAnsi="宋体" w:eastAsia="宋体"/>
          <w:spacing w:val="18"/>
        </w:rPr>
        <w:t>八、合同价款及支付方式</w:t>
      </w:r>
      <w:r>
        <w:rPr>
          <w:rFonts w:ascii="宋体" w:hAnsi="宋体" w:eastAsia="宋体"/>
        </w:rPr>
        <w:tab/>
      </w:r>
      <w:r>
        <w:rPr>
          <w:rFonts w:hint="eastAsia" w:ascii="宋体" w:hAnsi="宋体" w:eastAsia="宋体"/>
          <w:lang w:val="en-US" w:eastAsia="zh-CN"/>
        </w:rPr>
        <w:t>5</w:t>
      </w:r>
      <w:r>
        <w:rPr>
          <w:rFonts w:ascii="宋体" w:hAnsi="宋体" w:eastAsia="宋体"/>
        </w:rPr>
        <w:fldChar w:fldCharType="end"/>
      </w:r>
      <w:r>
        <w:rPr>
          <w:rFonts w:hint="eastAsia" w:ascii="宋体" w:hAnsi="宋体" w:eastAsia="宋体"/>
          <w:lang w:val="en-US" w:eastAsia="zh-CN"/>
        </w:rPr>
        <w:t>5</w:t>
      </w:r>
    </w:p>
    <w:p>
      <w:pPr>
        <w:pStyle w:val="13"/>
        <w:tabs>
          <w:tab w:val="right" w:leader="dot" w:pos="9016"/>
        </w:tabs>
        <w:spacing w:line="240" w:lineRule="auto"/>
        <w:ind w:firstLine="480"/>
        <w:rPr>
          <w:rFonts w:hint="eastAsia" w:ascii="宋体" w:hAnsi="宋体" w:eastAsia="宋体" w:cstheme="minorBidi"/>
          <w:color w:val="auto"/>
          <w:sz w:val="21"/>
          <w:lang w:val="en-US" w:eastAsia="zh-CN"/>
        </w:rPr>
      </w:pPr>
      <w:r>
        <w:fldChar w:fldCharType="begin"/>
      </w:r>
      <w:r>
        <w:instrText xml:space="preserve"> HYPERLINK \l "_Toc97605324" </w:instrText>
      </w:r>
      <w:r>
        <w:fldChar w:fldCharType="separate"/>
      </w:r>
      <w:r>
        <w:rPr>
          <w:rStyle w:val="21"/>
          <w:rFonts w:ascii="宋体" w:hAnsi="宋体" w:eastAsia="宋体"/>
          <w:spacing w:val="18"/>
        </w:rPr>
        <w:t>九、保密条款</w:t>
      </w:r>
      <w:r>
        <w:rPr>
          <w:rFonts w:ascii="宋体" w:hAnsi="宋体" w:eastAsia="宋体"/>
        </w:rPr>
        <w:tab/>
      </w:r>
      <w:r>
        <w:rPr>
          <w:rFonts w:hint="eastAsia" w:ascii="宋体" w:hAnsi="宋体" w:eastAsia="宋体"/>
          <w:lang w:val="en-US" w:eastAsia="zh-CN"/>
        </w:rPr>
        <w:t>5</w:t>
      </w:r>
      <w:r>
        <w:rPr>
          <w:rFonts w:ascii="宋体" w:hAnsi="宋体" w:eastAsia="宋体"/>
        </w:rPr>
        <w:fldChar w:fldCharType="end"/>
      </w:r>
      <w:r>
        <w:rPr>
          <w:rFonts w:hint="eastAsia" w:ascii="宋体" w:hAnsi="宋体" w:eastAsia="宋体"/>
          <w:lang w:val="en-US" w:eastAsia="zh-CN"/>
        </w:rPr>
        <w:t>6</w:t>
      </w:r>
    </w:p>
    <w:p>
      <w:pPr>
        <w:pStyle w:val="13"/>
        <w:tabs>
          <w:tab w:val="right" w:leader="dot" w:pos="9016"/>
        </w:tabs>
        <w:spacing w:line="240" w:lineRule="auto"/>
        <w:ind w:firstLine="480"/>
        <w:rPr>
          <w:rFonts w:hint="eastAsia" w:ascii="宋体" w:hAnsi="宋体" w:eastAsia="宋体" w:cstheme="minorBidi"/>
          <w:color w:val="auto"/>
          <w:sz w:val="21"/>
          <w:lang w:val="en-US" w:eastAsia="zh-CN"/>
        </w:rPr>
      </w:pPr>
      <w:r>
        <w:fldChar w:fldCharType="begin"/>
      </w:r>
      <w:r>
        <w:instrText xml:space="preserve"> HYPERLINK \l "_Toc97605325" </w:instrText>
      </w:r>
      <w:r>
        <w:fldChar w:fldCharType="separate"/>
      </w:r>
      <w:r>
        <w:rPr>
          <w:rStyle w:val="21"/>
          <w:rFonts w:ascii="宋体" w:hAnsi="宋体" w:eastAsia="宋体"/>
          <w:spacing w:val="18"/>
        </w:rPr>
        <w:t>十、知识产权</w:t>
      </w:r>
      <w:r>
        <w:rPr>
          <w:rFonts w:ascii="宋体" w:hAnsi="宋体" w:eastAsia="宋体"/>
        </w:rPr>
        <w:tab/>
      </w:r>
      <w:r>
        <w:rPr>
          <w:rFonts w:hint="eastAsia" w:ascii="宋体" w:hAnsi="宋体" w:eastAsia="宋体"/>
          <w:lang w:val="en-US" w:eastAsia="zh-CN"/>
        </w:rPr>
        <w:t>5</w:t>
      </w:r>
      <w:r>
        <w:rPr>
          <w:rFonts w:ascii="宋体" w:hAnsi="宋体" w:eastAsia="宋体"/>
        </w:rPr>
        <w:fldChar w:fldCharType="end"/>
      </w:r>
      <w:r>
        <w:rPr>
          <w:rFonts w:hint="eastAsia" w:ascii="宋体" w:hAnsi="宋体" w:eastAsia="宋体"/>
          <w:lang w:val="en-US" w:eastAsia="zh-CN"/>
        </w:rPr>
        <w:t>7</w:t>
      </w:r>
    </w:p>
    <w:p>
      <w:pPr>
        <w:pStyle w:val="13"/>
        <w:tabs>
          <w:tab w:val="right" w:leader="dot" w:pos="9016"/>
        </w:tabs>
        <w:spacing w:line="240" w:lineRule="auto"/>
        <w:ind w:firstLine="480"/>
        <w:rPr>
          <w:rFonts w:hint="eastAsia" w:ascii="宋体" w:hAnsi="宋体" w:eastAsia="宋体" w:cstheme="minorBidi"/>
          <w:color w:val="auto"/>
          <w:sz w:val="21"/>
          <w:lang w:val="en-US" w:eastAsia="zh-CN"/>
        </w:rPr>
      </w:pPr>
      <w:r>
        <w:fldChar w:fldCharType="begin"/>
      </w:r>
      <w:r>
        <w:instrText xml:space="preserve"> HYPERLINK \l "_Toc97605326" </w:instrText>
      </w:r>
      <w:r>
        <w:fldChar w:fldCharType="separate"/>
      </w:r>
      <w:r>
        <w:rPr>
          <w:rStyle w:val="21"/>
          <w:rFonts w:ascii="宋体" w:hAnsi="宋体" w:eastAsia="宋体"/>
          <w:spacing w:val="18"/>
        </w:rPr>
        <w:t>十一、合同变更与解除</w:t>
      </w:r>
      <w:r>
        <w:rPr>
          <w:rFonts w:ascii="宋体" w:hAnsi="宋体" w:eastAsia="宋体"/>
        </w:rPr>
        <w:tab/>
      </w:r>
      <w:r>
        <w:rPr>
          <w:rFonts w:hint="eastAsia" w:ascii="宋体" w:hAnsi="宋体" w:eastAsia="宋体"/>
          <w:lang w:val="en-US" w:eastAsia="zh-CN"/>
        </w:rPr>
        <w:t>5</w:t>
      </w:r>
      <w:r>
        <w:rPr>
          <w:rFonts w:ascii="宋体" w:hAnsi="宋体" w:eastAsia="宋体"/>
        </w:rPr>
        <w:fldChar w:fldCharType="end"/>
      </w:r>
      <w:r>
        <w:rPr>
          <w:rFonts w:hint="eastAsia" w:ascii="宋体" w:hAnsi="宋体" w:eastAsia="宋体"/>
          <w:lang w:val="en-US" w:eastAsia="zh-CN"/>
        </w:rPr>
        <w:t>8</w:t>
      </w:r>
    </w:p>
    <w:p>
      <w:pPr>
        <w:pStyle w:val="13"/>
        <w:tabs>
          <w:tab w:val="right" w:leader="dot" w:pos="9016"/>
        </w:tabs>
        <w:spacing w:line="240" w:lineRule="auto"/>
        <w:ind w:firstLine="480"/>
        <w:rPr>
          <w:rFonts w:hint="eastAsia" w:ascii="宋体" w:hAnsi="宋体" w:eastAsia="宋体" w:cstheme="minorBidi"/>
          <w:color w:val="auto"/>
          <w:sz w:val="21"/>
          <w:lang w:val="en-US" w:eastAsia="zh-CN"/>
        </w:rPr>
      </w:pPr>
      <w:r>
        <w:fldChar w:fldCharType="begin"/>
      </w:r>
      <w:r>
        <w:instrText xml:space="preserve"> HYPERLINK \l "_Toc97605327" </w:instrText>
      </w:r>
      <w:r>
        <w:fldChar w:fldCharType="separate"/>
      </w:r>
      <w:r>
        <w:rPr>
          <w:rStyle w:val="21"/>
          <w:rFonts w:ascii="宋体" w:hAnsi="宋体" w:eastAsia="宋体"/>
          <w:spacing w:val="18"/>
        </w:rPr>
        <w:t>十二、违约责任</w:t>
      </w:r>
      <w:r>
        <w:rPr>
          <w:rFonts w:ascii="宋体" w:hAnsi="宋体" w:eastAsia="宋体"/>
        </w:rPr>
        <w:tab/>
      </w:r>
      <w:r>
        <w:rPr>
          <w:rFonts w:hint="eastAsia" w:ascii="宋体" w:hAnsi="宋体" w:eastAsia="宋体"/>
          <w:lang w:val="en-US" w:eastAsia="zh-CN"/>
        </w:rPr>
        <w:t>5</w:t>
      </w:r>
      <w:r>
        <w:rPr>
          <w:rFonts w:ascii="宋体" w:hAnsi="宋体" w:eastAsia="宋体"/>
        </w:rPr>
        <w:fldChar w:fldCharType="end"/>
      </w:r>
      <w:r>
        <w:rPr>
          <w:rFonts w:hint="eastAsia" w:ascii="宋体" w:hAnsi="宋体" w:eastAsia="宋体"/>
          <w:lang w:val="en-US" w:eastAsia="zh-CN"/>
        </w:rPr>
        <w:t>9</w:t>
      </w:r>
    </w:p>
    <w:p>
      <w:pPr>
        <w:pStyle w:val="13"/>
        <w:tabs>
          <w:tab w:val="right" w:leader="dot" w:pos="9016"/>
        </w:tabs>
        <w:spacing w:line="240" w:lineRule="auto"/>
        <w:ind w:firstLine="480"/>
        <w:rPr>
          <w:rFonts w:hint="eastAsia" w:ascii="宋体" w:hAnsi="宋体" w:eastAsia="宋体" w:cstheme="minorBidi"/>
          <w:color w:val="auto"/>
          <w:sz w:val="21"/>
          <w:lang w:val="en-US" w:eastAsia="zh-CN"/>
        </w:rPr>
      </w:pPr>
      <w:r>
        <w:fldChar w:fldCharType="begin"/>
      </w:r>
      <w:r>
        <w:instrText xml:space="preserve"> HYPERLINK \l "_Toc97605328" </w:instrText>
      </w:r>
      <w:r>
        <w:fldChar w:fldCharType="separate"/>
      </w:r>
      <w:r>
        <w:rPr>
          <w:rStyle w:val="21"/>
          <w:rFonts w:ascii="宋体" w:hAnsi="宋体" w:eastAsia="宋体"/>
          <w:spacing w:val="18"/>
        </w:rPr>
        <w:t>十三、合同争议的解决方式</w:t>
      </w:r>
      <w:r>
        <w:rPr>
          <w:rFonts w:ascii="宋体" w:hAnsi="宋体" w:eastAsia="宋体"/>
        </w:rPr>
        <w:tab/>
      </w:r>
      <w:r>
        <w:rPr>
          <w:rFonts w:hint="eastAsia" w:ascii="宋体" w:hAnsi="宋体" w:eastAsia="宋体"/>
          <w:lang w:val="en-US" w:eastAsia="zh-CN"/>
        </w:rPr>
        <w:t>6</w:t>
      </w:r>
      <w:r>
        <w:rPr>
          <w:rFonts w:ascii="宋体" w:hAnsi="宋体" w:eastAsia="宋体"/>
        </w:rPr>
        <w:fldChar w:fldCharType="end"/>
      </w:r>
      <w:r>
        <w:rPr>
          <w:rFonts w:hint="eastAsia" w:ascii="宋体" w:hAnsi="宋体" w:eastAsia="宋体"/>
          <w:lang w:val="en-US" w:eastAsia="zh-CN"/>
        </w:rPr>
        <w:t>0</w:t>
      </w:r>
    </w:p>
    <w:p>
      <w:pPr>
        <w:pStyle w:val="13"/>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"_Toc97605329" </w:instrText>
      </w:r>
      <w:r>
        <w:fldChar w:fldCharType="separate"/>
      </w:r>
      <w:r>
        <w:rPr>
          <w:rStyle w:val="21"/>
          <w:rFonts w:ascii="宋体" w:hAnsi="宋体" w:eastAsia="宋体"/>
          <w:spacing w:val="18"/>
        </w:rPr>
        <w:t>十四、 通知和送达</w:t>
      </w:r>
      <w:r>
        <w:rPr>
          <w:rFonts w:ascii="宋体" w:hAnsi="宋体" w:eastAsia="宋体"/>
        </w:rPr>
        <w:tab/>
      </w:r>
      <w:r>
        <w:rPr>
          <w:rFonts w:ascii="宋体" w:hAnsi="宋体" w:eastAsia="宋体"/>
        </w:rPr>
        <w:fldChar w:fldCharType="begin"/>
      </w:r>
      <w:r>
        <w:rPr>
          <w:rFonts w:ascii="宋体" w:hAnsi="宋体" w:eastAsia="宋体"/>
        </w:rPr>
        <w:instrText xml:space="preserve"> PAGEREF _Toc97605329 \h </w:instrText>
      </w:r>
      <w:r>
        <w:rPr>
          <w:rFonts w:ascii="宋体" w:hAnsi="宋体" w:eastAsia="宋体"/>
        </w:rPr>
        <w:fldChar w:fldCharType="separate"/>
      </w:r>
      <w:r>
        <w:rPr>
          <w:rFonts w:ascii="宋体" w:hAnsi="宋体" w:eastAsia="宋体"/>
        </w:rPr>
        <w:t>6</w:t>
      </w:r>
      <w:r>
        <w:rPr>
          <w:rFonts w:hint="eastAsia" w:ascii="宋体" w:hAnsi="宋体" w:eastAsia="宋体"/>
          <w:lang w:val="en-US" w:eastAsia="zh-CN"/>
        </w:rPr>
        <w:t>0</w:t>
      </w:r>
      <w:r>
        <w:rPr>
          <w:rFonts w:ascii="宋体" w:hAnsi="宋体" w:eastAsia="宋体"/>
        </w:rPr>
        <w:fldChar w:fldCharType="end"/>
      </w:r>
      <w:r>
        <w:rPr>
          <w:rFonts w:ascii="宋体" w:hAnsi="宋体" w:eastAsia="宋体"/>
        </w:rPr>
        <w:fldChar w:fldCharType="end"/>
      </w:r>
    </w:p>
    <w:p>
      <w:pPr>
        <w:pStyle w:val="13"/>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"_Toc97605330" </w:instrText>
      </w:r>
      <w:r>
        <w:fldChar w:fldCharType="separate"/>
      </w:r>
      <w:r>
        <w:rPr>
          <w:rStyle w:val="21"/>
          <w:rFonts w:ascii="宋体" w:hAnsi="宋体" w:eastAsia="宋体"/>
          <w:spacing w:val="18"/>
        </w:rPr>
        <w:t>十五、其他事宜</w:t>
      </w:r>
      <w:r>
        <w:rPr>
          <w:rFonts w:ascii="宋体" w:hAnsi="宋体" w:eastAsia="宋体"/>
        </w:rPr>
        <w:tab/>
      </w:r>
      <w:r>
        <w:rPr>
          <w:rFonts w:ascii="宋体" w:hAnsi="宋体" w:eastAsia="宋体"/>
        </w:rPr>
        <w:fldChar w:fldCharType="begin"/>
      </w:r>
      <w:r>
        <w:rPr>
          <w:rFonts w:ascii="宋体" w:hAnsi="宋体" w:eastAsia="宋体"/>
        </w:rPr>
        <w:instrText xml:space="preserve"> PAGEREF _Toc97605330 \h </w:instrText>
      </w:r>
      <w:r>
        <w:rPr>
          <w:rFonts w:ascii="宋体" w:hAnsi="宋体" w:eastAsia="宋体"/>
        </w:rPr>
        <w:fldChar w:fldCharType="separate"/>
      </w:r>
      <w:r>
        <w:rPr>
          <w:rFonts w:ascii="宋体" w:hAnsi="宋体" w:eastAsia="宋体"/>
        </w:rPr>
        <w:t>6</w:t>
      </w:r>
      <w:r>
        <w:rPr>
          <w:rFonts w:hint="eastAsia" w:ascii="宋体" w:hAnsi="宋体" w:eastAsia="宋体"/>
          <w:lang w:val="en-US" w:eastAsia="zh-CN"/>
        </w:rPr>
        <w:t>1</w:t>
      </w:r>
      <w:r>
        <w:rPr>
          <w:rFonts w:ascii="宋体" w:hAnsi="宋体" w:eastAsia="宋体"/>
        </w:rPr>
        <w:fldChar w:fldCharType="end"/>
      </w:r>
      <w:r>
        <w:rPr>
          <w:rFonts w:ascii="宋体" w:hAnsi="宋体" w:eastAsia="宋体"/>
        </w:rPr>
        <w:fldChar w:fldCharType="end"/>
      </w:r>
    </w:p>
    <w:p>
      <w:pPr>
        <w:pStyle w:val="13"/>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"_Toc97605331" </w:instrText>
      </w:r>
      <w:r>
        <w:fldChar w:fldCharType="separate"/>
      </w:r>
      <w:r>
        <w:rPr>
          <w:rStyle w:val="21"/>
          <w:rFonts w:ascii="宋体" w:hAnsi="宋体" w:eastAsia="宋体"/>
          <w:spacing w:val="18"/>
        </w:rPr>
        <w:t>十六、合同附件</w:t>
      </w:r>
      <w:r>
        <w:rPr>
          <w:rFonts w:ascii="宋体" w:hAnsi="宋体" w:eastAsia="宋体"/>
        </w:rPr>
        <w:tab/>
      </w:r>
      <w:r>
        <w:rPr>
          <w:rFonts w:ascii="宋体" w:hAnsi="宋体" w:eastAsia="宋体"/>
        </w:rPr>
        <w:fldChar w:fldCharType="begin"/>
      </w:r>
      <w:r>
        <w:rPr>
          <w:rFonts w:ascii="宋体" w:hAnsi="宋体" w:eastAsia="宋体"/>
        </w:rPr>
        <w:instrText xml:space="preserve"> PAGEREF _Toc97605331 \h </w:instrText>
      </w:r>
      <w:r>
        <w:rPr>
          <w:rFonts w:ascii="宋体" w:hAnsi="宋体" w:eastAsia="宋体"/>
        </w:rPr>
        <w:fldChar w:fldCharType="separate"/>
      </w:r>
      <w:r>
        <w:rPr>
          <w:rFonts w:ascii="宋体" w:hAnsi="宋体" w:eastAsia="宋体"/>
        </w:rPr>
        <w:t>6</w:t>
      </w:r>
      <w:r>
        <w:rPr>
          <w:rFonts w:hint="eastAsia" w:ascii="宋体" w:hAnsi="宋体" w:eastAsia="宋体"/>
          <w:lang w:val="en-US" w:eastAsia="zh-CN"/>
        </w:rPr>
        <w:t>1</w:t>
      </w:r>
      <w:r>
        <w:rPr>
          <w:rFonts w:ascii="宋体" w:hAnsi="宋体" w:eastAsia="宋体"/>
        </w:rPr>
        <w:fldChar w:fldCharType="end"/>
      </w:r>
      <w:r>
        <w:rPr>
          <w:rFonts w:ascii="宋体" w:hAnsi="宋体" w:eastAsia="宋体"/>
        </w:rPr>
        <w:fldChar w:fldCharType="end"/>
      </w:r>
    </w:p>
    <w:p>
      <w:pPr>
        <w:pStyle w:val="13"/>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"_Toc97605332" </w:instrText>
      </w:r>
      <w:r>
        <w:fldChar w:fldCharType="separate"/>
      </w:r>
      <w:r>
        <w:rPr>
          <w:rStyle w:val="21"/>
          <w:rFonts w:ascii="宋体" w:hAnsi="宋体" w:eastAsia="宋体"/>
        </w:rPr>
        <w:t>中 标 通 知 书</w:t>
      </w:r>
      <w:r>
        <w:rPr>
          <w:rFonts w:ascii="宋体" w:hAnsi="宋体" w:eastAsia="宋体"/>
        </w:rPr>
        <w:tab/>
      </w:r>
      <w:r>
        <w:rPr>
          <w:rFonts w:ascii="宋体" w:hAnsi="宋体" w:eastAsia="宋体"/>
        </w:rPr>
        <w:fldChar w:fldCharType="begin"/>
      </w:r>
      <w:r>
        <w:rPr>
          <w:rFonts w:ascii="宋体" w:hAnsi="宋体" w:eastAsia="宋体"/>
        </w:rPr>
        <w:instrText xml:space="preserve"> PAGEREF _Toc97605332 \h </w:instrText>
      </w:r>
      <w:r>
        <w:rPr>
          <w:rFonts w:ascii="宋体" w:hAnsi="宋体" w:eastAsia="宋体"/>
        </w:rPr>
        <w:fldChar w:fldCharType="separate"/>
      </w:r>
      <w:r>
        <w:rPr>
          <w:rFonts w:ascii="宋体" w:hAnsi="宋体" w:eastAsia="宋体"/>
        </w:rPr>
        <w:t>6</w:t>
      </w:r>
      <w:r>
        <w:rPr>
          <w:rFonts w:hint="eastAsia" w:ascii="宋体" w:hAnsi="宋体" w:eastAsia="宋体"/>
          <w:lang w:val="en-US" w:eastAsia="zh-CN"/>
        </w:rPr>
        <w:t>4</w:t>
      </w:r>
      <w:r>
        <w:rPr>
          <w:rFonts w:ascii="宋体" w:hAnsi="宋体" w:eastAsia="宋体"/>
        </w:rPr>
        <w:fldChar w:fldCharType="end"/>
      </w:r>
      <w:r>
        <w:rPr>
          <w:rFonts w:ascii="宋体" w:hAnsi="宋体" w:eastAsia="宋体"/>
        </w:rPr>
        <w:fldChar w:fldCharType="end"/>
      </w:r>
    </w:p>
    <w:p>
      <w:pPr>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fldChar w:fldCharType="end"/>
      </w:r>
      <w:bookmarkEnd w:id="0"/>
      <w:bookmarkEnd w:id="1"/>
      <w:bookmarkStart w:id="5" w:name="_Toc276575914"/>
      <w:bookmarkStart w:id="6" w:name="_Toc24367"/>
      <w:bookmarkStart w:id="7" w:name="_Toc518494113"/>
      <w:bookmarkStart w:id="8" w:name="_Toc372555578"/>
      <w:bookmarkStart w:id="9" w:name="_Toc197404895"/>
      <w:bookmarkStart w:id="10" w:name="_Toc2867"/>
      <w:bookmarkStart w:id="11" w:name="_Toc188623172"/>
    </w:p>
    <w:p>
      <w:pPr>
        <w:pStyle w:val="2"/>
        <w:rPr>
          <w:color w:val="000000" w:themeColor="text1"/>
          <w14:textFill>
            <w14:solidFill>
              <w14:schemeClr w14:val="tx1"/>
            </w14:solidFill>
          </w14:textFill>
        </w:rPr>
      </w:pPr>
      <w:r>
        <w:rPr>
          <w:color w:val="000000" w:themeColor="text1"/>
          <w14:textFill>
            <w14:solidFill>
              <w14:schemeClr w14:val="tx1"/>
            </w14:solidFill>
          </w14:textFill>
        </w:rPr>
        <w:br w:type="page"/>
      </w:r>
    </w:p>
    <w:p>
      <w:pPr>
        <w:jc w:val="center"/>
        <w:rPr>
          <w:rFonts w:ascii="宋体" w:hAnsi="宋体"/>
          <w:color w:val="000000" w:themeColor="text1"/>
          <w:szCs w:val="44"/>
          <w14:textFill>
            <w14:solidFill>
              <w14:schemeClr w14:val="tx1"/>
            </w14:solidFill>
          </w14:textFill>
        </w:rPr>
      </w:pPr>
      <w:r>
        <w:rPr>
          <w:rFonts w:hint="eastAsia" w:ascii="黑体" w:hAnsi="黑体" w:eastAsia="黑体" w:cs="黑体"/>
          <w:color w:val="000000" w:themeColor="text1"/>
          <w:sz w:val="44"/>
          <w:szCs w:val="44"/>
          <w14:textFill>
            <w14:solidFill>
              <w14:schemeClr w14:val="tx1"/>
            </w14:solidFill>
          </w14:textFill>
        </w:rPr>
        <w:t>致参选人</w:t>
      </w:r>
      <w:bookmarkEnd w:id="5"/>
      <w:bookmarkEnd w:id="6"/>
      <w:bookmarkEnd w:id="7"/>
      <w:bookmarkEnd w:id="8"/>
      <w:bookmarkEnd w:id="9"/>
      <w:bookmarkEnd w:id="10"/>
    </w:p>
    <w:p>
      <w:pPr>
        <w:adjustRightInd w:val="0"/>
        <w:spacing w:beforeLines="100" w:afterLines="50" w:line="480" w:lineRule="atLeast"/>
        <w:ind w:firstLine="480" w:firstLineChars="200"/>
        <w:textAlignment w:val="baseline"/>
        <w:rPr>
          <w:rFonts w:ascii="宋体" w:hAnsi="宋体"/>
          <w:color w:val="000000" w:themeColor="text1"/>
          <w:kern w:val="0"/>
          <w14:textFill>
            <w14:solidFill>
              <w14:schemeClr w14:val="tx1"/>
            </w14:solidFill>
          </w14:textFill>
        </w:rPr>
      </w:pPr>
      <w:r>
        <w:rPr>
          <w:rFonts w:ascii="宋体" w:hAnsi="宋体"/>
          <w:color w:val="000000" w:themeColor="text1"/>
          <w:kern w:val="0"/>
          <w14:textFill>
            <w14:solidFill>
              <w14:schemeClr w14:val="tx1"/>
            </w14:solidFill>
          </w14:textFill>
        </w:rPr>
        <w:t>本比选文件是依据有关</w:t>
      </w:r>
      <w:r>
        <w:rPr>
          <w:rFonts w:hint="eastAsia" w:ascii="宋体" w:hAnsi="宋体"/>
          <w:color w:val="000000" w:themeColor="text1"/>
          <w:kern w:val="0"/>
          <w14:textFill>
            <w14:solidFill>
              <w14:schemeClr w14:val="tx1"/>
            </w14:solidFill>
          </w14:textFill>
        </w:rPr>
        <w:t>招标</w:t>
      </w:r>
      <w:r>
        <w:rPr>
          <w:rFonts w:ascii="宋体" w:hAnsi="宋体"/>
          <w:color w:val="000000" w:themeColor="text1"/>
          <w:kern w:val="0"/>
          <w14:textFill>
            <w14:solidFill>
              <w14:schemeClr w14:val="tx1"/>
            </w14:solidFill>
          </w14:textFill>
        </w:rPr>
        <w:t>投标的法律、法规、规章和规范性文件的规定，根据本比选</w:t>
      </w:r>
      <w:r>
        <w:rPr>
          <w:rFonts w:hint="eastAsia" w:ascii="宋体" w:hAnsi="宋体"/>
          <w:color w:val="000000" w:themeColor="text1"/>
          <w:kern w:val="0"/>
          <w14:textFill>
            <w14:solidFill>
              <w14:schemeClr w14:val="tx1"/>
            </w14:solidFill>
          </w14:textFill>
        </w:rPr>
        <w:t>项目</w:t>
      </w:r>
      <w:r>
        <w:rPr>
          <w:rFonts w:ascii="宋体" w:hAnsi="宋体"/>
          <w:color w:val="000000" w:themeColor="text1"/>
          <w:kern w:val="0"/>
          <w14:textFill>
            <w14:solidFill>
              <w14:schemeClr w14:val="tx1"/>
            </w14:solidFill>
          </w14:textFill>
        </w:rPr>
        <w:t>的特点和需要编制的。</w:t>
      </w:r>
    </w:p>
    <w:p>
      <w:pPr>
        <w:spacing w:line="480" w:lineRule="atLeast"/>
        <w:ind w:firstLine="480" w:firstLineChars="200"/>
        <w:jc w:val="left"/>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比选文件的编制遵循公开、公平、公正和诚实信用的原则，比选文件的内容已清楚地反映了</w:t>
      </w:r>
      <w:r>
        <w:rPr>
          <w:rFonts w:hint="eastAsia" w:hAnsi="宋体" w:eastAsia="宋体"/>
          <w:b/>
          <w:bCs/>
          <w:color w:val="000000" w:themeColor="text1"/>
          <w:u w:val="single"/>
          <w:lang w:val="en-US" w:eastAsia="zh-CN"/>
          <w14:textFill>
            <w14:solidFill>
              <w14:schemeClr w14:val="tx1"/>
            </w14:solidFill>
          </w14:textFill>
        </w:rPr>
        <w:t>轨道交通四期调整综合开发项目（十二）</w:t>
      </w:r>
      <w:r>
        <w:rPr>
          <w:rFonts w:hint="eastAsia" w:hAnsi="宋体"/>
          <w:b/>
          <w:bCs/>
          <w:color w:val="000000" w:themeColor="text1"/>
          <w:u w:val="single"/>
          <w14:textFill>
            <w14:solidFill>
              <w14:schemeClr w14:val="tx1"/>
            </w14:solidFill>
          </w14:textFill>
        </w:rPr>
        <w:t>前期策划研究</w:t>
      </w:r>
      <w:r>
        <w:rPr>
          <w:rFonts w:hint="eastAsia" w:hAnsi="宋体"/>
          <w:color w:val="000000" w:themeColor="text1"/>
          <w14:textFill>
            <w14:solidFill>
              <w14:schemeClr w14:val="tx1"/>
            </w14:solidFill>
          </w14:textFill>
        </w:rPr>
        <w:t>工作内容和基本</w:t>
      </w:r>
      <w:r>
        <w:rPr>
          <w:rFonts w:hAnsi="宋体"/>
          <w:color w:val="000000" w:themeColor="text1"/>
          <w14:textFill>
            <w14:solidFill>
              <w14:schemeClr w14:val="tx1"/>
            </w14:solidFill>
          </w14:textFill>
        </w:rPr>
        <w:t>要求。我们要求参选人必须完全响应本比选文件的实质性内容。</w:t>
      </w:r>
    </w:p>
    <w:p>
      <w:pPr>
        <w:spacing w:line="480" w:lineRule="atLeast"/>
        <w:ind w:firstLine="480" w:firstLineChars="200"/>
        <w:jc w:val="left"/>
        <w:rPr>
          <w:rFonts w:hAnsi="宋体"/>
          <w:color w:val="000000" w:themeColor="text1"/>
          <w:u w:val="single"/>
          <w14:textFill>
            <w14:solidFill>
              <w14:schemeClr w14:val="tx1"/>
            </w14:solidFill>
          </w14:textFill>
        </w:rPr>
      </w:pPr>
      <w:r>
        <w:rPr>
          <w:rFonts w:hint="eastAsia" w:hAnsi="宋体"/>
          <w:color w:val="000000" w:themeColor="text1"/>
          <w:u w:val="single"/>
          <w14:textFill>
            <w14:solidFill>
              <w14:schemeClr w14:val="tx1"/>
            </w14:solidFill>
          </w14:textFill>
        </w:rPr>
        <w:t>领取了本比选文件的</w:t>
      </w:r>
      <w:r>
        <w:rPr>
          <w:rFonts w:hAnsi="宋体"/>
          <w:color w:val="000000" w:themeColor="text1"/>
          <w:u w:val="single"/>
          <w14:textFill>
            <w14:solidFill>
              <w14:schemeClr w14:val="tx1"/>
            </w14:solidFill>
          </w14:textFill>
        </w:rPr>
        <w:t>参选人</w:t>
      </w:r>
      <w:r>
        <w:rPr>
          <w:rFonts w:hint="eastAsia" w:hAnsi="宋体"/>
          <w:color w:val="000000" w:themeColor="text1"/>
          <w:u w:val="single"/>
          <w14:textFill>
            <w14:solidFill>
              <w14:schemeClr w14:val="tx1"/>
            </w14:solidFill>
          </w14:textFill>
        </w:rPr>
        <w:t>，请</w:t>
      </w:r>
      <w:r>
        <w:rPr>
          <w:rFonts w:hAnsi="宋体"/>
          <w:color w:val="000000" w:themeColor="text1"/>
          <w:u w:val="single"/>
          <w14:textFill>
            <w14:solidFill>
              <w14:schemeClr w14:val="tx1"/>
            </w14:solidFill>
          </w14:textFill>
        </w:rPr>
        <w:t>随时查看“深圳地铁</w:t>
      </w:r>
      <w:r>
        <w:rPr>
          <w:rFonts w:hint="eastAsia" w:hAnsi="宋体"/>
          <w:color w:val="000000" w:themeColor="text1"/>
          <w:u w:val="single"/>
          <w14:textFill>
            <w14:solidFill>
              <w14:schemeClr w14:val="tx1"/>
            </w14:solidFill>
          </w14:textFill>
        </w:rPr>
        <w:t>官</w:t>
      </w:r>
      <w:r>
        <w:rPr>
          <w:rFonts w:hAnsi="宋体"/>
          <w:color w:val="000000" w:themeColor="text1"/>
          <w:u w:val="single"/>
          <w14:textFill>
            <w14:solidFill>
              <w14:schemeClr w14:val="tx1"/>
            </w14:solidFill>
          </w14:textFill>
        </w:rPr>
        <w:t>网”</w:t>
      </w:r>
      <w:r>
        <w:rPr>
          <w:rFonts w:hint="eastAsia" w:hAnsi="宋体"/>
          <w:color w:val="000000" w:themeColor="text1"/>
          <w:u w:val="single"/>
          <w14:textFill>
            <w14:solidFill>
              <w14:schemeClr w14:val="tx1"/>
            </w14:solidFill>
          </w14:textFill>
        </w:rPr>
        <w:t>、“深铁招采网”、“</w:t>
      </w:r>
      <w:r>
        <w:rPr>
          <w:rFonts w:hAnsi="宋体"/>
          <w:color w:val="000000" w:themeColor="text1"/>
          <w:u w:val="single"/>
          <w14:textFill>
            <w14:solidFill>
              <w14:schemeClr w14:val="tx1"/>
            </w14:solidFill>
          </w14:textFill>
        </w:rPr>
        <w:t>国资委阳光采购平台</w:t>
      </w:r>
      <w:r>
        <w:rPr>
          <w:rFonts w:hint="eastAsia" w:hAnsi="宋体"/>
          <w:color w:val="000000" w:themeColor="text1"/>
          <w:u w:val="single"/>
          <w14:textFill>
            <w14:solidFill>
              <w14:schemeClr w14:val="tx1"/>
            </w14:solidFill>
          </w14:textFill>
        </w:rPr>
        <w:t>”、“</w:t>
      </w:r>
      <w:r>
        <w:rPr>
          <w:rFonts w:hAnsi="宋体"/>
          <w:color w:val="000000" w:themeColor="text1"/>
          <w:u w:val="single"/>
          <w14:textFill>
            <w14:solidFill>
              <w14:schemeClr w14:val="tx1"/>
            </w14:solidFill>
          </w14:textFill>
        </w:rPr>
        <w:t>深铁置业</w:t>
      </w:r>
      <w:r>
        <w:rPr>
          <w:rFonts w:hint="eastAsia" w:hAnsi="宋体"/>
          <w:color w:val="000000" w:themeColor="text1"/>
          <w:u w:val="single"/>
          <w14:textFill>
            <w14:solidFill>
              <w14:schemeClr w14:val="tx1"/>
            </w14:solidFill>
          </w14:textFill>
        </w:rPr>
        <w:t>微信订阅</w:t>
      </w:r>
      <w:r>
        <w:rPr>
          <w:rFonts w:hAnsi="宋体"/>
          <w:color w:val="000000" w:themeColor="text1"/>
          <w:u w:val="single"/>
          <w14:textFill>
            <w14:solidFill>
              <w14:schemeClr w14:val="tx1"/>
            </w14:solidFill>
          </w14:textFill>
        </w:rPr>
        <w:t>号</w:t>
      </w:r>
      <w:r>
        <w:rPr>
          <w:rFonts w:hint="eastAsia" w:hAnsi="宋体"/>
          <w:color w:val="000000" w:themeColor="text1"/>
          <w:u w:val="single"/>
          <w14:textFill>
            <w14:solidFill>
              <w14:schemeClr w14:val="tx1"/>
            </w14:solidFill>
          </w14:textFill>
        </w:rPr>
        <w:t>”</w:t>
      </w:r>
      <w:r>
        <w:rPr>
          <w:rFonts w:hAnsi="宋体"/>
          <w:color w:val="000000" w:themeColor="text1"/>
          <w:u w:val="single"/>
          <w14:textFill>
            <w14:solidFill>
              <w14:schemeClr w14:val="tx1"/>
            </w14:solidFill>
          </w14:textFill>
        </w:rPr>
        <w:t>中有关该项目</w:t>
      </w:r>
      <w:r>
        <w:rPr>
          <w:rFonts w:hint="eastAsia" w:hAnsi="宋体"/>
          <w:color w:val="000000" w:themeColor="text1"/>
          <w:u w:val="single"/>
          <w14:textFill>
            <w14:solidFill>
              <w14:schemeClr w14:val="tx1"/>
            </w14:solidFill>
          </w14:textFill>
        </w:rPr>
        <w:t>补遗</w:t>
      </w:r>
      <w:r>
        <w:rPr>
          <w:rFonts w:hAnsi="宋体"/>
          <w:color w:val="000000" w:themeColor="text1"/>
          <w:u w:val="single"/>
          <w14:textFill>
            <w14:solidFill>
              <w14:schemeClr w14:val="tx1"/>
            </w14:solidFill>
          </w14:textFill>
        </w:rPr>
        <w:t>文件的信息。</w:t>
      </w:r>
      <w:r>
        <w:rPr>
          <w:rFonts w:hint="eastAsia" w:hAnsi="宋体"/>
          <w:color w:val="000000" w:themeColor="text1"/>
          <w:u w:val="single"/>
          <w14:textFill>
            <w14:solidFill>
              <w14:schemeClr w14:val="tx1"/>
            </w14:solidFill>
          </w14:textFill>
        </w:rPr>
        <w:t>否则，</w:t>
      </w:r>
      <w:r>
        <w:rPr>
          <w:rFonts w:hAnsi="宋体"/>
          <w:color w:val="000000" w:themeColor="text1"/>
          <w:u w:val="single"/>
          <w14:textFill>
            <w14:solidFill>
              <w14:schemeClr w14:val="tx1"/>
            </w14:solidFill>
          </w14:textFill>
        </w:rPr>
        <w:t>由此导致的不利后果由参选人自负。</w:t>
      </w:r>
    </w:p>
    <w:p>
      <w:pPr>
        <w:pStyle w:val="9"/>
        <w:spacing w:line="360" w:lineRule="auto"/>
        <w:ind w:firstLine="480" w:firstLineChars="200"/>
        <w:rPr>
          <w:rFonts w:hAnsi="宋体"/>
          <w:color w:val="000000" w:themeColor="text1"/>
          <w:sz w:val="24"/>
          <w14:textFill>
            <w14:solidFill>
              <w14:schemeClr w14:val="tx1"/>
            </w14:solidFill>
          </w14:textFill>
        </w:rPr>
      </w:pPr>
    </w:p>
    <w:p>
      <w:pPr>
        <w:pStyle w:val="9"/>
        <w:spacing w:line="360" w:lineRule="auto"/>
        <w:ind w:firstLine="480" w:firstLineChars="200"/>
        <w:rPr>
          <w:rFonts w:hAnsi="宋体"/>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比选人（盖章）：</w:t>
      </w:r>
      <w:r>
        <w:rPr>
          <w:rFonts w:hint="eastAsia" w:hAnsi="宋体"/>
          <w:color w:val="000000" w:themeColor="text1"/>
          <w:sz w:val="24"/>
          <w14:textFill>
            <w14:solidFill>
              <w14:schemeClr w14:val="tx1"/>
            </w14:solidFill>
          </w14:textFill>
        </w:rPr>
        <w:t>深圳地铁置业集团有限公司</w:t>
      </w:r>
    </w:p>
    <w:p>
      <w:pPr>
        <w:pStyle w:val="9"/>
        <w:spacing w:line="360" w:lineRule="auto"/>
        <w:ind w:firstLine="420" w:firstLineChars="175"/>
        <w:rPr>
          <w:rFonts w:hAnsi="宋体"/>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比选</w:t>
      </w:r>
      <w:r>
        <w:rPr>
          <w:rFonts w:hint="eastAsia" w:hAnsi="宋体"/>
          <w:color w:val="000000" w:themeColor="text1"/>
          <w:sz w:val="24"/>
          <w14:textFill>
            <w14:solidFill>
              <w14:schemeClr w14:val="tx1"/>
            </w14:solidFill>
          </w14:textFill>
        </w:rPr>
        <w:t>人</w:t>
      </w:r>
      <w:r>
        <w:rPr>
          <w:rFonts w:hAnsi="宋体"/>
          <w:color w:val="000000" w:themeColor="text1"/>
          <w:sz w:val="24"/>
          <w14:textFill>
            <w14:solidFill>
              <w14:schemeClr w14:val="tx1"/>
            </w14:solidFill>
          </w14:textFill>
        </w:rPr>
        <w:t>地址：</w:t>
      </w:r>
      <w:r>
        <w:rPr>
          <w:rFonts w:hint="eastAsia" w:hAnsi="宋体"/>
          <w:color w:val="000000" w:themeColor="text1"/>
          <w:sz w:val="24"/>
          <w14:textFill>
            <w14:solidFill>
              <w14:schemeClr w14:val="tx1"/>
            </w14:solidFill>
          </w14:textFill>
        </w:rPr>
        <w:t>广东省深圳市福田区福中一路</w:t>
      </w:r>
      <w:r>
        <w:rPr>
          <w:rFonts w:hAnsi="宋体"/>
          <w:color w:val="000000" w:themeColor="text1"/>
          <w:sz w:val="24"/>
          <w14:textFill>
            <w14:solidFill>
              <w14:schemeClr w14:val="tx1"/>
            </w14:solidFill>
          </w14:textFill>
        </w:rPr>
        <w:t>1016号地铁大厦1楼</w:t>
      </w:r>
    </w:p>
    <w:p>
      <w:pPr>
        <w:pStyle w:val="9"/>
        <w:spacing w:line="360" w:lineRule="auto"/>
        <w:ind w:right="108" w:rightChars="45" w:firstLine="420" w:firstLineChars="175"/>
        <w:rPr>
          <w:rFonts w:hAnsi="宋体"/>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邮政编码：518000</w:t>
      </w:r>
    </w:p>
    <w:p>
      <w:pPr>
        <w:pStyle w:val="9"/>
        <w:spacing w:line="360" w:lineRule="auto"/>
        <w:ind w:firstLine="420" w:firstLineChars="175"/>
        <w:rPr>
          <w:rFonts w:hAnsi="宋体"/>
          <w:color w:val="000000" w:themeColor="text1"/>
          <w:sz w:val="24"/>
          <w:u w:val="single"/>
          <w14:textFill>
            <w14:solidFill>
              <w14:schemeClr w14:val="tx1"/>
            </w14:solidFill>
          </w14:textFill>
        </w:rPr>
      </w:pPr>
      <w:r>
        <w:rPr>
          <w:rFonts w:hAnsi="宋体"/>
          <w:color w:val="000000" w:themeColor="text1"/>
          <w:sz w:val="24"/>
          <w14:textFill>
            <w14:solidFill>
              <w14:schemeClr w14:val="tx1"/>
            </w14:solidFill>
          </w14:textFill>
        </w:rPr>
        <w:t>联 系 人：</w:t>
      </w:r>
      <w:r>
        <w:rPr>
          <w:rFonts w:hint="eastAsia" w:hAnsi="宋体"/>
          <w:color w:val="000000" w:themeColor="text1"/>
          <w:sz w:val="24"/>
          <w:lang w:val="en-US" w:eastAsia="zh-CN"/>
          <w14:textFill>
            <w14:solidFill>
              <w14:schemeClr w14:val="tx1"/>
            </w14:solidFill>
          </w14:textFill>
        </w:rPr>
        <w:t>陈</w:t>
      </w:r>
      <w:r>
        <w:rPr>
          <w:rFonts w:hint="eastAsia" w:hAnsi="宋体"/>
          <w:color w:val="000000" w:themeColor="text1"/>
          <w:sz w:val="24"/>
          <w14:textFill>
            <w14:solidFill>
              <w14:schemeClr w14:val="tx1"/>
            </w14:solidFill>
          </w14:textFill>
        </w:rPr>
        <w:t>工</w:t>
      </w:r>
      <w:r>
        <w:rPr>
          <w:rFonts w:hAnsi="宋体"/>
          <w:color w:val="000000" w:themeColor="text1"/>
          <w:sz w:val="24"/>
          <w14:textFill>
            <w14:solidFill>
              <w14:schemeClr w14:val="tx1"/>
            </w14:solidFill>
          </w14:textFill>
        </w:rPr>
        <w:t>/牟工</w:t>
      </w:r>
    </w:p>
    <w:p>
      <w:pPr>
        <w:pStyle w:val="9"/>
        <w:spacing w:line="360" w:lineRule="auto"/>
        <w:ind w:firstLine="420" w:firstLineChars="175"/>
        <w:rPr>
          <w:rFonts w:hint="default" w:hAnsi="宋体" w:eastAsia="宋体"/>
          <w:color w:val="000000" w:themeColor="text1"/>
          <w:sz w:val="24"/>
          <w:lang w:val="en-US" w:eastAsia="zh-CN"/>
          <w14:textFill>
            <w14:solidFill>
              <w14:schemeClr w14:val="tx1"/>
            </w14:solidFill>
          </w14:textFill>
        </w:rPr>
      </w:pPr>
      <w:r>
        <w:rPr>
          <w:rFonts w:hAnsi="宋体"/>
          <w:color w:val="000000" w:themeColor="text1"/>
          <w:sz w:val="24"/>
          <w14:textFill>
            <w14:solidFill>
              <w14:schemeClr w14:val="tx1"/>
            </w14:solidFill>
          </w14:textFill>
        </w:rPr>
        <w:t>联系电话：0755-89987</w:t>
      </w:r>
      <w:r>
        <w:rPr>
          <w:rFonts w:hint="eastAsia" w:hAnsi="宋体"/>
          <w:color w:val="000000" w:themeColor="text1"/>
          <w:sz w:val="24"/>
          <w:lang w:val="en-US" w:eastAsia="zh-CN"/>
          <w14:textFill>
            <w14:solidFill>
              <w14:schemeClr w14:val="tx1"/>
            </w14:solidFill>
          </w14:textFill>
        </w:rPr>
        <w:t>519</w:t>
      </w:r>
      <w:r>
        <w:rPr>
          <w:rFonts w:hAnsi="宋体"/>
          <w:color w:val="000000" w:themeColor="text1"/>
          <w:sz w:val="24"/>
          <w14:textFill>
            <w14:solidFill>
              <w14:schemeClr w14:val="tx1"/>
            </w14:solidFill>
          </w14:textFill>
        </w:rPr>
        <w:t>/</w:t>
      </w:r>
      <w:r>
        <w:rPr>
          <w:rFonts w:hint="eastAsia" w:hAnsi="宋体"/>
          <w:color w:val="000000" w:themeColor="text1"/>
          <w:sz w:val="24"/>
          <w:lang w:val="en-US" w:eastAsia="zh-CN"/>
          <w14:textFill>
            <w14:solidFill>
              <w14:schemeClr w14:val="tx1"/>
            </w14:solidFill>
          </w14:textFill>
        </w:rPr>
        <w:t>13006666876</w:t>
      </w:r>
    </w:p>
    <w:p>
      <w:pPr>
        <w:pStyle w:val="9"/>
        <w:spacing w:line="360" w:lineRule="auto"/>
        <w:ind w:firstLine="420" w:firstLineChars="175"/>
        <w:rPr>
          <w:rStyle w:val="21"/>
          <w:rFonts w:ascii="Times New Roman"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电</w:t>
      </w:r>
      <w:r>
        <w:rPr>
          <w:rFonts w:hAnsi="宋体"/>
          <w:color w:val="000000" w:themeColor="text1"/>
          <w:sz w:val="24"/>
          <w14:textFill>
            <w14:solidFill>
              <w14:schemeClr w14:val="tx1"/>
            </w14:solidFill>
          </w14:textFill>
        </w:rPr>
        <w:t xml:space="preserve">    </w:t>
      </w:r>
      <w:r>
        <w:rPr>
          <w:rFonts w:hint="eastAsia" w:hAnsi="宋体"/>
          <w:color w:val="000000" w:themeColor="text1"/>
          <w:sz w:val="24"/>
          <w14:textFill>
            <w14:solidFill>
              <w14:schemeClr w14:val="tx1"/>
            </w14:solidFill>
          </w14:textFill>
        </w:rPr>
        <w:t>邮：</w:t>
      </w:r>
      <w:r>
        <w:fldChar w:fldCharType="begin"/>
      </w:r>
      <w:r>
        <w:instrText xml:space="preserve"> HYPERLINK "mailto:86090605@qq.com/muzixian@shenzhenmc.com" </w:instrText>
      </w:r>
      <w:r>
        <w:fldChar w:fldCharType="separate"/>
      </w:r>
      <w:r>
        <w:rPr>
          <w:rStyle w:val="21"/>
          <w:rFonts w:hint="eastAsia" w:ascii="Times New Roman" w:hAnsi="宋体"/>
          <w:color w:val="000000" w:themeColor="text1"/>
          <w:sz w:val="24"/>
          <w:lang w:val="en-US" w:eastAsia="zh-CN"/>
          <w14:textFill>
            <w14:solidFill>
              <w14:schemeClr w14:val="tx1"/>
            </w14:solidFill>
          </w14:textFill>
        </w:rPr>
        <w:t>chenkehang</w:t>
      </w:r>
      <w:r>
        <w:rPr>
          <w:rStyle w:val="21"/>
          <w:rFonts w:ascii="Times New Roman" w:hAnsi="宋体"/>
          <w:color w:val="000000" w:themeColor="text1"/>
          <w:sz w:val="24"/>
          <w14:textFill>
            <w14:solidFill>
              <w14:schemeClr w14:val="tx1"/>
            </w14:solidFill>
          </w14:textFill>
        </w:rPr>
        <w:t>@shenzhenmc.com/muzixian@shenzhenmc.com</w:t>
      </w:r>
      <w:r>
        <w:rPr>
          <w:rStyle w:val="21"/>
          <w:rFonts w:ascii="Times New Roman" w:hAnsi="宋体"/>
          <w:color w:val="000000" w:themeColor="text1"/>
          <w:sz w:val="24"/>
          <w14:textFill>
            <w14:solidFill>
              <w14:schemeClr w14:val="tx1"/>
            </w14:solidFill>
          </w14:textFill>
        </w:rPr>
        <w:fldChar w:fldCharType="end"/>
      </w:r>
    </w:p>
    <w:p>
      <w:pPr>
        <w:pStyle w:val="9"/>
        <w:spacing w:line="360" w:lineRule="auto"/>
        <w:ind w:firstLine="420" w:firstLineChars="175"/>
        <w:rPr>
          <w:rFonts w:hAnsi="宋体"/>
          <w:color w:val="000000" w:themeColor="text1"/>
          <w:sz w:val="24"/>
          <w:u w:val="single"/>
          <w14:textFill>
            <w14:solidFill>
              <w14:schemeClr w14:val="tx1"/>
            </w14:solidFill>
          </w14:textFill>
        </w:rPr>
      </w:pPr>
      <w:r>
        <w:rPr>
          <w:rFonts w:hAnsi="宋体"/>
          <w:color w:val="000000" w:themeColor="text1"/>
          <w:sz w:val="24"/>
          <w14:textFill>
            <w14:solidFill>
              <w14:schemeClr w14:val="tx1"/>
            </w14:solidFill>
          </w14:textFill>
        </w:rPr>
        <w:t>日    期：2022年</w:t>
      </w:r>
      <w:r>
        <w:rPr>
          <w:rFonts w:hint="eastAsia" w:hAnsi="宋体"/>
          <w:color w:val="000000" w:themeColor="text1"/>
          <w:sz w:val="24"/>
          <w:lang w:val="en-US" w:eastAsia="zh-CN"/>
          <w14:textFill>
            <w14:solidFill>
              <w14:schemeClr w14:val="tx1"/>
            </w14:solidFill>
          </w14:textFill>
        </w:rPr>
        <w:t>7</w:t>
      </w:r>
      <w:r>
        <w:rPr>
          <w:rFonts w:hint="eastAsia" w:hAnsi="宋体"/>
          <w:color w:val="000000" w:themeColor="text1"/>
          <w:sz w:val="24"/>
          <w14:textFill>
            <w14:solidFill>
              <w14:schemeClr w14:val="tx1"/>
            </w14:solidFill>
          </w14:textFill>
        </w:rPr>
        <w:t>月</w:t>
      </w:r>
      <w:r>
        <w:rPr>
          <w:rFonts w:hint="eastAsia" w:hAnsi="宋体"/>
          <w:color w:val="000000" w:themeColor="text1"/>
          <w:sz w:val="24"/>
          <w:lang w:val="en-US" w:eastAsia="zh-CN"/>
          <w14:textFill>
            <w14:solidFill>
              <w14:schemeClr w14:val="tx1"/>
            </w14:solidFill>
          </w14:textFill>
        </w:rPr>
        <w:t>26</w:t>
      </w:r>
      <w:bookmarkStart w:id="324" w:name="_GoBack"/>
      <w:bookmarkEnd w:id="324"/>
      <w:r>
        <w:rPr>
          <w:rFonts w:hint="eastAsia" w:hAnsi="宋体"/>
          <w:color w:val="000000" w:themeColor="text1"/>
          <w:sz w:val="24"/>
          <w14:textFill>
            <w14:solidFill>
              <w14:schemeClr w14:val="tx1"/>
            </w14:solidFill>
          </w14:textFill>
        </w:rPr>
        <w:t>日</w:t>
      </w:r>
    </w:p>
    <w:p>
      <w:pPr>
        <w:pStyle w:val="9"/>
        <w:spacing w:line="360" w:lineRule="auto"/>
        <w:ind w:firstLine="350" w:firstLineChars="175"/>
        <w:rPr>
          <w:rFonts w:hAnsi="宋体"/>
          <w:color w:val="000000" w:themeColor="text1"/>
          <w:u w:val="single"/>
          <w14:textFill>
            <w14:solidFill>
              <w14:schemeClr w14:val="tx1"/>
            </w14:solidFill>
          </w14:textFill>
        </w:rPr>
      </w:pPr>
    </w:p>
    <w:p>
      <w:pPr>
        <w:pStyle w:val="9"/>
        <w:spacing w:line="360" w:lineRule="auto"/>
        <w:ind w:firstLine="350" w:firstLineChars="175"/>
        <w:rPr>
          <w:rFonts w:hAnsi="宋体"/>
          <w:color w:val="000000" w:themeColor="text1"/>
          <w:u w:val="single"/>
          <w14:textFill>
            <w14:solidFill>
              <w14:schemeClr w14:val="tx1"/>
            </w14:solidFill>
          </w14:textFill>
        </w:rPr>
      </w:pPr>
    </w:p>
    <w:p>
      <w:pPr>
        <w:pStyle w:val="9"/>
        <w:spacing w:line="360" w:lineRule="auto"/>
        <w:ind w:firstLine="350" w:firstLineChars="175"/>
        <w:rPr>
          <w:rFonts w:hAnsi="宋体"/>
          <w:color w:val="000000" w:themeColor="text1"/>
          <w:u w:val="single"/>
          <w14:textFill>
            <w14:solidFill>
              <w14:schemeClr w14:val="tx1"/>
            </w14:solidFill>
          </w14:textFill>
        </w:rPr>
        <w:sectPr>
          <w:footerReference r:id="rId8" w:type="first"/>
          <w:footerReference r:id="rId7" w:type="default"/>
          <w:pgSz w:w="11906" w:h="16838"/>
          <w:pgMar w:top="1440" w:right="1440" w:bottom="1440" w:left="1440" w:header="720" w:footer="890" w:gutter="0"/>
          <w:pgNumType w:start="1"/>
          <w:cols w:space="720" w:num="1"/>
          <w:docGrid w:linePitch="312" w:charSpace="0"/>
        </w:sectPr>
      </w:pPr>
    </w:p>
    <w:p>
      <w:pPr>
        <w:pStyle w:val="3"/>
        <w:spacing w:before="240" w:line="360" w:lineRule="auto"/>
        <w:rPr>
          <w:rFonts w:ascii="宋体" w:hAnsi="宋体"/>
          <w:b w:val="0"/>
          <w:color w:val="000000" w:themeColor="text1"/>
          <w:szCs w:val="44"/>
          <w14:textFill>
            <w14:solidFill>
              <w14:schemeClr w14:val="tx1"/>
            </w14:solidFill>
          </w14:textFill>
        </w:rPr>
      </w:pPr>
      <w:bookmarkStart w:id="12" w:name="_Toc97605298"/>
      <w:bookmarkStart w:id="13" w:name="_Toc31589"/>
      <w:bookmarkStart w:id="14" w:name="_Toc5934"/>
      <w:bookmarkStart w:id="15" w:name="_Toc518494114"/>
      <w:r>
        <w:rPr>
          <w:rFonts w:hint="eastAsia" w:ascii="宋体" w:hAnsi="宋体"/>
          <w:b w:val="0"/>
          <w:color w:val="000000" w:themeColor="text1"/>
          <w:szCs w:val="44"/>
          <w14:textFill>
            <w14:solidFill>
              <w14:schemeClr w14:val="tx1"/>
            </w14:solidFill>
          </w14:textFill>
        </w:rPr>
        <w:t>参选文件</w:t>
      </w:r>
      <w:bookmarkStart w:id="16" w:name="OLE_LINK1"/>
      <w:r>
        <w:rPr>
          <w:rFonts w:hint="eastAsia" w:ascii="宋体" w:hAnsi="宋体"/>
          <w:b w:val="0"/>
          <w:color w:val="000000" w:themeColor="text1"/>
          <w:szCs w:val="44"/>
          <w14:textFill>
            <w14:solidFill>
              <w14:schemeClr w14:val="tx1"/>
            </w14:solidFill>
          </w14:textFill>
        </w:rPr>
        <w:t>无效和废标的情形</w:t>
      </w:r>
      <w:bookmarkEnd w:id="16"/>
      <w:r>
        <w:rPr>
          <w:rFonts w:hint="eastAsia" w:ascii="宋体" w:hAnsi="宋体"/>
          <w:b w:val="0"/>
          <w:color w:val="000000" w:themeColor="text1"/>
          <w:szCs w:val="44"/>
          <w14:textFill>
            <w14:solidFill>
              <w14:schemeClr w14:val="tx1"/>
            </w14:solidFill>
          </w14:textFill>
        </w:rPr>
        <w:t>摘要</w:t>
      </w:r>
      <w:bookmarkEnd w:id="12"/>
      <w:bookmarkEnd w:id="13"/>
      <w:bookmarkEnd w:id="14"/>
      <w:bookmarkEnd w:id="15"/>
    </w:p>
    <w:p>
      <w:pPr>
        <w:pStyle w:val="9"/>
        <w:spacing w:line="360" w:lineRule="auto"/>
        <w:ind w:firstLine="482" w:firstLineChars="200"/>
        <w:rPr>
          <w:rFonts w:hAnsi="宋体"/>
          <w:b/>
          <w:bCs/>
          <w:color w:val="000000" w:themeColor="text1"/>
          <w:sz w:val="24"/>
          <w:szCs w:val="36"/>
          <w14:textFill>
            <w14:solidFill>
              <w14:schemeClr w14:val="tx1"/>
            </w14:solidFill>
          </w14:textFill>
        </w:rPr>
      </w:pPr>
      <w:bookmarkStart w:id="17" w:name="_Toc188439084"/>
      <w:bookmarkStart w:id="18" w:name="_Toc191203193"/>
      <w:r>
        <w:rPr>
          <w:rFonts w:hint="eastAsia" w:hAnsi="宋体"/>
          <w:b/>
          <w:bCs/>
          <w:color w:val="000000" w:themeColor="text1"/>
          <w:sz w:val="24"/>
          <w:szCs w:val="36"/>
          <w14:textFill>
            <w14:solidFill>
              <w14:schemeClr w14:val="tx1"/>
            </w14:solidFill>
          </w14:textFill>
        </w:rPr>
        <w:t>本章节是本比选文件中涉及的所有无效标和废标情形的摘要，除出现以下情形外，参选文件的其他任何情形均不得作无效标和废标处理。比选文件中有关无效标和废标条款的阐述与本章节不一致的，以本章节内容为准。</w:t>
      </w:r>
      <w:bookmarkEnd w:id="17"/>
      <w:bookmarkEnd w:id="18"/>
    </w:p>
    <w:p>
      <w:pPr>
        <w:spacing w:line="360" w:lineRule="auto"/>
        <w:ind w:firstLine="472" w:firstLineChars="196"/>
        <w:rPr>
          <w:rFonts w:ascii="宋体" w:hAnsi="宋体"/>
          <w:b/>
          <w:color w:val="000000" w:themeColor="text1"/>
          <w:szCs w:val="24"/>
          <w14:textFill>
            <w14:solidFill>
              <w14:schemeClr w14:val="tx1"/>
            </w14:solidFill>
          </w14:textFill>
        </w:rPr>
      </w:pPr>
      <w:r>
        <w:rPr>
          <w:rFonts w:hint="eastAsia" w:ascii="宋体" w:hAnsi="宋体"/>
          <w:b/>
          <w:color w:val="000000" w:themeColor="text1"/>
          <w:szCs w:val="24"/>
          <w14:textFill>
            <w14:solidFill>
              <w14:schemeClr w14:val="tx1"/>
            </w14:solidFill>
          </w14:textFill>
        </w:rPr>
        <w:t>一、参选文件不予受理的情形（由比选人负责判定）</w:t>
      </w:r>
      <w:r>
        <w:rPr>
          <w:rFonts w:ascii="宋体" w:hAnsi="宋体"/>
          <w:b/>
          <w:color w:val="000000" w:themeColor="text1"/>
          <w:szCs w:val="24"/>
          <w14:textFill>
            <w14:solidFill>
              <w14:schemeClr w14:val="tx1"/>
            </w14:solidFill>
          </w14:textFill>
        </w:rPr>
        <w:t>:</w:t>
      </w:r>
    </w:p>
    <w:p>
      <w:pPr>
        <w:spacing w:line="360" w:lineRule="auto"/>
        <w:ind w:left="480"/>
        <w:rPr>
          <w:rFonts w:ascii="宋体" w:hAnsi="宋体"/>
          <w:bCs/>
          <w:color w:val="000000" w:themeColor="text1"/>
          <w:szCs w:val="32"/>
          <w:u w:val="single"/>
          <w14:textFill>
            <w14:solidFill>
              <w14:schemeClr w14:val="tx1"/>
            </w14:solidFill>
          </w14:textFill>
        </w:rPr>
      </w:pPr>
      <w:r>
        <w:rPr>
          <w:rFonts w:ascii="宋体" w:hAnsi="宋体"/>
          <w:color w:val="000000" w:themeColor="text1"/>
          <w14:textFill>
            <w14:solidFill>
              <w14:schemeClr w14:val="tx1"/>
            </w14:solidFill>
          </w14:textFill>
        </w:rPr>
        <w:t>1.</w:t>
      </w:r>
      <w:r>
        <w:rPr>
          <w:rFonts w:ascii="宋体" w:hAnsi="宋体"/>
          <w:color w:val="000000" w:themeColor="text1"/>
          <w:szCs w:val="24"/>
          <w14:textFill>
            <w14:solidFill>
              <w14:schemeClr w14:val="tx1"/>
            </w14:solidFill>
          </w14:textFill>
        </w:rPr>
        <w:t>参选文件在规定的参选截止时间以后送达的或者未送达指定地点的；</w:t>
      </w:r>
    </w:p>
    <w:p>
      <w:pPr>
        <w:spacing w:line="360" w:lineRule="auto"/>
        <w:ind w:left="480"/>
        <w:rPr>
          <w:rFonts w:ascii="宋体" w:hAnsi="宋体"/>
          <w:color w:val="000000" w:themeColor="text1"/>
          <w14:textFill>
            <w14:solidFill>
              <w14:schemeClr w14:val="tx1"/>
            </w14:solidFill>
          </w14:textFill>
        </w:rPr>
      </w:pPr>
      <w:r>
        <w:rPr>
          <w:rFonts w:ascii="宋体" w:hAnsi="宋体"/>
          <w:bCs/>
          <w:color w:val="000000" w:themeColor="text1"/>
          <w:szCs w:val="24"/>
          <w14:textFill>
            <w14:solidFill>
              <w14:schemeClr w14:val="tx1"/>
            </w14:solidFill>
          </w14:textFill>
        </w:rPr>
        <w:t>2.参选文件未按规定封</w:t>
      </w:r>
      <w:r>
        <w:rPr>
          <w:rFonts w:hint="eastAsia" w:ascii="宋体" w:hAnsi="宋体"/>
          <w:bCs/>
          <w:color w:val="000000" w:themeColor="text1"/>
          <w:szCs w:val="24"/>
          <w14:textFill>
            <w14:solidFill>
              <w14:schemeClr w14:val="tx1"/>
            </w14:solidFill>
          </w14:textFill>
        </w:rPr>
        <w:t>装或未</w:t>
      </w:r>
      <w:r>
        <w:rPr>
          <w:rFonts w:ascii="宋体" w:hAnsi="宋体"/>
          <w:bCs/>
          <w:color w:val="000000" w:themeColor="text1"/>
          <w:szCs w:val="24"/>
          <w14:textFill>
            <w14:solidFill>
              <w14:schemeClr w14:val="tx1"/>
            </w14:solidFill>
          </w14:textFill>
        </w:rPr>
        <w:t>加盖参选人公章的</w:t>
      </w:r>
      <w:r>
        <w:rPr>
          <w:rFonts w:hint="eastAsia" w:ascii="宋体" w:hAnsi="宋体"/>
          <w:color w:val="000000" w:themeColor="text1"/>
          <w14:textFill>
            <w14:solidFill>
              <w14:schemeClr w14:val="tx1"/>
            </w14:solidFill>
          </w14:textFill>
        </w:rPr>
        <w:t>。</w:t>
      </w:r>
    </w:p>
    <w:p>
      <w:pPr>
        <w:spacing w:line="360" w:lineRule="auto"/>
        <w:ind w:firstLine="480" w:firstLineChars="200"/>
        <w:rPr>
          <w:rFonts w:ascii="宋体" w:hAnsi="宋体"/>
          <w:b/>
          <w:color w:val="000000" w:themeColor="text1"/>
          <w14:textFill>
            <w14:solidFill>
              <w14:schemeClr w14:val="tx1"/>
            </w14:solidFill>
          </w14:textFill>
        </w:rPr>
      </w:pPr>
      <w:r>
        <w:rPr>
          <w:rFonts w:hint="eastAsia" w:ascii="宋体" w:hAnsi="宋体"/>
          <w:color w:val="000000" w:themeColor="text1"/>
          <w:szCs w:val="24"/>
          <w14:textFill>
            <w14:solidFill>
              <w14:schemeClr w14:val="tx1"/>
            </w14:solidFill>
          </w14:textFill>
        </w:rPr>
        <w:t>二、</w:t>
      </w:r>
      <w:r>
        <w:rPr>
          <w:rFonts w:hint="eastAsia" w:ascii="宋体" w:hAnsi="宋体"/>
          <w:b/>
          <w:color w:val="000000" w:themeColor="text1"/>
          <w14:textFill>
            <w14:solidFill>
              <w14:schemeClr w14:val="tx1"/>
            </w14:solidFill>
          </w14:textFill>
        </w:rPr>
        <w:t>参选文件有下列情形之一的，初步评审不合格，应作无效标处理</w:t>
      </w:r>
      <w:r>
        <w:rPr>
          <w:rFonts w:hint="eastAsia" w:ascii="宋体" w:hAnsi="宋体"/>
          <w:b/>
          <w:bCs/>
          <w:color w:val="000000" w:themeColor="text1"/>
          <w:szCs w:val="32"/>
          <w14:textFill>
            <w14:solidFill>
              <w14:schemeClr w14:val="tx1"/>
            </w14:solidFill>
          </w14:textFill>
        </w:rPr>
        <w:t>（由评标委员会负责判定）</w:t>
      </w:r>
      <w:r>
        <w:rPr>
          <w:rFonts w:ascii="宋体" w:hAnsi="宋体"/>
          <w:b/>
          <w:color w:val="000000" w:themeColor="text1"/>
          <w14:textFill>
            <w14:solidFill>
              <w14:schemeClr w14:val="tx1"/>
            </w14:solidFill>
          </w14:textFill>
        </w:rPr>
        <w:t>:</w:t>
      </w:r>
    </w:p>
    <w:p>
      <w:pPr>
        <w:spacing w:line="360" w:lineRule="auto"/>
        <w:ind w:left="48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1.参选文件未按要求加盖参选人公章的；</w:t>
      </w:r>
    </w:p>
    <w:p>
      <w:pPr>
        <w:spacing w:line="360" w:lineRule="auto"/>
        <w:ind w:left="48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2.参选文件未经法定代表人或其委托代理人签字</w:t>
      </w:r>
      <w:r>
        <w:rPr>
          <w:rFonts w:hint="eastAsia" w:ascii="宋体" w:hAnsi="宋体"/>
          <w:color w:val="000000" w:themeColor="text1"/>
          <w14:textFill>
            <w14:solidFill>
              <w14:schemeClr w14:val="tx1"/>
            </w14:solidFill>
          </w14:textFill>
        </w:rPr>
        <w:t>或盖章</w:t>
      </w:r>
      <w:r>
        <w:rPr>
          <w:rFonts w:ascii="宋体" w:hAnsi="宋体"/>
          <w:color w:val="000000" w:themeColor="text1"/>
          <w14:textFill>
            <w14:solidFill>
              <w14:schemeClr w14:val="tx1"/>
            </w14:solidFill>
          </w14:textFill>
        </w:rPr>
        <w:t>的，或由委托代理人签字但未随参选文件一起提供“法定代表人授权书”原件的；</w:t>
      </w:r>
    </w:p>
    <w:p>
      <w:pPr>
        <w:spacing w:line="360" w:lineRule="auto"/>
        <w:ind w:left="48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3.对固定的参选格式文件内容进行了实质性修改，或加进额外的条件；</w:t>
      </w:r>
    </w:p>
    <w:p>
      <w:pPr>
        <w:spacing w:line="360" w:lineRule="auto"/>
        <w:ind w:left="48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4.参选函中的内容未按比选文件的</w:t>
      </w:r>
      <w:r>
        <w:rPr>
          <w:rFonts w:hint="eastAsia" w:ascii="宋体" w:hAnsi="宋体"/>
          <w:color w:val="000000" w:themeColor="text1"/>
          <w14:textFill>
            <w14:solidFill>
              <w14:schemeClr w14:val="tx1"/>
            </w14:solidFill>
          </w14:textFill>
        </w:rPr>
        <w:t>要求</w:t>
      </w:r>
      <w:r>
        <w:rPr>
          <w:rFonts w:ascii="宋体" w:hAnsi="宋体"/>
          <w:color w:val="000000" w:themeColor="text1"/>
          <w14:textFill>
            <w14:solidFill>
              <w14:schemeClr w14:val="tx1"/>
            </w14:solidFill>
          </w14:textFill>
        </w:rPr>
        <w:t>填写；</w:t>
      </w:r>
    </w:p>
    <w:p>
      <w:pPr>
        <w:spacing w:line="360" w:lineRule="auto"/>
        <w:ind w:left="48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5.参选人的报价超出本项目参选上限价上限的；</w:t>
      </w:r>
    </w:p>
    <w:p>
      <w:pPr>
        <w:spacing w:line="360" w:lineRule="auto"/>
        <w:ind w:left="48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6.参选人的参选报价是可变动价格的，或包含了价格调整要求的，</w:t>
      </w:r>
      <w:r>
        <w:rPr>
          <w:rFonts w:hint="eastAsia" w:ascii="宋体" w:hAnsi="宋体"/>
          <w:color w:val="000000" w:themeColor="text1"/>
          <w14:textFill>
            <w14:solidFill>
              <w14:schemeClr w14:val="tx1"/>
            </w14:solidFill>
          </w14:textFill>
        </w:rPr>
        <w:t>或参选人递交两份或多份内容不同的报价文件，或在一份报价文件中对同一比选项目报有两个或多个报价，且未声明哪一个有效的；</w:t>
      </w:r>
    </w:p>
    <w:p>
      <w:pPr>
        <w:spacing w:line="360" w:lineRule="auto"/>
        <w:ind w:left="48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7.</w:t>
      </w:r>
      <w:r>
        <w:rPr>
          <w:rFonts w:hint="eastAsia" w:ascii="宋体" w:hAnsi="宋体"/>
          <w:color w:val="000000" w:themeColor="text1"/>
          <w14:textFill>
            <w14:solidFill>
              <w14:schemeClr w14:val="tx1"/>
            </w14:solidFill>
          </w14:textFill>
        </w:rPr>
        <w:t>经审查</w:t>
      </w:r>
      <w:r>
        <w:rPr>
          <w:rFonts w:ascii="宋体" w:hAnsi="宋体"/>
          <w:color w:val="000000" w:themeColor="text1"/>
          <w14:textFill>
            <w14:solidFill>
              <w14:schemeClr w14:val="tx1"/>
            </w14:solidFill>
          </w14:textFill>
        </w:rPr>
        <w:t>参选人不符合资格要求的</w:t>
      </w:r>
      <w:r>
        <w:rPr>
          <w:rFonts w:hint="eastAsia" w:ascii="宋体" w:hAnsi="宋体"/>
          <w:color w:val="000000" w:themeColor="text1"/>
          <w14:textFill>
            <w14:solidFill>
              <w14:schemeClr w14:val="tx1"/>
            </w14:solidFill>
          </w14:textFill>
        </w:rPr>
        <w:t>。</w:t>
      </w:r>
    </w:p>
    <w:p>
      <w:pPr>
        <w:spacing w:line="360" w:lineRule="auto"/>
        <w:ind w:left="480"/>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三、参选文件存在下列情形的，应作废标处理（由评标委员会负责判定）：</w:t>
      </w:r>
    </w:p>
    <w:p>
      <w:pPr>
        <w:spacing w:line="360" w:lineRule="auto"/>
        <w:ind w:left="48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1.参选人以他人的名义参选或出现串通参选、弄虚作假情形的：</w:t>
      </w:r>
    </w:p>
    <w:p>
      <w:pPr>
        <w:spacing w:line="360" w:lineRule="auto"/>
        <w:ind w:left="48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2.不同参选人的参选文件内容存在非正常一致的；</w:t>
      </w:r>
    </w:p>
    <w:p>
      <w:pPr>
        <w:spacing w:line="360" w:lineRule="auto"/>
        <w:ind w:left="48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3.不同参选人的参选文件错漏之处一致的；</w:t>
      </w:r>
    </w:p>
    <w:p>
      <w:pPr>
        <w:spacing w:line="360" w:lineRule="auto"/>
        <w:ind w:left="48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4.不同参选人的参选报价或者报价组成异常一致或者呈规律性变化的；</w:t>
      </w:r>
    </w:p>
    <w:p>
      <w:pPr>
        <w:spacing w:line="360" w:lineRule="auto"/>
        <w:ind w:left="48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5.不同参选人的参选文件由同一单位或者同一个人编制的；</w:t>
      </w:r>
    </w:p>
    <w:p>
      <w:pPr>
        <w:spacing w:line="360" w:lineRule="auto"/>
        <w:ind w:left="48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6.不同参选人的参选文件载明的项目负责人与主要技术人员出现同一人的；</w:t>
      </w:r>
    </w:p>
    <w:p>
      <w:pPr>
        <w:spacing w:line="360" w:lineRule="auto"/>
        <w:ind w:left="48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7.不同参选人的参选文件相互混装的；</w:t>
      </w:r>
    </w:p>
    <w:p>
      <w:pPr>
        <w:spacing w:line="360" w:lineRule="auto"/>
        <w:ind w:left="48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8.不同参选人委托同一人参选的；</w:t>
      </w:r>
    </w:p>
    <w:p>
      <w:pPr>
        <w:spacing w:line="360" w:lineRule="auto"/>
        <w:ind w:left="48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9.不同参选人聘请同一人为其参选提供技术或者经济咨询服务的，但比选项目本身要求采用专有技术的除外。</w:t>
      </w:r>
    </w:p>
    <w:p>
      <w:pPr>
        <w:spacing w:line="360" w:lineRule="auto"/>
        <w:ind w:left="480"/>
        <w:rPr>
          <w:rFonts w:ascii="宋体" w:hAnsi="宋体"/>
          <w:color w:val="000000" w:themeColor="text1"/>
          <w14:textFill>
            <w14:solidFill>
              <w14:schemeClr w14:val="tx1"/>
            </w14:solidFill>
          </w14:textFill>
        </w:rPr>
        <w:sectPr>
          <w:headerReference r:id="rId9" w:type="default"/>
          <w:footerReference r:id="rId10" w:type="default"/>
          <w:pgSz w:w="11906" w:h="16838"/>
          <w:pgMar w:top="1440" w:right="1440" w:bottom="1440" w:left="1440" w:header="720" w:footer="890" w:gutter="0"/>
          <w:cols w:space="720" w:num="1"/>
          <w:docGrid w:linePitch="312" w:charSpace="0"/>
        </w:sectPr>
      </w:pPr>
      <w:r>
        <w:rPr>
          <w:rFonts w:ascii="宋体" w:hAnsi="宋体"/>
          <w:color w:val="000000" w:themeColor="text1"/>
          <w14:textFill>
            <w14:solidFill>
              <w14:schemeClr w14:val="tx1"/>
            </w14:solidFill>
          </w14:textFill>
        </w:rPr>
        <w:t>10.参选人拒不按照评标委员会要求对参选文件进行澄清、说明、补正的。</w:t>
      </w:r>
    </w:p>
    <w:p>
      <w:pPr>
        <w:pStyle w:val="3"/>
        <w:spacing w:before="240" w:line="360" w:lineRule="auto"/>
        <w:rPr>
          <w:rFonts w:ascii="宋体" w:hAnsi="宋体"/>
          <w:b w:val="0"/>
          <w:color w:val="000000" w:themeColor="text1"/>
          <w:szCs w:val="44"/>
          <w14:textFill>
            <w14:solidFill>
              <w14:schemeClr w14:val="tx1"/>
            </w14:solidFill>
          </w14:textFill>
        </w:rPr>
      </w:pPr>
      <w:bookmarkStart w:id="19" w:name="_Toc18350"/>
      <w:bookmarkStart w:id="20" w:name="_Toc2537"/>
      <w:bookmarkStart w:id="21" w:name="_Toc62576169"/>
      <w:bookmarkStart w:id="22" w:name="_Toc97605299"/>
      <w:bookmarkStart w:id="23" w:name="_Toc402782153"/>
      <w:bookmarkStart w:id="24" w:name="_Toc372555579"/>
      <w:bookmarkStart w:id="25" w:name="_Toc188439083"/>
      <w:bookmarkStart w:id="26" w:name="_Toc191203192"/>
      <w:r>
        <w:rPr>
          <w:rFonts w:ascii="宋体" w:hAnsi="宋体"/>
          <w:color w:val="000000" w:themeColor="text1"/>
          <w:szCs w:val="44"/>
          <w14:textFill>
            <w14:solidFill>
              <w14:schemeClr w14:val="tx1"/>
            </w14:solidFill>
          </w14:textFill>
        </w:rPr>
        <w:t>第</w:t>
      </w:r>
      <w:r>
        <w:rPr>
          <w:rFonts w:hint="eastAsia" w:ascii="宋体" w:hAnsi="宋体"/>
          <w:color w:val="000000" w:themeColor="text1"/>
          <w:szCs w:val="44"/>
          <w14:textFill>
            <w14:solidFill>
              <w14:schemeClr w14:val="tx1"/>
            </w14:solidFill>
          </w14:textFill>
        </w:rPr>
        <w:t>一篇</w:t>
      </w:r>
      <w:r>
        <w:rPr>
          <w:rFonts w:ascii="宋体" w:hAnsi="宋体"/>
          <w:color w:val="000000" w:themeColor="text1"/>
          <w:szCs w:val="44"/>
          <w14:textFill>
            <w14:solidFill>
              <w14:schemeClr w14:val="tx1"/>
            </w14:solidFill>
          </w14:textFill>
        </w:rPr>
        <w:t xml:space="preserve">  参选须知</w:t>
      </w:r>
      <w:bookmarkEnd w:id="19"/>
      <w:bookmarkEnd w:id="20"/>
      <w:bookmarkEnd w:id="21"/>
      <w:bookmarkEnd w:id="22"/>
    </w:p>
    <w:p>
      <w:pPr>
        <w:pStyle w:val="3"/>
        <w:rPr>
          <w:color w:val="000000" w:themeColor="text1"/>
          <w:szCs w:val="44"/>
          <w14:textFill>
            <w14:solidFill>
              <w14:schemeClr w14:val="tx1"/>
            </w14:solidFill>
          </w14:textFill>
        </w:rPr>
      </w:pPr>
      <w:bookmarkStart w:id="27" w:name="_Toc197404897"/>
      <w:bookmarkStart w:id="28" w:name="_Toc518494117"/>
      <w:bookmarkStart w:id="29" w:name="_Toc97605300"/>
      <w:bookmarkStart w:id="30" w:name="_Toc5321"/>
      <w:r>
        <w:rPr>
          <w:rFonts w:hint="eastAsia"/>
          <w:color w:val="000000" w:themeColor="text1"/>
          <w:szCs w:val="44"/>
          <w14:textFill>
            <w14:solidFill>
              <w14:schemeClr w14:val="tx1"/>
            </w14:solidFill>
          </w14:textFill>
        </w:rPr>
        <w:t>第一章</w:t>
      </w:r>
      <w:r>
        <w:rPr>
          <w:color w:val="000000" w:themeColor="text1"/>
          <w:szCs w:val="44"/>
          <w14:textFill>
            <w14:solidFill>
              <w14:schemeClr w14:val="tx1"/>
            </w14:solidFill>
          </w14:textFill>
        </w:rPr>
        <w:t xml:space="preserve"> </w:t>
      </w:r>
      <w:r>
        <w:rPr>
          <w:rFonts w:hint="eastAsia"/>
          <w:color w:val="000000" w:themeColor="text1"/>
          <w:szCs w:val="44"/>
          <w14:textFill>
            <w14:solidFill>
              <w14:schemeClr w14:val="tx1"/>
            </w14:solidFill>
          </w14:textFill>
        </w:rPr>
        <w:t>总则</w:t>
      </w:r>
      <w:bookmarkEnd w:id="27"/>
      <w:bookmarkEnd w:id="28"/>
      <w:bookmarkEnd w:id="29"/>
      <w:bookmarkEnd w:id="30"/>
    </w:p>
    <w:p>
      <w:pPr>
        <w:spacing w:line="360" w:lineRule="auto"/>
        <w:outlineLvl w:val="2"/>
        <w:rPr>
          <w:color w:val="000000" w:themeColor="text1"/>
          <w:szCs w:val="24"/>
          <w14:textFill>
            <w14:solidFill>
              <w14:schemeClr w14:val="tx1"/>
            </w14:solidFill>
          </w14:textFill>
        </w:rPr>
      </w:pPr>
      <w:bookmarkStart w:id="31" w:name="_Toc4012"/>
      <w:bookmarkStart w:id="32" w:name="_Toc14339"/>
      <w:r>
        <w:rPr>
          <w:rFonts w:hint="eastAsia"/>
          <w:b/>
          <w:bCs/>
          <w:color w:val="000000" w:themeColor="text1"/>
          <w14:textFill>
            <w14:solidFill>
              <w14:schemeClr w14:val="tx1"/>
            </w14:solidFill>
          </w14:textFill>
        </w:rPr>
        <w:t>一、</w:t>
      </w:r>
      <w:bookmarkEnd w:id="31"/>
      <w:bookmarkEnd w:id="32"/>
      <w:r>
        <w:rPr>
          <w:rFonts w:hint="eastAsia"/>
          <w:b/>
          <w:bCs/>
          <w:color w:val="000000" w:themeColor="text1"/>
          <w14:textFill>
            <w14:solidFill>
              <w14:schemeClr w14:val="tx1"/>
            </w14:solidFill>
          </w14:textFill>
        </w:rPr>
        <w:t>项目概况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Cs w:val="24"/>
          <w14:textFill>
            <w14:solidFill>
              <w14:schemeClr w14:val="tx1"/>
            </w14:solidFill>
          </w14:textFill>
        </w:rPr>
      </w:pPr>
      <w:bookmarkStart w:id="33" w:name="_Hlk100051996"/>
      <w:bookmarkStart w:id="34" w:name="_Hlk100001889"/>
      <w:r>
        <w:rPr>
          <w:rFonts w:hint="eastAsia" w:ascii="宋体" w:hAnsi="宋体" w:eastAsia="宋体" w:cs="宋体"/>
          <w:color w:val="000000" w:themeColor="text1"/>
          <w:szCs w:val="24"/>
          <w14:textFill>
            <w14:solidFill>
              <w14:schemeClr w14:val="tx1"/>
            </w14:solidFill>
          </w14:textFill>
        </w:rPr>
        <w:t>华强北</w:t>
      </w:r>
      <w:r>
        <w:rPr>
          <w:rFonts w:hint="eastAsia" w:ascii="宋体" w:hAnsi="宋体" w:eastAsia="宋体" w:cs="宋体"/>
          <w:color w:val="000000" w:themeColor="text1"/>
          <w:szCs w:val="24"/>
          <w:lang w:val="en-US" w:eastAsia="zh-CN"/>
          <w14:textFill>
            <w14:solidFill>
              <w14:schemeClr w14:val="tx1"/>
            </w14:solidFill>
          </w14:textFill>
        </w:rPr>
        <w:t>片区</w:t>
      </w:r>
      <w:r>
        <w:rPr>
          <w:rFonts w:hint="eastAsia" w:ascii="宋体" w:hAnsi="宋体" w:eastAsia="宋体" w:cs="宋体"/>
          <w:color w:val="000000" w:themeColor="text1"/>
          <w:szCs w:val="24"/>
          <w14:textFill>
            <w14:solidFill>
              <w14:schemeClr w14:val="tx1"/>
            </w14:solidFill>
          </w14:textFill>
        </w:rPr>
        <w:t>位于深圳福田区，其范围北至红荔路，南至深南大道，东至上步路，西至华富路</w:t>
      </w:r>
      <w:r>
        <w:rPr>
          <w:rFonts w:hint="eastAsia" w:ascii="宋体" w:hAnsi="宋体" w:eastAsia="宋体" w:cs="宋体"/>
          <w:color w:val="000000" w:themeColor="text1"/>
          <w:szCs w:val="24"/>
          <w:lang w:eastAsia="zh-CN"/>
          <w14:textFill>
            <w14:solidFill>
              <w14:schemeClr w14:val="tx1"/>
            </w14:solidFill>
          </w14:textFill>
        </w:rPr>
        <w:t>。</w:t>
      </w:r>
      <w:r>
        <w:rPr>
          <w:rFonts w:hint="eastAsia" w:ascii="宋体" w:hAnsi="宋体" w:eastAsia="宋体" w:cs="宋体"/>
          <w:color w:val="000000" w:themeColor="text1"/>
          <w:szCs w:val="24"/>
          <w:lang w:val="en-US" w:eastAsia="zh-CN"/>
          <w14:textFill>
            <w14:solidFill>
              <w14:schemeClr w14:val="tx1"/>
            </w14:solidFill>
          </w14:textFill>
        </w:rPr>
        <w:t>轨道交通四期调整综合开发项目（十二）（以下简称“本项目”）位于华强北片区，我司拟开展本项目综合开发规划及前期策划研究工作，研究规划范围约135公顷。</w:t>
      </w:r>
    </w:p>
    <w:p>
      <w:r>
        <w:rPr>
          <w:sz w:val="21"/>
        </w:rPr>
        <mc:AlternateContent>
          <mc:Choice Requires="wps">
            <w:drawing>
              <wp:anchor distT="0" distB="0" distL="114300" distR="114300" simplePos="0" relativeHeight="251663360" behindDoc="0" locked="0" layoutInCell="1" allowOverlap="1">
                <wp:simplePos x="0" y="0"/>
                <wp:positionH relativeFrom="column">
                  <wp:posOffset>1489710</wp:posOffset>
                </wp:positionH>
                <wp:positionV relativeFrom="paragraph">
                  <wp:posOffset>1303655</wp:posOffset>
                </wp:positionV>
                <wp:extent cx="1743075" cy="714375"/>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743075" cy="714375"/>
                        </a:xfrm>
                        <a:prstGeom prst="rect">
                          <a:avLst/>
                        </a:prstGeom>
                        <a:noFill/>
                        <a:ln w="34925" cmpd="sng">
                          <a:noFill/>
                          <a:prstDash val="sysDot"/>
                        </a:ln>
                      </wps:spPr>
                      <wps:style>
                        <a:lnRef idx="0">
                          <a:schemeClr val="accent1"/>
                        </a:lnRef>
                        <a:fillRef idx="0">
                          <a:schemeClr val="accent1"/>
                        </a:fillRef>
                        <a:effectRef idx="0">
                          <a:schemeClr val="accent1"/>
                        </a:effectRef>
                        <a:fontRef idx="minor">
                          <a:schemeClr val="dk1"/>
                        </a:fontRef>
                      </wps:style>
                      <wps:txbx>
                        <w:txbxContent>
                          <w:p>
                            <w:pPr>
                              <w:rPr>
                                <w:rFonts w:hint="default" w:eastAsia="宋体"/>
                                <w:b/>
                                <w:bCs/>
                                <w:color w:val="FF0000"/>
                                <w:sz w:val="48"/>
                                <w:szCs w:val="48"/>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props3d w14:extrusionH="0" w14:contourW="0" w14:prstMaterial="clear"/>
                              </w:rPr>
                            </w:pPr>
                            <w:r>
                              <w:rPr>
                                <w:rFonts w:hint="eastAsia"/>
                                <w:b/>
                                <w:bCs/>
                                <w:color w:val="FF0000"/>
                                <w:sz w:val="48"/>
                                <w:szCs w:val="48"/>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props3d w14:extrusionH="0" w14:contourW="0" w14:prstMaterial="clear"/>
                              </w:rPr>
                              <w:t>135公顷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7.3pt;margin-top:102.65pt;height:56.25pt;width:137.25pt;z-index:251663360;mso-width-relative:page;mso-height-relative:page;" filled="f" stroked="f" coordsize="21600,21600" o:gfxdata="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mLjh8twAAAALAQAA&#10;DwAAAAAAAAABACAAAAAiAAAAZHJzL2Rvd25yZXYueG1sUEsBAhQAFAAAAAgAh07iQM+69zROAgAA&#10;jgQAAA4AAAAAAAAAAQAgAAAAKwEAAGRycy9lMm9Eb2MueG1sUEsFBgAAAAAGAAYAWQEAAOsFAAAA&#10;AA==&#10;">
                <v:fill on="f" focussize="0,0"/>
                <v:stroke on="f" weight="2.75pt" dashstyle="1 1"/>
                <v:imagedata o:title=""/>
                <o:lock v:ext="edit" aspectratio="f"/>
                <v:textbox>
                  <w:txbxContent>
                    <w:p>
                      <w:pPr>
                        <w:rPr>
                          <w:rFonts w:hint="default" w:eastAsia="宋体"/>
                          <w:b/>
                          <w:bCs/>
                          <w:color w:val="FF0000"/>
                          <w:sz w:val="48"/>
                          <w:szCs w:val="48"/>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props3d w14:extrusionH="0" w14:contourW="0" w14:prstMaterial="clear"/>
                        </w:rPr>
                      </w:pPr>
                      <w:r>
                        <w:rPr>
                          <w:rFonts w:hint="eastAsia"/>
                          <w:b/>
                          <w:bCs/>
                          <w:color w:val="FF0000"/>
                          <w:sz w:val="48"/>
                          <w:szCs w:val="48"/>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props3d w14:extrusionH="0" w14:contourW="0" w14:prstMaterial="clear"/>
                        </w:rPr>
                        <w:t>135公顷</w:t>
                      </w:r>
                    </w:p>
                  </w:txbxContent>
                </v:textbox>
              </v:shape>
            </w:pict>
          </mc:Fallback>
        </mc:AlternateContent>
      </w:r>
      <w:r>
        <w:drawing>
          <wp:inline distT="0" distB="0" distL="114300" distR="114300">
            <wp:extent cx="5269230" cy="2999740"/>
            <wp:effectExtent l="9525" t="9525" r="17145" b="196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1"/>
                    <a:stretch>
                      <a:fillRect/>
                    </a:stretch>
                  </pic:blipFill>
                  <pic:spPr>
                    <a:xfrm>
                      <a:off x="0" y="0"/>
                      <a:ext cx="5269230" cy="2999740"/>
                    </a:xfrm>
                    <a:prstGeom prst="rect">
                      <a:avLst/>
                    </a:prstGeom>
                    <a:solidFill>
                      <a:srgbClr val="FF0000"/>
                    </a:solidFill>
                    <a:ln>
                      <a:solidFill>
                        <a:schemeClr val="tx1"/>
                      </a:solidFill>
                    </a:ln>
                  </pic:spPr>
                </pic:pic>
              </a:graphicData>
            </a:graphic>
          </wp:inline>
        </w:drawing>
      </w:r>
      <w:r>
        <w:rPr>
          <w:sz w:val="21"/>
        </w:rPr>
        <mc:AlternateContent>
          <mc:Choice Requires="wps">
            <w:drawing>
              <wp:anchor distT="0" distB="0" distL="114300" distR="114300" simplePos="0" relativeHeight="251662336" behindDoc="0" locked="0" layoutInCell="1" allowOverlap="1">
                <wp:simplePos x="0" y="0"/>
                <wp:positionH relativeFrom="column">
                  <wp:posOffset>803910</wp:posOffset>
                </wp:positionH>
                <wp:positionV relativeFrom="paragraph">
                  <wp:posOffset>713105</wp:posOffset>
                </wp:positionV>
                <wp:extent cx="2772410" cy="1657350"/>
                <wp:effectExtent l="15875" t="15875" r="31115" b="22225"/>
                <wp:wrapNone/>
                <wp:docPr id="15" name="矩形 15"/>
                <wp:cNvGraphicFramePr/>
                <a:graphic xmlns:a="http://schemas.openxmlformats.org/drawingml/2006/main">
                  <a:graphicData uri="http://schemas.microsoft.com/office/word/2010/wordprocessingShape">
                    <wps:wsp>
                      <wps:cNvSpPr/>
                      <wps:spPr>
                        <a:xfrm>
                          <a:off x="0" y="0"/>
                          <a:ext cx="2772410" cy="1657350"/>
                        </a:xfrm>
                        <a:prstGeom prst="rect">
                          <a:avLst/>
                        </a:prstGeom>
                        <a:noFill/>
                        <a:ln w="31750">
                          <a:solidFill>
                            <a:srgbClr val="FF0000"/>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3.3pt;margin-top:56.15pt;height:130.5pt;width:218.3pt;z-index:251662336;v-text-anchor:middle;mso-width-relative:page;mso-height-relative:page;" filled="f" stroked="t" coordsize="21600,21600" o:gfxdata="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D5grNR2gAAAAsBAAAPAAAAAAAAAAEAIAAAACIAAABkcnMvZG93bnJl&#10;di54bWxQSwECFAAUAAAACACHTuJAQEJZd20CAADOBAAADgAAAAAAAAABACAAAAApAQAAZHJzL2Uy&#10;b0RvYy54bWxQSwUGAAAAAAYABgBZAQAACAYAAAAA&#10;">
                <v:fill on="f" focussize="0,0"/>
                <v:stroke weight="2.5pt" color="#FF0000 [3204]" miterlimit="8" joinstyle="miter"/>
                <v:imagedata o:title=""/>
                <o:lock v:ext="edit" aspectratio="f"/>
              </v:rect>
            </w:pict>
          </mc:Fallback>
        </mc:AlternateContent>
      </w:r>
    </w:p>
    <w:p>
      <w:pPr>
        <w:spacing w:line="360" w:lineRule="auto"/>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图1</w:t>
      </w:r>
      <w:r>
        <w:rPr>
          <w:rFonts w:hint="eastAsia"/>
          <w:color w:val="000000" w:themeColor="text1"/>
          <w14:textFill>
            <w14:solidFill>
              <w14:schemeClr w14:val="tx1"/>
            </w14:solidFill>
          </w14:textFill>
        </w:rPr>
        <w:t>研究范围图</w:t>
      </w:r>
    </w:p>
    <w:bookmarkEnd w:id="33"/>
    <w:bookmarkEnd w:id="34"/>
    <w:p>
      <w:pPr>
        <w:spacing w:line="360" w:lineRule="auto"/>
        <w:outlineLvl w:val="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二、服务内容</w:t>
      </w:r>
    </w:p>
    <w:p>
      <w:pPr>
        <w:spacing w:line="360" w:lineRule="auto"/>
        <w:ind w:firstLine="566" w:firstLineChars="236"/>
        <w:rPr>
          <w:rFonts w:ascii="宋体" w:hAnsi="宋体" w:cs="宋体"/>
          <w:color w:val="000000" w:themeColor="text1"/>
          <w:szCs w:val="24"/>
          <w14:textFill>
            <w14:solidFill>
              <w14:schemeClr w14:val="tx1"/>
            </w14:solidFill>
          </w14:textFill>
        </w:rPr>
      </w:pPr>
      <w:bookmarkStart w:id="35" w:name="_Hlk100001972"/>
      <w:bookmarkStart w:id="36" w:name="_Toc14895"/>
      <w:r>
        <w:rPr>
          <w:rFonts w:hint="eastAsia" w:ascii="宋体" w:hAnsi="宋体" w:cs="宋体"/>
          <w:color w:val="000000" w:themeColor="text1"/>
          <w:szCs w:val="24"/>
          <w14:textFill>
            <w14:solidFill>
              <w14:schemeClr w14:val="tx1"/>
            </w14:solidFill>
          </w14:textFill>
        </w:rPr>
        <w:t>本次研究主要在项目研究范围内为比</w:t>
      </w:r>
      <w:r>
        <w:rPr>
          <w:rFonts w:ascii="宋体" w:hAnsi="宋体" w:cs="宋体"/>
          <w:color w:val="000000" w:themeColor="text1"/>
          <w:szCs w:val="24"/>
          <w14:textFill>
            <w14:solidFill>
              <w14:schemeClr w14:val="tx1"/>
            </w14:solidFill>
          </w14:textFill>
        </w:rPr>
        <w:t>选人</w:t>
      </w:r>
      <w:r>
        <w:rPr>
          <w:rFonts w:hint="eastAsia" w:ascii="宋体" w:hAnsi="宋体" w:cs="宋体"/>
          <w:color w:val="000000" w:themeColor="text1"/>
          <w:szCs w:val="24"/>
          <w14:textFill>
            <w14:solidFill>
              <w14:schemeClr w14:val="tx1"/>
            </w14:solidFill>
          </w14:textFill>
        </w:rPr>
        <w:t>开展</w:t>
      </w:r>
      <w:bookmarkStart w:id="37" w:name="_Hlk100052019"/>
      <w:r>
        <w:rPr>
          <w:rFonts w:hint="eastAsia" w:ascii="宋体" w:hAnsi="宋体" w:cs="宋体"/>
          <w:color w:val="000000" w:themeColor="text1"/>
          <w:szCs w:val="24"/>
          <w:lang w:val="en-US" w:eastAsia="zh-CN"/>
          <w14:textFill>
            <w14:solidFill>
              <w14:schemeClr w14:val="tx1"/>
            </w14:solidFill>
          </w14:textFill>
        </w:rPr>
        <w:t>项目</w:t>
      </w:r>
      <w:r>
        <w:rPr>
          <w:rFonts w:hint="eastAsia" w:ascii="宋体" w:hAnsi="宋体" w:cs="宋体"/>
          <w:color w:val="000000" w:themeColor="text1"/>
          <w:szCs w:val="24"/>
          <w14:textFill>
            <w14:solidFill>
              <w14:schemeClr w14:val="tx1"/>
            </w14:solidFill>
          </w14:textFill>
        </w:rPr>
        <w:t>前期策划战略咨询及</w:t>
      </w:r>
      <w:r>
        <w:rPr>
          <w:rFonts w:hint="eastAsia" w:ascii="宋体" w:hAnsi="宋体" w:cs="宋体"/>
          <w:color w:val="000000" w:themeColor="text1"/>
          <w:szCs w:val="24"/>
          <w:lang w:val="en-US" w:eastAsia="zh-CN"/>
          <w14:textFill>
            <w14:solidFill>
              <w14:schemeClr w14:val="tx1"/>
            </w14:solidFill>
          </w14:textFill>
        </w:rPr>
        <w:t>城市更新</w:t>
      </w:r>
      <w:r>
        <w:rPr>
          <w:rFonts w:hint="eastAsia" w:ascii="宋体" w:hAnsi="宋体" w:cs="宋体"/>
          <w:color w:val="000000" w:themeColor="text1"/>
          <w:szCs w:val="24"/>
          <w14:textFill>
            <w14:solidFill>
              <w14:schemeClr w14:val="tx1"/>
            </w14:solidFill>
          </w14:textFill>
        </w:rPr>
        <w:t>研究</w:t>
      </w:r>
      <w:bookmarkEnd w:id="37"/>
      <w:r>
        <w:rPr>
          <w:rFonts w:hint="eastAsia" w:ascii="宋体" w:hAnsi="宋体" w:cs="宋体"/>
          <w:color w:val="000000" w:themeColor="text1"/>
          <w:szCs w:val="24"/>
          <w14:textFill>
            <w14:solidFill>
              <w14:schemeClr w14:val="tx1"/>
            </w14:solidFill>
          </w14:textFill>
        </w:rPr>
        <w:t>，项目前期策划服务主要为以下</w:t>
      </w:r>
      <w:r>
        <w:rPr>
          <w:rFonts w:hint="eastAsia" w:ascii="宋体" w:hAnsi="宋体" w:cs="宋体"/>
          <w:color w:val="000000" w:themeColor="text1"/>
          <w:szCs w:val="24"/>
          <w:lang w:val="en-US" w:eastAsia="zh-CN"/>
          <w14:textFill>
            <w14:solidFill>
              <w14:schemeClr w14:val="tx1"/>
            </w14:solidFill>
          </w14:textFill>
        </w:rPr>
        <w:t>三</w:t>
      </w:r>
      <w:r>
        <w:rPr>
          <w:rFonts w:hint="eastAsia" w:ascii="宋体" w:hAnsi="宋体" w:cs="宋体"/>
          <w:color w:val="000000" w:themeColor="text1"/>
          <w:szCs w:val="24"/>
          <w14:textFill>
            <w14:solidFill>
              <w14:schemeClr w14:val="tx1"/>
            </w14:solidFill>
          </w14:textFill>
        </w:rPr>
        <w:t>部分内容：</w:t>
      </w:r>
    </w:p>
    <w:p>
      <w:pPr>
        <w:spacing w:line="360" w:lineRule="auto"/>
        <w:ind w:firstLine="566" w:firstLineChars="236"/>
        <w:rPr>
          <w:rFonts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（一）项目整体策划定位与发展建议</w:t>
      </w:r>
    </w:p>
    <w:p>
      <w:pPr>
        <w:spacing w:line="360" w:lineRule="auto"/>
        <w:ind w:firstLine="566" w:firstLineChars="236"/>
        <w:rPr>
          <w:rFonts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项目整体策划定位及发展策略研究报告</w:t>
      </w:r>
      <w:bookmarkStart w:id="38" w:name="_Hlk70020762"/>
      <w:r>
        <w:rPr>
          <w:rFonts w:hint="eastAsia" w:ascii="宋体" w:hAnsi="宋体" w:cs="宋体"/>
          <w:color w:val="000000" w:themeColor="text1"/>
          <w:szCs w:val="24"/>
          <w14:textFill>
            <w14:solidFill>
              <w14:schemeClr w14:val="tx1"/>
            </w14:solidFill>
          </w14:textFill>
        </w:rPr>
        <w:t>，研究</w:t>
      </w:r>
      <w:r>
        <w:rPr>
          <w:rFonts w:hint="eastAsia" w:ascii="宋体" w:hAnsi="宋体" w:cs="宋体"/>
          <w:color w:val="000000" w:themeColor="text1"/>
          <w:szCs w:val="24"/>
          <w:lang w:val="en-US" w:eastAsia="zh-CN"/>
          <w14:textFill>
            <w14:solidFill>
              <w14:schemeClr w14:val="tx1"/>
            </w14:solidFill>
          </w14:textFill>
        </w:rPr>
        <w:t>内容</w:t>
      </w:r>
      <w:r>
        <w:rPr>
          <w:rFonts w:hint="eastAsia" w:ascii="宋体" w:hAnsi="宋体" w:cs="宋体"/>
          <w:color w:val="000000" w:themeColor="text1"/>
          <w:szCs w:val="24"/>
          <w14:textFill>
            <w14:solidFill>
              <w14:schemeClr w14:val="tx1"/>
            </w14:solidFill>
          </w14:textFill>
        </w:rPr>
        <w:t>包括</w:t>
      </w:r>
      <w:bookmarkEnd w:id="38"/>
      <w:r>
        <w:rPr>
          <w:rFonts w:hint="eastAsia" w:ascii="宋体" w:hAnsi="宋体" w:cs="宋体"/>
          <w:color w:val="000000" w:themeColor="text1"/>
          <w:szCs w:val="24"/>
          <w14:textFill>
            <w14:solidFill>
              <w14:schemeClr w14:val="tx1"/>
            </w14:solidFill>
          </w14:textFill>
        </w:rPr>
        <w:t>：</w:t>
      </w:r>
    </w:p>
    <w:p>
      <w:pPr>
        <w:spacing w:line="360" w:lineRule="auto"/>
        <w:ind w:firstLine="566" w:firstLineChars="236"/>
        <w:rPr>
          <w:rFonts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 xml:space="preserve">1.外部调研：调研包括深圳市及项目所在地发展基础与趋势、空间规划及能级定位，政府部门及各利益相关方对项目发展的诉求等。 </w:t>
      </w:r>
    </w:p>
    <w:p>
      <w:pPr>
        <w:spacing w:line="360" w:lineRule="auto"/>
        <w:ind w:firstLine="566" w:firstLineChars="236"/>
        <w:rPr>
          <w:rFonts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 xml:space="preserve">2.项目周边条件分析：包括地块要素分析，包括片区地段、周边设施和配套、人文环境和自然环境、交通条件；周边人群特征研究，包括周边居民、乘客、辐射人群的消费习惯、需求分析。 </w:t>
      </w:r>
    </w:p>
    <w:p>
      <w:pPr>
        <w:spacing w:line="360" w:lineRule="auto"/>
        <w:ind w:firstLine="566" w:firstLineChars="236"/>
        <w:rPr>
          <w:rFonts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3.相关政策解读与研究：梳理相关规划与规定要求，分析上层次规划对片区的发展指引与刚性要求，详细梳理片区的发展思路、发展阶段及要求，分析上层次规划及相关规划对本项目地块的要求；整理相关政府、政策对</w:t>
      </w:r>
      <w:r>
        <w:rPr>
          <w:rFonts w:hint="eastAsia" w:ascii="宋体" w:hAnsi="宋体" w:cs="宋体"/>
          <w:color w:val="000000" w:themeColor="text1"/>
          <w:szCs w:val="24"/>
          <w:lang w:val="en-US" w:eastAsia="zh-CN"/>
          <w14:textFill>
            <w14:solidFill>
              <w14:schemeClr w14:val="tx1"/>
            </w14:solidFill>
          </w14:textFill>
        </w:rPr>
        <w:t>片区</w:t>
      </w:r>
      <w:r>
        <w:rPr>
          <w:rFonts w:hint="eastAsia" w:ascii="宋体" w:hAnsi="宋体" w:cs="宋体"/>
          <w:color w:val="000000" w:themeColor="text1"/>
          <w:szCs w:val="24"/>
          <w14:textFill>
            <w14:solidFill>
              <w14:schemeClr w14:val="tx1"/>
            </w14:solidFill>
          </w14:textFill>
        </w:rPr>
        <w:t>土地开发的建议与要求，以及具体的土地供给方式与流程。</w:t>
      </w:r>
    </w:p>
    <w:p>
      <w:pPr>
        <w:spacing w:line="360" w:lineRule="auto"/>
        <w:ind w:firstLine="566" w:firstLineChars="236"/>
        <w:rPr>
          <w:rFonts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4.标杆对标分析：从全球视野和创新实践角度出发，对标国内外2-3个领先TOD项目的站城一体化、业态布局、智慧空间和运营等方面的最佳实践。</w:t>
      </w:r>
    </w:p>
    <w:p>
      <w:pPr>
        <w:spacing w:line="360" w:lineRule="auto"/>
        <w:ind w:firstLine="566" w:firstLineChars="236"/>
        <w:rPr>
          <w:rFonts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5.项目整体定位研究：提出项目总体定位，基于商业和运营模式提出产、城、站三者的联系。</w:t>
      </w:r>
    </w:p>
    <w:p>
      <w:pPr>
        <w:spacing w:line="360" w:lineRule="auto"/>
        <w:ind w:firstLine="566" w:firstLineChars="236"/>
        <w:rPr>
          <w:rFonts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6.业态功能布局建议：从项目定位和目标客群需求出发，在现有项目基础的条件下，明确业态发展可行性及组合与布局的最优化原则，指导项目业态功能规划设计。</w:t>
      </w:r>
    </w:p>
    <w:p>
      <w:pPr>
        <w:spacing w:line="360" w:lineRule="auto"/>
        <w:ind w:firstLine="566" w:firstLineChars="236"/>
        <w:rPr>
          <w:rFonts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（二）项目产业规划研究</w:t>
      </w:r>
    </w:p>
    <w:p>
      <w:pPr>
        <w:spacing w:line="360" w:lineRule="auto"/>
        <w:ind w:firstLine="566" w:firstLineChars="236"/>
        <w:rPr>
          <w:rFonts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项目产业规划研究报告，研究范围包括以下内容：</w:t>
      </w:r>
    </w:p>
    <w:p>
      <w:pPr>
        <w:spacing w:line="360" w:lineRule="auto"/>
        <w:ind w:firstLine="566" w:firstLineChars="236"/>
        <w:rPr>
          <w:rFonts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1.现状产业调研：通过实地访谈、调研等多种方式了解片区企业及政府诉求、产业发展现状特点，分析产业未来趋势</w:t>
      </w:r>
      <w:r>
        <w:rPr>
          <w:rFonts w:hint="eastAsia" w:ascii="宋体" w:hAnsi="宋体" w:cs="宋体"/>
          <w:color w:val="000000" w:themeColor="text1"/>
          <w:szCs w:val="24"/>
          <w:lang w:eastAsia="zh-CN"/>
          <w14:textFill>
            <w14:solidFill>
              <w14:schemeClr w14:val="tx1"/>
            </w14:solidFill>
          </w14:textFill>
        </w:rPr>
        <w:t>、</w:t>
      </w:r>
      <w:r>
        <w:rPr>
          <w:rFonts w:hint="eastAsia" w:ascii="宋体" w:hAnsi="宋体" w:cs="宋体"/>
          <w:color w:val="000000" w:themeColor="text1"/>
          <w:szCs w:val="24"/>
          <w14:textFill>
            <w14:solidFill>
              <w14:schemeClr w14:val="tx1"/>
            </w14:solidFill>
          </w14:textFill>
        </w:rPr>
        <w:t>产业发展的优势与劣势、机遇与挑战。</w:t>
      </w:r>
    </w:p>
    <w:p>
      <w:pPr>
        <w:spacing w:line="360" w:lineRule="auto"/>
        <w:ind w:firstLine="566" w:firstLineChars="236"/>
        <w:rPr>
          <w:rFonts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对片区发展和相关行政部门进行深入访谈调研，全面摸清政府对项目所在片区远期发展战略规划及现有产业政策及人才政策、产业整体发展情况等，为后续项目产业规划方向及定位提供咨询意见。</w:t>
      </w:r>
    </w:p>
    <w:p>
      <w:pPr>
        <w:spacing w:line="360" w:lineRule="auto"/>
        <w:ind w:firstLine="566" w:firstLineChars="236"/>
        <w:rPr>
          <w:rFonts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通过深入调研，了解片区产业发展现状、落地动因、产业招商等问题，从自下而上的视角了解片区发展的优势、机遇与核心问题，为后续产业落地提供支持。</w:t>
      </w:r>
    </w:p>
    <w:p>
      <w:pPr>
        <w:spacing w:line="360" w:lineRule="auto"/>
        <w:ind w:firstLine="566" w:firstLineChars="236"/>
        <w:rPr>
          <w:rFonts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2.产业定位：基于产业发展环境与基础分析，按照项目圈层逐级进行产业研判，明确提出各圈层产业关系及战略功能定位，发展重点领域与产业链重点环节。</w:t>
      </w:r>
    </w:p>
    <w:p>
      <w:pPr>
        <w:spacing w:line="360" w:lineRule="auto"/>
        <w:ind w:firstLine="566" w:firstLineChars="236"/>
        <w:rPr>
          <w:rFonts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对片区产业发展政策、上位规划、产业发展现状等进行分析，评估产业发展的外部环境要素影响，了解其面临的产业发展机遇，识别未来区域发展的价值，找准片区产业发展方向及目标；提出符合</w:t>
      </w:r>
      <w:r>
        <w:rPr>
          <w:rFonts w:hint="eastAsia" w:ascii="宋体" w:hAnsi="宋体" w:cs="宋体"/>
          <w:color w:val="000000" w:themeColor="text1"/>
          <w:szCs w:val="24"/>
          <w:lang w:val="en-US" w:eastAsia="zh-CN"/>
          <w14:textFill>
            <w14:solidFill>
              <w14:schemeClr w14:val="tx1"/>
            </w14:solidFill>
          </w14:textFill>
        </w:rPr>
        <w:t>本</w:t>
      </w:r>
      <w:r>
        <w:rPr>
          <w:rFonts w:hint="eastAsia" w:ascii="宋体" w:hAnsi="宋体" w:cs="宋体"/>
          <w:color w:val="000000" w:themeColor="text1"/>
          <w:szCs w:val="24"/>
          <w14:textFill>
            <w14:solidFill>
              <w14:schemeClr w14:val="tx1"/>
            </w14:solidFill>
          </w14:textFill>
        </w:rPr>
        <w:t>项目发展特质的基本产业功能、发展目标、功能定位及未来细分产业链和主导产业。</w:t>
      </w:r>
    </w:p>
    <w:p>
      <w:pPr>
        <w:spacing w:line="360" w:lineRule="auto"/>
        <w:ind w:firstLine="566" w:firstLineChars="236"/>
        <w:rPr>
          <w:rFonts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3.产业空间布局与功能规划：依据项目产业定位，结合项目潜在地块周边环境，分析研究产业载体与配套需求，规划统筹未来获取地块的生产研发、产业配套、公共服务等功能结构，提出空间布局与空间配比。</w:t>
      </w:r>
    </w:p>
    <w:p>
      <w:pPr>
        <w:spacing w:line="360" w:lineRule="auto"/>
        <w:ind w:firstLine="566" w:firstLineChars="236"/>
        <w:rPr>
          <w:rFonts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4.产业政策：全面梳理深圳市及</w:t>
      </w:r>
      <w:r>
        <w:rPr>
          <w:rFonts w:hint="eastAsia" w:ascii="宋体" w:hAnsi="宋体" w:cs="宋体"/>
          <w:color w:val="000000" w:themeColor="text1"/>
          <w:szCs w:val="24"/>
          <w:lang w:val="en-US" w:eastAsia="zh-CN"/>
          <w14:textFill>
            <w14:solidFill>
              <w14:schemeClr w14:val="tx1"/>
            </w14:solidFill>
          </w14:textFill>
        </w:rPr>
        <w:t>福田</w:t>
      </w:r>
      <w:r>
        <w:rPr>
          <w:rFonts w:hint="eastAsia" w:ascii="宋体" w:hAnsi="宋体" w:cs="宋体"/>
          <w:color w:val="000000" w:themeColor="text1"/>
          <w:szCs w:val="24"/>
          <w14:textFill>
            <w14:solidFill>
              <w14:schemeClr w14:val="tx1"/>
            </w14:solidFill>
          </w14:textFill>
        </w:rPr>
        <w:t>区拟出台的产业相关政策文件，理清项目开发、产业导入及产业运营等关键条件，提出相关扶持与优惠政策建议。</w:t>
      </w:r>
    </w:p>
    <w:p>
      <w:pPr>
        <w:spacing w:line="360" w:lineRule="auto"/>
        <w:ind w:firstLine="566" w:firstLineChars="236"/>
        <w:rPr>
          <w:rFonts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5.产业导入：基于以上产业研究分析，并结合地铁集团平台和资源，梳理潜在项目机会，提出导入企业的长名单建议；明确产业发展实施路径和产业支撑体系建设路径；量化产业导入各阶段目标，制定产业发展计划，企业产值、总税收及就业人数等情况。</w:t>
      </w:r>
    </w:p>
    <w:p>
      <w:pPr>
        <w:spacing w:line="360" w:lineRule="auto"/>
        <w:ind w:firstLine="566" w:firstLineChars="236"/>
        <w:rPr>
          <w:rFonts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6.运营策略：为进一步推动产业落地，根据项目产业规划，结合地铁集团打造轨道交通产业园的目标，围绕产业定位和企业发展服务需求，提出打造园区产业生态系统的运营策略。</w:t>
      </w:r>
    </w:p>
    <w:p>
      <w:pPr>
        <w:numPr>
          <w:ilvl w:val="255"/>
          <w:numId w:val="0"/>
        </w:numPr>
        <w:spacing w:line="360" w:lineRule="auto"/>
        <w:ind w:firstLine="566" w:firstLineChars="236"/>
        <w:rPr>
          <w:rFonts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（三）项目统筹</w:t>
      </w:r>
      <w:r>
        <w:rPr>
          <w:rFonts w:hint="eastAsia" w:ascii="宋体" w:hAnsi="宋体" w:cs="宋体"/>
          <w:color w:val="000000" w:themeColor="text1"/>
          <w:szCs w:val="24"/>
          <w:lang w:eastAsia="zh-CN"/>
          <w14:textFill>
            <w14:solidFill>
              <w14:schemeClr w14:val="tx1"/>
            </w14:solidFill>
          </w14:textFill>
        </w:rPr>
        <w:t>开发</w:t>
      </w:r>
      <w:r>
        <w:rPr>
          <w:rFonts w:hint="eastAsia" w:ascii="宋体" w:hAnsi="宋体" w:cs="宋体"/>
          <w:color w:val="000000" w:themeColor="text1"/>
          <w:szCs w:val="24"/>
          <w14:textFill>
            <w14:solidFill>
              <w14:schemeClr w14:val="tx1"/>
            </w14:solidFill>
          </w14:textFill>
        </w:rPr>
        <w:t>模式</w:t>
      </w:r>
      <w:r>
        <w:rPr>
          <w:rFonts w:hint="eastAsia" w:ascii="宋体" w:hAnsi="宋体" w:cs="宋体"/>
          <w:color w:val="000000" w:themeColor="text1"/>
          <w:szCs w:val="24"/>
          <w:lang w:eastAsia="zh-CN"/>
          <w14:textFill>
            <w14:solidFill>
              <w14:schemeClr w14:val="tx1"/>
            </w14:solidFill>
          </w14:textFill>
        </w:rPr>
        <w:t>与</w:t>
      </w:r>
      <w:r>
        <w:rPr>
          <w:rFonts w:hint="eastAsia" w:ascii="宋体" w:hAnsi="宋体" w:cs="宋体"/>
          <w:color w:val="000000" w:themeColor="text1"/>
          <w:szCs w:val="24"/>
          <w14:textFill>
            <w14:solidFill>
              <w14:schemeClr w14:val="tx1"/>
            </w14:solidFill>
          </w14:textFill>
        </w:rPr>
        <w:t>经济</w:t>
      </w:r>
      <w:r>
        <w:rPr>
          <w:rFonts w:hint="eastAsia" w:ascii="宋体" w:hAnsi="宋体" w:cs="宋体"/>
          <w:color w:val="000000" w:themeColor="text1"/>
          <w:szCs w:val="24"/>
          <w:lang w:val="en-US" w:eastAsia="zh-CN"/>
          <w14:textFill>
            <w14:solidFill>
              <w14:schemeClr w14:val="tx1"/>
            </w14:solidFill>
          </w14:textFill>
        </w:rPr>
        <w:t>效益</w:t>
      </w:r>
      <w:r>
        <w:rPr>
          <w:rFonts w:hint="eastAsia" w:ascii="宋体" w:hAnsi="宋体" w:cs="宋体"/>
          <w:color w:val="000000" w:themeColor="text1"/>
          <w:szCs w:val="24"/>
          <w14:textFill>
            <w14:solidFill>
              <w14:schemeClr w14:val="tx1"/>
            </w14:solidFill>
          </w14:textFill>
        </w:rPr>
        <w:t>分析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1.建设总投资结构分析；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2.基于可开发地块情况、投资回报需求（通盘考虑相关线路建设、维护投入），结合统筹开发模式，以全周期、全资产视角进行投资回报情景测算，提供投资规模与周期的总体研究；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3.基于财务测算和实际需求，对合作对象、合作模式等进行研判与设计（包括各方的资源投入和利益分享机制，相关的政策的支持）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4.项目经济测算主要包括项目周边市场分析、项目经济效益测算（包含测算前提条件、项目应缴地价款分析、项目总投资估算与资金筹措、项目经营收入测算、项目经济效益分析等）及项目敏感性分析。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5.由于项目地块暂未明确，需根据土地属性及相关政策等因素进行研究，给出符合开发经济效益的建议。</w:t>
      </w:r>
    </w:p>
    <w:p>
      <w:pPr>
        <w:keepNext w:val="0"/>
        <w:keepLines w:val="0"/>
        <w:pageBreakBefore w:val="0"/>
        <w:widowControl w:val="0"/>
        <w:numPr>
          <w:ilvl w:val="255"/>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6.开发与建设运营模式分析：开发建设模式影响因素分析；提出开发建设与运营模式研究。</w:t>
      </w:r>
    </w:p>
    <w:p>
      <w:pPr>
        <w:keepNext w:val="0"/>
        <w:keepLines w:val="0"/>
        <w:pageBreakBefore w:val="0"/>
        <w:widowControl w:val="0"/>
        <w:numPr>
          <w:ilvl w:val="255"/>
          <w:numId w:val="0"/>
        </w:numPr>
        <w:kinsoku/>
        <w:wordWrap/>
        <w:overflowPunct/>
        <w:topLinePunct w:val="0"/>
        <w:autoSpaceDE/>
        <w:autoSpaceDN/>
        <w:bidi w:val="0"/>
        <w:adjustRightInd/>
        <w:snapToGrid/>
        <w:spacing w:line="360" w:lineRule="auto"/>
        <w:ind w:firstLine="480" w:firstLineChars="200"/>
        <w:textAlignment w:val="auto"/>
        <w:rPr>
          <w:rFonts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lang w:val="en-US" w:eastAsia="zh-CN"/>
          <w14:textFill>
            <w14:solidFill>
              <w14:schemeClr w14:val="tx1"/>
            </w14:solidFill>
          </w14:textFill>
        </w:rPr>
        <w:t>7</w:t>
      </w:r>
      <w:r>
        <w:rPr>
          <w:rFonts w:hint="eastAsia" w:ascii="宋体" w:hAnsi="宋体" w:cs="宋体"/>
          <w:color w:val="000000" w:themeColor="text1"/>
          <w:szCs w:val="24"/>
          <w14:textFill>
            <w14:solidFill>
              <w14:schemeClr w14:val="tx1"/>
            </w14:solidFill>
          </w14:textFill>
        </w:rPr>
        <w:t>.项目统筹模式相关案例分析；片区开发策略（片区土地开发模式、项目合作模式）；片区运营策略（片区盈利模式建议、运营模式建议）；片区投融资模式建议；物业开发模式建议。</w:t>
      </w:r>
    </w:p>
    <w:p>
      <w:pPr>
        <w:keepNext w:val="0"/>
        <w:keepLines w:val="0"/>
        <w:pageBreakBefore w:val="0"/>
        <w:widowControl w:val="0"/>
        <w:numPr>
          <w:ilvl w:val="255"/>
          <w:numId w:val="0"/>
        </w:numPr>
        <w:kinsoku/>
        <w:wordWrap/>
        <w:overflowPunct/>
        <w:topLinePunct w:val="0"/>
        <w:autoSpaceDE/>
        <w:autoSpaceDN/>
        <w:bidi w:val="0"/>
        <w:adjustRightInd/>
        <w:snapToGrid/>
        <w:spacing w:line="360" w:lineRule="auto"/>
        <w:ind w:firstLine="480" w:firstLineChars="200"/>
        <w:textAlignment w:val="auto"/>
      </w:pPr>
      <w:r>
        <w:rPr>
          <w:rFonts w:hint="eastAsia" w:ascii="宋体" w:hAnsi="宋体" w:cs="宋体"/>
          <w:color w:val="000000" w:themeColor="text1"/>
          <w:szCs w:val="24"/>
          <w:lang w:val="en-US" w:eastAsia="zh-CN"/>
          <w14:textFill>
            <w14:solidFill>
              <w14:schemeClr w14:val="tx1"/>
            </w14:solidFill>
          </w14:textFill>
        </w:rPr>
        <w:t>8</w:t>
      </w:r>
      <w:r>
        <w:rPr>
          <w:rFonts w:hint="eastAsia" w:ascii="宋体" w:hAnsi="宋体" w:cs="宋体"/>
          <w:color w:val="000000" w:themeColor="text1"/>
          <w:szCs w:val="24"/>
          <w14:textFill>
            <w14:solidFill>
              <w14:schemeClr w14:val="tx1"/>
            </w14:solidFill>
          </w14:textFill>
        </w:rPr>
        <w:t>.片区统筹开发收益测算；片区土地一级开发投资收益测算；片区项目二级土地开发投资收益测算；片区发展社会效益概算；物业</w:t>
      </w:r>
      <w:r>
        <w:rPr>
          <w:rFonts w:hint="eastAsia" w:ascii="宋体" w:hAnsi="宋体" w:cs="宋体"/>
          <w:color w:val="000000" w:themeColor="text1"/>
          <w:szCs w:val="24"/>
          <w:lang w:val="en-US" w:eastAsia="zh-CN"/>
          <w14:textFill>
            <w14:solidFill>
              <w14:schemeClr w14:val="tx1"/>
            </w14:solidFill>
          </w14:textFill>
        </w:rPr>
        <w:t>开发</w:t>
      </w:r>
      <w:r>
        <w:rPr>
          <w:rFonts w:hint="eastAsia" w:ascii="宋体" w:hAnsi="宋体" w:cs="宋体"/>
          <w:color w:val="000000" w:themeColor="text1"/>
          <w:szCs w:val="24"/>
          <w14:textFill>
            <w14:solidFill>
              <w14:schemeClr w14:val="tx1"/>
            </w14:solidFill>
          </w14:textFill>
        </w:rPr>
        <w:t>专项测算。</w:t>
      </w:r>
    </w:p>
    <w:p>
      <w:pPr>
        <w:pStyle w:val="2"/>
      </w:pPr>
    </w:p>
    <w:bookmarkEnd w:id="35"/>
    <w:p>
      <w:pPr>
        <w:spacing w:line="360" w:lineRule="auto"/>
        <w:outlineLvl w:val="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三、工作方式及时间要求</w:t>
      </w:r>
      <w:bookmarkEnd w:id="36"/>
    </w:p>
    <w:p>
      <w:pPr>
        <w:spacing w:line="360" w:lineRule="auto"/>
        <w:ind w:firstLine="566" w:firstLineChars="236"/>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自合同签订之日起至乙方完成全部合同内容之日止。</w:t>
      </w:r>
    </w:p>
    <w:p>
      <w:pPr>
        <w:spacing w:line="360" w:lineRule="auto"/>
        <w:outlineLvl w:val="2"/>
        <w:rPr>
          <w:b/>
          <w:bCs/>
          <w:color w:val="000000" w:themeColor="text1"/>
          <w14:textFill>
            <w14:solidFill>
              <w14:schemeClr w14:val="tx1"/>
            </w14:solidFill>
          </w14:textFill>
        </w:rPr>
      </w:pPr>
      <w:bookmarkStart w:id="39" w:name="_Toc8622"/>
      <w:r>
        <w:rPr>
          <w:rFonts w:hint="eastAsia"/>
          <w:b/>
          <w:bCs/>
          <w:color w:val="000000" w:themeColor="text1"/>
          <w14:textFill>
            <w14:solidFill>
              <w14:schemeClr w14:val="tx1"/>
            </w14:solidFill>
          </w14:textFill>
        </w:rPr>
        <w:t>四、参选人资格要求</w:t>
      </w:r>
      <w:bookmarkEnd w:id="39"/>
    </w:p>
    <w:p>
      <w:pPr>
        <w:spacing w:line="360" w:lineRule="auto"/>
        <w:ind w:firstLine="566" w:firstLineChars="236"/>
        <w:rPr>
          <w:color w:val="000000" w:themeColor="text1"/>
          <w14:textFill>
            <w14:solidFill>
              <w14:schemeClr w14:val="tx1"/>
            </w14:solidFill>
          </w14:textFill>
        </w:rPr>
      </w:pPr>
      <w:bookmarkStart w:id="40" w:name="_Toc23658"/>
      <w:bookmarkStart w:id="41" w:name="_Toc11224"/>
      <w:r>
        <w:rPr>
          <w:rFonts w:hint="eastAsia"/>
          <w:color w:val="000000" w:themeColor="text1"/>
          <w14:textFill>
            <w14:solidFill>
              <w14:schemeClr w14:val="tx1"/>
            </w14:solidFill>
          </w14:textFill>
        </w:rPr>
        <w:t>（一）参选人资质要求：参选人必须是在中华人民共和国境内注册的独立法人</w:t>
      </w:r>
      <w:r>
        <w:rPr>
          <w:rFonts w:hint="eastAsia"/>
          <w:color w:val="000000" w:themeColor="text1"/>
          <w:lang w:eastAsia="zh-CN"/>
          <w14:textFill>
            <w14:solidFill>
              <w14:schemeClr w14:val="tx1"/>
            </w14:solidFill>
          </w14:textFill>
        </w:rPr>
        <w:t>或者分支机构</w:t>
      </w:r>
      <w:r>
        <w:rPr>
          <w:rFonts w:hint="eastAsia"/>
          <w:color w:val="000000" w:themeColor="text1"/>
          <w14:textFill>
            <w14:solidFill>
              <w14:schemeClr w14:val="tx1"/>
            </w14:solidFill>
          </w14:textFill>
        </w:rPr>
        <w:t>（提加盖公章的营业执照复印件）。</w:t>
      </w:r>
    </w:p>
    <w:p>
      <w:pPr>
        <w:spacing w:line="360" w:lineRule="auto"/>
        <w:ind w:firstLine="566" w:firstLineChars="236"/>
        <w:rPr>
          <w:color w:val="000000" w:themeColor="text1"/>
          <w14:textFill>
            <w14:solidFill>
              <w14:schemeClr w14:val="tx1"/>
            </w14:solidFill>
          </w14:textFill>
        </w:rPr>
      </w:pPr>
      <w:r>
        <w:rPr>
          <w:rFonts w:hint="eastAsia"/>
          <w:color w:val="000000" w:themeColor="text1"/>
          <w14:textFill>
            <w14:solidFill>
              <w14:schemeClr w14:val="tx1"/>
            </w14:solidFill>
          </w14:textFill>
        </w:rPr>
        <w:t>（二）参选人业绩要求：无。</w:t>
      </w:r>
    </w:p>
    <w:p>
      <w:pPr>
        <w:spacing w:line="360" w:lineRule="auto"/>
        <w:ind w:firstLine="566" w:firstLineChars="236"/>
        <w:rPr>
          <w:color w:val="000000" w:themeColor="text1"/>
          <w14:textFill>
            <w14:solidFill>
              <w14:schemeClr w14:val="tx1"/>
            </w14:solidFill>
          </w14:textFill>
        </w:rPr>
      </w:pPr>
      <w:r>
        <w:rPr>
          <w:rFonts w:hint="eastAsia"/>
          <w:color w:val="000000" w:themeColor="text1"/>
          <w14:textFill>
            <w14:solidFill>
              <w14:schemeClr w14:val="tx1"/>
            </w14:solidFill>
          </w14:textFill>
        </w:rPr>
        <w:t>（三）项目负责人资格要求：无。</w:t>
      </w:r>
    </w:p>
    <w:p>
      <w:pPr>
        <w:spacing w:line="360" w:lineRule="auto"/>
        <w:ind w:firstLine="566" w:firstLineChars="236"/>
        <w:rPr>
          <w:color w:val="000000" w:themeColor="text1"/>
          <w14:textFill>
            <w14:solidFill>
              <w14:schemeClr w14:val="tx1"/>
            </w14:solidFill>
          </w14:textFill>
        </w:rPr>
      </w:pPr>
      <w:r>
        <w:rPr>
          <w:rFonts w:hint="eastAsia"/>
          <w:color w:val="000000" w:themeColor="text1"/>
          <w14:textFill>
            <w14:solidFill>
              <w14:schemeClr w14:val="tx1"/>
            </w14:solidFill>
          </w14:textFill>
        </w:rPr>
        <w:t>（四）其他要求：本项目不接受联合体参选。</w:t>
      </w:r>
    </w:p>
    <w:p>
      <w:pPr>
        <w:spacing w:line="360" w:lineRule="auto"/>
        <w:outlineLvl w:val="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五、比选、参选的时间安排</w:t>
      </w:r>
      <w:bookmarkEnd w:id="40"/>
      <w:bookmarkEnd w:id="41"/>
    </w:p>
    <w:p>
      <w:pPr>
        <w:spacing w:line="360" w:lineRule="auto"/>
        <w:ind w:firstLine="480" w:firstLineChars="200"/>
        <w:jc w:val="left"/>
        <w:rPr>
          <w:bCs/>
          <w:color w:val="000000" w:themeColor="text1"/>
          <w14:textFill>
            <w14:solidFill>
              <w14:schemeClr w14:val="tx1"/>
            </w14:solidFill>
          </w14:textFill>
        </w:rPr>
      </w:pPr>
      <w:r>
        <w:rPr>
          <w:rFonts w:hint="eastAsia"/>
          <w:bCs/>
          <w:color w:val="000000" w:themeColor="text1"/>
          <w14:textFill>
            <w14:solidFill>
              <w14:schemeClr w14:val="tx1"/>
            </w14:solidFill>
          </w14:textFill>
        </w:rPr>
        <w:t>详见比选公告</w:t>
      </w:r>
    </w:p>
    <w:p>
      <w:pPr>
        <w:spacing w:line="360" w:lineRule="auto"/>
        <w:outlineLvl w:val="2"/>
        <w:rPr>
          <w:b/>
          <w:bCs/>
          <w:color w:val="000000" w:themeColor="text1"/>
          <w14:textFill>
            <w14:solidFill>
              <w14:schemeClr w14:val="tx1"/>
            </w14:solidFill>
          </w14:textFill>
        </w:rPr>
      </w:pPr>
      <w:bookmarkStart w:id="42" w:name="_Toc518494123"/>
      <w:bookmarkStart w:id="43" w:name="_Toc27477"/>
      <w:bookmarkStart w:id="44" w:name="_Toc20013"/>
      <w:r>
        <w:rPr>
          <w:rFonts w:hint="eastAsia"/>
          <w:b/>
          <w:bCs/>
          <w:color w:val="000000" w:themeColor="text1"/>
          <w14:textFill>
            <w14:solidFill>
              <w14:schemeClr w14:val="tx1"/>
            </w14:solidFill>
          </w14:textFill>
        </w:rPr>
        <w:t>六、参选费用</w:t>
      </w:r>
      <w:bookmarkEnd w:id="42"/>
      <w:bookmarkEnd w:id="43"/>
      <w:bookmarkEnd w:id="44"/>
    </w:p>
    <w:p>
      <w:pPr>
        <w:spacing w:line="360" w:lineRule="auto"/>
        <w:ind w:firstLine="480" w:firstLineChars="200"/>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参选人应承担所有与准备和参加参选有关的费用。无论参选的结果如何，参选人均自行承担因参加参选而发生的一切费用。</w:t>
      </w:r>
    </w:p>
    <w:p>
      <w:pPr>
        <w:spacing w:line="360" w:lineRule="auto"/>
        <w:outlineLvl w:val="2"/>
        <w:rPr>
          <w:b/>
          <w:bCs/>
          <w:color w:val="000000" w:themeColor="text1"/>
          <w14:textFill>
            <w14:solidFill>
              <w14:schemeClr w14:val="tx1"/>
            </w14:solidFill>
          </w14:textFill>
        </w:rPr>
      </w:pPr>
      <w:bookmarkStart w:id="45" w:name="_Toc518494124"/>
      <w:bookmarkStart w:id="46" w:name="_Toc94"/>
      <w:bookmarkStart w:id="47" w:name="_Toc29471"/>
      <w:r>
        <w:rPr>
          <w:rFonts w:hint="eastAsia"/>
          <w:b/>
          <w:bCs/>
          <w:color w:val="000000" w:themeColor="text1"/>
          <w14:textFill>
            <w14:solidFill>
              <w14:schemeClr w14:val="tx1"/>
            </w14:solidFill>
          </w14:textFill>
        </w:rPr>
        <w:t>七、参选报价限价</w:t>
      </w:r>
      <w:bookmarkEnd w:id="45"/>
      <w:bookmarkEnd w:id="46"/>
      <w:bookmarkEnd w:id="47"/>
    </w:p>
    <w:p>
      <w:pPr>
        <w:widowControl/>
        <w:jc w:val="left"/>
        <w:rPr>
          <w:color w:val="000000" w:themeColor="text1"/>
          <w14:textFill>
            <w14:solidFill>
              <w14:schemeClr w14:val="tx1"/>
            </w14:solidFill>
          </w14:textFill>
        </w:rPr>
      </w:pPr>
      <w:r>
        <w:rPr>
          <w:rFonts w:hint="eastAsia" w:hAnsi="宋体"/>
          <w:color w:val="000000" w:themeColor="text1"/>
          <w:szCs w:val="24"/>
          <w14:textFill>
            <w14:solidFill>
              <w14:schemeClr w14:val="tx1"/>
            </w14:solidFill>
          </w14:textFill>
        </w:rPr>
        <w:t>本次投标报价</w:t>
      </w:r>
      <w:r>
        <w:rPr>
          <w:rFonts w:hint="eastAsia" w:hAnsi="宋体"/>
          <w:b/>
          <w:bCs/>
          <w:color w:val="000000" w:themeColor="text1"/>
          <w:szCs w:val="24"/>
          <w:u w:val="single"/>
          <w14:textFill>
            <w14:solidFill>
              <w14:schemeClr w14:val="tx1"/>
            </w14:solidFill>
          </w14:textFill>
        </w:rPr>
        <w:t>最高限价为人民币</w:t>
      </w:r>
      <w:r>
        <w:rPr>
          <w:rFonts w:hint="eastAsia" w:hAnsi="宋体"/>
          <w:b/>
          <w:bCs/>
          <w:color w:val="000000" w:themeColor="text1"/>
          <w:szCs w:val="24"/>
          <w:u w:val="single"/>
          <w:lang w:val="en-US" w:eastAsia="zh-CN"/>
          <w14:textFill>
            <w14:solidFill>
              <w14:schemeClr w14:val="tx1"/>
            </w14:solidFill>
          </w14:textFill>
        </w:rPr>
        <w:t>166.64</w:t>
      </w:r>
      <w:r>
        <w:rPr>
          <w:rFonts w:hint="eastAsia" w:hAnsi="宋体"/>
          <w:b/>
          <w:bCs/>
          <w:color w:val="000000" w:themeColor="text1"/>
          <w:szCs w:val="24"/>
          <w:u w:val="single"/>
          <w14:textFill>
            <w14:solidFill>
              <w14:schemeClr w14:val="tx1"/>
            </w14:solidFill>
          </w14:textFill>
        </w:rPr>
        <w:t>万元（含税</w:t>
      </w:r>
      <w:r>
        <w:rPr>
          <w:rFonts w:hAnsi="宋体"/>
          <w:b/>
          <w:bCs/>
          <w:color w:val="000000" w:themeColor="text1"/>
          <w:szCs w:val="24"/>
          <w:u w:val="single"/>
          <w14:textFill>
            <w14:solidFill>
              <w14:schemeClr w14:val="tx1"/>
            </w14:solidFill>
          </w14:textFill>
        </w:rPr>
        <w:t>）</w:t>
      </w:r>
      <w:r>
        <w:rPr>
          <w:rFonts w:hint="eastAsia" w:hAnsi="宋体"/>
          <w:b/>
          <w:bCs/>
          <w:color w:val="000000" w:themeColor="text1"/>
          <w:szCs w:val="24"/>
          <w:u w:val="single"/>
          <w14:textFill>
            <w14:solidFill>
              <w14:schemeClr w14:val="tx1"/>
            </w14:solidFill>
          </w14:textFill>
        </w:rPr>
        <w:t>。</w:t>
      </w:r>
      <w:bookmarkStart w:id="48" w:name="_Toc25871"/>
    </w:p>
    <w:p>
      <w:pPr>
        <w:pStyle w:val="3"/>
        <w:rPr>
          <w:color w:val="000000" w:themeColor="text1"/>
          <w:szCs w:val="44"/>
          <w14:textFill>
            <w14:solidFill>
              <w14:schemeClr w14:val="tx1"/>
            </w14:solidFill>
          </w14:textFill>
        </w:rPr>
      </w:pPr>
      <w:bookmarkStart w:id="49" w:name="_Toc97605301"/>
      <w:r>
        <w:rPr>
          <w:rFonts w:hint="eastAsia"/>
          <w:color w:val="000000" w:themeColor="text1"/>
          <w:szCs w:val="44"/>
          <w14:textFill>
            <w14:solidFill>
              <w14:schemeClr w14:val="tx1"/>
            </w14:solidFill>
          </w14:textFill>
        </w:rPr>
        <w:t>第二章</w:t>
      </w:r>
      <w:r>
        <w:rPr>
          <w:color w:val="000000" w:themeColor="text1"/>
          <w:szCs w:val="44"/>
          <w14:textFill>
            <w14:solidFill>
              <w14:schemeClr w14:val="tx1"/>
            </w14:solidFill>
          </w14:textFill>
        </w:rPr>
        <w:t xml:space="preserve">  </w:t>
      </w:r>
      <w:r>
        <w:rPr>
          <w:rFonts w:hint="eastAsia"/>
          <w:color w:val="000000" w:themeColor="text1"/>
          <w:szCs w:val="44"/>
          <w14:textFill>
            <w14:solidFill>
              <w14:schemeClr w14:val="tx1"/>
            </w14:solidFill>
          </w14:textFill>
        </w:rPr>
        <w:t>比选文件</w:t>
      </w:r>
      <w:bookmarkEnd w:id="48"/>
      <w:bookmarkEnd w:id="49"/>
    </w:p>
    <w:p>
      <w:pPr>
        <w:spacing w:line="360" w:lineRule="auto"/>
        <w:outlineLvl w:val="2"/>
        <w:rPr>
          <w:b/>
          <w:bCs/>
          <w:color w:val="000000" w:themeColor="text1"/>
          <w14:textFill>
            <w14:solidFill>
              <w14:schemeClr w14:val="tx1"/>
            </w14:solidFill>
          </w14:textFill>
        </w:rPr>
      </w:pPr>
      <w:bookmarkStart w:id="50" w:name="_Toc20507"/>
      <w:bookmarkStart w:id="51" w:name="_Toc1068"/>
      <w:bookmarkStart w:id="52" w:name="_Toc518494127"/>
      <w:bookmarkStart w:id="53" w:name="_Toc197404903"/>
      <w:r>
        <w:rPr>
          <w:rFonts w:hint="eastAsia"/>
          <w:b/>
          <w:bCs/>
          <w:color w:val="000000" w:themeColor="text1"/>
          <w14:textFill>
            <w14:solidFill>
              <w14:schemeClr w14:val="tx1"/>
            </w14:solidFill>
          </w14:textFill>
        </w:rPr>
        <w:t>一、比选文件的构成</w:t>
      </w:r>
      <w:bookmarkEnd w:id="50"/>
      <w:bookmarkEnd w:id="51"/>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比选文件用以阐明所需参选须知、评定标程序、</w:t>
      </w:r>
      <w:r>
        <w:rPr>
          <w:rFonts w:hint="eastAsia" w:ascii="宋体" w:hAnsi="宋体"/>
          <w:color w:val="000000" w:themeColor="text1"/>
          <w:szCs w:val="24"/>
          <w:lang w:val="en-US" w:eastAsia="zh-CN"/>
          <w14:textFill>
            <w14:solidFill>
              <w14:schemeClr w14:val="tx1"/>
            </w14:solidFill>
          </w14:textFill>
        </w:rPr>
        <w:t>轨道交通四期调整综合开发项目</w:t>
      </w:r>
      <w:r>
        <w:rPr>
          <w:rFonts w:hint="eastAsia" w:ascii="宋体" w:hAnsi="宋体"/>
          <w:color w:val="000000" w:themeColor="text1"/>
          <w:szCs w:val="24"/>
          <w14:textFill>
            <w14:solidFill>
              <w14:schemeClr w14:val="tx1"/>
            </w14:solidFill>
          </w14:textFill>
        </w:rPr>
        <w:t>（</w:t>
      </w:r>
      <w:r>
        <w:rPr>
          <w:rFonts w:hint="eastAsia" w:ascii="宋体" w:hAnsi="宋体"/>
          <w:color w:val="000000" w:themeColor="text1"/>
          <w:szCs w:val="24"/>
          <w:lang w:val="en-US" w:eastAsia="zh-CN"/>
          <w14:textFill>
            <w14:solidFill>
              <w14:schemeClr w14:val="tx1"/>
            </w14:solidFill>
          </w14:textFill>
        </w:rPr>
        <w:t>十</w:t>
      </w:r>
      <w:r>
        <w:rPr>
          <w:rFonts w:hint="eastAsia" w:ascii="宋体" w:hAnsi="宋体"/>
          <w:color w:val="000000" w:themeColor="text1"/>
          <w:szCs w:val="24"/>
          <w14:textFill>
            <w14:solidFill>
              <w14:schemeClr w14:val="tx1"/>
            </w14:solidFill>
          </w14:textFill>
        </w:rPr>
        <w:t>二）前期策划研究工作任务及要求、合同条款等，比选文件由下述部分组成：</w:t>
      </w:r>
    </w:p>
    <w:p>
      <w:pPr>
        <w:pStyle w:val="8"/>
        <w:tabs>
          <w:tab w:val="left" w:pos="1050"/>
        </w:tabs>
        <w:ind w:left="0" w:leftChars="0" w:firstLine="480" w:firstLineChars="200"/>
        <w:rPr>
          <w:rFonts w:ascii="宋体" w:hAnsi="宋体"/>
          <w:color w:val="000000" w:themeColor="text1"/>
          <w:sz w:val="24"/>
          <w14:textFill>
            <w14:solidFill>
              <w14:schemeClr w14:val="tx1"/>
            </w14:solidFill>
          </w14:textFill>
        </w:rPr>
      </w:pPr>
      <w:bookmarkStart w:id="54" w:name="_Toc25293"/>
      <w:bookmarkStart w:id="55" w:name="_Toc6371"/>
      <w:r>
        <w:rPr>
          <w:rFonts w:hint="eastAsia" w:ascii="宋体" w:hAnsi="宋体"/>
          <w:color w:val="000000" w:themeColor="text1"/>
          <w:sz w:val="24"/>
          <w14:textFill>
            <w14:solidFill>
              <w14:schemeClr w14:val="tx1"/>
            </w14:solidFill>
          </w14:textFill>
        </w:rPr>
        <w:t>致参选人</w:t>
      </w:r>
    </w:p>
    <w:p>
      <w:pPr>
        <w:pStyle w:val="8"/>
        <w:ind w:left="0" w:leftChars="0"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参选文件无效和废标的情形摘要</w:t>
      </w:r>
    </w:p>
    <w:p>
      <w:pPr>
        <w:pStyle w:val="8"/>
        <w:numPr>
          <w:ilvl w:val="0"/>
          <w:numId w:val="1"/>
        </w:numPr>
        <w:ind w:leftChars="0"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参选须知</w:t>
      </w:r>
    </w:p>
    <w:p>
      <w:pPr>
        <w:pStyle w:val="8"/>
        <w:numPr>
          <w:ilvl w:val="0"/>
          <w:numId w:val="1"/>
        </w:numPr>
        <w:ind w:leftChars="0"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参选文件格式</w:t>
      </w:r>
    </w:p>
    <w:p>
      <w:pPr>
        <w:pStyle w:val="8"/>
        <w:numPr>
          <w:ilvl w:val="0"/>
          <w:numId w:val="1"/>
        </w:numPr>
        <w:ind w:leftChars="0"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合同</w:t>
      </w:r>
    </w:p>
    <w:p>
      <w:pPr>
        <w:pStyle w:val="8"/>
        <w:ind w:left="0" w:leftChars="0" w:firstLine="0" w:firstLineChars="0"/>
        <w:rPr>
          <w:rFonts w:ascii="宋体" w:hAnsi="宋体"/>
          <w:color w:val="000000" w:themeColor="text1"/>
          <w:sz w:val="24"/>
          <w14:textFill>
            <w14:solidFill>
              <w14:schemeClr w14:val="tx1"/>
            </w14:solidFill>
          </w14:textFill>
        </w:rPr>
      </w:pPr>
    </w:p>
    <w:p>
      <w:pPr>
        <w:spacing w:line="360" w:lineRule="auto"/>
        <w:outlineLvl w:val="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二、比选文件的补遗、澄清、修改</w:t>
      </w:r>
      <w:bookmarkEnd w:id="52"/>
      <w:bookmarkEnd w:id="53"/>
      <w:bookmarkEnd w:id="54"/>
      <w:bookmarkEnd w:id="55"/>
    </w:p>
    <w:p>
      <w:pPr>
        <w:spacing w:line="360" w:lineRule="auto"/>
        <w:ind w:firstLine="480" w:firstLineChars="200"/>
        <w:rPr>
          <w:rFonts w:ascii="宋体" w:hAnsi="宋体"/>
          <w:color w:val="000000" w:themeColor="text1"/>
          <w:szCs w:val="24"/>
          <w14:textFill>
            <w14:solidFill>
              <w14:schemeClr w14:val="tx1"/>
            </w14:solidFill>
          </w14:textFill>
        </w:rPr>
      </w:pPr>
      <w:r>
        <w:rPr>
          <w:rFonts w:ascii="宋体" w:hAnsi="宋体"/>
          <w:color w:val="000000" w:themeColor="text1"/>
          <w:szCs w:val="24"/>
          <w14:textFill>
            <w14:solidFill>
              <w14:schemeClr w14:val="tx1"/>
            </w14:solidFill>
          </w14:textFill>
        </w:rPr>
        <w:t>1.参选人若对比选文件有疑问，需要比选人予以澄清，</w:t>
      </w:r>
      <w:r>
        <w:rPr>
          <w:rFonts w:hint="eastAsia" w:ascii="宋体" w:hAnsi="宋体"/>
          <w:color w:val="000000" w:themeColor="text1"/>
          <w:kern w:val="0"/>
          <w:szCs w:val="24"/>
          <w14:textFill>
            <w14:solidFill>
              <w14:schemeClr w14:val="tx1"/>
            </w14:solidFill>
          </w14:textFill>
        </w:rPr>
        <w:t>应于</w:t>
      </w:r>
      <w:r>
        <w:rPr>
          <w:rFonts w:hint="eastAsia" w:ascii="宋体" w:hAnsi="宋体"/>
          <w:b/>
          <w:color w:val="000000" w:themeColor="text1"/>
          <w:kern w:val="0"/>
          <w:szCs w:val="24"/>
          <w:u w:val="single"/>
          <w14:textFill>
            <w14:solidFill>
              <w14:schemeClr w14:val="tx1"/>
            </w14:solidFill>
          </w14:textFill>
        </w:rPr>
        <w:t>参选截止日</w:t>
      </w:r>
      <w:r>
        <w:rPr>
          <w:rFonts w:ascii="宋体" w:hAnsi="宋体"/>
          <w:b/>
          <w:color w:val="000000" w:themeColor="text1"/>
          <w:szCs w:val="24"/>
          <w:u w:val="single"/>
          <w14:textFill>
            <w14:solidFill>
              <w14:schemeClr w14:val="tx1"/>
            </w14:solidFill>
          </w14:textFill>
        </w:rPr>
        <w:t>5</w:t>
      </w:r>
      <w:r>
        <w:rPr>
          <w:rFonts w:hint="eastAsia" w:ascii="宋体" w:hAnsi="宋体"/>
          <w:b/>
          <w:color w:val="000000" w:themeColor="text1"/>
          <w:szCs w:val="24"/>
          <w:u w:val="single"/>
          <w14:textFill>
            <w14:solidFill>
              <w14:schemeClr w14:val="tx1"/>
            </w14:solidFill>
          </w14:textFill>
        </w:rPr>
        <w:t>日前</w:t>
      </w:r>
      <w:r>
        <w:rPr>
          <w:rFonts w:ascii="宋体" w:hAnsi="宋体"/>
          <w:color w:val="000000" w:themeColor="text1"/>
          <w:szCs w:val="24"/>
          <w14:textFill>
            <w14:solidFill>
              <w14:schemeClr w14:val="tx1"/>
            </w14:solidFill>
          </w14:textFill>
        </w:rPr>
        <w:t>以书面形式向比选人提出。不论是比选人根据需要主动对比选文件进行必要的澄清或是根据参选人的要求对比选文件做出澄清，比选人</w:t>
      </w:r>
      <w:r>
        <w:rPr>
          <w:rFonts w:hint="eastAsia" w:ascii="宋体" w:hAnsi="宋体"/>
          <w:color w:val="000000" w:themeColor="text1"/>
          <w:szCs w:val="24"/>
          <w14:textFill>
            <w14:solidFill>
              <w14:schemeClr w14:val="tx1"/>
            </w14:solidFill>
          </w14:textFill>
        </w:rPr>
        <w:t>的</w:t>
      </w:r>
      <w:r>
        <w:rPr>
          <w:rFonts w:ascii="宋体" w:hAnsi="宋体"/>
          <w:color w:val="000000" w:themeColor="text1"/>
          <w:szCs w:val="24"/>
          <w14:textFill>
            <w14:solidFill>
              <w14:schemeClr w14:val="tx1"/>
            </w14:solidFill>
          </w14:textFill>
        </w:rPr>
        <w:t>补遗文件都将</w:t>
      </w:r>
      <w:r>
        <w:rPr>
          <w:rFonts w:hint="eastAsia" w:ascii="宋体" w:hAnsi="宋体"/>
          <w:color w:val="000000" w:themeColor="text1"/>
          <w:szCs w:val="24"/>
          <w14:textFill>
            <w14:solidFill>
              <w14:schemeClr w14:val="tx1"/>
            </w14:solidFill>
          </w14:textFill>
        </w:rPr>
        <w:t>于</w:t>
      </w:r>
      <w:r>
        <w:rPr>
          <w:rFonts w:hint="eastAsia" w:ascii="宋体" w:hAnsi="宋体"/>
          <w:b/>
          <w:color w:val="000000" w:themeColor="text1"/>
          <w:kern w:val="0"/>
          <w:szCs w:val="24"/>
          <w:u w:val="single"/>
          <w14:textFill>
            <w14:solidFill>
              <w14:schemeClr w14:val="tx1"/>
            </w14:solidFill>
          </w14:textFill>
        </w:rPr>
        <w:t>参选截止日</w:t>
      </w:r>
      <w:r>
        <w:rPr>
          <w:rFonts w:ascii="宋体" w:hAnsi="宋体"/>
          <w:b/>
          <w:color w:val="000000" w:themeColor="text1"/>
          <w:kern w:val="0"/>
          <w:szCs w:val="24"/>
          <w:u w:val="single"/>
          <w14:textFill>
            <w14:solidFill>
              <w14:schemeClr w14:val="tx1"/>
            </w14:solidFill>
          </w14:textFill>
        </w:rPr>
        <w:t>3日</w:t>
      </w:r>
      <w:r>
        <w:rPr>
          <w:rFonts w:hint="eastAsia" w:ascii="宋体" w:hAnsi="宋体"/>
          <w:b/>
          <w:color w:val="000000" w:themeColor="text1"/>
          <w:kern w:val="0"/>
          <w:szCs w:val="24"/>
          <w:u w:val="single"/>
          <w14:textFill>
            <w14:solidFill>
              <w14:schemeClr w14:val="tx1"/>
            </w14:solidFill>
          </w14:textFill>
        </w:rPr>
        <w:t>前</w:t>
      </w:r>
      <w:r>
        <w:rPr>
          <w:rFonts w:hint="eastAsia" w:ascii="宋体" w:hAnsi="宋体"/>
          <w:bCs/>
          <w:color w:val="000000" w:themeColor="text1"/>
          <w:kern w:val="0"/>
          <w:szCs w:val="24"/>
          <w14:textFill>
            <w14:solidFill>
              <w14:schemeClr w14:val="tx1"/>
            </w14:solidFill>
          </w14:textFill>
        </w:rPr>
        <w:t>在</w:t>
      </w:r>
      <w:r>
        <w:rPr>
          <w:rFonts w:hint="eastAsia" w:ascii="宋体" w:hAnsi="宋体"/>
          <w:color w:val="000000" w:themeColor="text1"/>
          <w:szCs w:val="24"/>
          <w14:textFill>
            <w14:solidFill>
              <w14:schemeClr w14:val="tx1"/>
            </w14:solidFill>
          </w14:textFill>
        </w:rPr>
        <w:t>“</w:t>
      </w:r>
      <w:r>
        <w:rPr>
          <w:rFonts w:ascii="宋体" w:hAnsi="宋体"/>
          <w:color w:val="000000" w:themeColor="text1"/>
          <w:szCs w:val="24"/>
          <w14:textFill>
            <w14:solidFill>
              <w14:schemeClr w14:val="tx1"/>
            </w14:solidFill>
          </w14:textFill>
        </w:rPr>
        <w:t>深圳地铁官网”、 “国资委阳光采购平台”</w:t>
      </w:r>
      <w:r>
        <w:rPr>
          <w:rFonts w:hint="eastAsia" w:ascii="宋体" w:hAnsi="宋体"/>
          <w:color w:val="000000" w:themeColor="text1"/>
          <w:szCs w:val="24"/>
          <w14:textFill>
            <w14:solidFill>
              <w14:schemeClr w14:val="tx1"/>
            </w14:solidFill>
          </w14:textFill>
        </w:rPr>
        <w:t>、</w:t>
      </w:r>
      <w:r>
        <w:rPr>
          <w:rFonts w:ascii="宋体" w:hAnsi="宋体"/>
          <w:color w:val="000000" w:themeColor="text1"/>
          <w:szCs w:val="24"/>
          <w14:textFill>
            <w14:solidFill>
              <w14:schemeClr w14:val="tx1"/>
            </w14:solidFill>
          </w14:textFill>
        </w:rPr>
        <w:t xml:space="preserve"> </w:t>
      </w:r>
      <w:r>
        <w:rPr>
          <w:rFonts w:hint="eastAsia" w:ascii="宋体" w:hAnsi="宋体"/>
          <w:color w:val="000000" w:themeColor="text1"/>
          <w:szCs w:val="24"/>
          <w14:textFill>
            <w14:solidFill>
              <w14:schemeClr w14:val="tx1"/>
            </w14:solidFill>
          </w14:textFill>
        </w:rPr>
        <w:t>“深铁招采网”、“</w:t>
      </w:r>
      <w:r>
        <w:rPr>
          <w:rFonts w:ascii="宋体" w:hAnsi="宋体"/>
          <w:color w:val="000000" w:themeColor="text1"/>
          <w:szCs w:val="24"/>
          <w14:textFill>
            <w14:solidFill>
              <w14:schemeClr w14:val="tx1"/>
            </w14:solidFill>
          </w14:textFill>
        </w:rPr>
        <w:t>深铁置业微信订阅号</w:t>
      </w:r>
      <w:r>
        <w:rPr>
          <w:rFonts w:hint="eastAsia" w:ascii="宋体" w:hAnsi="宋体"/>
          <w:color w:val="000000" w:themeColor="text1"/>
          <w:szCs w:val="24"/>
          <w14:textFill>
            <w14:solidFill>
              <w14:schemeClr w14:val="tx1"/>
            </w14:solidFill>
          </w14:textFill>
        </w:rPr>
        <w:t>”</w:t>
      </w:r>
      <w:r>
        <w:rPr>
          <w:rFonts w:ascii="宋体" w:hAnsi="宋体"/>
          <w:color w:val="000000" w:themeColor="text1"/>
          <w:szCs w:val="24"/>
          <w14:textFill>
            <w14:solidFill>
              <w14:schemeClr w14:val="tx1"/>
            </w14:solidFill>
          </w14:textFill>
        </w:rPr>
        <w:t>向所有</w:t>
      </w:r>
      <w:r>
        <w:rPr>
          <w:rFonts w:hint="eastAsia" w:ascii="宋体" w:hAnsi="宋体"/>
          <w:color w:val="000000" w:themeColor="text1"/>
          <w:szCs w:val="24"/>
          <w14:textFill>
            <w14:solidFill>
              <w14:schemeClr w14:val="tx1"/>
            </w14:solidFill>
          </w14:textFill>
        </w:rPr>
        <w:t>参选</w:t>
      </w:r>
      <w:r>
        <w:rPr>
          <w:rFonts w:ascii="宋体" w:hAnsi="宋体"/>
          <w:color w:val="000000" w:themeColor="text1"/>
          <w:szCs w:val="24"/>
          <w14:textFill>
            <w14:solidFill>
              <w14:schemeClr w14:val="tx1"/>
            </w14:solidFill>
          </w14:textFill>
        </w:rPr>
        <w:t>人公示。比选文件的</w:t>
      </w:r>
      <w:r>
        <w:rPr>
          <w:rFonts w:hint="eastAsia" w:ascii="宋体" w:hAnsi="宋体"/>
          <w:color w:val="000000" w:themeColor="text1"/>
          <w:szCs w:val="24"/>
          <w14:textFill>
            <w14:solidFill>
              <w14:schemeClr w14:val="tx1"/>
            </w14:solidFill>
          </w14:textFill>
        </w:rPr>
        <w:t>补遗</w:t>
      </w:r>
      <w:r>
        <w:rPr>
          <w:rFonts w:ascii="宋体" w:hAnsi="宋体"/>
          <w:color w:val="000000" w:themeColor="text1"/>
          <w:szCs w:val="24"/>
          <w14:textFill>
            <w14:solidFill>
              <w14:schemeClr w14:val="tx1"/>
            </w14:solidFill>
          </w14:textFill>
        </w:rPr>
        <w:t>作为比选文件的组成部分，具有约束力。</w:t>
      </w:r>
      <w:r>
        <w:rPr>
          <w:rFonts w:hint="eastAsia" w:ascii="宋体" w:hAnsi="宋体"/>
          <w:color w:val="000000" w:themeColor="text1"/>
          <w:szCs w:val="24"/>
          <w14:textFill>
            <w14:solidFill>
              <w14:schemeClr w14:val="tx1"/>
            </w14:solidFill>
          </w14:textFill>
        </w:rPr>
        <w:t>参选</w:t>
      </w:r>
      <w:r>
        <w:rPr>
          <w:rFonts w:ascii="宋体" w:hAnsi="宋体"/>
          <w:color w:val="000000" w:themeColor="text1"/>
          <w:szCs w:val="24"/>
          <w14:textFill>
            <w14:solidFill>
              <w14:schemeClr w14:val="tx1"/>
            </w14:solidFill>
          </w14:textFill>
        </w:rPr>
        <w:t>人应随时查看</w:t>
      </w:r>
      <w:r>
        <w:rPr>
          <w:rFonts w:hint="eastAsia" w:ascii="宋体" w:hAnsi="宋体"/>
          <w:color w:val="000000" w:themeColor="text1"/>
          <w:szCs w:val="24"/>
          <w14:textFill>
            <w14:solidFill>
              <w14:schemeClr w14:val="tx1"/>
            </w14:solidFill>
          </w14:textFill>
        </w:rPr>
        <w:t>“</w:t>
      </w:r>
      <w:r>
        <w:rPr>
          <w:rFonts w:ascii="宋体" w:hAnsi="宋体"/>
          <w:color w:val="000000" w:themeColor="text1"/>
          <w:szCs w:val="24"/>
          <w14:textFill>
            <w14:solidFill>
              <w14:schemeClr w14:val="tx1"/>
            </w14:solidFill>
          </w14:textFill>
        </w:rPr>
        <w:t>深圳地铁官网”、 “国资委阳光采购平台</w:t>
      </w:r>
      <w:r>
        <w:rPr>
          <w:rFonts w:hint="eastAsia" w:ascii="宋体" w:hAnsi="宋体"/>
          <w:color w:val="000000" w:themeColor="text1"/>
          <w:szCs w:val="24"/>
          <w14:textFill>
            <w14:solidFill>
              <w14:schemeClr w14:val="tx1"/>
            </w14:solidFill>
          </w14:textFill>
        </w:rPr>
        <w:t>”、“深铁招采网”、“</w:t>
      </w:r>
      <w:r>
        <w:rPr>
          <w:rFonts w:ascii="宋体" w:hAnsi="宋体"/>
          <w:color w:val="000000" w:themeColor="text1"/>
          <w:szCs w:val="24"/>
          <w14:textFill>
            <w14:solidFill>
              <w14:schemeClr w14:val="tx1"/>
            </w14:solidFill>
          </w14:textFill>
        </w:rPr>
        <w:t>深铁置业微信订阅号</w:t>
      </w:r>
      <w:r>
        <w:rPr>
          <w:rFonts w:hint="eastAsia" w:ascii="宋体" w:hAnsi="宋体"/>
          <w:color w:val="000000" w:themeColor="text1"/>
          <w:szCs w:val="24"/>
          <w14:textFill>
            <w14:solidFill>
              <w14:schemeClr w14:val="tx1"/>
            </w14:solidFill>
          </w14:textFill>
        </w:rPr>
        <w:t>”中</w:t>
      </w:r>
      <w:r>
        <w:rPr>
          <w:rFonts w:ascii="宋体" w:hAnsi="宋体"/>
          <w:color w:val="000000" w:themeColor="text1"/>
          <w:szCs w:val="24"/>
          <w14:textFill>
            <w14:solidFill>
              <w14:schemeClr w14:val="tx1"/>
            </w14:solidFill>
          </w14:textFill>
        </w:rPr>
        <w:t>有关该项目补遗文件的信息</w:t>
      </w:r>
      <w:r>
        <w:rPr>
          <w:rFonts w:hint="eastAsia" w:ascii="宋体" w:hAnsi="宋体"/>
          <w:color w:val="000000" w:themeColor="text1"/>
          <w:szCs w:val="24"/>
          <w14:textFill>
            <w14:solidFill>
              <w14:schemeClr w14:val="tx1"/>
            </w14:solidFill>
          </w14:textFill>
        </w:rPr>
        <w:t>。否则，</w:t>
      </w:r>
      <w:r>
        <w:rPr>
          <w:rFonts w:ascii="宋体" w:hAnsi="宋体"/>
          <w:color w:val="000000" w:themeColor="text1"/>
          <w:szCs w:val="24"/>
          <w14:textFill>
            <w14:solidFill>
              <w14:schemeClr w14:val="tx1"/>
            </w14:solidFill>
          </w14:textFill>
        </w:rPr>
        <w:t>由此导致的不利后果由</w:t>
      </w:r>
      <w:r>
        <w:rPr>
          <w:rFonts w:hint="eastAsia" w:ascii="宋体" w:hAnsi="宋体"/>
          <w:color w:val="000000" w:themeColor="text1"/>
          <w:szCs w:val="24"/>
          <w14:textFill>
            <w14:solidFill>
              <w14:schemeClr w14:val="tx1"/>
            </w14:solidFill>
          </w14:textFill>
        </w:rPr>
        <w:t>参</w:t>
      </w:r>
      <w:r>
        <w:rPr>
          <w:rFonts w:ascii="宋体" w:hAnsi="宋体"/>
          <w:color w:val="000000" w:themeColor="text1"/>
          <w:szCs w:val="24"/>
          <w14:textFill>
            <w14:solidFill>
              <w14:schemeClr w14:val="tx1"/>
            </w14:solidFill>
          </w14:textFill>
        </w:rPr>
        <w:t>选人自负。比选文件的</w:t>
      </w:r>
      <w:r>
        <w:rPr>
          <w:rFonts w:hint="eastAsia" w:ascii="宋体" w:hAnsi="宋体"/>
          <w:color w:val="000000" w:themeColor="text1"/>
          <w:szCs w:val="24"/>
          <w14:textFill>
            <w14:solidFill>
              <w14:schemeClr w14:val="tx1"/>
            </w14:solidFill>
          </w14:textFill>
        </w:rPr>
        <w:t>补遗</w:t>
      </w:r>
      <w:r>
        <w:rPr>
          <w:rFonts w:ascii="宋体" w:hAnsi="宋体"/>
          <w:color w:val="000000" w:themeColor="text1"/>
          <w:szCs w:val="24"/>
          <w14:textFill>
            <w14:solidFill>
              <w14:schemeClr w14:val="tx1"/>
            </w14:solidFill>
          </w14:textFill>
        </w:rPr>
        <w:t>作为比选文件的组成部分，具有约束力。</w:t>
      </w:r>
    </w:p>
    <w:p>
      <w:pPr>
        <w:spacing w:line="360" w:lineRule="auto"/>
        <w:ind w:firstLine="480" w:firstLineChars="200"/>
        <w:rPr>
          <w:rFonts w:ascii="宋体" w:hAnsi="宋体"/>
          <w:color w:val="000000" w:themeColor="text1"/>
          <w14:textFill>
            <w14:solidFill>
              <w14:schemeClr w14:val="tx1"/>
            </w14:solidFill>
          </w14:textFill>
        </w:rPr>
      </w:pPr>
      <w:r>
        <w:rPr>
          <w:rFonts w:ascii="宋体" w:hAnsi="宋体"/>
          <w:color w:val="000000" w:themeColor="text1"/>
          <w:szCs w:val="24"/>
          <w14:textFill>
            <w14:solidFill>
              <w14:schemeClr w14:val="tx1"/>
            </w14:solidFill>
          </w14:textFill>
        </w:rPr>
        <w:t>2.</w:t>
      </w:r>
      <w:r>
        <w:rPr>
          <w:rFonts w:hint="eastAsia" w:ascii="宋体" w:hAnsi="宋体"/>
          <w:color w:val="000000" w:themeColor="text1"/>
          <w14:textFill>
            <w14:solidFill>
              <w14:schemeClr w14:val="tx1"/>
            </w14:solidFill>
          </w14:textFill>
        </w:rPr>
        <w:t>比选人对在</w:t>
      </w:r>
      <w:r>
        <w:rPr>
          <w:rFonts w:hint="eastAsia" w:ascii="宋体" w:hAnsi="宋体"/>
          <w:b/>
          <w:color w:val="000000" w:themeColor="text1"/>
          <w:kern w:val="0"/>
          <w:szCs w:val="24"/>
          <w:u w:val="single"/>
          <w14:textFill>
            <w14:solidFill>
              <w14:schemeClr w14:val="tx1"/>
            </w14:solidFill>
          </w14:textFill>
        </w:rPr>
        <w:t>参选截止日</w:t>
      </w:r>
      <w:r>
        <w:rPr>
          <w:rFonts w:ascii="宋体" w:hAnsi="宋体"/>
          <w:b/>
          <w:color w:val="000000" w:themeColor="text1"/>
          <w:szCs w:val="24"/>
          <w:u w:val="single"/>
          <w14:textFill>
            <w14:solidFill>
              <w14:schemeClr w14:val="tx1"/>
            </w14:solidFill>
          </w14:textFill>
        </w:rPr>
        <w:t>5</w:t>
      </w:r>
      <w:r>
        <w:rPr>
          <w:rFonts w:hint="eastAsia" w:ascii="宋体" w:hAnsi="宋体"/>
          <w:b/>
          <w:color w:val="000000" w:themeColor="text1"/>
          <w:szCs w:val="24"/>
          <w:u w:val="single"/>
          <w14:textFill>
            <w14:solidFill>
              <w14:schemeClr w14:val="tx1"/>
            </w14:solidFill>
          </w14:textFill>
        </w:rPr>
        <w:t>日</w:t>
      </w:r>
      <w:r>
        <w:rPr>
          <w:rFonts w:hint="eastAsia" w:ascii="宋体" w:hAnsi="宋体"/>
          <w:b/>
          <w:color w:val="000000" w:themeColor="text1"/>
          <w:kern w:val="0"/>
          <w:szCs w:val="24"/>
          <w:u w:val="single"/>
          <w14:textFill>
            <w14:solidFill>
              <w14:schemeClr w14:val="tx1"/>
            </w14:solidFill>
          </w14:textFill>
        </w:rPr>
        <w:t>前</w:t>
      </w:r>
      <w:r>
        <w:rPr>
          <w:rFonts w:hint="eastAsia" w:ascii="宋体" w:hAnsi="宋体"/>
          <w:color w:val="000000" w:themeColor="text1"/>
          <w14:textFill>
            <w14:solidFill>
              <w14:schemeClr w14:val="tx1"/>
            </w14:solidFill>
          </w14:textFill>
        </w:rPr>
        <w:t>收到的以书面函件的方式要求澄清的问题，将视具体情况进行澄清，比选人的澄清将</w:t>
      </w:r>
      <w:r>
        <w:rPr>
          <w:rFonts w:hint="eastAsia" w:ascii="宋体" w:hAnsi="宋体"/>
          <w:color w:val="000000" w:themeColor="text1"/>
          <w:kern w:val="0"/>
          <w:szCs w:val="24"/>
          <w14:textFill>
            <w14:solidFill>
              <w14:schemeClr w14:val="tx1"/>
            </w14:solidFill>
          </w14:textFill>
        </w:rPr>
        <w:t>通</w:t>
      </w:r>
      <w:r>
        <w:rPr>
          <w:rFonts w:hint="eastAsia" w:ascii="宋体" w:hAnsi="宋体"/>
          <w:color w:val="000000" w:themeColor="text1"/>
          <w:szCs w:val="24"/>
          <w14:textFill>
            <w14:solidFill>
              <w14:schemeClr w14:val="tx1"/>
            </w14:solidFill>
          </w14:textFill>
        </w:rPr>
        <w:t>过“</w:t>
      </w:r>
      <w:r>
        <w:rPr>
          <w:rFonts w:ascii="宋体" w:hAnsi="宋体"/>
          <w:color w:val="000000" w:themeColor="text1"/>
          <w:szCs w:val="24"/>
          <w14:textFill>
            <w14:solidFill>
              <w14:schemeClr w14:val="tx1"/>
            </w14:solidFill>
          </w14:textFill>
        </w:rPr>
        <w:t>深圳地铁官网”、</w:t>
      </w:r>
      <w:r>
        <w:rPr>
          <w:rFonts w:hint="eastAsia" w:ascii="宋体" w:hAnsi="宋体"/>
          <w:color w:val="000000" w:themeColor="text1"/>
          <w:szCs w:val="24"/>
          <w14:textFill>
            <w14:solidFill>
              <w14:schemeClr w14:val="tx1"/>
            </w14:solidFill>
          </w14:textFill>
        </w:rPr>
        <w:t>“</w:t>
      </w:r>
      <w:r>
        <w:rPr>
          <w:rFonts w:ascii="宋体" w:hAnsi="宋体"/>
          <w:color w:val="000000" w:themeColor="text1"/>
          <w:szCs w:val="24"/>
          <w14:textFill>
            <w14:solidFill>
              <w14:schemeClr w14:val="tx1"/>
            </w14:solidFill>
          </w14:textFill>
        </w:rPr>
        <w:t>国资委阳光采购平台</w:t>
      </w:r>
      <w:r>
        <w:rPr>
          <w:rFonts w:hint="eastAsia" w:ascii="宋体" w:hAnsi="宋体"/>
          <w:color w:val="000000" w:themeColor="text1"/>
          <w:szCs w:val="24"/>
          <w14:textFill>
            <w14:solidFill>
              <w14:schemeClr w14:val="tx1"/>
            </w14:solidFill>
          </w14:textFill>
        </w:rPr>
        <w:t>”、“深铁招采网”、“</w:t>
      </w:r>
      <w:r>
        <w:rPr>
          <w:rFonts w:ascii="宋体" w:hAnsi="宋体"/>
          <w:color w:val="000000" w:themeColor="text1"/>
          <w:szCs w:val="24"/>
          <w14:textFill>
            <w14:solidFill>
              <w14:schemeClr w14:val="tx1"/>
            </w14:solidFill>
          </w14:textFill>
        </w:rPr>
        <w:t>深铁置业微信订阅号</w:t>
      </w:r>
      <w:r>
        <w:rPr>
          <w:rFonts w:hint="eastAsia" w:ascii="宋体" w:hAnsi="宋体"/>
          <w:color w:val="000000" w:themeColor="text1"/>
          <w:szCs w:val="24"/>
          <w14:textFill>
            <w14:solidFill>
              <w14:schemeClr w14:val="tx1"/>
            </w14:solidFill>
          </w14:textFill>
        </w:rPr>
        <w:t>”</w:t>
      </w:r>
      <w:r>
        <w:rPr>
          <w:rFonts w:ascii="宋体" w:hAnsi="宋体"/>
          <w:color w:val="000000" w:themeColor="text1"/>
          <w:szCs w:val="24"/>
          <w14:textFill>
            <w14:solidFill>
              <w14:schemeClr w14:val="tx1"/>
            </w14:solidFill>
          </w14:textFill>
        </w:rPr>
        <w:t>向所有</w:t>
      </w:r>
      <w:r>
        <w:rPr>
          <w:rFonts w:hint="eastAsia" w:ascii="宋体" w:hAnsi="宋体"/>
          <w:color w:val="000000" w:themeColor="text1"/>
          <w:szCs w:val="24"/>
          <w14:textFill>
            <w14:solidFill>
              <w14:schemeClr w14:val="tx1"/>
            </w14:solidFill>
          </w14:textFill>
        </w:rPr>
        <w:t>参选</w:t>
      </w:r>
      <w:r>
        <w:rPr>
          <w:rFonts w:ascii="宋体" w:hAnsi="宋体"/>
          <w:color w:val="000000" w:themeColor="text1"/>
          <w:szCs w:val="24"/>
          <w14:textFill>
            <w14:solidFill>
              <w14:schemeClr w14:val="tx1"/>
            </w14:solidFill>
          </w14:textFill>
        </w:rPr>
        <w:t>人公示。</w:t>
      </w:r>
      <w:r>
        <w:rPr>
          <w:rFonts w:hint="eastAsia" w:ascii="宋体" w:hAnsi="宋体"/>
          <w:color w:val="000000" w:themeColor="text1"/>
          <w14:textFill>
            <w14:solidFill>
              <w14:schemeClr w14:val="tx1"/>
            </w14:solidFill>
          </w14:textFill>
        </w:rPr>
        <w:t>如比选人认为参选人所提出的问题已在比选文件中明确说明，或可以根据比选文件做出明确的推断，比选人将不再予以澄清。</w:t>
      </w:r>
    </w:p>
    <w:p>
      <w:pPr>
        <w:spacing w:line="360" w:lineRule="auto"/>
        <w:rPr>
          <w:rFonts w:ascii="宋体" w:hAnsi="宋体"/>
          <w:color w:val="000000" w:themeColor="text1"/>
          <w:szCs w:val="24"/>
          <w14:textFill>
            <w14:solidFill>
              <w14:schemeClr w14:val="tx1"/>
            </w14:solidFill>
          </w14:textFill>
        </w:rPr>
      </w:pPr>
      <w:r>
        <w:rPr>
          <w:rFonts w:ascii="宋体" w:hAnsi="宋体"/>
          <w:color w:val="000000" w:themeColor="text1"/>
          <w14:textFill>
            <w14:solidFill>
              <w14:schemeClr w14:val="tx1"/>
            </w14:solidFill>
          </w14:textFill>
        </w:rPr>
        <w:t xml:space="preserve">    3.</w:t>
      </w:r>
      <w:r>
        <w:rPr>
          <w:rFonts w:ascii="宋体" w:hAnsi="宋体"/>
          <w:color w:val="000000" w:themeColor="text1"/>
          <w:szCs w:val="24"/>
          <w14:textFill>
            <w14:solidFill>
              <w14:schemeClr w14:val="tx1"/>
            </w14:solidFill>
          </w14:textFill>
        </w:rPr>
        <w:t>比选文件发出后，在</w:t>
      </w:r>
      <w:r>
        <w:rPr>
          <w:rFonts w:hint="eastAsia" w:ascii="宋体" w:hAnsi="宋体"/>
          <w:b/>
          <w:color w:val="000000" w:themeColor="text1"/>
          <w:kern w:val="0"/>
          <w:szCs w:val="24"/>
          <w:u w:val="single"/>
          <w14:textFill>
            <w14:solidFill>
              <w14:schemeClr w14:val="tx1"/>
            </w14:solidFill>
          </w14:textFill>
        </w:rPr>
        <w:t>参选截止日</w:t>
      </w:r>
      <w:r>
        <w:rPr>
          <w:rFonts w:ascii="宋体" w:hAnsi="宋体"/>
          <w:b/>
          <w:color w:val="000000" w:themeColor="text1"/>
          <w:kern w:val="0"/>
          <w:szCs w:val="24"/>
          <w:u w:val="single"/>
          <w14:textFill>
            <w14:solidFill>
              <w14:schemeClr w14:val="tx1"/>
            </w14:solidFill>
          </w14:textFill>
        </w:rPr>
        <w:t>3日</w:t>
      </w:r>
      <w:r>
        <w:rPr>
          <w:rFonts w:hint="eastAsia" w:ascii="宋体" w:hAnsi="宋体"/>
          <w:b/>
          <w:color w:val="000000" w:themeColor="text1"/>
          <w:kern w:val="0"/>
          <w:szCs w:val="24"/>
          <w:u w:val="single"/>
          <w14:textFill>
            <w14:solidFill>
              <w14:schemeClr w14:val="tx1"/>
            </w14:solidFill>
          </w14:textFill>
        </w:rPr>
        <w:t>前</w:t>
      </w:r>
      <w:r>
        <w:rPr>
          <w:rFonts w:ascii="宋体" w:hAnsi="宋体"/>
          <w:color w:val="000000" w:themeColor="text1"/>
          <w:szCs w:val="24"/>
          <w14:textFill>
            <w14:solidFill>
              <w14:schemeClr w14:val="tx1"/>
            </w14:solidFill>
          </w14:textFill>
        </w:rPr>
        <w:t>的任何时候，确需要变更比选文件内容的，比选人可主动或在解答参选人提出的澄清问题时对比选文件进行修改。</w:t>
      </w:r>
    </w:p>
    <w:p>
      <w:pPr>
        <w:spacing w:line="360" w:lineRule="auto"/>
        <w:rPr>
          <w:rFonts w:ascii="宋体" w:hAnsi="宋体"/>
          <w:color w:val="000000" w:themeColor="text1"/>
          <w:sz w:val="28"/>
          <w14:textFill>
            <w14:solidFill>
              <w14:schemeClr w14:val="tx1"/>
            </w14:solidFill>
          </w14:textFill>
        </w:rPr>
      </w:pPr>
      <w:r>
        <w:rPr>
          <w:rFonts w:ascii="宋体" w:hAnsi="宋体"/>
          <w:color w:val="000000" w:themeColor="text1"/>
          <w:szCs w:val="24"/>
          <w14:textFill>
            <w14:solidFill>
              <w14:schemeClr w14:val="tx1"/>
            </w14:solidFill>
          </w14:textFill>
        </w:rPr>
        <w:t xml:space="preserve">    4.比选文件、比选文件</w:t>
      </w:r>
      <w:r>
        <w:rPr>
          <w:rFonts w:hint="eastAsia" w:ascii="宋体" w:hAnsi="宋体"/>
          <w:color w:val="000000" w:themeColor="text1"/>
          <w:szCs w:val="24"/>
          <w14:textFill>
            <w14:solidFill>
              <w14:schemeClr w14:val="tx1"/>
            </w14:solidFill>
          </w14:textFill>
        </w:rPr>
        <w:t>补遗、</w:t>
      </w:r>
      <w:r>
        <w:rPr>
          <w:rFonts w:ascii="宋体" w:hAnsi="宋体"/>
          <w:color w:val="000000" w:themeColor="text1"/>
          <w:szCs w:val="24"/>
          <w14:textFill>
            <w14:solidFill>
              <w14:schemeClr w14:val="tx1"/>
            </w14:solidFill>
          </w14:textFill>
        </w:rPr>
        <w:t>澄清(答疑)、澄清(答疑)会议纪要、修改(补充)函件内容均以书面明确的内容为准。当比选文件、</w:t>
      </w:r>
      <w:r>
        <w:rPr>
          <w:rFonts w:hint="eastAsia" w:ascii="宋体" w:hAnsi="宋体"/>
          <w:color w:val="000000" w:themeColor="text1"/>
          <w:szCs w:val="24"/>
          <w14:textFill>
            <w14:solidFill>
              <w14:schemeClr w14:val="tx1"/>
            </w14:solidFill>
          </w14:textFill>
        </w:rPr>
        <w:t>补遗、</w:t>
      </w:r>
      <w:r>
        <w:rPr>
          <w:rFonts w:ascii="宋体" w:hAnsi="宋体"/>
          <w:color w:val="000000" w:themeColor="text1"/>
          <w:szCs w:val="24"/>
          <w14:textFill>
            <w14:solidFill>
              <w14:schemeClr w14:val="tx1"/>
            </w14:solidFill>
          </w14:textFill>
        </w:rPr>
        <w:t>澄清(答疑)</w:t>
      </w:r>
      <w:r>
        <w:rPr>
          <w:rFonts w:hint="eastAsia" w:ascii="宋体" w:hAnsi="宋体"/>
          <w:color w:val="000000" w:themeColor="text1"/>
          <w:szCs w:val="24"/>
          <w14:textFill>
            <w14:solidFill>
              <w14:schemeClr w14:val="tx1"/>
            </w14:solidFill>
          </w14:textFill>
        </w:rPr>
        <w:t>、</w:t>
      </w:r>
      <w:r>
        <w:rPr>
          <w:rFonts w:ascii="宋体" w:hAnsi="宋体"/>
          <w:color w:val="000000" w:themeColor="text1"/>
          <w:szCs w:val="24"/>
          <w14:textFill>
            <w14:solidFill>
              <w14:schemeClr w14:val="tx1"/>
            </w14:solidFill>
          </w14:textFill>
        </w:rPr>
        <w:t>纪要、修改(补充)函件内容相互矛盾时，以最后发出的为准。</w:t>
      </w:r>
    </w:p>
    <w:p>
      <w:pPr>
        <w:spacing w:line="360" w:lineRule="auto"/>
        <w:ind w:firstLine="480"/>
        <w:rPr>
          <w:rFonts w:ascii="宋体" w:hAnsi="宋体"/>
          <w:color w:val="000000" w:themeColor="text1"/>
          <w:szCs w:val="24"/>
          <w14:textFill>
            <w14:solidFill>
              <w14:schemeClr w14:val="tx1"/>
            </w14:solidFill>
          </w14:textFill>
        </w:rPr>
      </w:pPr>
      <w:r>
        <w:rPr>
          <w:rFonts w:ascii="宋体" w:hAnsi="宋体"/>
          <w:color w:val="000000" w:themeColor="text1"/>
          <w:szCs w:val="24"/>
          <w14:textFill>
            <w14:solidFill>
              <w14:schemeClr w14:val="tx1"/>
            </w14:solidFill>
          </w14:textFill>
        </w:rPr>
        <w:t>5.为使参选人在编写参选文件时有充分时间对比选文件的</w:t>
      </w:r>
      <w:r>
        <w:rPr>
          <w:rFonts w:hint="eastAsia" w:ascii="宋体" w:hAnsi="宋体"/>
          <w:color w:val="000000" w:themeColor="text1"/>
          <w:szCs w:val="24"/>
          <w14:textFill>
            <w14:solidFill>
              <w14:schemeClr w14:val="tx1"/>
            </w14:solidFill>
          </w14:textFill>
        </w:rPr>
        <w:t>补遗、</w:t>
      </w:r>
      <w:r>
        <w:rPr>
          <w:rFonts w:ascii="宋体" w:hAnsi="宋体"/>
          <w:color w:val="000000" w:themeColor="text1"/>
          <w:szCs w:val="24"/>
          <w14:textFill>
            <w14:solidFill>
              <w14:schemeClr w14:val="tx1"/>
            </w14:solidFill>
          </w14:textFill>
        </w:rPr>
        <w:t>修改（补充）部分进行研究，比选人</w:t>
      </w:r>
      <w:r>
        <w:rPr>
          <w:rFonts w:hint="eastAsia" w:ascii="宋体" w:hAnsi="宋体"/>
          <w:color w:val="000000" w:themeColor="text1"/>
          <w:szCs w:val="24"/>
          <w14:textFill>
            <w14:solidFill>
              <w14:schemeClr w14:val="tx1"/>
            </w14:solidFill>
          </w14:textFill>
        </w:rPr>
        <w:t>有权</w:t>
      </w:r>
      <w:r>
        <w:rPr>
          <w:rFonts w:ascii="宋体" w:hAnsi="宋体"/>
          <w:color w:val="000000" w:themeColor="text1"/>
          <w:szCs w:val="24"/>
          <w14:textFill>
            <w14:solidFill>
              <w14:schemeClr w14:val="tx1"/>
            </w14:solidFill>
          </w14:textFill>
        </w:rPr>
        <w:t>适当延长递交参选文件的截止日期。</w:t>
      </w:r>
    </w:p>
    <w:p>
      <w:pPr>
        <w:pStyle w:val="2"/>
        <w:rPr>
          <w:color w:val="000000" w:themeColor="text1"/>
          <w14:textFill>
            <w14:solidFill>
              <w14:schemeClr w14:val="tx1"/>
            </w14:solidFill>
          </w14:textFill>
        </w:rPr>
      </w:pPr>
      <w:r>
        <w:rPr>
          <w:color w:val="000000" w:themeColor="text1"/>
          <w14:textFill>
            <w14:solidFill>
              <w14:schemeClr w14:val="tx1"/>
            </w14:solidFill>
          </w14:textFill>
        </w:rPr>
        <w:br w:type="page"/>
      </w:r>
    </w:p>
    <w:p>
      <w:pPr>
        <w:pStyle w:val="3"/>
        <w:rPr>
          <w:color w:val="000000" w:themeColor="text1"/>
          <w:szCs w:val="44"/>
          <w14:textFill>
            <w14:solidFill>
              <w14:schemeClr w14:val="tx1"/>
            </w14:solidFill>
          </w14:textFill>
        </w:rPr>
      </w:pPr>
      <w:bookmarkStart w:id="56" w:name="_Toc518494128"/>
      <w:bookmarkStart w:id="57" w:name="_Toc4517"/>
      <w:bookmarkStart w:id="58" w:name="_Toc97605302"/>
      <w:r>
        <w:rPr>
          <w:rFonts w:hint="eastAsia"/>
          <w:color w:val="000000" w:themeColor="text1"/>
          <w:szCs w:val="44"/>
          <w14:textFill>
            <w14:solidFill>
              <w14:schemeClr w14:val="tx1"/>
            </w14:solidFill>
          </w14:textFill>
        </w:rPr>
        <w:t>第三章</w:t>
      </w:r>
      <w:r>
        <w:rPr>
          <w:color w:val="000000" w:themeColor="text1"/>
          <w:szCs w:val="44"/>
          <w14:textFill>
            <w14:solidFill>
              <w14:schemeClr w14:val="tx1"/>
            </w14:solidFill>
          </w14:textFill>
        </w:rPr>
        <w:t xml:space="preserve">  </w:t>
      </w:r>
      <w:r>
        <w:rPr>
          <w:rFonts w:hint="eastAsia"/>
          <w:color w:val="000000" w:themeColor="text1"/>
          <w:szCs w:val="44"/>
          <w14:textFill>
            <w14:solidFill>
              <w14:schemeClr w14:val="tx1"/>
            </w14:solidFill>
          </w14:textFill>
        </w:rPr>
        <w:t>参选文件的编写</w:t>
      </w:r>
      <w:bookmarkEnd w:id="56"/>
      <w:bookmarkEnd w:id="57"/>
      <w:bookmarkEnd w:id="58"/>
    </w:p>
    <w:p>
      <w:pPr>
        <w:spacing w:line="360" w:lineRule="auto"/>
        <w:outlineLvl w:val="2"/>
        <w:rPr>
          <w:b/>
          <w:bCs/>
          <w:color w:val="000000" w:themeColor="text1"/>
          <w14:textFill>
            <w14:solidFill>
              <w14:schemeClr w14:val="tx1"/>
            </w14:solidFill>
          </w14:textFill>
        </w:rPr>
      </w:pPr>
      <w:bookmarkStart w:id="59" w:name="_Toc13019"/>
      <w:bookmarkStart w:id="60" w:name="_Toc197404905"/>
      <w:bookmarkStart w:id="61" w:name="_Toc518494129"/>
      <w:bookmarkStart w:id="62" w:name="_Toc26882"/>
      <w:r>
        <w:rPr>
          <w:rFonts w:hint="eastAsia"/>
          <w:b/>
          <w:bCs/>
          <w:color w:val="000000" w:themeColor="text1"/>
          <w14:textFill>
            <w14:solidFill>
              <w14:schemeClr w14:val="tx1"/>
            </w14:solidFill>
          </w14:textFill>
        </w:rPr>
        <w:t>一、参选文件的组成及要求</w:t>
      </w:r>
      <w:bookmarkEnd w:id="59"/>
      <w:bookmarkEnd w:id="60"/>
      <w:bookmarkEnd w:id="61"/>
      <w:bookmarkEnd w:id="62"/>
    </w:p>
    <w:p>
      <w:pPr>
        <w:pStyle w:val="8"/>
        <w:tabs>
          <w:tab w:val="left" w:pos="945"/>
          <w:tab w:val="left" w:pos="1275"/>
        </w:tabs>
        <w:snapToGrid w:val="0"/>
        <w:ind w:left="0" w:leftChars="0" w:firstLine="480" w:firstLineChars="200"/>
        <w:jc w:val="left"/>
        <w:rPr>
          <w:rFonts w:ascii="宋体" w:hAnsi="宋体"/>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参选人应仔细阅读比选文件的所有内容，按要求提供参选文件，并保证所提供的全部资料的真实性。</w:t>
      </w:r>
    </w:p>
    <w:p>
      <w:pPr>
        <w:pStyle w:val="8"/>
        <w:tabs>
          <w:tab w:val="left" w:pos="945"/>
          <w:tab w:val="left" w:pos="1275"/>
        </w:tabs>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线上参选文件格式要求：参选文件采用中文编写。按照第二篇规定的“资格审查文件”、“技术标书”、“商务标书”相应格式在地铁集团智能招采平台上提交。</w:t>
      </w:r>
    </w:p>
    <w:p>
      <w:pPr>
        <w:pStyle w:val="8"/>
        <w:tabs>
          <w:tab w:val="left" w:pos="945"/>
          <w:tab w:val="left" w:pos="1275"/>
        </w:tabs>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纸质参选文件格式要求：参选文件采用中文编写，</w:t>
      </w:r>
      <w:r>
        <w:rPr>
          <w:rFonts w:ascii="宋体" w:hAnsi="宋体"/>
          <w:color w:val="000000" w:themeColor="text1"/>
          <w:kern w:val="2"/>
          <w:sz w:val="24"/>
          <w:szCs w:val="24"/>
          <w14:textFill>
            <w14:solidFill>
              <w14:schemeClr w14:val="tx1"/>
            </w14:solidFill>
          </w14:textFill>
        </w:rPr>
        <w:t>A4纸印刷。按照“资格审查文件”、“技术标书”、“商务标书”分别装订成三册，密封包装。</w:t>
      </w:r>
    </w:p>
    <w:p>
      <w:pPr>
        <w:spacing w:line="360" w:lineRule="auto"/>
        <w:outlineLvl w:val="2"/>
        <w:rPr>
          <w:b/>
          <w:bCs/>
          <w:color w:val="000000" w:themeColor="text1"/>
          <w14:textFill>
            <w14:solidFill>
              <w14:schemeClr w14:val="tx1"/>
            </w14:solidFill>
          </w14:textFill>
        </w:rPr>
      </w:pPr>
      <w:bookmarkStart w:id="63" w:name="_Toc11564"/>
      <w:bookmarkStart w:id="64" w:name="_Toc518494130"/>
      <w:bookmarkStart w:id="65" w:name="_Toc197404906"/>
      <w:bookmarkStart w:id="66" w:name="_Toc21530"/>
      <w:r>
        <w:rPr>
          <w:rFonts w:hint="eastAsia"/>
          <w:b/>
          <w:bCs/>
          <w:color w:val="000000" w:themeColor="text1"/>
          <w14:textFill>
            <w14:solidFill>
              <w14:schemeClr w14:val="tx1"/>
            </w14:solidFill>
          </w14:textFill>
        </w:rPr>
        <w:t>二、参选文件内容编写要求</w:t>
      </w:r>
      <w:bookmarkEnd w:id="63"/>
      <w:bookmarkEnd w:id="64"/>
      <w:bookmarkEnd w:id="65"/>
      <w:bookmarkEnd w:id="66"/>
    </w:p>
    <w:p>
      <w:pPr>
        <w:pStyle w:val="8"/>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（一）资格审查文件的编写</w:t>
      </w:r>
    </w:p>
    <w:p>
      <w:pPr>
        <w:snapToGrid w:val="0"/>
        <w:spacing w:line="360" w:lineRule="auto"/>
        <w:ind w:firstLine="480" w:firstLineChars="200"/>
        <w:jc w:val="left"/>
        <w:rPr>
          <w:rFonts w:ascii="宋体" w:hAnsi="宋体"/>
          <w:color w:val="000000" w:themeColor="text1"/>
          <w:szCs w:val="24"/>
          <w14:textFill>
            <w14:solidFill>
              <w14:schemeClr w14:val="tx1"/>
            </w14:solidFill>
          </w14:textFill>
        </w:rPr>
      </w:pPr>
      <w:r>
        <w:rPr>
          <w:rFonts w:ascii="宋体" w:hAnsi="宋体"/>
          <w:color w:val="000000" w:themeColor="text1"/>
          <w:kern w:val="0"/>
          <w:szCs w:val="24"/>
          <w:lang w:val="zh-CN"/>
          <w14:textFill>
            <w14:solidFill>
              <w14:schemeClr w14:val="tx1"/>
            </w14:solidFill>
          </w14:textFill>
        </w:rPr>
        <w:t>1.参选人应按照比选文件第二篇“参选文件格式”中</w:t>
      </w:r>
      <w:r>
        <w:rPr>
          <w:rFonts w:hint="eastAsia" w:ascii="宋体" w:hAnsi="宋体"/>
          <w:color w:val="000000" w:themeColor="text1"/>
          <w:kern w:val="0"/>
          <w:szCs w:val="24"/>
          <w14:textFill>
            <w14:solidFill>
              <w14:schemeClr w14:val="tx1"/>
            </w14:solidFill>
          </w14:textFill>
        </w:rPr>
        <w:t>资格审查文件</w:t>
      </w:r>
      <w:r>
        <w:rPr>
          <w:rFonts w:ascii="宋体" w:hAnsi="宋体"/>
          <w:color w:val="000000" w:themeColor="text1"/>
          <w:kern w:val="0"/>
          <w:szCs w:val="24"/>
          <w:lang w:val="zh-CN"/>
          <w14:textFill>
            <w14:solidFill>
              <w14:schemeClr w14:val="tx1"/>
            </w14:solidFill>
          </w14:textFill>
        </w:rPr>
        <w:t>部分的要求编写</w:t>
      </w:r>
      <w:r>
        <w:rPr>
          <w:rFonts w:hint="eastAsia" w:ascii="宋体" w:hAnsi="宋体"/>
          <w:color w:val="000000" w:themeColor="text1"/>
          <w:kern w:val="0"/>
          <w:lang w:val="zh-CN"/>
          <w14:textFill>
            <w14:solidFill>
              <w14:schemeClr w14:val="tx1"/>
            </w14:solidFill>
          </w14:textFill>
        </w:rPr>
        <w:t>，</w:t>
      </w:r>
      <w:r>
        <w:rPr>
          <w:rFonts w:hint="eastAsia" w:ascii="宋体" w:hAnsi="宋体"/>
          <w:color w:val="000000" w:themeColor="text1"/>
          <w:kern w:val="0"/>
          <w14:textFill>
            <w14:solidFill>
              <w14:schemeClr w14:val="tx1"/>
            </w14:solidFill>
          </w14:textFill>
        </w:rPr>
        <w:t>主要</w:t>
      </w:r>
      <w:r>
        <w:rPr>
          <w:rFonts w:ascii="宋体" w:hAnsi="宋体"/>
          <w:color w:val="000000" w:themeColor="text1"/>
          <w:kern w:val="0"/>
          <w:lang w:val="zh-CN"/>
          <w14:textFill>
            <w14:solidFill>
              <w14:schemeClr w14:val="tx1"/>
            </w14:solidFill>
          </w14:textFill>
        </w:rPr>
        <w:t xml:space="preserve">包括以下几个主要内容： </w:t>
      </w:r>
    </w:p>
    <w:p>
      <w:pPr>
        <w:pStyle w:val="8"/>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ascii="宋体" w:hAnsi="宋体"/>
          <w:color w:val="000000" w:themeColor="text1"/>
          <w:sz w:val="24"/>
          <w:szCs w:val="24"/>
          <w14:textFill>
            <w14:solidFill>
              <w14:schemeClr w14:val="tx1"/>
            </w14:solidFill>
          </w14:textFill>
        </w:rPr>
        <w:t>1）企业法人营业执照复印件（加盖公章）</w:t>
      </w:r>
    </w:p>
    <w:p>
      <w:pPr>
        <w:pStyle w:val="8"/>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ascii="宋体" w:hAnsi="宋体"/>
          <w:color w:val="000000" w:themeColor="text1"/>
          <w:sz w:val="24"/>
          <w:szCs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法定代表人资格证明书（加盖公章，</w:t>
      </w:r>
      <w:r>
        <w:rPr>
          <w:rFonts w:ascii="宋体" w:hAnsi="宋体"/>
          <w:color w:val="000000" w:themeColor="text1"/>
          <w:sz w:val="24"/>
          <w:szCs w:val="24"/>
          <w14:textFill>
            <w14:solidFill>
              <w14:schemeClr w14:val="tx1"/>
            </w14:solidFill>
          </w14:textFill>
        </w:rPr>
        <w:t>原件</w:t>
      </w:r>
      <w:r>
        <w:rPr>
          <w:rFonts w:hint="eastAsia" w:ascii="宋体" w:hAnsi="宋体"/>
          <w:color w:val="000000" w:themeColor="text1"/>
          <w:sz w:val="24"/>
          <w:szCs w:val="24"/>
          <w14:textFill>
            <w14:solidFill>
              <w14:schemeClr w14:val="tx1"/>
            </w14:solidFill>
          </w14:textFill>
        </w:rPr>
        <w:t>）</w:t>
      </w:r>
    </w:p>
    <w:p>
      <w:pPr>
        <w:pStyle w:val="8"/>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ascii="宋体" w:hAnsi="宋体"/>
          <w:color w:val="000000" w:themeColor="text1"/>
          <w:sz w:val="24"/>
          <w:szCs w:val="24"/>
          <w14:textFill>
            <w14:solidFill>
              <w14:schemeClr w14:val="tx1"/>
            </w14:solidFill>
          </w14:textFill>
        </w:rPr>
        <w:t>3</w:t>
      </w:r>
      <w:r>
        <w:rPr>
          <w:rFonts w:hint="eastAsia" w:ascii="宋体" w:hAnsi="宋体"/>
          <w:color w:val="000000" w:themeColor="text1"/>
          <w:sz w:val="24"/>
          <w:szCs w:val="24"/>
          <w14:textFill>
            <w14:solidFill>
              <w14:schemeClr w14:val="tx1"/>
            </w14:solidFill>
          </w14:textFill>
        </w:rPr>
        <w:t>）法定代表人身份证复印件（加盖公章）</w:t>
      </w:r>
    </w:p>
    <w:p>
      <w:pPr>
        <w:pStyle w:val="8"/>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ascii="宋体" w:hAnsi="宋体"/>
          <w:color w:val="000000" w:themeColor="text1"/>
          <w:sz w:val="24"/>
          <w:szCs w:val="24"/>
          <w14:textFill>
            <w14:solidFill>
              <w14:schemeClr w14:val="tx1"/>
            </w14:solidFill>
          </w14:textFill>
        </w:rPr>
        <w:t>4</w:t>
      </w:r>
      <w:r>
        <w:rPr>
          <w:rFonts w:hint="eastAsia" w:ascii="宋体" w:hAnsi="宋体"/>
          <w:color w:val="000000" w:themeColor="text1"/>
          <w:sz w:val="24"/>
          <w:szCs w:val="24"/>
          <w14:textFill>
            <w14:solidFill>
              <w14:schemeClr w14:val="tx1"/>
            </w14:solidFill>
          </w14:textFill>
        </w:rPr>
        <w:t>）法定代表人授权委托书（如有，加盖公章，</w:t>
      </w:r>
      <w:r>
        <w:rPr>
          <w:rFonts w:ascii="宋体" w:hAnsi="宋体"/>
          <w:color w:val="000000" w:themeColor="text1"/>
          <w:sz w:val="24"/>
          <w:szCs w:val="24"/>
          <w14:textFill>
            <w14:solidFill>
              <w14:schemeClr w14:val="tx1"/>
            </w14:solidFill>
          </w14:textFill>
        </w:rPr>
        <w:t>原件</w:t>
      </w:r>
      <w:r>
        <w:rPr>
          <w:rFonts w:hint="eastAsia" w:ascii="宋体" w:hAnsi="宋体"/>
          <w:color w:val="000000" w:themeColor="text1"/>
          <w:sz w:val="24"/>
          <w:szCs w:val="24"/>
          <w14:textFill>
            <w14:solidFill>
              <w14:schemeClr w14:val="tx1"/>
            </w14:solidFill>
          </w14:textFill>
        </w:rPr>
        <w:t>）</w:t>
      </w:r>
    </w:p>
    <w:p>
      <w:pPr>
        <w:pStyle w:val="8"/>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ascii="宋体" w:hAnsi="宋体"/>
          <w:color w:val="000000" w:themeColor="text1"/>
          <w:sz w:val="24"/>
          <w:szCs w:val="24"/>
          <w14:textFill>
            <w14:solidFill>
              <w14:schemeClr w14:val="tx1"/>
            </w14:solidFill>
          </w14:textFill>
        </w:rPr>
        <w:t>5</w:t>
      </w:r>
      <w:r>
        <w:rPr>
          <w:rFonts w:hint="eastAsia" w:ascii="宋体" w:hAnsi="宋体"/>
          <w:color w:val="000000" w:themeColor="text1"/>
          <w:sz w:val="24"/>
          <w:szCs w:val="24"/>
          <w14:textFill>
            <w14:solidFill>
              <w14:schemeClr w14:val="tx1"/>
            </w14:solidFill>
          </w14:textFill>
        </w:rPr>
        <w:t>）被授权人身份证复印件（如有，加盖公章）</w:t>
      </w:r>
    </w:p>
    <w:p>
      <w:pPr>
        <w:pStyle w:val="8"/>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（二）技术标书的编写</w:t>
      </w:r>
    </w:p>
    <w:p>
      <w:pPr>
        <w:snapToGrid w:val="0"/>
        <w:spacing w:line="360" w:lineRule="auto"/>
        <w:ind w:firstLine="480" w:firstLineChars="200"/>
        <w:jc w:val="left"/>
        <w:rPr>
          <w:rFonts w:ascii="宋体" w:hAnsi="宋体"/>
          <w:color w:val="000000" w:themeColor="text1"/>
          <w:kern w:val="0"/>
          <w:lang w:val="zh-CN"/>
          <w14:textFill>
            <w14:solidFill>
              <w14:schemeClr w14:val="tx1"/>
            </w14:solidFill>
          </w14:textFill>
        </w:rPr>
      </w:pPr>
      <w:r>
        <w:rPr>
          <w:rFonts w:ascii="宋体" w:hAnsi="宋体"/>
          <w:color w:val="000000" w:themeColor="text1"/>
          <w:kern w:val="0"/>
          <w:szCs w:val="24"/>
          <w:lang w:val="zh-CN"/>
          <w14:textFill>
            <w14:solidFill>
              <w14:schemeClr w14:val="tx1"/>
            </w14:solidFill>
          </w14:textFill>
        </w:rPr>
        <w:t>1.参选人应按照比选文件第二篇“参选文件格式”中技术标书部分的要求编写技术标</w:t>
      </w:r>
      <w:r>
        <w:rPr>
          <w:rFonts w:ascii="宋体" w:hAnsi="宋体"/>
          <w:color w:val="000000" w:themeColor="text1"/>
          <w:kern w:val="0"/>
          <w:lang w:val="zh-CN"/>
          <w14:textFill>
            <w14:solidFill>
              <w14:schemeClr w14:val="tx1"/>
            </w14:solidFill>
          </w14:textFill>
        </w:rPr>
        <w:t xml:space="preserve">书。技术标书应包括以下几个主要内容： </w:t>
      </w:r>
    </w:p>
    <w:p>
      <w:pPr>
        <w:pStyle w:val="8"/>
        <w:snapToGrid w:val="0"/>
        <w:ind w:left="0" w:leftChars="0" w:firstLine="480" w:firstLineChars="200"/>
        <w:rPr>
          <w:rFonts w:hint="default" w:ascii="宋体" w:hAnsi="宋体" w:eastAsia="宋体"/>
          <w:color w:val="000000" w:themeColor="text1"/>
          <w:sz w:val="24"/>
          <w:szCs w:val="24"/>
          <w:lang w:eastAsia="zh-CN"/>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ascii="宋体" w:hAnsi="宋体"/>
          <w:color w:val="000000" w:themeColor="text1"/>
          <w:sz w:val="24"/>
          <w:szCs w:val="24"/>
          <w14:textFill>
            <w14:solidFill>
              <w14:schemeClr w14:val="tx1"/>
            </w14:solidFill>
          </w14:textFill>
        </w:rPr>
        <w:t>1）</w:t>
      </w:r>
      <w:r>
        <w:rPr>
          <w:rFonts w:hint="eastAsia" w:ascii="宋体" w:hAnsi="宋体"/>
          <w:color w:val="000000" w:themeColor="text1"/>
          <w:sz w:val="24"/>
          <w:szCs w:val="24"/>
          <w:lang w:val="en-US" w:eastAsia="zh-CN"/>
          <w14:textFill>
            <w14:solidFill>
              <w14:schemeClr w14:val="tx1"/>
            </w14:solidFill>
          </w14:textFill>
        </w:rPr>
        <w:t>公司业绩</w:t>
      </w:r>
      <w:r>
        <w:rPr>
          <w:rFonts w:hint="default" w:ascii="宋体" w:hAnsi="宋体"/>
          <w:color w:val="000000" w:themeColor="text1"/>
          <w:sz w:val="24"/>
          <w:szCs w:val="24"/>
          <w:lang w:eastAsia="zh-CN"/>
          <w14:textFill>
            <w14:solidFill>
              <w14:schemeClr w14:val="tx1"/>
            </w14:solidFill>
          </w14:textFill>
        </w:rPr>
        <w:t>（加盖公章）</w:t>
      </w:r>
    </w:p>
    <w:p>
      <w:pPr>
        <w:pStyle w:val="8"/>
        <w:snapToGrid w:val="0"/>
        <w:ind w:left="0" w:leftChars="0" w:firstLine="480" w:firstLineChars="200"/>
        <w:rPr>
          <w:rFonts w:hint="default" w:ascii="宋体" w:hAnsi="宋体" w:eastAsia="宋体"/>
          <w:color w:val="000000" w:themeColor="text1"/>
          <w:sz w:val="24"/>
          <w:szCs w:val="24"/>
          <w:lang w:eastAsia="zh-CN"/>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ascii="宋体" w:hAnsi="宋体"/>
          <w:color w:val="000000" w:themeColor="text1"/>
          <w:sz w:val="24"/>
          <w:szCs w:val="24"/>
          <w14:textFill>
            <w14:solidFill>
              <w14:schemeClr w14:val="tx1"/>
            </w14:solidFill>
          </w14:textFill>
        </w:rPr>
        <w:t>2）</w:t>
      </w:r>
      <w:r>
        <w:rPr>
          <w:rFonts w:hint="eastAsia" w:ascii="宋体" w:hAnsi="宋体"/>
          <w:color w:val="000000" w:themeColor="text1"/>
          <w:sz w:val="24"/>
          <w:szCs w:val="24"/>
          <w:lang w:val="en-US" w:eastAsia="zh-CN"/>
          <w14:textFill>
            <w14:solidFill>
              <w14:schemeClr w14:val="tx1"/>
            </w14:solidFill>
          </w14:textFill>
        </w:rPr>
        <w:t>项目团队（加盖公章）</w:t>
      </w:r>
    </w:p>
    <w:p>
      <w:pPr>
        <w:pStyle w:val="8"/>
        <w:snapToGrid w:val="0"/>
        <w:ind w:left="0" w:leftChars="0" w:firstLine="480" w:firstLineChars="200"/>
        <w:rPr>
          <w:rFonts w:hint="default" w:ascii="宋体" w:hAnsi="宋体" w:eastAsia="宋体"/>
          <w:color w:val="000000" w:themeColor="text1"/>
          <w:sz w:val="24"/>
          <w:szCs w:val="24"/>
          <w:lang w:val="en-US" w:eastAsia="zh-CN"/>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ascii="宋体" w:hAnsi="宋体"/>
          <w:color w:val="000000" w:themeColor="text1"/>
          <w:sz w:val="24"/>
          <w:szCs w:val="24"/>
          <w14:textFill>
            <w14:solidFill>
              <w14:schemeClr w14:val="tx1"/>
            </w14:solidFill>
          </w14:textFill>
        </w:rPr>
        <w:t>3）</w:t>
      </w:r>
      <w:r>
        <w:rPr>
          <w:rFonts w:hint="eastAsia" w:ascii="宋体" w:hAnsi="宋体"/>
          <w:color w:val="000000" w:themeColor="text1"/>
          <w:sz w:val="24"/>
          <w:szCs w:val="24"/>
          <w:lang w:val="en-US" w:eastAsia="zh-CN"/>
          <w14:textFill>
            <w14:solidFill>
              <w14:schemeClr w14:val="tx1"/>
            </w14:solidFill>
          </w14:textFill>
        </w:rPr>
        <w:t>服务方案（加盖公章）</w:t>
      </w:r>
    </w:p>
    <w:p>
      <w:pPr>
        <w:pStyle w:val="8"/>
        <w:snapToGrid w:val="0"/>
        <w:ind w:left="0" w:leftChars="0"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2.</w:t>
      </w:r>
      <w:r>
        <w:rPr>
          <w:rFonts w:hint="eastAsia" w:ascii="宋体" w:hAnsi="宋体"/>
          <w:color w:val="000000" w:themeColor="text1"/>
          <w:sz w:val="24"/>
          <w14:textFill>
            <w14:solidFill>
              <w14:schemeClr w14:val="tx1"/>
            </w14:solidFill>
          </w14:textFill>
        </w:rPr>
        <w:t>项目资料真实性及业绩由参选人负责核实，并</w:t>
      </w:r>
      <w:r>
        <w:rPr>
          <w:rFonts w:hint="eastAsia" w:ascii="宋体" w:hAnsi="宋体"/>
          <w:color w:val="000000" w:themeColor="text1"/>
          <w:sz w:val="24"/>
          <w:szCs w:val="24"/>
          <w14:textFill>
            <w14:solidFill>
              <w14:schemeClr w14:val="tx1"/>
            </w14:solidFill>
          </w14:textFill>
        </w:rPr>
        <w:t>按附表格式填写相关内容，加盖参选人公章。</w:t>
      </w:r>
      <w:r>
        <w:rPr>
          <w:rFonts w:hint="eastAsia" w:ascii="宋体" w:hAnsi="宋体"/>
          <w:color w:val="000000" w:themeColor="text1"/>
          <w:sz w:val="24"/>
          <w14:textFill>
            <w14:solidFill>
              <w14:schemeClr w14:val="tx1"/>
            </w14:solidFill>
          </w14:textFill>
        </w:rPr>
        <w:t>若比选人查实上述信息不真实，参选人将负全责。</w:t>
      </w:r>
    </w:p>
    <w:p>
      <w:pPr>
        <w:pStyle w:val="8"/>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（三）商务标书的编写</w:t>
      </w:r>
    </w:p>
    <w:p>
      <w:pPr>
        <w:pStyle w:val="8"/>
        <w:snapToGrid w:val="0"/>
        <w:ind w:left="0" w:leftChars="0"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1.参选人应按照比选文件第二篇“参选文件格式”中商务标书部分的要求编写商务标。商务标书应包括以下几个主要内容：</w:t>
      </w:r>
    </w:p>
    <w:p>
      <w:pPr>
        <w:widowControl/>
        <w:overflowPunct w:val="0"/>
        <w:autoSpaceDE w:val="0"/>
        <w:autoSpaceDN w:val="0"/>
        <w:adjustRightInd w:val="0"/>
        <w:spacing w:line="360" w:lineRule="auto"/>
        <w:ind w:firstLine="480" w:firstLineChars="200"/>
        <w:jc w:val="left"/>
        <w:textAlignment w:val="baseline"/>
        <w:rPr>
          <w:rFonts w:ascii="宋体" w:hAnsi="宋体"/>
          <w:color w:val="000000" w:themeColor="text1"/>
          <w:szCs w:val="24"/>
          <w14:textFill>
            <w14:solidFill>
              <w14:schemeClr w14:val="tx1"/>
            </w14:solidFill>
          </w14:textFill>
        </w:rPr>
      </w:pPr>
      <w:bookmarkStart w:id="67" w:name="_Toc518494131"/>
      <w:bookmarkStart w:id="68" w:name="_Toc197404907"/>
      <w:r>
        <w:rPr>
          <w:rFonts w:hint="eastAsia" w:ascii="宋体" w:hAnsi="宋体"/>
          <w:color w:val="000000" w:themeColor="text1"/>
          <w:szCs w:val="24"/>
          <w14:textFill>
            <w14:solidFill>
              <w14:schemeClr w14:val="tx1"/>
            </w14:solidFill>
          </w14:textFill>
        </w:rPr>
        <w:t>（</w:t>
      </w:r>
      <w:r>
        <w:rPr>
          <w:rFonts w:ascii="宋体" w:hAnsi="宋体"/>
          <w:color w:val="000000" w:themeColor="text1"/>
          <w:szCs w:val="24"/>
          <w14:textFill>
            <w14:solidFill>
              <w14:schemeClr w14:val="tx1"/>
            </w14:solidFill>
          </w14:textFill>
        </w:rPr>
        <w:t>1）参选函；</w:t>
      </w:r>
    </w:p>
    <w:p>
      <w:pPr>
        <w:widowControl/>
        <w:overflowPunct w:val="0"/>
        <w:autoSpaceDE w:val="0"/>
        <w:autoSpaceDN w:val="0"/>
        <w:adjustRightInd w:val="0"/>
        <w:spacing w:line="360" w:lineRule="auto"/>
        <w:ind w:firstLine="480" w:firstLineChars="200"/>
        <w:jc w:val="left"/>
        <w:textAlignment w:val="baseline"/>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w:t>
      </w:r>
      <w:r>
        <w:rPr>
          <w:rFonts w:ascii="宋体" w:hAnsi="宋体"/>
          <w:color w:val="000000" w:themeColor="text1"/>
          <w:szCs w:val="24"/>
          <w14:textFill>
            <w14:solidFill>
              <w14:schemeClr w14:val="tx1"/>
            </w14:solidFill>
          </w14:textFill>
        </w:rPr>
        <w:t>2）报价清单。</w:t>
      </w:r>
    </w:p>
    <w:p>
      <w:pPr>
        <w:pStyle w:val="8"/>
        <w:snapToGrid w:val="0"/>
        <w:ind w:left="0" w:leftChars="0"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2.参选报价货币为</w:t>
      </w:r>
      <w:r>
        <w:rPr>
          <w:rFonts w:hint="eastAsia" w:ascii="宋体" w:hAnsi="宋体"/>
          <w:b/>
          <w:bCs/>
          <w:color w:val="000000" w:themeColor="text1"/>
          <w:sz w:val="24"/>
          <w:szCs w:val="24"/>
          <w:u w:val="single"/>
          <w14:textFill>
            <w14:solidFill>
              <w14:schemeClr w14:val="tx1"/>
            </w14:solidFill>
          </w14:textFill>
        </w:rPr>
        <w:t>人民币</w:t>
      </w:r>
      <w:r>
        <w:rPr>
          <w:rFonts w:hint="eastAsia" w:ascii="宋体" w:hAnsi="宋体"/>
          <w:color w:val="000000" w:themeColor="text1"/>
          <w:sz w:val="24"/>
          <w:szCs w:val="24"/>
          <w14:textFill>
            <w14:solidFill>
              <w14:schemeClr w14:val="tx1"/>
            </w14:solidFill>
          </w14:textFill>
        </w:rPr>
        <w:t>。</w:t>
      </w:r>
    </w:p>
    <w:p>
      <w:pPr>
        <w:pStyle w:val="8"/>
        <w:snapToGrid w:val="0"/>
        <w:ind w:left="0" w:leftChars="0"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3.比选人认为参选人自备设施、工作人员的保险及劳动保护等费用已包含在参选人的参选报价中。</w:t>
      </w:r>
    </w:p>
    <w:p>
      <w:pPr>
        <w:pStyle w:val="8"/>
        <w:snapToGrid w:val="0"/>
        <w:ind w:left="0" w:leftChars="0"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4.比选人认为参选人报价已包含但不限于版权、人工、研发及为完成本项目工作产生的管理费、培训费等系列费用及相关税费等（包括增值税等）。</w:t>
      </w:r>
    </w:p>
    <w:p>
      <w:pPr>
        <w:pStyle w:val="8"/>
        <w:snapToGrid w:val="0"/>
        <w:ind w:left="0" w:leftChars="0"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5.比选人认为参选人为履行本合同而提供的产品和相关服务的知识产权、版权费等第三者费用、根据法律由参选人支付的税费、保险费、合同文本、研究成果等资料的印刷费等已包含在参选人的参选报价中。</w:t>
      </w:r>
    </w:p>
    <w:p>
      <w:pPr>
        <w:pStyle w:val="8"/>
        <w:snapToGrid w:val="0"/>
        <w:ind w:left="0" w:leftChars="0" w:firstLine="480" w:firstLineChars="200"/>
        <w:rPr>
          <w:rFonts w:hAnsi="宋体"/>
          <w:b/>
          <w:bCs/>
          <w:color w:val="000000" w:themeColor="text1"/>
          <w:sz w:val="24"/>
          <w:szCs w:val="24"/>
          <w:u w:val="single"/>
          <w14:textFill>
            <w14:solidFill>
              <w14:schemeClr w14:val="tx1"/>
            </w14:solidFill>
          </w14:textFill>
        </w:rPr>
      </w:pPr>
      <w:r>
        <w:rPr>
          <w:rFonts w:ascii="宋体" w:hAnsi="宋体"/>
          <w:color w:val="000000" w:themeColor="text1"/>
          <w:sz w:val="24"/>
          <w:szCs w:val="24"/>
          <w14:textFill>
            <w14:solidFill>
              <w14:schemeClr w14:val="tx1"/>
            </w14:solidFill>
          </w14:textFill>
        </w:rPr>
        <w:t>6.关于</w:t>
      </w:r>
      <w:r>
        <w:rPr>
          <w:rFonts w:hint="eastAsia" w:ascii="宋体" w:hAnsi="宋体"/>
          <w:color w:val="000000" w:themeColor="text1"/>
          <w:sz w:val="24"/>
          <w:szCs w:val="24"/>
          <w:u w:val="single"/>
          <w:lang w:val="en-US" w:eastAsia="zh-CN"/>
          <w14:textFill>
            <w14:solidFill>
              <w14:schemeClr w14:val="tx1"/>
            </w14:solidFill>
          </w14:textFill>
        </w:rPr>
        <w:t>轨道交通四期调整综合开发项目</w:t>
      </w:r>
      <w:r>
        <w:rPr>
          <w:rFonts w:hint="eastAsia" w:ascii="宋体" w:hAnsi="宋体"/>
          <w:color w:val="000000" w:themeColor="text1"/>
          <w:sz w:val="24"/>
          <w:szCs w:val="24"/>
          <w:u w:val="single"/>
          <w14:textFill>
            <w14:solidFill>
              <w14:schemeClr w14:val="tx1"/>
            </w14:solidFill>
          </w14:textFill>
        </w:rPr>
        <w:t>（</w:t>
      </w:r>
      <w:r>
        <w:rPr>
          <w:rFonts w:hint="eastAsia" w:ascii="宋体" w:hAnsi="宋体"/>
          <w:color w:val="000000" w:themeColor="text1"/>
          <w:sz w:val="24"/>
          <w:szCs w:val="24"/>
          <w:u w:val="single"/>
          <w:lang w:val="en-US" w:eastAsia="zh-CN"/>
          <w14:textFill>
            <w14:solidFill>
              <w14:schemeClr w14:val="tx1"/>
            </w14:solidFill>
          </w14:textFill>
        </w:rPr>
        <w:t>十</w:t>
      </w:r>
      <w:r>
        <w:rPr>
          <w:rFonts w:hint="eastAsia" w:ascii="宋体" w:hAnsi="宋体"/>
          <w:color w:val="000000" w:themeColor="text1"/>
          <w:sz w:val="24"/>
          <w:szCs w:val="24"/>
          <w:u w:val="single"/>
          <w14:textFill>
            <w14:solidFill>
              <w14:schemeClr w14:val="tx1"/>
            </w14:solidFill>
          </w14:textFill>
        </w:rPr>
        <w:t>二）前期策划研究</w:t>
      </w:r>
      <w:r>
        <w:rPr>
          <w:rFonts w:hint="eastAsia" w:hAnsi="宋体"/>
          <w:color w:val="000000" w:themeColor="text1"/>
          <w:sz w:val="24"/>
          <w:szCs w:val="24"/>
          <w14:textFill>
            <w14:solidFill>
              <w14:schemeClr w14:val="tx1"/>
            </w14:solidFill>
          </w14:textFill>
        </w:rPr>
        <w:t>的</w:t>
      </w:r>
      <w:r>
        <w:rPr>
          <w:rFonts w:hint="eastAsia" w:hAnsi="宋体"/>
          <w:b/>
          <w:bCs/>
          <w:color w:val="000000" w:themeColor="text1"/>
          <w:sz w:val="24"/>
          <w:szCs w:val="24"/>
          <w:u w:val="single"/>
          <w14:textFill>
            <w14:solidFill>
              <w14:schemeClr w14:val="tx1"/>
            </w14:solidFill>
          </w14:textFill>
        </w:rPr>
        <w:t>最高限价为人民币</w:t>
      </w:r>
      <w:r>
        <w:rPr>
          <w:rFonts w:hint="eastAsia" w:hAnsi="宋体"/>
          <w:b/>
          <w:bCs/>
          <w:color w:val="000000" w:themeColor="text1"/>
          <w:sz w:val="24"/>
          <w:szCs w:val="24"/>
          <w:u w:val="single"/>
          <w:lang w:val="en-US" w:eastAsia="zh-CN"/>
          <w14:textFill>
            <w14:solidFill>
              <w14:schemeClr w14:val="tx1"/>
            </w14:solidFill>
          </w14:textFill>
        </w:rPr>
        <w:t>166.64</w:t>
      </w:r>
      <w:r>
        <w:rPr>
          <w:rFonts w:hint="eastAsia" w:hAnsi="宋体"/>
          <w:b/>
          <w:bCs/>
          <w:color w:val="000000" w:themeColor="text1"/>
          <w:sz w:val="24"/>
          <w:szCs w:val="24"/>
          <w:u w:val="single"/>
          <w14:textFill>
            <w14:solidFill>
              <w14:schemeClr w14:val="tx1"/>
            </w14:solidFill>
          </w14:textFill>
        </w:rPr>
        <w:t>万元（含税</w:t>
      </w:r>
      <w:r>
        <w:rPr>
          <w:rFonts w:hAnsi="宋体"/>
          <w:b/>
          <w:bCs/>
          <w:color w:val="000000" w:themeColor="text1"/>
          <w:sz w:val="24"/>
          <w:szCs w:val="24"/>
          <w:u w:val="single"/>
          <w14:textFill>
            <w14:solidFill>
              <w14:schemeClr w14:val="tx1"/>
            </w14:solidFill>
          </w14:textFill>
        </w:rPr>
        <w:t>）</w:t>
      </w:r>
      <w:r>
        <w:rPr>
          <w:rFonts w:hint="eastAsia" w:hAnsi="宋体"/>
          <w:b/>
          <w:bCs/>
          <w:color w:val="000000" w:themeColor="text1"/>
          <w:sz w:val="24"/>
          <w:szCs w:val="24"/>
          <w:u w:val="single"/>
          <w14:textFill>
            <w14:solidFill>
              <w14:schemeClr w14:val="tx1"/>
            </w14:solidFill>
          </w14:textFill>
        </w:rPr>
        <w:t>。</w:t>
      </w:r>
      <w:r>
        <w:rPr>
          <w:rFonts w:hint="eastAsia" w:hAnsi="宋体"/>
          <w:color w:val="000000" w:themeColor="text1"/>
          <w:sz w:val="24"/>
          <w:szCs w:val="24"/>
          <w14:textFill>
            <w14:solidFill>
              <w14:schemeClr w14:val="tx1"/>
            </w14:solidFill>
          </w14:textFill>
        </w:rPr>
        <w:t>参选人含税报价高于上限价的将作为无效标处理。</w:t>
      </w:r>
    </w:p>
    <w:p>
      <w:pPr>
        <w:spacing w:line="360" w:lineRule="auto"/>
        <w:outlineLvl w:val="2"/>
        <w:rPr>
          <w:b/>
          <w:bCs/>
          <w:color w:val="000000" w:themeColor="text1"/>
          <w14:textFill>
            <w14:solidFill>
              <w14:schemeClr w14:val="tx1"/>
            </w14:solidFill>
          </w14:textFill>
        </w:rPr>
      </w:pPr>
      <w:bookmarkStart w:id="69" w:name="_Toc11189"/>
      <w:bookmarkStart w:id="70" w:name="_Toc24600"/>
      <w:r>
        <w:rPr>
          <w:rFonts w:hint="eastAsia"/>
          <w:b/>
          <w:bCs/>
          <w:color w:val="000000" w:themeColor="text1"/>
          <w14:textFill>
            <w14:solidFill>
              <w14:schemeClr w14:val="tx1"/>
            </w14:solidFill>
          </w14:textFill>
        </w:rPr>
        <w:t>三、参选人的承诺</w:t>
      </w:r>
      <w:bookmarkEnd w:id="67"/>
      <w:bookmarkEnd w:id="68"/>
      <w:bookmarkEnd w:id="69"/>
      <w:bookmarkEnd w:id="70"/>
    </w:p>
    <w:p>
      <w:pPr>
        <w:pStyle w:val="8"/>
        <w:ind w:left="0" w:leftChars="0"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参选人必须对下列各项做出承诺：</w:t>
      </w:r>
    </w:p>
    <w:p>
      <w:pPr>
        <w:pStyle w:val="8"/>
        <w:snapToGrid w:val="0"/>
        <w:ind w:left="0" w:leftChars="0"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1.参选人所提供的资料真实可靠，并完全接受比选人对参选文件的最终审核结果。如经审核参选人参选文件存在虚假资料，比选人有权随时终止其参选（或中选）资格，记录该参选人的不良行为，并由该参选人赔偿由此给比选人造成的损失。</w:t>
      </w:r>
    </w:p>
    <w:p>
      <w:pPr>
        <w:pStyle w:val="8"/>
        <w:snapToGrid w:val="0"/>
        <w:ind w:left="0" w:leftChars="0"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2.参选人所委派的工作人员在中选后不得随意更改，如确需变更，需经比选人认可同意，如未经比选人同意，参选人自行变更参选文件中委派的主要人员（项目经理、顾问团队成员、项目组主要人员），比选人有权对参选人予以相应违约处理或终止履行合同。</w:t>
      </w:r>
    </w:p>
    <w:p>
      <w:pPr>
        <w:pStyle w:val="8"/>
        <w:snapToGrid w:val="0"/>
        <w:ind w:left="0" w:leftChars="0"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3.参选人保证在参选过程中，严守国家法律、法规，本着诚实守信的原则，无互相串通参选报价、无排挤其它参选人的合法权益、无向比选人或评委成员行贿谋取中选、无以他人名义参选或以其它方式弄虚作假骗取中选的不良行为。</w:t>
      </w:r>
    </w:p>
    <w:p>
      <w:pPr>
        <w:pStyle w:val="8"/>
        <w:snapToGrid w:val="0"/>
        <w:ind w:left="0" w:leftChars="0"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4.参选人同意：①由于非比选人原因（如因国家审批或政策环境、深圳市城市规划等因素）导致该项目被取消或无法实施，比选人将否决所有参选；②比选人可以否决所有参选，终止比选而无须说明理由，比选人不承担因此给参选人造成的损失。</w:t>
      </w:r>
      <w:bookmarkStart w:id="71" w:name="_Toc197404908"/>
      <w:bookmarkStart w:id="72" w:name="_Toc28293"/>
      <w:bookmarkStart w:id="73" w:name="_Toc518494132"/>
    </w:p>
    <w:p>
      <w:pPr>
        <w:pStyle w:val="3"/>
        <w:rPr>
          <w:color w:val="000000" w:themeColor="text1"/>
          <w:szCs w:val="44"/>
          <w14:textFill>
            <w14:solidFill>
              <w14:schemeClr w14:val="tx1"/>
            </w14:solidFill>
          </w14:textFill>
        </w:rPr>
      </w:pPr>
      <w:bookmarkStart w:id="74" w:name="_Toc97605303"/>
      <w:r>
        <w:rPr>
          <w:rFonts w:hint="eastAsia"/>
          <w:color w:val="000000" w:themeColor="text1"/>
          <w:szCs w:val="44"/>
          <w14:textFill>
            <w14:solidFill>
              <w14:schemeClr w14:val="tx1"/>
            </w14:solidFill>
          </w14:textFill>
        </w:rPr>
        <w:t>第四章</w:t>
      </w:r>
      <w:r>
        <w:rPr>
          <w:color w:val="000000" w:themeColor="text1"/>
          <w:szCs w:val="44"/>
          <w14:textFill>
            <w14:solidFill>
              <w14:schemeClr w14:val="tx1"/>
            </w14:solidFill>
          </w14:textFill>
        </w:rPr>
        <w:t xml:space="preserve"> </w:t>
      </w:r>
      <w:r>
        <w:rPr>
          <w:rFonts w:hint="eastAsia"/>
          <w:color w:val="000000" w:themeColor="text1"/>
          <w:szCs w:val="44"/>
          <w14:textFill>
            <w14:solidFill>
              <w14:schemeClr w14:val="tx1"/>
            </w14:solidFill>
          </w14:textFill>
        </w:rPr>
        <w:t>参选文件的签章及封装要求</w:t>
      </w:r>
      <w:bookmarkEnd w:id="71"/>
      <w:bookmarkEnd w:id="72"/>
      <w:bookmarkEnd w:id="73"/>
      <w:bookmarkEnd w:id="74"/>
    </w:p>
    <w:p>
      <w:pPr>
        <w:spacing w:line="360" w:lineRule="auto"/>
        <w:outlineLvl w:val="2"/>
        <w:rPr>
          <w:b/>
          <w:bCs/>
          <w:color w:val="000000" w:themeColor="text1"/>
          <w14:textFill>
            <w14:solidFill>
              <w14:schemeClr w14:val="tx1"/>
            </w14:solidFill>
          </w14:textFill>
        </w:rPr>
      </w:pPr>
      <w:bookmarkStart w:id="75" w:name="_Toc475"/>
      <w:r>
        <w:rPr>
          <w:rFonts w:hint="eastAsia"/>
          <w:b/>
          <w:bCs/>
          <w:color w:val="000000" w:themeColor="text1"/>
          <w14:textFill>
            <w14:solidFill>
              <w14:schemeClr w14:val="tx1"/>
            </w14:solidFill>
          </w14:textFill>
        </w:rPr>
        <w:t>一、参选文件的份数</w:t>
      </w:r>
      <w:bookmarkEnd w:id="75"/>
    </w:p>
    <w:p>
      <w:pPr>
        <w:spacing w:line="360" w:lineRule="auto"/>
        <w:ind w:firstLine="566" w:firstLineChars="236"/>
        <w:rPr>
          <w:color w:val="000000" w:themeColor="text1"/>
          <w14:textFill>
            <w14:solidFill>
              <w14:schemeClr w14:val="tx1"/>
            </w14:solidFill>
          </w14:textFill>
        </w:rPr>
      </w:pPr>
      <w:r>
        <w:rPr>
          <w:rFonts w:hint="eastAsia"/>
          <w:color w:val="000000" w:themeColor="text1"/>
          <w14:textFill>
            <w14:solidFill>
              <w14:schemeClr w14:val="tx1"/>
            </w14:solidFill>
          </w14:textFill>
        </w:rPr>
        <w:t>线上参选文件递交：参选人线上递交文件应按本比选文件相关格式规定递交资格审查文件</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份、技术标参选文件</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份、商务标参选文件</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份。</w:t>
      </w:r>
    </w:p>
    <w:p>
      <w:pPr>
        <w:spacing w:line="360" w:lineRule="auto"/>
        <w:ind w:firstLine="566" w:firstLineChars="236"/>
        <w:rPr>
          <w:color w:val="000000" w:themeColor="text1"/>
          <w14:textFill>
            <w14:solidFill>
              <w14:schemeClr w14:val="tx1"/>
            </w14:solidFill>
          </w14:textFill>
        </w:rPr>
      </w:pPr>
      <w:r>
        <w:rPr>
          <w:rFonts w:hint="eastAsia"/>
          <w:color w:val="000000" w:themeColor="text1"/>
          <w14:textFill>
            <w14:solidFill>
              <w14:schemeClr w14:val="tx1"/>
            </w14:solidFill>
          </w14:textFill>
        </w:rPr>
        <w:t>纸质参选文件递交：参选人应提交三套参选文件。三套参选文件分别为资格审查文件、技术标标书和商务标标书，每套参选文件包含正本</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册、副本</w:t>
      </w:r>
      <w:r>
        <w:rPr>
          <w:color w:val="000000" w:themeColor="text1"/>
          <w14:textFill>
            <w14:solidFill>
              <w14:schemeClr w14:val="tx1"/>
            </w14:solidFill>
          </w14:textFill>
        </w:rPr>
        <w:t>6</w:t>
      </w:r>
      <w:r>
        <w:rPr>
          <w:rFonts w:hint="eastAsia"/>
          <w:color w:val="000000" w:themeColor="text1"/>
          <w14:textFill>
            <w14:solidFill>
              <w14:schemeClr w14:val="tx1"/>
            </w14:solidFill>
          </w14:textFill>
        </w:rPr>
        <w:t>册。资格审查文件、技术标书和商务标书分别封装。在每一册参选文件上要明确注明“正本”和“副本”，正本和副本有差异时，以正本为准。</w:t>
      </w:r>
    </w:p>
    <w:p>
      <w:pPr>
        <w:spacing w:line="360" w:lineRule="auto"/>
        <w:ind w:firstLine="566" w:firstLineChars="236"/>
        <w:rPr>
          <w:color w:val="000000" w:themeColor="text1"/>
          <w14:textFill>
            <w14:solidFill>
              <w14:schemeClr w14:val="tx1"/>
            </w14:solidFill>
          </w14:textFill>
        </w:rPr>
      </w:pPr>
      <w:r>
        <w:rPr>
          <w:rFonts w:hint="eastAsia"/>
          <w:color w:val="000000" w:themeColor="text1"/>
          <w:kern w:val="0"/>
          <w14:textFill>
            <w14:solidFill>
              <w14:schemeClr w14:val="tx1"/>
            </w14:solidFill>
          </w14:textFill>
        </w:rPr>
        <w:t>如线上参选文件和纸质参选文件内容不一致的，以纸质文件为准。</w:t>
      </w:r>
    </w:p>
    <w:p>
      <w:pPr>
        <w:spacing w:line="360" w:lineRule="auto"/>
        <w:outlineLvl w:val="2"/>
        <w:rPr>
          <w:b/>
          <w:bCs/>
          <w:color w:val="000000" w:themeColor="text1"/>
          <w14:textFill>
            <w14:solidFill>
              <w14:schemeClr w14:val="tx1"/>
            </w14:solidFill>
          </w14:textFill>
        </w:rPr>
      </w:pPr>
      <w:bookmarkStart w:id="76" w:name="_Toc15495"/>
      <w:r>
        <w:rPr>
          <w:rFonts w:hint="eastAsia"/>
          <w:b/>
          <w:bCs/>
          <w:color w:val="000000" w:themeColor="text1"/>
          <w14:textFill>
            <w14:solidFill>
              <w14:schemeClr w14:val="tx1"/>
            </w14:solidFill>
          </w14:textFill>
        </w:rPr>
        <w:t>二、参选文件的签章</w:t>
      </w:r>
      <w:bookmarkEnd w:id="76"/>
    </w:p>
    <w:p>
      <w:pPr>
        <w:pStyle w:val="8"/>
        <w:ind w:left="0" w:leftChars="0"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1.所有参选文件（正、副本）均须加盖公章及骑缝章</w:t>
      </w:r>
      <w:r>
        <w:rPr>
          <w:rFonts w:hint="eastAsia" w:ascii="宋体" w:hAnsi="宋体"/>
          <w:color w:val="000000" w:themeColor="text1"/>
          <w:sz w:val="24"/>
          <w14:textFill>
            <w14:solidFill>
              <w14:schemeClr w14:val="tx1"/>
            </w14:solidFill>
          </w14:textFill>
        </w:rPr>
        <w:t>。</w:t>
      </w:r>
    </w:p>
    <w:p>
      <w:pPr>
        <w:pStyle w:val="8"/>
        <w:ind w:left="0" w:leftChars="0"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2.纸质参选文件均应使用不能擦去的墨水打印或书写，并由参选人正式授权人签署。有增加或修正的各项，都应由参选文件签字人签字证明。</w:t>
      </w:r>
    </w:p>
    <w:p>
      <w:pPr>
        <w:spacing w:line="360" w:lineRule="auto"/>
        <w:ind w:firstLine="566" w:firstLineChars="236"/>
        <w:rPr>
          <w:color w:val="000000" w:themeColor="text1"/>
          <w14:textFill>
            <w14:solidFill>
              <w14:schemeClr w14:val="tx1"/>
            </w14:solidFill>
          </w14:textFill>
        </w:rPr>
      </w:pPr>
      <w:r>
        <w:rPr>
          <w:color w:val="000000" w:themeColor="text1"/>
          <w14:textFill>
            <w14:solidFill>
              <w14:schemeClr w14:val="tx1"/>
            </w14:solidFill>
          </w14:textFill>
        </w:rPr>
        <w:t>3.</w:t>
      </w:r>
      <w:r>
        <w:rPr>
          <w:rFonts w:hint="eastAsia"/>
          <w:color w:val="000000" w:themeColor="text1"/>
          <w14:textFill>
            <w14:solidFill>
              <w14:schemeClr w14:val="tx1"/>
            </w14:solidFill>
          </w14:textFill>
        </w:rPr>
        <w:t>纸质参选文件应无涂改和行间插字，除非这些删改是根据比选人指示进行，或是参选人造成的必须修改的错误。在后一种情况下，修改处应由参选文件签字人签字证明。</w:t>
      </w:r>
    </w:p>
    <w:p>
      <w:pPr>
        <w:spacing w:line="360" w:lineRule="auto"/>
        <w:ind w:firstLine="566" w:firstLineChars="236"/>
        <w:rPr>
          <w:color w:val="000000" w:themeColor="text1"/>
          <w14:textFill>
            <w14:solidFill>
              <w14:schemeClr w14:val="tx1"/>
            </w14:solidFill>
          </w14:textFill>
        </w:rPr>
      </w:pPr>
      <w:r>
        <w:rPr>
          <w:color w:val="000000" w:themeColor="text1"/>
          <w14:textFill>
            <w14:solidFill>
              <w14:schemeClr w14:val="tx1"/>
            </w14:solidFill>
          </w14:textFill>
        </w:rPr>
        <w:t>4.</w:t>
      </w:r>
      <w:r>
        <w:rPr>
          <w:rFonts w:hint="eastAsia"/>
          <w:color w:val="000000" w:themeColor="text1"/>
          <w:kern w:val="0"/>
          <w:szCs w:val="24"/>
          <w14:textFill>
            <w14:solidFill>
              <w14:schemeClr w14:val="tx1"/>
            </w14:solidFill>
          </w14:textFill>
        </w:rPr>
        <w:t>如线上参选文件和纸质参选文件内容不一致的，以纸质文件为准。</w:t>
      </w:r>
    </w:p>
    <w:p>
      <w:pPr>
        <w:spacing w:line="360" w:lineRule="auto"/>
        <w:outlineLvl w:val="2"/>
        <w:rPr>
          <w:b/>
          <w:bCs/>
          <w:color w:val="000000" w:themeColor="text1"/>
          <w14:textFill>
            <w14:solidFill>
              <w14:schemeClr w14:val="tx1"/>
            </w14:solidFill>
          </w14:textFill>
        </w:rPr>
      </w:pPr>
      <w:bookmarkStart w:id="77" w:name="_Toc36527858"/>
      <w:bookmarkStart w:id="78" w:name="_Toc22122"/>
      <w:r>
        <w:rPr>
          <w:rFonts w:hint="eastAsia"/>
          <w:b/>
          <w:bCs/>
          <w:color w:val="000000" w:themeColor="text1"/>
          <w14:textFill>
            <w14:solidFill>
              <w14:schemeClr w14:val="tx1"/>
            </w14:solidFill>
          </w14:textFill>
        </w:rPr>
        <w:t>三、纸质参选文件的密封与</w:t>
      </w:r>
      <w:bookmarkEnd w:id="77"/>
      <w:r>
        <w:rPr>
          <w:rFonts w:hint="eastAsia"/>
          <w:b/>
          <w:bCs/>
          <w:color w:val="000000" w:themeColor="text1"/>
          <w14:textFill>
            <w14:solidFill>
              <w14:schemeClr w14:val="tx1"/>
            </w14:solidFill>
          </w14:textFill>
        </w:rPr>
        <w:t>标识</w:t>
      </w:r>
      <w:bookmarkEnd w:id="78"/>
    </w:p>
    <w:p>
      <w:pPr>
        <w:pStyle w:val="8"/>
        <w:ind w:left="0" w:leftChars="0"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1.纸质参选文件必须按规定密封，在外层包封封口处加盖参选人单位公章。</w:t>
      </w:r>
    </w:p>
    <w:p>
      <w:pPr>
        <w:pStyle w:val="8"/>
        <w:ind w:left="0" w:leftChars="0"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2.参选人应按以下规定包封纸质参选文件并加写标识：</w:t>
      </w:r>
    </w:p>
    <w:p>
      <w:pPr>
        <w:widowControl/>
        <w:overflowPunct w:val="0"/>
        <w:autoSpaceDE w:val="0"/>
        <w:autoSpaceDN w:val="0"/>
        <w:adjustRightInd w:val="0"/>
        <w:snapToGrid w:val="0"/>
        <w:spacing w:line="360" w:lineRule="auto"/>
        <w:ind w:firstLine="482" w:firstLineChars="200"/>
        <w:textAlignment w:val="baseline"/>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将参选文件的所有资格审查文件、技术标标书、</w:t>
      </w:r>
      <w:r>
        <w:rPr>
          <w:rFonts w:ascii="宋体" w:hAnsi="宋体"/>
          <w:b/>
          <w:color w:val="000000" w:themeColor="text1"/>
          <w14:textFill>
            <w14:solidFill>
              <w14:schemeClr w14:val="tx1"/>
            </w14:solidFill>
          </w14:textFill>
        </w:rPr>
        <w:t xml:space="preserve"> </w:t>
      </w:r>
      <w:r>
        <w:rPr>
          <w:rFonts w:hint="eastAsia" w:ascii="宋体" w:hAnsi="宋体"/>
          <w:b/>
          <w:color w:val="000000" w:themeColor="text1"/>
          <w14:textFill>
            <w14:solidFill>
              <w14:schemeClr w14:val="tx1"/>
            </w14:solidFill>
          </w14:textFill>
        </w:rPr>
        <w:t>商务标书均需分别密封包装后，再统一密封包装成一包，密封加盖参选人公章。</w:t>
      </w:r>
    </w:p>
    <w:p>
      <w:pPr>
        <w:widowControl/>
        <w:overflowPunct w:val="0"/>
        <w:autoSpaceDE w:val="0"/>
        <w:autoSpaceDN w:val="0"/>
        <w:adjustRightInd w:val="0"/>
        <w:snapToGrid w:val="0"/>
        <w:spacing w:line="360" w:lineRule="auto"/>
        <w:ind w:firstLine="482" w:firstLineChars="200"/>
        <w:textAlignment w:val="baseline"/>
        <w:rPr>
          <w:rFonts w:ascii="宋体" w:hAnsi="宋体"/>
          <w:color w:val="000000" w:themeColor="text1"/>
          <w:szCs w:val="24"/>
          <w:u w:val="single"/>
          <w14:textFill>
            <w14:solidFill>
              <w14:schemeClr w14:val="tx1"/>
            </w14:solidFill>
          </w14:textFill>
        </w:rPr>
      </w:pPr>
      <w:r>
        <w:rPr>
          <w:rFonts w:hint="eastAsia" w:ascii="宋体" w:hAnsi="宋体"/>
          <w:b/>
          <w:bCs/>
          <w:color w:val="000000" w:themeColor="text1"/>
          <w14:textFill>
            <w14:solidFill>
              <w14:schemeClr w14:val="tx1"/>
            </w14:solidFill>
          </w14:textFill>
        </w:rPr>
        <w:t>项目名称：</w:t>
      </w:r>
      <w:r>
        <w:rPr>
          <w:rFonts w:hint="eastAsia" w:ascii="宋体" w:hAnsi="宋体"/>
          <w:color w:val="000000" w:themeColor="text1"/>
          <w:szCs w:val="24"/>
          <w:u w:val="single"/>
          <w:lang w:val="en-US" w:eastAsia="zh-CN"/>
          <w14:textFill>
            <w14:solidFill>
              <w14:schemeClr w14:val="tx1"/>
            </w14:solidFill>
          </w14:textFill>
        </w:rPr>
        <w:t>轨道交通四期调整综合开发项目</w:t>
      </w:r>
      <w:r>
        <w:rPr>
          <w:rFonts w:hint="eastAsia" w:ascii="宋体" w:hAnsi="宋体"/>
          <w:color w:val="000000" w:themeColor="text1"/>
          <w:szCs w:val="24"/>
          <w:u w:val="single"/>
          <w14:textFill>
            <w14:solidFill>
              <w14:schemeClr w14:val="tx1"/>
            </w14:solidFill>
          </w14:textFill>
        </w:rPr>
        <w:t>（</w:t>
      </w:r>
      <w:r>
        <w:rPr>
          <w:rFonts w:hint="eastAsia" w:ascii="宋体" w:hAnsi="宋体"/>
          <w:color w:val="000000" w:themeColor="text1"/>
          <w:szCs w:val="24"/>
          <w:u w:val="single"/>
          <w:lang w:val="en-US" w:eastAsia="zh-CN"/>
          <w14:textFill>
            <w14:solidFill>
              <w14:schemeClr w14:val="tx1"/>
            </w14:solidFill>
          </w14:textFill>
        </w:rPr>
        <w:t>十</w:t>
      </w:r>
      <w:r>
        <w:rPr>
          <w:rFonts w:hint="eastAsia" w:ascii="宋体" w:hAnsi="宋体"/>
          <w:color w:val="000000" w:themeColor="text1"/>
          <w:szCs w:val="24"/>
          <w:u w:val="single"/>
          <w14:textFill>
            <w14:solidFill>
              <w14:schemeClr w14:val="tx1"/>
            </w14:solidFill>
          </w14:textFill>
        </w:rPr>
        <w:t>二）前期策划研究</w:t>
      </w:r>
    </w:p>
    <w:p>
      <w:pPr>
        <w:widowControl/>
        <w:overflowPunct w:val="0"/>
        <w:autoSpaceDE w:val="0"/>
        <w:autoSpaceDN w:val="0"/>
        <w:adjustRightInd w:val="0"/>
        <w:snapToGrid w:val="0"/>
        <w:spacing w:line="360" w:lineRule="auto"/>
        <w:ind w:firstLine="482" w:firstLineChars="200"/>
        <w:textAlignment w:val="baseline"/>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参选人名称：</w:t>
      </w:r>
    </w:p>
    <w:p>
      <w:pPr>
        <w:widowControl/>
        <w:overflowPunct w:val="0"/>
        <w:autoSpaceDE w:val="0"/>
        <w:autoSpaceDN w:val="0"/>
        <w:adjustRightInd w:val="0"/>
        <w:snapToGrid w:val="0"/>
        <w:spacing w:line="360" w:lineRule="auto"/>
        <w:ind w:firstLine="482" w:firstLineChars="200"/>
        <w:textAlignment w:val="baseline"/>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参选人地址：</w:t>
      </w:r>
    </w:p>
    <w:p>
      <w:pPr>
        <w:widowControl/>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pPr>
        <w:pStyle w:val="3"/>
        <w:rPr>
          <w:color w:val="000000" w:themeColor="text1"/>
          <w:szCs w:val="44"/>
          <w14:textFill>
            <w14:solidFill>
              <w14:schemeClr w14:val="tx1"/>
            </w14:solidFill>
          </w14:textFill>
        </w:rPr>
      </w:pPr>
      <w:bookmarkStart w:id="79" w:name="_Toc36527859"/>
      <w:bookmarkStart w:id="80" w:name="_Toc7518"/>
      <w:bookmarkStart w:id="81" w:name="_Toc97605304"/>
      <w:bookmarkStart w:id="82" w:name="_Toc197404909"/>
      <w:bookmarkStart w:id="83" w:name="_Toc518494133"/>
      <w:r>
        <w:rPr>
          <w:rFonts w:hint="eastAsia"/>
          <w:color w:val="000000" w:themeColor="text1"/>
          <w:szCs w:val="44"/>
          <w14:textFill>
            <w14:solidFill>
              <w14:schemeClr w14:val="tx1"/>
            </w14:solidFill>
          </w14:textFill>
        </w:rPr>
        <w:t>第五章</w:t>
      </w:r>
      <w:r>
        <w:rPr>
          <w:color w:val="000000" w:themeColor="text1"/>
          <w:szCs w:val="44"/>
          <w14:textFill>
            <w14:solidFill>
              <w14:schemeClr w14:val="tx1"/>
            </w14:solidFill>
          </w14:textFill>
        </w:rPr>
        <w:t xml:space="preserve"> </w:t>
      </w:r>
      <w:bookmarkEnd w:id="79"/>
      <w:r>
        <w:rPr>
          <w:rFonts w:hint="eastAsia"/>
          <w:color w:val="000000" w:themeColor="text1"/>
          <w:szCs w:val="44"/>
          <w14:textFill>
            <w14:solidFill>
              <w14:schemeClr w14:val="tx1"/>
            </w14:solidFill>
          </w14:textFill>
        </w:rPr>
        <w:t>参选文件递交</w:t>
      </w:r>
      <w:bookmarkEnd w:id="80"/>
      <w:bookmarkEnd w:id="81"/>
      <w:bookmarkEnd w:id="82"/>
      <w:bookmarkEnd w:id="83"/>
    </w:p>
    <w:p>
      <w:pPr>
        <w:spacing w:line="360" w:lineRule="auto"/>
        <w:ind w:firstLine="48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一、参选人应按本参选须知</w:t>
      </w:r>
      <w:r>
        <w:rPr>
          <w:rFonts w:hint="eastAsia" w:ascii="宋体" w:hAnsi="宋体"/>
          <w:b/>
          <w:bCs/>
          <w:color w:val="000000" w:themeColor="text1"/>
          <w14:textFill>
            <w14:solidFill>
              <w14:schemeClr w14:val="tx1"/>
            </w14:solidFill>
          </w14:textFill>
        </w:rPr>
        <w:t>规定</w:t>
      </w:r>
      <w:r>
        <w:rPr>
          <w:rFonts w:hint="eastAsia" w:ascii="宋体" w:hAnsi="宋体"/>
          <w:color w:val="000000" w:themeColor="text1"/>
          <w14:textFill>
            <w14:solidFill>
              <w14:schemeClr w14:val="tx1"/>
            </w14:solidFill>
          </w14:textFill>
        </w:rPr>
        <w:t>的方式、地点、日期和时间递交参选文件。</w:t>
      </w:r>
      <w:r>
        <w:rPr>
          <w:rFonts w:ascii="宋体" w:hAnsi="宋体"/>
          <w:b/>
          <w:color w:val="000000" w:themeColor="text1"/>
          <w14:textFill>
            <w14:solidFill>
              <w14:schemeClr w14:val="tx1"/>
            </w14:solidFill>
          </w14:textFill>
        </w:rPr>
        <w:t>递交</w:t>
      </w:r>
      <w:r>
        <w:rPr>
          <w:rFonts w:hint="eastAsia" w:ascii="宋体" w:hAnsi="宋体"/>
          <w:b/>
          <w:color w:val="000000" w:themeColor="text1"/>
          <w14:textFill>
            <w14:solidFill>
              <w14:schemeClr w14:val="tx1"/>
            </w14:solidFill>
          </w14:textFill>
        </w:rPr>
        <w:t>纸质</w:t>
      </w:r>
      <w:r>
        <w:rPr>
          <w:rFonts w:ascii="宋体" w:hAnsi="宋体"/>
          <w:b/>
          <w:color w:val="000000" w:themeColor="text1"/>
          <w14:textFill>
            <w14:solidFill>
              <w14:schemeClr w14:val="tx1"/>
            </w14:solidFill>
          </w14:textFill>
        </w:rPr>
        <w:t>参选文件者须是法定代表人或法定代表人授权委托人</w:t>
      </w:r>
      <w:r>
        <w:rPr>
          <w:rFonts w:hint="eastAsia" w:ascii="宋体" w:hAnsi="宋体"/>
          <w:color w:val="000000" w:themeColor="text1"/>
          <w14:textFill>
            <w14:solidFill>
              <w14:schemeClr w14:val="tx1"/>
            </w14:solidFill>
          </w14:textFill>
        </w:rPr>
        <w:t>。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bookmarkStart w:id="84" w:name="_Toc36527860"/>
      <w:r>
        <w:rPr>
          <w:rFonts w:hint="eastAsia"/>
          <w:color w:val="000000" w:themeColor="text1"/>
          <w:szCs w:val="24"/>
          <w14:textFill>
            <w14:solidFill>
              <w14:schemeClr w14:val="tx1"/>
            </w14:solidFill>
          </w14:textFill>
        </w:rPr>
        <w:t>参选的单位尽可能在深圳地铁智能招采平台办理企业信息登记，若最终无法登记上传参选文件，最终以纸质版为准。</w:t>
      </w:r>
      <w:r>
        <w:rPr>
          <w:rFonts w:hint="eastAsia" w:ascii="宋体" w:hAnsi="宋体"/>
          <w:color w:val="000000" w:themeColor="text1"/>
          <w:kern w:val="0"/>
          <w:szCs w:val="24"/>
          <w14:textFill>
            <w14:solidFill>
              <w14:schemeClr w14:val="tx1"/>
            </w14:solidFill>
          </w14:textFill>
        </w:rPr>
        <w:t>如线上参选文件和纸质参选文件内容不一致的，以纸质文件为准。</w:t>
      </w:r>
    </w:p>
    <w:p>
      <w:pPr>
        <w:spacing w:line="360" w:lineRule="auto"/>
        <w:ind w:firstLine="48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二、迟到的参选文件</w:t>
      </w:r>
      <w:bookmarkEnd w:id="84"/>
    </w:p>
    <w:p>
      <w:pPr>
        <w:spacing w:line="360" w:lineRule="auto"/>
        <w:ind w:firstLine="480" w:firstLineChars="200"/>
        <w:rPr>
          <w:rFonts w:ascii="宋体" w:hAnsi="宋体"/>
          <w:b/>
          <w:color w:val="000000" w:themeColor="text1"/>
          <w14:textFill>
            <w14:solidFill>
              <w14:schemeClr w14:val="tx1"/>
            </w14:solidFill>
          </w14:textFill>
        </w:rPr>
      </w:pPr>
      <w:r>
        <w:rPr>
          <w:rFonts w:ascii="宋体" w:hAnsi="宋体"/>
          <w:color w:val="000000" w:themeColor="text1"/>
          <w14:textFill>
            <w14:solidFill>
              <w14:schemeClr w14:val="tx1"/>
            </w14:solidFill>
          </w14:textFill>
        </w:rPr>
        <w:t>在本参选须知第一章</w:t>
      </w:r>
      <w:r>
        <w:rPr>
          <w:rFonts w:hint="eastAsia" w:ascii="宋体" w:hAnsi="宋体"/>
          <w:color w:val="000000" w:themeColor="text1"/>
          <w14:textFill>
            <w14:solidFill>
              <w14:schemeClr w14:val="tx1"/>
            </w14:solidFill>
          </w14:textFill>
        </w:rPr>
        <w:t>第五条</w:t>
      </w:r>
      <w:r>
        <w:rPr>
          <w:rFonts w:ascii="宋体" w:hAnsi="宋体"/>
          <w:color w:val="000000" w:themeColor="text1"/>
          <w14:textFill>
            <w14:solidFill>
              <w14:schemeClr w14:val="tx1"/>
            </w14:solidFill>
          </w14:textFill>
        </w:rPr>
        <w:t>规定的参选截止期以后送达的或者未送达指定地点的参选文件将不予受理。</w:t>
      </w:r>
      <w:r>
        <w:rPr>
          <w:rFonts w:hint="eastAsia" w:ascii="宋体" w:hAnsi="宋体"/>
          <w:color w:val="000000" w:themeColor="text1"/>
          <w14:textFill>
            <w14:solidFill>
              <w14:schemeClr w14:val="tx1"/>
            </w14:solidFill>
          </w14:textFill>
        </w:rPr>
        <w:t>参选人在递交参选文件时应遵照工作人员的安排有秩序地进行。</w:t>
      </w:r>
      <w:bookmarkStart w:id="85" w:name="_Toc518494134"/>
    </w:p>
    <w:p>
      <w:pPr>
        <w:pStyle w:val="3"/>
        <w:rPr>
          <w:color w:val="000000" w:themeColor="text1"/>
          <w:szCs w:val="44"/>
          <w14:textFill>
            <w14:solidFill>
              <w14:schemeClr w14:val="tx1"/>
            </w14:solidFill>
          </w14:textFill>
        </w:rPr>
      </w:pPr>
      <w:bookmarkStart w:id="86" w:name="_Toc21348"/>
      <w:bookmarkStart w:id="87" w:name="_Toc97605305"/>
      <w:r>
        <w:rPr>
          <w:rFonts w:hint="eastAsia"/>
          <w:color w:val="000000" w:themeColor="text1"/>
          <w:szCs w:val="44"/>
          <w14:textFill>
            <w14:solidFill>
              <w14:schemeClr w14:val="tx1"/>
            </w14:solidFill>
          </w14:textFill>
        </w:rPr>
        <w:t>第六章</w:t>
      </w:r>
      <w:r>
        <w:rPr>
          <w:color w:val="000000" w:themeColor="text1"/>
          <w:szCs w:val="44"/>
          <w14:textFill>
            <w14:solidFill>
              <w14:schemeClr w14:val="tx1"/>
            </w14:solidFill>
          </w14:textFill>
        </w:rPr>
        <w:t xml:space="preserve">  </w:t>
      </w:r>
      <w:r>
        <w:rPr>
          <w:rFonts w:hint="eastAsia"/>
          <w:color w:val="000000" w:themeColor="text1"/>
          <w:szCs w:val="44"/>
          <w14:textFill>
            <w14:solidFill>
              <w14:schemeClr w14:val="tx1"/>
            </w14:solidFill>
          </w14:textFill>
        </w:rPr>
        <w:t>参选有效期</w:t>
      </w:r>
      <w:bookmarkEnd w:id="85"/>
      <w:bookmarkEnd w:id="86"/>
      <w:bookmarkEnd w:id="87"/>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一、自规定的参选书递交截止期限起</w:t>
      </w:r>
      <w:r>
        <w:rPr>
          <w:rFonts w:ascii="宋体" w:hAnsi="宋体"/>
          <w:color w:val="000000" w:themeColor="text1"/>
          <w:szCs w:val="24"/>
          <w14:textFill>
            <w14:solidFill>
              <w14:schemeClr w14:val="tx1"/>
            </w14:solidFill>
          </w14:textFill>
        </w:rPr>
        <w:t>180</w:t>
      </w:r>
      <w:r>
        <w:rPr>
          <w:rFonts w:hint="eastAsia" w:ascii="宋体" w:hAnsi="宋体"/>
          <w:color w:val="000000" w:themeColor="text1"/>
          <w:szCs w:val="24"/>
          <w14:textFill>
            <w14:solidFill>
              <w14:schemeClr w14:val="tx1"/>
            </w14:solidFill>
          </w14:textFill>
        </w:rPr>
        <w:t>天内，参选书均保持有效。</w:t>
      </w:r>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二、在</w:t>
      </w:r>
      <w:r>
        <w:rPr>
          <w:rFonts w:ascii="宋体" w:hAnsi="宋体"/>
          <w:color w:val="000000" w:themeColor="text1"/>
          <w:szCs w:val="24"/>
          <w14:textFill>
            <w14:solidFill>
              <w14:schemeClr w14:val="tx1"/>
            </w14:solidFill>
          </w14:textFill>
        </w:rPr>
        <w:t>特殊的情况下，在原定参选有效期满之前，比选人可以根据需要以书面形式向参选人提出延长参选有效期的要求，对此要求参选人须以书面形式予以答复。同意延长参选有效期的参选人不能要求也不允许修改其参选文件。</w:t>
      </w:r>
      <w:bookmarkStart w:id="88" w:name="_Toc197404911"/>
    </w:p>
    <w:p>
      <w:pPr>
        <w:pStyle w:val="3"/>
        <w:rPr>
          <w:color w:val="000000" w:themeColor="text1"/>
          <w:szCs w:val="44"/>
          <w14:textFill>
            <w14:solidFill>
              <w14:schemeClr w14:val="tx1"/>
            </w14:solidFill>
          </w14:textFill>
        </w:rPr>
      </w:pPr>
      <w:bookmarkStart w:id="89" w:name="_Toc14032"/>
      <w:bookmarkStart w:id="90" w:name="_Toc97605306"/>
      <w:bookmarkStart w:id="91" w:name="_Toc518494135"/>
      <w:r>
        <w:rPr>
          <w:rFonts w:hint="eastAsia"/>
          <w:color w:val="000000" w:themeColor="text1"/>
          <w:szCs w:val="44"/>
          <w14:textFill>
            <w14:solidFill>
              <w14:schemeClr w14:val="tx1"/>
            </w14:solidFill>
          </w14:textFill>
        </w:rPr>
        <w:t>第七章</w:t>
      </w:r>
      <w:r>
        <w:rPr>
          <w:color w:val="000000" w:themeColor="text1"/>
          <w:szCs w:val="44"/>
          <w14:textFill>
            <w14:solidFill>
              <w14:schemeClr w14:val="tx1"/>
            </w14:solidFill>
          </w14:textFill>
        </w:rPr>
        <w:t xml:space="preserve">  </w:t>
      </w:r>
      <w:r>
        <w:rPr>
          <w:rFonts w:hint="eastAsia"/>
          <w:color w:val="000000" w:themeColor="text1"/>
          <w:szCs w:val="44"/>
          <w14:textFill>
            <w14:solidFill>
              <w14:schemeClr w14:val="tx1"/>
            </w14:solidFill>
          </w14:textFill>
        </w:rPr>
        <w:t>开标</w:t>
      </w:r>
      <w:bookmarkEnd w:id="88"/>
      <w:bookmarkEnd w:id="89"/>
      <w:bookmarkEnd w:id="90"/>
      <w:bookmarkEnd w:id="91"/>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一、截标后首先进入开标环节，比选人将于</w:t>
      </w:r>
      <w:r>
        <w:rPr>
          <w:rFonts w:ascii="宋体" w:hAnsi="宋体"/>
          <w:color w:val="000000" w:themeColor="text1"/>
          <w:szCs w:val="24"/>
          <w14:textFill>
            <w14:solidFill>
              <w14:schemeClr w14:val="tx1"/>
            </w14:solidFill>
          </w14:textFill>
        </w:rPr>
        <w:t>参选须知所</w:t>
      </w:r>
      <w:r>
        <w:rPr>
          <w:rFonts w:hint="eastAsia" w:ascii="宋体" w:hAnsi="宋体"/>
          <w:color w:val="000000" w:themeColor="text1"/>
          <w:szCs w:val="24"/>
          <w14:textFill>
            <w14:solidFill>
              <w14:schemeClr w14:val="tx1"/>
            </w14:solidFill>
          </w14:textFill>
        </w:rPr>
        <w:t>规定的时间和地点公开举行开标会议，所有参选人代表参加</w:t>
      </w:r>
      <w:r>
        <w:rPr>
          <w:rFonts w:hint="eastAsia" w:ascii="宋体" w:hAnsi="宋体"/>
          <w:b/>
          <w:bCs/>
          <w:color w:val="000000" w:themeColor="text1"/>
          <w:szCs w:val="24"/>
          <w:u w:val="single"/>
          <w14:textFill>
            <w14:solidFill>
              <w14:schemeClr w14:val="tx1"/>
            </w14:solidFill>
          </w14:textFill>
        </w:rPr>
        <w:t>（防疫要求具体</w:t>
      </w:r>
      <w:r>
        <w:rPr>
          <w:rFonts w:ascii="宋体" w:hAnsi="宋体"/>
          <w:b/>
          <w:bCs/>
          <w:color w:val="000000" w:themeColor="text1"/>
          <w:szCs w:val="24"/>
          <w:u w:val="single"/>
          <w14:textFill>
            <w14:solidFill>
              <w14:schemeClr w14:val="tx1"/>
            </w14:solidFill>
          </w14:textFill>
        </w:rPr>
        <w:t>以比选人</w:t>
      </w:r>
      <w:r>
        <w:rPr>
          <w:rFonts w:hint="eastAsia" w:ascii="宋体" w:hAnsi="宋体"/>
          <w:b/>
          <w:bCs/>
          <w:color w:val="000000" w:themeColor="text1"/>
          <w:szCs w:val="24"/>
          <w:u w:val="single"/>
          <w14:textFill>
            <w14:solidFill>
              <w14:schemeClr w14:val="tx1"/>
            </w14:solidFill>
          </w14:textFill>
        </w:rPr>
        <w:t>最</w:t>
      </w:r>
      <w:r>
        <w:rPr>
          <w:rFonts w:ascii="宋体" w:hAnsi="宋体"/>
          <w:b/>
          <w:bCs/>
          <w:color w:val="000000" w:themeColor="text1"/>
          <w:szCs w:val="24"/>
          <w:u w:val="single"/>
          <w14:textFill>
            <w14:solidFill>
              <w14:schemeClr w14:val="tx1"/>
            </w14:solidFill>
          </w14:textFill>
        </w:rPr>
        <w:t>新要求为准</w:t>
      </w:r>
      <w:r>
        <w:rPr>
          <w:rFonts w:hint="eastAsia" w:ascii="宋体" w:hAnsi="宋体"/>
          <w:b/>
          <w:bCs/>
          <w:color w:val="000000" w:themeColor="text1"/>
          <w:szCs w:val="24"/>
          <w:u w:val="single"/>
          <w14:textFill>
            <w14:solidFill>
              <w14:schemeClr w14:val="tx1"/>
            </w14:solidFill>
          </w14:textFill>
        </w:rPr>
        <w:t>，</w:t>
      </w:r>
      <w:r>
        <w:rPr>
          <w:rFonts w:ascii="宋体" w:hAnsi="宋体"/>
          <w:b/>
          <w:bCs/>
          <w:color w:val="000000" w:themeColor="text1"/>
          <w:szCs w:val="24"/>
          <w:u w:val="single"/>
          <w14:textFill>
            <w14:solidFill>
              <w14:schemeClr w14:val="tx1"/>
            </w14:solidFill>
          </w14:textFill>
        </w:rPr>
        <w:t>参选人须</w:t>
      </w:r>
      <w:r>
        <w:rPr>
          <w:rFonts w:hint="eastAsia" w:ascii="宋体" w:hAnsi="宋体"/>
          <w:b/>
          <w:bCs/>
          <w:color w:val="000000" w:themeColor="text1"/>
          <w:szCs w:val="24"/>
          <w:u w:val="single"/>
          <w14:textFill>
            <w14:solidFill>
              <w14:schemeClr w14:val="tx1"/>
            </w14:solidFill>
          </w14:textFill>
        </w:rPr>
        <w:t>在开</w:t>
      </w:r>
      <w:r>
        <w:rPr>
          <w:rFonts w:ascii="宋体" w:hAnsi="宋体"/>
          <w:b/>
          <w:bCs/>
          <w:color w:val="000000" w:themeColor="text1"/>
          <w:szCs w:val="24"/>
          <w:u w:val="single"/>
          <w14:textFill>
            <w14:solidFill>
              <w14:schemeClr w14:val="tx1"/>
            </w14:solidFill>
          </w14:textFill>
        </w:rPr>
        <w:t>标前</w:t>
      </w:r>
      <w:r>
        <w:rPr>
          <w:rFonts w:hint="eastAsia" w:ascii="宋体" w:hAnsi="宋体"/>
          <w:b/>
          <w:bCs/>
          <w:color w:val="000000" w:themeColor="text1"/>
          <w:szCs w:val="24"/>
          <w:u w:val="single"/>
          <w14:textFill>
            <w14:solidFill>
              <w14:schemeClr w14:val="tx1"/>
            </w14:solidFill>
          </w14:textFill>
        </w:rPr>
        <w:t>向</w:t>
      </w:r>
      <w:r>
        <w:rPr>
          <w:rFonts w:ascii="宋体" w:hAnsi="宋体"/>
          <w:b/>
          <w:bCs/>
          <w:color w:val="000000" w:themeColor="text1"/>
          <w:szCs w:val="24"/>
          <w:u w:val="single"/>
          <w14:textFill>
            <w14:solidFill>
              <w14:schemeClr w14:val="tx1"/>
            </w14:solidFill>
          </w14:textFill>
        </w:rPr>
        <w:t>比选人确认</w:t>
      </w:r>
      <w:r>
        <w:rPr>
          <w:rFonts w:hint="eastAsia" w:ascii="宋体" w:hAnsi="宋体"/>
          <w:b/>
          <w:bCs/>
          <w:color w:val="000000" w:themeColor="text1"/>
          <w:szCs w:val="24"/>
          <w:u w:val="single"/>
          <w14:textFill>
            <w14:solidFill>
              <w14:schemeClr w14:val="tx1"/>
            </w14:solidFill>
          </w14:textFill>
        </w:rPr>
        <w:t>，</w:t>
      </w:r>
      <w:r>
        <w:rPr>
          <w:rFonts w:ascii="宋体" w:hAnsi="宋体"/>
          <w:b/>
          <w:bCs/>
          <w:color w:val="000000" w:themeColor="text1"/>
          <w:szCs w:val="24"/>
          <w:u w:val="single"/>
          <w14:textFill>
            <w14:solidFill>
              <w14:schemeClr w14:val="tx1"/>
            </w14:solidFill>
          </w14:textFill>
        </w:rPr>
        <w:t>如比选人要求线上开标，参选人应按</w:t>
      </w:r>
      <w:r>
        <w:rPr>
          <w:rFonts w:hint="eastAsia" w:ascii="宋体" w:hAnsi="宋体"/>
          <w:b/>
          <w:bCs/>
          <w:color w:val="000000" w:themeColor="text1"/>
          <w:szCs w:val="24"/>
          <w:u w:val="single"/>
          <w14:textFill>
            <w14:solidFill>
              <w14:schemeClr w14:val="tx1"/>
            </w14:solidFill>
          </w14:textFill>
        </w:rPr>
        <w:t>比</w:t>
      </w:r>
      <w:r>
        <w:rPr>
          <w:rFonts w:ascii="宋体" w:hAnsi="宋体"/>
          <w:b/>
          <w:bCs/>
          <w:color w:val="000000" w:themeColor="text1"/>
          <w:szCs w:val="24"/>
          <w:u w:val="single"/>
          <w14:textFill>
            <w14:solidFill>
              <w14:schemeClr w14:val="tx1"/>
            </w14:solidFill>
          </w14:textFill>
        </w:rPr>
        <w:t>选人要求办理</w:t>
      </w:r>
      <w:r>
        <w:rPr>
          <w:rFonts w:hint="eastAsia" w:ascii="宋体" w:hAnsi="宋体"/>
          <w:b/>
          <w:bCs/>
          <w:color w:val="000000" w:themeColor="text1"/>
          <w:szCs w:val="24"/>
          <w:u w:val="single"/>
          <w14:textFill>
            <w14:solidFill>
              <w14:schemeClr w14:val="tx1"/>
            </w14:solidFill>
          </w14:textFill>
        </w:rPr>
        <w:t>）</w:t>
      </w:r>
      <w:r>
        <w:rPr>
          <w:rFonts w:hint="eastAsia" w:ascii="宋体" w:hAnsi="宋体"/>
          <w:color w:val="000000" w:themeColor="text1"/>
          <w:szCs w:val="24"/>
          <w14:textFill>
            <w14:solidFill>
              <w14:schemeClr w14:val="tx1"/>
            </w14:solidFill>
          </w14:textFill>
        </w:rPr>
        <w:t>。</w:t>
      </w:r>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二、参加开标会议的参选人只能委派一名代表，且必须是参选人法定代表人或其授权委托代理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三、</w:t>
      </w:r>
      <w:r>
        <w:rPr>
          <w:rFonts w:ascii="宋体" w:hAnsi="宋体"/>
          <w:color w:val="000000" w:themeColor="text1"/>
          <w:szCs w:val="24"/>
          <w14:textFill>
            <w14:solidFill>
              <w14:schemeClr w14:val="tx1"/>
            </w14:solidFill>
          </w14:textFill>
        </w:rPr>
        <w:t>开标会议由比选人主持</w:t>
      </w:r>
      <w:r>
        <w:rPr>
          <w:rFonts w:hint="eastAsia" w:ascii="宋体" w:hAnsi="宋体"/>
          <w:color w:val="000000" w:themeColor="text1"/>
          <w:szCs w:val="24"/>
          <w14:textFill>
            <w14:solidFill>
              <w14:schemeClr w14:val="tx1"/>
            </w14:solidFill>
          </w14:textFill>
        </w:rPr>
        <w:t>。</w:t>
      </w:r>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四、</w:t>
      </w:r>
      <w:r>
        <w:rPr>
          <w:rFonts w:ascii="宋体" w:hAnsi="宋体"/>
          <w:color w:val="000000" w:themeColor="text1"/>
          <w:szCs w:val="24"/>
          <w14:textFill>
            <w14:solidFill>
              <w14:schemeClr w14:val="tx1"/>
            </w14:solidFill>
          </w14:textFill>
        </w:rPr>
        <w:t>由比选人监</w:t>
      </w:r>
      <w:r>
        <w:rPr>
          <w:rFonts w:hint="eastAsia" w:ascii="宋体" w:hAnsi="宋体"/>
          <w:color w:val="000000" w:themeColor="text1"/>
          <w:szCs w:val="24"/>
          <w14:textFill>
            <w14:solidFill>
              <w14:schemeClr w14:val="tx1"/>
            </w14:solidFill>
          </w14:textFill>
        </w:rPr>
        <w:t>审人员</w:t>
      </w:r>
      <w:r>
        <w:rPr>
          <w:rFonts w:ascii="宋体" w:hAnsi="宋体"/>
          <w:color w:val="000000" w:themeColor="text1"/>
          <w:szCs w:val="24"/>
          <w14:textFill>
            <w14:solidFill>
              <w14:schemeClr w14:val="tx1"/>
            </w14:solidFill>
          </w14:textFill>
        </w:rPr>
        <w:t>及参选人监督检查</w:t>
      </w:r>
      <w:r>
        <w:rPr>
          <w:rFonts w:hint="eastAsia" w:ascii="宋体" w:hAnsi="宋体"/>
          <w:color w:val="000000" w:themeColor="text1"/>
          <w:szCs w:val="24"/>
          <w14:textFill>
            <w14:solidFill>
              <w14:schemeClr w14:val="tx1"/>
            </w14:solidFill>
          </w14:textFill>
        </w:rPr>
        <w:t>所有</w:t>
      </w:r>
      <w:r>
        <w:rPr>
          <w:rFonts w:ascii="宋体" w:hAnsi="宋体"/>
          <w:color w:val="000000" w:themeColor="text1"/>
          <w:szCs w:val="24"/>
          <w14:textFill>
            <w14:solidFill>
              <w14:schemeClr w14:val="tx1"/>
            </w14:solidFill>
          </w14:textFill>
        </w:rPr>
        <w:t>参选文件的密封情况</w:t>
      </w:r>
      <w:r>
        <w:rPr>
          <w:rFonts w:hint="eastAsia" w:ascii="宋体" w:hAnsi="宋体"/>
          <w:color w:val="000000" w:themeColor="text1"/>
          <w:szCs w:val="24"/>
          <w14:textFill>
            <w14:solidFill>
              <w14:schemeClr w14:val="tx1"/>
            </w14:solidFill>
          </w14:textFill>
        </w:rPr>
        <w:t>，也可以由比选人委托的公证机构进行检查并公证。</w:t>
      </w:r>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五、</w:t>
      </w:r>
      <w:bookmarkStart w:id="92" w:name="_Hlk77375959"/>
      <w:r>
        <w:rPr>
          <w:rFonts w:hint="eastAsia" w:ascii="宋体" w:hAnsi="宋体"/>
          <w:color w:val="000000" w:themeColor="text1"/>
          <w:szCs w:val="24"/>
          <w14:textFill>
            <w14:solidFill>
              <w14:schemeClr w14:val="tx1"/>
            </w14:solidFill>
          </w14:textFill>
        </w:rPr>
        <w:t>经确认无误后，</w:t>
      </w:r>
      <w:bookmarkStart w:id="93" w:name="_Hlk77373092"/>
      <w:r>
        <w:rPr>
          <w:rFonts w:hint="eastAsia" w:ascii="宋体" w:hAnsi="宋体"/>
          <w:color w:val="000000" w:themeColor="text1"/>
          <w:szCs w:val="24"/>
          <w14:textFill>
            <w14:solidFill>
              <w14:schemeClr w14:val="tx1"/>
            </w14:solidFill>
          </w14:textFill>
        </w:rPr>
        <w:t>由比选人按各参选单位签到的先后时间顺序，当众拆封所有参选文件</w:t>
      </w:r>
      <w:bookmarkEnd w:id="92"/>
      <w:bookmarkEnd w:id="93"/>
      <w:r>
        <w:rPr>
          <w:rFonts w:hint="eastAsia" w:ascii="宋体" w:hAnsi="宋体"/>
          <w:color w:val="000000" w:themeColor="text1"/>
          <w:szCs w:val="24"/>
          <w14:textFill>
            <w14:solidFill>
              <w14:schemeClr w14:val="tx1"/>
            </w14:solidFill>
          </w14:textFill>
        </w:rPr>
        <w:t>。</w:t>
      </w:r>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六、比选人将作开标记录，并由参选人签字确认，以存档备查。开标结束后，比选人代表将所有参选文件移交</w:t>
      </w:r>
      <w:r>
        <w:rPr>
          <w:rFonts w:hint="default" w:ascii="宋体" w:hAnsi="宋体"/>
          <w:color w:val="000000" w:themeColor="text1"/>
          <w:szCs w:val="24"/>
          <w14:textFill>
            <w14:solidFill>
              <w14:schemeClr w14:val="tx1"/>
            </w14:solidFill>
          </w14:textFill>
        </w:rPr>
        <w:t>评标委员会</w:t>
      </w:r>
      <w:r>
        <w:rPr>
          <w:rFonts w:hint="eastAsia" w:ascii="宋体" w:hAnsi="宋体"/>
          <w:color w:val="000000" w:themeColor="text1"/>
          <w:szCs w:val="24"/>
          <w14:textFill>
            <w14:solidFill>
              <w14:schemeClr w14:val="tx1"/>
            </w14:solidFill>
          </w14:textFill>
        </w:rPr>
        <w:t>及监督人员进行资格审查。</w:t>
      </w:r>
      <w:r>
        <w:rPr>
          <w:rFonts w:hint="eastAsia" w:ascii="宋体" w:hAnsi="宋体"/>
          <w:color w:val="000000" w:themeColor="text1"/>
          <w:szCs w:val="24"/>
          <w:lang w:val="en-US" w:eastAsia="zh-CN"/>
          <w14:textFill>
            <w14:solidFill>
              <w14:schemeClr w14:val="tx1"/>
            </w14:solidFill>
          </w14:textFill>
        </w:rPr>
        <w:t>评标委员会</w:t>
      </w:r>
      <w:r>
        <w:rPr>
          <w:rFonts w:hint="eastAsia" w:ascii="宋体" w:hAnsi="宋体"/>
          <w:bCs/>
          <w:color w:val="000000" w:themeColor="text1"/>
          <w:szCs w:val="24"/>
          <w14:textFill>
            <w14:solidFill>
              <w14:schemeClr w14:val="tx1"/>
            </w14:solidFill>
          </w14:textFill>
        </w:rPr>
        <w:t>及监督人员认定无效标或者界定为废标后，有效参选人不足</w:t>
      </w:r>
      <w:r>
        <w:rPr>
          <w:rFonts w:ascii="宋体" w:hAnsi="宋体"/>
          <w:bCs/>
          <w:color w:val="000000" w:themeColor="text1"/>
          <w:szCs w:val="24"/>
          <w14:textFill>
            <w14:solidFill>
              <w14:schemeClr w14:val="tx1"/>
            </w14:solidFill>
          </w14:textFill>
        </w:rPr>
        <w:t>3家的，比选人宣布本次比选失败，重新</w:t>
      </w:r>
      <w:r>
        <w:rPr>
          <w:rFonts w:hint="eastAsia" w:ascii="宋体" w:hAnsi="宋体"/>
          <w:bCs/>
          <w:color w:val="000000" w:themeColor="text1"/>
          <w:szCs w:val="24"/>
          <w14:textFill>
            <w14:solidFill>
              <w14:schemeClr w14:val="tx1"/>
            </w14:solidFill>
          </w14:textFill>
        </w:rPr>
        <w:t>组织</w:t>
      </w:r>
      <w:r>
        <w:rPr>
          <w:rFonts w:ascii="宋体" w:hAnsi="宋体"/>
          <w:bCs/>
          <w:color w:val="000000" w:themeColor="text1"/>
          <w:szCs w:val="24"/>
          <w14:textFill>
            <w14:solidFill>
              <w14:schemeClr w14:val="tx1"/>
            </w14:solidFill>
          </w14:textFill>
        </w:rPr>
        <w:t>比选</w:t>
      </w:r>
      <w:r>
        <w:rPr>
          <w:rFonts w:hint="eastAsia" w:ascii="宋体" w:hAnsi="宋体"/>
          <w:bCs/>
          <w:color w:val="000000" w:themeColor="text1"/>
          <w:szCs w:val="24"/>
          <w14:textFill>
            <w14:solidFill>
              <w14:schemeClr w14:val="tx1"/>
            </w14:solidFill>
          </w14:textFill>
        </w:rPr>
        <w:t>。</w:t>
      </w:r>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七、按本须知规定宣布为不予受理情形的参选文件，不予送交评标委员会评审。</w:t>
      </w:r>
    </w:p>
    <w:p>
      <w:pPr>
        <w:spacing w:line="360" w:lineRule="auto"/>
        <w:ind w:firstLine="480" w:firstLineChars="200"/>
        <w:rPr>
          <w:rFonts w:ascii="宋体" w:hAnsi="宋体"/>
          <w:bCs/>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八、资格审查结束后，进入评标环节。根据评标“先评技术标，再评商务标”的原则，比选人工作人员</w:t>
      </w:r>
      <w:r>
        <w:rPr>
          <w:rFonts w:hint="eastAsia" w:ascii="宋体" w:hAnsi="宋体"/>
          <w:bCs/>
          <w:color w:val="000000" w:themeColor="text1"/>
          <w:szCs w:val="24"/>
          <w14:textFill>
            <w14:solidFill>
              <w14:schemeClr w14:val="tx1"/>
            </w14:solidFill>
          </w14:textFill>
        </w:rPr>
        <w:t>先仅将技术标书移交评标委员会</w:t>
      </w:r>
      <w:r>
        <w:rPr>
          <w:rFonts w:ascii="宋体" w:hAnsi="宋体"/>
          <w:bCs/>
          <w:color w:val="000000" w:themeColor="text1"/>
          <w:szCs w:val="24"/>
          <w14:textFill>
            <w14:solidFill>
              <w14:schemeClr w14:val="tx1"/>
            </w14:solidFill>
          </w14:textFill>
        </w:rPr>
        <w:t>,待技术标书评审完成后再移交</w:t>
      </w:r>
      <w:r>
        <w:rPr>
          <w:rFonts w:hint="eastAsia" w:ascii="宋体" w:hAnsi="宋体"/>
          <w:bCs/>
          <w:color w:val="000000" w:themeColor="text1"/>
          <w:szCs w:val="24"/>
          <w14:textFill>
            <w14:solidFill>
              <w14:schemeClr w14:val="tx1"/>
            </w14:solidFill>
          </w14:textFill>
        </w:rPr>
        <w:t>相应的</w:t>
      </w:r>
      <w:r>
        <w:rPr>
          <w:rFonts w:ascii="宋体" w:hAnsi="宋体"/>
          <w:bCs/>
          <w:color w:val="000000" w:themeColor="text1"/>
          <w:szCs w:val="24"/>
          <w14:textFill>
            <w14:solidFill>
              <w14:schemeClr w14:val="tx1"/>
            </w14:solidFill>
          </w14:textFill>
        </w:rPr>
        <w:t>商务标书。</w:t>
      </w:r>
    </w:p>
    <w:p>
      <w:pPr>
        <w:spacing w:line="360" w:lineRule="auto"/>
        <w:ind w:firstLine="480" w:firstLineChars="200"/>
        <w:rPr>
          <w:rFonts w:ascii="宋体" w:hAnsi="宋体"/>
          <w:b/>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九、参选文件有下列情形之一的，比选人将不予受理：</w:t>
      </w:r>
    </w:p>
    <w:p>
      <w:pPr>
        <w:spacing w:line="360" w:lineRule="auto"/>
        <w:ind w:firstLine="480" w:firstLineChars="200"/>
        <w:rPr>
          <w:rFonts w:ascii="宋体" w:hAnsi="宋体"/>
          <w:b/>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w:t>
      </w:r>
      <w:r>
        <w:rPr>
          <w:rFonts w:ascii="宋体" w:hAnsi="宋体"/>
          <w:color w:val="000000" w:themeColor="text1"/>
          <w:szCs w:val="24"/>
          <w14:textFill>
            <w14:solidFill>
              <w14:schemeClr w14:val="tx1"/>
            </w14:solidFill>
          </w14:textFill>
        </w:rPr>
        <w:t>1）参选文件在规定的参选截止时间以后送达的或者未送达指定地点的；</w:t>
      </w:r>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w:t>
      </w:r>
      <w:r>
        <w:rPr>
          <w:rFonts w:ascii="宋体" w:hAnsi="宋体"/>
          <w:color w:val="000000" w:themeColor="text1"/>
          <w:szCs w:val="24"/>
          <w14:textFill>
            <w14:solidFill>
              <w14:schemeClr w14:val="tx1"/>
            </w14:solidFill>
          </w14:textFill>
        </w:rPr>
        <w:t>2）纸质参选文件未按规定密封和加盖参选人公章的</w:t>
      </w:r>
      <w:r>
        <w:rPr>
          <w:rFonts w:hint="eastAsia" w:ascii="宋体" w:hAnsi="宋体"/>
          <w:color w:val="000000" w:themeColor="text1"/>
          <w:szCs w:val="24"/>
          <w14:textFill>
            <w14:solidFill>
              <w14:schemeClr w14:val="tx1"/>
            </w14:solidFill>
          </w14:textFill>
        </w:rPr>
        <w:t>；</w:t>
      </w:r>
    </w:p>
    <w:p>
      <w:pPr>
        <w:spacing w:line="360" w:lineRule="auto"/>
        <w:ind w:firstLine="480" w:firstLineChars="200"/>
        <w:rPr>
          <w:rFonts w:ascii="宋体" w:hAnsi="宋体"/>
          <w:color w:val="000000" w:themeColor="text1"/>
          <w14:textFill>
            <w14:solidFill>
              <w14:schemeClr w14:val="tx1"/>
            </w14:solidFill>
          </w14:textFill>
        </w:rPr>
      </w:pPr>
      <w:r>
        <w:rPr>
          <w:rFonts w:hint="eastAsia" w:ascii="宋体" w:hAnsi="宋体"/>
          <w:color w:val="000000" w:themeColor="text1"/>
          <w:szCs w:val="24"/>
          <w14:textFill>
            <w14:solidFill>
              <w14:schemeClr w14:val="tx1"/>
            </w14:solidFill>
          </w14:textFill>
        </w:rPr>
        <w:t>（</w:t>
      </w:r>
      <w:r>
        <w:rPr>
          <w:rFonts w:ascii="宋体" w:hAnsi="宋体"/>
          <w:color w:val="000000" w:themeColor="text1"/>
          <w:szCs w:val="24"/>
          <w14:textFill>
            <w14:solidFill>
              <w14:schemeClr w14:val="tx1"/>
            </w14:solidFill>
          </w14:textFill>
        </w:rPr>
        <w:t>3）</w:t>
      </w:r>
      <w:r>
        <w:rPr>
          <w:rFonts w:hint="eastAsia" w:ascii="宋体" w:hAnsi="宋体"/>
          <w:color w:val="000000" w:themeColor="text1"/>
          <w14:textFill>
            <w14:solidFill>
              <w14:schemeClr w14:val="tx1"/>
            </w14:solidFill>
          </w14:textFill>
        </w:rPr>
        <w:t>如果外层包封没有按上述规定密封并加写标记，比选人将不承担参选文件错放或提前开封的责任，由此造成的提前开封的参选文件，比选人予以拒绝，并退还给参选人。</w:t>
      </w:r>
    </w:p>
    <w:p>
      <w:pPr>
        <w:widowControl/>
        <w:overflowPunct w:val="0"/>
        <w:autoSpaceDE w:val="0"/>
        <w:autoSpaceDN w:val="0"/>
        <w:adjustRightInd w:val="0"/>
        <w:snapToGrid w:val="0"/>
        <w:spacing w:line="360" w:lineRule="auto"/>
        <w:ind w:firstLine="482" w:firstLineChars="200"/>
        <w:textAlignment w:val="baseline"/>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参选</w:t>
      </w:r>
      <w:r>
        <w:rPr>
          <w:rFonts w:ascii="宋体" w:hAnsi="宋体"/>
          <w:b/>
          <w:color w:val="000000" w:themeColor="text1"/>
          <w14:textFill>
            <w14:solidFill>
              <w14:schemeClr w14:val="tx1"/>
            </w14:solidFill>
          </w14:textFill>
        </w:rPr>
        <w:t>人如</w:t>
      </w:r>
      <w:r>
        <w:rPr>
          <w:rFonts w:hint="eastAsia" w:ascii="宋体" w:hAnsi="宋体"/>
          <w:b/>
          <w:color w:val="000000" w:themeColor="text1"/>
          <w14:textFill>
            <w14:solidFill>
              <w14:schemeClr w14:val="tx1"/>
            </w14:solidFill>
          </w14:textFill>
        </w:rPr>
        <w:t>对比选文件</w:t>
      </w:r>
      <w:r>
        <w:rPr>
          <w:rFonts w:ascii="宋体" w:hAnsi="宋体"/>
          <w:b/>
          <w:color w:val="000000" w:themeColor="text1"/>
          <w14:textFill>
            <w14:solidFill>
              <w14:schemeClr w14:val="tx1"/>
            </w14:solidFill>
          </w14:textFill>
        </w:rPr>
        <w:t>及参选文件的编制有疑问，</w:t>
      </w:r>
      <w:r>
        <w:rPr>
          <w:rFonts w:hint="eastAsia" w:ascii="宋体" w:hAnsi="宋体"/>
          <w:b/>
          <w:color w:val="000000" w:themeColor="text1"/>
          <w14:textFill>
            <w14:solidFill>
              <w14:schemeClr w14:val="tx1"/>
            </w14:solidFill>
          </w14:textFill>
        </w:rPr>
        <w:t>请主动及时地</w:t>
      </w:r>
      <w:r>
        <w:rPr>
          <w:rFonts w:ascii="宋体" w:hAnsi="宋体"/>
          <w:b/>
          <w:color w:val="000000" w:themeColor="text1"/>
          <w14:textFill>
            <w14:solidFill>
              <w14:schemeClr w14:val="tx1"/>
            </w14:solidFill>
          </w14:textFill>
        </w:rPr>
        <w:t>联系比选人。</w:t>
      </w:r>
    </w:p>
    <w:p>
      <w:pPr>
        <w:pStyle w:val="3"/>
        <w:rPr>
          <w:color w:val="000000" w:themeColor="text1"/>
          <w:szCs w:val="44"/>
          <w14:textFill>
            <w14:solidFill>
              <w14:schemeClr w14:val="tx1"/>
            </w14:solidFill>
          </w14:textFill>
        </w:rPr>
      </w:pPr>
      <w:bookmarkStart w:id="94" w:name="_Toc97605307"/>
      <w:bookmarkStart w:id="95" w:name="_Toc518494136"/>
      <w:bookmarkStart w:id="96" w:name="_Toc21641"/>
      <w:r>
        <w:rPr>
          <w:rFonts w:hint="eastAsia"/>
          <w:color w:val="000000" w:themeColor="text1"/>
          <w:szCs w:val="44"/>
          <w14:textFill>
            <w14:solidFill>
              <w14:schemeClr w14:val="tx1"/>
            </w14:solidFill>
          </w14:textFill>
        </w:rPr>
        <w:t>第八章</w:t>
      </w:r>
      <w:r>
        <w:rPr>
          <w:color w:val="000000" w:themeColor="text1"/>
          <w:szCs w:val="44"/>
          <w14:textFill>
            <w14:solidFill>
              <w14:schemeClr w14:val="tx1"/>
            </w14:solidFill>
          </w14:textFill>
        </w:rPr>
        <w:t xml:space="preserve"> </w:t>
      </w:r>
      <w:r>
        <w:rPr>
          <w:rFonts w:hint="eastAsia"/>
          <w:color w:val="000000" w:themeColor="text1"/>
          <w:szCs w:val="44"/>
          <w14:textFill>
            <w14:solidFill>
              <w14:schemeClr w14:val="tx1"/>
            </w14:solidFill>
          </w14:textFill>
        </w:rPr>
        <w:t>评标</w:t>
      </w:r>
      <w:bookmarkEnd w:id="94"/>
      <w:bookmarkEnd w:id="95"/>
      <w:bookmarkEnd w:id="96"/>
    </w:p>
    <w:p>
      <w:pPr>
        <w:spacing w:line="360" w:lineRule="auto"/>
        <w:ind w:firstLine="482" w:firstLineChars="200"/>
        <w:rPr>
          <w:rFonts w:ascii="宋体" w:hAnsi="宋体"/>
          <w:b/>
          <w:bCs/>
          <w:color w:val="000000" w:themeColor="text1"/>
          <w:szCs w:val="24"/>
          <w14:textFill>
            <w14:solidFill>
              <w14:schemeClr w14:val="tx1"/>
            </w14:solidFill>
          </w14:textFill>
        </w:rPr>
      </w:pPr>
      <w:r>
        <w:rPr>
          <w:rFonts w:hint="eastAsia" w:ascii="宋体" w:hAnsi="宋体"/>
          <w:b/>
          <w:bCs/>
          <w:color w:val="000000" w:themeColor="text1"/>
          <w:szCs w:val="24"/>
          <w14:textFill>
            <w14:solidFill>
              <w14:schemeClr w14:val="tx1"/>
            </w14:solidFill>
          </w14:textFill>
        </w:rPr>
        <w:t>一、评标</w:t>
      </w:r>
      <w:r>
        <w:rPr>
          <w:rFonts w:ascii="宋体" w:hAnsi="宋体"/>
          <w:b/>
          <w:bCs/>
          <w:color w:val="000000" w:themeColor="text1"/>
          <w:szCs w:val="24"/>
          <w14:textFill>
            <w14:solidFill>
              <w14:schemeClr w14:val="tx1"/>
            </w14:solidFill>
          </w14:textFill>
        </w:rPr>
        <w:t>委员会依据比选文件对参选单位</w:t>
      </w:r>
      <w:r>
        <w:rPr>
          <w:rFonts w:hint="eastAsia" w:ascii="宋体" w:hAnsi="宋体"/>
          <w:b/>
          <w:bCs/>
          <w:color w:val="000000" w:themeColor="text1"/>
          <w:szCs w:val="24"/>
          <w14:textFill>
            <w14:solidFill>
              <w14:schemeClr w14:val="tx1"/>
            </w14:solidFill>
          </w14:textFill>
        </w:rPr>
        <w:t>进行资格审查，</w:t>
      </w:r>
      <w:r>
        <w:rPr>
          <w:rFonts w:ascii="宋体" w:hAnsi="宋体"/>
          <w:b/>
          <w:bCs/>
          <w:color w:val="000000" w:themeColor="text1"/>
          <w:szCs w:val="24"/>
          <w14:textFill>
            <w14:solidFill>
              <w14:schemeClr w14:val="tx1"/>
            </w14:solidFill>
          </w14:textFill>
        </w:rPr>
        <w:t>资格审查合格的参选人</w:t>
      </w:r>
      <w:r>
        <w:rPr>
          <w:rFonts w:hint="eastAsia" w:ascii="宋体" w:hAnsi="宋体"/>
          <w:b/>
          <w:bCs/>
          <w:color w:val="000000" w:themeColor="text1"/>
          <w:szCs w:val="24"/>
          <w14:textFill>
            <w14:solidFill>
              <w14:schemeClr w14:val="tx1"/>
            </w14:solidFill>
          </w14:textFill>
        </w:rPr>
        <w:t>进入</w:t>
      </w:r>
      <w:r>
        <w:rPr>
          <w:rFonts w:ascii="宋体" w:hAnsi="宋体"/>
          <w:b/>
          <w:bCs/>
          <w:color w:val="000000" w:themeColor="text1"/>
          <w:szCs w:val="24"/>
          <w14:textFill>
            <w14:solidFill>
              <w14:schemeClr w14:val="tx1"/>
            </w14:solidFill>
          </w14:textFill>
        </w:rPr>
        <w:t>评标环节</w:t>
      </w:r>
    </w:p>
    <w:p>
      <w:pPr>
        <w:spacing w:line="360" w:lineRule="auto"/>
        <w:ind w:firstLine="482" w:firstLineChars="200"/>
        <w:rPr>
          <w:rFonts w:ascii="宋体" w:hAnsi="宋体"/>
          <w:b/>
          <w:bCs/>
          <w:color w:val="000000" w:themeColor="text1"/>
          <w:szCs w:val="24"/>
          <w14:textFill>
            <w14:solidFill>
              <w14:schemeClr w14:val="tx1"/>
            </w14:solidFill>
          </w14:textFill>
        </w:rPr>
      </w:pPr>
      <w:r>
        <w:rPr>
          <w:rFonts w:hint="eastAsia" w:ascii="宋体" w:hAnsi="宋体"/>
          <w:b/>
          <w:bCs/>
          <w:color w:val="000000" w:themeColor="text1"/>
          <w:szCs w:val="24"/>
          <w14:textFill>
            <w14:solidFill>
              <w14:schemeClr w14:val="tx1"/>
            </w14:solidFill>
          </w14:textFill>
        </w:rPr>
        <w:t>二、</w:t>
      </w:r>
      <w:r>
        <w:rPr>
          <w:rFonts w:ascii="宋体" w:hAnsi="宋体"/>
          <w:b/>
          <w:bCs/>
          <w:color w:val="000000" w:themeColor="text1"/>
          <w:szCs w:val="24"/>
          <w14:textFill>
            <w14:solidFill>
              <w14:schemeClr w14:val="tx1"/>
            </w14:solidFill>
          </w14:textFill>
        </w:rPr>
        <w:t>评标</w:t>
      </w:r>
    </w:p>
    <w:p>
      <w:pPr>
        <w:spacing w:line="360" w:lineRule="auto"/>
        <w:ind w:firstLine="480" w:firstLineChars="200"/>
        <w:rPr>
          <w:rFonts w:ascii="宋体" w:hAnsi="宋体"/>
          <w:bCs/>
          <w:color w:val="000000" w:themeColor="text1"/>
          <w:szCs w:val="24"/>
          <w14:textFill>
            <w14:solidFill>
              <w14:schemeClr w14:val="tx1"/>
            </w14:solidFill>
          </w14:textFill>
        </w:rPr>
      </w:pPr>
      <w:r>
        <w:rPr>
          <w:rFonts w:ascii="宋体" w:hAnsi="宋体"/>
          <w:bCs/>
          <w:color w:val="000000" w:themeColor="text1"/>
          <w:szCs w:val="24"/>
          <w14:textFill>
            <w14:solidFill>
              <w14:schemeClr w14:val="tx1"/>
            </w14:solidFill>
          </w14:textFill>
        </w:rPr>
        <w:t>评标委员会由比选人组建，采用</w:t>
      </w:r>
      <w:r>
        <w:rPr>
          <w:rFonts w:hint="eastAsia" w:ascii="宋体" w:hAnsi="宋体"/>
          <w:bCs/>
          <w:color w:val="000000" w:themeColor="text1"/>
          <w:szCs w:val="24"/>
          <w14:textFill>
            <w14:solidFill>
              <w14:schemeClr w14:val="tx1"/>
            </w14:solidFill>
          </w14:textFill>
        </w:rPr>
        <w:t>“</w:t>
      </w:r>
      <w:r>
        <w:rPr>
          <w:rFonts w:ascii="宋体" w:hAnsi="宋体"/>
          <w:bCs/>
          <w:color w:val="000000" w:themeColor="text1"/>
          <w:szCs w:val="24"/>
          <w14:textFill>
            <w14:solidFill>
              <w14:schemeClr w14:val="tx1"/>
            </w14:solidFill>
          </w14:textFill>
        </w:rPr>
        <w:t>综合评</w:t>
      </w:r>
      <w:r>
        <w:rPr>
          <w:rFonts w:hint="eastAsia" w:ascii="宋体" w:hAnsi="宋体"/>
          <w:bCs/>
          <w:color w:val="000000" w:themeColor="text1"/>
          <w:szCs w:val="24"/>
          <w14:textFill>
            <w14:solidFill>
              <w14:schemeClr w14:val="tx1"/>
            </w14:solidFill>
          </w14:textFill>
        </w:rPr>
        <w:t>估</w:t>
      </w:r>
      <w:r>
        <w:rPr>
          <w:rFonts w:ascii="宋体" w:hAnsi="宋体"/>
          <w:bCs/>
          <w:color w:val="000000" w:themeColor="text1"/>
          <w:szCs w:val="24"/>
          <w14:textFill>
            <w14:solidFill>
              <w14:schemeClr w14:val="tx1"/>
            </w14:solidFill>
          </w14:textFill>
        </w:rPr>
        <w:t>法</w:t>
      </w:r>
      <w:r>
        <w:rPr>
          <w:rFonts w:hint="eastAsia" w:ascii="宋体" w:hAnsi="宋体"/>
          <w:bCs/>
          <w:color w:val="000000" w:themeColor="text1"/>
          <w:szCs w:val="24"/>
          <w14:textFill>
            <w14:solidFill>
              <w14:schemeClr w14:val="tx1"/>
            </w14:solidFill>
          </w14:textFill>
        </w:rPr>
        <w:t>”，评标分</w:t>
      </w:r>
      <w:r>
        <w:rPr>
          <w:rFonts w:ascii="宋体" w:hAnsi="宋体"/>
          <w:bCs/>
          <w:color w:val="000000" w:themeColor="text1"/>
          <w:szCs w:val="24"/>
          <w14:textFill>
            <w14:solidFill>
              <w14:schemeClr w14:val="tx1"/>
            </w14:solidFill>
          </w14:textFill>
        </w:rPr>
        <w:t>2</w:t>
      </w:r>
      <w:r>
        <w:rPr>
          <w:rFonts w:hint="eastAsia" w:ascii="宋体" w:hAnsi="宋体"/>
          <w:bCs/>
          <w:color w:val="000000" w:themeColor="text1"/>
          <w:szCs w:val="24"/>
          <w14:textFill>
            <w14:solidFill>
              <w14:schemeClr w14:val="tx1"/>
            </w14:solidFill>
          </w14:textFill>
        </w:rPr>
        <w:t>个</w:t>
      </w:r>
      <w:r>
        <w:rPr>
          <w:rFonts w:ascii="宋体" w:hAnsi="宋体"/>
          <w:bCs/>
          <w:color w:val="000000" w:themeColor="text1"/>
          <w:szCs w:val="24"/>
          <w14:textFill>
            <w14:solidFill>
              <w14:schemeClr w14:val="tx1"/>
            </w14:solidFill>
          </w14:textFill>
        </w:rPr>
        <w:t>阶段进行，</w:t>
      </w:r>
      <w:r>
        <w:rPr>
          <w:rFonts w:hint="eastAsia" w:ascii="宋体" w:hAnsi="宋体"/>
          <w:bCs/>
          <w:color w:val="000000" w:themeColor="text1"/>
          <w:szCs w:val="24"/>
          <w14:textFill>
            <w14:solidFill>
              <w14:schemeClr w14:val="tx1"/>
            </w14:solidFill>
          </w14:textFill>
        </w:rPr>
        <w:t>先评技术标，再评商务标，满分为</w:t>
      </w:r>
      <w:r>
        <w:rPr>
          <w:rFonts w:ascii="宋体" w:hAnsi="宋体"/>
          <w:bCs/>
          <w:color w:val="000000" w:themeColor="text1"/>
          <w:szCs w:val="24"/>
          <w14:textFill>
            <w14:solidFill>
              <w14:schemeClr w14:val="tx1"/>
            </w14:solidFill>
          </w14:textFill>
        </w:rPr>
        <w:t>100分，其中：技术标50分，商务标50分。评标方法及评分标准详见附件《评标办法》。</w:t>
      </w:r>
    </w:p>
    <w:p>
      <w:pPr>
        <w:spacing w:line="360" w:lineRule="auto"/>
        <w:ind w:firstLine="482" w:firstLineChars="200"/>
        <w:rPr>
          <w:rFonts w:ascii="宋体" w:hAnsi="宋体"/>
          <w:b/>
          <w:bCs/>
          <w:color w:val="000000" w:themeColor="text1"/>
          <w:szCs w:val="24"/>
          <w14:textFill>
            <w14:solidFill>
              <w14:schemeClr w14:val="tx1"/>
            </w14:solidFill>
          </w14:textFill>
        </w:rPr>
      </w:pPr>
      <w:r>
        <w:rPr>
          <w:rFonts w:hint="eastAsia" w:ascii="宋体" w:hAnsi="宋体"/>
          <w:b/>
          <w:bCs/>
          <w:color w:val="000000" w:themeColor="text1"/>
          <w:szCs w:val="24"/>
          <w14:textFill>
            <w14:solidFill>
              <w14:schemeClr w14:val="tx1"/>
            </w14:solidFill>
          </w14:textFill>
        </w:rPr>
        <w:t>技术标评审：</w:t>
      </w:r>
    </w:p>
    <w:p>
      <w:pPr>
        <w:spacing w:line="360" w:lineRule="auto"/>
        <w:ind w:firstLine="480" w:firstLineChars="200"/>
        <w:rPr>
          <w:rFonts w:ascii="宋体" w:hAnsi="宋体"/>
          <w:bCs/>
          <w:szCs w:val="24"/>
        </w:rPr>
      </w:pPr>
      <w:r>
        <w:rPr>
          <w:rFonts w:hint="eastAsia" w:ascii="宋体" w:hAnsi="宋体"/>
          <w:bCs/>
          <w:szCs w:val="24"/>
        </w:rPr>
        <w:t>（1）</w:t>
      </w:r>
      <w:r>
        <w:rPr>
          <w:rFonts w:ascii="宋体" w:hAnsi="宋体"/>
          <w:bCs/>
          <w:szCs w:val="24"/>
        </w:rPr>
        <w:t>参选人按照</w:t>
      </w:r>
      <w:r>
        <w:rPr>
          <w:rFonts w:hint="eastAsia" w:ascii="宋体" w:hAnsi="宋体"/>
          <w:bCs/>
          <w:szCs w:val="24"/>
        </w:rPr>
        <w:t>比选</w:t>
      </w:r>
      <w:r>
        <w:rPr>
          <w:rFonts w:ascii="宋体" w:hAnsi="宋体"/>
          <w:bCs/>
          <w:szCs w:val="24"/>
        </w:rPr>
        <w:t>人通知的时间在指定地点进行现场陈述答辩。各参选人的陈述答辩按</w:t>
      </w:r>
      <w:r>
        <w:rPr>
          <w:rFonts w:hint="eastAsia" w:ascii="宋体" w:hAnsi="宋体"/>
          <w:bCs/>
          <w:szCs w:val="24"/>
        </w:rPr>
        <w:t>签到的</w:t>
      </w:r>
      <w:r>
        <w:rPr>
          <w:rFonts w:ascii="宋体" w:hAnsi="宋体"/>
          <w:bCs/>
          <w:szCs w:val="24"/>
        </w:rPr>
        <w:t>先后时间确定顺序，逐一单独进行。</w:t>
      </w:r>
      <w:r>
        <w:rPr>
          <w:rFonts w:hint="eastAsia" w:ascii="宋体" w:hAnsi="宋体"/>
          <w:color w:val="FF0000"/>
          <w:szCs w:val="24"/>
        </w:rPr>
        <w:t>（因疫情防控原因，如比选人要求参选人线上陈述答辩的，参选人应按比选人要求进行线上陈述答辩）</w:t>
      </w:r>
    </w:p>
    <w:p>
      <w:pPr>
        <w:spacing w:line="360" w:lineRule="auto"/>
        <w:ind w:firstLine="480" w:firstLineChars="200"/>
        <w:rPr>
          <w:rFonts w:ascii="宋体" w:hAnsi="宋体"/>
          <w:bCs/>
          <w:szCs w:val="24"/>
        </w:rPr>
      </w:pPr>
      <w:r>
        <w:rPr>
          <w:rFonts w:hint="eastAsia" w:ascii="宋体" w:hAnsi="宋体"/>
          <w:bCs/>
          <w:szCs w:val="24"/>
        </w:rPr>
        <w:t>（</w:t>
      </w:r>
      <w:r>
        <w:rPr>
          <w:rFonts w:ascii="宋体" w:hAnsi="宋体"/>
          <w:bCs/>
          <w:szCs w:val="24"/>
        </w:rPr>
        <w:t>2）主陈述答辩人必须是参选人拟派的项目</w:t>
      </w:r>
      <w:r>
        <w:rPr>
          <w:rFonts w:hint="eastAsia" w:ascii="宋体" w:hAnsi="宋体"/>
          <w:bCs/>
          <w:szCs w:val="24"/>
        </w:rPr>
        <w:t>负责人</w:t>
      </w:r>
      <w:r>
        <w:rPr>
          <w:rFonts w:ascii="宋体" w:hAnsi="宋体"/>
          <w:bCs/>
          <w:szCs w:val="24"/>
        </w:rPr>
        <w:t>，非以上人员不得进入陈述答辩现场。参加答辩的所有人员须核对身份，请答辩人员务必携带有效的身份证明材料。</w:t>
      </w:r>
    </w:p>
    <w:p>
      <w:pPr>
        <w:spacing w:line="360" w:lineRule="auto"/>
        <w:ind w:firstLine="480" w:firstLineChars="200"/>
        <w:rPr>
          <w:rFonts w:ascii="宋体" w:hAnsi="宋体"/>
          <w:bCs/>
          <w:szCs w:val="24"/>
        </w:rPr>
      </w:pPr>
      <w:r>
        <w:rPr>
          <w:rFonts w:ascii="宋体" w:hAnsi="宋体"/>
          <w:bCs/>
          <w:szCs w:val="24"/>
        </w:rPr>
        <w:t>参选人先进行</w:t>
      </w:r>
      <w:r>
        <w:rPr>
          <w:rFonts w:hint="eastAsia" w:ascii="宋体" w:hAnsi="宋体"/>
          <w:bCs/>
          <w:szCs w:val="24"/>
        </w:rPr>
        <w:t>15</w:t>
      </w:r>
      <w:r>
        <w:rPr>
          <w:rFonts w:ascii="宋体" w:hAnsi="宋体"/>
          <w:bCs/>
          <w:szCs w:val="24"/>
        </w:rPr>
        <w:t>分钟以内的陈述，包括：</w:t>
      </w:r>
      <w:r>
        <w:rPr>
          <w:rFonts w:hint="eastAsia" w:ascii="宋体" w:hAnsi="宋体"/>
          <w:bCs/>
          <w:szCs w:val="24"/>
        </w:rPr>
        <w:t>①企业情况；②定位研究；③</w:t>
      </w:r>
      <w:r>
        <w:rPr>
          <w:rFonts w:hint="eastAsia" w:ascii="宋体" w:hAnsi="宋体" w:cs="宋体"/>
          <w:bCs/>
          <w:szCs w:val="24"/>
        </w:rPr>
        <w:t>工作计划</w:t>
      </w:r>
      <w:r>
        <w:rPr>
          <w:rFonts w:hint="eastAsia"/>
          <w:szCs w:val="24"/>
        </w:rPr>
        <w:t>等</w:t>
      </w:r>
      <w:r>
        <w:rPr>
          <w:rFonts w:hint="eastAsia"/>
          <w:szCs w:val="21"/>
        </w:rPr>
        <w:t>。</w:t>
      </w:r>
      <w:r>
        <w:rPr>
          <w:rFonts w:ascii="宋体" w:hAnsi="宋体"/>
          <w:bCs/>
          <w:szCs w:val="24"/>
        </w:rPr>
        <w:t>为保证陈述效果，可以辅助使用投影演示等形式，但不能再提供任何书面资料。</w:t>
      </w:r>
    </w:p>
    <w:p>
      <w:pPr>
        <w:spacing w:line="360" w:lineRule="auto"/>
        <w:ind w:firstLine="480" w:firstLineChars="200"/>
        <w:rPr>
          <w:rFonts w:ascii="宋体" w:hAnsi="宋体"/>
          <w:bCs/>
          <w:szCs w:val="24"/>
        </w:rPr>
      </w:pPr>
      <w:r>
        <w:rPr>
          <w:rFonts w:ascii="宋体" w:hAnsi="宋体"/>
          <w:bCs/>
          <w:szCs w:val="24"/>
        </w:rPr>
        <w:t>陈述后接着进行</w:t>
      </w:r>
      <w:r>
        <w:rPr>
          <w:rFonts w:hint="eastAsia" w:ascii="宋体" w:hAnsi="宋体"/>
          <w:bCs/>
          <w:szCs w:val="24"/>
        </w:rPr>
        <w:t>5</w:t>
      </w:r>
      <w:r>
        <w:rPr>
          <w:rFonts w:ascii="宋体" w:hAnsi="宋体"/>
          <w:bCs/>
          <w:szCs w:val="24"/>
        </w:rPr>
        <w:t>分钟以内的答辩，由参选人回答评委提出的问题。</w:t>
      </w:r>
    </w:p>
    <w:p>
      <w:pPr>
        <w:spacing w:line="360" w:lineRule="auto"/>
        <w:ind w:firstLine="480" w:firstLineChars="200"/>
        <w:rPr>
          <w:rFonts w:ascii="宋体" w:hAnsi="宋体"/>
          <w:bCs/>
          <w:szCs w:val="24"/>
        </w:rPr>
      </w:pPr>
      <w:r>
        <w:rPr>
          <w:rFonts w:ascii="宋体" w:hAnsi="宋体"/>
          <w:bCs/>
          <w:szCs w:val="24"/>
        </w:rPr>
        <w:t>现场陈述答辩结束后，参选人应立即离开现场，不得与其他参选人交谈，透露任何有关参选文件和陈述答辩的内容。一经发现，其参与资格将被取消。</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ascii="宋体" w:hAnsi="宋体"/>
          <w:bCs/>
          <w:szCs w:val="24"/>
        </w:rPr>
      </w:pPr>
      <w:r>
        <w:rPr>
          <w:rFonts w:hint="eastAsia" w:ascii="宋体" w:hAnsi="宋体"/>
          <w:bCs/>
          <w:szCs w:val="24"/>
        </w:rPr>
        <w:t>（</w:t>
      </w:r>
      <w:r>
        <w:rPr>
          <w:rFonts w:ascii="宋体" w:hAnsi="宋体"/>
          <w:bCs/>
          <w:szCs w:val="24"/>
        </w:rPr>
        <w:t>3</w:t>
      </w:r>
      <w:r>
        <w:rPr>
          <w:rFonts w:hint="eastAsia" w:ascii="宋体" w:hAnsi="宋体"/>
          <w:bCs/>
          <w:szCs w:val="24"/>
        </w:rPr>
        <w:t>）</w:t>
      </w:r>
      <w:r>
        <w:rPr>
          <w:rFonts w:ascii="宋体" w:hAnsi="宋体"/>
          <w:bCs/>
          <w:szCs w:val="24"/>
        </w:rPr>
        <w:t>参选人在陈述答辩过程中，可以对参选文件进行解释、说明、澄清，但不得对人员安排、报价等实质性内容做任何更改。如陈述答辩的内容与</w:t>
      </w:r>
      <w:r>
        <w:rPr>
          <w:rFonts w:hint="eastAsia" w:ascii="宋体" w:hAnsi="宋体"/>
          <w:bCs/>
          <w:szCs w:val="24"/>
        </w:rPr>
        <w:t>参选</w:t>
      </w:r>
      <w:r>
        <w:rPr>
          <w:rFonts w:ascii="宋体" w:hAnsi="宋体"/>
          <w:bCs/>
          <w:szCs w:val="24"/>
        </w:rPr>
        <w:t>文件的内容之间有冲突、矛盾的，除陈述答辩对</w:t>
      </w:r>
      <w:r>
        <w:rPr>
          <w:rFonts w:hint="eastAsia" w:ascii="宋体" w:hAnsi="宋体"/>
          <w:bCs/>
          <w:szCs w:val="24"/>
        </w:rPr>
        <w:t>参选</w:t>
      </w:r>
      <w:r>
        <w:rPr>
          <w:rFonts w:ascii="宋体" w:hAnsi="宋体"/>
          <w:bCs/>
          <w:szCs w:val="24"/>
        </w:rPr>
        <w:t>文件中的错漏进行的修正、补充外，均以</w:t>
      </w:r>
      <w:r>
        <w:rPr>
          <w:rFonts w:hint="eastAsia" w:ascii="宋体" w:hAnsi="宋体"/>
          <w:bCs/>
          <w:szCs w:val="24"/>
        </w:rPr>
        <w:t>参选</w:t>
      </w:r>
      <w:r>
        <w:rPr>
          <w:rFonts w:ascii="宋体" w:hAnsi="宋体"/>
          <w:bCs/>
          <w:szCs w:val="24"/>
        </w:rPr>
        <w:t>文件为准。</w:t>
      </w:r>
    </w:p>
    <w:p>
      <w:pPr>
        <w:pStyle w:val="2"/>
        <w:keepNext w:val="0"/>
        <w:keepLines w:val="0"/>
        <w:pageBreakBefore w:val="0"/>
        <w:widowControl w:val="0"/>
        <w:kinsoku/>
        <w:wordWrap/>
        <w:overflowPunct/>
        <w:topLinePunct w:val="0"/>
        <w:autoSpaceDE/>
        <w:autoSpaceDN/>
        <w:bidi w:val="0"/>
        <w:spacing w:line="360" w:lineRule="auto"/>
        <w:textAlignment w:val="auto"/>
        <w:rPr>
          <w:rFonts w:hint="eastAsia" w:ascii="宋体" w:hAnsi="宋体"/>
          <w:bCs/>
          <w:szCs w:val="24"/>
        </w:rPr>
      </w:pPr>
      <w:r>
        <w:rPr>
          <w:rFonts w:hint="eastAsia" w:ascii="宋体" w:hAnsi="宋体"/>
          <w:bCs/>
          <w:szCs w:val="24"/>
        </w:rPr>
        <w:t>（</w:t>
      </w:r>
      <w:r>
        <w:rPr>
          <w:rFonts w:ascii="宋体" w:hAnsi="宋体"/>
          <w:bCs/>
          <w:szCs w:val="24"/>
        </w:rPr>
        <w:t>4）</w:t>
      </w:r>
      <w:r>
        <w:rPr>
          <w:rFonts w:hint="eastAsia" w:ascii="宋体" w:hAnsi="宋体"/>
          <w:bCs/>
          <w:szCs w:val="24"/>
        </w:rPr>
        <w:t>参选人</w:t>
      </w:r>
      <w:r>
        <w:rPr>
          <w:rFonts w:ascii="宋体" w:hAnsi="宋体"/>
          <w:bCs/>
          <w:szCs w:val="24"/>
        </w:rPr>
        <w:t>完成陈述</w:t>
      </w:r>
      <w:r>
        <w:rPr>
          <w:rFonts w:hint="eastAsia" w:ascii="宋体" w:hAnsi="宋体"/>
          <w:bCs/>
          <w:szCs w:val="24"/>
        </w:rPr>
        <w:t>答辩</w:t>
      </w:r>
      <w:r>
        <w:rPr>
          <w:rFonts w:ascii="宋体" w:hAnsi="宋体"/>
          <w:bCs/>
          <w:szCs w:val="24"/>
        </w:rPr>
        <w:t>后，</w:t>
      </w:r>
      <w:r>
        <w:rPr>
          <w:rFonts w:hint="eastAsia" w:ascii="宋体" w:hAnsi="宋体"/>
          <w:bCs/>
          <w:szCs w:val="24"/>
        </w:rPr>
        <w:t>评标委员会按照评审标准对技术标进行详细评审（详见评审附表），评审完成后，评审分数不得再更改。技术标得分前3名的有效参选人方可进入下一阶段商务标的评审。</w:t>
      </w:r>
    </w:p>
    <w:p>
      <w:pPr>
        <w:pStyle w:val="2"/>
        <w:keepNext w:val="0"/>
        <w:keepLines w:val="0"/>
        <w:pageBreakBefore w:val="0"/>
        <w:widowControl w:val="0"/>
        <w:kinsoku/>
        <w:wordWrap/>
        <w:overflowPunct/>
        <w:topLinePunct w:val="0"/>
        <w:autoSpaceDE/>
        <w:autoSpaceDN/>
        <w:bidi w:val="0"/>
        <w:spacing w:line="360" w:lineRule="auto"/>
        <w:textAlignment w:val="auto"/>
        <w:rPr>
          <w:b/>
        </w:rPr>
      </w:pPr>
      <w:r>
        <w:rPr>
          <w:rFonts w:hint="eastAsia" w:ascii="宋体" w:hAnsi="宋体"/>
          <w:b/>
          <w:bCs/>
          <w:szCs w:val="24"/>
        </w:rPr>
        <w:t>特别提醒：参选人现场陈述人员应按比选人和政府防疫要求执行。参选人应在陈述前一天向比选人了解最新防疫政策，否则，造成的一切责任由参选人承担。</w:t>
      </w:r>
    </w:p>
    <w:p>
      <w:pPr>
        <w:keepNext w:val="0"/>
        <w:keepLines w:val="0"/>
        <w:pageBreakBefore w:val="0"/>
        <w:widowControl w:val="0"/>
        <w:kinsoku/>
        <w:wordWrap/>
        <w:overflowPunct/>
        <w:topLinePunct w:val="0"/>
        <w:autoSpaceDE/>
        <w:autoSpaceDN/>
        <w:bidi w:val="0"/>
        <w:spacing w:line="360" w:lineRule="auto"/>
        <w:ind w:firstLine="482" w:firstLineChars="200"/>
        <w:textAlignment w:val="auto"/>
        <w:rPr>
          <w:rFonts w:ascii="宋体" w:hAnsi="宋体"/>
          <w:b/>
          <w:bCs/>
          <w:color w:val="000000" w:themeColor="text1"/>
          <w:szCs w:val="24"/>
          <w14:textFill>
            <w14:solidFill>
              <w14:schemeClr w14:val="tx1"/>
            </w14:solidFill>
          </w14:textFill>
        </w:rPr>
      </w:pPr>
      <w:r>
        <w:rPr>
          <w:rFonts w:hint="eastAsia" w:ascii="宋体" w:hAnsi="宋体"/>
          <w:b/>
          <w:bCs/>
          <w:color w:val="000000" w:themeColor="text1"/>
          <w:szCs w:val="24"/>
          <w14:textFill>
            <w14:solidFill>
              <w14:schemeClr w14:val="tx1"/>
            </w14:solidFill>
          </w14:textFill>
        </w:rPr>
        <w:t>商务标评审：</w:t>
      </w:r>
    </w:p>
    <w:p>
      <w:pPr>
        <w:pStyle w:val="26"/>
        <w:keepNext w:val="0"/>
        <w:keepLines w:val="0"/>
        <w:pageBreakBefore w:val="0"/>
        <w:widowControl w:val="0"/>
        <w:tabs>
          <w:tab w:val="left" w:pos="993"/>
        </w:tabs>
        <w:kinsoku/>
        <w:wordWrap/>
        <w:overflowPunct/>
        <w:topLinePunct w:val="0"/>
        <w:autoSpaceDE/>
        <w:autoSpaceDN/>
        <w:bidi w:val="0"/>
        <w:spacing w:line="360" w:lineRule="auto"/>
        <w:ind w:firstLine="424" w:firstLineChars="177"/>
        <w:textAlignment w:val="auto"/>
        <w:rPr>
          <w:rFonts w:ascii="宋体" w:hAnsi="宋体"/>
          <w:color w:val="000000" w:themeColor="text1"/>
          <w:szCs w:val="24"/>
          <w14:textFill>
            <w14:solidFill>
              <w14:schemeClr w14:val="tx1"/>
            </w14:solidFill>
          </w14:textFill>
        </w:rPr>
      </w:pPr>
      <w:r>
        <w:rPr>
          <w:rFonts w:ascii="宋体" w:hAnsi="宋体"/>
          <w:color w:val="000000" w:themeColor="text1"/>
          <w:szCs w:val="24"/>
          <w14:textFill>
            <w14:solidFill>
              <w14:schemeClr w14:val="tx1"/>
            </w14:solidFill>
          </w14:textFill>
        </w:rPr>
        <w:t>1.</w:t>
      </w:r>
      <w:r>
        <w:rPr>
          <w:rFonts w:hint="eastAsia" w:ascii="宋体" w:hAnsi="宋体"/>
          <w:color w:val="000000" w:themeColor="text1"/>
          <w:szCs w:val="24"/>
          <w14:textFill>
            <w14:solidFill>
              <w14:schemeClr w14:val="tx1"/>
            </w14:solidFill>
          </w14:textFill>
        </w:rPr>
        <w:t>技术标评审结束后，将技术标前</w:t>
      </w:r>
      <w:r>
        <w:rPr>
          <w:rFonts w:ascii="宋体" w:hAnsi="宋体"/>
          <w:color w:val="000000" w:themeColor="text1"/>
          <w:szCs w:val="24"/>
          <w14:textFill>
            <w14:solidFill>
              <w14:schemeClr w14:val="tx1"/>
            </w14:solidFill>
          </w14:textFill>
        </w:rPr>
        <w:t>3名（包括并列前3名）参选人的商务标移交至评标委员会。当出现以下情况，评标委员会将对参选报价进行调整：</w:t>
      </w:r>
    </w:p>
    <w:p>
      <w:pPr>
        <w:pStyle w:val="8"/>
        <w:keepNext w:val="0"/>
        <w:keepLines w:val="0"/>
        <w:pageBreakBefore w:val="0"/>
        <w:widowControl w:val="0"/>
        <w:tabs>
          <w:tab w:val="left" w:pos="2460"/>
        </w:tabs>
        <w:kinsoku/>
        <w:wordWrap/>
        <w:overflowPunct/>
        <w:topLinePunct w:val="0"/>
        <w:autoSpaceDE/>
        <w:autoSpaceDN/>
        <w:bidi w:val="0"/>
        <w:adjustRightInd w:val="0"/>
        <w:snapToGrid w:val="0"/>
        <w:spacing w:line="360" w:lineRule="auto"/>
        <w:ind w:left="0" w:leftChars="0" w:firstLine="480" w:firstLineChars="200"/>
        <w:jc w:val="left"/>
        <w:textAlignment w:val="auto"/>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①参选文件中大写金额与小写金额不一致的，以价低的为准；</w:t>
      </w:r>
    </w:p>
    <w:p>
      <w:pPr>
        <w:pStyle w:val="8"/>
        <w:tabs>
          <w:tab w:val="left" w:pos="2460"/>
        </w:tabs>
        <w:adjustRightInd w:val="0"/>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②</w:t>
      </w:r>
      <w:r>
        <w:rPr>
          <w:rFonts w:hint="eastAsia" w:ascii="宋体" w:hAnsi="宋体"/>
          <w:color w:val="000000" w:themeColor="text1"/>
          <w:sz w:val="24"/>
          <w:szCs w:val="24"/>
          <w14:textFill>
            <w14:solidFill>
              <w14:schemeClr w14:val="tx1"/>
            </w14:solidFill>
          </w14:textFill>
        </w:rPr>
        <w:t>比选人认为参选人为履行本合同而提供的产品和相关服务的知识产权、版权费等第三者费用、根据法律由乙方支付的税费、保险费、合同文本、研究成果等资料的印刷费等已包含在参选人的参选报价中。</w:t>
      </w:r>
    </w:p>
    <w:p>
      <w:pPr>
        <w:pStyle w:val="8"/>
        <w:tabs>
          <w:tab w:val="left" w:pos="2460"/>
        </w:tabs>
        <w:adjustRightInd w:val="0"/>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③其他情况均按照价格审核计算后，以不利于参选人的原则予以调整。</w:t>
      </w:r>
    </w:p>
    <w:p>
      <w:pPr>
        <w:pStyle w:val="8"/>
        <w:tabs>
          <w:tab w:val="left" w:pos="2460"/>
        </w:tabs>
        <w:adjustRightInd w:val="0"/>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评标委员会对参选报价进行调整后，按照商务标计算公式，完成商务标分数计算。</w:t>
      </w:r>
    </w:p>
    <w:p>
      <w:pPr>
        <w:spacing w:line="360" w:lineRule="auto"/>
        <w:ind w:firstLine="480" w:firstLineChars="200"/>
        <w:rPr>
          <w:rFonts w:ascii="宋体" w:hAnsi="宋体"/>
          <w:color w:val="000000" w:themeColor="text1"/>
          <w:szCs w:val="24"/>
          <w14:textFill>
            <w14:solidFill>
              <w14:schemeClr w14:val="tx1"/>
            </w14:solidFill>
          </w14:textFill>
        </w:rPr>
      </w:pPr>
      <w:r>
        <w:rPr>
          <w:rFonts w:ascii="宋体" w:hAnsi="宋体"/>
          <w:color w:val="000000" w:themeColor="text1"/>
          <w:szCs w:val="24"/>
          <w14:textFill>
            <w14:solidFill>
              <w14:schemeClr w14:val="tx1"/>
            </w14:solidFill>
          </w14:textFill>
        </w:rPr>
        <w:t>2.汇总技术标得分和商务标得分后，评标委员会按照参选人的最终得分值由高到低排列名次。若最终得分相同的，以技术标得分高者排在先；若技术标得分相同的（以保留小数点后两位且四舍五入为准），以商务标报价低者排在先；若报价相同的，以抽签的形式确定中选候选人。最终，评标委员会推荐一名中选候选人</w:t>
      </w:r>
      <w:r>
        <w:rPr>
          <w:rFonts w:hint="eastAsia" w:ascii="宋体" w:hAnsi="宋体"/>
          <w:color w:val="000000" w:themeColor="text1"/>
          <w:szCs w:val="24"/>
          <w:lang w:eastAsia="zh-CN"/>
          <w14:textFill>
            <w14:solidFill>
              <w14:schemeClr w14:val="tx1"/>
            </w14:solidFill>
          </w14:textFill>
        </w:rPr>
        <w:t>，</w:t>
      </w:r>
      <w:r>
        <w:rPr>
          <w:rFonts w:hint="eastAsia" w:ascii="宋体" w:hAnsi="宋体"/>
          <w:color w:val="000000" w:themeColor="text1"/>
          <w14:textFill>
            <w14:solidFill>
              <w14:schemeClr w14:val="tx1"/>
            </w14:solidFill>
          </w14:textFill>
        </w:rPr>
        <w:t>并形成评标报告。</w:t>
      </w:r>
    </w:p>
    <w:p>
      <w:pPr>
        <w:pStyle w:val="3"/>
        <w:rPr>
          <w:color w:val="000000" w:themeColor="text1"/>
          <w:szCs w:val="44"/>
          <w14:textFill>
            <w14:solidFill>
              <w14:schemeClr w14:val="tx1"/>
            </w14:solidFill>
          </w14:textFill>
        </w:rPr>
      </w:pPr>
      <w:bookmarkStart w:id="97" w:name="_Toc97605308"/>
      <w:bookmarkStart w:id="98" w:name="_Toc434234592"/>
      <w:bookmarkStart w:id="99" w:name="_Toc518494137"/>
      <w:bookmarkStart w:id="100" w:name="_Toc23059"/>
      <w:r>
        <w:rPr>
          <w:rFonts w:hint="eastAsia"/>
          <w:color w:val="000000" w:themeColor="text1"/>
          <w:szCs w:val="44"/>
          <w14:textFill>
            <w14:solidFill>
              <w14:schemeClr w14:val="tx1"/>
            </w14:solidFill>
          </w14:textFill>
        </w:rPr>
        <w:t>第九章</w:t>
      </w:r>
      <w:r>
        <w:rPr>
          <w:color w:val="000000" w:themeColor="text1"/>
          <w:szCs w:val="44"/>
          <w14:textFill>
            <w14:solidFill>
              <w14:schemeClr w14:val="tx1"/>
            </w14:solidFill>
          </w14:textFill>
        </w:rPr>
        <w:t xml:space="preserve">  </w:t>
      </w:r>
      <w:r>
        <w:rPr>
          <w:rFonts w:hint="eastAsia"/>
          <w:color w:val="000000" w:themeColor="text1"/>
          <w:szCs w:val="44"/>
          <w14:textFill>
            <w14:solidFill>
              <w14:schemeClr w14:val="tx1"/>
            </w14:solidFill>
          </w14:textFill>
        </w:rPr>
        <w:t>确定中选人</w:t>
      </w:r>
      <w:bookmarkEnd w:id="97"/>
      <w:bookmarkEnd w:id="98"/>
      <w:bookmarkEnd w:id="99"/>
      <w:bookmarkEnd w:id="100"/>
    </w:p>
    <w:p>
      <w:pPr>
        <w:pStyle w:val="9"/>
        <w:adjustRightInd/>
        <w:snapToGrid w:val="0"/>
        <w:spacing w:line="360" w:lineRule="auto"/>
        <w:ind w:firstLine="480" w:firstLineChars="200"/>
        <w:textAlignment w:val="auto"/>
        <w:rPr>
          <w:rFonts w:hAnsi="宋体"/>
          <w:bCs/>
          <w:color w:val="000000" w:themeColor="text1"/>
          <w:sz w:val="24"/>
          <w:szCs w:val="22"/>
          <w14:textFill>
            <w14:solidFill>
              <w14:schemeClr w14:val="tx1"/>
            </w14:solidFill>
          </w14:textFill>
        </w:rPr>
      </w:pPr>
      <w:r>
        <w:rPr>
          <w:rFonts w:hint="eastAsia" w:hAnsi="宋体"/>
          <w:bCs/>
          <w:color w:val="000000" w:themeColor="text1"/>
          <w:sz w:val="24"/>
          <w14:textFill>
            <w14:solidFill>
              <w14:schemeClr w14:val="tx1"/>
            </w14:solidFill>
          </w14:textFill>
        </w:rPr>
        <w:t>一、</w:t>
      </w:r>
      <w:r>
        <w:rPr>
          <w:rFonts w:hAnsi="宋体"/>
          <w:bCs/>
          <w:color w:val="000000" w:themeColor="text1"/>
          <w:sz w:val="24"/>
          <w14:textFill>
            <w14:solidFill>
              <w14:schemeClr w14:val="tx1"/>
            </w14:solidFill>
          </w14:textFill>
        </w:rPr>
        <w:t>比选人根据评标委员会提出的书面评标报告，在对推荐的中选候选人的参选文件进行审核后，确定中选人。</w:t>
      </w:r>
    </w:p>
    <w:p>
      <w:pPr>
        <w:pStyle w:val="9"/>
        <w:adjustRightInd/>
        <w:snapToGrid w:val="0"/>
        <w:spacing w:line="360" w:lineRule="auto"/>
        <w:ind w:firstLine="480" w:firstLineChars="200"/>
        <w:textAlignment w:val="auto"/>
        <w:rPr>
          <w:rFonts w:hAnsi="宋体"/>
          <w:bCs/>
          <w:color w:val="000000" w:themeColor="text1"/>
          <w:sz w:val="24"/>
          <w14:textFill>
            <w14:solidFill>
              <w14:schemeClr w14:val="tx1"/>
            </w14:solidFill>
          </w14:textFill>
        </w:rPr>
      </w:pPr>
      <w:r>
        <w:rPr>
          <w:rFonts w:hint="eastAsia" w:hAnsi="宋体"/>
          <w:bCs/>
          <w:color w:val="000000" w:themeColor="text1"/>
          <w:sz w:val="24"/>
          <w14:textFill>
            <w14:solidFill>
              <w14:schemeClr w14:val="tx1"/>
            </w14:solidFill>
          </w14:textFill>
        </w:rPr>
        <w:t>二、</w:t>
      </w:r>
      <w:r>
        <w:rPr>
          <w:rFonts w:hAnsi="宋体"/>
          <w:bCs/>
          <w:color w:val="000000" w:themeColor="text1"/>
          <w:sz w:val="24"/>
          <w14:textFill>
            <w14:solidFill>
              <w14:schemeClr w14:val="tx1"/>
            </w14:solidFill>
          </w14:textFill>
        </w:rPr>
        <w:t>比选人在发出中选通知书前的任何时候，有权依据评标委员会的评标报告接受或拒绝任何参选</w:t>
      </w:r>
      <w:r>
        <w:rPr>
          <w:rFonts w:hint="eastAsia" w:hAnsi="宋体"/>
          <w:bCs/>
          <w:color w:val="000000" w:themeColor="text1"/>
          <w:sz w:val="24"/>
          <w14:textFill>
            <w14:solidFill>
              <w14:schemeClr w14:val="tx1"/>
            </w14:solidFill>
          </w14:textFill>
        </w:rPr>
        <w:t>人</w:t>
      </w:r>
      <w:r>
        <w:rPr>
          <w:rFonts w:hAnsi="宋体"/>
          <w:bCs/>
          <w:color w:val="000000" w:themeColor="text1"/>
          <w:sz w:val="24"/>
          <w14:textFill>
            <w14:solidFill>
              <w14:schemeClr w14:val="tx1"/>
            </w14:solidFill>
          </w14:textFill>
        </w:rPr>
        <w:t>，而且比选人不承担因此产生的任何责任，也无须将这样做的理由通知参选人。</w:t>
      </w:r>
    </w:p>
    <w:p>
      <w:pPr>
        <w:spacing w:line="360" w:lineRule="auto"/>
        <w:ind w:firstLine="480" w:firstLineChars="200"/>
        <w:rPr>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三、</w:t>
      </w:r>
      <w:r>
        <w:rPr>
          <w:rFonts w:hAnsi="宋体"/>
          <w:bCs/>
          <w:color w:val="000000" w:themeColor="text1"/>
          <w14:textFill>
            <w14:solidFill>
              <w14:schemeClr w14:val="tx1"/>
            </w14:solidFill>
          </w14:textFill>
        </w:rPr>
        <w:t>在参选有效期内，比选人将中选结果在</w:t>
      </w:r>
      <w:r>
        <w:rPr>
          <w:rFonts w:hint="eastAsia" w:hAnsi="宋体"/>
          <w:bCs/>
          <w:color w:val="000000" w:themeColor="text1"/>
          <w14:textFill>
            <w14:solidFill>
              <w14:schemeClr w14:val="tx1"/>
            </w14:solidFill>
          </w14:textFill>
        </w:rPr>
        <w:t>“地铁公司外网”、“国资委阳光采购平台”、</w:t>
      </w:r>
      <w:r>
        <w:rPr>
          <w:rFonts w:hint="eastAsia" w:ascii="宋体" w:hAnsi="宋体"/>
          <w:color w:val="000000" w:themeColor="text1"/>
          <w:szCs w:val="24"/>
          <w14:textFill>
            <w14:solidFill>
              <w14:schemeClr w14:val="tx1"/>
            </w14:solidFill>
          </w14:textFill>
        </w:rPr>
        <w:t>“深铁招采网”</w:t>
      </w:r>
      <w:r>
        <w:rPr>
          <w:rFonts w:hAnsi="宋体"/>
          <w:bCs/>
          <w:color w:val="000000" w:themeColor="text1"/>
          <w14:textFill>
            <w14:solidFill>
              <w14:schemeClr w14:val="tx1"/>
            </w14:solidFill>
          </w14:textFill>
        </w:rPr>
        <w:t>公示，</w:t>
      </w:r>
      <w:r>
        <w:rPr>
          <w:rFonts w:hint="eastAsia" w:hAnsi="宋体"/>
          <w:bCs/>
          <w:color w:val="000000" w:themeColor="text1"/>
          <w14:textFill>
            <w14:solidFill>
              <w14:schemeClr w14:val="tx1"/>
            </w14:solidFill>
          </w14:textFill>
        </w:rPr>
        <w:t>公示</w:t>
      </w:r>
      <w:r>
        <w:rPr>
          <w:rFonts w:hAnsi="宋体"/>
          <w:b/>
          <w:bCs/>
          <w:color w:val="000000" w:themeColor="text1"/>
          <w:u w:val="single"/>
          <w14:textFill>
            <w14:solidFill>
              <w14:schemeClr w14:val="tx1"/>
            </w14:solidFill>
          </w14:textFill>
        </w:rPr>
        <w:t>3个工作日</w:t>
      </w:r>
      <w:r>
        <w:rPr>
          <w:rFonts w:hAnsi="宋体"/>
          <w:bCs/>
          <w:color w:val="000000" w:themeColor="text1"/>
          <w14:textFill>
            <w14:solidFill>
              <w14:schemeClr w14:val="tx1"/>
            </w14:solidFill>
          </w14:textFill>
        </w:rPr>
        <w:t>无异议的，比选人将向中选</w:t>
      </w:r>
      <w:r>
        <w:rPr>
          <w:rFonts w:hint="eastAsia" w:hAnsi="宋体"/>
          <w:bCs/>
          <w:color w:val="000000" w:themeColor="text1"/>
          <w14:textFill>
            <w14:solidFill>
              <w14:schemeClr w14:val="tx1"/>
            </w14:solidFill>
          </w14:textFill>
        </w:rPr>
        <w:t>候选</w:t>
      </w:r>
      <w:r>
        <w:rPr>
          <w:rFonts w:hAnsi="宋体"/>
          <w:bCs/>
          <w:color w:val="000000" w:themeColor="text1"/>
          <w14:textFill>
            <w14:solidFill>
              <w14:schemeClr w14:val="tx1"/>
            </w14:solidFill>
          </w14:textFill>
        </w:rPr>
        <w:t>人发出中选通知书。</w:t>
      </w:r>
    </w:p>
    <w:p>
      <w:pPr>
        <w:pStyle w:val="3"/>
        <w:rPr>
          <w:color w:val="000000" w:themeColor="text1"/>
          <w:szCs w:val="44"/>
          <w14:textFill>
            <w14:solidFill>
              <w14:schemeClr w14:val="tx1"/>
            </w14:solidFill>
          </w14:textFill>
        </w:rPr>
      </w:pPr>
      <w:bookmarkStart w:id="101" w:name="_Toc18754"/>
      <w:bookmarkStart w:id="102" w:name="_Toc97605309"/>
      <w:bookmarkStart w:id="103" w:name="_Toc518494138"/>
      <w:r>
        <w:rPr>
          <w:rFonts w:hint="eastAsia"/>
          <w:color w:val="000000" w:themeColor="text1"/>
          <w:szCs w:val="44"/>
          <w14:textFill>
            <w14:solidFill>
              <w14:schemeClr w14:val="tx1"/>
            </w14:solidFill>
          </w14:textFill>
        </w:rPr>
        <w:t>第十章</w:t>
      </w:r>
      <w:r>
        <w:rPr>
          <w:color w:val="000000" w:themeColor="text1"/>
          <w:szCs w:val="44"/>
          <w14:textFill>
            <w14:solidFill>
              <w14:schemeClr w14:val="tx1"/>
            </w14:solidFill>
          </w14:textFill>
        </w:rPr>
        <w:t xml:space="preserve">  </w:t>
      </w:r>
      <w:r>
        <w:rPr>
          <w:rFonts w:hint="eastAsia"/>
          <w:color w:val="000000" w:themeColor="text1"/>
          <w:szCs w:val="44"/>
          <w14:textFill>
            <w14:solidFill>
              <w14:schemeClr w14:val="tx1"/>
            </w14:solidFill>
          </w14:textFill>
        </w:rPr>
        <w:t>合同的授予</w:t>
      </w:r>
      <w:bookmarkEnd w:id="101"/>
      <w:bookmarkEnd w:id="102"/>
      <w:bookmarkEnd w:id="103"/>
    </w:p>
    <w:p>
      <w:pPr>
        <w:pStyle w:val="8"/>
        <w:tabs>
          <w:tab w:val="left" w:pos="1050"/>
        </w:tabs>
        <w:ind w:left="0" w:leftChars="0"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一、</w:t>
      </w:r>
      <w:r>
        <w:rPr>
          <w:rFonts w:ascii="宋体" w:hAnsi="宋体"/>
          <w:color w:val="000000" w:themeColor="text1"/>
          <w:sz w:val="24"/>
          <w14:textFill>
            <w14:solidFill>
              <w14:schemeClr w14:val="tx1"/>
            </w14:solidFill>
          </w14:textFill>
        </w:rPr>
        <w:t>比选人与中选人将于中选通知书发出之日起</w:t>
      </w:r>
      <w:r>
        <w:rPr>
          <w:rFonts w:ascii="宋体" w:hAnsi="宋体"/>
          <w:b/>
          <w:bCs/>
          <w:color w:val="000000" w:themeColor="text1"/>
          <w:sz w:val="24"/>
          <w:u w:val="single"/>
          <w14:textFill>
            <w14:solidFill>
              <w14:schemeClr w14:val="tx1"/>
            </w14:solidFill>
          </w14:textFill>
        </w:rPr>
        <w:t>30</w:t>
      </w:r>
      <w:r>
        <w:rPr>
          <w:rFonts w:hint="eastAsia" w:ascii="宋体" w:hAnsi="宋体"/>
          <w:b/>
          <w:bCs/>
          <w:color w:val="000000" w:themeColor="text1"/>
          <w:sz w:val="24"/>
          <w:u w:val="single"/>
          <w14:textFill>
            <w14:solidFill>
              <w14:schemeClr w14:val="tx1"/>
            </w14:solidFill>
          </w14:textFill>
        </w:rPr>
        <w:t>天</w:t>
      </w:r>
      <w:r>
        <w:rPr>
          <w:rFonts w:ascii="宋体" w:hAnsi="宋体"/>
          <w:color w:val="000000" w:themeColor="text1"/>
          <w:sz w:val="24"/>
          <w14:textFill>
            <w14:solidFill>
              <w14:schemeClr w14:val="tx1"/>
            </w14:solidFill>
          </w14:textFill>
        </w:rPr>
        <w:t>内，根据比选文件和中选人的参选文件签订合同</w:t>
      </w:r>
      <w:r>
        <w:rPr>
          <w:rFonts w:hint="eastAsia" w:ascii="宋体" w:hAnsi="宋体"/>
          <w:color w:val="000000" w:themeColor="text1"/>
          <w:sz w:val="24"/>
          <w14:textFill>
            <w14:solidFill>
              <w14:schemeClr w14:val="tx1"/>
            </w14:solidFill>
          </w14:textFill>
        </w:rPr>
        <w:t>。</w:t>
      </w:r>
    </w:p>
    <w:p>
      <w:pPr>
        <w:pStyle w:val="8"/>
        <w:tabs>
          <w:tab w:val="left" w:pos="1050"/>
        </w:tabs>
        <w:ind w:left="0" w:leftChars="0"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二、</w:t>
      </w:r>
      <w:r>
        <w:rPr>
          <w:rFonts w:ascii="宋体" w:hAnsi="宋体"/>
          <w:color w:val="000000" w:themeColor="text1"/>
          <w:sz w:val="24"/>
          <w14:textFill>
            <w14:solidFill>
              <w14:schemeClr w14:val="tx1"/>
            </w14:solidFill>
          </w14:textFill>
        </w:rPr>
        <w:t>比选人与中选人签订的合同必须遵守本比选文件的合同条件，并且对合同条款不做实质性更改</w:t>
      </w:r>
      <w:r>
        <w:rPr>
          <w:rFonts w:hint="eastAsia" w:ascii="宋体" w:hAnsi="宋体"/>
          <w:color w:val="000000" w:themeColor="text1"/>
          <w:sz w:val="24"/>
          <w14:textFill>
            <w14:solidFill>
              <w14:schemeClr w14:val="tx1"/>
            </w14:solidFill>
          </w14:textFill>
        </w:rPr>
        <w:t>。</w:t>
      </w:r>
    </w:p>
    <w:p>
      <w:pPr>
        <w:spacing w:line="360" w:lineRule="auto"/>
        <w:ind w:firstLine="48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三、</w:t>
      </w:r>
      <w:r>
        <w:rPr>
          <w:rFonts w:ascii="宋体" w:hAnsi="宋体"/>
          <w:color w:val="000000" w:themeColor="text1"/>
          <w14:textFill>
            <w14:solidFill>
              <w14:schemeClr w14:val="tx1"/>
            </w14:solidFill>
          </w14:textFill>
        </w:rPr>
        <w:t>中选人如不按规定与比选人签订合同，则比选人将有充分的理由废除中选，保留要求</w:t>
      </w:r>
      <w:r>
        <w:rPr>
          <w:rFonts w:hint="eastAsia" w:ascii="宋体" w:hAnsi="宋体"/>
          <w:color w:val="000000" w:themeColor="text1"/>
          <w14:textFill>
            <w14:solidFill>
              <w14:schemeClr w14:val="tx1"/>
            </w14:solidFill>
          </w14:textFill>
        </w:rPr>
        <w:t>中选人</w:t>
      </w:r>
      <w:r>
        <w:rPr>
          <w:rFonts w:ascii="宋体" w:hAnsi="宋体"/>
          <w:color w:val="000000" w:themeColor="text1"/>
          <w14:textFill>
            <w14:solidFill>
              <w14:schemeClr w14:val="tx1"/>
            </w14:solidFill>
          </w14:textFill>
        </w:rPr>
        <w:t>赔偿损失、承担相应法律责任的权力。</w:t>
      </w:r>
      <w:r>
        <w:rPr>
          <w:rFonts w:hint="eastAsia" w:ascii="宋体" w:hAnsi="宋体"/>
          <w:color w:val="000000" w:themeColor="text1"/>
          <w14:textFill>
            <w14:solidFill>
              <w14:schemeClr w14:val="tx1"/>
            </w14:solidFill>
          </w14:textFill>
        </w:rPr>
        <w:t>比选人可以</w:t>
      </w:r>
      <w:r>
        <w:rPr>
          <w:rFonts w:ascii="宋体" w:hAnsi="宋体"/>
          <w:color w:val="000000" w:themeColor="text1"/>
          <w14:textFill>
            <w14:solidFill>
              <w14:schemeClr w14:val="tx1"/>
            </w14:solidFill>
          </w14:textFill>
        </w:rPr>
        <w:t>按</w:t>
      </w:r>
      <w:r>
        <w:rPr>
          <w:rFonts w:hint="eastAsia" w:ascii="宋体" w:hAnsi="宋体"/>
          <w:color w:val="000000" w:themeColor="text1"/>
          <w14:textFill>
            <w14:solidFill>
              <w14:schemeClr w14:val="tx1"/>
            </w14:solidFill>
          </w14:textFill>
        </w:rPr>
        <w:t>比选</w:t>
      </w:r>
      <w:r>
        <w:rPr>
          <w:rFonts w:ascii="宋体" w:hAnsi="宋体"/>
          <w:color w:val="000000" w:themeColor="text1"/>
          <w14:textFill>
            <w14:solidFill>
              <w14:schemeClr w14:val="tx1"/>
            </w14:solidFill>
          </w14:textFill>
        </w:rPr>
        <w:t>工作小组提出的中选候选人名单</w:t>
      </w:r>
      <w:r>
        <w:rPr>
          <w:rFonts w:hint="eastAsia" w:ascii="宋体" w:hAnsi="宋体"/>
          <w:color w:val="000000" w:themeColor="text1"/>
          <w14:textFill>
            <w14:solidFill>
              <w14:schemeClr w14:val="tx1"/>
            </w14:solidFill>
          </w14:textFill>
        </w:rPr>
        <w:t>得分</w:t>
      </w:r>
      <w:r>
        <w:rPr>
          <w:rFonts w:ascii="宋体" w:hAnsi="宋体"/>
          <w:color w:val="000000" w:themeColor="text1"/>
          <w14:textFill>
            <w14:solidFill>
              <w14:schemeClr w14:val="tx1"/>
            </w14:solidFill>
          </w14:textFill>
        </w:rPr>
        <w:t>排</w:t>
      </w:r>
      <w:r>
        <w:rPr>
          <w:rFonts w:hint="eastAsia" w:ascii="宋体" w:hAnsi="宋体"/>
          <w:color w:val="000000" w:themeColor="text1"/>
          <w14:textFill>
            <w14:solidFill>
              <w14:schemeClr w14:val="tx1"/>
            </w14:solidFill>
          </w14:textFill>
        </w:rPr>
        <w:t>名，依次重新</w:t>
      </w:r>
      <w:r>
        <w:rPr>
          <w:rFonts w:ascii="宋体" w:hAnsi="宋体"/>
          <w:color w:val="000000" w:themeColor="text1"/>
          <w14:textFill>
            <w14:solidFill>
              <w14:schemeClr w14:val="tx1"/>
            </w14:solidFill>
          </w14:textFill>
        </w:rPr>
        <w:t>确定中选人</w:t>
      </w:r>
      <w:r>
        <w:rPr>
          <w:rFonts w:hint="eastAsia" w:ascii="宋体" w:hAnsi="宋体"/>
          <w:color w:val="000000" w:themeColor="text1"/>
          <w14:textFill>
            <w14:solidFill>
              <w14:schemeClr w14:val="tx1"/>
            </w14:solidFill>
          </w14:textFill>
        </w:rPr>
        <w:t>候选人</w:t>
      </w:r>
      <w:r>
        <w:rPr>
          <w:rFonts w:ascii="宋体" w:hAnsi="宋体"/>
          <w:color w:val="000000" w:themeColor="text1"/>
          <w14:textFill>
            <w14:solidFill>
              <w14:schemeClr w14:val="tx1"/>
            </w14:solidFill>
          </w14:textFill>
        </w:rPr>
        <w:t>。依次</w:t>
      </w:r>
      <w:r>
        <w:rPr>
          <w:rFonts w:hint="eastAsia" w:ascii="宋体" w:hAnsi="宋体"/>
          <w:color w:val="000000" w:themeColor="text1"/>
          <w14:textFill>
            <w14:solidFill>
              <w14:schemeClr w14:val="tx1"/>
            </w14:solidFill>
          </w14:textFill>
        </w:rPr>
        <w:t>确定</w:t>
      </w:r>
      <w:r>
        <w:rPr>
          <w:rFonts w:ascii="宋体" w:hAnsi="宋体"/>
          <w:color w:val="000000" w:themeColor="text1"/>
          <w14:textFill>
            <w14:solidFill>
              <w14:schemeClr w14:val="tx1"/>
            </w14:solidFill>
          </w14:textFill>
        </w:rPr>
        <w:t>其他中选候选人与比选人</w:t>
      </w:r>
      <w:r>
        <w:rPr>
          <w:rFonts w:hint="eastAsia" w:ascii="宋体" w:hAnsi="宋体"/>
          <w:color w:val="000000" w:themeColor="text1"/>
          <w14:textFill>
            <w14:solidFill>
              <w14:schemeClr w14:val="tx1"/>
            </w14:solidFill>
          </w14:textFill>
        </w:rPr>
        <w:t>的</w:t>
      </w:r>
      <w:r>
        <w:rPr>
          <w:rFonts w:ascii="宋体" w:hAnsi="宋体"/>
          <w:color w:val="000000" w:themeColor="text1"/>
          <w14:textFill>
            <w14:solidFill>
              <w14:schemeClr w14:val="tx1"/>
            </w14:solidFill>
          </w14:textFill>
        </w:rPr>
        <w:t>预期</w:t>
      </w:r>
      <w:r>
        <w:rPr>
          <w:rFonts w:hint="eastAsia" w:ascii="宋体" w:hAnsi="宋体"/>
          <w:color w:val="000000" w:themeColor="text1"/>
          <w14:textFill>
            <w14:solidFill>
              <w14:schemeClr w14:val="tx1"/>
            </w14:solidFill>
          </w14:textFill>
        </w:rPr>
        <w:t>差距</w:t>
      </w:r>
      <w:r>
        <w:rPr>
          <w:rFonts w:ascii="宋体" w:hAnsi="宋体"/>
          <w:color w:val="000000" w:themeColor="text1"/>
          <w14:textFill>
            <w14:solidFill>
              <w14:schemeClr w14:val="tx1"/>
            </w14:solidFill>
          </w14:textFill>
        </w:rPr>
        <w:t>较大</w:t>
      </w:r>
      <w:r>
        <w:rPr>
          <w:rFonts w:hint="eastAsia" w:ascii="宋体" w:hAnsi="宋体"/>
          <w:color w:val="000000" w:themeColor="text1"/>
          <w14:textFill>
            <w14:solidFill>
              <w14:schemeClr w14:val="tx1"/>
            </w14:solidFill>
          </w14:textFill>
        </w:rPr>
        <w:t>的</w:t>
      </w:r>
      <w:r>
        <w:rPr>
          <w:rFonts w:ascii="宋体" w:hAnsi="宋体"/>
          <w:color w:val="000000" w:themeColor="text1"/>
          <w14:textFill>
            <w14:solidFill>
              <w14:schemeClr w14:val="tx1"/>
            </w14:solidFill>
          </w14:textFill>
        </w:rPr>
        <w:t>，或者对比选人明显不利的，比选人可以重新比选</w:t>
      </w:r>
      <w:r>
        <w:rPr>
          <w:rFonts w:hint="eastAsia" w:ascii="宋体" w:hAnsi="宋体"/>
          <w:color w:val="000000" w:themeColor="text1"/>
          <w14:textFill>
            <w14:solidFill>
              <w14:schemeClr w14:val="tx1"/>
            </w14:solidFill>
          </w14:textFill>
        </w:rPr>
        <w:t>。</w:t>
      </w:r>
    </w:p>
    <w:p>
      <w:pPr>
        <w:spacing w:line="360" w:lineRule="auto"/>
        <w:ind w:firstLine="48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四、本项目根据具体服务时间签订合同。本项目</w:t>
      </w:r>
      <w:r>
        <w:rPr>
          <w:rFonts w:hint="default" w:ascii="宋体" w:hAnsi="宋体"/>
          <w:color w:val="000000" w:themeColor="text1"/>
          <w:highlight w:val="none"/>
          <w14:textFill>
            <w14:solidFill>
              <w14:schemeClr w14:val="tx1"/>
            </w14:solidFill>
          </w14:textFill>
        </w:rPr>
        <w:t>合同</w:t>
      </w:r>
      <w:r>
        <w:rPr>
          <w:rFonts w:hint="eastAsia" w:ascii="宋体" w:hAnsi="宋体"/>
          <w:color w:val="000000" w:themeColor="text1"/>
          <w14:textFill>
            <w14:solidFill>
              <w14:schemeClr w14:val="tx1"/>
            </w14:solidFill>
          </w14:textFill>
        </w:rPr>
        <w:t>的签约主体为深圳市地铁集团有限公司</w:t>
      </w:r>
      <w:r>
        <w:rPr>
          <w:rFonts w:hint="eastAsia" w:ascii="宋体" w:hAnsi="宋体"/>
          <w:color w:val="000000" w:themeColor="text1"/>
          <w:lang w:eastAsia="zh-CN"/>
          <w14:textFill>
            <w14:solidFill>
              <w14:schemeClr w14:val="tx1"/>
            </w14:solidFill>
          </w14:textFill>
        </w:rPr>
        <w:t>，</w:t>
      </w:r>
      <w:r>
        <w:rPr>
          <w:rFonts w:hint="eastAsia" w:ascii="宋体" w:hAnsi="宋体"/>
          <w:color w:val="000000" w:themeColor="text1"/>
          <w14:textFill>
            <w14:solidFill>
              <w14:schemeClr w14:val="tx1"/>
            </w14:solidFill>
          </w14:textFill>
        </w:rPr>
        <w:t>中标人后续与深圳市地铁集团有限公司签署合同。</w:t>
      </w:r>
    </w:p>
    <w:p>
      <w:pPr>
        <w:pStyle w:val="4"/>
        <w:spacing w:line="560" w:lineRule="exact"/>
        <w:rPr>
          <w:rFonts w:ascii="宋体" w:hAnsi="宋体" w:eastAsia="宋体"/>
          <w:color w:val="000000" w:themeColor="text1"/>
          <w14:textFill>
            <w14:solidFill>
              <w14:schemeClr w14:val="tx1"/>
            </w14:solidFill>
          </w14:textFill>
        </w:rPr>
      </w:pPr>
      <w:r>
        <w:rPr>
          <w:rFonts w:ascii="宋体" w:hAnsi="宋体" w:eastAsia="宋体"/>
          <w:bCs/>
          <w:color w:val="000000" w:themeColor="text1"/>
          <w14:textFill>
            <w14:solidFill>
              <w14:schemeClr w14:val="tx1"/>
            </w14:solidFill>
          </w14:textFill>
        </w:rPr>
        <w:br w:type="page"/>
      </w:r>
      <w:bookmarkStart w:id="104" w:name="_Toc399494429"/>
      <w:bookmarkStart w:id="105" w:name="_Toc26749"/>
      <w:bookmarkStart w:id="106" w:name="_Toc518494139"/>
      <w:r>
        <w:rPr>
          <w:rFonts w:hint="eastAsia" w:ascii="宋体" w:hAnsi="宋体" w:eastAsia="宋体"/>
          <w:b/>
          <w:bCs/>
          <w:color w:val="000000" w:themeColor="text1"/>
          <w14:textFill>
            <w14:solidFill>
              <w14:schemeClr w14:val="tx1"/>
            </w14:solidFill>
          </w14:textFill>
        </w:rPr>
        <w:t>附件：评标</w:t>
      </w:r>
      <w:bookmarkEnd w:id="104"/>
      <w:r>
        <w:rPr>
          <w:rFonts w:hint="eastAsia" w:ascii="宋体" w:hAnsi="宋体" w:eastAsia="宋体"/>
          <w:b/>
          <w:bCs/>
          <w:color w:val="000000" w:themeColor="text1"/>
          <w14:textFill>
            <w14:solidFill>
              <w14:schemeClr w14:val="tx1"/>
            </w14:solidFill>
          </w14:textFill>
        </w:rPr>
        <w:t>办法</w:t>
      </w:r>
      <w:bookmarkEnd w:id="105"/>
      <w:bookmarkEnd w:id="106"/>
    </w:p>
    <w:p>
      <w:pPr>
        <w:spacing w:line="360" w:lineRule="auto"/>
        <w:rPr>
          <w:rFonts w:ascii="宋体" w:hAnsi="宋体"/>
          <w:b/>
          <w:bCs/>
          <w:color w:val="000000" w:themeColor="text1"/>
          <w:szCs w:val="24"/>
          <w14:textFill>
            <w14:solidFill>
              <w14:schemeClr w14:val="tx1"/>
            </w14:solidFill>
          </w14:textFill>
        </w:rPr>
      </w:pPr>
      <w:bookmarkStart w:id="107" w:name="_Toc16356"/>
      <w:bookmarkStart w:id="108" w:name="_Toc518494140"/>
      <w:bookmarkStart w:id="109" w:name="_Toc276575939"/>
      <w:r>
        <w:rPr>
          <w:rFonts w:hint="eastAsia" w:ascii="宋体" w:hAnsi="宋体"/>
          <w:b/>
          <w:bCs/>
          <w:color w:val="000000" w:themeColor="text1"/>
          <w:szCs w:val="24"/>
          <w14:textFill>
            <w14:solidFill>
              <w14:schemeClr w14:val="tx1"/>
            </w14:solidFill>
          </w14:textFill>
        </w:rPr>
        <w:t>一、总则</w:t>
      </w:r>
      <w:bookmarkEnd w:id="107"/>
      <w:bookmarkEnd w:id="108"/>
      <w:bookmarkEnd w:id="109"/>
    </w:p>
    <w:p>
      <w:pPr>
        <w:spacing w:line="360" w:lineRule="auto"/>
        <w:ind w:firstLine="480" w:firstLineChars="200"/>
        <w:rPr>
          <w:rFonts w:ascii="宋体" w:hAnsi="宋体"/>
          <w:color w:val="000000" w:themeColor="text1"/>
          <w14:textFill>
            <w14:solidFill>
              <w14:schemeClr w14:val="tx1"/>
            </w14:solidFill>
          </w14:textFill>
        </w:rPr>
      </w:pPr>
      <w:r>
        <w:rPr>
          <w:rFonts w:hint="eastAsia" w:ascii="宋体" w:hAnsi="宋体"/>
          <w:color w:val="000000" w:themeColor="text1"/>
          <w:szCs w:val="24"/>
          <w14:textFill>
            <w14:solidFill>
              <w14:schemeClr w14:val="tx1"/>
            </w14:solidFill>
          </w14:textFill>
        </w:rPr>
        <w:t>为了保证本次比选参选工作的公开、公平和公正，使评标工作规范化、标准化、科学化，选择有经验、有实力、社会信誉好的单位承担本项目任务，依据相关招参选的法律、法规，特制定本评标办法。本办法作为比选文件的一部分，一切与评标工作有关的人员在评标过程中必须遵守本方法的各项规定。</w:t>
      </w:r>
    </w:p>
    <w:p>
      <w:pPr>
        <w:spacing w:line="360" w:lineRule="auto"/>
        <w:rPr>
          <w:rFonts w:ascii="宋体" w:hAnsi="宋体"/>
          <w:b/>
          <w:bCs/>
          <w:color w:val="000000" w:themeColor="text1"/>
          <w:szCs w:val="24"/>
          <w14:textFill>
            <w14:solidFill>
              <w14:schemeClr w14:val="tx1"/>
            </w14:solidFill>
          </w14:textFill>
        </w:rPr>
      </w:pPr>
      <w:bookmarkStart w:id="110" w:name="_Toc26650"/>
      <w:bookmarkStart w:id="111" w:name="_Toc518494141"/>
      <w:r>
        <w:rPr>
          <w:rFonts w:hint="eastAsia" w:ascii="宋体" w:hAnsi="宋体"/>
          <w:b/>
          <w:bCs/>
          <w:color w:val="000000" w:themeColor="text1"/>
          <w:szCs w:val="24"/>
          <w14:textFill>
            <w14:solidFill>
              <w14:schemeClr w14:val="tx1"/>
            </w14:solidFill>
          </w14:textFill>
        </w:rPr>
        <w:t>二、评定标组织</w:t>
      </w:r>
      <w:bookmarkEnd w:id="110"/>
      <w:bookmarkEnd w:id="111"/>
    </w:p>
    <w:p>
      <w:pPr>
        <w:tabs>
          <w:tab w:val="left" w:pos="420"/>
        </w:tabs>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（一）评标委员会组成</w:t>
      </w:r>
    </w:p>
    <w:p>
      <w:pPr>
        <w:spacing w:line="360" w:lineRule="auto"/>
        <w:ind w:firstLine="480" w:firstLineChars="200"/>
        <w:rPr>
          <w:rFonts w:ascii="宋体" w:hAnsi="宋体"/>
          <w:color w:val="000000" w:themeColor="text1"/>
          <w:szCs w:val="24"/>
          <w14:textFill>
            <w14:solidFill>
              <w14:schemeClr w14:val="tx1"/>
            </w14:solidFill>
          </w14:textFill>
        </w:rPr>
      </w:pPr>
      <w:r>
        <w:rPr>
          <w:rFonts w:ascii="宋体" w:hAnsi="宋体"/>
          <w:color w:val="000000" w:themeColor="text1"/>
          <w:szCs w:val="24"/>
          <w14:textFill>
            <w14:solidFill>
              <w14:schemeClr w14:val="tx1"/>
            </w14:solidFill>
          </w14:textFill>
        </w:rPr>
        <w:t>由比选人在开标前成立评</w:t>
      </w:r>
      <w:r>
        <w:rPr>
          <w:rFonts w:hint="eastAsia" w:ascii="宋体" w:hAnsi="宋体"/>
          <w:color w:val="000000" w:themeColor="text1"/>
          <w:szCs w:val="24"/>
          <w14:textFill>
            <w14:solidFill>
              <w14:schemeClr w14:val="tx1"/>
            </w14:solidFill>
          </w14:textFill>
        </w:rPr>
        <w:t>标</w:t>
      </w:r>
      <w:r>
        <w:rPr>
          <w:rFonts w:ascii="宋体" w:hAnsi="宋体"/>
          <w:color w:val="000000" w:themeColor="text1"/>
          <w:szCs w:val="24"/>
          <w14:textFill>
            <w14:solidFill>
              <w14:schemeClr w14:val="tx1"/>
            </w14:solidFill>
          </w14:textFill>
        </w:rPr>
        <w:t>委员会。</w:t>
      </w:r>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（二）评标委员会职责</w:t>
      </w:r>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评标委员会负责依据比选文件、本评标原则与程序对参选文件进行客观公正的评审；负责评标过程中的质疑；根据评审标准及答疑结果对参选人的参选文件进行评审；编写评标报告，推荐中选候选人。</w:t>
      </w:r>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（三）评标过程由比选人派出监督专员负责监督比选、评标全过程。</w:t>
      </w:r>
    </w:p>
    <w:p>
      <w:pPr>
        <w:spacing w:line="360" w:lineRule="auto"/>
        <w:ind w:firstLine="480" w:firstLineChars="200"/>
        <w:rPr>
          <w:rFonts w:ascii="宋体" w:hAnsi="宋体"/>
          <w:color w:val="000000" w:themeColor="text1"/>
          <w14:textFill>
            <w14:solidFill>
              <w14:schemeClr w14:val="tx1"/>
            </w14:solidFill>
          </w14:textFill>
        </w:rPr>
      </w:pPr>
      <w:r>
        <w:rPr>
          <w:rFonts w:hint="eastAsia" w:ascii="宋体" w:hAnsi="宋体"/>
          <w:color w:val="000000" w:themeColor="text1"/>
          <w:szCs w:val="24"/>
          <w14:textFill>
            <w14:solidFill>
              <w14:schemeClr w14:val="tx1"/>
            </w14:solidFill>
          </w14:textFill>
        </w:rPr>
        <w:t>（四）评标过程的会务工作由本次比选工作小组成员负责。</w:t>
      </w:r>
    </w:p>
    <w:p>
      <w:pPr>
        <w:spacing w:line="360" w:lineRule="auto"/>
        <w:rPr>
          <w:rFonts w:ascii="宋体" w:hAnsi="宋体"/>
          <w:b/>
          <w:bCs/>
          <w:color w:val="000000" w:themeColor="text1"/>
          <w:szCs w:val="24"/>
          <w14:textFill>
            <w14:solidFill>
              <w14:schemeClr w14:val="tx1"/>
            </w14:solidFill>
          </w14:textFill>
        </w:rPr>
      </w:pPr>
      <w:bookmarkStart w:id="112" w:name="_Toc518494142"/>
      <w:bookmarkStart w:id="113" w:name="_Toc15148"/>
      <w:r>
        <w:rPr>
          <w:rFonts w:hint="eastAsia" w:ascii="宋体" w:hAnsi="宋体"/>
          <w:b/>
          <w:bCs/>
          <w:color w:val="000000" w:themeColor="text1"/>
          <w:szCs w:val="24"/>
          <w14:textFill>
            <w14:solidFill>
              <w14:schemeClr w14:val="tx1"/>
            </w14:solidFill>
          </w14:textFill>
        </w:rPr>
        <w:t>三、评标方法与程序</w:t>
      </w:r>
      <w:bookmarkEnd w:id="112"/>
      <w:bookmarkEnd w:id="113"/>
    </w:p>
    <w:p>
      <w:pPr>
        <w:spacing w:line="360" w:lineRule="auto"/>
        <w:ind w:firstLine="48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（一）本次评标采用“综合评分法”</w:t>
      </w:r>
      <w:r>
        <w:rPr>
          <w:rFonts w:hint="eastAsia" w:ascii="宋体" w:hAnsi="宋体"/>
          <w:bCs/>
          <w:color w:val="000000" w:themeColor="text1"/>
          <w:szCs w:val="24"/>
          <w14:textFill>
            <w14:solidFill>
              <w14:schemeClr w14:val="tx1"/>
            </w14:solidFill>
          </w14:textFill>
        </w:rPr>
        <w:t>，先评技术标，再评商务标，满分为</w:t>
      </w:r>
      <w:r>
        <w:rPr>
          <w:rFonts w:ascii="宋体" w:hAnsi="宋体"/>
          <w:bCs/>
          <w:color w:val="000000" w:themeColor="text1"/>
          <w:szCs w:val="24"/>
          <w14:textFill>
            <w14:solidFill>
              <w14:schemeClr w14:val="tx1"/>
            </w14:solidFill>
          </w14:textFill>
        </w:rPr>
        <w:t>100分，其中：技术标50分，商务标50分。</w:t>
      </w:r>
      <w:r>
        <w:rPr>
          <w:rFonts w:hint="eastAsia" w:ascii="宋体" w:hAnsi="宋体"/>
          <w:color w:val="000000" w:themeColor="text1"/>
          <w14:textFill>
            <w14:solidFill>
              <w14:schemeClr w14:val="tx1"/>
            </w14:solidFill>
          </w14:textFill>
        </w:rPr>
        <w:t>评标委员会先</w:t>
      </w:r>
      <w:r>
        <w:rPr>
          <w:rFonts w:ascii="宋体" w:hAnsi="宋体"/>
          <w:b/>
          <w:color w:val="000000" w:themeColor="text1"/>
          <w:szCs w:val="24"/>
          <w14:textFill>
            <w14:solidFill>
              <w14:schemeClr w14:val="tx1"/>
            </w14:solidFill>
          </w14:textFill>
        </w:rPr>
        <w:t>按照技术</w:t>
      </w:r>
      <w:r>
        <w:rPr>
          <w:rFonts w:hint="eastAsia" w:ascii="宋体" w:hAnsi="宋体"/>
          <w:b/>
          <w:color w:val="000000" w:themeColor="text1"/>
          <w:szCs w:val="24"/>
          <w14:textFill>
            <w14:solidFill>
              <w14:schemeClr w14:val="tx1"/>
            </w14:solidFill>
          </w14:textFill>
        </w:rPr>
        <w:t>标</w:t>
      </w:r>
      <w:r>
        <w:rPr>
          <w:rFonts w:ascii="宋体" w:hAnsi="宋体"/>
          <w:b/>
          <w:color w:val="000000" w:themeColor="text1"/>
          <w:szCs w:val="24"/>
          <w14:textFill>
            <w14:solidFill>
              <w14:schemeClr w14:val="tx1"/>
            </w14:solidFill>
          </w14:textFill>
        </w:rPr>
        <w:t>评分标准</w:t>
      </w:r>
      <w:r>
        <w:rPr>
          <w:rFonts w:hint="eastAsia" w:ascii="宋体" w:hAnsi="宋体"/>
          <w:b/>
          <w:color w:val="000000" w:themeColor="text1"/>
          <w:szCs w:val="24"/>
          <w14:textFill>
            <w14:solidFill>
              <w14:schemeClr w14:val="tx1"/>
            </w14:solidFill>
          </w14:textFill>
        </w:rPr>
        <w:t>对合格参选人技术文件</w:t>
      </w:r>
      <w:r>
        <w:rPr>
          <w:rFonts w:ascii="宋体" w:hAnsi="宋体"/>
          <w:b/>
          <w:color w:val="000000" w:themeColor="text1"/>
          <w:szCs w:val="24"/>
          <w14:textFill>
            <w14:solidFill>
              <w14:schemeClr w14:val="tx1"/>
            </w14:solidFill>
          </w14:textFill>
        </w:rPr>
        <w:t>进行打分</w:t>
      </w:r>
      <w:r>
        <w:rPr>
          <w:rFonts w:hint="eastAsia" w:ascii="宋体" w:hAnsi="宋体"/>
          <w:b/>
          <w:color w:val="000000" w:themeColor="text1"/>
          <w:szCs w:val="24"/>
          <w14:textFill>
            <w14:solidFill>
              <w14:schemeClr w14:val="tx1"/>
            </w14:solidFill>
          </w14:textFill>
        </w:rPr>
        <w:t>，各评委评分的算术平均值为该参选人技术标得分；技术标得分</w:t>
      </w:r>
      <w:r>
        <w:rPr>
          <w:rFonts w:ascii="宋体" w:hAnsi="宋体"/>
          <w:b/>
          <w:color w:val="000000" w:themeColor="text1"/>
          <w:szCs w:val="24"/>
          <w14:textFill>
            <w14:solidFill>
              <w14:schemeClr w14:val="tx1"/>
            </w14:solidFill>
          </w14:textFill>
        </w:rPr>
        <w:t>分数</w:t>
      </w:r>
      <w:r>
        <w:rPr>
          <w:rFonts w:hint="eastAsia" w:ascii="宋体" w:hAnsi="宋体"/>
          <w:b/>
          <w:color w:val="000000" w:themeColor="text1"/>
          <w:szCs w:val="24"/>
          <w14:textFill>
            <w14:solidFill>
              <w14:schemeClr w14:val="tx1"/>
            </w14:solidFill>
          </w14:textFill>
        </w:rPr>
        <w:t>前</w:t>
      </w:r>
      <w:r>
        <w:rPr>
          <w:rFonts w:ascii="宋体" w:hAnsi="宋体"/>
          <w:b/>
          <w:color w:val="000000" w:themeColor="text1"/>
          <w:szCs w:val="24"/>
          <w14:textFill>
            <w14:solidFill>
              <w14:schemeClr w14:val="tx1"/>
            </w14:solidFill>
          </w14:textFill>
        </w:rPr>
        <w:t>3的有效参选人方可进入</w:t>
      </w:r>
      <w:r>
        <w:rPr>
          <w:rFonts w:hint="eastAsia" w:ascii="宋体" w:hAnsi="宋体"/>
          <w:b/>
          <w:color w:val="000000" w:themeColor="text1"/>
          <w:szCs w:val="24"/>
          <w14:textFill>
            <w14:solidFill>
              <w14:schemeClr w14:val="tx1"/>
            </w14:solidFill>
          </w14:textFill>
        </w:rPr>
        <w:t>下一阶段</w:t>
      </w:r>
      <w:r>
        <w:rPr>
          <w:rFonts w:ascii="宋体" w:hAnsi="宋体"/>
          <w:b/>
          <w:color w:val="000000" w:themeColor="text1"/>
          <w:szCs w:val="24"/>
          <w14:textFill>
            <w14:solidFill>
              <w14:schemeClr w14:val="tx1"/>
            </w14:solidFill>
          </w14:textFill>
        </w:rPr>
        <w:t>商务标</w:t>
      </w:r>
      <w:r>
        <w:rPr>
          <w:rFonts w:hint="eastAsia" w:ascii="宋体" w:hAnsi="宋体"/>
          <w:b/>
          <w:color w:val="000000" w:themeColor="text1"/>
          <w:szCs w:val="24"/>
          <w14:textFill>
            <w14:solidFill>
              <w14:schemeClr w14:val="tx1"/>
            </w14:solidFill>
          </w14:textFill>
        </w:rPr>
        <w:t>的</w:t>
      </w:r>
      <w:r>
        <w:rPr>
          <w:rFonts w:ascii="宋体" w:hAnsi="宋体"/>
          <w:b/>
          <w:color w:val="000000" w:themeColor="text1"/>
          <w:szCs w:val="24"/>
          <w14:textFill>
            <w14:solidFill>
              <w14:schemeClr w14:val="tx1"/>
            </w14:solidFill>
          </w14:textFill>
        </w:rPr>
        <w:t>评审</w:t>
      </w:r>
      <w:r>
        <w:rPr>
          <w:rFonts w:hint="eastAsia" w:ascii="宋体" w:hAnsi="宋体"/>
          <w:color w:val="000000" w:themeColor="text1"/>
          <w:szCs w:val="24"/>
          <w14:textFill>
            <w14:solidFill>
              <w14:schemeClr w14:val="tx1"/>
            </w14:solidFill>
          </w14:textFill>
        </w:rPr>
        <w:t>（若出现得分并列导致大于</w:t>
      </w:r>
      <w:r>
        <w:rPr>
          <w:rFonts w:ascii="宋体" w:hAnsi="宋体"/>
          <w:color w:val="000000" w:themeColor="text1"/>
          <w:szCs w:val="24"/>
          <w14:textFill>
            <w14:solidFill>
              <w14:schemeClr w14:val="tx1"/>
            </w14:solidFill>
          </w14:textFill>
        </w:rPr>
        <w:t>3家的情况，则并列的有效参选人共同进入下一阶段商务标的评审）</w:t>
      </w:r>
      <w:r>
        <w:rPr>
          <w:rFonts w:ascii="宋体" w:hAnsi="宋体"/>
          <w:b w:val="0"/>
          <w:bCs/>
          <w:color w:val="000000" w:themeColor="text1"/>
          <w:szCs w:val="24"/>
          <w14:textFill>
            <w14:solidFill>
              <w14:schemeClr w14:val="tx1"/>
            </w14:solidFill>
          </w14:textFill>
        </w:rPr>
        <w:t>。</w:t>
      </w:r>
      <w:r>
        <w:rPr>
          <w:rFonts w:hint="eastAsia" w:ascii="宋体" w:hAnsi="宋体"/>
          <w:color w:val="000000" w:themeColor="text1"/>
          <w:szCs w:val="24"/>
          <w14:textFill>
            <w14:solidFill>
              <w14:schemeClr w14:val="tx1"/>
            </w14:solidFill>
          </w14:textFill>
        </w:rPr>
        <w:t>然后各</w:t>
      </w:r>
      <w:r>
        <w:rPr>
          <w:rFonts w:hint="eastAsia" w:ascii="宋体" w:hAnsi="宋体"/>
          <w:color w:val="000000" w:themeColor="text1"/>
          <w14:textFill>
            <w14:solidFill>
              <w14:schemeClr w14:val="tx1"/>
            </w14:solidFill>
          </w14:textFill>
        </w:rPr>
        <w:t>评标委员会再</w:t>
      </w:r>
      <w:r>
        <w:rPr>
          <w:rFonts w:ascii="宋体" w:hAnsi="宋体"/>
          <w:b/>
          <w:color w:val="000000" w:themeColor="text1"/>
          <w:szCs w:val="24"/>
          <w14:textFill>
            <w14:solidFill>
              <w14:schemeClr w14:val="tx1"/>
            </w14:solidFill>
          </w14:textFill>
        </w:rPr>
        <w:t>按照</w:t>
      </w:r>
      <w:r>
        <w:rPr>
          <w:rFonts w:hint="eastAsia" w:ascii="宋体" w:hAnsi="宋体"/>
          <w:b/>
          <w:color w:val="000000" w:themeColor="text1"/>
          <w:szCs w:val="24"/>
          <w14:textFill>
            <w14:solidFill>
              <w14:schemeClr w14:val="tx1"/>
            </w14:solidFill>
          </w14:textFill>
        </w:rPr>
        <w:t>商务标</w:t>
      </w:r>
      <w:r>
        <w:rPr>
          <w:rFonts w:ascii="宋体" w:hAnsi="宋体"/>
          <w:b/>
          <w:color w:val="000000" w:themeColor="text1"/>
          <w:szCs w:val="24"/>
          <w14:textFill>
            <w14:solidFill>
              <w14:schemeClr w14:val="tx1"/>
            </w14:solidFill>
          </w14:textFill>
        </w:rPr>
        <w:t>计算公式</w:t>
      </w:r>
      <w:r>
        <w:rPr>
          <w:rFonts w:hint="eastAsia" w:ascii="宋体" w:hAnsi="宋体"/>
          <w:b/>
          <w:color w:val="000000" w:themeColor="text1"/>
          <w:szCs w:val="24"/>
          <w14:textFill>
            <w14:solidFill>
              <w14:schemeClr w14:val="tx1"/>
            </w14:solidFill>
          </w14:textFill>
        </w:rPr>
        <w:t>对进入商务标评分环节的参选人商务报价进行评分，最后汇总参选人技术及商务标得分，</w:t>
      </w:r>
      <w:r>
        <w:rPr>
          <w:rFonts w:hint="eastAsia" w:ascii="宋体" w:hAnsi="宋体"/>
          <w:color w:val="000000" w:themeColor="text1"/>
          <w14:textFill>
            <w14:solidFill>
              <w14:schemeClr w14:val="tx1"/>
            </w14:solidFill>
          </w14:textFill>
        </w:rPr>
        <w:t>并</w:t>
      </w:r>
      <w:r>
        <w:rPr>
          <w:rFonts w:hint="eastAsia" w:ascii="宋体" w:hAnsi="宋体"/>
          <w:color w:val="000000" w:themeColor="text1"/>
          <w:szCs w:val="24"/>
          <w14:textFill>
            <w14:solidFill>
              <w14:schemeClr w14:val="tx1"/>
            </w14:solidFill>
          </w14:textFill>
        </w:rPr>
        <w:t>按照</w:t>
      </w:r>
      <w:r>
        <w:rPr>
          <w:rFonts w:ascii="宋体" w:hAnsi="宋体"/>
          <w:color w:val="000000" w:themeColor="text1"/>
          <w:szCs w:val="24"/>
          <w14:textFill>
            <w14:solidFill>
              <w14:schemeClr w14:val="tx1"/>
            </w14:solidFill>
          </w14:textFill>
        </w:rPr>
        <w:t>参选人的最终得分值由高到低排列名次。</w:t>
      </w:r>
      <w:r>
        <w:rPr>
          <w:rFonts w:hint="eastAsia" w:ascii="宋体" w:hAnsi="宋体"/>
          <w:color w:val="000000" w:themeColor="text1"/>
          <w:szCs w:val="24"/>
          <w14:textFill>
            <w14:solidFill>
              <w14:schemeClr w14:val="tx1"/>
            </w14:solidFill>
          </w14:textFill>
        </w:rPr>
        <w:t>若出现综合得分相同的情形，</w:t>
      </w:r>
      <w:r>
        <w:rPr>
          <w:rFonts w:ascii="宋体" w:hAnsi="宋体"/>
          <w:color w:val="000000" w:themeColor="text1"/>
          <w:szCs w:val="24"/>
          <w14:textFill>
            <w14:solidFill>
              <w14:schemeClr w14:val="tx1"/>
            </w14:solidFill>
          </w14:textFill>
        </w:rPr>
        <w:t>以技术标得分高者排在先</w:t>
      </w:r>
      <w:r>
        <w:rPr>
          <w:rFonts w:hint="eastAsia" w:ascii="宋体" w:hAnsi="宋体"/>
          <w:color w:val="000000" w:themeColor="text1"/>
          <w:szCs w:val="24"/>
          <w14:textFill>
            <w14:solidFill>
              <w14:schemeClr w14:val="tx1"/>
            </w14:solidFill>
          </w14:textFill>
        </w:rPr>
        <w:t>；若技术标得分相同的（以保留小数点后两位且四舍五入为准），以商务标报价低者排在先；若报价相同的，以抽签的形式确定中选候选人。最终，评标委员会推荐一名中选候选人</w:t>
      </w:r>
      <w:r>
        <w:rPr>
          <w:rFonts w:hint="eastAsia" w:ascii="宋体" w:hAnsi="宋体"/>
          <w:color w:val="000000" w:themeColor="text1"/>
          <w14:textFill>
            <w14:solidFill>
              <w14:schemeClr w14:val="tx1"/>
            </w14:solidFill>
          </w14:textFill>
        </w:rPr>
        <w:t>中选，并形成评标报告。</w:t>
      </w:r>
    </w:p>
    <w:p>
      <w:pPr>
        <w:spacing w:line="360" w:lineRule="auto"/>
        <w:ind w:firstLine="48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（二）评标程序</w:t>
      </w:r>
    </w:p>
    <w:p>
      <w:pPr>
        <w:spacing w:line="360" w:lineRule="auto"/>
        <w:ind w:firstLine="480" w:firstLineChars="200"/>
        <w:rPr>
          <w:rFonts w:ascii="宋体" w:hAnsi="宋体"/>
          <w:bCs/>
          <w:color w:val="000000" w:themeColor="text1"/>
          <w:szCs w:val="24"/>
          <w14:textFill>
            <w14:solidFill>
              <w14:schemeClr w14:val="tx1"/>
            </w14:solidFill>
          </w14:textFill>
        </w:rPr>
      </w:pPr>
      <w:bookmarkStart w:id="114" w:name="_Toc518494143"/>
      <w:bookmarkStart w:id="115" w:name="_Toc6663"/>
      <w:r>
        <w:rPr>
          <w:rFonts w:ascii="宋体" w:hAnsi="宋体"/>
          <w:bCs/>
          <w:color w:val="000000" w:themeColor="text1"/>
          <w:szCs w:val="24"/>
          <w14:textFill>
            <w14:solidFill>
              <w14:schemeClr w14:val="tx1"/>
            </w14:solidFill>
          </w14:textFill>
        </w:rPr>
        <w:t>1.评标分2</w:t>
      </w:r>
      <w:r>
        <w:rPr>
          <w:rFonts w:hint="eastAsia" w:ascii="宋体" w:hAnsi="宋体"/>
          <w:bCs/>
          <w:color w:val="000000" w:themeColor="text1"/>
          <w:szCs w:val="24"/>
          <w14:textFill>
            <w14:solidFill>
              <w14:schemeClr w14:val="tx1"/>
            </w14:solidFill>
          </w14:textFill>
        </w:rPr>
        <w:t>个</w:t>
      </w:r>
      <w:r>
        <w:rPr>
          <w:rFonts w:ascii="宋体" w:hAnsi="宋体"/>
          <w:bCs/>
          <w:color w:val="000000" w:themeColor="text1"/>
          <w:szCs w:val="24"/>
          <w14:textFill>
            <w14:solidFill>
              <w14:schemeClr w14:val="tx1"/>
            </w14:solidFill>
          </w14:textFill>
        </w:rPr>
        <w:t>阶段进行，先评技术标，再评商务标。</w:t>
      </w:r>
    </w:p>
    <w:p>
      <w:pPr>
        <w:spacing w:line="360" w:lineRule="auto"/>
        <w:ind w:firstLine="482" w:firstLineChars="200"/>
        <w:rPr>
          <w:rFonts w:ascii="宋体" w:hAnsi="宋体"/>
          <w:b/>
          <w:bCs/>
          <w:color w:val="000000" w:themeColor="text1"/>
          <w:szCs w:val="24"/>
          <w14:textFill>
            <w14:solidFill>
              <w14:schemeClr w14:val="tx1"/>
            </w14:solidFill>
          </w14:textFill>
        </w:rPr>
      </w:pPr>
      <w:r>
        <w:rPr>
          <w:rFonts w:hint="eastAsia" w:ascii="宋体" w:hAnsi="宋体"/>
          <w:b/>
          <w:bCs/>
          <w:color w:val="000000" w:themeColor="text1"/>
          <w:szCs w:val="24"/>
          <w14:textFill>
            <w14:solidFill>
              <w14:schemeClr w14:val="tx1"/>
            </w14:solidFill>
          </w14:textFill>
        </w:rPr>
        <w:t>技术标评审：</w:t>
      </w:r>
    </w:p>
    <w:p>
      <w:pPr>
        <w:spacing w:line="360" w:lineRule="auto"/>
        <w:ind w:firstLine="480" w:firstLineChars="200"/>
        <w:rPr>
          <w:rFonts w:ascii="宋体" w:hAnsi="宋体"/>
          <w:bCs/>
          <w:color w:val="000000" w:themeColor="text1"/>
          <w:szCs w:val="24"/>
          <w14:textFill>
            <w14:solidFill>
              <w14:schemeClr w14:val="tx1"/>
            </w14:solidFill>
          </w14:textFill>
        </w:rPr>
      </w:pPr>
      <w:r>
        <w:rPr>
          <w:rFonts w:hint="eastAsia" w:ascii="宋体" w:hAnsi="宋体"/>
          <w:bCs/>
          <w:color w:val="000000" w:themeColor="text1"/>
          <w:szCs w:val="24"/>
          <w14:textFill>
            <w14:solidFill>
              <w14:schemeClr w14:val="tx1"/>
            </w14:solidFill>
          </w14:textFill>
        </w:rPr>
        <w:t>先将所有合格参选文件的技术标书移交至评标委员会</w:t>
      </w:r>
      <w:r>
        <w:rPr>
          <w:rFonts w:hint="eastAsia" w:ascii="宋体" w:hAnsi="宋体"/>
          <w:color w:val="000000" w:themeColor="text1"/>
          <w:szCs w:val="24"/>
          <w14:textFill>
            <w14:solidFill>
              <w14:schemeClr w14:val="tx1"/>
            </w14:solidFill>
          </w14:textFill>
        </w:rPr>
        <w:t>，评标委员会按照评审标准对技术标进行评审（详见评审附表），评审完成后，技术标评审表统一交工作人员，评审分数不得再更改。</w:t>
      </w:r>
      <w:r>
        <w:rPr>
          <w:rFonts w:hint="eastAsia" w:ascii="宋体" w:hAnsi="宋体"/>
          <w:bCs/>
          <w:color w:val="000000" w:themeColor="text1"/>
          <w:szCs w:val="24"/>
          <w14:textFill>
            <w14:solidFill>
              <w14:schemeClr w14:val="tx1"/>
            </w14:solidFill>
          </w14:textFill>
        </w:rPr>
        <w:t>技术标得分前</w:t>
      </w:r>
      <w:r>
        <w:rPr>
          <w:rFonts w:ascii="宋体" w:hAnsi="宋体"/>
          <w:bCs/>
          <w:color w:val="000000" w:themeColor="text1"/>
          <w:szCs w:val="24"/>
          <w14:textFill>
            <w14:solidFill>
              <w14:schemeClr w14:val="tx1"/>
            </w14:solidFill>
          </w14:textFill>
        </w:rPr>
        <w:t>3名的有效参选人方可进入下一阶段商务标的评审</w:t>
      </w:r>
      <w:r>
        <w:rPr>
          <w:rFonts w:hint="eastAsia" w:ascii="宋体" w:hAnsi="宋体"/>
          <w:color w:val="000000" w:themeColor="text1"/>
          <w:szCs w:val="24"/>
          <w14:textFill>
            <w14:solidFill>
              <w14:schemeClr w14:val="tx1"/>
            </w14:solidFill>
          </w14:textFill>
        </w:rPr>
        <w:t>（若出现得分并列导致大于</w:t>
      </w:r>
      <w:r>
        <w:rPr>
          <w:rFonts w:ascii="宋体" w:hAnsi="宋体"/>
          <w:color w:val="000000" w:themeColor="text1"/>
          <w:szCs w:val="24"/>
          <w14:textFill>
            <w14:solidFill>
              <w14:schemeClr w14:val="tx1"/>
            </w14:solidFill>
          </w14:textFill>
        </w:rPr>
        <w:t>3家的情况，则并列的有效参选人共同进入下一阶段商务标的评审）</w:t>
      </w:r>
      <w:r>
        <w:rPr>
          <w:rFonts w:hint="eastAsia" w:ascii="宋体" w:hAnsi="宋体"/>
          <w:bCs/>
          <w:color w:val="000000" w:themeColor="text1"/>
          <w:szCs w:val="24"/>
          <w14:textFill>
            <w14:solidFill>
              <w14:schemeClr w14:val="tx1"/>
            </w14:solidFill>
          </w14:textFill>
        </w:rPr>
        <w:t>。</w:t>
      </w:r>
    </w:p>
    <w:p>
      <w:pPr>
        <w:spacing w:line="360" w:lineRule="auto"/>
        <w:ind w:firstLine="480" w:firstLineChars="200"/>
        <w:rPr>
          <w:rFonts w:hint="eastAsia"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技术标评审细则：</w:t>
      </w:r>
    </w:p>
    <w:tbl>
      <w:tblPr>
        <w:tblStyle w:val="17"/>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4"/>
        <w:gridCol w:w="1355"/>
        <w:gridCol w:w="1110"/>
        <w:gridCol w:w="5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764" w:type="dxa"/>
            <w:tcBorders>
              <w:top w:val="single" w:color="auto" w:sz="4" w:space="0"/>
              <w:left w:val="single" w:color="auto" w:sz="4" w:space="0"/>
              <w:bottom w:val="single" w:color="auto" w:sz="4" w:space="0"/>
              <w:right w:val="single" w:color="auto" w:sz="4" w:space="0"/>
            </w:tcBorders>
            <w:noWrap w:val="0"/>
            <w:vAlign w:val="top"/>
          </w:tcPr>
          <w:p>
            <w:pPr>
              <w:jc w:val="center"/>
              <w:rPr>
                <w:rFonts w:ascii="宋体" w:hAnsi="宋体" w:eastAsia="宋体" w:cs="Times New Roman"/>
                <w:kern w:val="0"/>
                <w:szCs w:val="21"/>
              </w:rPr>
            </w:pPr>
            <w:r>
              <w:rPr>
                <w:rFonts w:hint="eastAsia" w:ascii="宋体" w:hAnsi="宋体" w:eastAsia="宋体" w:cs="Times New Roman"/>
                <w:kern w:val="0"/>
                <w:szCs w:val="21"/>
              </w:rPr>
              <w:t>序号</w:t>
            </w:r>
          </w:p>
        </w:tc>
        <w:tc>
          <w:tcPr>
            <w:tcW w:w="1355" w:type="dxa"/>
            <w:tcBorders>
              <w:top w:val="single" w:color="auto" w:sz="4" w:space="0"/>
              <w:left w:val="single" w:color="auto" w:sz="4" w:space="0"/>
              <w:bottom w:val="single" w:color="auto" w:sz="4" w:space="0"/>
              <w:right w:val="single" w:color="auto" w:sz="4" w:space="0"/>
            </w:tcBorders>
            <w:noWrap w:val="0"/>
            <w:vAlign w:val="top"/>
          </w:tcPr>
          <w:p>
            <w:pPr>
              <w:jc w:val="center"/>
              <w:rPr>
                <w:rFonts w:ascii="宋体" w:hAnsi="宋体" w:eastAsia="宋体" w:cs="Times New Roman"/>
                <w:kern w:val="0"/>
                <w:szCs w:val="21"/>
              </w:rPr>
            </w:pPr>
            <w:r>
              <w:rPr>
                <w:rFonts w:hint="eastAsia" w:ascii="宋体" w:hAnsi="宋体" w:eastAsia="宋体" w:cs="Times New Roman"/>
                <w:kern w:val="0"/>
                <w:szCs w:val="21"/>
              </w:rPr>
              <w:t>评价内容</w:t>
            </w:r>
          </w:p>
        </w:tc>
        <w:tc>
          <w:tcPr>
            <w:tcW w:w="1110" w:type="dxa"/>
            <w:tcBorders>
              <w:top w:val="single" w:color="auto" w:sz="4" w:space="0"/>
              <w:left w:val="single" w:color="auto" w:sz="4" w:space="0"/>
              <w:bottom w:val="single" w:color="auto" w:sz="4" w:space="0"/>
              <w:right w:val="single" w:color="auto" w:sz="4" w:space="0"/>
            </w:tcBorders>
            <w:noWrap w:val="0"/>
            <w:vAlign w:val="top"/>
          </w:tcPr>
          <w:p>
            <w:pPr>
              <w:jc w:val="center"/>
              <w:rPr>
                <w:rFonts w:ascii="宋体" w:hAnsi="宋体" w:eastAsia="宋体" w:cs="Times New Roman"/>
                <w:kern w:val="0"/>
                <w:szCs w:val="21"/>
              </w:rPr>
            </w:pPr>
            <w:r>
              <w:rPr>
                <w:rFonts w:hint="eastAsia" w:ascii="宋体" w:hAnsi="宋体" w:eastAsia="宋体" w:cs="Times New Roman"/>
                <w:kern w:val="0"/>
                <w:szCs w:val="21"/>
              </w:rPr>
              <w:t>权重</w:t>
            </w:r>
          </w:p>
        </w:tc>
        <w:tc>
          <w:tcPr>
            <w:tcW w:w="5810" w:type="dxa"/>
            <w:tcBorders>
              <w:top w:val="single" w:color="auto" w:sz="4" w:space="0"/>
              <w:left w:val="single" w:color="auto" w:sz="4" w:space="0"/>
              <w:bottom w:val="single" w:color="auto" w:sz="4" w:space="0"/>
              <w:right w:val="single" w:color="auto" w:sz="4" w:space="0"/>
            </w:tcBorders>
            <w:noWrap w:val="0"/>
            <w:vAlign w:val="top"/>
          </w:tcPr>
          <w:p>
            <w:pPr>
              <w:jc w:val="center"/>
              <w:rPr>
                <w:rFonts w:ascii="宋体" w:hAnsi="宋体" w:eastAsia="宋体" w:cs="Times New Roman"/>
                <w:kern w:val="0"/>
                <w:szCs w:val="21"/>
              </w:rPr>
            </w:pPr>
            <w:r>
              <w:rPr>
                <w:rFonts w:hint="eastAsia" w:ascii="宋体" w:hAnsi="宋体" w:eastAsia="宋体" w:cs="Times New Roman"/>
                <w:kern w:val="0"/>
                <w:szCs w:val="21"/>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8" w:hRule="atLeast"/>
        </w:trPr>
        <w:tc>
          <w:tcPr>
            <w:tcW w:w="764" w:type="dxa"/>
            <w:tcBorders>
              <w:top w:val="single" w:color="auto" w:sz="4" w:space="0"/>
              <w:left w:val="single" w:color="auto" w:sz="4" w:space="0"/>
              <w:bottom w:val="single" w:color="auto" w:sz="4" w:space="0"/>
              <w:right w:val="single" w:color="auto" w:sz="4" w:space="0"/>
            </w:tcBorders>
            <w:noWrap w:val="0"/>
            <w:vAlign w:val="top"/>
          </w:tcPr>
          <w:p>
            <w:pPr>
              <w:jc w:val="center"/>
              <w:rPr>
                <w:rFonts w:ascii="宋体" w:hAnsi="宋体" w:eastAsia="宋体" w:cs="Times New Roman"/>
                <w:kern w:val="0"/>
                <w:szCs w:val="21"/>
              </w:rPr>
            </w:pPr>
            <w:r>
              <w:rPr>
                <w:rFonts w:ascii="宋体" w:hAnsi="宋体" w:eastAsia="宋体" w:cs="Times New Roman"/>
                <w:kern w:val="0"/>
                <w:szCs w:val="21"/>
              </w:rPr>
              <w:t>1</w:t>
            </w:r>
          </w:p>
        </w:tc>
        <w:tc>
          <w:tcPr>
            <w:tcW w:w="1355" w:type="dxa"/>
            <w:tcBorders>
              <w:top w:val="single" w:color="auto" w:sz="4" w:space="0"/>
              <w:left w:val="single" w:color="auto" w:sz="4" w:space="0"/>
              <w:bottom w:val="single" w:color="auto" w:sz="4" w:space="0"/>
              <w:right w:val="single" w:color="auto" w:sz="4" w:space="0"/>
            </w:tcBorders>
            <w:noWrap w:val="0"/>
            <w:vAlign w:val="top"/>
          </w:tcPr>
          <w:p>
            <w:pPr>
              <w:jc w:val="left"/>
              <w:rPr>
                <w:rFonts w:ascii="宋体" w:hAnsi="宋体" w:eastAsia="宋体" w:cs="Times New Roman"/>
                <w:kern w:val="0"/>
                <w:szCs w:val="21"/>
              </w:rPr>
            </w:pPr>
            <w:r>
              <w:rPr>
                <w:rFonts w:hint="eastAsia" w:ascii="宋体" w:hAnsi="宋体" w:eastAsia="宋体" w:cs="Times New Roman"/>
                <w:kern w:val="0"/>
                <w:szCs w:val="21"/>
              </w:rPr>
              <w:t>公司业绩</w:t>
            </w:r>
          </w:p>
        </w:tc>
        <w:tc>
          <w:tcPr>
            <w:tcW w:w="1110" w:type="dxa"/>
            <w:tcBorders>
              <w:top w:val="single" w:color="auto" w:sz="4" w:space="0"/>
              <w:left w:val="single" w:color="auto" w:sz="4" w:space="0"/>
              <w:bottom w:val="single" w:color="auto" w:sz="4" w:space="0"/>
              <w:right w:val="single" w:color="auto" w:sz="4" w:space="0"/>
            </w:tcBorders>
            <w:noWrap w:val="0"/>
            <w:vAlign w:val="top"/>
          </w:tcPr>
          <w:p>
            <w:pPr>
              <w:jc w:val="center"/>
              <w:rPr>
                <w:rFonts w:hint="default" w:ascii="宋体" w:hAnsi="宋体" w:eastAsia="宋体" w:cs="Times New Roman"/>
                <w:kern w:val="0"/>
                <w:szCs w:val="21"/>
                <w:lang w:val="en-US" w:eastAsia="zh-CN"/>
              </w:rPr>
            </w:pPr>
            <w:r>
              <w:rPr>
                <w:rFonts w:hint="eastAsia" w:ascii="宋体" w:hAnsi="宋体" w:cs="Times New Roman"/>
                <w:kern w:val="0"/>
                <w:szCs w:val="21"/>
                <w:lang w:val="en-US" w:eastAsia="zh-CN"/>
              </w:rPr>
              <w:t>18%</w:t>
            </w:r>
          </w:p>
        </w:tc>
        <w:tc>
          <w:tcPr>
            <w:tcW w:w="5810" w:type="dxa"/>
            <w:tcBorders>
              <w:top w:val="single" w:color="auto" w:sz="4" w:space="0"/>
              <w:left w:val="single" w:color="auto" w:sz="4" w:space="0"/>
              <w:bottom w:val="single" w:color="auto" w:sz="4" w:space="0"/>
              <w:right w:val="single" w:color="auto" w:sz="4" w:space="0"/>
            </w:tcBorders>
            <w:noWrap w:val="0"/>
            <w:vAlign w:val="top"/>
          </w:tcPr>
          <w:p>
            <w:pPr>
              <w:rPr>
                <w:rFonts w:ascii="仿宋_GB2312" w:hAnsi="仿宋" w:eastAsia="仿宋_GB2312" w:cs="Arial"/>
                <w:bCs/>
                <w:sz w:val="22"/>
                <w:szCs w:val="22"/>
              </w:rPr>
            </w:pPr>
            <w:r>
              <w:rPr>
                <w:rFonts w:hint="eastAsia" w:ascii="仿宋_GB2312" w:hAnsi="仿宋" w:eastAsia="仿宋_GB2312" w:cs="Arial"/>
                <w:bCs/>
                <w:sz w:val="22"/>
                <w:szCs w:val="22"/>
                <w:lang w:val="en-US" w:eastAsia="zh-CN"/>
              </w:rPr>
              <w:t>1</w:t>
            </w:r>
            <w:r>
              <w:rPr>
                <w:rFonts w:hint="eastAsia" w:ascii="仿宋_GB2312" w:hAnsi="仿宋" w:eastAsia="仿宋_GB2312" w:cs="Arial"/>
                <w:bCs/>
                <w:sz w:val="22"/>
                <w:szCs w:val="22"/>
              </w:rPr>
              <w:t>.TOD项目经验：参选人提供近</w:t>
            </w:r>
            <w:r>
              <w:rPr>
                <w:rFonts w:hint="eastAsia" w:ascii="仿宋_GB2312" w:hAnsi="仿宋" w:eastAsia="仿宋_GB2312" w:cs="Arial"/>
                <w:bCs/>
                <w:sz w:val="22"/>
                <w:szCs w:val="22"/>
                <w:lang w:val="en-US" w:eastAsia="zh-CN"/>
              </w:rPr>
              <w:t>2</w:t>
            </w:r>
            <w:r>
              <w:rPr>
                <w:rFonts w:hint="eastAsia" w:ascii="仿宋_GB2312" w:hAnsi="仿宋" w:eastAsia="仿宋_GB2312" w:cs="Arial"/>
                <w:bCs/>
                <w:sz w:val="22"/>
                <w:szCs w:val="22"/>
              </w:rPr>
              <w:t>年（自20</w:t>
            </w:r>
            <w:r>
              <w:rPr>
                <w:rFonts w:hint="eastAsia" w:ascii="仿宋_GB2312" w:hAnsi="仿宋" w:eastAsia="仿宋_GB2312" w:cs="Arial"/>
                <w:bCs/>
                <w:sz w:val="22"/>
                <w:szCs w:val="22"/>
                <w:lang w:val="en-US" w:eastAsia="zh-CN"/>
              </w:rPr>
              <w:t>20</w:t>
            </w:r>
            <w:r>
              <w:rPr>
                <w:rFonts w:hint="eastAsia" w:ascii="仿宋_GB2312" w:hAnsi="仿宋" w:eastAsia="仿宋_GB2312" w:cs="Arial"/>
                <w:bCs/>
                <w:sz w:val="22"/>
                <w:szCs w:val="22"/>
              </w:rPr>
              <w:t>年1月1日至今，以合同签订日期为准），TOD规划或策划或咨询服务等业绩。每项业绩得2分，最高得</w:t>
            </w:r>
            <w:r>
              <w:rPr>
                <w:rFonts w:hint="eastAsia" w:ascii="仿宋_GB2312" w:hAnsi="仿宋" w:eastAsia="仿宋_GB2312" w:cs="Arial"/>
                <w:bCs/>
                <w:sz w:val="22"/>
                <w:szCs w:val="22"/>
                <w:lang w:val="en-US" w:eastAsia="zh-CN"/>
              </w:rPr>
              <w:t>6</w:t>
            </w:r>
            <w:r>
              <w:rPr>
                <w:rFonts w:hint="eastAsia" w:ascii="仿宋_GB2312" w:hAnsi="仿宋" w:eastAsia="仿宋_GB2312" w:cs="Arial"/>
                <w:bCs/>
                <w:sz w:val="22"/>
                <w:szCs w:val="22"/>
              </w:rPr>
              <w:t>分，需提供项目合同关键页复印件及</w:t>
            </w:r>
            <w:r>
              <w:rPr>
                <w:rFonts w:ascii="仿宋_GB2312" w:hAnsi="仿宋" w:eastAsia="仿宋_GB2312" w:cs="Arial"/>
                <w:bCs/>
                <w:sz w:val="22"/>
                <w:szCs w:val="22"/>
              </w:rPr>
              <w:t>其他有效证明材料</w:t>
            </w:r>
            <w:r>
              <w:rPr>
                <w:rFonts w:hint="eastAsia" w:ascii="仿宋_GB2312" w:hAnsi="仿宋" w:eastAsia="仿宋_GB2312" w:cs="Arial"/>
                <w:bCs/>
                <w:sz w:val="22"/>
                <w:szCs w:val="22"/>
              </w:rPr>
              <w:t>。</w:t>
            </w:r>
          </w:p>
          <w:p>
            <w:pPr>
              <w:pStyle w:val="28"/>
              <w:rPr>
                <w:rFonts w:ascii="仿宋_GB2312" w:hAnsi="仿宋" w:eastAsia="仿宋_GB2312" w:cs="Arial"/>
                <w:bCs/>
                <w:color w:val="auto"/>
                <w:sz w:val="22"/>
                <w:szCs w:val="22"/>
              </w:rPr>
            </w:pPr>
            <w:r>
              <w:rPr>
                <w:rFonts w:hint="eastAsia" w:ascii="仿宋_GB2312" w:hAnsi="仿宋" w:eastAsia="仿宋_GB2312" w:cs="Arial"/>
                <w:bCs/>
                <w:color w:val="auto"/>
                <w:sz w:val="22"/>
                <w:szCs w:val="22"/>
                <w:lang w:val="en-US" w:eastAsia="zh-CN"/>
              </w:rPr>
              <w:t>2</w:t>
            </w:r>
            <w:r>
              <w:rPr>
                <w:rFonts w:hint="eastAsia" w:ascii="仿宋_GB2312" w:hAnsi="仿宋" w:eastAsia="仿宋_GB2312" w:cs="Arial"/>
                <w:bCs/>
                <w:color w:val="auto"/>
                <w:sz w:val="22"/>
                <w:szCs w:val="22"/>
              </w:rPr>
              <w:t>.片区前期策划经验：参选人提供近</w:t>
            </w:r>
            <w:r>
              <w:rPr>
                <w:rFonts w:hint="eastAsia" w:ascii="仿宋_GB2312" w:hAnsi="仿宋" w:eastAsia="仿宋_GB2312" w:cs="Arial"/>
                <w:bCs/>
                <w:color w:val="auto"/>
                <w:sz w:val="22"/>
                <w:szCs w:val="22"/>
                <w:lang w:val="en-US" w:eastAsia="zh-CN"/>
              </w:rPr>
              <w:t>2</w:t>
            </w:r>
            <w:r>
              <w:rPr>
                <w:rFonts w:hint="eastAsia" w:ascii="仿宋_GB2312" w:hAnsi="仿宋" w:eastAsia="仿宋_GB2312" w:cs="Arial"/>
                <w:bCs/>
                <w:color w:val="auto"/>
                <w:sz w:val="22"/>
                <w:szCs w:val="22"/>
              </w:rPr>
              <w:t>年（自</w:t>
            </w:r>
            <w:r>
              <w:rPr>
                <w:rFonts w:hint="eastAsia" w:ascii="仿宋_GB2312" w:hAnsi="仿宋" w:eastAsia="仿宋_GB2312" w:cs="Arial"/>
                <w:bCs/>
                <w:color w:val="auto"/>
                <w:sz w:val="22"/>
                <w:szCs w:val="22"/>
                <w:lang w:val="en-US" w:eastAsia="zh-CN"/>
              </w:rPr>
              <w:t>2020</w:t>
            </w:r>
            <w:r>
              <w:rPr>
                <w:rFonts w:hint="eastAsia" w:ascii="仿宋_GB2312" w:hAnsi="仿宋" w:eastAsia="仿宋_GB2312" w:cs="Arial"/>
                <w:bCs/>
                <w:color w:val="auto"/>
                <w:sz w:val="22"/>
                <w:szCs w:val="22"/>
              </w:rPr>
              <w:t>年1月1日至今，以合同签订日期为准），国内政府</w:t>
            </w:r>
            <w:r>
              <w:rPr>
                <w:rFonts w:hint="eastAsia" w:ascii="仿宋_GB2312" w:hAnsi="仿宋" w:eastAsia="仿宋_GB2312" w:cs="Arial"/>
                <w:bCs/>
                <w:color w:val="auto"/>
                <w:sz w:val="22"/>
                <w:szCs w:val="22"/>
                <w:lang w:val="en-US" w:eastAsia="zh-CN"/>
              </w:rPr>
              <w:t>(县区级以上)</w:t>
            </w:r>
            <w:r>
              <w:rPr>
                <w:rFonts w:hint="eastAsia" w:ascii="仿宋_GB2312" w:hAnsi="仿宋" w:eastAsia="仿宋_GB2312" w:cs="Arial"/>
                <w:bCs/>
                <w:color w:val="auto"/>
                <w:sz w:val="22"/>
                <w:szCs w:val="22"/>
              </w:rPr>
              <w:t>或国企片区前期策划经验。每项业绩得</w:t>
            </w:r>
            <w:r>
              <w:rPr>
                <w:rFonts w:ascii="仿宋_GB2312" w:hAnsi="仿宋" w:eastAsia="仿宋_GB2312" w:cs="Arial"/>
                <w:bCs/>
                <w:color w:val="auto"/>
                <w:sz w:val="22"/>
                <w:szCs w:val="22"/>
              </w:rPr>
              <w:t>2</w:t>
            </w:r>
            <w:r>
              <w:rPr>
                <w:rFonts w:hint="eastAsia" w:ascii="仿宋_GB2312" w:hAnsi="仿宋" w:eastAsia="仿宋_GB2312" w:cs="Arial"/>
                <w:bCs/>
                <w:color w:val="auto"/>
                <w:sz w:val="22"/>
                <w:szCs w:val="22"/>
              </w:rPr>
              <w:t>分，最高得</w:t>
            </w:r>
            <w:r>
              <w:rPr>
                <w:rFonts w:hint="eastAsia" w:ascii="仿宋_GB2312" w:hAnsi="仿宋" w:eastAsia="仿宋_GB2312" w:cs="Arial"/>
                <w:bCs/>
                <w:color w:val="auto"/>
                <w:sz w:val="22"/>
                <w:szCs w:val="22"/>
                <w:lang w:val="en-US" w:eastAsia="zh-CN"/>
              </w:rPr>
              <w:t>6</w:t>
            </w:r>
            <w:r>
              <w:rPr>
                <w:rFonts w:hint="eastAsia" w:ascii="仿宋_GB2312" w:hAnsi="仿宋" w:eastAsia="仿宋_GB2312" w:cs="Arial"/>
                <w:bCs/>
                <w:color w:val="auto"/>
                <w:sz w:val="22"/>
                <w:szCs w:val="22"/>
              </w:rPr>
              <w:t>分，需提供项目合同关键页复印件</w:t>
            </w:r>
            <w:r>
              <w:rPr>
                <w:rFonts w:hint="eastAsia" w:ascii="仿宋_GB2312" w:hAnsi="仿宋" w:eastAsia="仿宋_GB2312" w:cs="Arial"/>
                <w:bCs/>
                <w:sz w:val="22"/>
                <w:szCs w:val="22"/>
              </w:rPr>
              <w:t>及</w:t>
            </w:r>
            <w:r>
              <w:rPr>
                <w:rFonts w:ascii="仿宋_GB2312" w:hAnsi="仿宋" w:eastAsia="仿宋_GB2312" w:cs="Arial"/>
                <w:bCs/>
                <w:sz w:val="22"/>
                <w:szCs w:val="22"/>
              </w:rPr>
              <w:t>其他有效证明材料</w:t>
            </w:r>
            <w:r>
              <w:rPr>
                <w:rFonts w:hint="eastAsia" w:ascii="仿宋_GB2312" w:hAnsi="仿宋" w:eastAsia="仿宋_GB2312" w:cs="Arial"/>
                <w:bCs/>
                <w:color w:val="auto"/>
                <w:sz w:val="22"/>
                <w:szCs w:val="22"/>
              </w:rPr>
              <w:t>。</w:t>
            </w:r>
          </w:p>
          <w:p>
            <w:pPr>
              <w:jc w:val="left"/>
              <w:rPr>
                <w:rFonts w:ascii="宋体" w:hAnsi="宋体" w:eastAsia="宋体" w:cs="Times New Roman"/>
                <w:b/>
                <w:i/>
                <w:kern w:val="0"/>
                <w:szCs w:val="21"/>
                <w:u w:val="single"/>
              </w:rPr>
            </w:pPr>
            <w:r>
              <w:rPr>
                <w:rFonts w:hint="eastAsia" w:ascii="仿宋_GB2312" w:hAnsi="仿宋" w:eastAsia="仿宋_GB2312" w:cs="Arial"/>
                <w:bCs/>
                <w:color w:val="auto"/>
                <w:sz w:val="22"/>
                <w:szCs w:val="22"/>
                <w:lang w:val="en-US" w:eastAsia="zh-CN"/>
              </w:rPr>
              <w:t>3</w:t>
            </w:r>
            <w:r>
              <w:rPr>
                <w:rFonts w:hint="eastAsia" w:ascii="仿宋_GB2312" w:hAnsi="仿宋" w:eastAsia="仿宋_GB2312" w:cs="Arial"/>
                <w:bCs/>
                <w:color w:val="auto"/>
                <w:sz w:val="22"/>
                <w:szCs w:val="22"/>
              </w:rPr>
              <w:t>.产业规划经验：参选人提供近</w:t>
            </w:r>
            <w:r>
              <w:rPr>
                <w:rFonts w:hint="eastAsia" w:ascii="仿宋_GB2312" w:hAnsi="仿宋" w:eastAsia="仿宋_GB2312" w:cs="Arial"/>
                <w:bCs/>
                <w:color w:val="auto"/>
                <w:sz w:val="22"/>
                <w:szCs w:val="22"/>
                <w:lang w:val="en-US" w:eastAsia="zh-CN"/>
              </w:rPr>
              <w:t>2</w:t>
            </w:r>
            <w:r>
              <w:rPr>
                <w:rFonts w:hint="eastAsia" w:ascii="仿宋_GB2312" w:hAnsi="仿宋" w:eastAsia="仿宋_GB2312" w:cs="Arial"/>
                <w:bCs/>
                <w:color w:val="auto"/>
                <w:sz w:val="22"/>
                <w:szCs w:val="22"/>
              </w:rPr>
              <w:t>年（自20</w:t>
            </w:r>
            <w:r>
              <w:rPr>
                <w:rFonts w:hint="eastAsia" w:ascii="仿宋_GB2312" w:hAnsi="仿宋" w:eastAsia="仿宋_GB2312" w:cs="Arial"/>
                <w:bCs/>
                <w:color w:val="auto"/>
                <w:sz w:val="22"/>
                <w:szCs w:val="22"/>
                <w:lang w:val="en-US" w:eastAsia="zh-CN"/>
              </w:rPr>
              <w:t>20</w:t>
            </w:r>
            <w:r>
              <w:rPr>
                <w:rFonts w:hint="eastAsia" w:ascii="仿宋_GB2312" w:hAnsi="仿宋" w:eastAsia="仿宋_GB2312" w:cs="Arial"/>
                <w:bCs/>
                <w:color w:val="auto"/>
                <w:sz w:val="22"/>
                <w:szCs w:val="22"/>
              </w:rPr>
              <w:t>年1月1日至今，以合同签订日期为准），国内政府</w:t>
            </w:r>
            <w:r>
              <w:rPr>
                <w:rFonts w:hint="eastAsia" w:ascii="仿宋_GB2312" w:hAnsi="仿宋" w:eastAsia="仿宋_GB2312" w:cs="Arial"/>
                <w:bCs/>
                <w:color w:val="auto"/>
                <w:sz w:val="22"/>
                <w:szCs w:val="22"/>
                <w:lang w:val="en-US" w:eastAsia="zh-CN"/>
              </w:rPr>
              <w:t>(县区级以上)</w:t>
            </w:r>
            <w:r>
              <w:rPr>
                <w:rFonts w:hint="eastAsia" w:ascii="仿宋_GB2312" w:hAnsi="仿宋" w:eastAsia="仿宋_GB2312" w:cs="Arial"/>
                <w:bCs/>
                <w:color w:val="auto"/>
                <w:sz w:val="22"/>
                <w:szCs w:val="22"/>
              </w:rPr>
              <w:t>或国企产业规划或产业策划经验。每项业绩得</w:t>
            </w:r>
            <w:r>
              <w:rPr>
                <w:rFonts w:hint="eastAsia" w:ascii="仿宋_GB2312" w:hAnsi="仿宋" w:eastAsia="仿宋_GB2312" w:cs="Arial"/>
                <w:bCs/>
                <w:color w:val="auto"/>
                <w:sz w:val="22"/>
                <w:szCs w:val="22"/>
                <w:lang w:val="en-US" w:eastAsia="zh-CN"/>
              </w:rPr>
              <w:t>2</w:t>
            </w:r>
            <w:r>
              <w:rPr>
                <w:rFonts w:hint="eastAsia" w:ascii="仿宋_GB2312" w:hAnsi="仿宋" w:eastAsia="仿宋_GB2312" w:cs="Arial"/>
                <w:bCs/>
                <w:color w:val="auto"/>
                <w:sz w:val="22"/>
                <w:szCs w:val="22"/>
              </w:rPr>
              <w:t>分，最高得</w:t>
            </w:r>
            <w:r>
              <w:rPr>
                <w:rFonts w:hint="eastAsia" w:ascii="仿宋_GB2312" w:hAnsi="仿宋" w:eastAsia="仿宋_GB2312" w:cs="Arial"/>
                <w:bCs/>
                <w:color w:val="auto"/>
                <w:sz w:val="22"/>
                <w:szCs w:val="22"/>
                <w:lang w:val="en-US" w:eastAsia="zh-CN"/>
              </w:rPr>
              <w:t>6</w:t>
            </w:r>
            <w:r>
              <w:rPr>
                <w:rFonts w:hint="eastAsia" w:ascii="仿宋_GB2312" w:hAnsi="仿宋" w:eastAsia="仿宋_GB2312" w:cs="Arial"/>
                <w:bCs/>
                <w:color w:val="auto"/>
                <w:sz w:val="22"/>
                <w:szCs w:val="22"/>
              </w:rPr>
              <w:t>分，需提供项目合同关键页复印件</w:t>
            </w:r>
            <w:r>
              <w:rPr>
                <w:rFonts w:hint="eastAsia" w:ascii="仿宋_GB2312" w:hAnsi="仿宋" w:eastAsia="仿宋_GB2312" w:cs="Arial"/>
                <w:bCs/>
                <w:sz w:val="22"/>
                <w:szCs w:val="22"/>
              </w:rPr>
              <w:t>及</w:t>
            </w:r>
            <w:r>
              <w:rPr>
                <w:rFonts w:ascii="仿宋_GB2312" w:hAnsi="仿宋" w:eastAsia="仿宋_GB2312" w:cs="Arial"/>
                <w:bCs/>
                <w:sz w:val="22"/>
                <w:szCs w:val="22"/>
              </w:rPr>
              <w:t>其他有效证明材料</w:t>
            </w:r>
            <w:r>
              <w:rPr>
                <w:rFonts w:hint="eastAsia" w:ascii="仿宋_GB2312" w:hAnsi="仿宋" w:eastAsia="仿宋_GB2312" w:cs="Arial"/>
                <w:bCs/>
                <w:color w:val="auto"/>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64"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宋体" w:hAnsi="宋体" w:eastAsia="宋体" w:cs="Times New Roman"/>
                <w:kern w:val="0"/>
                <w:szCs w:val="21"/>
              </w:rPr>
            </w:pPr>
            <w:r>
              <w:rPr>
                <w:rFonts w:hint="eastAsia" w:ascii="宋体" w:hAnsi="宋体" w:eastAsia="宋体" w:cs="Times New Roman"/>
                <w:kern w:val="0"/>
                <w:szCs w:val="21"/>
              </w:rPr>
              <w:t>2</w:t>
            </w:r>
          </w:p>
        </w:tc>
        <w:tc>
          <w:tcPr>
            <w:tcW w:w="1355" w:type="dxa"/>
            <w:tcBorders>
              <w:top w:val="single" w:color="auto" w:sz="4" w:space="0"/>
              <w:left w:val="single" w:color="auto" w:sz="4" w:space="0"/>
              <w:bottom w:val="single" w:color="auto" w:sz="4" w:space="0"/>
              <w:right w:val="single" w:color="auto" w:sz="4" w:space="0"/>
            </w:tcBorders>
            <w:noWrap w:val="0"/>
            <w:vAlign w:val="top"/>
          </w:tcPr>
          <w:p>
            <w:pPr>
              <w:jc w:val="center"/>
              <w:rPr>
                <w:rFonts w:ascii="宋体" w:hAnsi="宋体" w:eastAsia="宋体" w:cs="Times New Roman"/>
                <w:kern w:val="0"/>
                <w:szCs w:val="21"/>
              </w:rPr>
            </w:pPr>
            <w:r>
              <w:rPr>
                <w:rFonts w:hint="eastAsia"/>
                <w:color w:val="000000"/>
                <w:sz w:val="22"/>
                <w:szCs w:val="22"/>
              </w:rPr>
              <w:t>项目团队</w:t>
            </w:r>
          </w:p>
        </w:tc>
        <w:tc>
          <w:tcPr>
            <w:tcW w:w="1110"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宋体" w:hAnsi="宋体" w:eastAsia="宋体" w:cs="Times New Roman"/>
                <w:kern w:val="0"/>
                <w:szCs w:val="21"/>
                <w:lang w:val="en-US" w:eastAsia="zh-CN"/>
              </w:rPr>
            </w:pPr>
            <w:r>
              <w:rPr>
                <w:rFonts w:hint="eastAsia" w:ascii="宋体" w:hAnsi="宋体" w:eastAsia="宋体" w:cs="Times New Roman"/>
                <w:kern w:val="0"/>
                <w:szCs w:val="21"/>
                <w:lang w:val="en-US" w:eastAsia="zh-CN"/>
              </w:rPr>
              <w:t>1</w:t>
            </w:r>
            <w:r>
              <w:rPr>
                <w:rFonts w:hint="eastAsia" w:ascii="宋体" w:hAnsi="宋体" w:cs="Times New Roman"/>
                <w:kern w:val="0"/>
                <w:szCs w:val="21"/>
                <w:lang w:val="en-US" w:eastAsia="zh-CN"/>
              </w:rPr>
              <w:t>2%</w:t>
            </w:r>
          </w:p>
        </w:tc>
        <w:tc>
          <w:tcPr>
            <w:tcW w:w="5810" w:type="dxa"/>
            <w:tcBorders>
              <w:top w:val="single" w:color="auto" w:sz="4" w:space="0"/>
              <w:left w:val="single" w:color="auto" w:sz="4" w:space="0"/>
              <w:bottom w:val="single" w:color="auto" w:sz="4" w:space="0"/>
              <w:right w:val="single" w:color="auto" w:sz="4" w:space="0"/>
            </w:tcBorders>
            <w:noWrap w:val="0"/>
            <w:vAlign w:val="top"/>
          </w:tcPr>
          <w:p>
            <w:pPr>
              <w:pStyle w:val="28"/>
              <w:rPr>
                <w:rFonts w:hint="eastAsia" w:ascii="仿宋_GB2312" w:hAnsi="仿宋" w:eastAsia="仿宋_GB2312" w:cs="Arial"/>
                <w:bCs/>
                <w:color w:val="auto"/>
                <w:kern w:val="2"/>
                <w:sz w:val="22"/>
                <w:szCs w:val="22"/>
                <w:lang w:val="en-US" w:eastAsia="zh-CN" w:bidi="ar-SA"/>
              </w:rPr>
            </w:pPr>
            <w:r>
              <w:rPr>
                <w:rFonts w:hint="eastAsia"/>
              </w:rPr>
              <w:t>1</w:t>
            </w:r>
            <w:r>
              <w:rPr>
                <w:rFonts w:hint="eastAsia" w:ascii="仿宋_GB2312" w:hAnsi="仿宋" w:eastAsia="仿宋_GB2312" w:cs="Arial"/>
                <w:bCs/>
                <w:color w:val="auto"/>
                <w:kern w:val="2"/>
                <w:sz w:val="22"/>
                <w:szCs w:val="22"/>
                <w:lang w:val="en-US" w:eastAsia="zh-CN" w:bidi="ar-SA"/>
              </w:rPr>
              <w:t>.项目负责人：项目负责人提供近2年（自2020年1月1日至今，以合同签订日期为准）TOD规划或产业策划等业绩。每项业绩得1分，最高得4分。上述业绩需提供合同关键页复印件及其他有效证明材料，不提供不得分。</w:t>
            </w:r>
          </w:p>
          <w:p>
            <w:pPr>
              <w:pStyle w:val="28"/>
              <w:rPr>
                <w:rFonts w:hint="eastAsia" w:ascii="仿宋_GB2312" w:hAnsi="仿宋" w:eastAsia="仿宋_GB2312" w:cs="Arial"/>
                <w:bCs/>
                <w:color w:val="auto"/>
                <w:kern w:val="2"/>
                <w:sz w:val="22"/>
                <w:szCs w:val="22"/>
                <w:lang w:val="en-US" w:eastAsia="zh-CN" w:bidi="ar-SA"/>
              </w:rPr>
            </w:pPr>
            <w:r>
              <w:rPr>
                <w:rFonts w:hint="eastAsia" w:ascii="仿宋_GB2312" w:hAnsi="仿宋" w:eastAsia="仿宋_GB2312" w:cs="Arial"/>
                <w:bCs/>
                <w:color w:val="auto"/>
                <w:kern w:val="2"/>
                <w:sz w:val="22"/>
                <w:szCs w:val="22"/>
                <w:lang w:val="en-US" w:eastAsia="zh-CN" w:bidi="ar-SA"/>
              </w:rPr>
              <w:t>2.项目成员（不含项目负责人）：</w:t>
            </w:r>
          </w:p>
          <w:p>
            <w:pPr>
              <w:pStyle w:val="28"/>
              <w:rPr>
                <w:rFonts w:hint="default" w:ascii="仿宋_GB2312" w:hAnsi="仿宋" w:eastAsia="仿宋_GB2312" w:cs="Arial"/>
                <w:bCs/>
                <w:color w:val="auto"/>
                <w:kern w:val="2"/>
                <w:sz w:val="22"/>
                <w:szCs w:val="22"/>
                <w:lang w:val="en-US" w:eastAsia="zh-CN" w:bidi="ar-SA"/>
              </w:rPr>
            </w:pPr>
            <w:r>
              <w:rPr>
                <w:rFonts w:hint="eastAsia" w:ascii="仿宋_GB2312" w:hAnsi="仿宋" w:eastAsia="仿宋_GB2312" w:cs="Arial"/>
                <w:bCs/>
                <w:color w:val="auto"/>
                <w:kern w:val="2"/>
                <w:sz w:val="22"/>
                <w:szCs w:val="22"/>
                <w:lang w:val="en-US" w:eastAsia="zh-CN" w:bidi="ar-SA"/>
              </w:rPr>
              <w:t>(1)项目团队配备人员不少于6人，项目团队具有硕士学位或中级职称的，每位得1分，最高得2分。项目团队具有1名10年以上工作经验的员工，2名6年以上工作经验的员工，符合得2分。需提供社保证明关键页复印件及其他有效证明材料，不提供不得分。</w:t>
            </w:r>
          </w:p>
          <w:p>
            <w:pPr>
              <w:jc w:val="left"/>
            </w:pPr>
            <w:r>
              <w:rPr>
                <w:rFonts w:hint="eastAsia" w:ascii="仿宋_GB2312" w:hAnsi="仿宋" w:eastAsia="仿宋_GB2312" w:cs="Arial"/>
                <w:bCs/>
                <w:color w:val="auto"/>
                <w:kern w:val="2"/>
                <w:sz w:val="22"/>
                <w:szCs w:val="22"/>
                <w:lang w:val="en-US" w:eastAsia="zh-CN" w:bidi="ar-SA"/>
              </w:rPr>
              <w:t>(2)项目团队需配备高级工程师或注册会计师，一位高级工程师或注册会计师得2分，不配备得0分，最高得4分。需要提供职称证及注册证书等证明材料，不提供不得分。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64"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宋体" w:hAnsi="宋体" w:eastAsia="宋体" w:cs="Times New Roman"/>
                <w:kern w:val="0"/>
                <w:szCs w:val="21"/>
              </w:rPr>
            </w:pPr>
            <w:r>
              <w:rPr>
                <w:rFonts w:hint="eastAsia" w:ascii="宋体" w:hAnsi="宋体" w:eastAsia="宋体" w:cs="Times New Roman"/>
                <w:kern w:val="0"/>
                <w:szCs w:val="21"/>
              </w:rPr>
              <w:t>3</w:t>
            </w:r>
          </w:p>
        </w:tc>
        <w:tc>
          <w:tcPr>
            <w:tcW w:w="1355" w:type="dxa"/>
            <w:tcBorders>
              <w:top w:val="single" w:color="auto" w:sz="4" w:space="0"/>
              <w:left w:val="single" w:color="auto" w:sz="4" w:space="0"/>
              <w:bottom w:val="single" w:color="auto" w:sz="4" w:space="0"/>
              <w:right w:val="single" w:color="auto" w:sz="4" w:space="0"/>
            </w:tcBorders>
            <w:noWrap w:val="0"/>
            <w:vAlign w:val="top"/>
          </w:tcPr>
          <w:p>
            <w:pPr>
              <w:jc w:val="center"/>
              <w:rPr>
                <w:rFonts w:hint="default" w:ascii="宋体" w:hAnsi="宋体" w:eastAsia="宋体" w:cs="Times New Roman"/>
                <w:kern w:val="0"/>
                <w:szCs w:val="21"/>
                <w:lang w:val="en-US" w:eastAsia="zh-CN"/>
              </w:rPr>
            </w:pPr>
            <w:r>
              <w:rPr>
                <w:rFonts w:hint="eastAsia" w:ascii="仿宋_GB2312" w:hAnsi="仿宋"/>
                <w:bCs/>
                <w:color w:val="000000"/>
                <w:sz w:val="22"/>
                <w:szCs w:val="22"/>
              </w:rPr>
              <w:t>服务方案及陈述答辩方案</w:t>
            </w:r>
          </w:p>
        </w:tc>
        <w:tc>
          <w:tcPr>
            <w:tcW w:w="1110"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宋体" w:hAnsi="宋体" w:eastAsia="宋体" w:cs="Times New Roman"/>
                <w:kern w:val="0"/>
                <w:szCs w:val="21"/>
                <w:lang w:val="en-US" w:eastAsia="zh-CN"/>
              </w:rPr>
            </w:pPr>
            <w:r>
              <w:rPr>
                <w:rFonts w:hint="eastAsia" w:ascii="宋体" w:hAnsi="宋体" w:cs="Times New Roman"/>
                <w:kern w:val="0"/>
                <w:szCs w:val="21"/>
                <w:lang w:val="en-US" w:eastAsia="zh-CN"/>
              </w:rPr>
              <w:t>20%</w:t>
            </w:r>
          </w:p>
        </w:tc>
        <w:tc>
          <w:tcPr>
            <w:tcW w:w="5810" w:type="dxa"/>
            <w:tcBorders>
              <w:top w:val="single" w:color="auto" w:sz="4" w:space="0"/>
              <w:left w:val="single" w:color="auto" w:sz="4" w:space="0"/>
              <w:bottom w:val="single" w:color="auto" w:sz="4" w:space="0"/>
              <w:right w:val="single" w:color="auto" w:sz="4" w:space="0"/>
            </w:tcBorders>
            <w:noWrap w:val="0"/>
            <w:vAlign w:val="top"/>
          </w:tcPr>
          <w:p>
            <w:pPr>
              <w:pStyle w:val="28"/>
              <w:rPr>
                <w:rFonts w:hint="eastAsia" w:ascii="仿宋_GB2312" w:hAnsi="仿宋" w:eastAsia="仿宋_GB2312" w:cs="Arial"/>
                <w:bCs/>
                <w:color w:val="auto"/>
                <w:kern w:val="2"/>
                <w:sz w:val="22"/>
                <w:szCs w:val="22"/>
                <w:lang w:val="en-US" w:eastAsia="zh-CN" w:bidi="ar-SA"/>
              </w:rPr>
            </w:pPr>
            <w:r>
              <w:rPr>
                <w:rFonts w:hint="eastAsia" w:ascii="仿宋_GB2312" w:hAnsi="仿宋" w:eastAsia="仿宋_GB2312" w:cs="Arial"/>
                <w:bCs/>
                <w:color w:val="auto"/>
                <w:kern w:val="2"/>
                <w:sz w:val="22"/>
                <w:szCs w:val="22"/>
                <w:lang w:val="en-US" w:eastAsia="zh-CN" w:bidi="ar-SA"/>
              </w:rPr>
              <w:t>1.服务方案：</w:t>
            </w:r>
          </w:p>
          <w:p>
            <w:pPr>
              <w:pStyle w:val="28"/>
              <w:rPr>
                <w:rFonts w:hint="eastAsia" w:ascii="仿宋_GB2312" w:hAnsi="仿宋" w:eastAsia="仿宋_GB2312" w:cs="Arial"/>
                <w:bCs/>
                <w:color w:val="auto"/>
                <w:kern w:val="2"/>
                <w:sz w:val="22"/>
                <w:szCs w:val="22"/>
                <w:lang w:val="en-US" w:eastAsia="zh-CN" w:bidi="ar-SA"/>
              </w:rPr>
            </w:pPr>
            <w:r>
              <w:rPr>
                <w:rFonts w:hint="eastAsia" w:ascii="仿宋_GB2312" w:hAnsi="仿宋" w:eastAsia="仿宋_GB2312" w:cs="Arial"/>
                <w:bCs/>
                <w:color w:val="auto"/>
                <w:kern w:val="2"/>
                <w:sz w:val="22"/>
                <w:szCs w:val="22"/>
                <w:lang w:val="en-US" w:eastAsia="zh-CN" w:bidi="ar-SA"/>
              </w:rPr>
              <w:t>(1)对项目需求理解是否透彻，重难点把握是否正确；</w:t>
            </w:r>
          </w:p>
          <w:p>
            <w:pPr>
              <w:pStyle w:val="28"/>
              <w:rPr>
                <w:rFonts w:hint="eastAsia" w:ascii="仿宋_GB2312" w:hAnsi="仿宋" w:eastAsia="仿宋_GB2312" w:cs="Arial"/>
                <w:bCs/>
                <w:color w:val="auto"/>
                <w:kern w:val="2"/>
                <w:sz w:val="22"/>
                <w:szCs w:val="22"/>
                <w:lang w:val="en-US" w:eastAsia="zh-CN" w:bidi="ar-SA"/>
              </w:rPr>
            </w:pPr>
            <w:r>
              <w:rPr>
                <w:rFonts w:hint="eastAsia" w:ascii="仿宋_GB2312" w:hAnsi="仿宋" w:eastAsia="仿宋_GB2312" w:cs="Arial"/>
                <w:bCs/>
                <w:color w:val="auto"/>
                <w:kern w:val="2"/>
                <w:sz w:val="22"/>
                <w:szCs w:val="22"/>
                <w:lang w:val="en-US" w:eastAsia="zh-CN" w:bidi="ar-SA"/>
              </w:rPr>
              <w:t>(2)研究方案、规划思路与项目计划是否科学；</w:t>
            </w:r>
          </w:p>
          <w:p>
            <w:pPr>
              <w:pStyle w:val="28"/>
              <w:rPr>
                <w:rFonts w:hint="eastAsia" w:ascii="仿宋_GB2312" w:hAnsi="仿宋" w:eastAsia="仿宋_GB2312" w:cs="Arial"/>
                <w:bCs/>
                <w:color w:val="auto"/>
                <w:kern w:val="2"/>
                <w:sz w:val="22"/>
                <w:szCs w:val="22"/>
                <w:lang w:val="en-US" w:eastAsia="zh-CN" w:bidi="ar-SA"/>
              </w:rPr>
            </w:pPr>
            <w:r>
              <w:rPr>
                <w:rFonts w:hint="eastAsia" w:ascii="仿宋_GB2312" w:hAnsi="仿宋" w:eastAsia="仿宋_GB2312" w:cs="Arial"/>
                <w:bCs/>
                <w:color w:val="auto"/>
                <w:kern w:val="2"/>
                <w:sz w:val="22"/>
                <w:szCs w:val="22"/>
                <w:lang w:val="en-US" w:eastAsia="zh-CN" w:bidi="ar-SA"/>
              </w:rPr>
              <w:t>(3)质量保障及后期跟进服务能力否匹配。</w:t>
            </w:r>
          </w:p>
          <w:p>
            <w:pPr>
              <w:pStyle w:val="28"/>
              <w:rPr>
                <w:rFonts w:hint="eastAsia" w:ascii="仿宋_GB2312" w:hAnsi="仿宋" w:eastAsia="仿宋_GB2312" w:cs="Arial"/>
                <w:bCs/>
                <w:color w:val="auto"/>
                <w:kern w:val="2"/>
                <w:sz w:val="22"/>
                <w:szCs w:val="22"/>
                <w:lang w:val="en-US" w:eastAsia="zh-CN" w:bidi="ar-SA"/>
              </w:rPr>
            </w:pPr>
            <w:r>
              <w:rPr>
                <w:rFonts w:hint="eastAsia" w:ascii="仿宋_GB2312" w:hAnsi="仿宋" w:eastAsia="仿宋_GB2312" w:cs="Arial"/>
                <w:bCs/>
                <w:color w:val="auto"/>
                <w:kern w:val="2"/>
                <w:sz w:val="22"/>
                <w:szCs w:val="22"/>
                <w:lang w:val="en-US" w:eastAsia="zh-CN" w:bidi="ar-SA"/>
              </w:rPr>
              <w:t>通过以上3项考量参选人的服务方案与本项目需求是否具有合理性、可行性及前瞻性。横向比较，优秀10-9分，良好8-6分，一般5-3分，较差2-0分。</w:t>
            </w:r>
          </w:p>
          <w:p>
            <w:pPr>
              <w:pStyle w:val="28"/>
              <w:rPr>
                <w:rFonts w:hint="eastAsia" w:ascii="仿宋_GB2312" w:hAnsi="仿宋" w:eastAsia="仿宋_GB2312" w:cs="Arial"/>
                <w:bCs/>
                <w:color w:val="auto"/>
                <w:kern w:val="2"/>
                <w:sz w:val="22"/>
                <w:szCs w:val="22"/>
                <w:lang w:val="en-US" w:eastAsia="zh-CN" w:bidi="ar-SA"/>
              </w:rPr>
            </w:pPr>
            <w:r>
              <w:rPr>
                <w:rFonts w:hint="eastAsia" w:ascii="仿宋_GB2312" w:hAnsi="仿宋" w:eastAsia="仿宋_GB2312" w:cs="Arial"/>
                <w:bCs/>
                <w:color w:val="auto"/>
                <w:kern w:val="2"/>
                <w:sz w:val="22"/>
                <w:szCs w:val="22"/>
                <w:lang w:val="en-US" w:eastAsia="zh-CN" w:bidi="ar-SA"/>
              </w:rPr>
              <w:t>2.陈述答辩方案：</w:t>
            </w:r>
          </w:p>
          <w:p>
            <w:pPr>
              <w:pStyle w:val="28"/>
              <w:rPr>
                <w:rFonts w:hint="eastAsia" w:ascii="仿宋_GB2312" w:hAnsi="仿宋" w:eastAsia="仿宋_GB2312" w:cs="Arial"/>
                <w:bCs/>
                <w:color w:val="auto"/>
                <w:kern w:val="2"/>
                <w:sz w:val="22"/>
                <w:szCs w:val="22"/>
                <w:lang w:val="en-US" w:eastAsia="zh-CN" w:bidi="ar-SA"/>
              </w:rPr>
            </w:pPr>
            <w:r>
              <w:rPr>
                <w:rFonts w:hint="eastAsia" w:ascii="仿宋_GB2312" w:hAnsi="仿宋" w:eastAsia="仿宋_GB2312" w:cs="Arial"/>
                <w:bCs/>
                <w:color w:val="auto"/>
                <w:kern w:val="2"/>
                <w:sz w:val="22"/>
                <w:szCs w:val="22"/>
                <w:lang w:val="en-US" w:eastAsia="zh-CN" w:bidi="ar-SA"/>
              </w:rPr>
              <w:t>(1)主陈述答辩人必须是参选人拟派的项目负责人，非以上人员不得进入陈述答辩现场。参加答辩的所有人员须核对身份，请答辩人员务必携带有效的身份证明材料。</w:t>
            </w:r>
          </w:p>
          <w:p>
            <w:pPr>
              <w:pStyle w:val="28"/>
              <w:rPr>
                <w:rFonts w:hint="eastAsia" w:ascii="仿宋_GB2312" w:hAnsi="仿宋" w:eastAsia="仿宋_GB2312" w:cs="Arial"/>
                <w:bCs/>
                <w:color w:val="auto"/>
                <w:kern w:val="2"/>
                <w:sz w:val="22"/>
                <w:szCs w:val="22"/>
                <w:lang w:val="en-US" w:eastAsia="zh-CN" w:bidi="ar-SA"/>
              </w:rPr>
            </w:pPr>
            <w:r>
              <w:rPr>
                <w:rFonts w:hint="eastAsia" w:ascii="仿宋_GB2312" w:hAnsi="仿宋" w:eastAsia="仿宋_GB2312" w:cs="Arial"/>
                <w:bCs/>
                <w:color w:val="auto"/>
                <w:kern w:val="2"/>
                <w:sz w:val="22"/>
                <w:szCs w:val="22"/>
                <w:lang w:val="en-US" w:eastAsia="zh-CN" w:bidi="ar-SA"/>
              </w:rPr>
              <w:t>(2)参选人先进行15分钟以内的陈述，包括：①企业情况；②定位研究；③工作计划等。为保证陈述效果，可以辅助使用投影演示等形式，但不能再提供任何书面资料。陈述后接着进行5分钟以内的答辩，由参选人回答评委提出的问题。</w:t>
            </w:r>
          </w:p>
          <w:p>
            <w:pPr>
              <w:pStyle w:val="28"/>
              <w:rPr>
                <w:rFonts w:hint="eastAsia"/>
              </w:rPr>
            </w:pPr>
            <w:r>
              <w:rPr>
                <w:rFonts w:hint="eastAsia" w:ascii="仿宋_GB2312" w:hAnsi="仿宋" w:eastAsia="仿宋_GB2312" w:cs="Arial"/>
                <w:bCs/>
                <w:color w:val="auto"/>
                <w:kern w:val="2"/>
                <w:sz w:val="22"/>
                <w:szCs w:val="22"/>
                <w:lang w:val="en-US" w:eastAsia="zh-CN" w:bidi="ar-SA"/>
              </w:rPr>
              <w:t>通过以上2项考量项目团队对项目理解情况、合理性、可行性及前瞻性。横向比较，优秀10-9分，良好8-6分，一般5-3分，较差2-0分。</w:t>
            </w:r>
          </w:p>
        </w:tc>
      </w:tr>
    </w:tbl>
    <w:p>
      <w:pPr>
        <w:spacing w:line="360" w:lineRule="auto"/>
        <w:rPr>
          <w:rFonts w:ascii="宋体" w:hAnsi="宋体"/>
          <w:bCs/>
          <w:color w:val="000000" w:themeColor="text1"/>
          <w:szCs w:val="24"/>
          <w14:textFill>
            <w14:solidFill>
              <w14:schemeClr w14:val="tx1"/>
            </w14:solidFill>
          </w14:textFill>
        </w:rPr>
      </w:pPr>
    </w:p>
    <w:p>
      <w:pPr>
        <w:spacing w:line="360" w:lineRule="auto"/>
        <w:ind w:firstLine="482" w:firstLineChars="200"/>
        <w:rPr>
          <w:rFonts w:ascii="宋体" w:hAnsi="宋体"/>
          <w:b/>
          <w:bCs/>
          <w:color w:val="000000" w:themeColor="text1"/>
          <w:szCs w:val="24"/>
          <w14:textFill>
            <w14:solidFill>
              <w14:schemeClr w14:val="tx1"/>
            </w14:solidFill>
          </w14:textFill>
        </w:rPr>
      </w:pPr>
      <w:r>
        <w:rPr>
          <w:rFonts w:hint="eastAsia" w:ascii="宋体" w:hAnsi="宋体"/>
          <w:b/>
          <w:bCs/>
          <w:color w:val="000000" w:themeColor="text1"/>
          <w:szCs w:val="24"/>
          <w14:textFill>
            <w14:solidFill>
              <w14:schemeClr w14:val="tx1"/>
            </w14:solidFill>
          </w14:textFill>
        </w:rPr>
        <w:t>商务标评审：</w:t>
      </w:r>
    </w:p>
    <w:p>
      <w:pPr>
        <w:pStyle w:val="26"/>
        <w:tabs>
          <w:tab w:val="left" w:pos="993"/>
        </w:tabs>
        <w:spacing w:line="360" w:lineRule="auto"/>
        <w:ind w:firstLine="424" w:firstLineChars="177"/>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技术标评审结束后，将技术标前</w:t>
      </w:r>
      <w:r>
        <w:rPr>
          <w:rFonts w:ascii="宋体" w:hAnsi="宋体"/>
          <w:color w:val="000000" w:themeColor="text1"/>
          <w:szCs w:val="24"/>
          <w14:textFill>
            <w14:solidFill>
              <w14:schemeClr w14:val="tx1"/>
            </w14:solidFill>
          </w14:textFill>
        </w:rPr>
        <w:t>3名（包括并列前3名）参选人的商务标移交至评标委员会。当出现以下情况，评标委员会将对参选报价进行调整：</w:t>
      </w:r>
    </w:p>
    <w:p>
      <w:pPr>
        <w:pStyle w:val="8"/>
        <w:tabs>
          <w:tab w:val="left" w:pos="2460"/>
        </w:tabs>
        <w:adjustRightInd w:val="0"/>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①参选文件中大写金额与小写金额不一致的，以价低的为准；</w:t>
      </w:r>
    </w:p>
    <w:p>
      <w:pPr>
        <w:pStyle w:val="8"/>
        <w:tabs>
          <w:tab w:val="left" w:pos="2460"/>
        </w:tabs>
        <w:adjustRightInd w:val="0"/>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②当在报价文件中对同一比选项目报有两个或多个报价时，以参选文件正本的商务标书价格清单</w:t>
      </w:r>
      <w:r>
        <w:rPr>
          <w:rFonts w:ascii="宋体" w:hAnsi="宋体"/>
          <w:color w:val="000000" w:themeColor="text1"/>
          <w:kern w:val="2"/>
          <w:sz w:val="24"/>
          <w:szCs w:val="24"/>
          <w14:textFill>
            <w14:solidFill>
              <w14:schemeClr w14:val="tx1"/>
            </w14:solidFill>
          </w14:textFill>
        </w:rPr>
        <w:t>各</w:t>
      </w:r>
      <w:r>
        <w:rPr>
          <w:rFonts w:hint="eastAsia" w:ascii="宋体" w:hAnsi="宋体"/>
          <w:color w:val="000000" w:themeColor="text1"/>
          <w:kern w:val="2"/>
          <w:sz w:val="24"/>
          <w:szCs w:val="24"/>
          <w14:textFill>
            <w14:solidFill>
              <w14:schemeClr w14:val="tx1"/>
            </w14:solidFill>
          </w14:textFill>
        </w:rPr>
        <w:t>单</w:t>
      </w:r>
      <w:r>
        <w:rPr>
          <w:rFonts w:ascii="宋体" w:hAnsi="宋体"/>
          <w:color w:val="000000" w:themeColor="text1"/>
          <w:kern w:val="2"/>
          <w:sz w:val="24"/>
          <w:szCs w:val="24"/>
          <w14:textFill>
            <w14:solidFill>
              <w14:schemeClr w14:val="tx1"/>
            </w14:solidFill>
          </w14:textFill>
        </w:rPr>
        <w:t>项</w:t>
      </w:r>
      <w:r>
        <w:rPr>
          <w:rFonts w:hint="eastAsia" w:ascii="宋体" w:hAnsi="宋体"/>
          <w:color w:val="000000" w:themeColor="text1"/>
          <w:kern w:val="2"/>
          <w:sz w:val="24"/>
          <w:szCs w:val="24"/>
          <w14:textFill>
            <w14:solidFill>
              <w14:schemeClr w14:val="tx1"/>
            </w14:solidFill>
          </w14:textFill>
        </w:rPr>
        <w:t>实际</w:t>
      </w:r>
      <w:r>
        <w:rPr>
          <w:rFonts w:ascii="宋体" w:hAnsi="宋体"/>
          <w:color w:val="000000" w:themeColor="text1"/>
          <w:kern w:val="2"/>
          <w:sz w:val="24"/>
          <w:szCs w:val="24"/>
          <w14:textFill>
            <w14:solidFill>
              <w14:schemeClr w14:val="tx1"/>
            </w14:solidFill>
          </w14:textFill>
        </w:rPr>
        <w:t>含税</w:t>
      </w:r>
      <w:r>
        <w:rPr>
          <w:rFonts w:hint="eastAsia" w:ascii="宋体" w:hAnsi="宋体"/>
          <w:color w:val="000000" w:themeColor="text1"/>
          <w:kern w:val="2"/>
          <w:sz w:val="24"/>
          <w:szCs w:val="24"/>
          <w14:textFill>
            <w14:solidFill>
              <w14:schemeClr w14:val="tx1"/>
            </w14:solidFill>
          </w14:textFill>
        </w:rPr>
        <w:t>合计总数为最终参选价格。该参选人须出具相关内容澄清文件。</w:t>
      </w:r>
    </w:p>
    <w:p>
      <w:pPr>
        <w:pStyle w:val="8"/>
        <w:tabs>
          <w:tab w:val="left" w:pos="2460"/>
        </w:tabs>
        <w:adjustRightInd w:val="0"/>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③比选人认为参选人为履行本合同而提供的产品和相关服务的知识产权、版权费等第三者费用、根据法律由乙方支付的税费、保险费、合同文本、研究成果等资料的印刷费等已包含在参选人的参选报价中。</w:t>
      </w:r>
    </w:p>
    <w:p>
      <w:pPr>
        <w:pStyle w:val="8"/>
        <w:tabs>
          <w:tab w:val="left" w:pos="2460"/>
        </w:tabs>
        <w:adjustRightInd w:val="0"/>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④其他情况均按照价格审核计算后，以不利于参选人的原则予以调整。</w:t>
      </w:r>
    </w:p>
    <w:p>
      <w:pPr>
        <w:pStyle w:val="8"/>
        <w:tabs>
          <w:tab w:val="left" w:pos="2460"/>
        </w:tabs>
        <w:adjustRightInd w:val="0"/>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评标委员会对参选报价进行调整后，按照商务标计算公式，完成商务标分数计算。</w:t>
      </w:r>
    </w:p>
    <w:p>
      <w:pPr>
        <w:pStyle w:val="8"/>
        <w:tabs>
          <w:tab w:val="left" w:pos="2460"/>
        </w:tabs>
        <w:adjustRightInd w:val="0"/>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商务标评审细则：</w:t>
      </w:r>
    </w:p>
    <w:p>
      <w:pPr>
        <w:pStyle w:val="8"/>
        <w:tabs>
          <w:tab w:val="left" w:pos="2460"/>
        </w:tabs>
        <w:adjustRightInd w:val="0"/>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以进入商务标环节的所有参选人所报的服务费次低价为基准价且为满分</w:t>
      </w:r>
      <w:r>
        <w:rPr>
          <w:rFonts w:ascii="宋体" w:hAnsi="宋体"/>
          <w:color w:val="000000" w:themeColor="text1"/>
          <w:kern w:val="2"/>
          <w:sz w:val="24"/>
          <w:szCs w:val="24"/>
          <w14:textFill>
            <w14:solidFill>
              <w14:schemeClr w14:val="tx1"/>
            </w14:solidFill>
          </w14:textFill>
        </w:rPr>
        <w:t>50分。若次低价同时为最高价，则以最低价为基准价且为满分。商务标得分按下列公式计算：</w:t>
      </w:r>
    </w:p>
    <w:p>
      <w:pPr>
        <w:pStyle w:val="8"/>
        <w:tabs>
          <w:tab w:val="left" w:pos="2460"/>
        </w:tabs>
        <w:adjustRightInd w:val="0"/>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ascii="宋体" w:hAnsi="宋体"/>
          <w:color w:val="000000" w:themeColor="text1"/>
          <w:kern w:val="2"/>
          <w:sz w:val="24"/>
          <w:szCs w:val="24"/>
          <w14:textFill>
            <w14:solidFill>
              <w14:schemeClr w14:val="tx1"/>
            </w14:solidFill>
          </w14:textFill>
        </w:rPr>
        <w:t>F</w:t>
      </w:r>
      <w:r>
        <w:rPr>
          <w:rFonts w:ascii="宋体" w:hAnsi="宋体"/>
          <w:color w:val="000000" w:themeColor="text1"/>
          <w:kern w:val="2"/>
          <w:sz w:val="24"/>
          <w:szCs w:val="24"/>
          <w:vertAlign w:val="subscript"/>
          <w14:textFill>
            <w14:solidFill>
              <w14:schemeClr w14:val="tx1"/>
            </w14:solidFill>
          </w14:textFill>
        </w:rPr>
        <w:t>n</w:t>
      </w:r>
      <w:r>
        <w:rPr>
          <w:rFonts w:ascii="宋体" w:hAnsi="宋体"/>
          <w:color w:val="000000" w:themeColor="text1"/>
          <w:kern w:val="2"/>
          <w:sz w:val="24"/>
          <w:szCs w:val="24"/>
          <w14:textFill>
            <w14:solidFill>
              <w14:schemeClr w14:val="tx1"/>
            </w14:solidFill>
          </w14:textFill>
        </w:rPr>
        <w:t xml:space="preserve"> =50-50×│S</w:t>
      </w:r>
      <w:r>
        <w:rPr>
          <w:rFonts w:ascii="宋体" w:hAnsi="宋体"/>
          <w:color w:val="000000" w:themeColor="text1"/>
          <w:kern w:val="2"/>
          <w:sz w:val="24"/>
          <w:szCs w:val="24"/>
          <w:vertAlign w:val="subscript"/>
          <w14:textFill>
            <w14:solidFill>
              <w14:schemeClr w14:val="tx1"/>
            </w14:solidFill>
          </w14:textFill>
        </w:rPr>
        <w:t>n</w:t>
      </w:r>
      <w:r>
        <w:rPr>
          <w:rFonts w:ascii="宋体" w:hAnsi="宋体"/>
          <w:color w:val="000000" w:themeColor="text1"/>
          <w:kern w:val="2"/>
          <w:sz w:val="24"/>
          <w:szCs w:val="24"/>
          <w14:textFill>
            <w14:solidFill>
              <w14:schemeClr w14:val="tx1"/>
            </w14:solidFill>
          </w14:textFill>
        </w:rPr>
        <w:t xml:space="preserve"> - S</w:t>
      </w:r>
      <w:r>
        <w:rPr>
          <w:rFonts w:ascii="宋体" w:hAnsi="宋体"/>
          <w:color w:val="000000" w:themeColor="text1"/>
          <w:kern w:val="2"/>
          <w:sz w:val="24"/>
          <w:szCs w:val="24"/>
          <w:vertAlign w:val="subscript"/>
          <w14:textFill>
            <w14:solidFill>
              <w14:schemeClr w14:val="tx1"/>
            </w14:solidFill>
          </w14:textFill>
        </w:rPr>
        <w:t>j</w:t>
      </w:r>
      <w:r>
        <w:rPr>
          <w:rFonts w:hint="eastAsia" w:ascii="宋体" w:hAnsi="宋体"/>
          <w:color w:val="000000" w:themeColor="text1"/>
          <w:kern w:val="2"/>
          <w:sz w:val="24"/>
          <w:szCs w:val="24"/>
          <w14:textFill>
            <w14:solidFill>
              <w14:schemeClr w14:val="tx1"/>
            </w14:solidFill>
          </w14:textFill>
        </w:rPr>
        <w:t>│</w:t>
      </w:r>
      <w:r>
        <w:rPr>
          <w:rFonts w:ascii="宋体" w:hAnsi="宋体"/>
          <w:color w:val="000000" w:themeColor="text1"/>
          <w:kern w:val="2"/>
          <w:sz w:val="24"/>
          <w:szCs w:val="24"/>
          <w14:textFill>
            <w14:solidFill>
              <w14:schemeClr w14:val="tx1"/>
            </w14:solidFill>
          </w14:textFill>
        </w:rPr>
        <w:t>/ S</w:t>
      </w:r>
      <w:r>
        <w:rPr>
          <w:rFonts w:ascii="宋体" w:hAnsi="宋体"/>
          <w:color w:val="000000" w:themeColor="text1"/>
          <w:kern w:val="2"/>
          <w:sz w:val="24"/>
          <w:szCs w:val="24"/>
          <w:vertAlign w:val="subscript"/>
          <w14:textFill>
            <w14:solidFill>
              <w14:schemeClr w14:val="tx1"/>
            </w14:solidFill>
          </w14:textFill>
        </w:rPr>
        <w:t>j</w:t>
      </w:r>
    </w:p>
    <w:p>
      <w:pPr>
        <w:pStyle w:val="8"/>
        <w:tabs>
          <w:tab w:val="left" w:pos="2460"/>
        </w:tabs>
        <w:adjustRightInd w:val="0"/>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其中：</w:t>
      </w:r>
      <w:r>
        <w:rPr>
          <w:rFonts w:ascii="宋体" w:hAnsi="宋体"/>
          <w:color w:val="000000" w:themeColor="text1"/>
          <w:kern w:val="2"/>
          <w:sz w:val="24"/>
          <w:szCs w:val="24"/>
          <w14:textFill>
            <w14:solidFill>
              <w14:schemeClr w14:val="tx1"/>
            </w14:solidFill>
          </w14:textFill>
        </w:rPr>
        <w:t>F</w:t>
      </w:r>
      <w:r>
        <w:rPr>
          <w:rFonts w:ascii="宋体" w:hAnsi="宋体"/>
          <w:color w:val="000000" w:themeColor="text1"/>
          <w:kern w:val="2"/>
          <w:sz w:val="24"/>
          <w:szCs w:val="24"/>
          <w:vertAlign w:val="subscript"/>
          <w14:textFill>
            <w14:solidFill>
              <w14:schemeClr w14:val="tx1"/>
            </w14:solidFill>
          </w14:textFill>
        </w:rPr>
        <w:t>n</w:t>
      </w:r>
      <w:r>
        <w:rPr>
          <w:rFonts w:hint="eastAsia" w:ascii="宋体" w:hAnsi="宋体"/>
          <w:color w:val="000000" w:themeColor="text1"/>
          <w:kern w:val="2"/>
          <w:sz w:val="24"/>
          <w:szCs w:val="24"/>
          <w14:textFill>
            <w14:solidFill>
              <w14:schemeClr w14:val="tx1"/>
            </w14:solidFill>
          </w14:textFill>
        </w:rPr>
        <w:t>—第</w:t>
      </w:r>
      <w:r>
        <w:rPr>
          <w:rFonts w:ascii="宋体" w:hAnsi="宋体"/>
          <w:color w:val="000000" w:themeColor="text1"/>
          <w:kern w:val="2"/>
          <w:sz w:val="24"/>
          <w:szCs w:val="24"/>
          <w14:textFill>
            <w14:solidFill>
              <w14:schemeClr w14:val="tx1"/>
            </w14:solidFill>
          </w14:textFill>
        </w:rPr>
        <w:t>n参选人的商务得分（若计算所得F</w:t>
      </w:r>
      <w:r>
        <w:rPr>
          <w:rFonts w:ascii="宋体" w:hAnsi="宋体"/>
          <w:color w:val="000000" w:themeColor="text1"/>
          <w:kern w:val="2"/>
          <w:sz w:val="24"/>
          <w:szCs w:val="24"/>
          <w:vertAlign w:val="subscript"/>
          <w14:textFill>
            <w14:solidFill>
              <w14:schemeClr w14:val="tx1"/>
            </w14:solidFill>
          </w14:textFill>
        </w:rPr>
        <w:t>n</w:t>
      </w:r>
      <w:r>
        <w:rPr>
          <w:rFonts w:ascii="宋体" w:hAnsi="宋体"/>
          <w:color w:val="000000" w:themeColor="text1"/>
          <w:kern w:val="2"/>
          <w:sz w:val="24"/>
          <w:szCs w:val="24"/>
          <w14:textFill>
            <w14:solidFill>
              <w14:schemeClr w14:val="tx1"/>
            </w14:solidFill>
          </w14:textFill>
        </w:rPr>
        <w:t xml:space="preserve"> ≤0，则该参选人的商务得分定为0分）</w:t>
      </w:r>
    </w:p>
    <w:p>
      <w:pPr>
        <w:pStyle w:val="8"/>
        <w:tabs>
          <w:tab w:val="left" w:pos="2460"/>
        </w:tabs>
        <w:adjustRightInd w:val="0"/>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ascii="宋体" w:hAnsi="宋体"/>
          <w:color w:val="000000" w:themeColor="text1"/>
          <w:kern w:val="2"/>
          <w:sz w:val="24"/>
          <w:szCs w:val="24"/>
          <w14:textFill>
            <w14:solidFill>
              <w14:schemeClr w14:val="tx1"/>
            </w14:solidFill>
          </w14:textFill>
        </w:rPr>
        <w:t>S</w:t>
      </w:r>
      <w:r>
        <w:rPr>
          <w:rFonts w:ascii="宋体" w:hAnsi="宋体"/>
          <w:color w:val="000000" w:themeColor="text1"/>
          <w:kern w:val="2"/>
          <w:sz w:val="24"/>
          <w:szCs w:val="24"/>
          <w:vertAlign w:val="subscript"/>
          <w14:textFill>
            <w14:solidFill>
              <w14:schemeClr w14:val="tx1"/>
            </w14:solidFill>
          </w14:textFill>
        </w:rPr>
        <w:t>n</w:t>
      </w:r>
      <w:r>
        <w:rPr>
          <w:rFonts w:hint="eastAsia" w:ascii="宋体" w:hAnsi="宋体"/>
          <w:color w:val="000000" w:themeColor="text1"/>
          <w:kern w:val="2"/>
          <w:sz w:val="24"/>
          <w:szCs w:val="24"/>
          <w14:textFill>
            <w14:solidFill>
              <w14:schemeClr w14:val="tx1"/>
            </w14:solidFill>
          </w14:textFill>
        </w:rPr>
        <w:t>—第</w:t>
      </w:r>
      <w:r>
        <w:rPr>
          <w:rFonts w:ascii="宋体" w:hAnsi="宋体"/>
          <w:color w:val="000000" w:themeColor="text1"/>
          <w:kern w:val="2"/>
          <w:sz w:val="24"/>
          <w:szCs w:val="24"/>
          <w14:textFill>
            <w14:solidFill>
              <w14:schemeClr w14:val="tx1"/>
            </w14:solidFill>
          </w14:textFill>
        </w:rPr>
        <w:t xml:space="preserve">n </w:t>
      </w:r>
      <w:r>
        <w:rPr>
          <w:rFonts w:hint="eastAsia" w:ascii="宋体" w:hAnsi="宋体"/>
          <w:color w:val="000000" w:themeColor="text1"/>
          <w:kern w:val="2"/>
          <w:sz w:val="24"/>
          <w:szCs w:val="24"/>
          <w14:textFill>
            <w14:solidFill>
              <w14:schemeClr w14:val="tx1"/>
            </w14:solidFill>
          </w14:textFill>
        </w:rPr>
        <w:t>参选人的服务费</w:t>
      </w:r>
    </w:p>
    <w:p>
      <w:pPr>
        <w:pStyle w:val="8"/>
        <w:tabs>
          <w:tab w:val="left" w:pos="2460"/>
        </w:tabs>
        <w:adjustRightInd w:val="0"/>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ascii="宋体" w:hAnsi="宋体"/>
          <w:color w:val="000000" w:themeColor="text1"/>
          <w:kern w:val="2"/>
          <w:sz w:val="24"/>
          <w:szCs w:val="24"/>
          <w14:textFill>
            <w14:solidFill>
              <w14:schemeClr w14:val="tx1"/>
            </w14:solidFill>
          </w14:textFill>
        </w:rPr>
        <w:t>S</w:t>
      </w:r>
      <w:r>
        <w:rPr>
          <w:rFonts w:ascii="宋体" w:hAnsi="宋体"/>
          <w:color w:val="000000" w:themeColor="text1"/>
          <w:kern w:val="2"/>
          <w:sz w:val="24"/>
          <w:szCs w:val="24"/>
          <w:vertAlign w:val="subscript"/>
          <w14:textFill>
            <w14:solidFill>
              <w14:schemeClr w14:val="tx1"/>
            </w14:solidFill>
          </w14:textFill>
        </w:rPr>
        <w:t>j</w:t>
      </w:r>
      <w:r>
        <w:rPr>
          <w:rFonts w:hint="eastAsia" w:ascii="宋体" w:hAnsi="宋体"/>
          <w:color w:val="000000" w:themeColor="text1"/>
          <w:kern w:val="2"/>
          <w:sz w:val="24"/>
          <w:szCs w:val="24"/>
          <w14:textFill>
            <w14:solidFill>
              <w14:schemeClr w14:val="tx1"/>
            </w14:solidFill>
          </w14:textFill>
        </w:rPr>
        <w:t>—进入商务标环节的所有参选人所报的基准价</w:t>
      </w:r>
    </w:p>
    <w:p>
      <w:pPr>
        <w:spacing w:line="360" w:lineRule="auto"/>
        <w:ind w:firstLine="480" w:firstLineChars="200"/>
        <w:rPr>
          <w:rFonts w:ascii="宋体" w:hAnsi="宋体"/>
          <w:color w:val="000000" w:themeColor="text1"/>
          <w:szCs w:val="24"/>
          <w14:textFill>
            <w14:solidFill>
              <w14:schemeClr w14:val="tx1"/>
            </w14:solidFill>
          </w14:textFill>
        </w:rPr>
      </w:pPr>
      <w:r>
        <w:rPr>
          <w:rFonts w:ascii="宋体" w:hAnsi="宋体"/>
          <w:color w:val="000000" w:themeColor="text1"/>
          <w:szCs w:val="24"/>
          <w14:textFill>
            <w14:solidFill>
              <w14:schemeClr w14:val="tx1"/>
            </w14:solidFill>
          </w14:textFill>
        </w:rPr>
        <w:t>2.汇总技术标得分和商务标得分后，评标委员会按照参选人的最终得分值由高到低排列名次。若最终得分相同的，以技术标得分高者排在先；若技术标得分相同的（以保留小数点后两位且四舍五入为准），以商务标报价低者排在先；若报价相同的，以抽签的形式确定中选候选人。最终，评标委员会推荐一名中选候选人，</w:t>
      </w:r>
      <w:r>
        <w:rPr>
          <w:rFonts w:hint="eastAsia" w:ascii="宋体" w:hAnsi="宋体"/>
          <w:color w:val="000000" w:themeColor="text1"/>
          <w14:textFill>
            <w14:solidFill>
              <w14:schemeClr w14:val="tx1"/>
            </w14:solidFill>
          </w14:textFill>
        </w:rPr>
        <w:t>并形成评标报告。</w:t>
      </w:r>
    </w:p>
    <w:bookmarkEnd w:id="114"/>
    <w:bookmarkEnd w:id="115"/>
    <w:p>
      <w:pPr>
        <w:spacing w:line="360" w:lineRule="auto"/>
        <w:ind w:firstLine="482" w:firstLineChars="200"/>
        <w:rPr>
          <w:rFonts w:ascii="宋体" w:hAnsi="宋体"/>
          <w:b/>
          <w:bCs/>
          <w:color w:val="000000" w:themeColor="text1"/>
          <w:szCs w:val="24"/>
          <w14:textFill>
            <w14:solidFill>
              <w14:schemeClr w14:val="tx1"/>
            </w14:solidFill>
          </w14:textFill>
        </w:rPr>
      </w:pPr>
      <w:bookmarkStart w:id="116" w:name="_Toc518494144"/>
      <w:bookmarkStart w:id="117" w:name="_Toc946"/>
      <w:r>
        <w:rPr>
          <w:rFonts w:hint="eastAsia" w:ascii="宋体" w:hAnsi="宋体"/>
          <w:b/>
          <w:bCs/>
          <w:color w:val="000000" w:themeColor="text1"/>
          <w:szCs w:val="24"/>
          <w14:textFill>
            <w14:solidFill>
              <w14:schemeClr w14:val="tx1"/>
            </w14:solidFill>
          </w14:textFill>
        </w:rPr>
        <w:t>四、中选价确定原则</w:t>
      </w:r>
      <w:bookmarkEnd w:id="116"/>
      <w:bookmarkEnd w:id="117"/>
    </w:p>
    <w:p>
      <w:pPr>
        <w:tabs>
          <w:tab w:val="left" w:pos="851"/>
        </w:tabs>
        <w:spacing w:line="360" w:lineRule="auto"/>
        <w:ind w:firstLine="480" w:firstLineChars="200"/>
        <w:rPr>
          <w:rFonts w:ascii="宋体" w:hAnsi="宋体"/>
          <w:color w:val="000000" w:themeColor="text1"/>
          <w14:textFill>
            <w14:solidFill>
              <w14:schemeClr w14:val="tx1"/>
            </w14:solidFill>
          </w14:textFill>
        </w:rPr>
      </w:pPr>
      <w:bookmarkStart w:id="118" w:name="_Toc518494145"/>
      <w:r>
        <w:rPr>
          <w:rFonts w:hint="eastAsia" w:ascii="宋体" w:hAnsi="宋体"/>
          <w:color w:val="000000" w:themeColor="text1"/>
          <w14:textFill>
            <w14:solidFill>
              <w14:schemeClr w14:val="tx1"/>
            </w14:solidFill>
          </w14:textFill>
        </w:rPr>
        <w:t>中选人的总报价即为中选价。</w:t>
      </w:r>
    </w:p>
    <w:p>
      <w:pPr>
        <w:spacing w:line="360" w:lineRule="auto"/>
        <w:ind w:firstLine="482" w:firstLineChars="200"/>
        <w:rPr>
          <w:rFonts w:ascii="宋体" w:hAnsi="宋体"/>
          <w:b/>
          <w:bCs/>
          <w:color w:val="000000" w:themeColor="text1"/>
          <w:szCs w:val="24"/>
          <w14:textFill>
            <w14:solidFill>
              <w14:schemeClr w14:val="tx1"/>
            </w14:solidFill>
          </w14:textFill>
        </w:rPr>
      </w:pPr>
      <w:bookmarkStart w:id="119" w:name="_Toc18603"/>
      <w:r>
        <w:rPr>
          <w:rFonts w:hint="eastAsia" w:ascii="宋体" w:hAnsi="宋体"/>
          <w:b/>
          <w:bCs/>
          <w:color w:val="000000" w:themeColor="text1"/>
          <w:szCs w:val="24"/>
          <w14:textFill>
            <w14:solidFill>
              <w14:schemeClr w14:val="tx1"/>
            </w14:solidFill>
          </w14:textFill>
        </w:rPr>
        <w:t>五、定标</w:t>
      </w:r>
      <w:bookmarkEnd w:id="118"/>
      <w:bookmarkEnd w:id="119"/>
    </w:p>
    <w:p>
      <w:pPr>
        <w:spacing w:line="360" w:lineRule="auto"/>
        <w:ind w:firstLine="480" w:firstLineChars="200"/>
        <w:rPr>
          <w:rFonts w:ascii="宋体" w:hAnsi="宋体"/>
          <w:color w:val="000000" w:themeColor="text1"/>
          <w:szCs w:val="24"/>
          <w14:textFill>
            <w14:solidFill>
              <w14:schemeClr w14:val="tx1"/>
            </w14:solidFill>
          </w14:textFill>
        </w:rPr>
      </w:pPr>
      <w:bookmarkStart w:id="120" w:name="_Toc518494146"/>
      <w:r>
        <w:rPr>
          <w:rFonts w:hint="eastAsia" w:ascii="宋体" w:hAnsi="宋体"/>
          <w:color w:val="000000" w:themeColor="text1"/>
          <w:szCs w:val="24"/>
          <w14:textFill>
            <w14:solidFill>
              <w14:schemeClr w14:val="tx1"/>
            </w14:solidFill>
          </w14:textFill>
        </w:rPr>
        <w:t>比选人在评标工作结束后，将根据评标委员会提交的评标报告，对推荐的中选候选人进行参选文件审核，确定中选人。</w:t>
      </w:r>
    </w:p>
    <w:p>
      <w:pPr>
        <w:spacing w:line="360" w:lineRule="auto"/>
        <w:ind w:firstLine="482" w:firstLineChars="200"/>
        <w:rPr>
          <w:rFonts w:ascii="宋体" w:hAnsi="宋体"/>
          <w:b/>
          <w:bCs/>
          <w:color w:val="000000" w:themeColor="text1"/>
          <w:szCs w:val="24"/>
          <w14:textFill>
            <w14:solidFill>
              <w14:schemeClr w14:val="tx1"/>
            </w14:solidFill>
          </w14:textFill>
        </w:rPr>
      </w:pPr>
      <w:bookmarkStart w:id="121" w:name="_Toc30153"/>
      <w:r>
        <w:rPr>
          <w:rFonts w:hint="eastAsia" w:ascii="宋体" w:hAnsi="宋体"/>
          <w:b/>
          <w:bCs/>
          <w:color w:val="000000" w:themeColor="text1"/>
          <w:szCs w:val="24"/>
          <w14:textFill>
            <w14:solidFill>
              <w14:schemeClr w14:val="tx1"/>
            </w14:solidFill>
          </w14:textFill>
        </w:rPr>
        <w:t>六、评标守则</w:t>
      </w:r>
      <w:bookmarkEnd w:id="120"/>
      <w:bookmarkEnd w:id="121"/>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（一）必须遵守评定标纪律，不得泄密；</w:t>
      </w:r>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（二）必须公正、公平，不得徇私；</w:t>
      </w:r>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（三）必须科学严谨，不得草率马虎；</w:t>
      </w:r>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（四）必须客观，不得带有成见；</w:t>
      </w:r>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（五）必须平等，不得强加于人。</w:t>
      </w:r>
    </w:p>
    <w:p>
      <w:pPr>
        <w:spacing w:line="360" w:lineRule="auto"/>
        <w:ind w:firstLine="480" w:firstLineChars="200"/>
        <w:rPr>
          <w:rFonts w:ascii="宋体" w:hAnsi="宋体"/>
          <w:color w:val="000000" w:themeColor="text1"/>
          <w:szCs w:val="24"/>
          <w14:textFill>
            <w14:solidFill>
              <w14:schemeClr w14:val="tx1"/>
            </w14:solidFill>
          </w14:textFill>
        </w:rPr>
      </w:pPr>
    </w:p>
    <w:bookmarkEnd w:id="11"/>
    <w:bookmarkEnd w:id="23"/>
    <w:bookmarkEnd w:id="24"/>
    <w:bookmarkEnd w:id="25"/>
    <w:bookmarkEnd w:id="26"/>
    <w:p>
      <w:pPr>
        <w:pStyle w:val="8"/>
        <w:tabs>
          <w:tab w:val="left" w:pos="1050"/>
        </w:tabs>
        <w:ind w:left="0" w:leftChars="0" w:firstLine="482" w:firstLineChars="200"/>
        <w:rPr>
          <w:rFonts w:ascii="宋体" w:hAnsi="宋体"/>
          <w:b/>
          <w:bCs/>
          <w:color w:val="000000" w:themeColor="text1"/>
          <w:sz w:val="24"/>
          <w:szCs w:val="24"/>
          <w14:textFill>
            <w14:solidFill>
              <w14:schemeClr w14:val="tx1"/>
            </w14:solidFill>
          </w14:textFill>
        </w:rPr>
      </w:pPr>
      <w:bookmarkStart w:id="122" w:name="_Toc197404912"/>
      <w:r>
        <w:rPr>
          <w:rFonts w:hint="eastAsia" w:ascii="宋体" w:hAnsi="宋体"/>
          <w:b/>
          <w:bCs/>
          <w:color w:val="000000" w:themeColor="text1"/>
          <w:sz w:val="24"/>
          <w:szCs w:val="24"/>
          <w14:textFill>
            <w14:solidFill>
              <w14:schemeClr w14:val="tx1"/>
            </w14:solidFill>
          </w14:textFill>
        </w:rPr>
        <w:t>所有与比选评标活动有关的人员必须遵守国家、地方政府制定的法律、法规和市建设行政主管部门的相关规定，遵守保密制度；如有违犯，将按有关规定给予行政处分；情节严重、构成犯罪的，交由司法机关依法追究其法律。</w:t>
      </w:r>
    </w:p>
    <w:p>
      <w:pPr>
        <w:pStyle w:val="9"/>
        <w:tabs>
          <w:tab w:val="right" w:pos="9026"/>
        </w:tabs>
        <w:spacing w:line="360" w:lineRule="auto"/>
        <w:ind w:firstLine="480" w:firstLineChars="200"/>
        <w:rPr>
          <w:rFonts w:hAnsi="宋体"/>
          <w:color w:val="000000" w:themeColor="text1"/>
          <w:sz w:val="24"/>
          <w:szCs w:val="24"/>
          <w14:textFill>
            <w14:solidFill>
              <w14:schemeClr w14:val="tx1"/>
            </w14:solidFill>
          </w14:textFill>
        </w:rPr>
        <w:sectPr>
          <w:headerReference r:id="rId11" w:type="default"/>
          <w:pgSz w:w="11906" w:h="16838"/>
          <w:pgMar w:top="1440" w:right="1440" w:bottom="1440" w:left="1440" w:header="720" w:footer="890" w:gutter="0"/>
          <w:cols w:space="720" w:num="1"/>
          <w:docGrid w:linePitch="312" w:charSpace="0"/>
        </w:sectPr>
      </w:pPr>
    </w:p>
    <w:p>
      <w:pPr>
        <w:rPr>
          <w:rFonts w:ascii="宋体" w:hAnsi="宋体"/>
          <w:color w:val="000000" w:themeColor="text1"/>
          <w:szCs w:val="24"/>
          <w14:textFill>
            <w14:solidFill>
              <w14:schemeClr w14:val="tx1"/>
            </w14:solidFill>
          </w14:textFill>
        </w:rPr>
      </w:pPr>
    </w:p>
    <w:p>
      <w:pPr>
        <w:rPr>
          <w:rFonts w:ascii="宋体" w:hAnsi="宋体"/>
          <w:color w:val="000000" w:themeColor="text1"/>
          <w:szCs w:val="24"/>
          <w14:textFill>
            <w14:solidFill>
              <w14:schemeClr w14:val="tx1"/>
            </w14:solidFill>
          </w14:textFill>
        </w:rPr>
      </w:pPr>
    </w:p>
    <w:p>
      <w:pPr>
        <w:rPr>
          <w:rFonts w:ascii="宋体" w:hAnsi="宋体"/>
          <w:color w:val="000000" w:themeColor="text1"/>
          <w:szCs w:val="24"/>
          <w14:textFill>
            <w14:solidFill>
              <w14:schemeClr w14:val="tx1"/>
            </w14:solidFill>
          </w14:textFill>
        </w:rPr>
      </w:pPr>
    </w:p>
    <w:p>
      <w:pPr>
        <w:rPr>
          <w:rFonts w:ascii="宋体" w:hAnsi="宋体"/>
          <w:color w:val="000000" w:themeColor="text1"/>
          <w:szCs w:val="24"/>
          <w14:textFill>
            <w14:solidFill>
              <w14:schemeClr w14:val="tx1"/>
            </w14:solidFill>
          </w14:textFill>
        </w:rPr>
      </w:pPr>
    </w:p>
    <w:p>
      <w:pPr>
        <w:rPr>
          <w:rFonts w:ascii="宋体" w:hAnsi="宋体"/>
          <w:color w:val="000000" w:themeColor="text1"/>
          <w:szCs w:val="24"/>
          <w14:textFill>
            <w14:solidFill>
              <w14:schemeClr w14:val="tx1"/>
            </w14:solidFill>
          </w14:textFill>
        </w:rPr>
      </w:pPr>
    </w:p>
    <w:p>
      <w:pPr>
        <w:rPr>
          <w:rFonts w:ascii="宋体" w:hAnsi="宋体"/>
          <w:color w:val="000000" w:themeColor="text1"/>
          <w:szCs w:val="24"/>
          <w14:textFill>
            <w14:solidFill>
              <w14:schemeClr w14:val="tx1"/>
            </w14:solidFill>
          </w14:textFill>
        </w:rPr>
      </w:pPr>
    </w:p>
    <w:p>
      <w:pPr>
        <w:rPr>
          <w:rFonts w:ascii="宋体" w:hAnsi="宋体"/>
          <w:color w:val="000000" w:themeColor="text1"/>
          <w:szCs w:val="24"/>
          <w14:textFill>
            <w14:solidFill>
              <w14:schemeClr w14:val="tx1"/>
            </w14:solidFill>
          </w14:textFill>
        </w:rPr>
      </w:pPr>
    </w:p>
    <w:p>
      <w:pPr>
        <w:rPr>
          <w:rFonts w:ascii="宋体" w:hAnsi="宋体"/>
          <w:color w:val="000000" w:themeColor="text1"/>
          <w:szCs w:val="24"/>
          <w14:textFill>
            <w14:solidFill>
              <w14:schemeClr w14:val="tx1"/>
            </w14:solidFill>
          </w14:textFill>
        </w:rPr>
      </w:pPr>
    </w:p>
    <w:p>
      <w:pPr>
        <w:rPr>
          <w:rFonts w:ascii="宋体" w:hAnsi="宋体"/>
          <w:color w:val="000000" w:themeColor="text1"/>
          <w:szCs w:val="24"/>
          <w14:textFill>
            <w14:solidFill>
              <w14:schemeClr w14:val="tx1"/>
            </w14:solidFill>
          </w14:textFill>
        </w:rPr>
      </w:pPr>
    </w:p>
    <w:p>
      <w:pPr>
        <w:rPr>
          <w:rFonts w:ascii="宋体" w:hAnsi="宋体"/>
          <w:color w:val="000000" w:themeColor="text1"/>
          <w:szCs w:val="24"/>
          <w14:textFill>
            <w14:solidFill>
              <w14:schemeClr w14:val="tx1"/>
            </w14:solidFill>
          </w14:textFill>
        </w:rPr>
      </w:pPr>
    </w:p>
    <w:p>
      <w:pPr>
        <w:rPr>
          <w:rFonts w:ascii="宋体" w:hAnsi="宋体"/>
          <w:color w:val="000000" w:themeColor="text1"/>
          <w:szCs w:val="24"/>
          <w14:textFill>
            <w14:solidFill>
              <w14:schemeClr w14:val="tx1"/>
            </w14:solidFill>
          </w14:textFill>
        </w:rPr>
      </w:pPr>
    </w:p>
    <w:p>
      <w:pPr>
        <w:rPr>
          <w:rFonts w:ascii="宋体" w:hAnsi="宋体"/>
          <w:color w:val="000000" w:themeColor="text1"/>
          <w:szCs w:val="24"/>
          <w14:textFill>
            <w14:solidFill>
              <w14:schemeClr w14:val="tx1"/>
            </w14:solidFill>
          </w14:textFill>
        </w:rPr>
      </w:pPr>
    </w:p>
    <w:p>
      <w:pPr>
        <w:rPr>
          <w:rFonts w:ascii="宋体" w:hAnsi="宋体"/>
          <w:color w:val="000000" w:themeColor="text1"/>
          <w:szCs w:val="24"/>
          <w14:textFill>
            <w14:solidFill>
              <w14:schemeClr w14:val="tx1"/>
            </w14:solidFill>
          </w14:textFill>
        </w:rPr>
      </w:pPr>
    </w:p>
    <w:p>
      <w:pPr>
        <w:pStyle w:val="3"/>
        <w:rPr>
          <w:color w:val="000000" w:themeColor="text1"/>
          <w:szCs w:val="44"/>
          <w14:textFill>
            <w14:solidFill>
              <w14:schemeClr w14:val="tx1"/>
            </w14:solidFill>
          </w14:textFill>
        </w:rPr>
      </w:pPr>
      <w:bookmarkStart w:id="123" w:name="_Toc13444"/>
      <w:bookmarkStart w:id="124" w:name="_Toc97605310"/>
      <w:bookmarkStart w:id="125" w:name="_Toc1301"/>
      <w:bookmarkStart w:id="126" w:name="_Toc12956"/>
      <w:r>
        <w:rPr>
          <w:rFonts w:hint="eastAsia"/>
          <w:color w:val="000000" w:themeColor="text1"/>
          <w:szCs w:val="44"/>
          <w14:textFill>
            <w14:solidFill>
              <w14:schemeClr w14:val="tx1"/>
            </w14:solidFill>
          </w14:textFill>
        </w:rPr>
        <w:t>评</w:t>
      </w:r>
      <w:r>
        <w:rPr>
          <w:color w:val="000000" w:themeColor="text1"/>
          <w:szCs w:val="44"/>
          <w14:textFill>
            <w14:solidFill>
              <w14:schemeClr w14:val="tx1"/>
            </w14:solidFill>
          </w14:textFill>
        </w:rPr>
        <w:t xml:space="preserve"> </w:t>
      </w:r>
      <w:r>
        <w:rPr>
          <w:rFonts w:hint="eastAsia"/>
          <w:color w:val="000000" w:themeColor="text1"/>
          <w:szCs w:val="44"/>
          <w14:textFill>
            <w14:solidFill>
              <w14:schemeClr w14:val="tx1"/>
            </w14:solidFill>
          </w14:textFill>
        </w:rPr>
        <w:t>审</w:t>
      </w:r>
      <w:r>
        <w:rPr>
          <w:color w:val="000000" w:themeColor="text1"/>
          <w:szCs w:val="44"/>
          <w14:textFill>
            <w14:solidFill>
              <w14:schemeClr w14:val="tx1"/>
            </w14:solidFill>
          </w14:textFill>
        </w:rPr>
        <w:t xml:space="preserve"> </w:t>
      </w:r>
      <w:r>
        <w:rPr>
          <w:rFonts w:hint="eastAsia"/>
          <w:color w:val="000000" w:themeColor="text1"/>
          <w:szCs w:val="44"/>
          <w14:textFill>
            <w14:solidFill>
              <w14:schemeClr w14:val="tx1"/>
            </w14:solidFill>
          </w14:textFill>
        </w:rPr>
        <w:t>附</w:t>
      </w:r>
      <w:r>
        <w:rPr>
          <w:color w:val="000000" w:themeColor="text1"/>
          <w:szCs w:val="44"/>
          <w14:textFill>
            <w14:solidFill>
              <w14:schemeClr w14:val="tx1"/>
            </w14:solidFill>
          </w14:textFill>
        </w:rPr>
        <w:t xml:space="preserve"> </w:t>
      </w:r>
      <w:r>
        <w:rPr>
          <w:rFonts w:hint="eastAsia"/>
          <w:color w:val="000000" w:themeColor="text1"/>
          <w:szCs w:val="44"/>
          <w14:textFill>
            <w14:solidFill>
              <w14:schemeClr w14:val="tx1"/>
            </w14:solidFill>
          </w14:textFill>
        </w:rPr>
        <w:t>表</w:t>
      </w:r>
      <w:bookmarkEnd w:id="123"/>
      <w:bookmarkEnd w:id="124"/>
      <w:bookmarkEnd w:id="125"/>
      <w:bookmarkEnd w:id="126"/>
    </w:p>
    <w:p>
      <w:pPr>
        <w:tabs>
          <w:tab w:val="left" w:pos="1455"/>
        </w:tabs>
        <w:jc w:val="center"/>
        <w:rPr>
          <w:rFonts w:ascii="黑体" w:eastAsia="黑体"/>
          <w:color w:val="000000" w:themeColor="text1"/>
          <w:sz w:val="84"/>
          <w:szCs w:val="84"/>
          <w14:textFill>
            <w14:solidFill>
              <w14:schemeClr w14:val="tx1"/>
            </w14:solidFill>
          </w14:textFill>
        </w:rPr>
      </w:pPr>
    </w:p>
    <w:p>
      <w:pPr>
        <w:pStyle w:val="4"/>
        <w:jc w:val="left"/>
        <w:rPr>
          <w:rFonts w:ascii="宋体" w:hAnsi="宋体"/>
          <w:b/>
          <w:bCs/>
          <w:color w:val="000000" w:themeColor="text1"/>
          <w14:textFill>
            <w14:solidFill>
              <w14:schemeClr w14:val="tx1"/>
            </w14:solidFill>
          </w14:textFill>
        </w:rPr>
      </w:pPr>
      <w:r>
        <w:rPr>
          <w:color w:val="000000" w:themeColor="text1"/>
          <w:sz w:val="84"/>
          <w:szCs w:val="84"/>
          <w14:textFill>
            <w14:solidFill>
              <w14:schemeClr w14:val="tx1"/>
            </w14:solidFill>
          </w14:textFill>
        </w:rPr>
        <w:br w:type="page"/>
      </w:r>
      <w:bookmarkStart w:id="127" w:name="_Toc399494431"/>
      <w:bookmarkStart w:id="128" w:name="_Toc4746"/>
      <w:bookmarkStart w:id="129" w:name="_Toc2841"/>
      <w:bookmarkStart w:id="130" w:name="_Toc14208"/>
      <w:r>
        <w:rPr>
          <w:rFonts w:hint="eastAsia"/>
          <w:color w:val="000000" w:themeColor="text1"/>
          <w:szCs w:val="36"/>
          <w14:textFill>
            <w14:solidFill>
              <w14:schemeClr w14:val="tx1"/>
            </w14:solidFill>
          </w14:textFill>
        </w:rPr>
        <w:t>附表</w:t>
      </w:r>
      <w:r>
        <w:rPr>
          <w:color w:val="000000" w:themeColor="text1"/>
          <w:szCs w:val="36"/>
          <w14:textFill>
            <w14:solidFill>
              <w14:schemeClr w14:val="tx1"/>
            </w14:solidFill>
          </w14:textFill>
        </w:rPr>
        <w:t>1：</w:t>
      </w:r>
      <w:bookmarkEnd w:id="127"/>
      <w:r>
        <w:rPr>
          <w:rFonts w:hint="eastAsia"/>
          <w:color w:val="000000" w:themeColor="text1"/>
          <w:szCs w:val="36"/>
          <w14:textFill>
            <w14:solidFill>
              <w14:schemeClr w14:val="tx1"/>
            </w14:solidFill>
          </w14:textFill>
        </w:rPr>
        <w:t>参选人签到表</w:t>
      </w:r>
      <w:bookmarkEnd w:id="128"/>
      <w:bookmarkEnd w:id="129"/>
      <w:bookmarkEnd w:id="130"/>
    </w:p>
    <w:p>
      <w:pPr>
        <w:spacing w:line="560" w:lineRule="exact"/>
        <w:ind w:firstLine="597" w:firstLineChars="249"/>
        <w:rPr>
          <w:rFonts w:ascii="宋体" w:hAnsi="宋体"/>
          <w:color w:val="000000" w:themeColor="text1"/>
          <w14:textFill>
            <w14:solidFill>
              <w14:schemeClr w14:val="tx1"/>
            </w14:solidFill>
          </w14:textFill>
        </w:rPr>
      </w:pPr>
    </w:p>
    <w:p>
      <w:pPr>
        <w:spacing w:line="480" w:lineRule="exact"/>
        <w:jc w:val="center"/>
        <w:rPr>
          <w:rFonts w:ascii="宋体" w:hAnsi="宋体" w:cs="宋体"/>
          <w:b/>
          <w:bCs/>
          <w:color w:val="000000" w:themeColor="text1"/>
          <w:kern w:val="0"/>
          <w:sz w:val="32"/>
          <w:szCs w:val="32"/>
          <w14:textFill>
            <w14:solidFill>
              <w14:schemeClr w14:val="tx1"/>
            </w14:solidFill>
          </w14:textFill>
        </w:rPr>
      </w:pPr>
      <w:r>
        <w:rPr>
          <w:rFonts w:hint="eastAsia" w:ascii="宋体" w:hAnsi="宋体" w:cs="宋体"/>
          <w:b/>
          <w:bCs/>
          <w:color w:val="000000" w:themeColor="text1"/>
          <w:kern w:val="0"/>
          <w:sz w:val="32"/>
          <w:szCs w:val="32"/>
          <w14:textFill>
            <w14:solidFill>
              <w14:schemeClr w14:val="tx1"/>
            </w14:solidFill>
          </w14:textFill>
        </w:rPr>
        <w:t>参选人签到表</w:t>
      </w:r>
    </w:p>
    <w:p>
      <w:pPr>
        <w:spacing w:line="480" w:lineRule="exact"/>
        <w:jc w:val="center"/>
        <w:rPr>
          <w:rFonts w:ascii="宋体" w:hAnsi="宋体" w:cs="宋体"/>
          <w:b/>
          <w:bCs/>
          <w:color w:val="000000" w:themeColor="text1"/>
          <w:kern w:val="0"/>
          <w:sz w:val="32"/>
          <w:szCs w:val="32"/>
          <w14:textFill>
            <w14:solidFill>
              <w14:schemeClr w14:val="tx1"/>
            </w14:solidFill>
          </w14:textFill>
        </w:rPr>
      </w:pPr>
    </w:p>
    <w:p>
      <w:pPr>
        <w:spacing w:afterLines="50" w:line="480" w:lineRule="exact"/>
        <w:jc w:val="right"/>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日期：</w:t>
      </w:r>
      <w:r>
        <w:rPr>
          <w:rFonts w:ascii="宋体" w:hAnsi="宋体"/>
          <w:color w:val="000000" w:themeColor="text1"/>
          <w:szCs w:val="24"/>
          <w14:textFill>
            <w14:solidFill>
              <w14:schemeClr w14:val="tx1"/>
            </w14:solidFill>
          </w14:textFill>
        </w:rPr>
        <w:t xml:space="preserve">       </w:t>
      </w:r>
      <w:r>
        <w:rPr>
          <w:rFonts w:hint="eastAsia" w:ascii="宋体" w:hAnsi="宋体"/>
          <w:color w:val="000000" w:themeColor="text1"/>
          <w:szCs w:val="24"/>
          <w14:textFill>
            <w14:solidFill>
              <w14:schemeClr w14:val="tx1"/>
            </w14:solidFill>
          </w14:textFill>
        </w:rPr>
        <w:t>年</w:t>
      </w:r>
      <w:r>
        <w:rPr>
          <w:rFonts w:ascii="宋体" w:hAnsi="宋体"/>
          <w:color w:val="000000" w:themeColor="text1"/>
          <w:szCs w:val="24"/>
          <w14:textFill>
            <w14:solidFill>
              <w14:schemeClr w14:val="tx1"/>
            </w14:solidFill>
          </w14:textFill>
        </w:rPr>
        <w:t xml:space="preserve">      </w:t>
      </w:r>
      <w:r>
        <w:rPr>
          <w:rFonts w:hint="eastAsia" w:ascii="宋体" w:hAnsi="宋体"/>
          <w:color w:val="000000" w:themeColor="text1"/>
          <w:szCs w:val="24"/>
          <w14:textFill>
            <w14:solidFill>
              <w14:schemeClr w14:val="tx1"/>
            </w14:solidFill>
          </w14:textFill>
        </w:rPr>
        <w:t>月</w:t>
      </w:r>
      <w:r>
        <w:rPr>
          <w:rFonts w:ascii="宋体" w:hAnsi="宋体"/>
          <w:color w:val="000000" w:themeColor="text1"/>
          <w:szCs w:val="24"/>
          <w14:textFill>
            <w14:solidFill>
              <w14:schemeClr w14:val="tx1"/>
            </w14:solidFill>
          </w14:textFill>
        </w:rPr>
        <w:t xml:space="preserve">     </w:t>
      </w:r>
      <w:r>
        <w:rPr>
          <w:rFonts w:hint="eastAsia" w:ascii="宋体" w:hAnsi="宋体"/>
          <w:color w:val="000000" w:themeColor="text1"/>
          <w:szCs w:val="24"/>
          <w14:textFill>
            <w14:solidFill>
              <w14:schemeClr w14:val="tx1"/>
            </w14:solidFill>
          </w14:textFill>
        </w:rPr>
        <w:t>日</w:t>
      </w:r>
    </w:p>
    <w:tbl>
      <w:tblPr>
        <w:tblStyle w:val="17"/>
        <w:tblW w:w="0" w:type="auto"/>
        <w:jc w:val="center"/>
        <w:tblLayout w:type="fixed"/>
        <w:tblCellMar>
          <w:top w:w="0" w:type="dxa"/>
          <w:left w:w="0" w:type="dxa"/>
          <w:bottom w:w="0" w:type="dxa"/>
          <w:right w:w="0" w:type="dxa"/>
        </w:tblCellMar>
      </w:tblPr>
      <w:tblGrid>
        <w:gridCol w:w="720"/>
        <w:gridCol w:w="2878"/>
        <w:gridCol w:w="1907"/>
        <w:gridCol w:w="1875"/>
        <w:gridCol w:w="1754"/>
      </w:tblGrid>
      <w:tr>
        <w:tblPrEx>
          <w:tblCellMar>
            <w:top w:w="0" w:type="dxa"/>
            <w:left w:w="0" w:type="dxa"/>
            <w:bottom w:w="0" w:type="dxa"/>
            <w:right w:w="0" w:type="dxa"/>
          </w:tblCellMar>
        </w:tblPrEx>
        <w:trPr>
          <w:trHeight w:val="676"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b/>
                <w:bCs/>
                <w:color w:val="000000" w:themeColor="text1"/>
                <w:kern w:val="0"/>
                <w:szCs w:val="24"/>
                <w14:textFill>
                  <w14:solidFill>
                    <w14:schemeClr w14:val="tx1"/>
                  </w14:solidFill>
                </w14:textFill>
              </w:rPr>
            </w:pPr>
            <w:r>
              <w:rPr>
                <w:rFonts w:hint="eastAsia" w:ascii="宋体" w:hAnsi="宋体" w:cs="Arial"/>
                <w:b/>
                <w:bCs/>
                <w:color w:val="000000" w:themeColor="text1"/>
                <w:kern w:val="0"/>
                <w14:textFill>
                  <w14:solidFill>
                    <w14:schemeClr w14:val="tx1"/>
                  </w14:solidFill>
                </w14:textFill>
              </w:rPr>
              <w:t>序号</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b/>
                <w:bCs/>
                <w:color w:val="000000" w:themeColor="text1"/>
                <w:kern w:val="0"/>
                <w:szCs w:val="24"/>
                <w14:textFill>
                  <w14:solidFill>
                    <w14:schemeClr w14:val="tx1"/>
                  </w14:solidFill>
                </w14:textFill>
              </w:rPr>
            </w:pPr>
            <w:r>
              <w:rPr>
                <w:rFonts w:hint="eastAsia" w:ascii="宋体" w:hAnsi="宋体" w:cs="Arial"/>
                <w:b/>
                <w:bCs/>
                <w:color w:val="000000" w:themeColor="text1"/>
                <w:kern w:val="0"/>
                <w14:textFill>
                  <w14:solidFill>
                    <w14:schemeClr w14:val="tx1"/>
                  </w14:solidFill>
                </w14:textFill>
              </w:rPr>
              <w:t>参选人全称</w:t>
            </w: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b/>
                <w:bCs/>
                <w:color w:val="000000" w:themeColor="text1"/>
                <w:kern w:val="0"/>
                <w:szCs w:val="24"/>
                <w14:textFill>
                  <w14:solidFill>
                    <w14:schemeClr w14:val="tx1"/>
                  </w14:solidFill>
                </w14:textFill>
              </w:rPr>
            </w:pPr>
            <w:r>
              <w:rPr>
                <w:rFonts w:hint="eastAsia" w:ascii="宋体" w:hAnsi="宋体" w:cs="Arial"/>
                <w:b/>
                <w:bCs/>
                <w:color w:val="000000" w:themeColor="text1"/>
                <w:kern w:val="0"/>
                <w14:textFill>
                  <w14:solidFill>
                    <w14:schemeClr w14:val="tx1"/>
                  </w14:solidFill>
                </w14:textFill>
              </w:rPr>
              <w:t>参选人简称</w:t>
            </w: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b/>
                <w:bCs/>
                <w:color w:val="000000" w:themeColor="text1"/>
                <w:kern w:val="0"/>
                <w:szCs w:val="24"/>
                <w14:textFill>
                  <w14:solidFill>
                    <w14:schemeClr w14:val="tx1"/>
                  </w14:solidFill>
                </w14:textFill>
              </w:rPr>
            </w:pPr>
            <w:r>
              <w:rPr>
                <w:rFonts w:hint="eastAsia" w:ascii="宋体" w:hAnsi="宋体" w:cs="Arial"/>
                <w:b/>
                <w:bCs/>
                <w:color w:val="000000" w:themeColor="text1"/>
                <w:kern w:val="0"/>
                <w14:textFill>
                  <w14:solidFill>
                    <w14:schemeClr w14:val="tx1"/>
                  </w14:solidFill>
                </w14:textFill>
              </w:rPr>
              <w:t>参选人签字</w:t>
            </w:r>
          </w:p>
        </w:tc>
        <w:tc>
          <w:tcPr>
            <w:tcW w:w="1754"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b/>
                <w:bCs/>
                <w:color w:val="000000" w:themeColor="text1"/>
                <w:kern w:val="0"/>
                <w14:textFill>
                  <w14:solidFill>
                    <w14:schemeClr w14:val="tx1"/>
                  </w14:solidFill>
                </w14:textFill>
              </w:rPr>
            </w:pPr>
            <w:r>
              <w:rPr>
                <w:rFonts w:hint="eastAsia" w:ascii="宋体" w:hAnsi="宋体" w:cs="Arial"/>
                <w:b/>
                <w:bCs/>
                <w:color w:val="000000" w:themeColor="text1"/>
                <w:kern w:val="0"/>
                <w14:textFill>
                  <w14:solidFill>
                    <w14:schemeClr w14:val="tx1"/>
                  </w14:solidFill>
                </w14:textFill>
              </w:rPr>
              <w:t>联系人及电话</w:t>
            </w: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14:textFill>
                  <w14:solidFill>
                    <w14:schemeClr w14:val="tx1"/>
                  </w14:solidFill>
                </w14:textFill>
              </w:rPr>
            </w:pPr>
            <w:r>
              <w:rPr>
                <w:rFonts w:ascii="宋体" w:hAnsi="宋体" w:cs="Arial"/>
                <w:color w:val="000000" w:themeColor="text1"/>
                <w:kern w:val="0"/>
                <w14:textFill>
                  <w14:solidFill>
                    <w14:schemeClr w14:val="tx1"/>
                  </w14:solidFill>
                </w14:textFill>
              </w:rPr>
              <w:t>1</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754"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color w:val="000000" w:themeColor="text1"/>
                <w:kern w:val="0"/>
                <w:szCs w:val="24"/>
                <w14:textFill>
                  <w14:solidFill>
                    <w14:schemeClr w14:val="tx1"/>
                  </w14:solidFill>
                </w14:textFill>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14:textFill>
                  <w14:solidFill>
                    <w14:schemeClr w14:val="tx1"/>
                  </w14:solidFill>
                </w14:textFill>
              </w:rPr>
            </w:pPr>
            <w:r>
              <w:rPr>
                <w:rFonts w:ascii="宋体" w:hAnsi="宋体" w:cs="Arial"/>
                <w:color w:val="000000" w:themeColor="text1"/>
                <w:kern w:val="0"/>
                <w14:textFill>
                  <w14:solidFill>
                    <w14:schemeClr w14:val="tx1"/>
                  </w14:solidFill>
                </w14:textFill>
              </w:rPr>
              <w:t>2</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754"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color w:val="000000" w:themeColor="text1"/>
                <w:kern w:val="0"/>
                <w:szCs w:val="24"/>
                <w14:textFill>
                  <w14:solidFill>
                    <w14:schemeClr w14:val="tx1"/>
                  </w14:solidFill>
                </w14:textFill>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14:textFill>
                  <w14:solidFill>
                    <w14:schemeClr w14:val="tx1"/>
                  </w14:solidFill>
                </w14:textFill>
              </w:rPr>
            </w:pPr>
            <w:r>
              <w:rPr>
                <w:rFonts w:ascii="宋体" w:hAnsi="宋体" w:cs="Arial"/>
                <w:color w:val="000000" w:themeColor="text1"/>
                <w:kern w:val="0"/>
                <w14:textFill>
                  <w14:solidFill>
                    <w14:schemeClr w14:val="tx1"/>
                  </w14:solidFill>
                </w14:textFill>
              </w:rPr>
              <w:t>3</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754"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color w:val="000000" w:themeColor="text1"/>
                <w:kern w:val="0"/>
                <w:szCs w:val="24"/>
                <w14:textFill>
                  <w14:solidFill>
                    <w14:schemeClr w14:val="tx1"/>
                  </w14:solidFill>
                </w14:textFill>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14:textFill>
                  <w14:solidFill>
                    <w14:schemeClr w14:val="tx1"/>
                  </w14:solidFill>
                </w14:textFill>
              </w:rPr>
            </w:pPr>
            <w:r>
              <w:rPr>
                <w:rFonts w:ascii="宋体" w:hAnsi="宋体" w:cs="Arial"/>
                <w:color w:val="000000" w:themeColor="text1"/>
                <w:kern w:val="0"/>
                <w14:textFill>
                  <w14:solidFill>
                    <w14:schemeClr w14:val="tx1"/>
                  </w14:solidFill>
                </w14:textFill>
              </w:rPr>
              <w:t>4</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754"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color w:val="000000" w:themeColor="text1"/>
                <w:kern w:val="0"/>
                <w:szCs w:val="24"/>
                <w14:textFill>
                  <w14:solidFill>
                    <w14:schemeClr w14:val="tx1"/>
                  </w14:solidFill>
                </w14:textFill>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14:textFill>
                  <w14:solidFill>
                    <w14:schemeClr w14:val="tx1"/>
                  </w14:solidFill>
                </w14:textFill>
              </w:rPr>
            </w:pPr>
            <w:r>
              <w:rPr>
                <w:rFonts w:ascii="宋体" w:hAnsi="宋体" w:cs="Arial"/>
                <w:color w:val="000000" w:themeColor="text1"/>
                <w:kern w:val="0"/>
                <w14:textFill>
                  <w14:solidFill>
                    <w14:schemeClr w14:val="tx1"/>
                  </w14:solidFill>
                </w14:textFill>
              </w:rPr>
              <w:t>5</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754"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color w:val="000000" w:themeColor="text1"/>
                <w:kern w:val="0"/>
                <w:szCs w:val="24"/>
                <w14:textFill>
                  <w14:solidFill>
                    <w14:schemeClr w14:val="tx1"/>
                  </w14:solidFill>
                </w14:textFill>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14:textFill>
                  <w14:solidFill>
                    <w14:schemeClr w14:val="tx1"/>
                  </w14:solidFill>
                </w14:textFill>
              </w:rPr>
            </w:pPr>
            <w:r>
              <w:rPr>
                <w:rFonts w:ascii="宋体" w:hAnsi="宋体" w:cs="Arial"/>
                <w:color w:val="000000" w:themeColor="text1"/>
                <w:kern w:val="0"/>
                <w14:textFill>
                  <w14:solidFill>
                    <w14:schemeClr w14:val="tx1"/>
                  </w14:solidFill>
                </w14:textFill>
              </w:rPr>
              <w:t>6</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754"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color w:val="000000" w:themeColor="text1"/>
                <w:kern w:val="0"/>
                <w:szCs w:val="24"/>
                <w14:textFill>
                  <w14:solidFill>
                    <w14:schemeClr w14:val="tx1"/>
                  </w14:solidFill>
                </w14:textFill>
              </w:rPr>
            </w:pPr>
          </w:p>
        </w:tc>
      </w:tr>
      <w:tr>
        <w:tblPrEx>
          <w:tblCellMar>
            <w:top w:w="0" w:type="dxa"/>
            <w:left w:w="0" w:type="dxa"/>
            <w:bottom w:w="0" w:type="dxa"/>
            <w:right w:w="0" w:type="dxa"/>
          </w:tblCellMar>
        </w:tblPrEx>
        <w:trPr>
          <w:trHeight w:val="2510" w:hRule="atLeast"/>
          <w:jc w:val="center"/>
        </w:trPr>
        <w:tc>
          <w:tcPr>
            <w:tcW w:w="9134" w:type="dxa"/>
            <w:gridSpan w:val="5"/>
            <w:tcBorders>
              <w:top w:val="single" w:color="auto" w:sz="4" w:space="0"/>
              <w:left w:val="single" w:color="auto" w:sz="4" w:space="0"/>
              <w:bottom w:val="single" w:color="auto" w:sz="6" w:space="0"/>
              <w:right w:val="single" w:color="auto" w:sz="4" w:space="0"/>
            </w:tcBorders>
          </w:tcPr>
          <w:p>
            <w:pPr>
              <w:widowControl/>
              <w:spacing w:line="48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工作</w:t>
            </w:r>
            <w:r>
              <w:rPr>
                <w:rFonts w:ascii="宋体" w:hAnsi="宋体"/>
                <w:color w:val="000000" w:themeColor="text1"/>
                <w14:textFill>
                  <w14:solidFill>
                    <w14:schemeClr w14:val="tx1"/>
                  </w14:solidFill>
                </w14:textFill>
              </w:rPr>
              <w:t>人员(签名)：</w:t>
            </w:r>
          </w:p>
          <w:p>
            <w:pPr>
              <w:widowControl/>
              <w:spacing w:line="480" w:lineRule="exact"/>
              <w:rPr>
                <w:rFonts w:ascii="宋体" w:hAnsi="宋体"/>
                <w:color w:val="000000" w:themeColor="text1"/>
                <w14:textFill>
                  <w14:solidFill>
                    <w14:schemeClr w14:val="tx1"/>
                  </w14:solidFill>
                </w14:textFill>
              </w:rPr>
            </w:pPr>
          </w:p>
          <w:p>
            <w:pPr>
              <w:widowControl/>
              <w:spacing w:line="480" w:lineRule="exact"/>
              <w:rPr>
                <w:rFonts w:ascii="宋体" w:hAnsi="宋体"/>
                <w:color w:val="000000" w:themeColor="text1"/>
                <w14:textFill>
                  <w14:solidFill>
                    <w14:schemeClr w14:val="tx1"/>
                  </w14:solidFill>
                </w14:textFill>
              </w:rPr>
            </w:pPr>
          </w:p>
          <w:p>
            <w:pPr>
              <w:widowControl/>
              <w:spacing w:line="48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监督</w:t>
            </w:r>
            <w:r>
              <w:rPr>
                <w:rFonts w:ascii="宋体" w:hAnsi="宋体"/>
                <w:color w:val="000000" w:themeColor="text1"/>
                <w14:textFill>
                  <w14:solidFill>
                    <w14:schemeClr w14:val="tx1"/>
                  </w14:solidFill>
                </w14:textFill>
              </w:rPr>
              <w:t>(签名)：</w:t>
            </w:r>
          </w:p>
        </w:tc>
      </w:tr>
    </w:tbl>
    <w:p>
      <w:pPr>
        <w:tabs>
          <w:tab w:val="left" w:pos="1455"/>
        </w:tabs>
        <w:jc w:val="center"/>
        <w:rPr>
          <w:rFonts w:ascii="宋体" w:hAnsi="宋体"/>
          <w:color w:val="000000" w:themeColor="text1"/>
          <w:szCs w:val="24"/>
          <w14:textFill>
            <w14:solidFill>
              <w14:schemeClr w14:val="tx1"/>
            </w14:solidFill>
          </w14:textFill>
        </w:rPr>
      </w:pPr>
    </w:p>
    <w:p>
      <w:pPr>
        <w:tabs>
          <w:tab w:val="left" w:pos="1455"/>
        </w:tabs>
        <w:rPr>
          <w:rFonts w:ascii="宋体" w:hAnsi="宋体"/>
          <w:color w:val="000000" w:themeColor="text1"/>
          <w:szCs w:val="24"/>
          <w14:textFill>
            <w14:solidFill>
              <w14:schemeClr w14:val="tx1"/>
            </w14:solidFill>
          </w14:textFill>
        </w:rPr>
        <w:sectPr>
          <w:headerReference r:id="rId12" w:type="default"/>
          <w:pgSz w:w="11907" w:h="16840"/>
          <w:pgMar w:top="1440" w:right="1440" w:bottom="1440" w:left="1134" w:header="720" w:footer="890" w:gutter="0"/>
          <w:cols w:space="720" w:num="1"/>
          <w:docGrid w:linePitch="312" w:charSpace="0"/>
        </w:sectPr>
      </w:pPr>
    </w:p>
    <w:bookmarkEnd w:id="2"/>
    <w:bookmarkEnd w:id="3"/>
    <w:bookmarkEnd w:id="4"/>
    <w:bookmarkEnd w:id="122"/>
    <w:p>
      <w:pPr>
        <w:pStyle w:val="4"/>
        <w:jc w:val="left"/>
        <w:rPr>
          <w:color w:val="000000" w:themeColor="text1"/>
          <w:szCs w:val="36"/>
          <w14:textFill>
            <w14:solidFill>
              <w14:schemeClr w14:val="tx1"/>
            </w14:solidFill>
          </w14:textFill>
        </w:rPr>
      </w:pPr>
      <w:bookmarkStart w:id="131" w:name="_Toc30292"/>
      <w:bookmarkStart w:id="132" w:name="_Toc9954"/>
      <w:bookmarkStart w:id="133" w:name="_Toc31919"/>
      <w:r>
        <w:rPr>
          <w:rFonts w:hint="eastAsia"/>
          <w:color w:val="000000" w:themeColor="text1"/>
          <w:szCs w:val="36"/>
          <w14:textFill>
            <w14:solidFill>
              <w14:schemeClr w14:val="tx1"/>
            </w14:solidFill>
          </w14:textFill>
        </w:rPr>
        <w:t>附表</w:t>
      </w:r>
      <w:r>
        <w:rPr>
          <w:color w:val="000000" w:themeColor="text1"/>
          <w:szCs w:val="36"/>
          <w14:textFill>
            <w14:solidFill>
              <w14:schemeClr w14:val="tx1"/>
            </w14:solidFill>
          </w14:textFill>
        </w:rPr>
        <w:t xml:space="preserve">2：  </w:t>
      </w:r>
      <w:r>
        <w:rPr>
          <w:rFonts w:hint="eastAsia"/>
          <w:color w:val="000000" w:themeColor="text1"/>
          <w:szCs w:val="36"/>
          <w14:textFill>
            <w14:solidFill>
              <w14:schemeClr w14:val="tx1"/>
            </w14:solidFill>
          </w14:textFill>
        </w:rPr>
        <w:t>开标记录表</w:t>
      </w:r>
      <w:bookmarkEnd w:id="131"/>
      <w:bookmarkEnd w:id="132"/>
      <w:bookmarkEnd w:id="133"/>
    </w:p>
    <w:p>
      <w:pPr>
        <w:snapToGrid w:val="0"/>
        <w:spacing w:line="360" w:lineRule="auto"/>
        <w:jc w:val="center"/>
        <w:rPr>
          <w:rFonts w:ascii="宋体" w:hAnsi="宋体" w:cs="宋体"/>
          <w:b/>
          <w:color w:val="000000" w:themeColor="text1"/>
          <w:kern w:val="0"/>
          <w:sz w:val="32"/>
          <w:szCs w:val="28"/>
          <w14:textFill>
            <w14:solidFill>
              <w14:schemeClr w14:val="tx1"/>
            </w14:solidFill>
          </w14:textFill>
        </w:rPr>
      </w:pPr>
      <w:r>
        <w:rPr>
          <w:rFonts w:hint="eastAsia" w:ascii="宋体" w:hAnsi="宋体" w:cs="宋体"/>
          <w:b/>
          <w:color w:val="000000" w:themeColor="text1"/>
          <w:kern w:val="0"/>
          <w:sz w:val="32"/>
          <w:szCs w:val="28"/>
          <w14:textFill>
            <w14:solidFill>
              <w14:schemeClr w14:val="tx1"/>
            </w14:solidFill>
          </w14:textFill>
        </w:rPr>
        <w:t>开标记录表</w:t>
      </w:r>
    </w:p>
    <w:p>
      <w:pPr>
        <w:snapToGrid w:val="0"/>
        <w:spacing w:line="360" w:lineRule="auto"/>
        <w:jc w:val="center"/>
        <w:rPr>
          <w:rFonts w:ascii="宋体" w:hAnsi="宋体" w:cs="宋体"/>
          <w:b/>
          <w:color w:val="000000" w:themeColor="text1"/>
          <w:kern w:val="0"/>
          <w:sz w:val="32"/>
          <w:szCs w:val="28"/>
          <w14:textFill>
            <w14:solidFill>
              <w14:schemeClr w14:val="tx1"/>
            </w14:solidFill>
          </w14:textFill>
        </w:rPr>
      </w:pPr>
      <w:r>
        <w:rPr>
          <w:rFonts w:ascii="宋体" w:hAnsi="宋体" w:cs="宋体"/>
          <w:b/>
          <w:color w:val="000000" w:themeColor="text1"/>
          <w:kern w:val="0"/>
          <w:sz w:val="32"/>
          <w:szCs w:val="28"/>
          <w14:textFill>
            <w14:solidFill>
              <w14:schemeClr w14:val="tx1"/>
            </w14:solidFill>
          </w14:textFill>
        </w:rPr>
        <w:t xml:space="preserve"> </w:t>
      </w:r>
    </w:p>
    <w:p>
      <w:pPr>
        <w:spacing w:afterLines="50" w:line="480" w:lineRule="exact"/>
        <w:ind w:right="630"/>
        <w:rPr>
          <w:rFonts w:ascii="宋体" w:hAnsi="宋体" w:cs="宋体"/>
          <w:b/>
          <w:color w:val="000000" w:themeColor="text1"/>
          <w:kern w:val="0"/>
          <w:sz w:val="28"/>
          <w:szCs w:val="28"/>
          <w14:textFill>
            <w14:solidFill>
              <w14:schemeClr w14:val="tx1"/>
            </w14:solidFill>
          </w14:textFill>
        </w:rPr>
      </w:pPr>
      <w:r>
        <w:rPr>
          <w:rFonts w:hint="eastAsia" w:ascii="宋体" w:hAnsi="宋体" w:cs="宋体"/>
          <w:b/>
          <w:color w:val="000000" w:themeColor="text1"/>
          <w:kern w:val="0"/>
          <w:szCs w:val="28"/>
          <w14:textFill>
            <w14:solidFill>
              <w14:schemeClr w14:val="tx1"/>
            </w14:solidFill>
          </w14:textFill>
        </w:rPr>
        <w:t>比选项目名称：</w:t>
      </w:r>
      <w:r>
        <w:rPr>
          <w:rFonts w:hint="eastAsia" w:ascii="宋体" w:hAnsi="宋体" w:cs="宋体"/>
          <w:b w:val="0"/>
          <w:bCs/>
          <w:color w:val="000000" w:themeColor="text1"/>
          <w:kern w:val="0"/>
          <w:szCs w:val="28"/>
          <w:u w:val="single"/>
          <w:lang w:val="en-US" w:eastAsia="zh-CN"/>
          <w14:textFill>
            <w14:solidFill>
              <w14:schemeClr w14:val="tx1"/>
            </w14:solidFill>
          </w14:textFill>
        </w:rPr>
        <w:t>轨道交通四期调整综合开发项目</w:t>
      </w:r>
      <w:r>
        <w:rPr>
          <w:rFonts w:hint="eastAsia" w:ascii="宋体" w:hAnsi="宋体" w:cs="宋体"/>
          <w:b w:val="0"/>
          <w:bCs/>
          <w:color w:val="000000" w:themeColor="text1"/>
          <w:kern w:val="0"/>
          <w:szCs w:val="28"/>
          <w:u w:val="single"/>
          <w14:textFill>
            <w14:solidFill>
              <w14:schemeClr w14:val="tx1"/>
            </w14:solidFill>
          </w14:textFill>
        </w:rPr>
        <w:t>（</w:t>
      </w:r>
      <w:r>
        <w:rPr>
          <w:rFonts w:hint="eastAsia" w:ascii="宋体" w:hAnsi="宋体" w:cs="宋体"/>
          <w:b w:val="0"/>
          <w:bCs/>
          <w:color w:val="000000" w:themeColor="text1"/>
          <w:kern w:val="0"/>
          <w:szCs w:val="28"/>
          <w:u w:val="single"/>
          <w:lang w:val="en-US" w:eastAsia="zh-CN"/>
          <w14:textFill>
            <w14:solidFill>
              <w14:schemeClr w14:val="tx1"/>
            </w14:solidFill>
          </w14:textFill>
        </w:rPr>
        <w:t>十</w:t>
      </w:r>
      <w:r>
        <w:rPr>
          <w:rFonts w:hint="eastAsia" w:ascii="宋体" w:hAnsi="宋体" w:cs="宋体"/>
          <w:b w:val="0"/>
          <w:bCs/>
          <w:color w:val="000000" w:themeColor="text1"/>
          <w:kern w:val="0"/>
          <w:szCs w:val="28"/>
          <w:u w:val="single"/>
          <w14:textFill>
            <w14:solidFill>
              <w14:schemeClr w14:val="tx1"/>
            </w14:solidFill>
          </w14:textFill>
        </w:rPr>
        <w:t>二）前期策划研究</w:t>
      </w:r>
    </w:p>
    <w:tbl>
      <w:tblPr>
        <w:tblStyle w:val="17"/>
        <w:tblW w:w="0" w:type="auto"/>
        <w:tblInd w:w="3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2604"/>
        <w:gridCol w:w="1734"/>
        <w:gridCol w:w="1734"/>
        <w:gridCol w:w="1734"/>
        <w:gridCol w:w="1734"/>
        <w:gridCol w:w="1734"/>
        <w:gridCol w:w="17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95" w:type="dxa"/>
            <w:vMerge w:val="restart"/>
            <w:vAlign w:val="center"/>
          </w:tcPr>
          <w:p>
            <w:pPr>
              <w:widowControl/>
              <w:jc w:val="center"/>
              <w:rPr>
                <w:rFonts w:ascii="宋体" w:hAnsi="宋体" w:cs="宋体"/>
                <w:b/>
                <w:color w:val="000000" w:themeColor="text1"/>
                <w:kern w:val="0"/>
                <w:szCs w:val="24"/>
                <w14:textFill>
                  <w14:solidFill>
                    <w14:schemeClr w14:val="tx1"/>
                  </w14:solidFill>
                </w14:textFill>
              </w:rPr>
            </w:pPr>
            <w:r>
              <w:rPr>
                <w:rFonts w:hint="eastAsia" w:ascii="宋体" w:hAnsi="宋体" w:cs="宋体"/>
                <w:b/>
                <w:color w:val="000000" w:themeColor="text1"/>
                <w:kern w:val="0"/>
                <w:szCs w:val="24"/>
                <w14:textFill>
                  <w14:solidFill>
                    <w14:schemeClr w14:val="tx1"/>
                  </w14:solidFill>
                </w14:textFill>
              </w:rPr>
              <w:t>序号</w:t>
            </w:r>
          </w:p>
        </w:tc>
        <w:tc>
          <w:tcPr>
            <w:tcW w:w="2604" w:type="dxa"/>
            <w:vMerge w:val="restart"/>
            <w:vAlign w:val="center"/>
          </w:tcPr>
          <w:p>
            <w:pPr>
              <w:widowControl/>
              <w:jc w:val="center"/>
              <w:rPr>
                <w:rFonts w:ascii="宋体" w:hAnsi="宋体" w:cs="宋体"/>
                <w:b/>
                <w:color w:val="000000" w:themeColor="text1"/>
                <w:kern w:val="0"/>
                <w:szCs w:val="24"/>
                <w14:textFill>
                  <w14:solidFill>
                    <w14:schemeClr w14:val="tx1"/>
                  </w14:solidFill>
                </w14:textFill>
              </w:rPr>
            </w:pPr>
            <w:r>
              <w:rPr>
                <w:rFonts w:hint="eastAsia" w:ascii="宋体" w:hAnsi="宋体" w:cs="宋体"/>
                <w:b/>
                <w:color w:val="000000" w:themeColor="text1"/>
                <w:kern w:val="0"/>
                <w:szCs w:val="24"/>
                <w14:textFill>
                  <w14:solidFill>
                    <w14:schemeClr w14:val="tx1"/>
                  </w14:solidFill>
                </w14:textFill>
              </w:rPr>
              <w:t>项目</w:t>
            </w:r>
          </w:p>
        </w:tc>
        <w:tc>
          <w:tcPr>
            <w:tcW w:w="10405" w:type="dxa"/>
            <w:gridSpan w:val="6"/>
            <w:vAlign w:val="center"/>
          </w:tcPr>
          <w:p>
            <w:pPr>
              <w:widowControl/>
              <w:jc w:val="center"/>
              <w:rPr>
                <w:rFonts w:ascii="宋体" w:hAnsi="宋体" w:cs="宋体"/>
                <w:b/>
                <w:color w:val="000000" w:themeColor="text1"/>
                <w:kern w:val="0"/>
                <w:szCs w:val="24"/>
                <w14:textFill>
                  <w14:solidFill>
                    <w14:schemeClr w14:val="tx1"/>
                  </w14:solidFill>
                </w14:textFill>
              </w:rPr>
            </w:pPr>
            <w:r>
              <w:rPr>
                <w:rFonts w:hint="eastAsia" w:ascii="宋体" w:hAnsi="宋体" w:cs="宋体"/>
                <w:b/>
                <w:color w:val="000000" w:themeColor="text1"/>
                <w:kern w:val="0"/>
                <w:szCs w:val="24"/>
                <w14:textFill>
                  <w14:solidFill>
                    <w14:schemeClr w14:val="tx1"/>
                  </w14:solidFill>
                </w14:textFill>
              </w:rPr>
              <w:t>参选人</w:t>
            </w:r>
            <w:r>
              <w:rPr>
                <w:rFonts w:hint="eastAsia" w:ascii="宋体" w:hAnsi="宋体"/>
                <w:b/>
                <w:bCs/>
                <w:color w:val="000000" w:themeColor="text1"/>
                <w:szCs w:val="24"/>
                <w14:textFill>
                  <w14:solidFill>
                    <w14:schemeClr w14:val="tx1"/>
                  </w14:solidFill>
                </w14:textFill>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795" w:type="dxa"/>
            <w:vMerge w:val="continue"/>
            <w:vAlign w:val="center"/>
          </w:tcPr>
          <w:p>
            <w:pPr>
              <w:widowControl/>
              <w:jc w:val="center"/>
              <w:rPr>
                <w:rFonts w:ascii="宋体" w:hAnsi="宋体" w:cs="宋体"/>
                <w:color w:val="000000" w:themeColor="text1"/>
                <w:kern w:val="0"/>
                <w:szCs w:val="24"/>
                <w14:textFill>
                  <w14:solidFill>
                    <w14:schemeClr w14:val="tx1"/>
                  </w14:solidFill>
                </w14:textFill>
              </w:rPr>
            </w:pPr>
          </w:p>
        </w:tc>
        <w:tc>
          <w:tcPr>
            <w:tcW w:w="2604" w:type="dxa"/>
            <w:vMerge w:val="continue"/>
            <w:vAlign w:val="center"/>
          </w:tcPr>
          <w:p>
            <w:pPr>
              <w:widowControl/>
              <w:jc w:val="center"/>
              <w:rPr>
                <w:rFonts w:ascii="宋体" w:hAnsi="宋体" w:cs="宋体"/>
                <w:color w:val="000000" w:themeColor="text1"/>
                <w:kern w:val="0"/>
                <w:szCs w:val="24"/>
                <w14:textFill>
                  <w14:solidFill>
                    <w14:schemeClr w14:val="tx1"/>
                  </w14:solidFill>
                </w14:textFill>
              </w:rPr>
            </w:pPr>
          </w:p>
        </w:tc>
        <w:tc>
          <w:tcPr>
            <w:tcW w:w="1734" w:type="dxa"/>
            <w:vAlign w:val="center"/>
          </w:tcPr>
          <w:p>
            <w:pPr>
              <w:widowControl/>
              <w:jc w:val="center"/>
              <w:rPr>
                <w:rFonts w:ascii="宋体" w:hAnsi="宋体" w:cs="宋体"/>
                <w:color w:val="000000" w:themeColor="text1"/>
                <w:kern w:val="0"/>
                <w:szCs w:val="24"/>
                <w14:textFill>
                  <w14:solidFill>
                    <w14:schemeClr w14:val="tx1"/>
                  </w14:solidFill>
                </w14:textFill>
              </w:rPr>
            </w:pPr>
          </w:p>
        </w:tc>
        <w:tc>
          <w:tcPr>
            <w:tcW w:w="1734" w:type="dxa"/>
            <w:vAlign w:val="center"/>
          </w:tcPr>
          <w:p>
            <w:pPr>
              <w:widowControl/>
              <w:jc w:val="center"/>
              <w:rPr>
                <w:rFonts w:ascii="宋体" w:hAnsi="宋体" w:cs="宋体"/>
                <w:color w:val="000000" w:themeColor="text1"/>
                <w:kern w:val="0"/>
                <w:szCs w:val="24"/>
                <w14:textFill>
                  <w14:solidFill>
                    <w14:schemeClr w14:val="tx1"/>
                  </w14:solidFill>
                </w14:textFill>
              </w:rPr>
            </w:pPr>
          </w:p>
        </w:tc>
        <w:tc>
          <w:tcPr>
            <w:tcW w:w="1734" w:type="dxa"/>
            <w:vAlign w:val="center"/>
          </w:tcPr>
          <w:p>
            <w:pPr>
              <w:widowControl/>
              <w:jc w:val="center"/>
              <w:rPr>
                <w:rFonts w:ascii="宋体" w:hAnsi="宋体" w:cs="宋体"/>
                <w:color w:val="000000" w:themeColor="text1"/>
                <w:kern w:val="0"/>
                <w:szCs w:val="24"/>
                <w14:textFill>
                  <w14:solidFill>
                    <w14:schemeClr w14:val="tx1"/>
                  </w14:solidFill>
                </w14:textFill>
              </w:rPr>
            </w:pPr>
          </w:p>
        </w:tc>
        <w:tc>
          <w:tcPr>
            <w:tcW w:w="1734" w:type="dxa"/>
            <w:vAlign w:val="center"/>
          </w:tcPr>
          <w:p>
            <w:pPr>
              <w:widowControl/>
              <w:jc w:val="center"/>
              <w:rPr>
                <w:rFonts w:ascii="宋体" w:hAnsi="宋体" w:cs="宋体"/>
                <w:color w:val="000000" w:themeColor="text1"/>
                <w:kern w:val="0"/>
                <w:szCs w:val="24"/>
                <w14:textFill>
                  <w14:solidFill>
                    <w14:schemeClr w14:val="tx1"/>
                  </w14:solidFill>
                </w14:textFill>
              </w:rPr>
            </w:pPr>
          </w:p>
        </w:tc>
        <w:tc>
          <w:tcPr>
            <w:tcW w:w="1734" w:type="dxa"/>
            <w:vAlign w:val="center"/>
          </w:tcPr>
          <w:p>
            <w:pPr>
              <w:widowControl/>
              <w:jc w:val="center"/>
              <w:rPr>
                <w:rFonts w:ascii="宋体" w:hAnsi="宋体" w:cs="宋体"/>
                <w:color w:val="000000" w:themeColor="text1"/>
                <w:kern w:val="0"/>
                <w:szCs w:val="24"/>
                <w14:textFill>
                  <w14:solidFill>
                    <w14:schemeClr w14:val="tx1"/>
                  </w14:solidFill>
                </w14:textFill>
              </w:rPr>
            </w:pPr>
          </w:p>
        </w:tc>
        <w:tc>
          <w:tcPr>
            <w:tcW w:w="1735" w:type="dxa"/>
            <w:vAlign w:val="center"/>
          </w:tcPr>
          <w:p>
            <w:pPr>
              <w:widowControl/>
              <w:jc w:val="center"/>
              <w:rPr>
                <w:rFonts w:ascii="宋体" w:hAnsi="宋体" w:cs="宋体"/>
                <w:color w:val="000000" w:themeColor="text1"/>
                <w:kern w:val="0"/>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95" w:type="dxa"/>
            <w:vAlign w:val="center"/>
          </w:tcPr>
          <w:p>
            <w:pPr>
              <w:widowControl/>
              <w:jc w:val="center"/>
              <w:rPr>
                <w:rFonts w:ascii="宋体" w:hAnsi="宋体" w:cs="宋体"/>
                <w:b/>
                <w:color w:val="000000" w:themeColor="text1"/>
                <w:kern w:val="0"/>
                <w:szCs w:val="24"/>
                <w14:textFill>
                  <w14:solidFill>
                    <w14:schemeClr w14:val="tx1"/>
                  </w14:solidFill>
                </w14:textFill>
              </w:rPr>
            </w:pPr>
            <w:r>
              <w:rPr>
                <w:rFonts w:ascii="宋体" w:hAnsi="宋体" w:cs="宋体"/>
                <w:color w:val="000000" w:themeColor="text1"/>
                <w:kern w:val="0"/>
                <w:szCs w:val="24"/>
                <w14:textFill>
                  <w14:solidFill>
                    <w14:schemeClr w14:val="tx1"/>
                  </w14:solidFill>
                </w14:textFill>
              </w:rPr>
              <w:t>1</w:t>
            </w:r>
          </w:p>
        </w:tc>
        <w:tc>
          <w:tcPr>
            <w:tcW w:w="2604" w:type="dxa"/>
            <w:vAlign w:val="center"/>
          </w:tcPr>
          <w:p>
            <w:pPr>
              <w:widowControl/>
              <w:jc w:val="center"/>
              <w:rPr>
                <w:rFonts w:ascii="宋体" w:hAnsi="宋体" w:cs="宋体"/>
                <w:color w:val="000000" w:themeColor="text1"/>
                <w:kern w:val="0"/>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参选文件在截止时间前送达指定地点</w:t>
            </w:r>
          </w:p>
        </w:tc>
        <w:tc>
          <w:tcPr>
            <w:tcW w:w="1734" w:type="dxa"/>
            <w:vAlign w:val="center"/>
          </w:tcPr>
          <w:p>
            <w:pPr>
              <w:widowControl/>
              <w:jc w:val="center"/>
              <w:rPr>
                <w:rFonts w:ascii="宋体" w:hAnsi="宋体"/>
                <w:color w:val="000000" w:themeColor="text1"/>
                <w:szCs w:val="24"/>
                <w14:textFill>
                  <w14:solidFill>
                    <w14:schemeClr w14:val="tx1"/>
                  </w14:solidFill>
                </w14:textFill>
              </w:rPr>
            </w:pPr>
          </w:p>
        </w:tc>
        <w:tc>
          <w:tcPr>
            <w:tcW w:w="1734" w:type="dxa"/>
          </w:tcPr>
          <w:p>
            <w:pPr>
              <w:widowControl/>
              <w:jc w:val="center"/>
              <w:rPr>
                <w:rFonts w:ascii="宋体" w:hAnsi="宋体"/>
                <w:color w:val="000000" w:themeColor="text1"/>
                <w:szCs w:val="24"/>
                <w14:textFill>
                  <w14:solidFill>
                    <w14:schemeClr w14:val="tx1"/>
                  </w14:solidFill>
                </w14:textFill>
              </w:rPr>
            </w:pPr>
          </w:p>
        </w:tc>
        <w:tc>
          <w:tcPr>
            <w:tcW w:w="1734" w:type="dxa"/>
          </w:tcPr>
          <w:p>
            <w:pPr>
              <w:widowControl/>
              <w:jc w:val="center"/>
              <w:rPr>
                <w:rFonts w:ascii="宋体" w:hAnsi="宋体"/>
                <w:color w:val="000000" w:themeColor="text1"/>
                <w:szCs w:val="24"/>
                <w14:textFill>
                  <w14:solidFill>
                    <w14:schemeClr w14:val="tx1"/>
                  </w14:solidFill>
                </w14:textFill>
              </w:rPr>
            </w:pPr>
          </w:p>
        </w:tc>
        <w:tc>
          <w:tcPr>
            <w:tcW w:w="1734" w:type="dxa"/>
            <w:vAlign w:val="center"/>
          </w:tcPr>
          <w:p>
            <w:pPr>
              <w:widowControl/>
              <w:jc w:val="center"/>
              <w:rPr>
                <w:rFonts w:ascii="宋体" w:hAnsi="宋体"/>
                <w:color w:val="000000" w:themeColor="text1"/>
                <w:szCs w:val="24"/>
                <w14:textFill>
                  <w14:solidFill>
                    <w14:schemeClr w14:val="tx1"/>
                  </w14:solidFill>
                </w14:textFill>
              </w:rPr>
            </w:pPr>
          </w:p>
        </w:tc>
        <w:tc>
          <w:tcPr>
            <w:tcW w:w="1734" w:type="dxa"/>
            <w:vAlign w:val="center"/>
          </w:tcPr>
          <w:p>
            <w:pPr>
              <w:widowControl/>
              <w:jc w:val="center"/>
              <w:rPr>
                <w:rFonts w:ascii="宋体" w:hAnsi="宋体"/>
                <w:color w:val="000000" w:themeColor="text1"/>
                <w:szCs w:val="24"/>
                <w14:textFill>
                  <w14:solidFill>
                    <w14:schemeClr w14:val="tx1"/>
                  </w14:solidFill>
                </w14:textFill>
              </w:rPr>
            </w:pPr>
          </w:p>
        </w:tc>
        <w:tc>
          <w:tcPr>
            <w:tcW w:w="1735" w:type="dxa"/>
            <w:vAlign w:val="center"/>
          </w:tcPr>
          <w:p>
            <w:pPr>
              <w:widowControl/>
              <w:jc w:val="center"/>
              <w:rPr>
                <w:rFonts w:ascii="宋体" w:hAnsi="宋体" w:cs="宋体"/>
                <w:color w:val="000000" w:themeColor="text1"/>
                <w:kern w:val="0"/>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95" w:type="dxa"/>
            <w:vAlign w:val="center"/>
          </w:tcPr>
          <w:p>
            <w:pPr>
              <w:widowControl/>
              <w:jc w:val="center"/>
              <w:rPr>
                <w:rFonts w:ascii="宋体" w:hAnsi="宋体" w:cs="宋体"/>
                <w:b/>
                <w:color w:val="000000" w:themeColor="text1"/>
                <w:kern w:val="0"/>
                <w:szCs w:val="24"/>
                <w14:textFill>
                  <w14:solidFill>
                    <w14:schemeClr w14:val="tx1"/>
                  </w14:solidFill>
                </w14:textFill>
              </w:rPr>
            </w:pPr>
            <w:r>
              <w:rPr>
                <w:rFonts w:ascii="宋体" w:hAnsi="宋体" w:cs="宋体"/>
                <w:color w:val="000000" w:themeColor="text1"/>
                <w:kern w:val="0"/>
                <w:szCs w:val="24"/>
                <w14:textFill>
                  <w14:solidFill>
                    <w14:schemeClr w14:val="tx1"/>
                  </w14:solidFill>
                </w14:textFill>
              </w:rPr>
              <w:t>2</w:t>
            </w:r>
          </w:p>
        </w:tc>
        <w:tc>
          <w:tcPr>
            <w:tcW w:w="2604" w:type="dxa"/>
            <w:vAlign w:val="center"/>
          </w:tcPr>
          <w:p>
            <w:pPr>
              <w:widowControl/>
              <w:jc w:val="center"/>
              <w:rPr>
                <w:rFonts w:ascii="宋体" w:hAnsi="宋体"/>
                <w:bCs/>
                <w:color w:val="000000" w:themeColor="text1"/>
                <w:szCs w:val="24"/>
                <w14:textFill>
                  <w14:solidFill>
                    <w14:schemeClr w14:val="tx1"/>
                  </w14:solidFill>
                </w14:textFill>
              </w:rPr>
            </w:pPr>
            <w:r>
              <w:rPr>
                <w:rFonts w:hint="eastAsia" w:ascii="宋体" w:hAnsi="宋体"/>
                <w:bCs/>
                <w:color w:val="000000" w:themeColor="text1"/>
                <w:szCs w:val="24"/>
                <w14:textFill>
                  <w14:solidFill>
                    <w14:schemeClr w14:val="tx1"/>
                  </w14:solidFill>
                </w14:textFill>
              </w:rPr>
              <w:t>参选文件按规定密封</w:t>
            </w:r>
          </w:p>
        </w:tc>
        <w:tc>
          <w:tcPr>
            <w:tcW w:w="1734" w:type="dxa"/>
            <w:vAlign w:val="center"/>
          </w:tcPr>
          <w:p>
            <w:pPr>
              <w:widowControl/>
              <w:jc w:val="left"/>
              <w:rPr>
                <w:rFonts w:ascii="宋体" w:hAnsi="宋体" w:cs="宋体"/>
                <w:b/>
                <w:color w:val="000000" w:themeColor="text1"/>
                <w:kern w:val="0"/>
                <w:szCs w:val="24"/>
                <w14:textFill>
                  <w14:solidFill>
                    <w14:schemeClr w14:val="tx1"/>
                  </w14:solidFill>
                </w14:textFill>
              </w:rPr>
            </w:pPr>
          </w:p>
        </w:tc>
        <w:tc>
          <w:tcPr>
            <w:tcW w:w="1734" w:type="dxa"/>
          </w:tcPr>
          <w:p>
            <w:pPr>
              <w:widowControl/>
              <w:jc w:val="left"/>
              <w:rPr>
                <w:rFonts w:ascii="宋体" w:hAnsi="宋体" w:cs="宋体"/>
                <w:b/>
                <w:color w:val="000000" w:themeColor="text1"/>
                <w:kern w:val="0"/>
                <w:szCs w:val="24"/>
                <w14:textFill>
                  <w14:solidFill>
                    <w14:schemeClr w14:val="tx1"/>
                  </w14:solidFill>
                </w14:textFill>
              </w:rPr>
            </w:pPr>
          </w:p>
        </w:tc>
        <w:tc>
          <w:tcPr>
            <w:tcW w:w="1734" w:type="dxa"/>
          </w:tcPr>
          <w:p>
            <w:pPr>
              <w:widowControl/>
              <w:jc w:val="left"/>
              <w:rPr>
                <w:rFonts w:ascii="宋体" w:hAnsi="宋体" w:cs="宋体"/>
                <w:b/>
                <w:color w:val="000000" w:themeColor="text1"/>
                <w:kern w:val="0"/>
                <w:szCs w:val="24"/>
                <w14:textFill>
                  <w14:solidFill>
                    <w14:schemeClr w14:val="tx1"/>
                  </w14:solidFill>
                </w14:textFill>
              </w:rPr>
            </w:pPr>
          </w:p>
        </w:tc>
        <w:tc>
          <w:tcPr>
            <w:tcW w:w="1734" w:type="dxa"/>
            <w:vAlign w:val="center"/>
          </w:tcPr>
          <w:p>
            <w:pPr>
              <w:widowControl/>
              <w:jc w:val="left"/>
              <w:rPr>
                <w:rFonts w:ascii="宋体" w:hAnsi="宋体" w:cs="宋体"/>
                <w:b/>
                <w:color w:val="000000" w:themeColor="text1"/>
                <w:kern w:val="0"/>
                <w:szCs w:val="24"/>
                <w14:textFill>
                  <w14:solidFill>
                    <w14:schemeClr w14:val="tx1"/>
                  </w14:solidFill>
                </w14:textFill>
              </w:rPr>
            </w:pPr>
          </w:p>
        </w:tc>
        <w:tc>
          <w:tcPr>
            <w:tcW w:w="1734" w:type="dxa"/>
            <w:vAlign w:val="center"/>
          </w:tcPr>
          <w:p>
            <w:pPr>
              <w:widowControl/>
              <w:jc w:val="left"/>
              <w:rPr>
                <w:rFonts w:ascii="宋体" w:hAnsi="宋体" w:cs="宋体"/>
                <w:b/>
                <w:color w:val="000000" w:themeColor="text1"/>
                <w:kern w:val="0"/>
                <w:szCs w:val="24"/>
                <w14:textFill>
                  <w14:solidFill>
                    <w14:schemeClr w14:val="tx1"/>
                  </w14:solidFill>
                </w14:textFill>
              </w:rPr>
            </w:pPr>
          </w:p>
        </w:tc>
        <w:tc>
          <w:tcPr>
            <w:tcW w:w="1735" w:type="dxa"/>
            <w:vAlign w:val="center"/>
          </w:tcPr>
          <w:p>
            <w:pPr>
              <w:widowControl/>
              <w:jc w:val="left"/>
              <w:rPr>
                <w:rFonts w:ascii="宋体" w:hAnsi="宋体" w:cs="宋体"/>
                <w:b/>
                <w:color w:val="000000" w:themeColor="text1"/>
                <w:kern w:val="0"/>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95" w:type="dxa"/>
            <w:vAlign w:val="center"/>
          </w:tcPr>
          <w:p>
            <w:pPr>
              <w:widowControl/>
              <w:jc w:val="center"/>
              <w:rPr>
                <w:rFonts w:ascii="宋体" w:hAnsi="宋体" w:cs="宋体"/>
                <w:color w:val="000000" w:themeColor="text1"/>
                <w:kern w:val="0"/>
                <w:szCs w:val="24"/>
                <w14:textFill>
                  <w14:solidFill>
                    <w14:schemeClr w14:val="tx1"/>
                  </w14:solidFill>
                </w14:textFill>
              </w:rPr>
            </w:pPr>
            <w:r>
              <w:rPr>
                <w:rFonts w:ascii="宋体" w:hAnsi="宋体" w:cs="宋体"/>
                <w:color w:val="000000" w:themeColor="text1"/>
                <w:kern w:val="0"/>
                <w:szCs w:val="24"/>
                <w14:textFill>
                  <w14:solidFill>
                    <w14:schemeClr w14:val="tx1"/>
                  </w14:solidFill>
                </w14:textFill>
              </w:rPr>
              <w:t>3</w:t>
            </w:r>
          </w:p>
        </w:tc>
        <w:tc>
          <w:tcPr>
            <w:tcW w:w="2604" w:type="dxa"/>
            <w:vAlign w:val="center"/>
          </w:tcPr>
          <w:p>
            <w:pPr>
              <w:widowControl/>
              <w:jc w:val="center"/>
              <w:rPr>
                <w:rFonts w:ascii="宋体" w:hAnsi="宋体"/>
                <w:bCs/>
                <w:color w:val="000000" w:themeColor="text1"/>
                <w:szCs w:val="24"/>
                <w14:textFill>
                  <w14:solidFill>
                    <w14:schemeClr w14:val="tx1"/>
                  </w14:solidFill>
                </w14:textFill>
              </w:rPr>
            </w:pPr>
            <w:r>
              <w:rPr>
                <w:rFonts w:hint="eastAsia" w:ascii="宋体" w:hAnsi="宋体"/>
                <w:bCs/>
                <w:color w:val="000000" w:themeColor="text1"/>
                <w:szCs w:val="24"/>
                <w14:textFill>
                  <w14:solidFill>
                    <w14:schemeClr w14:val="tx1"/>
                  </w14:solidFill>
                </w14:textFill>
              </w:rPr>
              <w:t>参选报价（</w:t>
            </w:r>
            <w:r>
              <w:rPr>
                <w:rFonts w:ascii="宋体" w:hAnsi="宋体"/>
                <w:bCs/>
                <w:color w:val="000000" w:themeColor="text1"/>
                <w:szCs w:val="24"/>
                <w14:textFill>
                  <w14:solidFill>
                    <w14:schemeClr w14:val="tx1"/>
                  </w14:solidFill>
                </w14:textFill>
              </w:rPr>
              <w:t>含税）</w:t>
            </w:r>
          </w:p>
        </w:tc>
        <w:tc>
          <w:tcPr>
            <w:tcW w:w="1734" w:type="dxa"/>
            <w:vAlign w:val="center"/>
          </w:tcPr>
          <w:p>
            <w:pPr>
              <w:widowControl/>
              <w:jc w:val="left"/>
              <w:rPr>
                <w:rFonts w:ascii="宋体" w:hAnsi="宋体" w:cs="宋体"/>
                <w:b/>
                <w:color w:val="000000" w:themeColor="text1"/>
                <w:kern w:val="0"/>
                <w:szCs w:val="24"/>
                <w14:textFill>
                  <w14:solidFill>
                    <w14:schemeClr w14:val="tx1"/>
                  </w14:solidFill>
                </w14:textFill>
              </w:rPr>
            </w:pPr>
          </w:p>
        </w:tc>
        <w:tc>
          <w:tcPr>
            <w:tcW w:w="1734" w:type="dxa"/>
          </w:tcPr>
          <w:p>
            <w:pPr>
              <w:widowControl/>
              <w:jc w:val="left"/>
              <w:rPr>
                <w:rFonts w:ascii="宋体" w:hAnsi="宋体" w:cs="宋体"/>
                <w:b/>
                <w:color w:val="000000" w:themeColor="text1"/>
                <w:kern w:val="0"/>
                <w:szCs w:val="24"/>
                <w14:textFill>
                  <w14:solidFill>
                    <w14:schemeClr w14:val="tx1"/>
                  </w14:solidFill>
                </w14:textFill>
              </w:rPr>
            </w:pPr>
          </w:p>
        </w:tc>
        <w:tc>
          <w:tcPr>
            <w:tcW w:w="1734" w:type="dxa"/>
          </w:tcPr>
          <w:p>
            <w:pPr>
              <w:widowControl/>
              <w:jc w:val="left"/>
              <w:rPr>
                <w:rFonts w:ascii="宋体" w:hAnsi="宋体" w:cs="宋体"/>
                <w:b/>
                <w:color w:val="000000" w:themeColor="text1"/>
                <w:kern w:val="0"/>
                <w:szCs w:val="24"/>
                <w14:textFill>
                  <w14:solidFill>
                    <w14:schemeClr w14:val="tx1"/>
                  </w14:solidFill>
                </w14:textFill>
              </w:rPr>
            </w:pPr>
          </w:p>
        </w:tc>
        <w:tc>
          <w:tcPr>
            <w:tcW w:w="1734" w:type="dxa"/>
            <w:vAlign w:val="center"/>
          </w:tcPr>
          <w:p>
            <w:pPr>
              <w:widowControl/>
              <w:jc w:val="left"/>
              <w:rPr>
                <w:rFonts w:ascii="宋体" w:hAnsi="宋体" w:cs="宋体"/>
                <w:b/>
                <w:color w:val="000000" w:themeColor="text1"/>
                <w:kern w:val="0"/>
                <w:szCs w:val="24"/>
                <w14:textFill>
                  <w14:solidFill>
                    <w14:schemeClr w14:val="tx1"/>
                  </w14:solidFill>
                </w14:textFill>
              </w:rPr>
            </w:pPr>
          </w:p>
        </w:tc>
        <w:tc>
          <w:tcPr>
            <w:tcW w:w="1734" w:type="dxa"/>
            <w:vAlign w:val="center"/>
          </w:tcPr>
          <w:p>
            <w:pPr>
              <w:widowControl/>
              <w:jc w:val="left"/>
              <w:rPr>
                <w:rFonts w:ascii="宋体" w:hAnsi="宋体" w:cs="宋体"/>
                <w:b/>
                <w:color w:val="000000" w:themeColor="text1"/>
                <w:kern w:val="0"/>
                <w:szCs w:val="24"/>
                <w14:textFill>
                  <w14:solidFill>
                    <w14:schemeClr w14:val="tx1"/>
                  </w14:solidFill>
                </w14:textFill>
              </w:rPr>
            </w:pPr>
          </w:p>
        </w:tc>
        <w:tc>
          <w:tcPr>
            <w:tcW w:w="1735" w:type="dxa"/>
            <w:vAlign w:val="center"/>
          </w:tcPr>
          <w:p>
            <w:pPr>
              <w:widowControl/>
              <w:jc w:val="left"/>
              <w:rPr>
                <w:rFonts w:ascii="宋体" w:hAnsi="宋体" w:cs="宋体"/>
                <w:b/>
                <w:color w:val="000000" w:themeColor="text1"/>
                <w:kern w:val="0"/>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3399" w:type="dxa"/>
            <w:gridSpan w:val="2"/>
            <w:vAlign w:val="center"/>
          </w:tcPr>
          <w:p>
            <w:pPr>
              <w:widowControl/>
              <w:jc w:val="center"/>
              <w:rPr>
                <w:rFonts w:hint="default" w:ascii="宋体" w:hAnsi="宋体" w:eastAsia="宋体"/>
                <w:bCs/>
                <w:color w:val="000000" w:themeColor="text1"/>
                <w:szCs w:val="24"/>
                <w:lang w:val="en-US" w:eastAsia="zh-CN"/>
                <w14:textFill>
                  <w14:solidFill>
                    <w14:schemeClr w14:val="tx1"/>
                  </w14:solidFill>
                </w14:textFill>
              </w:rPr>
            </w:pPr>
            <w:r>
              <w:rPr>
                <w:rFonts w:hint="eastAsia" w:ascii="宋体" w:hAnsi="宋体"/>
                <w:bCs/>
                <w:color w:val="000000" w:themeColor="text1"/>
                <w:szCs w:val="24"/>
                <w:lang w:val="en-US" w:eastAsia="zh-CN"/>
                <w14:textFill>
                  <w14:solidFill>
                    <w14:schemeClr w14:val="tx1"/>
                  </w14:solidFill>
                </w14:textFill>
              </w:rPr>
              <w:t>参选人签名确认</w:t>
            </w:r>
          </w:p>
        </w:tc>
        <w:tc>
          <w:tcPr>
            <w:tcW w:w="1734" w:type="dxa"/>
            <w:vAlign w:val="center"/>
          </w:tcPr>
          <w:p>
            <w:pPr>
              <w:widowControl/>
              <w:jc w:val="left"/>
              <w:rPr>
                <w:rFonts w:ascii="宋体" w:hAnsi="宋体" w:cs="宋体"/>
                <w:b/>
                <w:color w:val="000000" w:themeColor="text1"/>
                <w:kern w:val="0"/>
                <w:szCs w:val="24"/>
                <w14:textFill>
                  <w14:solidFill>
                    <w14:schemeClr w14:val="tx1"/>
                  </w14:solidFill>
                </w14:textFill>
              </w:rPr>
            </w:pPr>
          </w:p>
        </w:tc>
        <w:tc>
          <w:tcPr>
            <w:tcW w:w="1734" w:type="dxa"/>
          </w:tcPr>
          <w:p>
            <w:pPr>
              <w:widowControl/>
              <w:jc w:val="left"/>
              <w:rPr>
                <w:rFonts w:ascii="宋体" w:hAnsi="宋体" w:cs="宋体"/>
                <w:b/>
                <w:color w:val="000000" w:themeColor="text1"/>
                <w:kern w:val="0"/>
                <w:szCs w:val="24"/>
                <w14:textFill>
                  <w14:solidFill>
                    <w14:schemeClr w14:val="tx1"/>
                  </w14:solidFill>
                </w14:textFill>
              </w:rPr>
            </w:pPr>
          </w:p>
        </w:tc>
        <w:tc>
          <w:tcPr>
            <w:tcW w:w="1734" w:type="dxa"/>
          </w:tcPr>
          <w:p>
            <w:pPr>
              <w:widowControl/>
              <w:jc w:val="left"/>
              <w:rPr>
                <w:rFonts w:ascii="宋体" w:hAnsi="宋体" w:cs="宋体"/>
                <w:b/>
                <w:color w:val="000000" w:themeColor="text1"/>
                <w:kern w:val="0"/>
                <w:szCs w:val="24"/>
                <w14:textFill>
                  <w14:solidFill>
                    <w14:schemeClr w14:val="tx1"/>
                  </w14:solidFill>
                </w14:textFill>
              </w:rPr>
            </w:pPr>
          </w:p>
        </w:tc>
        <w:tc>
          <w:tcPr>
            <w:tcW w:w="1734" w:type="dxa"/>
            <w:vAlign w:val="center"/>
          </w:tcPr>
          <w:p>
            <w:pPr>
              <w:widowControl/>
              <w:jc w:val="left"/>
              <w:rPr>
                <w:rFonts w:ascii="宋体" w:hAnsi="宋体" w:cs="宋体"/>
                <w:b/>
                <w:color w:val="000000" w:themeColor="text1"/>
                <w:kern w:val="0"/>
                <w:szCs w:val="24"/>
                <w14:textFill>
                  <w14:solidFill>
                    <w14:schemeClr w14:val="tx1"/>
                  </w14:solidFill>
                </w14:textFill>
              </w:rPr>
            </w:pPr>
          </w:p>
        </w:tc>
        <w:tc>
          <w:tcPr>
            <w:tcW w:w="1734" w:type="dxa"/>
            <w:vAlign w:val="center"/>
          </w:tcPr>
          <w:p>
            <w:pPr>
              <w:widowControl/>
              <w:jc w:val="left"/>
              <w:rPr>
                <w:rFonts w:ascii="宋体" w:hAnsi="宋体" w:cs="宋体"/>
                <w:b/>
                <w:color w:val="000000" w:themeColor="text1"/>
                <w:kern w:val="0"/>
                <w:szCs w:val="24"/>
                <w14:textFill>
                  <w14:solidFill>
                    <w14:schemeClr w14:val="tx1"/>
                  </w14:solidFill>
                </w14:textFill>
              </w:rPr>
            </w:pPr>
          </w:p>
        </w:tc>
        <w:tc>
          <w:tcPr>
            <w:tcW w:w="1735" w:type="dxa"/>
            <w:vAlign w:val="center"/>
          </w:tcPr>
          <w:p>
            <w:pPr>
              <w:widowControl/>
              <w:jc w:val="left"/>
              <w:rPr>
                <w:rFonts w:ascii="宋体" w:hAnsi="宋体" w:cs="宋体"/>
                <w:b/>
                <w:color w:val="000000" w:themeColor="text1"/>
                <w:kern w:val="0"/>
                <w:szCs w:val="24"/>
                <w14:textFill>
                  <w14:solidFill>
                    <w14:schemeClr w14:val="tx1"/>
                  </w14:solidFill>
                </w14:textFill>
              </w:rPr>
            </w:pPr>
          </w:p>
        </w:tc>
      </w:tr>
    </w:tbl>
    <w:p>
      <w:pPr>
        <w:pStyle w:val="8"/>
        <w:spacing w:line="360" w:lineRule="exact"/>
        <w:ind w:left="0" w:leftChars="0" w:firstLine="0" w:firstLineChars="0"/>
        <w:rPr>
          <w:rFonts w:ascii="宋体" w:hAnsi="宋体"/>
          <w:b/>
          <w:color w:val="000000" w:themeColor="text1"/>
          <w14:textFill>
            <w14:solidFill>
              <w14:schemeClr w14:val="tx1"/>
            </w14:solidFill>
          </w14:textFill>
        </w:rPr>
      </w:pPr>
    </w:p>
    <w:p>
      <w:pPr>
        <w:pStyle w:val="8"/>
        <w:spacing w:line="360" w:lineRule="exact"/>
        <w:ind w:left="0" w:leftChars="0" w:firstLine="98" w:firstLineChars="49"/>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记录人签名：</w:t>
      </w:r>
      <w:r>
        <w:rPr>
          <w:rFonts w:ascii="宋体" w:hAnsi="宋体"/>
          <w:b/>
          <w:color w:val="000000" w:themeColor="text1"/>
          <w14:textFill>
            <w14:solidFill>
              <w14:schemeClr w14:val="tx1"/>
            </w14:solidFill>
          </w14:textFill>
        </w:rPr>
        <w:t xml:space="preserve"> </w:t>
      </w:r>
    </w:p>
    <w:p>
      <w:pPr>
        <w:pStyle w:val="8"/>
        <w:spacing w:line="360" w:lineRule="exact"/>
        <w:ind w:left="0" w:leftChars="0" w:firstLine="98" w:firstLineChars="49"/>
        <w:rPr>
          <w:rFonts w:ascii="宋体" w:hAnsi="宋体"/>
          <w:b/>
          <w:color w:val="000000" w:themeColor="text1"/>
          <w14:textFill>
            <w14:solidFill>
              <w14:schemeClr w14:val="tx1"/>
            </w14:solidFill>
          </w14:textFill>
        </w:rPr>
      </w:pPr>
    </w:p>
    <w:p>
      <w:pPr>
        <w:pStyle w:val="8"/>
        <w:spacing w:line="360" w:lineRule="exact"/>
        <w:ind w:left="0" w:leftChars="0" w:firstLine="98" w:firstLineChars="49"/>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复核人签名：</w:t>
      </w:r>
    </w:p>
    <w:p>
      <w:pPr>
        <w:pStyle w:val="8"/>
        <w:spacing w:line="360" w:lineRule="exact"/>
        <w:ind w:left="0" w:leftChars="0" w:firstLine="98" w:firstLineChars="49"/>
        <w:rPr>
          <w:rFonts w:ascii="宋体" w:hAnsi="宋体"/>
          <w:b/>
          <w:color w:val="000000" w:themeColor="text1"/>
          <w14:textFill>
            <w14:solidFill>
              <w14:schemeClr w14:val="tx1"/>
            </w14:solidFill>
          </w14:textFill>
        </w:rPr>
      </w:pPr>
    </w:p>
    <w:p>
      <w:pPr>
        <w:pStyle w:val="8"/>
        <w:spacing w:line="360" w:lineRule="exact"/>
        <w:ind w:left="0" w:leftChars="0" w:firstLine="98" w:firstLineChars="49"/>
        <w:rPr>
          <w:rFonts w:ascii="宋体" w:hAnsi="宋体"/>
          <w:color w:val="000000" w:themeColor="text1"/>
          <w:szCs w:val="21"/>
          <w14:textFill>
            <w14:solidFill>
              <w14:schemeClr w14:val="tx1"/>
            </w14:solidFill>
          </w14:textFill>
        </w:rPr>
      </w:pPr>
      <w:r>
        <w:rPr>
          <w:rFonts w:hint="eastAsia" w:ascii="宋体" w:hAnsi="宋体"/>
          <w:b/>
          <w:color w:val="000000" w:themeColor="text1"/>
          <w14:textFill>
            <w14:solidFill>
              <w14:schemeClr w14:val="tx1"/>
            </w14:solidFill>
          </w14:textFill>
        </w:rPr>
        <w:t>监督人签名：</w:t>
      </w:r>
      <w:r>
        <w:rPr>
          <w:rFonts w:ascii="宋体" w:hAnsi="宋体"/>
          <w:b/>
          <w:color w:val="000000" w:themeColor="text1"/>
          <w14:textFill>
            <w14:solidFill>
              <w14:schemeClr w14:val="tx1"/>
            </w14:solidFill>
          </w14:textFill>
        </w:rPr>
        <w:t xml:space="preserve">                                                                                    </w:t>
      </w:r>
      <w:r>
        <w:rPr>
          <w:rFonts w:hint="eastAsia" w:ascii="宋体" w:hAnsi="宋体"/>
          <w:b/>
          <w:color w:val="000000" w:themeColor="text1"/>
          <w:szCs w:val="21"/>
          <w14:textFill>
            <w14:solidFill>
              <w14:schemeClr w14:val="tx1"/>
            </w14:solidFill>
          </w14:textFill>
        </w:rPr>
        <w:t>日期：</w:t>
      </w:r>
      <w:r>
        <w:rPr>
          <w:rFonts w:ascii="宋体" w:hAnsi="宋体"/>
          <w:color w:val="000000" w:themeColor="text1"/>
          <w:szCs w:val="21"/>
          <w14:textFill>
            <w14:solidFill>
              <w14:schemeClr w14:val="tx1"/>
            </w14:solidFill>
          </w14:textFill>
        </w:rPr>
        <w:t xml:space="preserve">     年    月    日</w:t>
      </w:r>
      <w:bookmarkStart w:id="134" w:name="_Toc2127"/>
      <w:bookmarkStart w:id="135" w:name="_Toc27292"/>
      <w:bookmarkStart w:id="136" w:name="_Toc14412"/>
    </w:p>
    <w:p>
      <w:pPr>
        <w:pStyle w:val="4"/>
        <w:jc w:val="left"/>
        <w:rPr>
          <w:rFonts w:hint="eastAsia"/>
          <w:color w:val="000000" w:themeColor="text1"/>
          <w:szCs w:val="36"/>
          <w14:textFill>
            <w14:solidFill>
              <w14:schemeClr w14:val="tx1"/>
            </w14:solidFill>
          </w14:textFill>
        </w:rPr>
        <w:sectPr>
          <w:pgSz w:w="16840" w:h="11907" w:orient="landscape"/>
          <w:pgMar w:top="1440" w:right="1440" w:bottom="1134" w:left="1440" w:header="720" w:footer="890" w:gutter="0"/>
          <w:cols w:space="720" w:num="1"/>
          <w:docGrid w:linePitch="312" w:charSpace="0"/>
        </w:sectPr>
      </w:pPr>
    </w:p>
    <w:p>
      <w:pPr>
        <w:pStyle w:val="4"/>
        <w:jc w:val="left"/>
        <w:rPr>
          <w:rFonts w:ascii="宋体" w:hAnsi="宋体" w:cs="宋体"/>
          <w:b/>
          <w:bCs/>
          <w:color w:val="000000" w:themeColor="text1"/>
          <w:szCs w:val="24"/>
          <w14:textFill>
            <w14:solidFill>
              <w14:schemeClr w14:val="tx1"/>
            </w14:solidFill>
          </w14:textFill>
        </w:rPr>
      </w:pPr>
      <w:r>
        <w:rPr>
          <w:rFonts w:hint="eastAsia"/>
          <w:color w:val="000000" w:themeColor="text1"/>
          <w:szCs w:val="36"/>
          <w14:textFill>
            <w14:solidFill>
              <w14:schemeClr w14:val="tx1"/>
            </w14:solidFill>
          </w14:textFill>
        </w:rPr>
        <w:t>附表3：技术标初步评审表</w:t>
      </w:r>
      <w:r>
        <w:rPr>
          <w:rFonts w:hint="eastAsia" w:ascii="宋体" w:hAnsi="宋体" w:cs="宋体"/>
          <w:b/>
          <w:bCs/>
          <w:color w:val="000000" w:themeColor="text1"/>
          <w:sz w:val="24"/>
          <w:szCs w:val="24"/>
          <w14:textFill>
            <w14:solidFill>
              <w14:schemeClr w14:val="tx1"/>
            </w14:solidFill>
          </w14:textFill>
        </w:rPr>
        <w:t xml:space="preserve"> </w:t>
      </w:r>
    </w:p>
    <w:p>
      <w:pPr>
        <w:spacing w:line="360" w:lineRule="auto"/>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4"/>
          <w14:textFill>
            <w14:solidFill>
              <w14:schemeClr w14:val="tx1"/>
            </w14:solidFill>
          </w14:textFill>
        </w:rPr>
        <w:t>技术标初步评审表</w:t>
      </w:r>
    </w:p>
    <w:p>
      <w:pPr>
        <w:spacing w:line="360" w:lineRule="auto"/>
        <w:jc w:val="left"/>
        <w:rPr>
          <w:rFonts w:hint="eastAsia" w:ascii="宋体" w:hAnsi="宋体" w:eastAsia="宋体"/>
          <w:color w:val="000000" w:themeColor="text1"/>
          <w:szCs w:val="24"/>
          <w:lang w:eastAsia="zh-CN"/>
          <w14:textFill>
            <w14:solidFill>
              <w14:schemeClr w14:val="tx1"/>
            </w14:solidFill>
          </w14:textFill>
        </w:rPr>
      </w:pPr>
      <w:r>
        <w:rPr>
          <w:rFonts w:hint="eastAsia" w:ascii="宋体" w:hAnsi="宋体" w:cs="宋体"/>
          <w:b/>
          <w:color w:val="000000" w:themeColor="text1"/>
          <w:kern w:val="0"/>
          <w:szCs w:val="24"/>
          <w14:textFill>
            <w14:solidFill>
              <w14:schemeClr w14:val="tx1"/>
            </w14:solidFill>
          </w14:textFill>
        </w:rPr>
        <w:t>项目名称：</w:t>
      </w:r>
      <w:r>
        <w:rPr>
          <w:rFonts w:hint="eastAsia" w:ascii="宋体" w:hAnsi="宋体" w:cs="宋体"/>
          <w:b w:val="0"/>
          <w:bCs/>
          <w:color w:val="000000" w:themeColor="text1"/>
          <w:kern w:val="0"/>
          <w:szCs w:val="28"/>
          <w:u w:val="single"/>
          <w:lang w:val="en-US" w:eastAsia="zh-CN"/>
          <w14:textFill>
            <w14:solidFill>
              <w14:schemeClr w14:val="tx1"/>
            </w14:solidFill>
          </w14:textFill>
        </w:rPr>
        <w:t>轨道交通四期调整综合开发项目</w:t>
      </w:r>
      <w:r>
        <w:rPr>
          <w:rFonts w:hint="eastAsia" w:ascii="宋体" w:hAnsi="宋体" w:cs="宋体"/>
          <w:b w:val="0"/>
          <w:bCs/>
          <w:color w:val="000000" w:themeColor="text1"/>
          <w:kern w:val="0"/>
          <w:szCs w:val="28"/>
          <w:u w:val="single"/>
          <w14:textFill>
            <w14:solidFill>
              <w14:schemeClr w14:val="tx1"/>
            </w14:solidFill>
          </w14:textFill>
        </w:rPr>
        <w:t>（</w:t>
      </w:r>
      <w:r>
        <w:rPr>
          <w:rFonts w:hint="eastAsia" w:ascii="宋体" w:hAnsi="宋体" w:cs="宋体"/>
          <w:b w:val="0"/>
          <w:bCs/>
          <w:color w:val="000000" w:themeColor="text1"/>
          <w:kern w:val="0"/>
          <w:szCs w:val="28"/>
          <w:u w:val="single"/>
          <w:lang w:val="en-US" w:eastAsia="zh-CN"/>
          <w14:textFill>
            <w14:solidFill>
              <w14:schemeClr w14:val="tx1"/>
            </w14:solidFill>
          </w14:textFill>
        </w:rPr>
        <w:t>十</w:t>
      </w:r>
      <w:r>
        <w:rPr>
          <w:rFonts w:hint="eastAsia" w:ascii="宋体" w:hAnsi="宋体" w:cs="宋体"/>
          <w:b w:val="0"/>
          <w:bCs/>
          <w:color w:val="000000" w:themeColor="text1"/>
          <w:kern w:val="0"/>
          <w:szCs w:val="28"/>
          <w:u w:val="single"/>
          <w14:textFill>
            <w14:solidFill>
              <w14:schemeClr w14:val="tx1"/>
            </w14:solidFill>
          </w14:textFill>
        </w:rPr>
        <w:t>二）前期策划研究</w:t>
      </w:r>
    </w:p>
    <w:tbl>
      <w:tblPr>
        <w:tblStyle w:val="17"/>
        <w:tblW w:w="145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58"/>
        <w:gridCol w:w="7387"/>
        <w:gridCol w:w="1166"/>
        <w:gridCol w:w="1166"/>
        <w:gridCol w:w="1167"/>
        <w:gridCol w:w="1166"/>
        <w:gridCol w:w="11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1358" w:type="dxa"/>
            <w:vMerge w:val="restart"/>
            <w:vAlign w:val="center"/>
          </w:tcPr>
          <w:p>
            <w:pPr>
              <w:spacing w:line="360" w:lineRule="auto"/>
              <w:jc w:val="center"/>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序号</w:t>
            </w:r>
          </w:p>
        </w:tc>
        <w:tc>
          <w:tcPr>
            <w:tcW w:w="7387" w:type="dxa"/>
            <w:vMerge w:val="restart"/>
            <w:tcBorders>
              <w:tl2br w:val="single" w:color="auto" w:sz="4" w:space="0"/>
            </w:tcBorders>
            <w:vAlign w:val="center"/>
          </w:tcPr>
          <w:p>
            <w:pPr>
              <w:spacing w:line="360" w:lineRule="auto"/>
              <w:jc w:val="center"/>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项目名称                       参选人</w:t>
            </w:r>
          </w:p>
        </w:tc>
        <w:tc>
          <w:tcPr>
            <w:tcW w:w="5832" w:type="dxa"/>
            <w:gridSpan w:val="5"/>
            <w:vAlign w:val="bottom"/>
          </w:tcPr>
          <w:p>
            <w:pPr>
              <w:spacing w:line="360" w:lineRule="auto"/>
              <w:jc w:val="center"/>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参选人名称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1358" w:type="dxa"/>
            <w:vMerge w:val="continue"/>
            <w:tcBorders>
              <w:bottom w:val="single" w:color="auto" w:sz="4" w:space="0"/>
            </w:tcBorders>
            <w:vAlign w:val="center"/>
          </w:tcPr>
          <w:p>
            <w:pPr>
              <w:spacing w:line="360" w:lineRule="auto"/>
              <w:jc w:val="center"/>
              <w:rPr>
                <w:rFonts w:ascii="宋体" w:hAnsi="宋体"/>
                <w:b/>
                <w:bCs/>
                <w:color w:val="000000" w:themeColor="text1"/>
                <w:szCs w:val="21"/>
                <w14:textFill>
                  <w14:solidFill>
                    <w14:schemeClr w14:val="tx1"/>
                  </w14:solidFill>
                </w14:textFill>
              </w:rPr>
            </w:pPr>
          </w:p>
        </w:tc>
        <w:tc>
          <w:tcPr>
            <w:tcW w:w="7387" w:type="dxa"/>
            <w:vMerge w:val="continue"/>
            <w:tcBorders>
              <w:bottom w:val="single" w:color="auto" w:sz="4" w:space="0"/>
            </w:tcBorders>
            <w:vAlign w:val="center"/>
          </w:tcPr>
          <w:p>
            <w:pPr>
              <w:spacing w:line="360" w:lineRule="auto"/>
              <w:jc w:val="center"/>
              <w:rPr>
                <w:rFonts w:ascii="宋体" w:hAnsi="宋体"/>
                <w:b/>
                <w:bCs/>
                <w:color w:val="000000" w:themeColor="text1"/>
                <w:szCs w:val="21"/>
                <w14:textFill>
                  <w14:solidFill>
                    <w14:schemeClr w14:val="tx1"/>
                  </w14:solidFill>
                </w14:textFill>
              </w:rPr>
            </w:pPr>
          </w:p>
        </w:tc>
        <w:tc>
          <w:tcPr>
            <w:tcW w:w="1166" w:type="dxa"/>
            <w:vAlign w:val="center"/>
          </w:tcPr>
          <w:p>
            <w:pPr>
              <w:spacing w:line="360" w:lineRule="auto"/>
              <w:jc w:val="center"/>
              <w:rPr>
                <w:rFonts w:ascii="宋体" w:hAnsi="宋体"/>
                <w:color w:val="000000" w:themeColor="text1"/>
                <w:szCs w:val="21"/>
                <w14:textFill>
                  <w14:solidFill>
                    <w14:schemeClr w14:val="tx1"/>
                  </w14:solidFill>
                </w14:textFill>
              </w:rPr>
            </w:pPr>
          </w:p>
        </w:tc>
        <w:tc>
          <w:tcPr>
            <w:tcW w:w="1166" w:type="dxa"/>
            <w:vAlign w:val="center"/>
          </w:tcPr>
          <w:p>
            <w:pPr>
              <w:spacing w:line="360" w:lineRule="auto"/>
              <w:jc w:val="center"/>
              <w:rPr>
                <w:rFonts w:ascii="宋体" w:hAnsi="宋体"/>
                <w:color w:val="000000" w:themeColor="text1"/>
                <w:szCs w:val="21"/>
                <w14:textFill>
                  <w14:solidFill>
                    <w14:schemeClr w14:val="tx1"/>
                  </w14:solidFill>
                </w14:textFill>
              </w:rPr>
            </w:pPr>
          </w:p>
        </w:tc>
        <w:tc>
          <w:tcPr>
            <w:tcW w:w="1167" w:type="dxa"/>
            <w:vAlign w:val="center"/>
          </w:tcPr>
          <w:p>
            <w:pPr>
              <w:spacing w:line="360" w:lineRule="auto"/>
              <w:jc w:val="center"/>
              <w:rPr>
                <w:rFonts w:ascii="宋体" w:hAnsi="宋体"/>
                <w:color w:val="000000" w:themeColor="text1"/>
                <w:szCs w:val="21"/>
                <w14:textFill>
                  <w14:solidFill>
                    <w14:schemeClr w14:val="tx1"/>
                  </w14:solidFill>
                </w14:textFill>
              </w:rPr>
            </w:pPr>
          </w:p>
        </w:tc>
        <w:tc>
          <w:tcPr>
            <w:tcW w:w="1166" w:type="dxa"/>
            <w:vAlign w:val="center"/>
          </w:tcPr>
          <w:p>
            <w:pPr>
              <w:spacing w:line="360" w:lineRule="auto"/>
              <w:jc w:val="center"/>
              <w:rPr>
                <w:rFonts w:ascii="宋体" w:hAnsi="宋体"/>
                <w:color w:val="000000" w:themeColor="text1"/>
                <w:szCs w:val="21"/>
                <w14:textFill>
                  <w14:solidFill>
                    <w14:schemeClr w14:val="tx1"/>
                  </w14:solidFill>
                </w14:textFill>
              </w:rPr>
            </w:pPr>
          </w:p>
        </w:tc>
        <w:tc>
          <w:tcPr>
            <w:tcW w:w="1167" w:type="dxa"/>
            <w:vAlign w:val="center"/>
          </w:tcPr>
          <w:p>
            <w:pPr>
              <w:spacing w:line="360" w:lineRule="auto"/>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7" w:hRule="atLeast"/>
          <w:jc w:val="center"/>
        </w:trPr>
        <w:tc>
          <w:tcPr>
            <w:tcW w:w="1358" w:type="dxa"/>
            <w:tcBorders>
              <w:bottom w:val="single" w:color="auto" w:sz="4" w:space="0"/>
            </w:tcBorders>
            <w:vAlign w:val="center"/>
          </w:tcPr>
          <w:p>
            <w:pPr>
              <w:spacing w:line="360" w:lineRule="auto"/>
              <w:jc w:val="center"/>
              <w:rPr>
                <w:rFonts w:ascii="宋体" w:hAnsi="宋体"/>
                <w:color w:val="000000" w:themeColor="text1"/>
                <w:kern w:val="0"/>
                <w:sz w:val="21"/>
                <w:szCs w:val="21"/>
                <w14:textFill>
                  <w14:solidFill>
                    <w14:schemeClr w14:val="tx1"/>
                  </w14:solidFill>
                </w14:textFill>
              </w:rPr>
            </w:pPr>
            <w:r>
              <w:rPr>
                <w:rFonts w:hint="eastAsia" w:ascii="宋体" w:hAnsi="宋体"/>
                <w:color w:val="000000" w:themeColor="text1"/>
                <w:kern w:val="0"/>
                <w:sz w:val="21"/>
                <w:szCs w:val="21"/>
                <w14:textFill>
                  <w14:solidFill>
                    <w14:schemeClr w14:val="tx1"/>
                  </w14:solidFill>
                </w14:textFill>
              </w:rPr>
              <w:t>1</w:t>
            </w:r>
          </w:p>
        </w:tc>
        <w:tc>
          <w:tcPr>
            <w:tcW w:w="7387" w:type="dxa"/>
            <w:tcBorders>
              <w:bottom w:val="single" w:color="auto" w:sz="4" w:space="0"/>
            </w:tcBorders>
            <w:vAlign w:val="center"/>
          </w:tcPr>
          <w:p>
            <w:pPr>
              <w:spacing w:line="360" w:lineRule="auto"/>
              <w:jc w:val="left"/>
              <w:rPr>
                <w:rFonts w:ascii="宋体" w:hAnsi="宋体"/>
                <w:color w:val="000000" w:themeColor="text1"/>
                <w:kern w:val="0"/>
                <w:sz w:val="21"/>
                <w:szCs w:val="21"/>
                <w14:textFill>
                  <w14:solidFill>
                    <w14:schemeClr w14:val="tx1"/>
                  </w14:solidFill>
                </w14:textFill>
              </w:rPr>
            </w:pPr>
            <w:r>
              <w:rPr>
                <w:rFonts w:hint="eastAsia" w:ascii="宋体" w:hAnsi="宋体"/>
                <w:color w:val="000000" w:themeColor="text1"/>
                <w:kern w:val="0"/>
                <w:sz w:val="21"/>
                <w:szCs w:val="21"/>
                <w:lang w:val="en-US" w:eastAsia="zh-CN"/>
                <w14:textFill>
                  <w14:solidFill>
                    <w14:schemeClr w14:val="tx1"/>
                  </w14:solidFill>
                </w14:textFill>
              </w:rPr>
              <w:t>参选文件按要求加盖参选人公章</w:t>
            </w:r>
          </w:p>
        </w:tc>
        <w:tc>
          <w:tcPr>
            <w:tcW w:w="1166"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c>
          <w:tcPr>
            <w:tcW w:w="1166"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c>
          <w:tcPr>
            <w:tcW w:w="1167"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c>
          <w:tcPr>
            <w:tcW w:w="1166"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c>
          <w:tcPr>
            <w:tcW w:w="1167"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7" w:hRule="atLeast"/>
          <w:jc w:val="center"/>
        </w:trPr>
        <w:tc>
          <w:tcPr>
            <w:tcW w:w="13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kern w:val="0"/>
                <w:sz w:val="21"/>
                <w:szCs w:val="21"/>
                <w14:textFill>
                  <w14:solidFill>
                    <w14:schemeClr w14:val="tx1"/>
                  </w14:solidFill>
                </w14:textFill>
              </w:rPr>
            </w:pPr>
            <w:r>
              <w:rPr>
                <w:rFonts w:hint="eastAsia" w:ascii="宋体" w:hAnsi="宋体"/>
                <w:color w:val="000000" w:themeColor="text1"/>
                <w:kern w:val="0"/>
                <w:sz w:val="21"/>
                <w:szCs w:val="21"/>
                <w14:textFill>
                  <w14:solidFill>
                    <w14:schemeClr w14:val="tx1"/>
                  </w14:solidFill>
                </w14:textFill>
              </w:rPr>
              <w:t>2</w:t>
            </w:r>
          </w:p>
        </w:tc>
        <w:tc>
          <w:tcPr>
            <w:tcW w:w="738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olor w:val="000000" w:themeColor="text1"/>
                <w:kern w:val="0"/>
                <w:sz w:val="21"/>
                <w:szCs w:val="21"/>
                <w14:textFill>
                  <w14:solidFill>
                    <w14:schemeClr w14:val="tx1"/>
                  </w14:solidFill>
                </w14:textFill>
              </w:rPr>
            </w:pPr>
            <w:r>
              <w:rPr>
                <w:rFonts w:hint="eastAsia" w:ascii="宋体" w:hAnsi="宋体"/>
                <w:color w:val="000000" w:themeColor="text1"/>
                <w:kern w:val="0"/>
                <w:sz w:val="21"/>
                <w:szCs w:val="21"/>
                <w:lang w:val="en-US" w:eastAsia="zh-CN"/>
                <w14:textFill>
                  <w14:solidFill>
                    <w14:schemeClr w14:val="tx1"/>
                  </w14:solidFill>
                </w14:textFill>
              </w:rPr>
              <w:t>参选文件经法定代表人或其委托代理人签字或盖章，或由委托代理人签字并随参选文件一起提供“法定代表人授权书”原件。</w:t>
            </w:r>
          </w:p>
        </w:tc>
        <w:tc>
          <w:tcPr>
            <w:tcW w:w="1166" w:type="dxa"/>
            <w:tcBorders>
              <w:left w:val="single" w:color="auto" w:sz="4" w:space="0"/>
            </w:tcBorders>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c>
          <w:tcPr>
            <w:tcW w:w="1166"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c>
          <w:tcPr>
            <w:tcW w:w="1167"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c>
          <w:tcPr>
            <w:tcW w:w="1166"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c>
          <w:tcPr>
            <w:tcW w:w="1167"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7" w:hRule="atLeast"/>
          <w:jc w:val="center"/>
        </w:trPr>
        <w:tc>
          <w:tcPr>
            <w:tcW w:w="13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olor w:val="000000" w:themeColor="text1"/>
                <w:kern w:val="0"/>
                <w:sz w:val="21"/>
                <w:szCs w:val="21"/>
                <w:lang w:val="en-US" w:eastAsia="zh-CN"/>
                <w14:textFill>
                  <w14:solidFill>
                    <w14:schemeClr w14:val="tx1"/>
                  </w14:solidFill>
                </w14:textFill>
              </w:rPr>
            </w:pPr>
            <w:r>
              <w:rPr>
                <w:rFonts w:hint="eastAsia" w:ascii="宋体" w:hAnsi="宋体"/>
                <w:color w:val="000000" w:themeColor="text1"/>
                <w:kern w:val="0"/>
                <w:sz w:val="21"/>
                <w:szCs w:val="21"/>
                <w:lang w:val="en-US" w:eastAsia="zh-CN"/>
                <w14:textFill>
                  <w14:solidFill>
                    <w14:schemeClr w14:val="tx1"/>
                  </w14:solidFill>
                </w14:textFill>
              </w:rPr>
              <w:t>3</w:t>
            </w:r>
          </w:p>
        </w:tc>
        <w:tc>
          <w:tcPr>
            <w:tcW w:w="7387"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left"/>
              <w:rPr>
                <w:rFonts w:hint="default" w:ascii="宋体" w:hAnsi="宋体" w:eastAsia="宋体"/>
                <w:color w:val="000000" w:themeColor="text1"/>
                <w:kern w:val="0"/>
                <w:sz w:val="21"/>
                <w:szCs w:val="21"/>
                <w:lang w:val="en-US" w:eastAsia="zh-CN"/>
                <w14:textFill>
                  <w14:solidFill>
                    <w14:schemeClr w14:val="tx1"/>
                  </w14:solidFill>
                </w14:textFill>
              </w:rPr>
            </w:pPr>
            <w:r>
              <w:rPr>
                <w:rFonts w:hint="eastAsia" w:ascii="宋体" w:hAnsi="宋体"/>
                <w:color w:val="000000" w:themeColor="text1"/>
                <w:kern w:val="0"/>
                <w:sz w:val="21"/>
                <w:szCs w:val="21"/>
                <w14:textFill>
                  <w14:solidFill>
                    <w14:schemeClr w14:val="tx1"/>
                  </w14:solidFill>
                </w14:textFill>
              </w:rPr>
              <w:t>参选人必须是中华人民共和国境内依法注册的法人或合伙制企业或其他组织</w:t>
            </w:r>
          </w:p>
        </w:tc>
        <w:tc>
          <w:tcPr>
            <w:tcW w:w="1166" w:type="dxa"/>
            <w:tcBorders>
              <w:left w:val="single" w:color="auto" w:sz="4" w:space="0"/>
            </w:tcBorders>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c>
          <w:tcPr>
            <w:tcW w:w="1166"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c>
          <w:tcPr>
            <w:tcW w:w="1167"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c>
          <w:tcPr>
            <w:tcW w:w="1166"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c>
          <w:tcPr>
            <w:tcW w:w="1167"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7" w:hRule="atLeast"/>
          <w:jc w:val="center"/>
        </w:trPr>
        <w:tc>
          <w:tcPr>
            <w:tcW w:w="8745" w:type="dxa"/>
            <w:gridSpan w:val="2"/>
            <w:tcBorders>
              <w:top w:val="single" w:color="auto" w:sz="4" w:space="0"/>
            </w:tcBorders>
            <w:vAlign w:val="center"/>
          </w:tcPr>
          <w:p>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评审结论：</w:t>
            </w:r>
          </w:p>
        </w:tc>
        <w:tc>
          <w:tcPr>
            <w:tcW w:w="1166" w:type="dxa"/>
            <w:vAlign w:val="center"/>
          </w:tcPr>
          <w:p>
            <w:pPr>
              <w:spacing w:line="360" w:lineRule="auto"/>
              <w:jc w:val="center"/>
              <w:rPr>
                <w:rFonts w:ascii="宋体" w:hAnsi="宋体"/>
                <w:color w:val="000000" w:themeColor="text1"/>
                <w:szCs w:val="21"/>
                <w14:textFill>
                  <w14:solidFill>
                    <w14:schemeClr w14:val="tx1"/>
                  </w14:solidFill>
                </w14:textFill>
              </w:rPr>
            </w:pPr>
          </w:p>
        </w:tc>
        <w:tc>
          <w:tcPr>
            <w:tcW w:w="1166" w:type="dxa"/>
            <w:vAlign w:val="center"/>
          </w:tcPr>
          <w:p>
            <w:pPr>
              <w:spacing w:line="360" w:lineRule="auto"/>
              <w:jc w:val="center"/>
              <w:rPr>
                <w:rFonts w:ascii="宋体" w:hAnsi="宋体"/>
                <w:color w:val="000000" w:themeColor="text1"/>
                <w:szCs w:val="21"/>
                <w14:textFill>
                  <w14:solidFill>
                    <w14:schemeClr w14:val="tx1"/>
                  </w14:solidFill>
                </w14:textFill>
              </w:rPr>
            </w:pPr>
          </w:p>
        </w:tc>
        <w:tc>
          <w:tcPr>
            <w:tcW w:w="1167" w:type="dxa"/>
            <w:vAlign w:val="center"/>
          </w:tcPr>
          <w:p>
            <w:pPr>
              <w:spacing w:line="360" w:lineRule="auto"/>
              <w:jc w:val="center"/>
              <w:rPr>
                <w:rFonts w:ascii="宋体" w:hAnsi="宋体"/>
                <w:color w:val="000000" w:themeColor="text1"/>
                <w:szCs w:val="21"/>
                <w14:textFill>
                  <w14:solidFill>
                    <w14:schemeClr w14:val="tx1"/>
                  </w14:solidFill>
                </w14:textFill>
              </w:rPr>
            </w:pPr>
          </w:p>
        </w:tc>
        <w:tc>
          <w:tcPr>
            <w:tcW w:w="1166" w:type="dxa"/>
            <w:vAlign w:val="center"/>
          </w:tcPr>
          <w:p>
            <w:pPr>
              <w:spacing w:line="360" w:lineRule="auto"/>
              <w:jc w:val="center"/>
              <w:rPr>
                <w:rFonts w:ascii="宋体" w:hAnsi="宋体"/>
                <w:color w:val="000000" w:themeColor="text1"/>
                <w:szCs w:val="21"/>
                <w14:textFill>
                  <w14:solidFill>
                    <w14:schemeClr w14:val="tx1"/>
                  </w14:solidFill>
                </w14:textFill>
              </w:rPr>
            </w:pPr>
          </w:p>
        </w:tc>
        <w:tc>
          <w:tcPr>
            <w:tcW w:w="1167" w:type="dxa"/>
            <w:vAlign w:val="center"/>
          </w:tcPr>
          <w:p>
            <w:pPr>
              <w:spacing w:line="360" w:lineRule="auto"/>
              <w:jc w:val="center"/>
              <w:rPr>
                <w:rFonts w:ascii="宋体" w:hAnsi="宋体"/>
                <w:color w:val="000000" w:themeColor="text1"/>
                <w:szCs w:val="21"/>
                <w14:textFill>
                  <w14:solidFill>
                    <w14:schemeClr w14:val="tx1"/>
                  </w14:solidFill>
                </w14:textFill>
              </w:rPr>
            </w:pPr>
          </w:p>
        </w:tc>
      </w:tr>
    </w:tbl>
    <w:p>
      <w:pPr>
        <w:tabs>
          <w:tab w:val="left" w:pos="0"/>
        </w:tabs>
        <w:snapToGrid w:val="0"/>
        <w:spacing w:line="360" w:lineRule="auto"/>
        <w:ind w:firstLine="482" w:firstLineChars="200"/>
        <w:rPr>
          <w:rFonts w:ascii="宋体" w:hAnsi="宋体"/>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说明：</w:t>
      </w:r>
      <w:r>
        <w:rPr>
          <w:rFonts w:hint="eastAsia" w:ascii="宋体" w:hAnsi="宋体"/>
          <w:color w:val="000000" w:themeColor="text1"/>
          <w:szCs w:val="21"/>
          <w14:textFill>
            <w14:solidFill>
              <w14:schemeClr w14:val="tx1"/>
            </w14:solidFill>
          </w14:textFill>
        </w:rPr>
        <w:t>1、评审通过的用“√”表示，未通过的用“×”表示。结论用“合格”或“不合格”表示。</w:t>
      </w:r>
    </w:p>
    <w:p>
      <w:pPr>
        <w:tabs>
          <w:tab w:val="left" w:pos="0"/>
        </w:tabs>
        <w:snapToGrid w:val="0"/>
        <w:spacing w:line="360" w:lineRule="auto"/>
        <w:ind w:firstLine="1200" w:firstLineChars="500"/>
        <w:rPr>
          <w:rFonts w:ascii="宋体" w:hAnsi="宋体"/>
          <w:color w:val="000000" w:themeColor="text1"/>
          <w:szCs w:val="24"/>
          <w14:textFill>
            <w14:solidFill>
              <w14:schemeClr w14:val="tx1"/>
            </w14:solidFill>
          </w14:textFill>
        </w:rPr>
      </w:pPr>
      <w:r>
        <w:rPr>
          <w:rFonts w:hint="eastAsia" w:ascii="宋体" w:hAnsi="宋体"/>
          <w:color w:val="000000" w:themeColor="text1"/>
          <w:szCs w:val="21"/>
          <w14:textFill>
            <w14:solidFill>
              <w14:schemeClr w14:val="tx1"/>
            </w14:solidFill>
          </w14:textFill>
        </w:rPr>
        <w:t>2、只有以上项目全部通过，评审结论为“合格”，否则结论为“不合格”。</w:t>
      </w:r>
    </w:p>
    <w:p>
      <w:pPr>
        <w:widowControl/>
        <w:spacing w:line="360" w:lineRule="auto"/>
        <w:rPr>
          <w:rFonts w:ascii="宋体" w:hAnsi="宋体"/>
          <w:b/>
          <w:color w:val="000000" w:themeColor="text1"/>
          <w:szCs w:val="24"/>
          <w14:textFill>
            <w14:solidFill>
              <w14:schemeClr w14:val="tx1"/>
            </w14:solidFill>
          </w14:textFill>
        </w:rPr>
      </w:pPr>
      <w:r>
        <w:rPr>
          <w:rFonts w:hint="eastAsia" w:ascii="宋体" w:hAnsi="宋体"/>
          <w:b/>
          <w:color w:val="000000" w:themeColor="text1"/>
          <w:szCs w:val="24"/>
          <w14:textFill>
            <w14:solidFill>
              <w14:schemeClr w14:val="tx1"/>
            </w14:solidFill>
          </w14:textFill>
        </w:rPr>
        <w:t>评标</w:t>
      </w:r>
      <w:r>
        <w:rPr>
          <w:rFonts w:ascii="宋体" w:hAnsi="宋体"/>
          <w:b/>
          <w:color w:val="000000" w:themeColor="text1"/>
          <w:szCs w:val="24"/>
          <w14:textFill>
            <w14:solidFill>
              <w14:schemeClr w14:val="tx1"/>
            </w14:solidFill>
          </w14:textFill>
        </w:rPr>
        <w:t>委员会</w:t>
      </w:r>
      <w:r>
        <w:rPr>
          <w:rFonts w:hint="eastAsia" w:ascii="宋体" w:hAnsi="宋体"/>
          <w:b/>
          <w:color w:val="000000" w:themeColor="text1"/>
          <w:szCs w:val="24"/>
          <w14:textFill>
            <w14:solidFill>
              <w14:schemeClr w14:val="tx1"/>
            </w14:solidFill>
          </w14:textFill>
        </w:rPr>
        <w:t xml:space="preserve">（签名）：       </w:t>
      </w:r>
    </w:p>
    <w:p>
      <w:pPr>
        <w:widowControl/>
        <w:spacing w:line="360" w:lineRule="auto"/>
        <w:rPr>
          <w:rFonts w:ascii="宋体" w:hAnsi="宋体" w:cs="宋体"/>
          <w:b/>
          <w:bCs/>
          <w:color w:val="000000" w:themeColor="text1"/>
          <w:kern w:val="0"/>
          <w:szCs w:val="24"/>
          <w14:textFill>
            <w14:solidFill>
              <w14:schemeClr w14:val="tx1"/>
            </w14:solidFill>
          </w14:textFill>
        </w:rPr>
      </w:pPr>
      <w:r>
        <w:rPr>
          <w:rFonts w:hint="eastAsia" w:ascii="宋体" w:hAnsi="宋体"/>
          <w:b/>
          <w:color w:val="000000" w:themeColor="text1"/>
          <w:szCs w:val="24"/>
          <w14:textFill>
            <w14:solidFill>
              <w14:schemeClr w14:val="tx1"/>
            </w14:solidFill>
          </w14:textFill>
        </w:rPr>
        <w:t>监督（签名）：                                                                           日期：</w:t>
      </w:r>
      <w:r>
        <w:rPr>
          <w:rFonts w:hint="eastAsia" w:ascii="宋体" w:hAnsi="宋体"/>
          <w:color w:val="000000" w:themeColor="text1"/>
          <w:szCs w:val="24"/>
          <w14:textFill>
            <w14:solidFill>
              <w14:schemeClr w14:val="tx1"/>
            </w14:solidFill>
          </w14:textFill>
        </w:rPr>
        <w:t xml:space="preserve">     年    月    日</w:t>
      </w:r>
    </w:p>
    <w:p>
      <w:pPr>
        <w:pStyle w:val="4"/>
        <w:jc w:val="left"/>
        <w:rPr>
          <w:rFonts w:hint="eastAsia"/>
          <w:color w:val="000000" w:themeColor="text1"/>
          <w:szCs w:val="36"/>
          <w14:textFill>
            <w14:solidFill>
              <w14:schemeClr w14:val="tx1"/>
            </w14:solidFill>
          </w14:textFill>
        </w:rPr>
        <w:sectPr>
          <w:pgSz w:w="16840" w:h="11907" w:orient="landscape"/>
          <w:pgMar w:top="1440" w:right="1440" w:bottom="1134" w:left="1440" w:header="720" w:footer="890" w:gutter="0"/>
          <w:cols w:space="720" w:num="1"/>
          <w:docGrid w:linePitch="312" w:charSpace="0"/>
        </w:sectPr>
      </w:pPr>
    </w:p>
    <w:p>
      <w:pPr>
        <w:pStyle w:val="4"/>
        <w:jc w:val="left"/>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附表</w:t>
      </w:r>
      <w:r>
        <w:rPr>
          <w:color w:val="000000" w:themeColor="text1"/>
          <w:szCs w:val="36"/>
          <w14:textFill>
            <w14:solidFill>
              <w14:schemeClr w14:val="tx1"/>
            </w14:solidFill>
          </w14:textFill>
        </w:rPr>
        <w:t>4</w:t>
      </w:r>
      <w:r>
        <w:rPr>
          <w:rFonts w:hint="eastAsia"/>
          <w:color w:val="000000" w:themeColor="text1"/>
          <w:szCs w:val="36"/>
          <w14:textFill>
            <w14:solidFill>
              <w14:schemeClr w14:val="tx1"/>
            </w14:solidFill>
          </w14:textFill>
        </w:rPr>
        <w:t>：技术标评审表</w:t>
      </w:r>
      <w:bookmarkEnd w:id="134"/>
      <w:bookmarkEnd w:id="135"/>
      <w:bookmarkEnd w:id="136"/>
    </w:p>
    <w:p>
      <w:pPr>
        <w:spacing w:afterLines="50" w:line="480" w:lineRule="exact"/>
        <w:ind w:right="350" w:firstLine="6184" w:firstLineChars="2200"/>
        <w:jc w:val="left"/>
        <w:rPr>
          <w:rFonts w:ascii="宋体" w:hAnsi="宋体" w:cs="宋体"/>
          <w:b/>
          <w:bCs/>
          <w:color w:val="000000" w:themeColor="text1"/>
          <w:kern w:val="0"/>
          <w:szCs w:val="24"/>
          <w14:textFill>
            <w14:solidFill>
              <w14:schemeClr w14:val="tx1"/>
            </w14:solidFill>
          </w14:textFill>
        </w:rPr>
      </w:pPr>
      <w:r>
        <w:rPr>
          <w:rFonts w:hint="eastAsia" w:ascii="宋体" w:hAnsi="宋体" w:cs="宋体"/>
          <w:b/>
          <w:color w:val="000000" w:themeColor="text1"/>
          <w:kern w:val="0"/>
          <w:sz w:val="28"/>
          <w:szCs w:val="28"/>
          <w14:textFill>
            <w14:solidFill>
              <w14:schemeClr w14:val="tx1"/>
            </w14:solidFill>
          </w14:textFill>
        </w:rPr>
        <w:t>技术标评审表（</w:t>
      </w:r>
      <w:r>
        <w:rPr>
          <w:rFonts w:ascii="宋体" w:hAnsi="宋体" w:cs="宋体"/>
          <w:b/>
          <w:color w:val="000000" w:themeColor="text1"/>
          <w:kern w:val="0"/>
          <w:sz w:val="28"/>
          <w:szCs w:val="28"/>
          <w14:textFill>
            <w14:solidFill>
              <w14:schemeClr w14:val="tx1"/>
            </w14:solidFill>
          </w14:textFill>
        </w:rPr>
        <w:t>50分）</w:t>
      </w:r>
    </w:p>
    <w:p>
      <w:pPr>
        <w:jc w:val="left"/>
        <w:rPr>
          <w:b w:val="0"/>
          <w:bCs/>
          <w:color w:val="000000" w:themeColor="text1"/>
          <w:szCs w:val="24"/>
          <w:u w:val="single"/>
          <w14:textFill>
            <w14:solidFill>
              <w14:schemeClr w14:val="tx1"/>
            </w14:solidFill>
          </w14:textFill>
        </w:rPr>
      </w:pPr>
      <w:r>
        <w:rPr>
          <w:rFonts w:hint="eastAsia" w:ascii="宋体" w:hAnsi="宋体" w:cs="宋体"/>
          <w:b/>
          <w:color w:val="000000" w:themeColor="text1"/>
          <w:kern w:val="0"/>
          <w:sz w:val="28"/>
          <w:szCs w:val="28"/>
          <w14:textFill>
            <w14:solidFill>
              <w14:schemeClr w14:val="tx1"/>
            </w14:solidFill>
          </w14:textFill>
        </w:rPr>
        <w:t>项目名称：</w:t>
      </w:r>
      <w:r>
        <w:rPr>
          <w:rFonts w:hint="eastAsia" w:ascii="宋体" w:hAnsi="宋体" w:cs="宋体"/>
          <w:b w:val="0"/>
          <w:bCs/>
          <w:color w:val="000000" w:themeColor="text1"/>
          <w:kern w:val="0"/>
          <w:sz w:val="28"/>
          <w:szCs w:val="28"/>
          <w:u w:val="single"/>
          <w:lang w:val="en-US" w:eastAsia="zh-CN"/>
          <w14:textFill>
            <w14:solidFill>
              <w14:schemeClr w14:val="tx1"/>
            </w14:solidFill>
          </w14:textFill>
        </w:rPr>
        <w:t>轨道交通四期调整综合开发项目</w:t>
      </w:r>
      <w:r>
        <w:rPr>
          <w:rFonts w:hint="eastAsia" w:ascii="宋体" w:hAnsi="宋体" w:cs="宋体"/>
          <w:b w:val="0"/>
          <w:bCs/>
          <w:color w:val="000000" w:themeColor="text1"/>
          <w:kern w:val="0"/>
          <w:sz w:val="28"/>
          <w:szCs w:val="28"/>
          <w:u w:val="single"/>
          <w14:textFill>
            <w14:solidFill>
              <w14:schemeClr w14:val="tx1"/>
            </w14:solidFill>
          </w14:textFill>
        </w:rPr>
        <w:t>（</w:t>
      </w:r>
      <w:r>
        <w:rPr>
          <w:rFonts w:hint="eastAsia" w:ascii="宋体" w:hAnsi="宋体" w:cs="宋体"/>
          <w:b w:val="0"/>
          <w:bCs/>
          <w:color w:val="000000" w:themeColor="text1"/>
          <w:kern w:val="0"/>
          <w:sz w:val="28"/>
          <w:szCs w:val="28"/>
          <w:u w:val="single"/>
          <w:lang w:val="en-US" w:eastAsia="zh-CN"/>
          <w14:textFill>
            <w14:solidFill>
              <w14:schemeClr w14:val="tx1"/>
            </w14:solidFill>
          </w14:textFill>
        </w:rPr>
        <w:t>十</w:t>
      </w:r>
      <w:r>
        <w:rPr>
          <w:rFonts w:hint="eastAsia" w:ascii="宋体" w:hAnsi="宋体" w:cs="宋体"/>
          <w:b w:val="0"/>
          <w:bCs/>
          <w:color w:val="000000" w:themeColor="text1"/>
          <w:kern w:val="0"/>
          <w:sz w:val="28"/>
          <w:szCs w:val="28"/>
          <w:u w:val="single"/>
          <w14:textFill>
            <w14:solidFill>
              <w14:schemeClr w14:val="tx1"/>
            </w14:solidFill>
          </w14:textFill>
        </w:rPr>
        <w:t>二）前期策划研究</w:t>
      </w:r>
    </w:p>
    <w:p>
      <w:pPr>
        <w:pStyle w:val="2"/>
        <w:rPr>
          <w:color w:val="000000" w:themeColor="text1"/>
          <w14:textFill>
            <w14:solidFill>
              <w14:schemeClr w14:val="tx1"/>
            </w14:solidFill>
          </w14:textFill>
        </w:rPr>
      </w:pPr>
    </w:p>
    <w:tbl>
      <w:tblPr>
        <w:tblStyle w:val="17"/>
        <w:tblW w:w="148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2"/>
        <w:gridCol w:w="1279"/>
        <w:gridCol w:w="5740"/>
        <w:gridCol w:w="994"/>
        <w:gridCol w:w="1342"/>
        <w:gridCol w:w="1418"/>
        <w:gridCol w:w="1276"/>
        <w:gridCol w:w="1275"/>
        <w:gridCol w:w="1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1671" w:type="dxa"/>
            <w:gridSpan w:val="2"/>
            <w:vMerge w:val="restart"/>
            <w:vAlign w:val="center"/>
          </w:tcPr>
          <w:p>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评审项目</w:t>
            </w:r>
          </w:p>
        </w:tc>
        <w:tc>
          <w:tcPr>
            <w:tcW w:w="5740" w:type="dxa"/>
            <w:vMerge w:val="restart"/>
            <w:vAlign w:val="center"/>
          </w:tcPr>
          <w:p>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评分细则</w:t>
            </w:r>
          </w:p>
        </w:tc>
        <w:tc>
          <w:tcPr>
            <w:tcW w:w="994" w:type="dxa"/>
            <w:vMerge w:val="restart"/>
            <w:tcBorders>
              <w:right w:val="single" w:color="auto" w:sz="4" w:space="0"/>
            </w:tcBorders>
            <w:vAlign w:val="center"/>
          </w:tcPr>
          <w:p>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满分值</w:t>
            </w:r>
          </w:p>
        </w:tc>
        <w:tc>
          <w:tcPr>
            <w:tcW w:w="6464" w:type="dxa"/>
            <w:gridSpan w:val="5"/>
            <w:vAlign w:val="center"/>
          </w:tcPr>
          <w:p>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参选人名称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trPr>
        <w:tc>
          <w:tcPr>
            <w:tcW w:w="1671" w:type="dxa"/>
            <w:gridSpan w:val="2"/>
            <w:vMerge w:val="continue"/>
            <w:vAlign w:val="center"/>
          </w:tcPr>
          <w:p>
            <w:pPr>
              <w:jc w:val="center"/>
              <w:rPr>
                <w:color w:val="000000" w:themeColor="text1"/>
                <w14:textFill>
                  <w14:solidFill>
                    <w14:schemeClr w14:val="tx1"/>
                  </w14:solidFill>
                </w14:textFill>
              </w:rPr>
            </w:pPr>
          </w:p>
        </w:tc>
        <w:tc>
          <w:tcPr>
            <w:tcW w:w="5740" w:type="dxa"/>
            <w:vMerge w:val="continue"/>
            <w:vAlign w:val="center"/>
          </w:tcPr>
          <w:p>
            <w:pPr>
              <w:jc w:val="center"/>
              <w:rPr>
                <w:color w:val="000000" w:themeColor="text1"/>
                <w14:textFill>
                  <w14:solidFill>
                    <w14:schemeClr w14:val="tx1"/>
                  </w14:solidFill>
                </w14:textFill>
              </w:rPr>
            </w:pPr>
          </w:p>
        </w:tc>
        <w:tc>
          <w:tcPr>
            <w:tcW w:w="994" w:type="dxa"/>
            <w:vMerge w:val="continue"/>
            <w:tcBorders>
              <w:right w:val="single" w:color="auto" w:sz="4" w:space="0"/>
            </w:tcBorders>
            <w:vAlign w:val="center"/>
          </w:tcPr>
          <w:p>
            <w:pPr>
              <w:jc w:val="center"/>
              <w:rPr>
                <w:color w:val="000000" w:themeColor="text1"/>
                <w14:textFill>
                  <w14:solidFill>
                    <w14:schemeClr w14:val="tx1"/>
                  </w14:solidFill>
                </w14:textFill>
              </w:rPr>
            </w:pPr>
          </w:p>
        </w:tc>
        <w:tc>
          <w:tcPr>
            <w:tcW w:w="1342" w:type="dxa"/>
            <w:tcBorders>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1418" w:type="dxa"/>
            <w:tcBorders>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1276" w:type="dxa"/>
            <w:tcBorders>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1275" w:type="dxa"/>
            <w:tcBorders>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1153" w:type="dxa"/>
            <w:tcBorders>
              <w:left w:val="single" w:color="auto" w:sz="4" w:space="0"/>
            </w:tcBorders>
            <w:vAlign w:val="center"/>
          </w:tcPr>
          <w:p>
            <w:pPr>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2" w:hRule="atLeast"/>
        </w:trPr>
        <w:tc>
          <w:tcPr>
            <w:tcW w:w="392" w:type="dxa"/>
            <w:vAlign w:val="center"/>
          </w:tcPr>
          <w:p>
            <w:pPr>
              <w:spacing w:line="400" w:lineRule="exact"/>
              <w:jc w:val="cente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279" w:type="dxa"/>
            <w:vAlign w:val="center"/>
          </w:tcPr>
          <w:p>
            <w:pPr>
              <w:rPr>
                <w:rFonts w:ascii="宋体" w:hAnsi="宋体"/>
                <w:color w:val="000000" w:themeColor="text1"/>
                <w:szCs w:val="21"/>
                <w14:textFill>
                  <w14:solidFill>
                    <w14:schemeClr w14:val="tx1"/>
                  </w14:solidFill>
                </w14:textFill>
              </w:rPr>
            </w:pPr>
            <w:r>
              <w:rPr>
                <w:rFonts w:hint="eastAsia" w:ascii="仿宋_GB2312" w:hAnsi="仿宋" w:cs="宋体"/>
                <w:bCs/>
                <w:color w:val="000000"/>
                <w:kern w:val="0"/>
                <w:szCs w:val="21"/>
              </w:rPr>
              <w:t>公司业绩</w:t>
            </w:r>
          </w:p>
        </w:tc>
        <w:tc>
          <w:tcPr>
            <w:tcW w:w="5740" w:type="dxa"/>
            <w:vAlign w:val="top"/>
          </w:tcPr>
          <w:p>
            <w:pPr>
              <w:rPr>
                <w:rFonts w:hint="eastAsia" w:ascii="宋体" w:hAnsi="宋体" w:eastAsia="宋体" w:cs="宋体"/>
                <w:bCs/>
                <w:sz w:val="21"/>
                <w:szCs w:val="21"/>
              </w:rPr>
            </w:pPr>
            <w:r>
              <w:rPr>
                <w:rFonts w:hint="eastAsia" w:ascii="宋体" w:hAnsi="宋体" w:eastAsia="宋体" w:cs="宋体"/>
                <w:bCs/>
                <w:sz w:val="21"/>
                <w:szCs w:val="21"/>
                <w:lang w:val="en-US" w:eastAsia="zh-CN"/>
              </w:rPr>
              <w:t>1</w:t>
            </w:r>
            <w:r>
              <w:rPr>
                <w:rFonts w:hint="eastAsia" w:ascii="宋体" w:hAnsi="宋体" w:eastAsia="宋体" w:cs="宋体"/>
                <w:bCs/>
                <w:sz w:val="21"/>
                <w:szCs w:val="21"/>
              </w:rPr>
              <w:t>.TOD项目经验：参选人提供近</w:t>
            </w:r>
            <w:r>
              <w:rPr>
                <w:rFonts w:hint="eastAsia" w:ascii="宋体" w:hAnsi="宋体" w:eastAsia="宋体" w:cs="宋体"/>
                <w:bCs/>
                <w:sz w:val="21"/>
                <w:szCs w:val="21"/>
                <w:lang w:val="en-US" w:eastAsia="zh-CN"/>
              </w:rPr>
              <w:t>2</w:t>
            </w:r>
            <w:r>
              <w:rPr>
                <w:rFonts w:hint="eastAsia" w:ascii="宋体" w:hAnsi="宋体" w:eastAsia="宋体" w:cs="宋体"/>
                <w:bCs/>
                <w:sz w:val="21"/>
                <w:szCs w:val="21"/>
              </w:rPr>
              <w:t>年（自20</w:t>
            </w:r>
            <w:r>
              <w:rPr>
                <w:rFonts w:hint="eastAsia" w:ascii="宋体" w:hAnsi="宋体" w:eastAsia="宋体" w:cs="宋体"/>
                <w:bCs/>
                <w:sz w:val="21"/>
                <w:szCs w:val="21"/>
                <w:lang w:val="en-US" w:eastAsia="zh-CN"/>
              </w:rPr>
              <w:t>20</w:t>
            </w:r>
            <w:r>
              <w:rPr>
                <w:rFonts w:hint="eastAsia" w:ascii="宋体" w:hAnsi="宋体" w:eastAsia="宋体" w:cs="宋体"/>
                <w:bCs/>
                <w:sz w:val="21"/>
                <w:szCs w:val="21"/>
              </w:rPr>
              <w:t>年1月1日至今，以合同签订日期为准），TOD规划或策划或咨询服务等业绩。每项业绩得2分，最高得</w:t>
            </w:r>
            <w:r>
              <w:rPr>
                <w:rFonts w:hint="eastAsia" w:ascii="宋体" w:hAnsi="宋体" w:eastAsia="宋体" w:cs="宋体"/>
                <w:bCs/>
                <w:sz w:val="21"/>
                <w:szCs w:val="21"/>
                <w:lang w:val="en-US" w:eastAsia="zh-CN"/>
              </w:rPr>
              <w:t>6</w:t>
            </w:r>
            <w:r>
              <w:rPr>
                <w:rFonts w:hint="eastAsia" w:ascii="宋体" w:hAnsi="宋体" w:eastAsia="宋体" w:cs="宋体"/>
                <w:bCs/>
                <w:sz w:val="21"/>
                <w:szCs w:val="21"/>
              </w:rPr>
              <w:t>分，需提供项目合同关键页复印件及其他有效证明材料。</w:t>
            </w:r>
          </w:p>
          <w:p>
            <w:pPr>
              <w:pStyle w:val="28"/>
              <w:rPr>
                <w:rFonts w:hint="eastAsia" w:ascii="宋体" w:hAnsi="宋体" w:eastAsia="宋体" w:cs="宋体"/>
                <w:bCs/>
                <w:color w:val="auto"/>
                <w:sz w:val="21"/>
                <w:szCs w:val="21"/>
              </w:rPr>
            </w:pPr>
            <w:r>
              <w:rPr>
                <w:rFonts w:hint="eastAsia" w:ascii="宋体" w:hAnsi="宋体" w:eastAsia="宋体" w:cs="宋体"/>
                <w:bCs/>
                <w:color w:val="auto"/>
                <w:sz w:val="21"/>
                <w:szCs w:val="21"/>
                <w:lang w:val="en-US" w:eastAsia="zh-CN"/>
              </w:rPr>
              <w:t>2</w:t>
            </w:r>
            <w:r>
              <w:rPr>
                <w:rFonts w:hint="eastAsia" w:ascii="宋体" w:hAnsi="宋体" w:eastAsia="宋体" w:cs="宋体"/>
                <w:bCs/>
                <w:color w:val="auto"/>
                <w:sz w:val="21"/>
                <w:szCs w:val="21"/>
              </w:rPr>
              <w:t>.片区前期策划经验：参选人提供近</w:t>
            </w:r>
            <w:r>
              <w:rPr>
                <w:rFonts w:hint="eastAsia" w:ascii="宋体" w:hAnsi="宋体" w:eastAsia="宋体" w:cs="宋体"/>
                <w:bCs/>
                <w:color w:val="auto"/>
                <w:sz w:val="21"/>
                <w:szCs w:val="21"/>
                <w:lang w:val="en-US" w:eastAsia="zh-CN"/>
              </w:rPr>
              <w:t>2</w:t>
            </w:r>
            <w:r>
              <w:rPr>
                <w:rFonts w:hint="eastAsia" w:ascii="宋体" w:hAnsi="宋体" w:eastAsia="宋体" w:cs="宋体"/>
                <w:bCs/>
                <w:color w:val="auto"/>
                <w:sz w:val="21"/>
                <w:szCs w:val="21"/>
              </w:rPr>
              <w:t>年（自</w:t>
            </w:r>
            <w:r>
              <w:rPr>
                <w:rFonts w:hint="eastAsia" w:ascii="宋体" w:hAnsi="宋体" w:eastAsia="宋体" w:cs="宋体"/>
                <w:bCs/>
                <w:color w:val="auto"/>
                <w:sz w:val="21"/>
                <w:szCs w:val="21"/>
                <w:lang w:val="en-US" w:eastAsia="zh-CN"/>
              </w:rPr>
              <w:t>2020</w:t>
            </w:r>
            <w:r>
              <w:rPr>
                <w:rFonts w:hint="eastAsia" w:ascii="宋体" w:hAnsi="宋体" w:eastAsia="宋体" w:cs="宋体"/>
                <w:bCs/>
                <w:color w:val="auto"/>
                <w:sz w:val="21"/>
                <w:szCs w:val="21"/>
              </w:rPr>
              <w:t>年1月1日至今，以合同签订日期为准），国内政府</w:t>
            </w:r>
            <w:r>
              <w:rPr>
                <w:rFonts w:hint="eastAsia" w:ascii="宋体" w:hAnsi="宋体" w:eastAsia="宋体" w:cs="宋体"/>
                <w:bCs/>
                <w:color w:val="auto"/>
                <w:sz w:val="21"/>
                <w:szCs w:val="21"/>
                <w:lang w:val="en-US" w:eastAsia="zh-CN"/>
              </w:rPr>
              <w:t>(县区级以上)</w:t>
            </w:r>
            <w:r>
              <w:rPr>
                <w:rFonts w:hint="eastAsia" w:ascii="宋体" w:hAnsi="宋体" w:eastAsia="宋体" w:cs="宋体"/>
                <w:bCs/>
                <w:color w:val="auto"/>
                <w:sz w:val="21"/>
                <w:szCs w:val="21"/>
              </w:rPr>
              <w:t>或国企片区前期策划经验。每项业绩得2分，最高得</w:t>
            </w:r>
            <w:r>
              <w:rPr>
                <w:rFonts w:hint="eastAsia" w:ascii="宋体" w:hAnsi="宋体" w:eastAsia="宋体" w:cs="宋体"/>
                <w:bCs/>
                <w:color w:val="auto"/>
                <w:sz w:val="21"/>
                <w:szCs w:val="21"/>
                <w:lang w:val="en-US" w:eastAsia="zh-CN"/>
              </w:rPr>
              <w:t>6</w:t>
            </w:r>
            <w:r>
              <w:rPr>
                <w:rFonts w:hint="eastAsia" w:ascii="宋体" w:hAnsi="宋体" w:eastAsia="宋体" w:cs="宋体"/>
                <w:bCs/>
                <w:color w:val="auto"/>
                <w:sz w:val="21"/>
                <w:szCs w:val="21"/>
              </w:rPr>
              <w:t>分，需提供项目合同关键页复印件</w:t>
            </w:r>
            <w:r>
              <w:rPr>
                <w:rFonts w:hint="eastAsia" w:ascii="宋体" w:hAnsi="宋体" w:eastAsia="宋体" w:cs="宋体"/>
                <w:bCs/>
                <w:sz w:val="21"/>
                <w:szCs w:val="21"/>
              </w:rPr>
              <w:t>及其他有效证明材料</w:t>
            </w:r>
            <w:r>
              <w:rPr>
                <w:rFonts w:hint="eastAsia" w:ascii="宋体" w:hAnsi="宋体" w:eastAsia="宋体" w:cs="宋体"/>
                <w:bCs/>
                <w:color w:val="auto"/>
                <w:sz w:val="21"/>
                <w:szCs w:val="21"/>
              </w:rPr>
              <w:t>。</w:t>
            </w:r>
          </w:p>
          <w:p>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Cs/>
                <w:color w:val="auto"/>
                <w:sz w:val="21"/>
                <w:szCs w:val="21"/>
                <w:lang w:val="en-US" w:eastAsia="zh-CN"/>
              </w:rPr>
              <w:t>3</w:t>
            </w:r>
            <w:r>
              <w:rPr>
                <w:rFonts w:hint="eastAsia" w:ascii="宋体" w:hAnsi="宋体" w:eastAsia="宋体" w:cs="宋体"/>
                <w:bCs/>
                <w:color w:val="auto"/>
                <w:sz w:val="21"/>
                <w:szCs w:val="21"/>
              </w:rPr>
              <w:t>.产业规划经验：参选人提供近</w:t>
            </w:r>
            <w:r>
              <w:rPr>
                <w:rFonts w:hint="eastAsia" w:ascii="宋体" w:hAnsi="宋体" w:eastAsia="宋体" w:cs="宋体"/>
                <w:bCs/>
                <w:color w:val="auto"/>
                <w:sz w:val="21"/>
                <w:szCs w:val="21"/>
                <w:lang w:val="en-US" w:eastAsia="zh-CN"/>
              </w:rPr>
              <w:t>2</w:t>
            </w:r>
            <w:r>
              <w:rPr>
                <w:rFonts w:hint="eastAsia" w:ascii="宋体" w:hAnsi="宋体" w:eastAsia="宋体" w:cs="宋体"/>
                <w:bCs/>
                <w:color w:val="auto"/>
                <w:sz w:val="21"/>
                <w:szCs w:val="21"/>
              </w:rPr>
              <w:t>年（自20</w:t>
            </w:r>
            <w:r>
              <w:rPr>
                <w:rFonts w:hint="eastAsia" w:ascii="宋体" w:hAnsi="宋体" w:eastAsia="宋体" w:cs="宋体"/>
                <w:bCs/>
                <w:color w:val="auto"/>
                <w:sz w:val="21"/>
                <w:szCs w:val="21"/>
                <w:lang w:val="en-US" w:eastAsia="zh-CN"/>
              </w:rPr>
              <w:t>20</w:t>
            </w:r>
            <w:r>
              <w:rPr>
                <w:rFonts w:hint="eastAsia" w:ascii="宋体" w:hAnsi="宋体" w:eastAsia="宋体" w:cs="宋体"/>
                <w:bCs/>
                <w:color w:val="auto"/>
                <w:sz w:val="21"/>
                <w:szCs w:val="21"/>
              </w:rPr>
              <w:t>年1月1日至今，以合同签订日期为准），国内政府</w:t>
            </w:r>
            <w:r>
              <w:rPr>
                <w:rFonts w:hint="eastAsia" w:ascii="宋体" w:hAnsi="宋体" w:eastAsia="宋体" w:cs="宋体"/>
                <w:bCs/>
                <w:color w:val="auto"/>
                <w:sz w:val="21"/>
                <w:szCs w:val="21"/>
                <w:lang w:val="en-US" w:eastAsia="zh-CN"/>
              </w:rPr>
              <w:t>(县区级以上)</w:t>
            </w:r>
            <w:r>
              <w:rPr>
                <w:rFonts w:hint="eastAsia" w:ascii="宋体" w:hAnsi="宋体" w:eastAsia="宋体" w:cs="宋体"/>
                <w:bCs/>
                <w:color w:val="auto"/>
                <w:sz w:val="21"/>
                <w:szCs w:val="21"/>
              </w:rPr>
              <w:t>或国企产业规划或产业策划经验。每项业绩得</w:t>
            </w:r>
            <w:r>
              <w:rPr>
                <w:rFonts w:hint="eastAsia" w:ascii="宋体" w:hAnsi="宋体" w:eastAsia="宋体" w:cs="宋体"/>
                <w:bCs/>
                <w:color w:val="auto"/>
                <w:sz w:val="21"/>
                <w:szCs w:val="21"/>
                <w:lang w:val="en-US" w:eastAsia="zh-CN"/>
              </w:rPr>
              <w:t>2</w:t>
            </w:r>
            <w:r>
              <w:rPr>
                <w:rFonts w:hint="eastAsia" w:ascii="宋体" w:hAnsi="宋体" w:eastAsia="宋体" w:cs="宋体"/>
                <w:bCs/>
                <w:color w:val="auto"/>
                <w:sz w:val="21"/>
                <w:szCs w:val="21"/>
              </w:rPr>
              <w:t>分，最高得</w:t>
            </w:r>
            <w:r>
              <w:rPr>
                <w:rFonts w:hint="eastAsia" w:ascii="宋体" w:hAnsi="宋体" w:eastAsia="宋体" w:cs="宋体"/>
                <w:bCs/>
                <w:color w:val="auto"/>
                <w:sz w:val="21"/>
                <w:szCs w:val="21"/>
                <w:lang w:val="en-US" w:eastAsia="zh-CN"/>
              </w:rPr>
              <w:t>6</w:t>
            </w:r>
            <w:r>
              <w:rPr>
                <w:rFonts w:hint="eastAsia" w:ascii="宋体" w:hAnsi="宋体" w:eastAsia="宋体" w:cs="宋体"/>
                <w:bCs/>
                <w:color w:val="auto"/>
                <w:sz w:val="21"/>
                <w:szCs w:val="21"/>
              </w:rPr>
              <w:t>分，需提供项目合同关键页复印件</w:t>
            </w:r>
            <w:r>
              <w:rPr>
                <w:rFonts w:hint="eastAsia" w:ascii="宋体" w:hAnsi="宋体" w:eastAsia="宋体" w:cs="宋体"/>
                <w:bCs/>
                <w:sz w:val="21"/>
                <w:szCs w:val="21"/>
              </w:rPr>
              <w:t>及其他有效证明材料</w:t>
            </w:r>
            <w:r>
              <w:rPr>
                <w:rFonts w:hint="eastAsia" w:ascii="宋体" w:hAnsi="宋体" w:eastAsia="宋体" w:cs="宋体"/>
                <w:bCs/>
                <w:color w:val="auto"/>
                <w:sz w:val="21"/>
                <w:szCs w:val="21"/>
              </w:rPr>
              <w:t>。</w:t>
            </w:r>
          </w:p>
        </w:tc>
        <w:tc>
          <w:tcPr>
            <w:tcW w:w="994" w:type="dxa"/>
            <w:vAlign w:val="center"/>
          </w:tcPr>
          <w:p>
            <w:pPr>
              <w:spacing w:line="400" w:lineRule="exact"/>
              <w:jc w:val="center"/>
              <w:rPr>
                <w:rFonts w:hint="default" w:ascii="Calibri" w:hAnsi="Calibri" w:eastAsia="宋体"/>
                <w:color w:val="000000" w:themeColor="text1"/>
                <w:szCs w:val="22"/>
                <w:lang w:val="en-US" w:eastAsia="zh-CN"/>
                <w14:textFill>
                  <w14:solidFill>
                    <w14:schemeClr w14:val="tx1"/>
                  </w14:solidFill>
                </w14:textFill>
              </w:rPr>
            </w:pPr>
            <w:r>
              <w:rPr>
                <w:rFonts w:hint="eastAsia" w:ascii="仿宋_GB2312" w:hAnsi="仿宋" w:eastAsia="仿宋_GB2312" w:cs="Arial"/>
                <w:bCs/>
                <w:kern w:val="0"/>
                <w:szCs w:val="21"/>
                <w:lang w:val="en-US" w:eastAsia="zh-CN"/>
              </w:rPr>
              <w:t>18</w:t>
            </w:r>
          </w:p>
        </w:tc>
        <w:tc>
          <w:tcPr>
            <w:tcW w:w="1342" w:type="dxa"/>
            <w:vAlign w:val="center"/>
          </w:tcPr>
          <w:p>
            <w:pPr>
              <w:spacing w:line="400" w:lineRule="exact"/>
              <w:jc w:val="center"/>
              <w:rPr>
                <w:rFonts w:ascii="宋体" w:hAnsi="宋体"/>
                <w:color w:val="000000" w:themeColor="text1"/>
                <w:szCs w:val="21"/>
                <w14:textFill>
                  <w14:solidFill>
                    <w14:schemeClr w14:val="tx1"/>
                  </w14:solidFill>
                </w14:textFill>
              </w:rPr>
            </w:pPr>
          </w:p>
        </w:tc>
        <w:tc>
          <w:tcPr>
            <w:tcW w:w="1418" w:type="dxa"/>
            <w:vAlign w:val="center"/>
          </w:tcPr>
          <w:p>
            <w:pPr>
              <w:spacing w:line="400" w:lineRule="exact"/>
              <w:ind w:right="420"/>
              <w:rPr>
                <w:rFonts w:ascii="宋体" w:hAnsi="宋体"/>
                <w:color w:val="000000" w:themeColor="text1"/>
                <w:szCs w:val="21"/>
                <w14:textFill>
                  <w14:solidFill>
                    <w14:schemeClr w14:val="tx1"/>
                  </w14:solidFill>
                </w14:textFill>
              </w:rPr>
            </w:pPr>
          </w:p>
        </w:tc>
        <w:tc>
          <w:tcPr>
            <w:tcW w:w="1276" w:type="dxa"/>
            <w:vAlign w:val="center"/>
          </w:tcPr>
          <w:p>
            <w:pPr>
              <w:rPr>
                <w:rFonts w:ascii="Calibri" w:hAnsi="Calibri"/>
                <w:color w:val="000000" w:themeColor="text1"/>
                <w:szCs w:val="22"/>
                <w14:textFill>
                  <w14:solidFill>
                    <w14:schemeClr w14:val="tx1"/>
                  </w14:solidFill>
                </w14:textFill>
              </w:rPr>
            </w:pPr>
          </w:p>
        </w:tc>
        <w:tc>
          <w:tcPr>
            <w:tcW w:w="1275" w:type="dxa"/>
            <w:vAlign w:val="center"/>
          </w:tcPr>
          <w:p>
            <w:pPr>
              <w:spacing w:line="400" w:lineRule="exact"/>
              <w:jc w:val="center"/>
              <w:rPr>
                <w:rFonts w:ascii="Calibri" w:hAnsi="Calibri"/>
                <w:color w:val="000000" w:themeColor="text1"/>
                <w:szCs w:val="22"/>
                <w14:textFill>
                  <w14:solidFill>
                    <w14:schemeClr w14:val="tx1"/>
                  </w14:solidFill>
                </w14:textFill>
              </w:rPr>
            </w:pPr>
          </w:p>
        </w:tc>
        <w:tc>
          <w:tcPr>
            <w:tcW w:w="1153" w:type="dxa"/>
            <w:vAlign w:val="center"/>
          </w:tcPr>
          <w:p>
            <w:pPr>
              <w:spacing w:line="400" w:lineRule="exact"/>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4" w:hRule="atLeast"/>
        </w:trPr>
        <w:tc>
          <w:tcPr>
            <w:tcW w:w="392" w:type="dxa"/>
            <w:vAlign w:val="center"/>
          </w:tcPr>
          <w:p>
            <w:pPr>
              <w:spacing w:line="400" w:lineRule="exact"/>
              <w:jc w:val="cente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w:t>
            </w:r>
          </w:p>
        </w:tc>
        <w:tc>
          <w:tcPr>
            <w:tcW w:w="1279" w:type="dxa"/>
            <w:vAlign w:val="center"/>
          </w:tcPr>
          <w:p>
            <w:pPr>
              <w:rPr>
                <w:rFonts w:ascii="宋体" w:hAnsi="宋体"/>
                <w:color w:val="000000" w:themeColor="text1"/>
                <w:szCs w:val="21"/>
                <w14:textFill>
                  <w14:solidFill>
                    <w14:schemeClr w14:val="tx1"/>
                  </w14:solidFill>
                </w14:textFill>
              </w:rPr>
            </w:pPr>
            <w:r>
              <w:rPr>
                <w:rFonts w:hint="eastAsia" w:ascii="宋体" w:hAnsi="宋体" w:cs="宋体"/>
                <w:color w:val="000000"/>
                <w:kern w:val="0"/>
                <w:szCs w:val="21"/>
              </w:rPr>
              <w:t>项目团队</w:t>
            </w:r>
          </w:p>
        </w:tc>
        <w:tc>
          <w:tcPr>
            <w:tcW w:w="5740" w:type="dxa"/>
            <w:vAlign w:val="top"/>
          </w:tcPr>
          <w:p>
            <w:pPr>
              <w:pStyle w:val="28"/>
              <w:rPr>
                <w:rFonts w:hint="eastAsia" w:ascii="宋体" w:hAnsi="宋体" w:eastAsia="宋体" w:cs="宋体"/>
                <w:bCs/>
                <w:color w:val="auto"/>
                <w:kern w:val="2"/>
                <w:sz w:val="21"/>
                <w:szCs w:val="21"/>
                <w:lang w:val="en-US" w:eastAsia="zh-CN" w:bidi="ar-SA"/>
              </w:rPr>
            </w:pPr>
            <w:r>
              <w:rPr>
                <w:rFonts w:hint="eastAsia" w:ascii="宋体" w:hAnsi="宋体" w:eastAsia="宋体" w:cs="宋体"/>
                <w:sz w:val="21"/>
                <w:szCs w:val="21"/>
              </w:rPr>
              <w:t>1</w:t>
            </w:r>
            <w:r>
              <w:rPr>
                <w:rFonts w:hint="eastAsia" w:ascii="宋体" w:hAnsi="宋体" w:eastAsia="宋体" w:cs="宋体"/>
                <w:bCs/>
                <w:color w:val="auto"/>
                <w:kern w:val="2"/>
                <w:sz w:val="21"/>
                <w:szCs w:val="21"/>
                <w:lang w:val="en-US" w:eastAsia="zh-CN" w:bidi="ar-SA"/>
              </w:rPr>
              <w:t>.项目负责人：项目负责人提供近2年（自2020年1月1日至今，以合同签订日期为准）TOD规划或</w:t>
            </w:r>
            <w:r>
              <w:rPr>
                <w:rFonts w:hint="eastAsia" w:cs="宋体"/>
                <w:bCs/>
                <w:color w:val="auto"/>
                <w:kern w:val="2"/>
                <w:sz w:val="21"/>
                <w:szCs w:val="21"/>
                <w:lang w:val="en-US" w:eastAsia="zh-CN" w:bidi="ar-SA"/>
              </w:rPr>
              <w:t>产业</w:t>
            </w:r>
            <w:r>
              <w:rPr>
                <w:rFonts w:hint="eastAsia" w:ascii="宋体" w:hAnsi="宋体" w:eastAsia="宋体" w:cs="宋体"/>
                <w:bCs/>
                <w:color w:val="auto"/>
                <w:kern w:val="2"/>
                <w:sz w:val="21"/>
                <w:szCs w:val="21"/>
                <w:lang w:val="en-US" w:eastAsia="zh-CN" w:bidi="ar-SA"/>
              </w:rPr>
              <w:t>策划等业绩。每项业绩得1分，最高得4分。上述业绩需提供合同关键页复印件及其他有效证明材料，不提供不得分。</w:t>
            </w:r>
          </w:p>
          <w:p>
            <w:pPr>
              <w:pStyle w:val="28"/>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2.项目成员（不含项目负责人）：</w:t>
            </w:r>
          </w:p>
          <w:p>
            <w:pPr>
              <w:pStyle w:val="28"/>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(1)项目团队配备人员不少于6人，项目团队具有硕士学位或中级职称的，每位得1分，最高得2分。项目团队具有1名10年以上工作经验的员工，2名6年以上工作经验的员工，符合得2分。需提供社保证明关键页复印件及其他有效证明材料，不提供不得分。</w:t>
            </w:r>
          </w:p>
          <w:p>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Cs/>
                <w:color w:val="auto"/>
                <w:kern w:val="2"/>
                <w:sz w:val="21"/>
                <w:szCs w:val="21"/>
                <w:lang w:val="en-US" w:eastAsia="zh-CN" w:bidi="ar-SA"/>
              </w:rPr>
              <w:t>(2)项目团队需配备高级工程师或注册会计师，一位高级工程师或注册会计师得2分，不配备得0分，最高得4分。需要提供职称证及注册证书等证明材料，不提供不得分。</w:t>
            </w:r>
          </w:p>
        </w:tc>
        <w:tc>
          <w:tcPr>
            <w:tcW w:w="994" w:type="dxa"/>
            <w:vAlign w:val="center"/>
          </w:tcPr>
          <w:p>
            <w:pPr>
              <w:spacing w:line="400" w:lineRule="exact"/>
              <w:jc w:val="center"/>
              <w:rPr>
                <w:rFonts w:hint="eastAsia" w:ascii="Calibri" w:hAnsi="Calibri" w:eastAsia="仿宋_GB2312"/>
                <w:color w:val="000000" w:themeColor="text1"/>
                <w:szCs w:val="22"/>
                <w:lang w:eastAsia="zh-CN"/>
                <w14:textFill>
                  <w14:solidFill>
                    <w14:schemeClr w14:val="tx1"/>
                  </w14:solidFill>
                </w14:textFill>
              </w:rPr>
            </w:pPr>
            <w:r>
              <w:rPr>
                <w:rFonts w:hint="eastAsia" w:ascii="仿宋_GB2312" w:hAnsi="仿宋" w:eastAsia="仿宋_GB2312" w:cs="Arial"/>
                <w:bCs/>
                <w:sz w:val="21"/>
                <w:szCs w:val="21"/>
              </w:rPr>
              <w:t>1</w:t>
            </w:r>
            <w:r>
              <w:rPr>
                <w:rFonts w:hint="eastAsia" w:ascii="仿宋_GB2312" w:hAnsi="仿宋" w:eastAsia="仿宋_GB2312" w:cs="Arial"/>
                <w:bCs/>
                <w:sz w:val="21"/>
                <w:szCs w:val="21"/>
                <w:lang w:val="en-US" w:eastAsia="zh-CN"/>
              </w:rPr>
              <w:t>2</w:t>
            </w:r>
          </w:p>
        </w:tc>
        <w:tc>
          <w:tcPr>
            <w:tcW w:w="1342" w:type="dxa"/>
            <w:vAlign w:val="center"/>
          </w:tcPr>
          <w:p>
            <w:pPr>
              <w:spacing w:line="400" w:lineRule="exact"/>
              <w:jc w:val="center"/>
              <w:rPr>
                <w:rFonts w:ascii="宋体" w:hAnsi="宋体"/>
                <w:color w:val="000000" w:themeColor="text1"/>
                <w:szCs w:val="21"/>
                <w14:textFill>
                  <w14:solidFill>
                    <w14:schemeClr w14:val="tx1"/>
                  </w14:solidFill>
                </w14:textFill>
              </w:rPr>
            </w:pPr>
          </w:p>
        </w:tc>
        <w:tc>
          <w:tcPr>
            <w:tcW w:w="1418" w:type="dxa"/>
            <w:vAlign w:val="center"/>
          </w:tcPr>
          <w:p>
            <w:pPr>
              <w:spacing w:line="400" w:lineRule="exact"/>
              <w:ind w:right="420"/>
              <w:rPr>
                <w:rFonts w:ascii="宋体" w:hAnsi="宋体"/>
                <w:color w:val="000000" w:themeColor="text1"/>
                <w:szCs w:val="21"/>
                <w14:textFill>
                  <w14:solidFill>
                    <w14:schemeClr w14:val="tx1"/>
                  </w14:solidFill>
                </w14:textFill>
              </w:rPr>
            </w:pPr>
          </w:p>
        </w:tc>
        <w:tc>
          <w:tcPr>
            <w:tcW w:w="1276" w:type="dxa"/>
            <w:vAlign w:val="center"/>
          </w:tcPr>
          <w:p>
            <w:pPr>
              <w:jc w:val="left"/>
              <w:rPr>
                <w:rFonts w:ascii="宋体" w:hAnsi="宋体"/>
                <w:color w:val="000000" w:themeColor="text1"/>
                <w:szCs w:val="21"/>
                <w14:textFill>
                  <w14:solidFill>
                    <w14:schemeClr w14:val="tx1"/>
                  </w14:solidFill>
                </w14:textFill>
              </w:rPr>
            </w:pPr>
          </w:p>
        </w:tc>
        <w:tc>
          <w:tcPr>
            <w:tcW w:w="1275" w:type="dxa"/>
            <w:vAlign w:val="center"/>
          </w:tcPr>
          <w:p>
            <w:pPr>
              <w:spacing w:line="400" w:lineRule="exact"/>
              <w:jc w:val="center"/>
              <w:rPr>
                <w:rFonts w:ascii="Calibri" w:hAnsi="Calibri"/>
                <w:color w:val="000000" w:themeColor="text1"/>
                <w:szCs w:val="22"/>
                <w14:textFill>
                  <w14:solidFill>
                    <w14:schemeClr w14:val="tx1"/>
                  </w14:solidFill>
                </w14:textFill>
              </w:rPr>
            </w:pPr>
          </w:p>
        </w:tc>
        <w:tc>
          <w:tcPr>
            <w:tcW w:w="1153" w:type="dxa"/>
            <w:vAlign w:val="center"/>
          </w:tcPr>
          <w:p>
            <w:pPr>
              <w:spacing w:line="400" w:lineRule="exact"/>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392" w:type="dxa"/>
            <w:vAlign w:val="center"/>
          </w:tcPr>
          <w:p>
            <w:pPr>
              <w:spacing w:line="400" w:lineRule="exact"/>
              <w:jc w:val="cente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w:t>
            </w:r>
          </w:p>
        </w:tc>
        <w:tc>
          <w:tcPr>
            <w:tcW w:w="1279" w:type="dxa"/>
            <w:vAlign w:val="center"/>
          </w:tcPr>
          <w:p>
            <w:pPr>
              <w:rPr>
                <w:rFonts w:ascii="宋体" w:hAnsi="宋体"/>
                <w:color w:val="000000" w:themeColor="text1"/>
                <w:szCs w:val="21"/>
                <w14:textFill>
                  <w14:solidFill>
                    <w14:schemeClr w14:val="tx1"/>
                  </w14:solidFill>
                </w14:textFill>
              </w:rPr>
            </w:pPr>
            <w:r>
              <w:rPr>
                <w:rFonts w:hint="eastAsia" w:ascii="仿宋_GB2312" w:hAnsi="仿宋" w:cs="宋体"/>
                <w:bCs/>
                <w:color w:val="000000"/>
                <w:kern w:val="0"/>
                <w:szCs w:val="21"/>
              </w:rPr>
              <w:t>服务方案及陈述答辩方案</w:t>
            </w:r>
          </w:p>
        </w:tc>
        <w:tc>
          <w:tcPr>
            <w:tcW w:w="5740" w:type="dxa"/>
            <w:vAlign w:val="top"/>
          </w:tcPr>
          <w:p>
            <w:pPr>
              <w:pStyle w:val="28"/>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1.服务方案：</w:t>
            </w:r>
          </w:p>
          <w:p>
            <w:pPr>
              <w:pStyle w:val="28"/>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(1)对项目需求理解是否透彻，重难点把握是否正确；</w:t>
            </w:r>
          </w:p>
          <w:p>
            <w:pPr>
              <w:pStyle w:val="28"/>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(2)研究方案、规划思路与项目计划是否科学；</w:t>
            </w:r>
          </w:p>
          <w:p>
            <w:pPr>
              <w:pStyle w:val="28"/>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(3)质量保障及后期跟进服务能力否匹配。</w:t>
            </w:r>
          </w:p>
          <w:p>
            <w:pPr>
              <w:pStyle w:val="28"/>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通过以上3项考量参选人的服务方案与本项目需求是否具有合理性、可行性及前瞻性。横向比较，优秀10-9分，良好8-6分，一般5-3分，较差2-0分。</w:t>
            </w:r>
          </w:p>
          <w:p>
            <w:pPr>
              <w:pStyle w:val="28"/>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2.陈述答辩方案：</w:t>
            </w:r>
          </w:p>
          <w:p>
            <w:pPr>
              <w:pStyle w:val="28"/>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(1)主陈述答辩人必须是参选人拟派的项目负责人，非以上人员不得进入陈述答辩现场。参加答辩的所有人员须核对身份，请答辩人员务必携带有效的身份证明材料。</w:t>
            </w:r>
          </w:p>
          <w:p>
            <w:pPr>
              <w:pStyle w:val="28"/>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(2)参选人先进行15分钟以内的陈述，包括：①企业情况；②定位研究；③工作计划等。为保证陈述效果，可以辅助使用投影演示等形式，但不能再提供任何书面资料。陈述后接着进行5分钟以内的答辩，由参选人回答评委提出的问题。</w:t>
            </w:r>
          </w:p>
          <w:p>
            <w:pPr>
              <w:pStyle w:val="28"/>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Cs/>
                <w:color w:val="auto"/>
                <w:kern w:val="2"/>
                <w:sz w:val="21"/>
                <w:szCs w:val="21"/>
                <w:lang w:val="en-US" w:eastAsia="zh-CN" w:bidi="ar-SA"/>
              </w:rPr>
              <w:t>通过以上2项考量项目团队对项目理解情况、合理性、可行性及前瞻性。横向比较，优秀10-9分，良好8-6分，一般5-3分，较差2-0分。</w:t>
            </w:r>
          </w:p>
        </w:tc>
        <w:tc>
          <w:tcPr>
            <w:tcW w:w="994" w:type="dxa"/>
            <w:shd w:val="clear" w:color="auto" w:fill="auto"/>
            <w:vAlign w:val="center"/>
          </w:tcPr>
          <w:p>
            <w:pPr>
              <w:spacing w:line="400" w:lineRule="exact"/>
              <w:jc w:val="center"/>
              <w:rPr>
                <w:rFonts w:ascii="Calibri" w:hAnsi="Calibri"/>
                <w:color w:val="000000" w:themeColor="text1"/>
                <w:szCs w:val="22"/>
                <w14:textFill>
                  <w14:solidFill>
                    <w14:schemeClr w14:val="tx1"/>
                  </w14:solidFill>
                </w14:textFill>
              </w:rPr>
            </w:pPr>
            <w:r>
              <w:rPr>
                <w:rFonts w:hint="eastAsia" w:ascii="仿宋_GB2312" w:hAnsi="仿宋" w:eastAsia="仿宋_GB2312" w:cs="Arial"/>
                <w:bCs/>
                <w:kern w:val="0"/>
                <w:szCs w:val="21"/>
                <w:lang w:val="en-US" w:eastAsia="zh-CN"/>
              </w:rPr>
              <w:t>2</w:t>
            </w:r>
            <w:r>
              <w:rPr>
                <w:rFonts w:ascii="仿宋_GB2312" w:hAnsi="仿宋" w:eastAsia="仿宋_GB2312" w:cs="Arial"/>
                <w:bCs/>
                <w:kern w:val="0"/>
                <w:szCs w:val="21"/>
              </w:rPr>
              <w:t>0</w:t>
            </w:r>
          </w:p>
        </w:tc>
        <w:tc>
          <w:tcPr>
            <w:tcW w:w="1342" w:type="dxa"/>
            <w:vAlign w:val="center"/>
          </w:tcPr>
          <w:p>
            <w:pPr>
              <w:spacing w:line="400" w:lineRule="exact"/>
              <w:jc w:val="center"/>
              <w:rPr>
                <w:rFonts w:ascii="宋体" w:hAnsi="宋体"/>
                <w:color w:val="000000" w:themeColor="text1"/>
                <w:szCs w:val="21"/>
                <w14:textFill>
                  <w14:solidFill>
                    <w14:schemeClr w14:val="tx1"/>
                  </w14:solidFill>
                </w14:textFill>
              </w:rPr>
            </w:pPr>
          </w:p>
        </w:tc>
        <w:tc>
          <w:tcPr>
            <w:tcW w:w="1418" w:type="dxa"/>
            <w:vAlign w:val="center"/>
          </w:tcPr>
          <w:p>
            <w:pPr>
              <w:rPr>
                <w:rFonts w:ascii="宋体" w:hAnsi="宋体"/>
                <w:color w:val="000000" w:themeColor="text1"/>
                <w:szCs w:val="21"/>
                <w14:textFill>
                  <w14:solidFill>
                    <w14:schemeClr w14:val="tx1"/>
                  </w14:solidFill>
                </w14:textFill>
              </w:rPr>
            </w:pPr>
          </w:p>
        </w:tc>
        <w:tc>
          <w:tcPr>
            <w:tcW w:w="1276" w:type="dxa"/>
            <w:vAlign w:val="center"/>
          </w:tcPr>
          <w:p>
            <w:pPr>
              <w:rPr>
                <w:rFonts w:ascii="宋体" w:hAnsi="宋体"/>
                <w:color w:val="000000" w:themeColor="text1"/>
                <w:szCs w:val="21"/>
                <w14:textFill>
                  <w14:solidFill>
                    <w14:schemeClr w14:val="tx1"/>
                  </w14:solidFill>
                </w14:textFill>
              </w:rPr>
            </w:pPr>
          </w:p>
        </w:tc>
        <w:tc>
          <w:tcPr>
            <w:tcW w:w="1275" w:type="dxa"/>
            <w:vAlign w:val="center"/>
          </w:tcPr>
          <w:p>
            <w:pPr>
              <w:spacing w:line="400" w:lineRule="exact"/>
              <w:jc w:val="center"/>
              <w:rPr>
                <w:rFonts w:ascii="Calibri" w:hAnsi="Calibri"/>
                <w:color w:val="000000" w:themeColor="text1"/>
                <w:szCs w:val="22"/>
                <w14:textFill>
                  <w14:solidFill>
                    <w14:schemeClr w14:val="tx1"/>
                  </w14:solidFill>
                </w14:textFill>
              </w:rPr>
            </w:pPr>
          </w:p>
        </w:tc>
        <w:tc>
          <w:tcPr>
            <w:tcW w:w="1153" w:type="dxa"/>
            <w:vAlign w:val="center"/>
          </w:tcPr>
          <w:p>
            <w:pPr>
              <w:spacing w:line="400" w:lineRule="exact"/>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7411" w:type="dxa"/>
            <w:gridSpan w:val="3"/>
            <w:vAlign w:val="center"/>
          </w:tcPr>
          <w:p>
            <w:pPr>
              <w:jc w:val="center"/>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合计</w:t>
            </w:r>
          </w:p>
        </w:tc>
        <w:tc>
          <w:tcPr>
            <w:tcW w:w="994" w:type="dxa"/>
            <w:shd w:val="clear" w:color="auto" w:fill="auto"/>
            <w:vAlign w:val="center"/>
          </w:tcPr>
          <w:p>
            <w:pPr>
              <w:jc w:val="center"/>
              <w:rPr>
                <w:rFonts w:ascii="宋体" w:hAnsi="宋体"/>
                <w:color w:val="000000" w:themeColor="text1"/>
                <w:szCs w:val="24"/>
                <w14:textFill>
                  <w14:solidFill>
                    <w14:schemeClr w14:val="tx1"/>
                  </w14:solidFill>
                </w14:textFill>
              </w:rPr>
            </w:pPr>
            <w:r>
              <w:rPr>
                <w:rFonts w:ascii="宋体" w:hAnsi="宋体"/>
                <w:color w:val="000000" w:themeColor="text1"/>
                <w:szCs w:val="24"/>
                <w14:textFill>
                  <w14:solidFill>
                    <w14:schemeClr w14:val="tx1"/>
                  </w14:solidFill>
                </w14:textFill>
              </w:rPr>
              <w:t>50</w:t>
            </w:r>
          </w:p>
        </w:tc>
        <w:tc>
          <w:tcPr>
            <w:tcW w:w="1342" w:type="dxa"/>
            <w:vAlign w:val="center"/>
          </w:tcPr>
          <w:p>
            <w:pPr>
              <w:spacing w:line="400" w:lineRule="exact"/>
              <w:jc w:val="center"/>
              <w:rPr>
                <w:rFonts w:ascii="宋体" w:hAnsi="宋体"/>
                <w:color w:val="000000" w:themeColor="text1"/>
                <w:szCs w:val="21"/>
                <w14:textFill>
                  <w14:solidFill>
                    <w14:schemeClr w14:val="tx1"/>
                  </w14:solidFill>
                </w14:textFill>
              </w:rPr>
            </w:pPr>
          </w:p>
        </w:tc>
        <w:tc>
          <w:tcPr>
            <w:tcW w:w="1418" w:type="dxa"/>
            <w:vAlign w:val="center"/>
          </w:tcPr>
          <w:p>
            <w:pPr>
              <w:rPr>
                <w:rFonts w:ascii="宋体" w:hAnsi="宋体"/>
                <w:color w:val="000000" w:themeColor="text1"/>
                <w:szCs w:val="21"/>
                <w14:textFill>
                  <w14:solidFill>
                    <w14:schemeClr w14:val="tx1"/>
                  </w14:solidFill>
                </w14:textFill>
              </w:rPr>
            </w:pPr>
          </w:p>
        </w:tc>
        <w:tc>
          <w:tcPr>
            <w:tcW w:w="1276" w:type="dxa"/>
            <w:vAlign w:val="center"/>
          </w:tcPr>
          <w:p>
            <w:pPr>
              <w:rPr>
                <w:rFonts w:ascii="宋体" w:hAnsi="宋体"/>
                <w:color w:val="000000" w:themeColor="text1"/>
                <w:szCs w:val="21"/>
                <w14:textFill>
                  <w14:solidFill>
                    <w14:schemeClr w14:val="tx1"/>
                  </w14:solidFill>
                </w14:textFill>
              </w:rPr>
            </w:pPr>
          </w:p>
        </w:tc>
        <w:tc>
          <w:tcPr>
            <w:tcW w:w="1275" w:type="dxa"/>
            <w:vAlign w:val="center"/>
          </w:tcPr>
          <w:p>
            <w:pPr>
              <w:spacing w:line="400" w:lineRule="exact"/>
              <w:jc w:val="center"/>
              <w:rPr>
                <w:rFonts w:ascii="Calibri" w:hAnsi="Calibri"/>
                <w:color w:val="000000" w:themeColor="text1"/>
                <w:szCs w:val="22"/>
                <w14:textFill>
                  <w14:solidFill>
                    <w14:schemeClr w14:val="tx1"/>
                  </w14:solidFill>
                </w14:textFill>
              </w:rPr>
            </w:pPr>
          </w:p>
        </w:tc>
        <w:tc>
          <w:tcPr>
            <w:tcW w:w="1153" w:type="dxa"/>
            <w:vAlign w:val="center"/>
          </w:tcPr>
          <w:p>
            <w:pPr>
              <w:spacing w:line="400" w:lineRule="exact"/>
              <w:jc w:val="center"/>
              <w:rPr>
                <w:rFonts w:ascii="宋体" w:hAnsi="宋体"/>
                <w:color w:val="000000" w:themeColor="text1"/>
                <w:szCs w:val="21"/>
                <w14:textFill>
                  <w14:solidFill>
                    <w14:schemeClr w14:val="tx1"/>
                  </w14:solidFill>
                </w14:textFill>
              </w:rPr>
            </w:pPr>
          </w:p>
        </w:tc>
      </w:tr>
    </w:tbl>
    <w:p>
      <w:pPr>
        <w:pStyle w:val="9"/>
        <w:spacing w:beforeLines="50" w:afterLines="50" w:line="520" w:lineRule="exact"/>
        <w:ind w:firstLine="555"/>
        <w:rPr>
          <w:rFonts w:cs="宋体"/>
          <w:b/>
          <w:color w:val="000000" w:themeColor="text1"/>
          <w:sz w:val="22"/>
          <w14:textFill>
            <w14:solidFill>
              <w14:schemeClr w14:val="tx1"/>
            </w14:solidFill>
          </w14:textFill>
        </w:rPr>
      </w:pPr>
      <w:r>
        <w:rPr>
          <w:rFonts w:hint="eastAsia" w:hAnsi="宋体"/>
          <w:b/>
          <w:color w:val="000000" w:themeColor="text1"/>
          <w:kern w:val="2"/>
          <w:sz w:val="24"/>
          <w:szCs w:val="21"/>
          <w14:textFill>
            <w14:solidFill>
              <w14:schemeClr w14:val="tx1"/>
            </w14:solidFill>
          </w14:textFill>
        </w:rPr>
        <w:t>评委签名：</w:t>
      </w:r>
    </w:p>
    <w:p>
      <w:pPr>
        <w:pStyle w:val="8"/>
        <w:spacing w:line="360" w:lineRule="exact"/>
        <w:ind w:left="0" w:leftChars="0" w:firstLine="600" w:firstLineChars="249"/>
        <w:rPr>
          <w:rFonts w:ascii="宋体" w:hAnsi="宋体"/>
          <w:color w:val="000000" w:themeColor="text1"/>
          <w:szCs w:val="24"/>
          <w14:textFill>
            <w14:solidFill>
              <w14:schemeClr w14:val="tx1"/>
            </w14:solidFill>
          </w14:textFill>
        </w:rPr>
      </w:pPr>
      <w:r>
        <w:rPr>
          <w:rFonts w:hint="eastAsia" w:ascii="宋体" w:hAnsi="宋体"/>
          <w:b/>
          <w:color w:val="000000" w:themeColor="text1"/>
          <w:kern w:val="2"/>
          <w:sz w:val="24"/>
          <w:szCs w:val="21"/>
          <w14:textFill>
            <w14:solidFill>
              <w14:schemeClr w14:val="tx1"/>
            </w14:solidFill>
          </w14:textFill>
        </w:rPr>
        <w:t>监督签名：</w:t>
      </w:r>
    </w:p>
    <w:p>
      <w:pPr>
        <w:spacing w:line="360" w:lineRule="exact"/>
        <w:jc w:val="right"/>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日期：</w:t>
      </w:r>
      <w:r>
        <w:rPr>
          <w:rFonts w:ascii="宋体" w:hAnsi="宋体"/>
          <w:color w:val="000000" w:themeColor="text1"/>
          <w:szCs w:val="24"/>
          <w14:textFill>
            <w14:solidFill>
              <w14:schemeClr w14:val="tx1"/>
            </w14:solidFill>
          </w14:textFill>
        </w:rPr>
        <w:t xml:space="preserve">   </w:t>
      </w:r>
      <w:r>
        <w:rPr>
          <w:rFonts w:hint="eastAsia" w:ascii="宋体" w:hAnsi="宋体"/>
          <w:color w:val="000000" w:themeColor="text1"/>
          <w:szCs w:val="24"/>
          <w14:textFill>
            <w14:solidFill>
              <w14:schemeClr w14:val="tx1"/>
            </w14:solidFill>
          </w14:textFill>
        </w:rPr>
        <w:t>年</w:t>
      </w:r>
      <w:r>
        <w:rPr>
          <w:rFonts w:ascii="宋体" w:hAnsi="宋体"/>
          <w:color w:val="000000" w:themeColor="text1"/>
          <w:szCs w:val="24"/>
          <w14:textFill>
            <w14:solidFill>
              <w14:schemeClr w14:val="tx1"/>
            </w14:solidFill>
          </w14:textFill>
        </w:rPr>
        <w:t xml:space="preserve">   </w:t>
      </w:r>
      <w:r>
        <w:rPr>
          <w:rFonts w:hint="eastAsia" w:ascii="宋体" w:hAnsi="宋体"/>
          <w:color w:val="000000" w:themeColor="text1"/>
          <w:szCs w:val="24"/>
          <w14:textFill>
            <w14:solidFill>
              <w14:schemeClr w14:val="tx1"/>
            </w14:solidFill>
          </w14:textFill>
        </w:rPr>
        <w:t>月</w:t>
      </w:r>
      <w:r>
        <w:rPr>
          <w:rFonts w:ascii="宋体" w:hAnsi="宋体"/>
          <w:color w:val="000000" w:themeColor="text1"/>
          <w:szCs w:val="24"/>
          <w14:textFill>
            <w14:solidFill>
              <w14:schemeClr w14:val="tx1"/>
            </w14:solidFill>
          </w14:textFill>
        </w:rPr>
        <w:t xml:space="preserve">   </w:t>
      </w:r>
      <w:r>
        <w:rPr>
          <w:rFonts w:hint="eastAsia" w:ascii="宋体" w:hAnsi="宋体"/>
          <w:color w:val="000000" w:themeColor="text1"/>
          <w:szCs w:val="24"/>
          <w14:textFill>
            <w14:solidFill>
              <w14:schemeClr w14:val="tx1"/>
            </w14:solidFill>
          </w14:textFill>
        </w:rPr>
        <w:t>日</w:t>
      </w:r>
    </w:p>
    <w:p>
      <w:pPr>
        <w:widowControl/>
        <w:jc w:val="left"/>
        <w:rPr>
          <w:rFonts w:ascii="宋体" w:hAnsi="Courier New" w:cs="宋体"/>
          <w:b/>
          <w:color w:val="000000" w:themeColor="text1"/>
          <w:kern w:val="0"/>
          <w:sz w:val="22"/>
          <w14:textFill>
            <w14:solidFill>
              <w14:schemeClr w14:val="tx1"/>
            </w14:solidFill>
          </w14:textFill>
        </w:rPr>
      </w:pPr>
      <w:r>
        <w:rPr>
          <w:rFonts w:cs="宋体"/>
          <w:b/>
          <w:color w:val="000000" w:themeColor="text1"/>
          <w:sz w:val="22"/>
          <w14:textFill>
            <w14:solidFill>
              <w14:schemeClr w14:val="tx1"/>
            </w14:solidFill>
          </w14:textFill>
        </w:rPr>
        <w:br w:type="page"/>
      </w:r>
    </w:p>
    <w:p>
      <w:pPr>
        <w:pStyle w:val="4"/>
        <w:jc w:val="left"/>
        <w:rPr>
          <w:color w:val="000000" w:themeColor="text1"/>
          <w:szCs w:val="36"/>
          <w14:textFill>
            <w14:solidFill>
              <w14:schemeClr w14:val="tx1"/>
            </w14:solidFill>
          </w14:textFill>
        </w:rPr>
      </w:pPr>
      <w:bookmarkStart w:id="137" w:name="_Toc13072"/>
      <w:bookmarkStart w:id="138" w:name="_Toc7695"/>
      <w:bookmarkStart w:id="139" w:name="_Toc27741"/>
      <w:r>
        <w:rPr>
          <w:rFonts w:hint="eastAsia"/>
          <w:color w:val="000000" w:themeColor="text1"/>
          <w:szCs w:val="36"/>
          <w14:textFill>
            <w14:solidFill>
              <w14:schemeClr w14:val="tx1"/>
            </w14:solidFill>
          </w14:textFill>
        </w:rPr>
        <w:t>附表</w:t>
      </w:r>
      <w:r>
        <w:rPr>
          <w:color w:val="000000" w:themeColor="text1"/>
          <w:szCs w:val="36"/>
          <w14:textFill>
            <w14:solidFill>
              <w14:schemeClr w14:val="tx1"/>
            </w14:solidFill>
          </w14:textFill>
        </w:rPr>
        <w:t>5</w:t>
      </w:r>
      <w:r>
        <w:rPr>
          <w:rFonts w:hint="eastAsia"/>
          <w:color w:val="000000" w:themeColor="text1"/>
          <w:szCs w:val="36"/>
          <w14:textFill>
            <w14:solidFill>
              <w14:schemeClr w14:val="tx1"/>
            </w14:solidFill>
          </w14:textFill>
        </w:rPr>
        <w:t>：技术标评审结果汇总表</w:t>
      </w:r>
      <w:bookmarkEnd w:id="137"/>
      <w:bookmarkEnd w:id="138"/>
      <w:bookmarkEnd w:id="139"/>
    </w:p>
    <w:p>
      <w:pPr>
        <w:spacing w:line="360" w:lineRule="auto"/>
        <w:jc w:val="center"/>
        <w:rPr>
          <w:rFonts w:ascii="楷体_GB2312" w:hAnsi="宋体" w:eastAsia="楷体_GB2312" w:cs="宋体"/>
          <w:b/>
          <w:bCs/>
          <w:color w:val="000000" w:themeColor="text1"/>
          <w:kern w:val="0"/>
          <w:sz w:val="32"/>
          <w:szCs w:val="32"/>
          <w14:textFill>
            <w14:solidFill>
              <w14:schemeClr w14:val="tx1"/>
            </w14:solidFill>
          </w14:textFill>
        </w:rPr>
      </w:pPr>
      <w:r>
        <w:rPr>
          <w:rFonts w:hint="eastAsia" w:ascii="楷体_GB2312" w:hAnsi="宋体" w:eastAsia="楷体_GB2312" w:cs="宋体"/>
          <w:b/>
          <w:bCs/>
          <w:color w:val="000000" w:themeColor="text1"/>
          <w:kern w:val="0"/>
          <w:sz w:val="32"/>
          <w:szCs w:val="32"/>
          <w14:textFill>
            <w14:solidFill>
              <w14:schemeClr w14:val="tx1"/>
            </w14:solidFill>
          </w14:textFill>
        </w:rPr>
        <w:t>技术标评审结果汇总表</w:t>
      </w:r>
    </w:p>
    <w:p>
      <w:pPr>
        <w:jc w:val="left"/>
        <w:rPr>
          <w:rFonts w:ascii="宋体" w:hAnsi="宋体" w:cs="宋体"/>
          <w:b/>
          <w:color w:val="000000" w:themeColor="text1"/>
          <w:kern w:val="0"/>
          <w:sz w:val="28"/>
          <w:szCs w:val="28"/>
          <w14:textFill>
            <w14:solidFill>
              <w14:schemeClr w14:val="tx1"/>
            </w14:solidFill>
          </w14:textFill>
        </w:rPr>
      </w:pPr>
      <w:r>
        <w:rPr>
          <w:rFonts w:hint="eastAsia" w:ascii="宋体" w:hAnsi="宋体" w:cs="宋体"/>
          <w:b/>
          <w:color w:val="000000" w:themeColor="text1"/>
          <w:kern w:val="0"/>
          <w:sz w:val="28"/>
          <w:szCs w:val="28"/>
          <w14:textFill>
            <w14:solidFill>
              <w14:schemeClr w14:val="tx1"/>
            </w14:solidFill>
          </w14:textFill>
        </w:rPr>
        <w:t>项目名称：</w:t>
      </w:r>
      <w:r>
        <w:rPr>
          <w:rFonts w:hint="eastAsia" w:ascii="宋体" w:hAnsi="宋体" w:cs="宋体"/>
          <w:b w:val="0"/>
          <w:bCs/>
          <w:color w:val="000000" w:themeColor="text1"/>
          <w:kern w:val="0"/>
          <w:sz w:val="28"/>
          <w:szCs w:val="28"/>
          <w:u w:val="single"/>
          <w:lang w:val="en-US" w:eastAsia="zh-CN"/>
          <w14:textFill>
            <w14:solidFill>
              <w14:schemeClr w14:val="tx1"/>
            </w14:solidFill>
          </w14:textFill>
        </w:rPr>
        <w:t>轨道交通四期调整综合开发项目</w:t>
      </w:r>
      <w:r>
        <w:rPr>
          <w:rFonts w:hint="eastAsia" w:ascii="宋体" w:hAnsi="宋体" w:cs="宋体"/>
          <w:b w:val="0"/>
          <w:bCs/>
          <w:color w:val="000000" w:themeColor="text1"/>
          <w:kern w:val="0"/>
          <w:sz w:val="28"/>
          <w:szCs w:val="28"/>
          <w:u w:val="single"/>
          <w14:textFill>
            <w14:solidFill>
              <w14:schemeClr w14:val="tx1"/>
            </w14:solidFill>
          </w14:textFill>
        </w:rPr>
        <w:t>（</w:t>
      </w:r>
      <w:r>
        <w:rPr>
          <w:rFonts w:hint="eastAsia" w:ascii="宋体" w:hAnsi="宋体" w:cs="宋体"/>
          <w:b w:val="0"/>
          <w:bCs/>
          <w:color w:val="000000" w:themeColor="text1"/>
          <w:kern w:val="0"/>
          <w:sz w:val="28"/>
          <w:szCs w:val="28"/>
          <w:u w:val="single"/>
          <w:lang w:val="en-US" w:eastAsia="zh-CN"/>
          <w14:textFill>
            <w14:solidFill>
              <w14:schemeClr w14:val="tx1"/>
            </w14:solidFill>
          </w14:textFill>
        </w:rPr>
        <w:t>十</w:t>
      </w:r>
      <w:r>
        <w:rPr>
          <w:rFonts w:hint="eastAsia" w:ascii="宋体" w:hAnsi="宋体" w:cs="宋体"/>
          <w:b w:val="0"/>
          <w:bCs/>
          <w:color w:val="000000" w:themeColor="text1"/>
          <w:kern w:val="0"/>
          <w:sz w:val="28"/>
          <w:szCs w:val="28"/>
          <w:u w:val="single"/>
          <w14:textFill>
            <w14:solidFill>
              <w14:schemeClr w14:val="tx1"/>
            </w14:solidFill>
          </w14:textFill>
        </w:rPr>
        <w:t>二）前期策划研究</w:t>
      </w:r>
    </w:p>
    <w:p>
      <w:pPr>
        <w:jc w:val="left"/>
        <w:rPr>
          <w:rFonts w:ascii="宋体" w:hAnsi="宋体" w:cs="宋体"/>
          <w:b/>
          <w:color w:val="000000" w:themeColor="text1"/>
          <w:kern w:val="0"/>
          <w:sz w:val="28"/>
          <w:szCs w:val="28"/>
          <w14:textFill>
            <w14:solidFill>
              <w14:schemeClr w14:val="tx1"/>
            </w14:solidFill>
          </w14:textFill>
        </w:rPr>
      </w:pPr>
    </w:p>
    <w:tbl>
      <w:tblPr>
        <w:tblStyle w:val="17"/>
        <w:tblW w:w="0" w:type="auto"/>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5"/>
        <w:gridCol w:w="3677"/>
        <w:gridCol w:w="966"/>
        <w:gridCol w:w="993"/>
        <w:gridCol w:w="938"/>
        <w:gridCol w:w="937"/>
        <w:gridCol w:w="919"/>
        <w:gridCol w:w="900"/>
        <w:gridCol w:w="861"/>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2" w:hRule="atLeast"/>
        </w:trPr>
        <w:tc>
          <w:tcPr>
            <w:tcW w:w="765" w:type="dxa"/>
            <w:vAlign w:val="center"/>
          </w:tcPr>
          <w:p>
            <w:pPr>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4"/>
                <w14:textFill>
                  <w14:solidFill>
                    <w14:schemeClr w14:val="tx1"/>
                  </w14:solidFill>
                </w14:textFill>
              </w:rPr>
              <w:t>序号</w:t>
            </w:r>
          </w:p>
        </w:tc>
        <w:tc>
          <w:tcPr>
            <w:tcW w:w="3677" w:type="dxa"/>
            <w:tcBorders>
              <w:tl2br w:val="single" w:color="auto" w:sz="4" w:space="0"/>
            </w:tcBorders>
            <w:vAlign w:val="center"/>
          </w:tcPr>
          <w:p>
            <w:pPr>
              <w:jc w:val="center"/>
              <w:rPr>
                <w:rFonts w:ascii="宋体" w:hAnsi="宋体" w:cs="宋体"/>
                <w:b/>
                <w:bCs/>
                <w:color w:val="000000" w:themeColor="text1"/>
                <w:kern w:val="0"/>
                <w:szCs w:val="24"/>
                <w14:textFill>
                  <w14:solidFill>
                    <w14:schemeClr w14:val="tx1"/>
                  </w14:solidFill>
                </w14:textFill>
              </w:rPr>
            </w:pPr>
            <w:r>
              <w:rPr>
                <w:rFonts w:ascii="宋体" w:hAnsi="宋体" w:cs="宋体"/>
                <w:b/>
                <w:bCs/>
                <w:color w:val="000000" w:themeColor="text1"/>
                <w:kern w:val="0"/>
                <w:szCs w:val="24"/>
                <w14:textFill>
                  <w14:solidFill>
                    <w14:schemeClr w14:val="tx1"/>
                  </w14:solidFill>
                </w14:textFill>
              </w:rPr>
              <w:t xml:space="preserve">                     评委</w:t>
            </w:r>
          </w:p>
          <w:p>
            <w:pPr>
              <w:jc w:val="left"/>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4"/>
                <w14:textFill>
                  <w14:solidFill>
                    <w14:schemeClr w14:val="tx1"/>
                  </w14:solidFill>
                </w14:textFill>
              </w:rPr>
              <w:t>参选人</w:t>
            </w:r>
          </w:p>
        </w:tc>
        <w:tc>
          <w:tcPr>
            <w:tcW w:w="966" w:type="dxa"/>
            <w:vAlign w:val="center"/>
          </w:tcPr>
          <w:p>
            <w:pPr>
              <w:spacing w:line="360" w:lineRule="auto"/>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评委</w:t>
            </w:r>
            <w:r>
              <w:rPr>
                <w:rFonts w:ascii="宋体" w:hAnsi="宋体" w:cs="宋体"/>
                <w:b/>
                <w:bCs/>
                <w:color w:val="000000" w:themeColor="text1"/>
                <w:kern w:val="0"/>
                <w:szCs w:val="21"/>
                <w14:textFill>
                  <w14:solidFill>
                    <w14:schemeClr w14:val="tx1"/>
                  </w14:solidFill>
                </w14:textFill>
              </w:rPr>
              <w:t>1</w:t>
            </w:r>
          </w:p>
        </w:tc>
        <w:tc>
          <w:tcPr>
            <w:tcW w:w="993" w:type="dxa"/>
            <w:vAlign w:val="center"/>
          </w:tcPr>
          <w:p>
            <w:pPr>
              <w:spacing w:line="360" w:lineRule="auto"/>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评委</w:t>
            </w:r>
            <w:r>
              <w:rPr>
                <w:rFonts w:ascii="宋体" w:hAnsi="宋体" w:cs="宋体"/>
                <w:b/>
                <w:bCs/>
                <w:color w:val="000000" w:themeColor="text1"/>
                <w:kern w:val="0"/>
                <w:szCs w:val="21"/>
                <w14:textFill>
                  <w14:solidFill>
                    <w14:schemeClr w14:val="tx1"/>
                  </w14:solidFill>
                </w14:textFill>
              </w:rPr>
              <w:t>2</w:t>
            </w:r>
          </w:p>
        </w:tc>
        <w:tc>
          <w:tcPr>
            <w:tcW w:w="938" w:type="dxa"/>
            <w:vAlign w:val="center"/>
          </w:tcPr>
          <w:p>
            <w:pPr>
              <w:spacing w:line="360" w:lineRule="auto"/>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评委</w:t>
            </w:r>
            <w:r>
              <w:rPr>
                <w:rFonts w:ascii="宋体" w:hAnsi="宋体" w:cs="宋体"/>
                <w:b/>
                <w:bCs/>
                <w:color w:val="000000" w:themeColor="text1"/>
                <w:kern w:val="0"/>
                <w:szCs w:val="21"/>
                <w14:textFill>
                  <w14:solidFill>
                    <w14:schemeClr w14:val="tx1"/>
                  </w14:solidFill>
                </w14:textFill>
              </w:rPr>
              <w:t>3</w:t>
            </w:r>
          </w:p>
        </w:tc>
        <w:tc>
          <w:tcPr>
            <w:tcW w:w="937" w:type="dxa"/>
            <w:vAlign w:val="center"/>
          </w:tcPr>
          <w:p>
            <w:pPr>
              <w:spacing w:line="360" w:lineRule="auto"/>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评委</w:t>
            </w:r>
            <w:r>
              <w:rPr>
                <w:rFonts w:ascii="宋体" w:hAnsi="宋体" w:cs="宋体"/>
                <w:b/>
                <w:bCs/>
                <w:color w:val="000000" w:themeColor="text1"/>
                <w:kern w:val="0"/>
                <w:szCs w:val="21"/>
                <w14:textFill>
                  <w14:solidFill>
                    <w14:schemeClr w14:val="tx1"/>
                  </w14:solidFill>
                </w14:textFill>
              </w:rPr>
              <w:t>4</w:t>
            </w:r>
          </w:p>
        </w:tc>
        <w:tc>
          <w:tcPr>
            <w:tcW w:w="919" w:type="dxa"/>
            <w:vAlign w:val="center"/>
          </w:tcPr>
          <w:p>
            <w:pPr>
              <w:spacing w:line="360" w:lineRule="auto"/>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评委</w:t>
            </w:r>
            <w:r>
              <w:rPr>
                <w:rFonts w:ascii="宋体" w:hAnsi="宋体" w:cs="宋体"/>
                <w:b/>
                <w:bCs/>
                <w:color w:val="000000" w:themeColor="text1"/>
                <w:kern w:val="0"/>
                <w:szCs w:val="21"/>
                <w14:textFill>
                  <w14:solidFill>
                    <w14:schemeClr w14:val="tx1"/>
                  </w14:solidFill>
                </w14:textFill>
              </w:rPr>
              <w:t>5</w:t>
            </w:r>
          </w:p>
        </w:tc>
        <w:tc>
          <w:tcPr>
            <w:tcW w:w="900" w:type="dxa"/>
            <w:vAlign w:val="center"/>
          </w:tcPr>
          <w:p>
            <w:pPr>
              <w:spacing w:line="360" w:lineRule="auto"/>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评委</w:t>
            </w:r>
            <w:r>
              <w:rPr>
                <w:rFonts w:ascii="宋体" w:hAnsi="宋体" w:cs="宋体"/>
                <w:b/>
                <w:bCs/>
                <w:color w:val="000000" w:themeColor="text1"/>
                <w:kern w:val="0"/>
                <w:szCs w:val="21"/>
                <w14:textFill>
                  <w14:solidFill>
                    <w14:schemeClr w14:val="tx1"/>
                  </w14:solidFill>
                </w14:textFill>
              </w:rPr>
              <w:t>6</w:t>
            </w:r>
          </w:p>
        </w:tc>
        <w:tc>
          <w:tcPr>
            <w:tcW w:w="861" w:type="dxa"/>
            <w:vAlign w:val="center"/>
          </w:tcPr>
          <w:p>
            <w:pPr>
              <w:spacing w:line="360" w:lineRule="auto"/>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评委</w:t>
            </w:r>
            <w:r>
              <w:rPr>
                <w:rFonts w:ascii="宋体" w:hAnsi="宋体" w:cs="宋体"/>
                <w:b/>
                <w:bCs/>
                <w:color w:val="000000" w:themeColor="text1"/>
                <w:kern w:val="0"/>
                <w:szCs w:val="21"/>
                <w14:textFill>
                  <w14:solidFill>
                    <w14:schemeClr w14:val="tx1"/>
                  </w14:solidFill>
                </w14:textFill>
              </w:rPr>
              <w:t>7</w:t>
            </w:r>
          </w:p>
        </w:tc>
        <w:tc>
          <w:tcPr>
            <w:tcW w:w="1843" w:type="dxa"/>
            <w:vAlign w:val="center"/>
          </w:tcPr>
          <w:p>
            <w:pPr>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4"/>
                <w14:textFill>
                  <w14:solidFill>
                    <w14:schemeClr w14:val="tx1"/>
                  </w14:solidFill>
                </w14:textFill>
              </w:rPr>
              <w:t>技术标得分</w:t>
            </w:r>
          </w:p>
          <w:p>
            <w:pPr>
              <w:jc w:val="center"/>
              <w:rPr>
                <w:rFonts w:ascii="宋体" w:hAnsi="宋体" w:cs="宋体"/>
                <w:b/>
                <w:bCs/>
                <w:color w:val="000000" w:themeColor="text1"/>
                <w:kern w:val="0"/>
                <w:szCs w:val="24"/>
                <w14:textFill>
                  <w14:solidFill>
                    <w14:schemeClr w14:val="tx1"/>
                  </w14:solidFill>
                </w14:textFill>
              </w:rPr>
            </w:pPr>
            <w:r>
              <w:rPr>
                <w:rFonts w:ascii="宋体" w:hAnsi="宋体"/>
                <w:b/>
                <w:color w:val="000000" w:themeColor="text1"/>
                <w:szCs w:val="24"/>
                <w14:textFill>
                  <w14:solidFill>
                    <w14:schemeClr w14:val="tx1"/>
                  </w14:solidFill>
                </w14:textFill>
              </w:rPr>
              <w:t>Jn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765" w:type="dxa"/>
            <w:vAlign w:val="center"/>
          </w:tcPr>
          <w:p>
            <w:pPr>
              <w:jc w:val="center"/>
              <w:rPr>
                <w:rFonts w:ascii="宋体" w:hAnsi="宋体" w:cs="宋体"/>
                <w:color w:val="000000" w:themeColor="text1"/>
                <w:kern w:val="0"/>
                <w:szCs w:val="24"/>
                <w14:textFill>
                  <w14:solidFill>
                    <w14:schemeClr w14:val="tx1"/>
                  </w14:solidFill>
                </w14:textFill>
              </w:rPr>
            </w:pPr>
            <w:r>
              <w:rPr>
                <w:rFonts w:ascii="宋体" w:hAnsi="宋体" w:cs="宋体"/>
                <w:color w:val="000000" w:themeColor="text1"/>
                <w:kern w:val="0"/>
                <w:szCs w:val="24"/>
                <w14:textFill>
                  <w14:solidFill>
                    <w14:schemeClr w14:val="tx1"/>
                  </w14:solidFill>
                </w14:textFill>
              </w:rPr>
              <w:t>1</w:t>
            </w:r>
          </w:p>
        </w:tc>
        <w:tc>
          <w:tcPr>
            <w:tcW w:w="3677" w:type="dxa"/>
            <w:vAlign w:val="center"/>
          </w:tcPr>
          <w:p>
            <w:pPr>
              <w:jc w:val="center"/>
              <w:rPr>
                <w:rFonts w:ascii="宋体" w:hAnsi="宋体" w:cs="宋体"/>
                <w:color w:val="000000" w:themeColor="text1"/>
                <w:kern w:val="0"/>
                <w:szCs w:val="24"/>
                <w14:textFill>
                  <w14:solidFill>
                    <w14:schemeClr w14:val="tx1"/>
                  </w14:solidFill>
                </w14:textFill>
              </w:rPr>
            </w:pPr>
          </w:p>
        </w:tc>
        <w:tc>
          <w:tcPr>
            <w:tcW w:w="966" w:type="dxa"/>
            <w:vAlign w:val="center"/>
          </w:tcPr>
          <w:p>
            <w:pPr>
              <w:jc w:val="center"/>
              <w:rPr>
                <w:rFonts w:ascii="宋体" w:hAnsi="宋体" w:cs="宋体"/>
                <w:color w:val="000000" w:themeColor="text1"/>
                <w:kern w:val="0"/>
                <w:szCs w:val="24"/>
                <w14:textFill>
                  <w14:solidFill>
                    <w14:schemeClr w14:val="tx1"/>
                  </w14:solidFill>
                </w14:textFill>
              </w:rPr>
            </w:pPr>
          </w:p>
        </w:tc>
        <w:tc>
          <w:tcPr>
            <w:tcW w:w="993" w:type="dxa"/>
            <w:vAlign w:val="center"/>
          </w:tcPr>
          <w:p>
            <w:pPr>
              <w:jc w:val="center"/>
              <w:rPr>
                <w:rFonts w:ascii="宋体" w:hAnsi="宋体" w:cs="宋体"/>
                <w:color w:val="000000" w:themeColor="text1"/>
                <w:kern w:val="0"/>
                <w:szCs w:val="24"/>
                <w14:textFill>
                  <w14:solidFill>
                    <w14:schemeClr w14:val="tx1"/>
                  </w14:solidFill>
                </w14:textFill>
              </w:rPr>
            </w:pPr>
          </w:p>
        </w:tc>
        <w:tc>
          <w:tcPr>
            <w:tcW w:w="938" w:type="dxa"/>
            <w:vAlign w:val="center"/>
          </w:tcPr>
          <w:p>
            <w:pPr>
              <w:jc w:val="center"/>
              <w:rPr>
                <w:rFonts w:ascii="宋体" w:hAnsi="宋体" w:cs="宋体"/>
                <w:color w:val="000000" w:themeColor="text1"/>
                <w:kern w:val="0"/>
                <w:szCs w:val="24"/>
                <w14:textFill>
                  <w14:solidFill>
                    <w14:schemeClr w14:val="tx1"/>
                  </w14:solidFill>
                </w14:textFill>
              </w:rPr>
            </w:pPr>
          </w:p>
        </w:tc>
        <w:tc>
          <w:tcPr>
            <w:tcW w:w="937" w:type="dxa"/>
            <w:vAlign w:val="center"/>
          </w:tcPr>
          <w:p>
            <w:pPr>
              <w:jc w:val="center"/>
              <w:rPr>
                <w:rFonts w:ascii="宋体" w:hAnsi="宋体" w:cs="宋体"/>
                <w:color w:val="000000" w:themeColor="text1"/>
                <w:kern w:val="0"/>
                <w:szCs w:val="24"/>
                <w14:textFill>
                  <w14:solidFill>
                    <w14:schemeClr w14:val="tx1"/>
                  </w14:solidFill>
                </w14:textFill>
              </w:rPr>
            </w:pPr>
          </w:p>
        </w:tc>
        <w:tc>
          <w:tcPr>
            <w:tcW w:w="919" w:type="dxa"/>
            <w:vAlign w:val="center"/>
          </w:tcPr>
          <w:p>
            <w:pPr>
              <w:jc w:val="center"/>
              <w:rPr>
                <w:rFonts w:ascii="宋体" w:hAnsi="宋体" w:cs="宋体"/>
                <w:color w:val="000000" w:themeColor="text1"/>
                <w:kern w:val="0"/>
                <w:szCs w:val="24"/>
                <w14:textFill>
                  <w14:solidFill>
                    <w14:schemeClr w14:val="tx1"/>
                  </w14:solidFill>
                </w14:textFill>
              </w:rPr>
            </w:pPr>
          </w:p>
        </w:tc>
        <w:tc>
          <w:tcPr>
            <w:tcW w:w="900" w:type="dxa"/>
            <w:vAlign w:val="center"/>
          </w:tcPr>
          <w:p>
            <w:pPr>
              <w:jc w:val="center"/>
              <w:rPr>
                <w:rFonts w:ascii="宋体" w:hAnsi="宋体" w:cs="宋体"/>
                <w:color w:val="000000" w:themeColor="text1"/>
                <w:kern w:val="0"/>
                <w:szCs w:val="24"/>
                <w14:textFill>
                  <w14:solidFill>
                    <w14:schemeClr w14:val="tx1"/>
                  </w14:solidFill>
                </w14:textFill>
              </w:rPr>
            </w:pPr>
          </w:p>
        </w:tc>
        <w:tc>
          <w:tcPr>
            <w:tcW w:w="861" w:type="dxa"/>
            <w:vAlign w:val="center"/>
          </w:tcPr>
          <w:p>
            <w:pPr>
              <w:jc w:val="center"/>
              <w:rPr>
                <w:rFonts w:ascii="宋体" w:hAnsi="宋体" w:cs="宋体"/>
                <w:color w:val="000000" w:themeColor="text1"/>
                <w:kern w:val="0"/>
                <w:szCs w:val="24"/>
                <w14:textFill>
                  <w14:solidFill>
                    <w14:schemeClr w14:val="tx1"/>
                  </w14:solidFill>
                </w14:textFill>
              </w:rPr>
            </w:pPr>
          </w:p>
        </w:tc>
        <w:tc>
          <w:tcPr>
            <w:tcW w:w="1843" w:type="dxa"/>
            <w:vAlign w:val="center"/>
          </w:tcPr>
          <w:p>
            <w:pPr>
              <w:jc w:val="center"/>
              <w:rPr>
                <w:rFonts w:ascii="宋体" w:hAnsi="宋体" w:cs="宋体"/>
                <w:color w:val="000000" w:themeColor="text1"/>
                <w:kern w:val="0"/>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765" w:type="dxa"/>
            <w:vAlign w:val="center"/>
          </w:tcPr>
          <w:p>
            <w:pPr>
              <w:jc w:val="center"/>
              <w:rPr>
                <w:rFonts w:ascii="宋体" w:hAnsi="宋体" w:cs="宋体"/>
                <w:color w:val="000000" w:themeColor="text1"/>
                <w:kern w:val="0"/>
                <w:szCs w:val="24"/>
                <w14:textFill>
                  <w14:solidFill>
                    <w14:schemeClr w14:val="tx1"/>
                  </w14:solidFill>
                </w14:textFill>
              </w:rPr>
            </w:pPr>
            <w:r>
              <w:rPr>
                <w:rFonts w:ascii="宋体" w:hAnsi="宋体" w:cs="宋体"/>
                <w:color w:val="000000" w:themeColor="text1"/>
                <w:kern w:val="0"/>
                <w:szCs w:val="24"/>
                <w14:textFill>
                  <w14:solidFill>
                    <w14:schemeClr w14:val="tx1"/>
                  </w14:solidFill>
                </w14:textFill>
              </w:rPr>
              <w:t>2</w:t>
            </w:r>
          </w:p>
        </w:tc>
        <w:tc>
          <w:tcPr>
            <w:tcW w:w="3677" w:type="dxa"/>
            <w:vAlign w:val="center"/>
          </w:tcPr>
          <w:p>
            <w:pPr>
              <w:jc w:val="center"/>
              <w:rPr>
                <w:rFonts w:ascii="宋体" w:hAnsi="宋体" w:cs="宋体"/>
                <w:color w:val="000000" w:themeColor="text1"/>
                <w:kern w:val="0"/>
                <w:szCs w:val="24"/>
                <w14:textFill>
                  <w14:solidFill>
                    <w14:schemeClr w14:val="tx1"/>
                  </w14:solidFill>
                </w14:textFill>
              </w:rPr>
            </w:pPr>
          </w:p>
        </w:tc>
        <w:tc>
          <w:tcPr>
            <w:tcW w:w="966" w:type="dxa"/>
            <w:vAlign w:val="center"/>
          </w:tcPr>
          <w:p>
            <w:pPr>
              <w:jc w:val="center"/>
              <w:rPr>
                <w:rFonts w:ascii="宋体" w:hAnsi="宋体" w:cs="宋体"/>
                <w:color w:val="000000" w:themeColor="text1"/>
                <w:kern w:val="0"/>
                <w:szCs w:val="24"/>
                <w14:textFill>
                  <w14:solidFill>
                    <w14:schemeClr w14:val="tx1"/>
                  </w14:solidFill>
                </w14:textFill>
              </w:rPr>
            </w:pPr>
          </w:p>
        </w:tc>
        <w:tc>
          <w:tcPr>
            <w:tcW w:w="993" w:type="dxa"/>
            <w:vAlign w:val="center"/>
          </w:tcPr>
          <w:p>
            <w:pPr>
              <w:jc w:val="center"/>
              <w:rPr>
                <w:rFonts w:ascii="宋体" w:hAnsi="宋体" w:cs="宋体"/>
                <w:color w:val="000000" w:themeColor="text1"/>
                <w:kern w:val="0"/>
                <w:szCs w:val="24"/>
                <w14:textFill>
                  <w14:solidFill>
                    <w14:schemeClr w14:val="tx1"/>
                  </w14:solidFill>
                </w14:textFill>
              </w:rPr>
            </w:pPr>
          </w:p>
        </w:tc>
        <w:tc>
          <w:tcPr>
            <w:tcW w:w="938" w:type="dxa"/>
            <w:vAlign w:val="center"/>
          </w:tcPr>
          <w:p>
            <w:pPr>
              <w:jc w:val="center"/>
              <w:rPr>
                <w:rFonts w:ascii="宋体" w:hAnsi="宋体" w:cs="宋体"/>
                <w:color w:val="000000" w:themeColor="text1"/>
                <w:kern w:val="0"/>
                <w:szCs w:val="24"/>
                <w14:textFill>
                  <w14:solidFill>
                    <w14:schemeClr w14:val="tx1"/>
                  </w14:solidFill>
                </w14:textFill>
              </w:rPr>
            </w:pPr>
          </w:p>
        </w:tc>
        <w:tc>
          <w:tcPr>
            <w:tcW w:w="937" w:type="dxa"/>
            <w:vAlign w:val="center"/>
          </w:tcPr>
          <w:p>
            <w:pPr>
              <w:jc w:val="center"/>
              <w:rPr>
                <w:rFonts w:ascii="宋体" w:hAnsi="宋体" w:cs="宋体"/>
                <w:color w:val="000000" w:themeColor="text1"/>
                <w:kern w:val="0"/>
                <w:szCs w:val="24"/>
                <w14:textFill>
                  <w14:solidFill>
                    <w14:schemeClr w14:val="tx1"/>
                  </w14:solidFill>
                </w14:textFill>
              </w:rPr>
            </w:pPr>
          </w:p>
        </w:tc>
        <w:tc>
          <w:tcPr>
            <w:tcW w:w="919" w:type="dxa"/>
            <w:vAlign w:val="center"/>
          </w:tcPr>
          <w:p>
            <w:pPr>
              <w:jc w:val="center"/>
              <w:rPr>
                <w:rFonts w:ascii="宋体" w:hAnsi="宋体" w:cs="宋体"/>
                <w:color w:val="000000" w:themeColor="text1"/>
                <w:kern w:val="0"/>
                <w:szCs w:val="24"/>
                <w14:textFill>
                  <w14:solidFill>
                    <w14:schemeClr w14:val="tx1"/>
                  </w14:solidFill>
                </w14:textFill>
              </w:rPr>
            </w:pPr>
          </w:p>
        </w:tc>
        <w:tc>
          <w:tcPr>
            <w:tcW w:w="900" w:type="dxa"/>
            <w:vAlign w:val="center"/>
          </w:tcPr>
          <w:p>
            <w:pPr>
              <w:jc w:val="center"/>
              <w:rPr>
                <w:rFonts w:ascii="宋体" w:hAnsi="宋体" w:cs="宋体"/>
                <w:color w:val="000000" w:themeColor="text1"/>
                <w:kern w:val="0"/>
                <w:szCs w:val="24"/>
                <w14:textFill>
                  <w14:solidFill>
                    <w14:schemeClr w14:val="tx1"/>
                  </w14:solidFill>
                </w14:textFill>
              </w:rPr>
            </w:pPr>
          </w:p>
        </w:tc>
        <w:tc>
          <w:tcPr>
            <w:tcW w:w="861" w:type="dxa"/>
            <w:vAlign w:val="center"/>
          </w:tcPr>
          <w:p>
            <w:pPr>
              <w:jc w:val="center"/>
              <w:rPr>
                <w:rFonts w:ascii="宋体" w:hAnsi="宋体" w:cs="宋体"/>
                <w:color w:val="000000" w:themeColor="text1"/>
                <w:kern w:val="0"/>
                <w:szCs w:val="24"/>
                <w14:textFill>
                  <w14:solidFill>
                    <w14:schemeClr w14:val="tx1"/>
                  </w14:solidFill>
                </w14:textFill>
              </w:rPr>
            </w:pPr>
          </w:p>
        </w:tc>
        <w:tc>
          <w:tcPr>
            <w:tcW w:w="1843" w:type="dxa"/>
            <w:vAlign w:val="center"/>
          </w:tcPr>
          <w:p>
            <w:pPr>
              <w:jc w:val="center"/>
              <w:rPr>
                <w:rFonts w:ascii="宋体" w:hAnsi="宋体" w:cs="宋体"/>
                <w:color w:val="000000" w:themeColor="text1"/>
                <w:kern w:val="0"/>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765" w:type="dxa"/>
            <w:vAlign w:val="center"/>
          </w:tcPr>
          <w:p>
            <w:pPr>
              <w:jc w:val="center"/>
              <w:rPr>
                <w:rFonts w:ascii="宋体" w:hAnsi="宋体" w:cs="宋体"/>
                <w:color w:val="000000" w:themeColor="text1"/>
                <w:kern w:val="0"/>
                <w:szCs w:val="24"/>
                <w14:textFill>
                  <w14:solidFill>
                    <w14:schemeClr w14:val="tx1"/>
                  </w14:solidFill>
                </w14:textFill>
              </w:rPr>
            </w:pPr>
            <w:r>
              <w:rPr>
                <w:rFonts w:ascii="宋体" w:hAnsi="宋体" w:cs="宋体"/>
                <w:color w:val="000000" w:themeColor="text1"/>
                <w:kern w:val="0"/>
                <w:szCs w:val="24"/>
                <w14:textFill>
                  <w14:solidFill>
                    <w14:schemeClr w14:val="tx1"/>
                  </w14:solidFill>
                </w14:textFill>
              </w:rPr>
              <w:t>3</w:t>
            </w:r>
          </w:p>
        </w:tc>
        <w:tc>
          <w:tcPr>
            <w:tcW w:w="3677" w:type="dxa"/>
            <w:vAlign w:val="center"/>
          </w:tcPr>
          <w:p>
            <w:pPr>
              <w:jc w:val="center"/>
              <w:rPr>
                <w:rFonts w:ascii="宋体" w:hAnsi="宋体" w:cs="宋体"/>
                <w:color w:val="000000" w:themeColor="text1"/>
                <w:kern w:val="0"/>
                <w:szCs w:val="24"/>
                <w14:textFill>
                  <w14:solidFill>
                    <w14:schemeClr w14:val="tx1"/>
                  </w14:solidFill>
                </w14:textFill>
              </w:rPr>
            </w:pPr>
          </w:p>
        </w:tc>
        <w:tc>
          <w:tcPr>
            <w:tcW w:w="966" w:type="dxa"/>
            <w:vAlign w:val="center"/>
          </w:tcPr>
          <w:p>
            <w:pPr>
              <w:jc w:val="center"/>
              <w:rPr>
                <w:rFonts w:ascii="宋体" w:hAnsi="宋体" w:cs="宋体"/>
                <w:color w:val="000000" w:themeColor="text1"/>
                <w:kern w:val="0"/>
                <w:szCs w:val="24"/>
                <w14:textFill>
                  <w14:solidFill>
                    <w14:schemeClr w14:val="tx1"/>
                  </w14:solidFill>
                </w14:textFill>
              </w:rPr>
            </w:pPr>
          </w:p>
        </w:tc>
        <w:tc>
          <w:tcPr>
            <w:tcW w:w="993" w:type="dxa"/>
            <w:vAlign w:val="center"/>
          </w:tcPr>
          <w:p>
            <w:pPr>
              <w:jc w:val="center"/>
              <w:rPr>
                <w:rFonts w:ascii="宋体" w:hAnsi="宋体" w:cs="宋体"/>
                <w:color w:val="000000" w:themeColor="text1"/>
                <w:kern w:val="0"/>
                <w:szCs w:val="24"/>
                <w14:textFill>
                  <w14:solidFill>
                    <w14:schemeClr w14:val="tx1"/>
                  </w14:solidFill>
                </w14:textFill>
              </w:rPr>
            </w:pPr>
          </w:p>
        </w:tc>
        <w:tc>
          <w:tcPr>
            <w:tcW w:w="938" w:type="dxa"/>
            <w:vAlign w:val="center"/>
          </w:tcPr>
          <w:p>
            <w:pPr>
              <w:jc w:val="center"/>
              <w:rPr>
                <w:rFonts w:ascii="宋体" w:hAnsi="宋体" w:cs="宋体"/>
                <w:color w:val="000000" w:themeColor="text1"/>
                <w:kern w:val="0"/>
                <w:szCs w:val="24"/>
                <w14:textFill>
                  <w14:solidFill>
                    <w14:schemeClr w14:val="tx1"/>
                  </w14:solidFill>
                </w14:textFill>
              </w:rPr>
            </w:pPr>
          </w:p>
        </w:tc>
        <w:tc>
          <w:tcPr>
            <w:tcW w:w="937" w:type="dxa"/>
            <w:vAlign w:val="center"/>
          </w:tcPr>
          <w:p>
            <w:pPr>
              <w:jc w:val="center"/>
              <w:rPr>
                <w:rFonts w:ascii="宋体" w:hAnsi="宋体" w:cs="宋体"/>
                <w:color w:val="000000" w:themeColor="text1"/>
                <w:kern w:val="0"/>
                <w:szCs w:val="24"/>
                <w14:textFill>
                  <w14:solidFill>
                    <w14:schemeClr w14:val="tx1"/>
                  </w14:solidFill>
                </w14:textFill>
              </w:rPr>
            </w:pPr>
          </w:p>
        </w:tc>
        <w:tc>
          <w:tcPr>
            <w:tcW w:w="919" w:type="dxa"/>
            <w:vAlign w:val="center"/>
          </w:tcPr>
          <w:p>
            <w:pPr>
              <w:jc w:val="center"/>
              <w:rPr>
                <w:rFonts w:ascii="宋体" w:hAnsi="宋体" w:cs="宋体"/>
                <w:color w:val="000000" w:themeColor="text1"/>
                <w:kern w:val="0"/>
                <w:szCs w:val="24"/>
                <w14:textFill>
                  <w14:solidFill>
                    <w14:schemeClr w14:val="tx1"/>
                  </w14:solidFill>
                </w14:textFill>
              </w:rPr>
            </w:pPr>
          </w:p>
        </w:tc>
        <w:tc>
          <w:tcPr>
            <w:tcW w:w="900" w:type="dxa"/>
            <w:vAlign w:val="center"/>
          </w:tcPr>
          <w:p>
            <w:pPr>
              <w:jc w:val="center"/>
              <w:rPr>
                <w:rFonts w:ascii="宋体" w:hAnsi="宋体" w:cs="宋体"/>
                <w:color w:val="000000" w:themeColor="text1"/>
                <w:kern w:val="0"/>
                <w:szCs w:val="24"/>
                <w14:textFill>
                  <w14:solidFill>
                    <w14:schemeClr w14:val="tx1"/>
                  </w14:solidFill>
                </w14:textFill>
              </w:rPr>
            </w:pPr>
          </w:p>
        </w:tc>
        <w:tc>
          <w:tcPr>
            <w:tcW w:w="861" w:type="dxa"/>
            <w:vAlign w:val="center"/>
          </w:tcPr>
          <w:p>
            <w:pPr>
              <w:jc w:val="center"/>
              <w:rPr>
                <w:rFonts w:ascii="宋体" w:hAnsi="宋体" w:cs="宋体"/>
                <w:color w:val="000000" w:themeColor="text1"/>
                <w:kern w:val="0"/>
                <w:szCs w:val="24"/>
                <w14:textFill>
                  <w14:solidFill>
                    <w14:schemeClr w14:val="tx1"/>
                  </w14:solidFill>
                </w14:textFill>
              </w:rPr>
            </w:pPr>
          </w:p>
        </w:tc>
        <w:tc>
          <w:tcPr>
            <w:tcW w:w="1843" w:type="dxa"/>
            <w:vAlign w:val="center"/>
          </w:tcPr>
          <w:p>
            <w:pPr>
              <w:jc w:val="center"/>
              <w:rPr>
                <w:rFonts w:ascii="宋体" w:hAnsi="宋体" w:cs="宋体"/>
                <w:color w:val="000000" w:themeColor="text1"/>
                <w:kern w:val="0"/>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765" w:type="dxa"/>
            <w:vAlign w:val="center"/>
          </w:tcPr>
          <w:p>
            <w:pPr>
              <w:jc w:val="center"/>
              <w:rPr>
                <w:rFonts w:ascii="宋体" w:hAnsi="宋体" w:cs="宋体"/>
                <w:color w:val="000000" w:themeColor="text1"/>
                <w:kern w:val="0"/>
                <w:szCs w:val="24"/>
                <w14:textFill>
                  <w14:solidFill>
                    <w14:schemeClr w14:val="tx1"/>
                  </w14:solidFill>
                </w14:textFill>
              </w:rPr>
            </w:pPr>
            <w:r>
              <w:rPr>
                <w:rFonts w:ascii="宋体" w:hAnsi="宋体" w:cs="宋体"/>
                <w:color w:val="000000" w:themeColor="text1"/>
                <w:kern w:val="0"/>
                <w:szCs w:val="24"/>
                <w14:textFill>
                  <w14:solidFill>
                    <w14:schemeClr w14:val="tx1"/>
                  </w14:solidFill>
                </w14:textFill>
              </w:rPr>
              <w:t>4</w:t>
            </w:r>
          </w:p>
        </w:tc>
        <w:tc>
          <w:tcPr>
            <w:tcW w:w="3677" w:type="dxa"/>
            <w:vAlign w:val="center"/>
          </w:tcPr>
          <w:p>
            <w:pPr>
              <w:jc w:val="center"/>
              <w:rPr>
                <w:rFonts w:ascii="宋体" w:hAnsi="宋体" w:cs="宋体"/>
                <w:color w:val="000000" w:themeColor="text1"/>
                <w:kern w:val="0"/>
                <w:szCs w:val="24"/>
                <w14:textFill>
                  <w14:solidFill>
                    <w14:schemeClr w14:val="tx1"/>
                  </w14:solidFill>
                </w14:textFill>
              </w:rPr>
            </w:pPr>
          </w:p>
        </w:tc>
        <w:tc>
          <w:tcPr>
            <w:tcW w:w="966" w:type="dxa"/>
            <w:vAlign w:val="center"/>
          </w:tcPr>
          <w:p>
            <w:pPr>
              <w:jc w:val="center"/>
              <w:rPr>
                <w:rFonts w:ascii="宋体" w:hAnsi="宋体" w:cs="宋体"/>
                <w:color w:val="000000" w:themeColor="text1"/>
                <w:kern w:val="0"/>
                <w:szCs w:val="24"/>
                <w14:textFill>
                  <w14:solidFill>
                    <w14:schemeClr w14:val="tx1"/>
                  </w14:solidFill>
                </w14:textFill>
              </w:rPr>
            </w:pPr>
          </w:p>
        </w:tc>
        <w:tc>
          <w:tcPr>
            <w:tcW w:w="993" w:type="dxa"/>
            <w:vAlign w:val="center"/>
          </w:tcPr>
          <w:p>
            <w:pPr>
              <w:jc w:val="center"/>
              <w:rPr>
                <w:rFonts w:ascii="宋体" w:hAnsi="宋体" w:cs="宋体"/>
                <w:color w:val="000000" w:themeColor="text1"/>
                <w:kern w:val="0"/>
                <w:szCs w:val="24"/>
                <w14:textFill>
                  <w14:solidFill>
                    <w14:schemeClr w14:val="tx1"/>
                  </w14:solidFill>
                </w14:textFill>
              </w:rPr>
            </w:pPr>
          </w:p>
        </w:tc>
        <w:tc>
          <w:tcPr>
            <w:tcW w:w="938" w:type="dxa"/>
            <w:vAlign w:val="center"/>
          </w:tcPr>
          <w:p>
            <w:pPr>
              <w:jc w:val="center"/>
              <w:rPr>
                <w:rFonts w:ascii="宋体" w:hAnsi="宋体" w:cs="宋体"/>
                <w:color w:val="000000" w:themeColor="text1"/>
                <w:kern w:val="0"/>
                <w:szCs w:val="24"/>
                <w14:textFill>
                  <w14:solidFill>
                    <w14:schemeClr w14:val="tx1"/>
                  </w14:solidFill>
                </w14:textFill>
              </w:rPr>
            </w:pPr>
          </w:p>
        </w:tc>
        <w:tc>
          <w:tcPr>
            <w:tcW w:w="937" w:type="dxa"/>
            <w:vAlign w:val="center"/>
          </w:tcPr>
          <w:p>
            <w:pPr>
              <w:jc w:val="center"/>
              <w:rPr>
                <w:rFonts w:ascii="宋体" w:hAnsi="宋体" w:cs="宋体"/>
                <w:color w:val="000000" w:themeColor="text1"/>
                <w:kern w:val="0"/>
                <w:szCs w:val="24"/>
                <w14:textFill>
                  <w14:solidFill>
                    <w14:schemeClr w14:val="tx1"/>
                  </w14:solidFill>
                </w14:textFill>
              </w:rPr>
            </w:pPr>
          </w:p>
        </w:tc>
        <w:tc>
          <w:tcPr>
            <w:tcW w:w="919" w:type="dxa"/>
            <w:vAlign w:val="center"/>
          </w:tcPr>
          <w:p>
            <w:pPr>
              <w:jc w:val="center"/>
              <w:rPr>
                <w:rFonts w:ascii="宋体" w:hAnsi="宋体" w:cs="宋体"/>
                <w:color w:val="000000" w:themeColor="text1"/>
                <w:kern w:val="0"/>
                <w:szCs w:val="24"/>
                <w14:textFill>
                  <w14:solidFill>
                    <w14:schemeClr w14:val="tx1"/>
                  </w14:solidFill>
                </w14:textFill>
              </w:rPr>
            </w:pPr>
          </w:p>
        </w:tc>
        <w:tc>
          <w:tcPr>
            <w:tcW w:w="900" w:type="dxa"/>
            <w:vAlign w:val="center"/>
          </w:tcPr>
          <w:p>
            <w:pPr>
              <w:jc w:val="center"/>
              <w:rPr>
                <w:rFonts w:ascii="宋体" w:hAnsi="宋体" w:cs="宋体"/>
                <w:color w:val="000000" w:themeColor="text1"/>
                <w:kern w:val="0"/>
                <w:szCs w:val="24"/>
                <w14:textFill>
                  <w14:solidFill>
                    <w14:schemeClr w14:val="tx1"/>
                  </w14:solidFill>
                </w14:textFill>
              </w:rPr>
            </w:pPr>
          </w:p>
        </w:tc>
        <w:tc>
          <w:tcPr>
            <w:tcW w:w="861" w:type="dxa"/>
            <w:vAlign w:val="center"/>
          </w:tcPr>
          <w:p>
            <w:pPr>
              <w:jc w:val="center"/>
              <w:rPr>
                <w:rFonts w:ascii="宋体" w:hAnsi="宋体" w:cs="宋体"/>
                <w:color w:val="000000" w:themeColor="text1"/>
                <w:kern w:val="0"/>
                <w:szCs w:val="24"/>
                <w14:textFill>
                  <w14:solidFill>
                    <w14:schemeClr w14:val="tx1"/>
                  </w14:solidFill>
                </w14:textFill>
              </w:rPr>
            </w:pPr>
          </w:p>
        </w:tc>
        <w:tc>
          <w:tcPr>
            <w:tcW w:w="1843" w:type="dxa"/>
            <w:vAlign w:val="center"/>
          </w:tcPr>
          <w:p>
            <w:pPr>
              <w:jc w:val="center"/>
              <w:rPr>
                <w:rFonts w:ascii="宋体" w:hAnsi="宋体" w:cs="宋体"/>
                <w:color w:val="000000" w:themeColor="text1"/>
                <w:kern w:val="0"/>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765" w:type="dxa"/>
            <w:vAlign w:val="center"/>
          </w:tcPr>
          <w:p>
            <w:pPr>
              <w:jc w:val="center"/>
              <w:rPr>
                <w:rFonts w:ascii="宋体" w:hAnsi="宋体" w:cs="宋体"/>
                <w:color w:val="000000" w:themeColor="text1"/>
                <w:kern w:val="0"/>
                <w:szCs w:val="24"/>
                <w14:textFill>
                  <w14:solidFill>
                    <w14:schemeClr w14:val="tx1"/>
                  </w14:solidFill>
                </w14:textFill>
              </w:rPr>
            </w:pPr>
            <w:r>
              <w:rPr>
                <w:rFonts w:ascii="宋体" w:hAnsi="宋体" w:cs="宋体"/>
                <w:color w:val="000000" w:themeColor="text1"/>
                <w:kern w:val="0"/>
                <w:szCs w:val="24"/>
                <w14:textFill>
                  <w14:solidFill>
                    <w14:schemeClr w14:val="tx1"/>
                  </w14:solidFill>
                </w14:textFill>
              </w:rPr>
              <w:t>…</w:t>
            </w:r>
          </w:p>
        </w:tc>
        <w:tc>
          <w:tcPr>
            <w:tcW w:w="3677" w:type="dxa"/>
            <w:vAlign w:val="center"/>
          </w:tcPr>
          <w:p>
            <w:pPr>
              <w:jc w:val="center"/>
              <w:rPr>
                <w:rFonts w:ascii="宋体" w:hAnsi="宋体" w:cs="宋体"/>
                <w:color w:val="000000" w:themeColor="text1"/>
                <w:kern w:val="0"/>
                <w:szCs w:val="24"/>
                <w14:textFill>
                  <w14:solidFill>
                    <w14:schemeClr w14:val="tx1"/>
                  </w14:solidFill>
                </w14:textFill>
              </w:rPr>
            </w:pPr>
          </w:p>
        </w:tc>
        <w:tc>
          <w:tcPr>
            <w:tcW w:w="966" w:type="dxa"/>
            <w:vAlign w:val="center"/>
          </w:tcPr>
          <w:p>
            <w:pPr>
              <w:jc w:val="center"/>
              <w:rPr>
                <w:rFonts w:ascii="宋体" w:hAnsi="宋体" w:cs="宋体"/>
                <w:color w:val="000000" w:themeColor="text1"/>
                <w:kern w:val="0"/>
                <w:szCs w:val="24"/>
                <w14:textFill>
                  <w14:solidFill>
                    <w14:schemeClr w14:val="tx1"/>
                  </w14:solidFill>
                </w14:textFill>
              </w:rPr>
            </w:pPr>
          </w:p>
        </w:tc>
        <w:tc>
          <w:tcPr>
            <w:tcW w:w="993" w:type="dxa"/>
            <w:vAlign w:val="center"/>
          </w:tcPr>
          <w:p>
            <w:pPr>
              <w:jc w:val="center"/>
              <w:rPr>
                <w:rFonts w:ascii="宋体" w:hAnsi="宋体" w:cs="宋体"/>
                <w:color w:val="000000" w:themeColor="text1"/>
                <w:kern w:val="0"/>
                <w:szCs w:val="24"/>
                <w14:textFill>
                  <w14:solidFill>
                    <w14:schemeClr w14:val="tx1"/>
                  </w14:solidFill>
                </w14:textFill>
              </w:rPr>
            </w:pPr>
          </w:p>
        </w:tc>
        <w:tc>
          <w:tcPr>
            <w:tcW w:w="938" w:type="dxa"/>
            <w:vAlign w:val="center"/>
          </w:tcPr>
          <w:p>
            <w:pPr>
              <w:jc w:val="center"/>
              <w:rPr>
                <w:rFonts w:ascii="宋体" w:hAnsi="宋体" w:cs="宋体"/>
                <w:color w:val="000000" w:themeColor="text1"/>
                <w:kern w:val="0"/>
                <w:szCs w:val="24"/>
                <w14:textFill>
                  <w14:solidFill>
                    <w14:schemeClr w14:val="tx1"/>
                  </w14:solidFill>
                </w14:textFill>
              </w:rPr>
            </w:pPr>
          </w:p>
        </w:tc>
        <w:tc>
          <w:tcPr>
            <w:tcW w:w="937" w:type="dxa"/>
            <w:vAlign w:val="center"/>
          </w:tcPr>
          <w:p>
            <w:pPr>
              <w:jc w:val="center"/>
              <w:rPr>
                <w:rFonts w:ascii="宋体" w:hAnsi="宋体" w:cs="宋体"/>
                <w:color w:val="000000" w:themeColor="text1"/>
                <w:kern w:val="0"/>
                <w:szCs w:val="24"/>
                <w14:textFill>
                  <w14:solidFill>
                    <w14:schemeClr w14:val="tx1"/>
                  </w14:solidFill>
                </w14:textFill>
              </w:rPr>
            </w:pPr>
          </w:p>
        </w:tc>
        <w:tc>
          <w:tcPr>
            <w:tcW w:w="919" w:type="dxa"/>
            <w:vAlign w:val="center"/>
          </w:tcPr>
          <w:p>
            <w:pPr>
              <w:jc w:val="center"/>
              <w:rPr>
                <w:rFonts w:ascii="宋体" w:hAnsi="宋体" w:cs="宋体"/>
                <w:color w:val="000000" w:themeColor="text1"/>
                <w:kern w:val="0"/>
                <w:szCs w:val="24"/>
                <w14:textFill>
                  <w14:solidFill>
                    <w14:schemeClr w14:val="tx1"/>
                  </w14:solidFill>
                </w14:textFill>
              </w:rPr>
            </w:pPr>
          </w:p>
        </w:tc>
        <w:tc>
          <w:tcPr>
            <w:tcW w:w="900" w:type="dxa"/>
            <w:vAlign w:val="center"/>
          </w:tcPr>
          <w:p>
            <w:pPr>
              <w:jc w:val="center"/>
              <w:rPr>
                <w:rFonts w:ascii="宋体" w:hAnsi="宋体" w:cs="宋体"/>
                <w:color w:val="000000" w:themeColor="text1"/>
                <w:kern w:val="0"/>
                <w:szCs w:val="24"/>
                <w14:textFill>
                  <w14:solidFill>
                    <w14:schemeClr w14:val="tx1"/>
                  </w14:solidFill>
                </w14:textFill>
              </w:rPr>
            </w:pPr>
          </w:p>
        </w:tc>
        <w:tc>
          <w:tcPr>
            <w:tcW w:w="861" w:type="dxa"/>
            <w:vAlign w:val="center"/>
          </w:tcPr>
          <w:p>
            <w:pPr>
              <w:jc w:val="center"/>
              <w:rPr>
                <w:rFonts w:ascii="宋体" w:hAnsi="宋体" w:cs="宋体"/>
                <w:color w:val="000000" w:themeColor="text1"/>
                <w:kern w:val="0"/>
                <w:szCs w:val="24"/>
                <w14:textFill>
                  <w14:solidFill>
                    <w14:schemeClr w14:val="tx1"/>
                  </w14:solidFill>
                </w14:textFill>
              </w:rPr>
            </w:pPr>
          </w:p>
        </w:tc>
        <w:tc>
          <w:tcPr>
            <w:tcW w:w="1843" w:type="dxa"/>
            <w:vAlign w:val="center"/>
          </w:tcPr>
          <w:p>
            <w:pPr>
              <w:jc w:val="center"/>
              <w:rPr>
                <w:rFonts w:ascii="宋体" w:hAnsi="宋体" w:cs="宋体"/>
                <w:color w:val="000000" w:themeColor="text1"/>
                <w:kern w:val="0"/>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765" w:type="dxa"/>
            <w:vAlign w:val="center"/>
          </w:tcPr>
          <w:p>
            <w:pPr>
              <w:jc w:val="center"/>
              <w:rPr>
                <w:rFonts w:ascii="宋体" w:hAnsi="宋体" w:cs="宋体"/>
                <w:color w:val="000000" w:themeColor="text1"/>
                <w:kern w:val="0"/>
                <w:szCs w:val="24"/>
                <w14:textFill>
                  <w14:solidFill>
                    <w14:schemeClr w14:val="tx1"/>
                  </w14:solidFill>
                </w14:textFill>
              </w:rPr>
            </w:pPr>
            <w:r>
              <w:rPr>
                <w:rFonts w:ascii="宋体" w:hAnsi="宋体" w:cs="宋体"/>
                <w:color w:val="000000" w:themeColor="text1"/>
                <w:kern w:val="0"/>
                <w:szCs w:val="24"/>
                <w14:textFill>
                  <w14:solidFill>
                    <w14:schemeClr w14:val="tx1"/>
                  </w14:solidFill>
                </w14:textFill>
              </w:rPr>
              <w:t>N</w:t>
            </w:r>
          </w:p>
        </w:tc>
        <w:tc>
          <w:tcPr>
            <w:tcW w:w="3677" w:type="dxa"/>
            <w:vAlign w:val="center"/>
          </w:tcPr>
          <w:p>
            <w:pPr>
              <w:jc w:val="center"/>
              <w:rPr>
                <w:rFonts w:ascii="宋体" w:hAnsi="宋体" w:cs="宋体"/>
                <w:color w:val="000000" w:themeColor="text1"/>
                <w:kern w:val="0"/>
                <w:szCs w:val="24"/>
                <w14:textFill>
                  <w14:solidFill>
                    <w14:schemeClr w14:val="tx1"/>
                  </w14:solidFill>
                </w14:textFill>
              </w:rPr>
            </w:pPr>
          </w:p>
        </w:tc>
        <w:tc>
          <w:tcPr>
            <w:tcW w:w="966" w:type="dxa"/>
            <w:vAlign w:val="center"/>
          </w:tcPr>
          <w:p>
            <w:pPr>
              <w:jc w:val="center"/>
              <w:rPr>
                <w:rFonts w:ascii="宋体" w:hAnsi="宋体" w:cs="宋体"/>
                <w:color w:val="000000" w:themeColor="text1"/>
                <w:kern w:val="0"/>
                <w:szCs w:val="24"/>
                <w14:textFill>
                  <w14:solidFill>
                    <w14:schemeClr w14:val="tx1"/>
                  </w14:solidFill>
                </w14:textFill>
              </w:rPr>
            </w:pPr>
          </w:p>
        </w:tc>
        <w:tc>
          <w:tcPr>
            <w:tcW w:w="993" w:type="dxa"/>
            <w:vAlign w:val="center"/>
          </w:tcPr>
          <w:p>
            <w:pPr>
              <w:jc w:val="center"/>
              <w:rPr>
                <w:rFonts w:ascii="宋体" w:hAnsi="宋体" w:cs="宋体"/>
                <w:color w:val="000000" w:themeColor="text1"/>
                <w:kern w:val="0"/>
                <w:szCs w:val="24"/>
                <w14:textFill>
                  <w14:solidFill>
                    <w14:schemeClr w14:val="tx1"/>
                  </w14:solidFill>
                </w14:textFill>
              </w:rPr>
            </w:pPr>
          </w:p>
        </w:tc>
        <w:tc>
          <w:tcPr>
            <w:tcW w:w="938" w:type="dxa"/>
            <w:vAlign w:val="center"/>
          </w:tcPr>
          <w:p>
            <w:pPr>
              <w:jc w:val="center"/>
              <w:rPr>
                <w:rFonts w:ascii="宋体" w:hAnsi="宋体" w:cs="宋体"/>
                <w:color w:val="000000" w:themeColor="text1"/>
                <w:kern w:val="0"/>
                <w:szCs w:val="24"/>
                <w14:textFill>
                  <w14:solidFill>
                    <w14:schemeClr w14:val="tx1"/>
                  </w14:solidFill>
                </w14:textFill>
              </w:rPr>
            </w:pPr>
          </w:p>
        </w:tc>
        <w:tc>
          <w:tcPr>
            <w:tcW w:w="937" w:type="dxa"/>
            <w:vAlign w:val="center"/>
          </w:tcPr>
          <w:p>
            <w:pPr>
              <w:jc w:val="center"/>
              <w:rPr>
                <w:rFonts w:ascii="宋体" w:hAnsi="宋体" w:cs="宋体"/>
                <w:color w:val="000000" w:themeColor="text1"/>
                <w:kern w:val="0"/>
                <w:szCs w:val="24"/>
                <w14:textFill>
                  <w14:solidFill>
                    <w14:schemeClr w14:val="tx1"/>
                  </w14:solidFill>
                </w14:textFill>
              </w:rPr>
            </w:pPr>
          </w:p>
        </w:tc>
        <w:tc>
          <w:tcPr>
            <w:tcW w:w="919" w:type="dxa"/>
            <w:vAlign w:val="center"/>
          </w:tcPr>
          <w:p>
            <w:pPr>
              <w:jc w:val="center"/>
              <w:rPr>
                <w:rFonts w:ascii="宋体" w:hAnsi="宋体" w:cs="宋体"/>
                <w:color w:val="000000" w:themeColor="text1"/>
                <w:kern w:val="0"/>
                <w:szCs w:val="24"/>
                <w14:textFill>
                  <w14:solidFill>
                    <w14:schemeClr w14:val="tx1"/>
                  </w14:solidFill>
                </w14:textFill>
              </w:rPr>
            </w:pPr>
          </w:p>
        </w:tc>
        <w:tc>
          <w:tcPr>
            <w:tcW w:w="900" w:type="dxa"/>
            <w:vAlign w:val="center"/>
          </w:tcPr>
          <w:p>
            <w:pPr>
              <w:jc w:val="center"/>
              <w:rPr>
                <w:rFonts w:ascii="宋体" w:hAnsi="宋体" w:cs="宋体"/>
                <w:color w:val="000000" w:themeColor="text1"/>
                <w:kern w:val="0"/>
                <w:szCs w:val="24"/>
                <w14:textFill>
                  <w14:solidFill>
                    <w14:schemeClr w14:val="tx1"/>
                  </w14:solidFill>
                </w14:textFill>
              </w:rPr>
            </w:pPr>
          </w:p>
        </w:tc>
        <w:tc>
          <w:tcPr>
            <w:tcW w:w="861" w:type="dxa"/>
            <w:vAlign w:val="center"/>
          </w:tcPr>
          <w:p>
            <w:pPr>
              <w:jc w:val="center"/>
              <w:rPr>
                <w:rFonts w:ascii="宋体" w:hAnsi="宋体" w:cs="宋体"/>
                <w:color w:val="000000" w:themeColor="text1"/>
                <w:kern w:val="0"/>
                <w:szCs w:val="24"/>
                <w14:textFill>
                  <w14:solidFill>
                    <w14:schemeClr w14:val="tx1"/>
                  </w14:solidFill>
                </w14:textFill>
              </w:rPr>
            </w:pPr>
          </w:p>
        </w:tc>
        <w:tc>
          <w:tcPr>
            <w:tcW w:w="1843" w:type="dxa"/>
            <w:vAlign w:val="center"/>
          </w:tcPr>
          <w:p>
            <w:pPr>
              <w:jc w:val="center"/>
              <w:rPr>
                <w:rFonts w:ascii="宋体" w:hAnsi="宋体" w:cs="宋体"/>
                <w:color w:val="000000" w:themeColor="text1"/>
                <w:kern w:val="0"/>
                <w:szCs w:val="24"/>
                <w14:textFill>
                  <w14:solidFill>
                    <w14:schemeClr w14:val="tx1"/>
                  </w14:solidFill>
                </w14:textFill>
              </w:rPr>
            </w:pPr>
          </w:p>
        </w:tc>
      </w:tr>
    </w:tbl>
    <w:p>
      <w:pPr>
        <w:spacing w:line="360" w:lineRule="auto"/>
        <w:jc w:val="left"/>
        <w:rPr>
          <w:color w:val="000000" w:themeColor="text1"/>
          <w14:textFill>
            <w14:solidFill>
              <w14:schemeClr w14:val="tx1"/>
            </w14:solidFill>
          </w14:textFill>
        </w:rPr>
      </w:pPr>
    </w:p>
    <w:p>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说明：</w:t>
      </w:r>
      <w:r>
        <w:rPr>
          <w:color w:val="000000" w:themeColor="text1"/>
          <w14:textFill>
            <w14:solidFill>
              <w14:schemeClr w14:val="tx1"/>
            </w14:solidFill>
          </w14:textFill>
        </w:rPr>
        <w:t xml:space="preserve"> 1</w:t>
      </w:r>
      <w:r>
        <w:rPr>
          <w:rFonts w:ascii="宋体" w:hAnsi="宋体"/>
          <w:color w:val="000000" w:themeColor="text1"/>
          <w:szCs w:val="24"/>
          <w14:textFill>
            <w14:solidFill>
              <w14:schemeClr w14:val="tx1"/>
            </w14:solidFill>
          </w14:textFill>
        </w:rPr>
        <w:t>.</w:t>
      </w:r>
      <w:r>
        <w:rPr>
          <w:rFonts w:hint="eastAsia"/>
          <w:color w:val="000000" w:themeColor="text1"/>
          <w14:textFill>
            <w14:solidFill>
              <w14:schemeClr w14:val="tx1"/>
            </w14:solidFill>
          </w14:textFill>
        </w:rPr>
        <w:t>参选人技术标得分的计算办法：取各评委对每一个参选人的技术标评审得分值的算术平均值，即为该参选人技术标得分。</w:t>
      </w:r>
    </w:p>
    <w:p>
      <w:pPr>
        <w:spacing w:line="360" w:lineRule="auto"/>
        <w:jc w:val="left"/>
        <w:rPr>
          <w:color w:val="000000" w:themeColor="text1"/>
          <w14:textFill>
            <w14:solidFill>
              <w14:schemeClr w14:val="tx1"/>
            </w14:solidFill>
          </w14:textFill>
        </w:rPr>
      </w:pPr>
      <w:r>
        <w:rPr>
          <w:color w:val="000000" w:themeColor="text1"/>
          <w14:textFill>
            <w14:solidFill>
              <w14:schemeClr w14:val="tx1"/>
            </w14:solidFill>
          </w14:textFill>
        </w:rPr>
        <w:t xml:space="preserve">       2</w:t>
      </w:r>
      <w:r>
        <w:rPr>
          <w:rFonts w:ascii="宋体" w:hAnsi="宋体"/>
          <w:color w:val="000000" w:themeColor="text1"/>
          <w:szCs w:val="24"/>
          <w14:textFill>
            <w14:solidFill>
              <w14:schemeClr w14:val="tx1"/>
            </w14:solidFill>
          </w14:textFill>
        </w:rPr>
        <w:t>.</w:t>
      </w:r>
      <w:r>
        <w:rPr>
          <w:rFonts w:hint="eastAsia"/>
          <w:color w:val="000000" w:themeColor="text1"/>
          <w14:textFill>
            <w14:solidFill>
              <w14:schemeClr w14:val="tx1"/>
            </w14:solidFill>
          </w14:textFill>
        </w:rPr>
        <w:t>技术标得分的算术平均值四舍五入保留小数点后两位有效数字。</w:t>
      </w:r>
    </w:p>
    <w:p>
      <w:pPr>
        <w:pStyle w:val="7"/>
        <w:snapToGrid w:val="0"/>
        <w:rPr>
          <w:color w:val="000000" w:themeColor="text1"/>
          <w14:textFill>
            <w14:solidFill>
              <w14:schemeClr w14:val="tx1"/>
            </w14:solidFill>
          </w14:textFill>
        </w:rPr>
      </w:pPr>
    </w:p>
    <w:p>
      <w:pPr>
        <w:tabs>
          <w:tab w:val="left" w:pos="0"/>
        </w:tabs>
        <w:snapToGrid w:val="0"/>
        <w:spacing w:line="360" w:lineRule="auto"/>
        <w:rPr>
          <w:rFonts w:ascii="宋体" w:hAnsi="宋体"/>
          <w:b/>
          <w:color w:val="000000" w:themeColor="text1"/>
          <w:szCs w:val="24"/>
          <w14:textFill>
            <w14:solidFill>
              <w14:schemeClr w14:val="tx1"/>
            </w14:solidFill>
          </w14:textFill>
        </w:rPr>
      </w:pPr>
      <w:r>
        <w:rPr>
          <w:rFonts w:hint="eastAsia" w:ascii="宋体" w:hAnsi="宋体"/>
          <w:b/>
          <w:color w:val="000000" w:themeColor="text1"/>
          <w:szCs w:val="24"/>
          <w14:textFill>
            <w14:solidFill>
              <w14:schemeClr w14:val="tx1"/>
            </w14:solidFill>
          </w14:textFill>
        </w:rPr>
        <w:t>评委（签名）：</w:t>
      </w:r>
      <w:r>
        <w:rPr>
          <w:rFonts w:ascii="宋体" w:hAnsi="宋体"/>
          <w:b/>
          <w:color w:val="000000" w:themeColor="text1"/>
          <w:szCs w:val="24"/>
          <w14:textFill>
            <w14:solidFill>
              <w14:schemeClr w14:val="tx1"/>
            </w14:solidFill>
          </w14:textFill>
        </w:rPr>
        <w:t xml:space="preserve">                                                              </w:t>
      </w:r>
      <w:r>
        <w:rPr>
          <w:rFonts w:hint="eastAsia" w:ascii="宋体" w:hAnsi="宋体"/>
          <w:b/>
          <w:color w:val="000000" w:themeColor="text1"/>
          <w:szCs w:val="24"/>
          <w14:textFill>
            <w14:solidFill>
              <w14:schemeClr w14:val="tx1"/>
            </w14:solidFill>
          </w14:textFill>
        </w:rPr>
        <w:t>日期：</w:t>
      </w:r>
      <w:r>
        <w:rPr>
          <w:rFonts w:ascii="宋体" w:hAnsi="宋体"/>
          <w:color w:val="000000" w:themeColor="text1"/>
          <w:szCs w:val="24"/>
          <w14:textFill>
            <w14:solidFill>
              <w14:schemeClr w14:val="tx1"/>
            </w14:solidFill>
          </w14:textFill>
        </w:rPr>
        <w:t xml:space="preserve">     年    月    日</w:t>
      </w:r>
    </w:p>
    <w:p>
      <w:pPr>
        <w:spacing w:line="480" w:lineRule="exact"/>
        <w:jc w:val="left"/>
        <w:rPr>
          <w:rFonts w:ascii="宋体" w:hAnsi="宋体"/>
          <w:b/>
          <w:color w:val="000000" w:themeColor="text1"/>
          <w:szCs w:val="24"/>
          <w14:textFill>
            <w14:solidFill>
              <w14:schemeClr w14:val="tx1"/>
            </w14:solidFill>
          </w14:textFill>
        </w:rPr>
      </w:pPr>
      <w:r>
        <w:rPr>
          <w:rFonts w:hint="eastAsia" w:ascii="宋体" w:hAnsi="宋体"/>
          <w:b/>
          <w:color w:val="000000" w:themeColor="text1"/>
          <w:szCs w:val="24"/>
          <w14:textFill>
            <w14:solidFill>
              <w14:schemeClr w14:val="tx1"/>
            </w14:solidFill>
          </w14:textFill>
        </w:rPr>
        <w:t>监督（签名）：</w:t>
      </w:r>
    </w:p>
    <w:p>
      <w:pPr>
        <w:widowControl/>
        <w:jc w:val="left"/>
      </w:pPr>
      <w:bookmarkStart w:id="140" w:name="_Toc7593"/>
      <w:bookmarkStart w:id="141" w:name="_Toc9818"/>
      <w:bookmarkStart w:id="142" w:name="_Toc29584"/>
      <w:r>
        <w:br w:type="page"/>
      </w:r>
    </w:p>
    <w:p>
      <w:pPr>
        <w:pStyle w:val="4"/>
        <w:jc w:val="left"/>
        <w:rPr>
          <w:rFonts w:hint="eastAsia"/>
          <w:color w:val="000000" w:themeColor="text1"/>
          <w:szCs w:val="36"/>
          <w14:textFill>
            <w14:solidFill>
              <w14:schemeClr w14:val="tx1"/>
            </w14:solidFill>
          </w14:textFill>
        </w:rPr>
        <w:sectPr>
          <w:pgSz w:w="16840" w:h="11907" w:orient="landscape"/>
          <w:pgMar w:top="1440" w:right="1440" w:bottom="1134" w:left="1440" w:header="720" w:footer="890" w:gutter="0"/>
          <w:cols w:space="720" w:num="1"/>
          <w:docGrid w:linePitch="312" w:charSpace="0"/>
        </w:sectPr>
      </w:pPr>
    </w:p>
    <w:p>
      <w:pPr>
        <w:pStyle w:val="4"/>
        <w:jc w:val="left"/>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附表6： 商务标初步评审表</w:t>
      </w:r>
    </w:p>
    <w:p>
      <w:pPr>
        <w:spacing w:after="120" w:afterLines="50" w:line="360" w:lineRule="auto"/>
        <w:ind w:right="350"/>
        <w:jc w:val="center"/>
        <w:rPr>
          <w:rFonts w:ascii="宋体" w:hAnsi="宋体" w:cs="宋体"/>
          <w:b/>
          <w:color w:val="000000" w:themeColor="text1"/>
          <w:kern w:val="0"/>
          <w:szCs w:val="24"/>
          <w14:textFill>
            <w14:solidFill>
              <w14:schemeClr w14:val="tx1"/>
            </w14:solidFill>
          </w14:textFill>
        </w:rPr>
      </w:pPr>
      <w:r>
        <w:rPr>
          <w:rFonts w:hint="eastAsia" w:ascii="宋体" w:hAnsi="宋体" w:cs="宋体"/>
          <w:b/>
          <w:color w:val="000000" w:themeColor="text1"/>
          <w:kern w:val="0"/>
          <w:szCs w:val="24"/>
          <w14:textFill>
            <w14:solidFill>
              <w14:schemeClr w14:val="tx1"/>
            </w14:solidFill>
          </w14:textFill>
        </w:rPr>
        <w:t>商务标初步评审表</w:t>
      </w:r>
    </w:p>
    <w:p>
      <w:pPr>
        <w:spacing w:after="120" w:afterLines="50" w:line="360" w:lineRule="auto"/>
        <w:ind w:right="630"/>
        <w:rPr>
          <w:rFonts w:hint="eastAsia" w:ascii="宋体" w:hAnsi="宋体" w:eastAsia="宋体" w:cs="宋体"/>
          <w:bCs/>
          <w:color w:val="000000" w:themeColor="text1"/>
          <w:kern w:val="0"/>
          <w:szCs w:val="21"/>
          <w:lang w:eastAsia="zh-CN"/>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项目名称：</w:t>
      </w:r>
      <w:r>
        <w:rPr>
          <w:rFonts w:hint="eastAsia" w:ascii="宋体" w:hAnsi="宋体" w:cs="宋体"/>
          <w:b w:val="0"/>
          <w:bCs/>
          <w:color w:val="000000" w:themeColor="text1"/>
          <w:kern w:val="0"/>
          <w:sz w:val="28"/>
          <w:szCs w:val="28"/>
          <w:u w:val="single"/>
          <w:lang w:val="en-US" w:eastAsia="zh-CN"/>
          <w14:textFill>
            <w14:solidFill>
              <w14:schemeClr w14:val="tx1"/>
            </w14:solidFill>
          </w14:textFill>
        </w:rPr>
        <w:t>轨道交通四期调整综合开发项目</w:t>
      </w:r>
      <w:r>
        <w:rPr>
          <w:rFonts w:hint="eastAsia" w:ascii="宋体" w:hAnsi="宋体" w:cs="宋体"/>
          <w:b w:val="0"/>
          <w:bCs/>
          <w:color w:val="000000" w:themeColor="text1"/>
          <w:kern w:val="0"/>
          <w:sz w:val="28"/>
          <w:szCs w:val="28"/>
          <w:u w:val="single"/>
          <w14:textFill>
            <w14:solidFill>
              <w14:schemeClr w14:val="tx1"/>
            </w14:solidFill>
          </w14:textFill>
        </w:rPr>
        <w:t>（</w:t>
      </w:r>
      <w:r>
        <w:rPr>
          <w:rFonts w:hint="eastAsia" w:ascii="宋体" w:hAnsi="宋体" w:cs="宋体"/>
          <w:b w:val="0"/>
          <w:bCs/>
          <w:color w:val="000000" w:themeColor="text1"/>
          <w:kern w:val="0"/>
          <w:sz w:val="28"/>
          <w:szCs w:val="28"/>
          <w:u w:val="single"/>
          <w:lang w:val="en-US" w:eastAsia="zh-CN"/>
          <w14:textFill>
            <w14:solidFill>
              <w14:schemeClr w14:val="tx1"/>
            </w14:solidFill>
          </w14:textFill>
        </w:rPr>
        <w:t>十</w:t>
      </w:r>
      <w:r>
        <w:rPr>
          <w:rFonts w:hint="eastAsia" w:ascii="宋体" w:hAnsi="宋体" w:cs="宋体"/>
          <w:b w:val="0"/>
          <w:bCs/>
          <w:color w:val="000000" w:themeColor="text1"/>
          <w:kern w:val="0"/>
          <w:sz w:val="28"/>
          <w:szCs w:val="28"/>
          <w:u w:val="single"/>
          <w14:textFill>
            <w14:solidFill>
              <w14:schemeClr w14:val="tx1"/>
            </w14:solidFill>
          </w14:textFill>
        </w:rPr>
        <w:t>二）前期策划研究</w:t>
      </w:r>
    </w:p>
    <w:tbl>
      <w:tblPr>
        <w:tblStyle w:val="17"/>
        <w:tblW w:w="0" w:type="auto"/>
        <w:jc w:val="center"/>
        <w:tblLayout w:type="fixed"/>
        <w:tblCellMar>
          <w:top w:w="0" w:type="dxa"/>
          <w:left w:w="108" w:type="dxa"/>
          <w:bottom w:w="0" w:type="dxa"/>
          <w:right w:w="108" w:type="dxa"/>
        </w:tblCellMar>
      </w:tblPr>
      <w:tblGrid>
        <w:gridCol w:w="817"/>
        <w:gridCol w:w="7239"/>
        <w:gridCol w:w="1202"/>
        <w:gridCol w:w="1350"/>
        <w:gridCol w:w="1202"/>
        <w:gridCol w:w="1089"/>
        <w:gridCol w:w="1179"/>
      </w:tblGrid>
      <w:tr>
        <w:tblPrEx>
          <w:tblCellMar>
            <w:top w:w="0" w:type="dxa"/>
            <w:left w:w="108" w:type="dxa"/>
            <w:bottom w:w="0" w:type="dxa"/>
            <w:right w:w="108" w:type="dxa"/>
          </w:tblCellMar>
        </w:tblPrEx>
        <w:trPr>
          <w:trHeight w:val="428" w:hRule="atLeast"/>
          <w:jc w:val="center"/>
        </w:trPr>
        <w:tc>
          <w:tcPr>
            <w:tcW w:w="817"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序号</w:t>
            </w:r>
          </w:p>
        </w:tc>
        <w:tc>
          <w:tcPr>
            <w:tcW w:w="7239" w:type="dxa"/>
            <w:vMerge w:val="restart"/>
            <w:tcBorders>
              <w:top w:val="single" w:color="auto" w:sz="4" w:space="0"/>
              <w:left w:val="single" w:color="auto" w:sz="4" w:space="0"/>
              <w:bottom w:val="single" w:color="000000" w:sz="4" w:space="0"/>
              <w:right w:val="single" w:color="auto" w:sz="4" w:space="0"/>
              <w:tl2br w:val="single" w:color="auto" w:sz="4" w:space="0"/>
            </w:tcBorders>
            <w:vAlign w:val="center"/>
          </w:tcPr>
          <w:p>
            <w:pPr>
              <w:widowControl/>
              <w:spacing w:line="360" w:lineRule="auto"/>
              <w:jc w:val="left"/>
              <w:rPr>
                <w:rFonts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 xml:space="preserve">                                     参选人</w:t>
            </w:r>
            <w:r>
              <w:rPr>
                <w:rFonts w:hint="eastAsia" w:ascii="宋体" w:hAnsi="宋体" w:cs="宋体"/>
                <w:bCs/>
                <w:color w:val="000000" w:themeColor="text1"/>
                <w:kern w:val="0"/>
                <w:szCs w:val="21"/>
                <w14:textFill>
                  <w14:solidFill>
                    <w14:schemeClr w14:val="tx1"/>
                  </w14:solidFill>
                </w14:textFill>
              </w:rPr>
              <w:br w:type="textWrapping"/>
            </w:r>
            <w:r>
              <w:rPr>
                <w:rFonts w:hint="eastAsia" w:ascii="宋体" w:hAnsi="宋体" w:cs="宋体"/>
                <w:bCs/>
                <w:color w:val="000000" w:themeColor="text1"/>
                <w:kern w:val="0"/>
                <w:szCs w:val="21"/>
                <w14:textFill>
                  <w14:solidFill>
                    <w14:schemeClr w14:val="tx1"/>
                  </w14:solidFill>
                </w14:textFill>
              </w:rPr>
              <w:t xml:space="preserve">  项目名称</w:t>
            </w:r>
          </w:p>
        </w:tc>
        <w:tc>
          <w:tcPr>
            <w:tcW w:w="6022" w:type="dxa"/>
            <w:gridSpan w:val="5"/>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 xml:space="preserve">参选人名称  </w:t>
            </w:r>
          </w:p>
        </w:tc>
      </w:tr>
      <w:tr>
        <w:tblPrEx>
          <w:tblCellMar>
            <w:top w:w="0" w:type="dxa"/>
            <w:left w:w="108" w:type="dxa"/>
            <w:bottom w:w="0" w:type="dxa"/>
            <w:right w:w="108" w:type="dxa"/>
          </w:tblCellMar>
        </w:tblPrEx>
        <w:trPr>
          <w:trHeight w:val="428" w:hRule="atLeast"/>
          <w:jc w:val="center"/>
        </w:trPr>
        <w:tc>
          <w:tcPr>
            <w:tcW w:w="81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bCs/>
                <w:color w:val="000000" w:themeColor="text1"/>
                <w:kern w:val="0"/>
                <w:szCs w:val="21"/>
                <w14:textFill>
                  <w14:solidFill>
                    <w14:schemeClr w14:val="tx1"/>
                  </w14:solidFill>
                </w14:textFill>
              </w:rPr>
            </w:pPr>
          </w:p>
        </w:tc>
        <w:tc>
          <w:tcPr>
            <w:tcW w:w="7239"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360" w:lineRule="auto"/>
              <w:jc w:val="left"/>
              <w:rPr>
                <w:rFonts w:ascii="宋体" w:hAnsi="宋体" w:cs="宋体"/>
                <w:bCs/>
                <w:color w:val="000000" w:themeColor="text1"/>
                <w:kern w:val="0"/>
                <w:szCs w:val="21"/>
                <w14:textFill>
                  <w14:solidFill>
                    <w14:schemeClr w14:val="tx1"/>
                  </w14:solidFill>
                </w14:textFill>
              </w:rPr>
            </w:pPr>
          </w:p>
        </w:tc>
        <w:tc>
          <w:tcPr>
            <w:tcW w:w="1202"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000000" w:themeColor="text1"/>
                <w:kern w:val="0"/>
                <w:szCs w:val="21"/>
                <w14:textFill>
                  <w14:solidFill>
                    <w14:schemeClr w14:val="tx1"/>
                  </w14:solidFill>
                </w14:textFill>
              </w:rPr>
            </w:pPr>
          </w:p>
        </w:tc>
        <w:tc>
          <w:tcPr>
            <w:tcW w:w="1350"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000000" w:themeColor="text1"/>
                <w:kern w:val="0"/>
                <w:szCs w:val="21"/>
                <w14:textFill>
                  <w14:solidFill>
                    <w14:schemeClr w14:val="tx1"/>
                  </w14:solidFill>
                </w14:textFill>
              </w:rPr>
            </w:pPr>
          </w:p>
        </w:tc>
        <w:tc>
          <w:tcPr>
            <w:tcW w:w="1202"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000000" w:themeColor="text1"/>
                <w:kern w:val="0"/>
                <w:szCs w:val="21"/>
                <w14:textFill>
                  <w14:solidFill>
                    <w14:schemeClr w14:val="tx1"/>
                  </w14:solidFill>
                </w14:textFill>
              </w:rPr>
            </w:pPr>
          </w:p>
        </w:tc>
        <w:tc>
          <w:tcPr>
            <w:tcW w:w="1089"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000000" w:themeColor="text1"/>
                <w:kern w:val="0"/>
                <w:szCs w:val="21"/>
                <w14:textFill>
                  <w14:solidFill>
                    <w14:schemeClr w14:val="tx1"/>
                  </w14:solidFill>
                </w14:textFill>
              </w:rPr>
            </w:pPr>
          </w:p>
        </w:tc>
        <w:tc>
          <w:tcPr>
            <w:tcW w:w="1179"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000000" w:themeColor="text1"/>
                <w:kern w:val="0"/>
                <w:szCs w:val="21"/>
                <w14:textFill>
                  <w14:solidFill>
                    <w14:schemeClr w14:val="tx1"/>
                  </w14:solidFill>
                </w14:textFill>
              </w:rPr>
            </w:pPr>
          </w:p>
        </w:tc>
      </w:tr>
      <w:tr>
        <w:trPr>
          <w:trHeight w:val="536" w:hRule="atLeast"/>
          <w:jc w:val="center"/>
        </w:trPr>
        <w:tc>
          <w:tcPr>
            <w:tcW w:w="817" w:type="dxa"/>
            <w:tcBorders>
              <w:top w:val="nil"/>
              <w:left w:val="single" w:color="auto" w:sz="4" w:space="0"/>
              <w:bottom w:val="single" w:color="auto" w:sz="4" w:space="0"/>
              <w:right w:val="single" w:color="auto" w:sz="4" w:space="0"/>
            </w:tcBorders>
            <w:vAlign w:val="center"/>
          </w:tcPr>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w:t>
            </w:r>
          </w:p>
        </w:tc>
        <w:tc>
          <w:tcPr>
            <w:tcW w:w="7239" w:type="dxa"/>
            <w:tcBorders>
              <w:top w:val="nil"/>
              <w:left w:val="nil"/>
              <w:bottom w:val="single" w:color="auto" w:sz="4" w:space="0"/>
              <w:right w:val="single" w:color="auto" w:sz="4" w:space="0"/>
            </w:tcBorders>
            <w:vAlign w:val="center"/>
          </w:tcPr>
          <w:p>
            <w:pPr>
              <w:adjustRightInd w:val="0"/>
              <w:snapToGrid w:val="0"/>
              <w:spacing w:before="120" w:beforeLines="50"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商务标文件按要求加盖参选人公章</w:t>
            </w:r>
          </w:p>
        </w:tc>
        <w:tc>
          <w:tcPr>
            <w:tcW w:w="1202"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c>
          <w:tcPr>
            <w:tcW w:w="135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c>
          <w:tcPr>
            <w:tcW w:w="1202"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c>
          <w:tcPr>
            <w:tcW w:w="108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c>
          <w:tcPr>
            <w:tcW w:w="117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r>
      <w:tr>
        <w:tblPrEx>
          <w:tblCellMar>
            <w:top w:w="0" w:type="dxa"/>
            <w:left w:w="108" w:type="dxa"/>
            <w:bottom w:w="0" w:type="dxa"/>
            <w:right w:w="108" w:type="dxa"/>
          </w:tblCellMar>
        </w:tblPrEx>
        <w:trPr>
          <w:trHeight w:val="486" w:hRule="atLeast"/>
          <w:jc w:val="center"/>
        </w:trPr>
        <w:tc>
          <w:tcPr>
            <w:tcW w:w="817" w:type="dxa"/>
            <w:tcBorders>
              <w:top w:val="nil"/>
              <w:left w:val="single" w:color="auto" w:sz="4" w:space="0"/>
              <w:bottom w:val="single" w:color="auto" w:sz="4" w:space="0"/>
              <w:right w:val="nil"/>
            </w:tcBorders>
            <w:vAlign w:val="center"/>
          </w:tcPr>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w:t>
            </w:r>
          </w:p>
        </w:tc>
        <w:tc>
          <w:tcPr>
            <w:tcW w:w="7239" w:type="dxa"/>
            <w:tcBorders>
              <w:top w:val="nil"/>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《参选函》中的内容按比选文件的要求填写</w:t>
            </w:r>
          </w:p>
        </w:tc>
        <w:tc>
          <w:tcPr>
            <w:tcW w:w="1202" w:type="dxa"/>
            <w:tcBorders>
              <w:top w:val="nil"/>
              <w:left w:val="nil"/>
              <w:bottom w:val="single" w:color="auto" w:sz="4" w:space="0"/>
              <w:right w:val="single" w:color="auto" w:sz="4" w:space="0"/>
            </w:tcBorders>
            <w:vAlign w:val="center"/>
          </w:tcPr>
          <w:p>
            <w:pPr>
              <w:widowControl/>
              <w:adjustRightInd w:val="0"/>
              <w:snapToGrid w:val="0"/>
              <w:spacing w:line="360" w:lineRule="auto"/>
              <w:rPr>
                <w:rFonts w:ascii="宋体" w:hAnsi="宋体" w:cs="宋体"/>
                <w:color w:val="000000" w:themeColor="text1"/>
                <w:szCs w:val="21"/>
                <w14:textFill>
                  <w14:solidFill>
                    <w14:schemeClr w14:val="tx1"/>
                  </w14:solidFill>
                </w14:textFill>
              </w:rPr>
            </w:pPr>
          </w:p>
        </w:tc>
        <w:tc>
          <w:tcPr>
            <w:tcW w:w="135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c>
          <w:tcPr>
            <w:tcW w:w="1202"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c>
          <w:tcPr>
            <w:tcW w:w="108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c>
          <w:tcPr>
            <w:tcW w:w="117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r>
      <w:tr>
        <w:tblPrEx>
          <w:tblCellMar>
            <w:top w:w="0" w:type="dxa"/>
            <w:left w:w="108" w:type="dxa"/>
            <w:bottom w:w="0" w:type="dxa"/>
            <w:right w:w="108" w:type="dxa"/>
          </w:tblCellMar>
        </w:tblPrEx>
        <w:trPr>
          <w:trHeight w:val="742"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w:t>
            </w:r>
          </w:p>
        </w:tc>
        <w:tc>
          <w:tcPr>
            <w:tcW w:w="72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参选报价不超过参选上限价</w:t>
            </w:r>
          </w:p>
        </w:tc>
        <w:tc>
          <w:tcPr>
            <w:tcW w:w="120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rPr>
                <w:rFonts w:ascii="宋体" w:hAnsi="宋体" w:cs="宋体"/>
                <w:color w:val="000000" w:themeColor="text1"/>
                <w:szCs w:val="21"/>
                <w14:textFill>
                  <w14:solidFill>
                    <w14:schemeClr w14:val="tx1"/>
                  </w14:solidFill>
                </w14:textFill>
              </w:rPr>
            </w:pPr>
          </w:p>
        </w:tc>
        <w:tc>
          <w:tcPr>
            <w:tcW w:w="1350"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c>
          <w:tcPr>
            <w:tcW w:w="1202"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c>
          <w:tcPr>
            <w:tcW w:w="1089"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r>
      <w:tr>
        <w:tblPrEx>
          <w:tblCellMar>
            <w:top w:w="0" w:type="dxa"/>
            <w:left w:w="108" w:type="dxa"/>
            <w:bottom w:w="0" w:type="dxa"/>
            <w:right w:w="108" w:type="dxa"/>
          </w:tblCellMar>
        </w:tblPrEx>
        <w:trPr>
          <w:trHeight w:val="645" w:hRule="atLeast"/>
          <w:jc w:val="center"/>
        </w:trPr>
        <w:tc>
          <w:tcPr>
            <w:tcW w:w="805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评 审 结 论</w:t>
            </w:r>
          </w:p>
        </w:tc>
        <w:tc>
          <w:tcPr>
            <w:tcW w:w="1202"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c>
          <w:tcPr>
            <w:tcW w:w="135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c>
          <w:tcPr>
            <w:tcW w:w="1202"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c>
          <w:tcPr>
            <w:tcW w:w="108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c>
          <w:tcPr>
            <w:tcW w:w="117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r>
    </w:tbl>
    <w:p>
      <w:pPr>
        <w:tabs>
          <w:tab w:val="left" w:pos="0"/>
        </w:tabs>
        <w:snapToGrid w:val="0"/>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说明：</w:t>
      </w:r>
      <w:r>
        <w:rPr>
          <w:rFonts w:hint="eastAsia" w:ascii="宋体" w:hAnsi="宋体" w:cs="宋体"/>
          <w:color w:val="000000" w:themeColor="text1"/>
          <w:szCs w:val="21"/>
          <w14:textFill>
            <w14:solidFill>
              <w14:schemeClr w14:val="tx1"/>
            </w14:solidFill>
          </w14:textFill>
        </w:rPr>
        <w:t>1、评审通过的用“√”表示，未通过的用“×”表示。结论用“合格”或“不合格”表示。</w:t>
      </w:r>
    </w:p>
    <w:p>
      <w:pPr>
        <w:tabs>
          <w:tab w:val="left" w:pos="0"/>
        </w:tabs>
        <w:snapToGrid w:val="0"/>
        <w:spacing w:line="360" w:lineRule="auto"/>
        <w:ind w:firstLine="720" w:firstLineChars="3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2、只有以上项目全部通过，评审结论为“合格”，否则结论为“不合格”。</w:t>
      </w:r>
    </w:p>
    <w:p>
      <w:pPr>
        <w:tabs>
          <w:tab w:val="left" w:pos="0"/>
        </w:tabs>
        <w:snapToGrid w:val="0"/>
        <w:spacing w:line="360" w:lineRule="auto"/>
        <w:ind w:firstLine="482" w:firstLineChars="20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评委（签名）：</w:t>
      </w:r>
    </w:p>
    <w:p>
      <w:pPr>
        <w:tabs>
          <w:tab w:val="left" w:pos="0"/>
        </w:tabs>
        <w:snapToGrid w:val="0"/>
        <w:spacing w:line="360" w:lineRule="auto"/>
        <w:ind w:firstLine="482" w:firstLineChars="200"/>
        <w:rPr>
          <w:rFonts w:ascii="宋体" w:hAnsi="宋体" w:cs="宋体"/>
          <w:b/>
          <w:color w:val="000000" w:themeColor="text1"/>
          <w:szCs w:val="21"/>
          <w14:textFill>
            <w14:solidFill>
              <w14:schemeClr w14:val="tx1"/>
            </w14:solidFill>
          </w14:textFill>
        </w:rPr>
      </w:pPr>
    </w:p>
    <w:p>
      <w:pPr>
        <w:tabs>
          <w:tab w:val="left" w:pos="0"/>
        </w:tabs>
        <w:snapToGrid w:val="0"/>
        <w:spacing w:line="360" w:lineRule="auto"/>
        <w:ind w:firstLine="482" w:firstLineChars="200"/>
        <w:rPr>
          <w:rFonts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监督（签名）：                                                                       日期：</w:t>
      </w:r>
      <w:r>
        <w:rPr>
          <w:rFonts w:hint="eastAsia" w:ascii="宋体" w:hAnsi="宋体" w:cs="宋体"/>
          <w:color w:val="000000" w:themeColor="text1"/>
          <w:szCs w:val="21"/>
          <w14:textFill>
            <w14:solidFill>
              <w14:schemeClr w14:val="tx1"/>
            </w14:solidFill>
          </w14:textFill>
        </w:rPr>
        <w:t xml:space="preserve">     年    月    日</w:t>
      </w:r>
    </w:p>
    <w:p>
      <w:pPr>
        <w:pStyle w:val="4"/>
        <w:jc w:val="left"/>
        <w:rPr>
          <w:rFonts w:hint="eastAsia"/>
          <w:color w:val="000000" w:themeColor="text1"/>
          <w:szCs w:val="36"/>
          <w14:textFill>
            <w14:solidFill>
              <w14:schemeClr w14:val="tx1"/>
            </w14:solidFill>
          </w14:textFill>
        </w:rPr>
        <w:sectPr>
          <w:pgSz w:w="16840" w:h="11907" w:orient="landscape"/>
          <w:pgMar w:top="1440" w:right="1440" w:bottom="1134" w:left="1440" w:header="720" w:footer="890" w:gutter="0"/>
          <w:cols w:space="720" w:num="1"/>
          <w:docGrid w:linePitch="312" w:charSpace="0"/>
        </w:sectPr>
      </w:pPr>
    </w:p>
    <w:p>
      <w:pPr>
        <w:pStyle w:val="4"/>
        <w:jc w:val="left"/>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附表</w:t>
      </w:r>
      <w:r>
        <w:rPr>
          <w:rFonts w:hint="eastAsia"/>
          <w:color w:val="000000" w:themeColor="text1"/>
          <w:szCs w:val="36"/>
          <w:lang w:val="en-US" w:eastAsia="zh-CN"/>
          <w14:textFill>
            <w14:solidFill>
              <w14:schemeClr w14:val="tx1"/>
            </w14:solidFill>
          </w14:textFill>
        </w:rPr>
        <w:t>7</w:t>
      </w:r>
      <w:r>
        <w:rPr>
          <w:color w:val="000000" w:themeColor="text1"/>
          <w:szCs w:val="36"/>
          <w14:textFill>
            <w14:solidFill>
              <w14:schemeClr w14:val="tx1"/>
            </w14:solidFill>
          </w14:textFill>
        </w:rPr>
        <w:t>：商务标评审表</w:t>
      </w:r>
    </w:p>
    <w:p>
      <w:pPr>
        <w:spacing w:line="480" w:lineRule="exact"/>
        <w:jc w:val="left"/>
        <w:rPr>
          <w:rFonts w:ascii="宋体" w:hAnsi="宋体" w:cs="宋体"/>
          <w:b/>
          <w:bCs/>
          <w:color w:val="000000" w:themeColor="text1"/>
          <w:kern w:val="0"/>
          <w:szCs w:val="24"/>
          <w14:textFill>
            <w14:solidFill>
              <w14:schemeClr w14:val="tx1"/>
            </w14:solidFill>
          </w14:textFill>
        </w:rPr>
      </w:pPr>
    </w:p>
    <w:tbl>
      <w:tblPr>
        <w:tblStyle w:val="17"/>
        <w:tblW w:w="14175" w:type="dxa"/>
        <w:jc w:val="center"/>
        <w:tblLayout w:type="fixed"/>
        <w:tblCellMar>
          <w:top w:w="0" w:type="dxa"/>
          <w:left w:w="0" w:type="dxa"/>
          <w:bottom w:w="0" w:type="dxa"/>
          <w:right w:w="0" w:type="dxa"/>
        </w:tblCellMar>
      </w:tblPr>
      <w:tblGrid>
        <w:gridCol w:w="708"/>
        <w:gridCol w:w="1247"/>
        <w:gridCol w:w="4957"/>
        <w:gridCol w:w="2127"/>
        <w:gridCol w:w="796"/>
        <w:gridCol w:w="2344"/>
        <w:gridCol w:w="1996"/>
      </w:tblGrid>
      <w:tr>
        <w:tblPrEx>
          <w:tblCellMar>
            <w:top w:w="0" w:type="dxa"/>
            <w:left w:w="0" w:type="dxa"/>
            <w:bottom w:w="0" w:type="dxa"/>
            <w:right w:w="0" w:type="dxa"/>
          </w:tblCellMar>
        </w:tblPrEx>
        <w:trPr>
          <w:trHeight w:val="857" w:hRule="atLeast"/>
          <w:jc w:val="center"/>
        </w:trPr>
        <w:tc>
          <w:tcPr>
            <w:tcW w:w="14175" w:type="dxa"/>
            <w:gridSpan w:val="7"/>
            <w:tcBorders>
              <w:top w:val="nil"/>
              <w:left w:val="nil"/>
              <w:bottom w:val="single" w:color="auto" w:sz="4" w:space="0"/>
              <w:right w:val="nil"/>
            </w:tcBorders>
          </w:tcPr>
          <w:p>
            <w:pPr>
              <w:widowControl/>
              <w:jc w:val="center"/>
              <w:rPr>
                <w:rFonts w:ascii="楷体_GB2312" w:hAnsi="宋体" w:eastAsia="楷体_GB2312" w:cs="宋体"/>
                <w:b/>
                <w:bCs/>
                <w:color w:val="000000" w:themeColor="text1"/>
                <w:kern w:val="0"/>
                <w:sz w:val="32"/>
                <w:szCs w:val="32"/>
                <w14:textFill>
                  <w14:solidFill>
                    <w14:schemeClr w14:val="tx1"/>
                  </w14:solidFill>
                </w14:textFill>
              </w:rPr>
            </w:pPr>
            <w:r>
              <w:rPr>
                <w:rFonts w:hint="eastAsia" w:ascii="楷体_GB2312" w:hAnsi="宋体" w:eastAsia="楷体_GB2312" w:cs="宋体"/>
                <w:b/>
                <w:bCs/>
                <w:color w:val="000000" w:themeColor="text1"/>
                <w:kern w:val="0"/>
                <w:sz w:val="32"/>
                <w:szCs w:val="32"/>
                <w14:textFill>
                  <w14:solidFill>
                    <w14:schemeClr w14:val="tx1"/>
                  </w14:solidFill>
                </w14:textFill>
              </w:rPr>
              <w:t>商务标评审表</w:t>
            </w:r>
          </w:p>
          <w:p>
            <w:pPr>
              <w:jc w:val="left"/>
              <w:rPr>
                <w:rFonts w:ascii="宋体" w:hAnsi="宋体" w:cs="宋体"/>
                <w:b/>
                <w:color w:val="000000" w:themeColor="text1"/>
                <w:kern w:val="0"/>
                <w:sz w:val="28"/>
                <w:szCs w:val="28"/>
                <w14:textFill>
                  <w14:solidFill>
                    <w14:schemeClr w14:val="tx1"/>
                  </w14:solidFill>
                </w14:textFill>
              </w:rPr>
            </w:pPr>
            <w:r>
              <w:rPr>
                <w:rFonts w:hint="eastAsia" w:ascii="宋体" w:hAnsi="宋体" w:cs="宋体"/>
                <w:b/>
                <w:color w:val="000000" w:themeColor="text1"/>
                <w:kern w:val="0"/>
                <w:sz w:val="28"/>
                <w:szCs w:val="28"/>
                <w14:textFill>
                  <w14:solidFill>
                    <w14:schemeClr w14:val="tx1"/>
                  </w14:solidFill>
                </w14:textFill>
              </w:rPr>
              <w:t>项目名称：</w:t>
            </w:r>
            <w:r>
              <w:rPr>
                <w:rFonts w:hint="eastAsia" w:ascii="宋体" w:hAnsi="宋体" w:cs="宋体"/>
                <w:b w:val="0"/>
                <w:bCs/>
                <w:color w:val="000000" w:themeColor="text1"/>
                <w:kern w:val="0"/>
                <w:sz w:val="28"/>
                <w:szCs w:val="28"/>
                <w:u w:val="single"/>
                <w:lang w:val="en-US" w:eastAsia="zh-CN"/>
                <w14:textFill>
                  <w14:solidFill>
                    <w14:schemeClr w14:val="tx1"/>
                  </w14:solidFill>
                </w14:textFill>
              </w:rPr>
              <w:t>轨道交通四期调整综合开发项目</w:t>
            </w:r>
            <w:r>
              <w:rPr>
                <w:rFonts w:hint="eastAsia" w:ascii="宋体" w:hAnsi="宋体" w:cs="宋体"/>
                <w:b w:val="0"/>
                <w:bCs/>
                <w:color w:val="000000" w:themeColor="text1"/>
                <w:kern w:val="0"/>
                <w:sz w:val="28"/>
                <w:szCs w:val="28"/>
                <w:u w:val="single"/>
                <w14:textFill>
                  <w14:solidFill>
                    <w14:schemeClr w14:val="tx1"/>
                  </w14:solidFill>
                </w14:textFill>
              </w:rPr>
              <w:t>（</w:t>
            </w:r>
            <w:r>
              <w:rPr>
                <w:rFonts w:hint="eastAsia" w:ascii="宋体" w:hAnsi="宋体" w:cs="宋体"/>
                <w:b w:val="0"/>
                <w:bCs/>
                <w:color w:val="000000" w:themeColor="text1"/>
                <w:kern w:val="0"/>
                <w:sz w:val="28"/>
                <w:szCs w:val="28"/>
                <w:u w:val="single"/>
                <w:lang w:val="en-US" w:eastAsia="zh-CN"/>
                <w14:textFill>
                  <w14:solidFill>
                    <w14:schemeClr w14:val="tx1"/>
                  </w14:solidFill>
                </w14:textFill>
              </w:rPr>
              <w:t>十</w:t>
            </w:r>
            <w:r>
              <w:rPr>
                <w:rFonts w:hint="eastAsia" w:ascii="宋体" w:hAnsi="宋体" w:cs="宋体"/>
                <w:b w:val="0"/>
                <w:bCs/>
                <w:color w:val="000000" w:themeColor="text1"/>
                <w:kern w:val="0"/>
                <w:sz w:val="28"/>
                <w:szCs w:val="28"/>
                <w:u w:val="single"/>
                <w14:textFill>
                  <w14:solidFill>
                    <w14:schemeClr w14:val="tx1"/>
                  </w14:solidFill>
                </w14:textFill>
              </w:rPr>
              <w:t>二）前期策划研究</w:t>
            </w:r>
          </w:p>
        </w:tc>
      </w:tr>
      <w:tr>
        <w:tblPrEx>
          <w:tblCellMar>
            <w:top w:w="0" w:type="dxa"/>
            <w:left w:w="0" w:type="dxa"/>
            <w:bottom w:w="0" w:type="dxa"/>
            <w:right w:w="0" w:type="dxa"/>
          </w:tblCellMar>
        </w:tblPrEx>
        <w:trPr>
          <w:trHeight w:val="431" w:hRule="atLeast"/>
          <w:jc w:val="center"/>
        </w:trPr>
        <w:tc>
          <w:tcPr>
            <w:tcW w:w="708" w:type="dxa"/>
            <w:vMerge w:val="restart"/>
            <w:tcBorders>
              <w:top w:val="single" w:color="auto" w:sz="4" w:space="0"/>
              <w:left w:val="single" w:color="auto" w:sz="8" w:space="0"/>
              <w:right w:val="single" w:color="auto" w:sz="4" w:space="0"/>
            </w:tcBorders>
            <w:vAlign w:val="center"/>
          </w:tcPr>
          <w:p>
            <w:pPr>
              <w:widowControl/>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4"/>
                <w14:textFill>
                  <w14:solidFill>
                    <w14:schemeClr w14:val="tx1"/>
                  </w14:solidFill>
                </w14:textFill>
              </w:rPr>
              <w:t>序号</w:t>
            </w:r>
          </w:p>
        </w:tc>
        <w:tc>
          <w:tcPr>
            <w:tcW w:w="1247" w:type="dxa"/>
            <w:vMerge w:val="restart"/>
            <w:tcBorders>
              <w:top w:val="single" w:color="auto" w:sz="4" w:space="0"/>
              <w:left w:val="single" w:color="auto" w:sz="4" w:space="0"/>
              <w:right w:val="single" w:color="auto" w:sz="4" w:space="0"/>
            </w:tcBorders>
            <w:vAlign w:val="center"/>
          </w:tcPr>
          <w:p>
            <w:pPr>
              <w:widowControl/>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4"/>
                <w14:textFill>
                  <w14:solidFill>
                    <w14:schemeClr w14:val="tx1"/>
                  </w14:solidFill>
                </w14:textFill>
              </w:rPr>
              <w:t>评审内容</w:t>
            </w:r>
          </w:p>
        </w:tc>
        <w:tc>
          <w:tcPr>
            <w:tcW w:w="4957" w:type="dxa"/>
            <w:vMerge w:val="restart"/>
            <w:tcBorders>
              <w:top w:val="single" w:color="auto" w:sz="4" w:space="0"/>
              <w:left w:val="nil"/>
              <w:right w:val="single" w:color="auto" w:sz="4" w:space="0"/>
            </w:tcBorders>
            <w:vAlign w:val="center"/>
          </w:tcPr>
          <w:p>
            <w:pPr>
              <w:widowControl/>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4"/>
                <w14:textFill>
                  <w14:solidFill>
                    <w14:schemeClr w14:val="tx1"/>
                  </w14:solidFill>
                </w14:textFill>
              </w:rPr>
              <w:t>评审标准</w:t>
            </w:r>
          </w:p>
        </w:tc>
        <w:tc>
          <w:tcPr>
            <w:tcW w:w="2127" w:type="dxa"/>
            <w:vMerge w:val="restart"/>
            <w:tcBorders>
              <w:top w:val="single" w:color="auto" w:sz="4" w:space="0"/>
              <w:left w:val="nil"/>
              <w:right w:val="single" w:color="auto" w:sz="4" w:space="0"/>
            </w:tcBorders>
            <w:vAlign w:val="center"/>
          </w:tcPr>
          <w:p>
            <w:pPr>
              <w:widowControl/>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4"/>
                <w14:textFill>
                  <w14:solidFill>
                    <w14:schemeClr w14:val="tx1"/>
                  </w14:solidFill>
                </w14:textFill>
              </w:rPr>
              <w:t>基准价</w:t>
            </w:r>
          </w:p>
        </w:tc>
        <w:tc>
          <w:tcPr>
            <w:tcW w:w="5136"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参选人名称</w:t>
            </w:r>
          </w:p>
        </w:tc>
      </w:tr>
      <w:tr>
        <w:tblPrEx>
          <w:tblCellMar>
            <w:top w:w="0" w:type="dxa"/>
            <w:left w:w="0" w:type="dxa"/>
            <w:bottom w:w="0" w:type="dxa"/>
            <w:right w:w="0" w:type="dxa"/>
          </w:tblCellMar>
        </w:tblPrEx>
        <w:trPr>
          <w:trHeight w:val="731" w:hRule="atLeast"/>
          <w:jc w:val="center"/>
        </w:trPr>
        <w:tc>
          <w:tcPr>
            <w:tcW w:w="708" w:type="dxa"/>
            <w:vMerge w:val="continue"/>
            <w:tcBorders>
              <w:left w:val="single" w:color="auto" w:sz="8" w:space="0"/>
              <w:bottom w:val="single" w:color="auto" w:sz="4" w:space="0"/>
              <w:right w:val="single" w:color="auto" w:sz="4" w:space="0"/>
            </w:tcBorders>
            <w:vAlign w:val="center"/>
          </w:tcPr>
          <w:p>
            <w:pPr>
              <w:widowControl/>
              <w:jc w:val="center"/>
              <w:rPr>
                <w:color w:val="000000" w:themeColor="text1"/>
                <w14:textFill>
                  <w14:solidFill>
                    <w14:schemeClr w14:val="tx1"/>
                  </w14:solidFill>
                </w14:textFill>
              </w:rPr>
            </w:pPr>
          </w:p>
        </w:tc>
        <w:tc>
          <w:tcPr>
            <w:tcW w:w="1247" w:type="dxa"/>
            <w:vMerge w:val="continue"/>
            <w:tcBorders>
              <w:left w:val="single" w:color="auto" w:sz="4" w:space="0"/>
              <w:bottom w:val="single" w:color="auto" w:sz="4" w:space="0"/>
              <w:right w:val="single" w:color="auto" w:sz="4" w:space="0"/>
            </w:tcBorders>
            <w:vAlign w:val="center"/>
          </w:tcPr>
          <w:p>
            <w:pPr>
              <w:widowControl/>
              <w:jc w:val="center"/>
              <w:rPr>
                <w:color w:val="000000" w:themeColor="text1"/>
                <w14:textFill>
                  <w14:solidFill>
                    <w14:schemeClr w14:val="tx1"/>
                  </w14:solidFill>
                </w14:textFill>
              </w:rPr>
            </w:pPr>
          </w:p>
        </w:tc>
        <w:tc>
          <w:tcPr>
            <w:tcW w:w="4957" w:type="dxa"/>
            <w:vMerge w:val="continue"/>
            <w:tcBorders>
              <w:left w:val="nil"/>
              <w:bottom w:val="single" w:color="auto" w:sz="4" w:space="0"/>
              <w:right w:val="single" w:color="auto" w:sz="4" w:space="0"/>
            </w:tcBorders>
            <w:vAlign w:val="center"/>
          </w:tcPr>
          <w:p>
            <w:pPr>
              <w:widowControl/>
              <w:jc w:val="center"/>
              <w:rPr>
                <w:color w:val="000000" w:themeColor="text1"/>
                <w14:textFill>
                  <w14:solidFill>
                    <w14:schemeClr w14:val="tx1"/>
                  </w14:solidFill>
                </w14:textFill>
              </w:rPr>
            </w:pPr>
          </w:p>
        </w:tc>
        <w:tc>
          <w:tcPr>
            <w:tcW w:w="2127" w:type="dxa"/>
            <w:vMerge w:val="continue"/>
            <w:tcBorders>
              <w:left w:val="nil"/>
              <w:bottom w:val="single" w:color="auto" w:sz="4" w:space="0"/>
              <w:right w:val="single" w:color="auto" w:sz="4" w:space="0"/>
            </w:tcBorders>
            <w:vAlign w:val="center"/>
          </w:tcPr>
          <w:p>
            <w:pPr>
              <w:widowControl/>
              <w:jc w:val="center"/>
              <w:rPr>
                <w:color w:val="000000" w:themeColor="text1"/>
                <w14:textFill>
                  <w14:solidFill>
                    <w14:schemeClr w14:val="tx1"/>
                  </w14:solidFill>
                </w14:textFill>
              </w:rPr>
            </w:pPr>
          </w:p>
        </w:tc>
        <w:tc>
          <w:tcPr>
            <w:tcW w:w="796"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themeColor="text1"/>
                <w:kern w:val="0"/>
                <w:szCs w:val="24"/>
                <w14:textFill>
                  <w14:solidFill>
                    <w14:schemeClr w14:val="tx1"/>
                  </w14:solidFill>
                </w14:textFill>
              </w:rPr>
            </w:pPr>
          </w:p>
        </w:tc>
        <w:tc>
          <w:tcPr>
            <w:tcW w:w="234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themeColor="text1"/>
                <w:kern w:val="0"/>
                <w:szCs w:val="24"/>
                <w14:textFill>
                  <w14:solidFill>
                    <w14:schemeClr w14:val="tx1"/>
                  </w14:solidFill>
                </w14:textFill>
              </w:rPr>
            </w:pPr>
          </w:p>
        </w:tc>
        <w:tc>
          <w:tcPr>
            <w:tcW w:w="1996"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themeColor="text1"/>
                <w:kern w:val="0"/>
                <w:szCs w:val="24"/>
                <w14:textFill>
                  <w14:solidFill>
                    <w14:schemeClr w14:val="tx1"/>
                  </w14:solidFill>
                </w14:textFill>
              </w:rPr>
            </w:pPr>
          </w:p>
        </w:tc>
      </w:tr>
      <w:tr>
        <w:tblPrEx>
          <w:tblCellMar>
            <w:top w:w="0" w:type="dxa"/>
            <w:left w:w="0" w:type="dxa"/>
            <w:bottom w:w="0" w:type="dxa"/>
            <w:right w:w="0" w:type="dxa"/>
          </w:tblCellMar>
        </w:tblPrEx>
        <w:trPr>
          <w:trHeight w:val="2106" w:hRule="atLeast"/>
          <w:jc w:val="center"/>
        </w:trPr>
        <w:tc>
          <w:tcPr>
            <w:tcW w:w="708"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themeColor="text1"/>
                <w:kern w:val="0"/>
                <w:szCs w:val="24"/>
                <w14:textFill>
                  <w14:solidFill>
                    <w14:schemeClr w14:val="tx1"/>
                  </w14:solidFill>
                </w14:textFill>
              </w:rPr>
            </w:pPr>
            <w:r>
              <w:rPr>
                <w:rFonts w:ascii="宋体" w:hAnsi="宋体" w:cs="宋体"/>
                <w:color w:val="000000" w:themeColor="text1"/>
                <w:kern w:val="0"/>
                <w:szCs w:val="24"/>
                <w14:textFill>
                  <w14:solidFill>
                    <w14:schemeClr w14:val="tx1"/>
                  </w14:solidFill>
                </w14:textFill>
              </w:rPr>
              <w:t>1</w:t>
            </w:r>
          </w:p>
        </w:tc>
        <w:tc>
          <w:tcPr>
            <w:tcW w:w="1247" w:type="dxa"/>
            <w:tcBorders>
              <w:top w:val="nil"/>
              <w:left w:val="single" w:color="auto" w:sz="4" w:space="0"/>
              <w:bottom w:val="single" w:color="auto" w:sz="4" w:space="0"/>
              <w:right w:val="single" w:color="000000" w:sz="4" w:space="0"/>
            </w:tcBorders>
            <w:vAlign w:val="center"/>
          </w:tcPr>
          <w:p>
            <w:pPr>
              <w:jc w:val="center"/>
              <w:rPr>
                <w:rFonts w:ascii="宋体" w:hAnsi="宋体" w:cs="宋体"/>
                <w:color w:val="000000" w:themeColor="text1"/>
                <w:kern w:val="0"/>
                <w:szCs w:val="24"/>
                <w14:textFill>
                  <w14:solidFill>
                    <w14:schemeClr w14:val="tx1"/>
                  </w14:solidFill>
                </w14:textFill>
              </w:rPr>
            </w:pPr>
            <w:r>
              <w:rPr>
                <w:rFonts w:hint="eastAsia" w:ascii="宋体" w:hAnsi="宋体" w:cs="宋体"/>
                <w:color w:val="000000" w:themeColor="text1"/>
                <w:kern w:val="0"/>
                <w:szCs w:val="24"/>
                <w14:textFill>
                  <w14:solidFill>
                    <w14:schemeClr w14:val="tx1"/>
                  </w14:solidFill>
                </w14:textFill>
              </w:rPr>
              <w:t>报</w:t>
            </w:r>
            <w:r>
              <w:rPr>
                <w:rFonts w:ascii="宋体" w:hAnsi="宋体" w:cs="宋体"/>
                <w:color w:val="000000" w:themeColor="text1"/>
                <w:kern w:val="0"/>
                <w:szCs w:val="24"/>
                <w14:textFill>
                  <w14:solidFill>
                    <w14:schemeClr w14:val="tx1"/>
                  </w14:solidFill>
                </w14:textFill>
              </w:rPr>
              <w:t xml:space="preserve"> </w:t>
            </w:r>
            <w:r>
              <w:rPr>
                <w:rFonts w:hint="eastAsia" w:ascii="宋体" w:hAnsi="宋体" w:cs="宋体"/>
                <w:color w:val="000000" w:themeColor="text1"/>
                <w:kern w:val="0"/>
                <w:szCs w:val="24"/>
                <w14:textFill>
                  <w14:solidFill>
                    <w14:schemeClr w14:val="tx1"/>
                  </w14:solidFill>
                </w14:textFill>
              </w:rPr>
              <w:t>价</w:t>
            </w:r>
          </w:p>
          <w:p>
            <w:pPr>
              <w:jc w:val="center"/>
              <w:rPr>
                <w:rFonts w:ascii="宋体" w:hAnsi="宋体" w:cs="宋体"/>
                <w:color w:val="000000" w:themeColor="text1"/>
                <w:kern w:val="0"/>
                <w:szCs w:val="24"/>
                <w14:textFill>
                  <w14:solidFill>
                    <w14:schemeClr w14:val="tx1"/>
                  </w14:solidFill>
                </w14:textFill>
              </w:rPr>
            </w:pPr>
            <w:r>
              <w:rPr>
                <w:rFonts w:hint="eastAsia" w:ascii="宋体" w:hAnsi="宋体" w:cs="宋体"/>
                <w:color w:val="000000" w:themeColor="text1"/>
                <w:kern w:val="0"/>
                <w:szCs w:val="24"/>
                <w14:textFill>
                  <w14:solidFill>
                    <w14:schemeClr w14:val="tx1"/>
                  </w14:solidFill>
                </w14:textFill>
              </w:rPr>
              <w:t>（万元）</w:t>
            </w:r>
          </w:p>
        </w:tc>
        <w:tc>
          <w:tcPr>
            <w:tcW w:w="4957" w:type="dxa"/>
            <w:vMerge w:val="restart"/>
            <w:tcBorders>
              <w:top w:val="nil"/>
              <w:left w:val="single" w:color="auto" w:sz="4" w:space="0"/>
              <w:right w:val="single" w:color="auto" w:sz="4" w:space="0"/>
            </w:tcBorders>
            <w:vAlign w:val="center"/>
          </w:tcPr>
          <w:p>
            <w:pPr>
              <w:rPr>
                <w:rFonts w:ascii="宋体" w:hAnsi="宋体" w:cs="宋体"/>
                <w:color w:val="000000" w:themeColor="text1"/>
                <w:kern w:val="0"/>
                <w:szCs w:val="24"/>
                <w14:textFill>
                  <w14:solidFill>
                    <w14:schemeClr w14:val="tx1"/>
                  </w14:solidFill>
                </w14:textFill>
              </w:rPr>
            </w:pPr>
            <w:r>
              <w:rPr>
                <w:rFonts w:hint="eastAsia" w:ascii="宋体" w:hAnsi="宋体" w:cs="宋体"/>
                <w:color w:val="000000" w:themeColor="text1"/>
                <w:kern w:val="0"/>
                <w:szCs w:val="24"/>
                <w14:textFill>
                  <w14:solidFill>
                    <w14:schemeClr w14:val="tx1"/>
                  </w14:solidFill>
                </w14:textFill>
              </w:rPr>
              <w:t>商务分的确定：以进入</w:t>
            </w:r>
            <w:r>
              <w:rPr>
                <w:rFonts w:ascii="宋体" w:hAnsi="宋体" w:cs="宋体"/>
                <w:color w:val="000000" w:themeColor="text1"/>
                <w:kern w:val="0"/>
                <w:szCs w:val="24"/>
                <w14:textFill>
                  <w14:solidFill>
                    <w14:schemeClr w14:val="tx1"/>
                  </w14:solidFill>
                </w14:textFill>
              </w:rPr>
              <w:t>商务标环节的</w:t>
            </w:r>
            <w:r>
              <w:rPr>
                <w:rFonts w:hint="eastAsia" w:ascii="宋体" w:hAnsi="宋体" w:cs="宋体"/>
                <w:color w:val="000000" w:themeColor="text1"/>
                <w:kern w:val="0"/>
                <w:szCs w:val="24"/>
                <w14:textFill>
                  <w14:solidFill>
                    <w14:schemeClr w14:val="tx1"/>
                  </w14:solidFill>
                </w14:textFill>
              </w:rPr>
              <w:t>所有参选人所报的</w:t>
            </w:r>
            <w:r>
              <w:rPr>
                <w:rFonts w:ascii="宋体" w:hAnsi="宋体" w:cs="宋体"/>
                <w:color w:val="000000" w:themeColor="text1"/>
                <w:kern w:val="0"/>
                <w:szCs w:val="24"/>
                <w14:textFill>
                  <w14:solidFill>
                    <w14:schemeClr w14:val="tx1"/>
                  </w14:solidFill>
                </w14:textFill>
              </w:rPr>
              <w:t>服务费</w:t>
            </w:r>
            <w:r>
              <w:rPr>
                <w:rFonts w:hint="eastAsia" w:ascii="宋体" w:hAnsi="宋体"/>
                <w:color w:val="000000" w:themeColor="text1"/>
                <w:szCs w:val="24"/>
                <w:u w:val="single"/>
                <w14:textFill>
                  <w14:solidFill>
                    <w14:schemeClr w14:val="tx1"/>
                  </w14:solidFill>
                </w14:textFill>
              </w:rPr>
              <w:t>次低价</w:t>
            </w:r>
            <w:r>
              <w:rPr>
                <w:rFonts w:hint="eastAsia" w:ascii="宋体" w:hAnsi="宋体" w:cs="宋体"/>
                <w:color w:val="000000" w:themeColor="text1"/>
                <w:kern w:val="0"/>
                <w:szCs w:val="24"/>
                <w14:textFill>
                  <w14:solidFill>
                    <w14:schemeClr w14:val="tx1"/>
                  </w14:solidFill>
                </w14:textFill>
              </w:rPr>
              <w:t>为基准价且为满分</w:t>
            </w:r>
            <w:r>
              <w:rPr>
                <w:rFonts w:ascii="宋体" w:hAnsi="宋体"/>
                <w:color w:val="000000" w:themeColor="text1"/>
                <w:szCs w:val="24"/>
                <w:u w:val="single"/>
                <w14:textFill>
                  <w14:solidFill>
                    <w14:schemeClr w14:val="tx1"/>
                  </w14:solidFill>
                </w14:textFill>
              </w:rPr>
              <w:t>50</w:t>
            </w:r>
            <w:r>
              <w:rPr>
                <w:rFonts w:hint="eastAsia" w:ascii="宋体" w:hAnsi="宋体" w:cs="宋体"/>
                <w:color w:val="000000" w:themeColor="text1"/>
                <w:kern w:val="0"/>
                <w:szCs w:val="24"/>
                <w14:textFill>
                  <w14:solidFill>
                    <w14:schemeClr w14:val="tx1"/>
                  </w14:solidFill>
                </w14:textFill>
              </w:rPr>
              <w:t>分。若次低价同时为最高价，则以最低价为基准价且为满分，按下列公式计算：</w:t>
            </w:r>
          </w:p>
          <w:p>
            <w:pPr>
              <w:adjustRightInd w:val="0"/>
              <w:ind w:firstLine="480" w:firstLineChars="200"/>
              <w:textAlignment w:val="baseline"/>
              <w:rPr>
                <w:rFonts w:ascii="宋体" w:hAnsi="宋体"/>
                <w:color w:val="000000" w:themeColor="text1"/>
                <w:szCs w:val="24"/>
                <w14:textFill>
                  <w14:solidFill>
                    <w14:schemeClr w14:val="tx1"/>
                  </w14:solidFill>
                </w14:textFill>
              </w:rPr>
            </w:pPr>
            <w:r>
              <w:rPr>
                <w:rFonts w:ascii="宋体" w:hAnsi="宋体" w:cs="宋体"/>
                <w:color w:val="000000" w:themeColor="text1"/>
                <w:kern w:val="0"/>
                <w:szCs w:val="24"/>
                <w14:textFill>
                  <w14:solidFill>
                    <w14:schemeClr w14:val="tx1"/>
                  </w14:solidFill>
                </w14:textFill>
              </w:rPr>
              <w:t>F</w:t>
            </w:r>
            <w:r>
              <w:rPr>
                <w:rFonts w:ascii="宋体" w:hAnsi="宋体" w:cs="宋体"/>
                <w:color w:val="000000" w:themeColor="text1"/>
                <w:kern w:val="0"/>
                <w:szCs w:val="24"/>
                <w:vertAlign w:val="subscript"/>
                <w14:textFill>
                  <w14:solidFill>
                    <w14:schemeClr w14:val="tx1"/>
                  </w14:solidFill>
                </w14:textFill>
              </w:rPr>
              <w:t>n</w:t>
            </w:r>
            <w:r>
              <w:rPr>
                <w:rFonts w:ascii="宋体" w:hAnsi="宋体"/>
                <w:color w:val="000000" w:themeColor="text1"/>
                <w:szCs w:val="24"/>
                <w14:textFill>
                  <w14:solidFill>
                    <w14:schemeClr w14:val="tx1"/>
                  </w14:solidFill>
                </w14:textFill>
              </w:rPr>
              <w:t xml:space="preserve"> =50-50</w:t>
            </w:r>
            <w:r>
              <w:rPr>
                <w:rFonts w:hint="eastAsia" w:ascii="宋体" w:hAnsi="宋体"/>
                <w:color w:val="000000" w:themeColor="text1"/>
                <w:szCs w:val="24"/>
                <w14:textFill>
                  <w14:solidFill>
                    <w14:schemeClr w14:val="tx1"/>
                  </w14:solidFill>
                </w14:textFill>
              </w:rPr>
              <w:t>×│</w:t>
            </w:r>
            <w:r>
              <w:rPr>
                <w:rFonts w:ascii="宋体" w:hAnsi="宋体"/>
                <w:color w:val="000000" w:themeColor="text1"/>
                <w:szCs w:val="24"/>
                <w14:textFill>
                  <w14:solidFill>
                    <w14:schemeClr w14:val="tx1"/>
                  </w14:solidFill>
                </w14:textFill>
              </w:rPr>
              <w:t>S</w:t>
            </w:r>
            <w:r>
              <w:rPr>
                <w:rFonts w:ascii="宋体" w:hAnsi="宋体"/>
                <w:color w:val="000000" w:themeColor="text1"/>
                <w:szCs w:val="24"/>
                <w:vertAlign w:val="subscript"/>
                <w14:textFill>
                  <w14:solidFill>
                    <w14:schemeClr w14:val="tx1"/>
                  </w14:solidFill>
                </w14:textFill>
              </w:rPr>
              <w:t>n</w:t>
            </w:r>
            <w:r>
              <w:rPr>
                <w:rFonts w:ascii="宋体" w:hAnsi="宋体"/>
                <w:color w:val="000000" w:themeColor="text1"/>
                <w:szCs w:val="24"/>
                <w14:textFill>
                  <w14:solidFill>
                    <w14:schemeClr w14:val="tx1"/>
                  </w14:solidFill>
                </w14:textFill>
              </w:rPr>
              <w:t>-</w:t>
            </w:r>
            <w:r>
              <w:rPr>
                <w:rFonts w:ascii="宋体" w:hAnsi="宋体" w:cs="宋体"/>
                <w:color w:val="000000" w:themeColor="text1"/>
                <w:kern w:val="0"/>
                <w:szCs w:val="24"/>
                <w14:textFill>
                  <w14:solidFill>
                    <w14:schemeClr w14:val="tx1"/>
                  </w14:solidFill>
                </w14:textFill>
              </w:rPr>
              <w:t xml:space="preserve"> S</w:t>
            </w:r>
            <w:r>
              <w:rPr>
                <w:rFonts w:ascii="宋体" w:hAnsi="宋体" w:cs="宋体"/>
                <w:color w:val="000000" w:themeColor="text1"/>
                <w:kern w:val="0"/>
                <w:szCs w:val="24"/>
                <w:vertAlign w:val="subscript"/>
                <w14:textFill>
                  <w14:solidFill>
                    <w14:schemeClr w14:val="tx1"/>
                  </w14:solidFill>
                </w14:textFill>
              </w:rPr>
              <w:t>j</w:t>
            </w:r>
            <w:r>
              <w:rPr>
                <w:rFonts w:hint="eastAsia" w:ascii="宋体" w:hAnsi="宋体"/>
                <w:color w:val="000000" w:themeColor="text1"/>
                <w:szCs w:val="24"/>
                <w14:textFill>
                  <w14:solidFill>
                    <w14:schemeClr w14:val="tx1"/>
                  </w14:solidFill>
                </w14:textFill>
              </w:rPr>
              <w:t>│</w:t>
            </w:r>
            <w:r>
              <w:rPr>
                <w:rFonts w:ascii="宋体" w:hAnsi="宋体"/>
                <w:color w:val="000000" w:themeColor="text1"/>
                <w:szCs w:val="24"/>
                <w14:textFill>
                  <w14:solidFill>
                    <w14:schemeClr w14:val="tx1"/>
                  </w14:solidFill>
                </w14:textFill>
              </w:rPr>
              <w:t>/</w:t>
            </w:r>
            <w:r>
              <w:rPr>
                <w:rFonts w:ascii="宋体" w:hAnsi="宋体" w:cs="宋体"/>
                <w:color w:val="000000" w:themeColor="text1"/>
                <w:kern w:val="0"/>
                <w:szCs w:val="24"/>
                <w14:textFill>
                  <w14:solidFill>
                    <w14:schemeClr w14:val="tx1"/>
                  </w14:solidFill>
                </w14:textFill>
              </w:rPr>
              <w:t xml:space="preserve"> S</w:t>
            </w:r>
            <w:r>
              <w:rPr>
                <w:rFonts w:ascii="宋体" w:hAnsi="宋体" w:cs="宋体"/>
                <w:color w:val="000000" w:themeColor="text1"/>
                <w:kern w:val="0"/>
                <w:szCs w:val="24"/>
                <w:vertAlign w:val="subscript"/>
                <w14:textFill>
                  <w14:solidFill>
                    <w14:schemeClr w14:val="tx1"/>
                  </w14:solidFill>
                </w14:textFill>
              </w:rPr>
              <w:t>j</w:t>
            </w:r>
          </w:p>
          <w:p>
            <w:pPr>
              <w:rPr>
                <w:rFonts w:ascii="宋体" w:hAnsi="宋体" w:cs="宋体"/>
                <w:color w:val="000000" w:themeColor="text1"/>
                <w:kern w:val="0"/>
                <w:szCs w:val="24"/>
                <w14:textFill>
                  <w14:solidFill>
                    <w14:schemeClr w14:val="tx1"/>
                  </w14:solidFill>
                </w14:textFill>
              </w:rPr>
            </w:pPr>
            <w:r>
              <w:rPr>
                <w:rFonts w:hint="eastAsia" w:ascii="宋体" w:hAnsi="宋体" w:cs="宋体"/>
                <w:color w:val="000000" w:themeColor="text1"/>
                <w:kern w:val="0"/>
                <w:szCs w:val="24"/>
                <w14:textFill>
                  <w14:solidFill>
                    <w14:schemeClr w14:val="tx1"/>
                  </w14:solidFill>
                </w14:textFill>
              </w:rPr>
              <w:t>其中：</w:t>
            </w:r>
            <w:r>
              <w:rPr>
                <w:rFonts w:ascii="宋体" w:hAnsi="宋体" w:cs="宋体"/>
                <w:color w:val="000000" w:themeColor="text1"/>
                <w:kern w:val="0"/>
                <w:szCs w:val="24"/>
                <w14:textFill>
                  <w14:solidFill>
                    <w14:schemeClr w14:val="tx1"/>
                  </w14:solidFill>
                </w14:textFill>
              </w:rPr>
              <w:t>F</w:t>
            </w:r>
            <w:r>
              <w:rPr>
                <w:rFonts w:ascii="宋体" w:hAnsi="宋体" w:cs="宋体"/>
                <w:color w:val="000000" w:themeColor="text1"/>
                <w:kern w:val="0"/>
                <w:szCs w:val="24"/>
                <w:vertAlign w:val="subscript"/>
                <w14:textFill>
                  <w14:solidFill>
                    <w14:schemeClr w14:val="tx1"/>
                  </w14:solidFill>
                </w14:textFill>
              </w:rPr>
              <w:t>n</w:t>
            </w:r>
            <w:r>
              <w:rPr>
                <w:rFonts w:hint="eastAsia" w:ascii="宋体" w:hAnsi="宋体" w:cs="宋体"/>
                <w:color w:val="000000" w:themeColor="text1"/>
                <w:kern w:val="0"/>
                <w:szCs w:val="24"/>
                <w14:textFill>
                  <w14:solidFill>
                    <w14:schemeClr w14:val="tx1"/>
                  </w14:solidFill>
                </w14:textFill>
              </w:rPr>
              <w:t>—</w:t>
            </w:r>
            <w:r>
              <w:rPr>
                <w:rFonts w:ascii="宋体" w:hAnsi="宋体" w:cs="宋体"/>
                <w:color w:val="000000" w:themeColor="text1"/>
                <w:kern w:val="0"/>
                <w:szCs w:val="24"/>
                <w14:textFill>
                  <w14:solidFill>
                    <w14:schemeClr w14:val="tx1"/>
                  </w14:solidFill>
                </w14:textFill>
              </w:rPr>
              <w:t xml:space="preserve"> </w:t>
            </w:r>
            <w:r>
              <w:rPr>
                <w:rFonts w:hint="eastAsia" w:ascii="宋体" w:hAnsi="宋体" w:cs="宋体"/>
                <w:color w:val="000000" w:themeColor="text1"/>
                <w:kern w:val="0"/>
                <w:szCs w:val="24"/>
                <w14:textFill>
                  <w14:solidFill>
                    <w14:schemeClr w14:val="tx1"/>
                  </w14:solidFill>
                </w14:textFill>
              </w:rPr>
              <w:t>第</w:t>
            </w:r>
            <w:r>
              <w:rPr>
                <w:rFonts w:ascii="宋体" w:hAnsi="宋体" w:cs="宋体"/>
                <w:color w:val="000000" w:themeColor="text1"/>
                <w:kern w:val="0"/>
                <w:szCs w:val="24"/>
                <w14:textFill>
                  <w14:solidFill>
                    <w14:schemeClr w14:val="tx1"/>
                  </w14:solidFill>
                </w14:textFill>
              </w:rPr>
              <w:t>n参选人的商务得分。若计算所得Fn ≤0，则该参选人的商务得分定为0分。</w:t>
            </w:r>
          </w:p>
          <w:p>
            <w:pPr>
              <w:ind w:firstLine="720" w:firstLineChars="300"/>
              <w:rPr>
                <w:rFonts w:ascii="宋体" w:hAnsi="宋体" w:cs="宋体"/>
                <w:color w:val="000000" w:themeColor="text1"/>
                <w:kern w:val="0"/>
                <w:szCs w:val="24"/>
                <w14:textFill>
                  <w14:solidFill>
                    <w14:schemeClr w14:val="tx1"/>
                  </w14:solidFill>
                </w14:textFill>
              </w:rPr>
            </w:pPr>
            <w:r>
              <w:rPr>
                <w:rFonts w:ascii="宋体" w:hAnsi="宋体" w:cs="宋体"/>
                <w:color w:val="000000" w:themeColor="text1"/>
                <w:kern w:val="0"/>
                <w:szCs w:val="24"/>
                <w14:textFill>
                  <w14:solidFill>
                    <w14:schemeClr w14:val="tx1"/>
                  </w14:solidFill>
                </w14:textFill>
              </w:rPr>
              <w:t>S</w:t>
            </w:r>
            <w:r>
              <w:rPr>
                <w:rFonts w:ascii="宋体" w:hAnsi="宋体" w:cs="宋体"/>
                <w:color w:val="000000" w:themeColor="text1"/>
                <w:kern w:val="0"/>
                <w:szCs w:val="24"/>
                <w:vertAlign w:val="subscript"/>
                <w14:textFill>
                  <w14:solidFill>
                    <w14:schemeClr w14:val="tx1"/>
                  </w14:solidFill>
                </w14:textFill>
              </w:rPr>
              <w:t>n</w:t>
            </w:r>
            <w:r>
              <w:rPr>
                <w:rFonts w:hint="eastAsia" w:ascii="宋体" w:hAnsi="宋体" w:cs="宋体"/>
                <w:color w:val="000000" w:themeColor="text1"/>
                <w:kern w:val="0"/>
                <w:szCs w:val="24"/>
                <w14:textFill>
                  <w14:solidFill>
                    <w14:schemeClr w14:val="tx1"/>
                  </w14:solidFill>
                </w14:textFill>
              </w:rPr>
              <w:t>—</w:t>
            </w:r>
            <w:r>
              <w:rPr>
                <w:rFonts w:ascii="宋体" w:hAnsi="宋体" w:cs="宋体"/>
                <w:color w:val="000000" w:themeColor="text1"/>
                <w:kern w:val="0"/>
                <w:szCs w:val="24"/>
                <w14:textFill>
                  <w14:solidFill>
                    <w14:schemeClr w14:val="tx1"/>
                  </w14:solidFill>
                </w14:textFill>
              </w:rPr>
              <w:t xml:space="preserve"> </w:t>
            </w:r>
            <w:r>
              <w:rPr>
                <w:rFonts w:hint="eastAsia" w:ascii="宋体" w:hAnsi="宋体" w:cs="宋体"/>
                <w:color w:val="000000" w:themeColor="text1"/>
                <w:kern w:val="0"/>
                <w:szCs w:val="24"/>
                <w14:textFill>
                  <w14:solidFill>
                    <w14:schemeClr w14:val="tx1"/>
                  </w14:solidFill>
                </w14:textFill>
              </w:rPr>
              <w:t>第</w:t>
            </w:r>
            <w:r>
              <w:rPr>
                <w:rFonts w:ascii="宋体" w:hAnsi="宋体" w:cs="宋体"/>
                <w:color w:val="000000" w:themeColor="text1"/>
                <w:kern w:val="0"/>
                <w:szCs w:val="24"/>
                <w14:textFill>
                  <w14:solidFill>
                    <w14:schemeClr w14:val="tx1"/>
                  </w14:solidFill>
                </w14:textFill>
              </w:rPr>
              <w:t xml:space="preserve">n </w:t>
            </w:r>
            <w:r>
              <w:rPr>
                <w:rFonts w:hint="eastAsia" w:ascii="宋体" w:hAnsi="宋体" w:cs="宋体"/>
                <w:color w:val="000000" w:themeColor="text1"/>
                <w:kern w:val="0"/>
                <w:szCs w:val="24"/>
                <w14:textFill>
                  <w14:solidFill>
                    <w14:schemeClr w14:val="tx1"/>
                  </w14:solidFill>
                </w14:textFill>
              </w:rPr>
              <w:t>参选人的服务费</w:t>
            </w:r>
          </w:p>
          <w:p>
            <w:pPr>
              <w:ind w:firstLine="720" w:firstLineChars="300"/>
              <w:rPr>
                <w:rFonts w:ascii="宋体" w:hAnsi="宋体" w:cs="宋体"/>
                <w:color w:val="000000" w:themeColor="text1"/>
                <w:kern w:val="0"/>
                <w:szCs w:val="24"/>
                <w14:textFill>
                  <w14:solidFill>
                    <w14:schemeClr w14:val="tx1"/>
                  </w14:solidFill>
                </w14:textFill>
              </w:rPr>
            </w:pPr>
            <w:r>
              <w:rPr>
                <w:rFonts w:ascii="宋体" w:hAnsi="宋体" w:cs="宋体"/>
                <w:color w:val="000000" w:themeColor="text1"/>
                <w:kern w:val="0"/>
                <w:szCs w:val="24"/>
                <w14:textFill>
                  <w14:solidFill>
                    <w14:schemeClr w14:val="tx1"/>
                  </w14:solidFill>
                </w14:textFill>
              </w:rPr>
              <w:t>S</w:t>
            </w:r>
            <w:r>
              <w:rPr>
                <w:rFonts w:ascii="宋体" w:hAnsi="宋体" w:cs="宋体"/>
                <w:color w:val="000000" w:themeColor="text1"/>
                <w:kern w:val="0"/>
                <w:szCs w:val="24"/>
                <w:vertAlign w:val="subscript"/>
                <w14:textFill>
                  <w14:solidFill>
                    <w14:schemeClr w14:val="tx1"/>
                  </w14:solidFill>
                </w14:textFill>
              </w:rPr>
              <w:t>j</w:t>
            </w:r>
            <w:r>
              <w:rPr>
                <w:rFonts w:hint="eastAsia" w:ascii="宋体" w:hAnsi="宋体" w:cs="宋体"/>
                <w:color w:val="000000" w:themeColor="text1"/>
                <w:kern w:val="0"/>
                <w:szCs w:val="24"/>
                <w14:textFill>
                  <w14:solidFill>
                    <w14:schemeClr w14:val="tx1"/>
                  </w14:solidFill>
                </w14:textFill>
              </w:rPr>
              <w:t>—</w:t>
            </w:r>
            <w:r>
              <w:rPr>
                <w:rFonts w:ascii="宋体" w:hAnsi="宋体" w:cs="宋体"/>
                <w:color w:val="000000" w:themeColor="text1"/>
                <w:kern w:val="0"/>
                <w:szCs w:val="24"/>
                <w14:textFill>
                  <w14:solidFill>
                    <w14:schemeClr w14:val="tx1"/>
                  </w14:solidFill>
                </w14:textFill>
              </w:rPr>
              <w:t xml:space="preserve"> </w:t>
            </w:r>
            <w:r>
              <w:rPr>
                <w:rFonts w:hint="eastAsia" w:ascii="宋体" w:hAnsi="宋体" w:cs="宋体"/>
                <w:color w:val="000000" w:themeColor="text1"/>
                <w:kern w:val="0"/>
                <w:szCs w:val="24"/>
                <w14:textFill>
                  <w14:solidFill>
                    <w14:schemeClr w14:val="tx1"/>
                  </w14:solidFill>
                </w14:textFill>
              </w:rPr>
              <w:t>进入商务标环节的所有参选人所报的基准价</w:t>
            </w:r>
          </w:p>
          <w:p>
            <w:pPr>
              <w:rPr>
                <w:color w:val="000000" w:themeColor="text1"/>
                <w14:textFill>
                  <w14:solidFill>
                    <w14:schemeClr w14:val="tx1"/>
                  </w14:solidFill>
                </w14:textFill>
              </w:rPr>
            </w:pPr>
          </w:p>
        </w:tc>
        <w:tc>
          <w:tcPr>
            <w:tcW w:w="212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kern w:val="0"/>
                <w:szCs w:val="24"/>
                <w14:textFill>
                  <w14:solidFill>
                    <w14:schemeClr w14:val="tx1"/>
                  </w14:solidFill>
                </w14:textFill>
              </w:rPr>
            </w:pPr>
          </w:p>
        </w:tc>
        <w:tc>
          <w:tcPr>
            <w:tcW w:w="79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kern w:val="0"/>
                <w:szCs w:val="24"/>
                <w14:textFill>
                  <w14:solidFill>
                    <w14:schemeClr w14:val="tx1"/>
                  </w14:solidFill>
                </w14:textFill>
              </w:rPr>
            </w:pPr>
          </w:p>
        </w:tc>
        <w:tc>
          <w:tcPr>
            <w:tcW w:w="2344"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kern w:val="0"/>
                <w:szCs w:val="24"/>
                <w14:textFill>
                  <w14:solidFill>
                    <w14:schemeClr w14:val="tx1"/>
                  </w14:solidFill>
                </w14:textFill>
              </w:rPr>
            </w:pPr>
          </w:p>
        </w:tc>
        <w:tc>
          <w:tcPr>
            <w:tcW w:w="199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kern w:val="0"/>
                <w:szCs w:val="24"/>
                <w14:textFill>
                  <w14:solidFill>
                    <w14:schemeClr w14:val="tx1"/>
                  </w14:solidFill>
                </w14:textFill>
              </w:rPr>
            </w:pPr>
          </w:p>
        </w:tc>
      </w:tr>
      <w:tr>
        <w:tblPrEx>
          <w:tblCellMar>
            <w:top w:w="0" w:type="dxa"/>
            <w:left w:w="0" w:type="dxa"/>
            <w:bottom w:w="0" w:type="dxa"/>
            <w:right w:w="0" w:type="dxa"/>
          </w:tblCellMar>
        </w:tblPrEx>
        <w:trPr>
          <w:trHeight w:val="736" w:hRule="atLeast"/>
          <w:jc w:val="center"/>
        </w:trPr>
        <w:tc>
          <w:tcPr>
            <w:tcW w:w="708"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themeColor="text1"/>
                <w:kern w:val="0"/>
                <w:szCs w:val="24"/>
                <w14:textFill>
                  <w14:solidFill>
                    <w14:schemeClr w14:val="tx1"/>
                  </w14:solidFill>
                </w14:textFill>
              </w:rPr>
            </w:pPr>
            <w:r>
              <w:rPr>
                <w:rFonts w:ascii="宋体" w:hAnsi="宋体" w:cs="宋体"/>
                <w:color w:val="000000" w:themeColor="text1"/>
                <w:kern w:val="0"/>
                <w:szCs w:val="24"/>
                <w14:textFill>
                  <w14:solidFill>
                    <w14:schemeClr w14:val="tx1"/>
                  </w14:solidFill>
                </w14:textFill>
              </w:rPr>
              <w:t>2</w:t>
            </w:r>
          </w:p>
        </w:tc>
        <w:tc>
          <w:tcPr>
            <w:tcW w:w="1247" w:type="dxa"/>
            <w:tcBorders>
              <w:top w:val="nil"/>
              <w:left w:val="single" w:color="auto" w:sz="4" w:space="0"/>
              <w:bottom w:val="single" w:color="auto" w:sz="4" w:space="0"/>
              <w:right w:val="single" w:color="000000" w:sz="4" w:space="0"/>
            </w:tcBorders>
            <w:vAlign w:val="center"/>
          </w:tcPr>
          <w:p>
            <w:pPr>
              <w:spacing w:line="360" w:lineRule="auto"/>
              <w:jc w:val="center"/>
              <w:rPr>
                <w:b/>
                <w:bCs/>
                <w:color w:val="000000" w:themeColor="text1"/>
                <w14:textFill>
                  <w14:solidFill>
                    <w14:schemeClr w14:val="tx1"/>
                  </w14:solidFill>
                </w14:textFill>
              </w:rPr>
            </w:pPr>
            <w:r>
              <w:rPr>
                <w:rFonts w:hint="eastAsia" w:ascii="宋体" w:hAnsi="宋体" w:cs="宋体"/>
                <w:color w:val="000000" w:themeColor="text1"/>
                <w:kern w:val="0"/>
                <w:szCs w:val="24"/>
                <w14:textFill>
                  <w14:solidFill>
                    <w14:schemeClr w14:val="tx1"/>
                  </w14:solidFill>
                </w14:textFill>
              </w:rPr>
              <w:t>得分</w:t>
            </w:r>
          </w:p>
          <w:p>
            <w:pPr>
              <w:jc w:val="center"/>
              <w:rPr>
                <w:rFonts w:ascii="宋体" w:hAnsi="宋体" w:cs="宋体"/>
                <w:color w:val="000000" w:themeColor="text1"/>
                <w:kern w:val="0"/>
                <w:szCs w:val="24"/>
                <w14:textFill>
                  <w14:solidFill>
                    <w14:schemeClr w14:val="tx1"/>
                  </w14:solidFill>
                </w14:textFill>
              </w:rPr>
            </w:pPr>
          </w:p>
        </w:tc>
        <w:tc>
          <w:tcPr>
            <w:tcW w:w="4957" w:type="dxa"/>
            <w:vMerge w:val="continue"/>
            <w:tcBorders>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kern w:val="0"/>
                <w:szCs w:val="24"/>
                <w14:textFill>
                  <w14:solidFill>
                    <w14:schemeClr w14:val="tx1"/>
                  </w14:solidFill>
                </w14:textFill>
              </w:rPr>
            </w:pPr>
          </w:p>
        </w:tc>
        <w:tc>
          <w:tcPr>
            <w:tcW w:w="212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kern w:val="0"/>
                <w:szCs w:val="24"/>
                <w14:textFill>
                  <w14:solidFill>
                    <w14:schemeClr w14:val="tx1"/>
                  </w14:solidFill>
                </w14:textFill>
              </w:rPr>
            </w:pPr>
          </w:p>
        </w:tc>
        <w:tc>
          <w:tcPr>
            <w:tcW w:w="79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kern w:val="0"/>
                <w:szCs w:val="24"/>
                <w14:textFill>
                  <w14:solidFill>
                    <w14:schemeClr w14:val="tx1"/>
                  </w14:solidFill>
                </w14:textFill>
              </w:rPr>
            </w:pPr>
          </w:p>
        </w:tc>
        <w:tc>
          <w:tcPr>
            <w:tcW w:w="2344"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kern w:val="0"/>
                <w:szCs w:val="24"/>
                <w14:textFill>
                  <w14:solidFill>
                    <w14:schemeClr w14:val="tx1"/>
                  </w14:solidFill>
                </w14:textFill>
              </w:rPr>
            </w:pPr>
          </w:p>
        </w:tc>
        <w:tc>
          <w:tcPr>
            <w:tcW w:w="199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kern w:val="0"/>
                <w:szCs w:val="24"/>
                <w14:textFill>
                  <w14:solidFill>
                    <w14:schemeClr w14:val="tx1"/>
                  </w14:solidFill>
                </w14:textFill>
              </w:rPr>
            </w:pPr>
          </w:p>
        </w:tc>
      </w:tr>
    </w:tbl>
    <w:p>
      <w:pPr>
        <w:spacing w:line="360" w:lineRule="auto"/>
        <w:ind w:firstLine="528" w:firstLineChars="220"/>
        <w:jc w:val="left"/>
        <w:rPr>
          <w:rFonts w:eastAsia="楷体_GB2312"/>
          <w:b/>
          <w:bCs/>
          <w:color w:val="000000" w:themeColor="text1"/>
          <w:kern w:val="0"/>
          <w:sz w:val="32"/>
          <w:szCs w:val="32"/>
          <w14:textFill>
            <w14:solidFill>
              <w14:schemeClr w14:val="tx1"/>
            </w14:solidFill>
          </w14:textFill>
        </w:rPr>
      </w:pPr>
      <w:r>
        <w:rPr>
          <w:rFonts w:hint="eastAsia"/>
          <w:color w:val="000000" w:themeColor="text1"/>
          <w14:textFill>
            <w14:solidFill>
              <w14:schemeClr w14:val="tx1"/>
            </w14:solidFill>
          </w14:textFill>
        </w:rPr>
        <w:t>注：商务标得分值四舍五入保留小数点后两位数字。</w:t>
      </w:r>
    </w:p>
    <w:p>
      <w:pPr>
        <w:widowControl/>
        <w:rPr>
          <w:rFonts w:ascii="楷体_GB2312" w:hAnsi="宋体" w:eastAsia="楷体_GB2312" w:cs="宋体"/>
          <w:b/>
          <w:bCs/>
          <w:color w:val="000000" w:themeColor="text1"/>
          <w:kern w:val="0"/>
          <w:sz w:val="32"/>
          <w:szCs w:val="32"/>
          <w14:textFill>
            <w14:solidFill>
              <w14:schemeClr w14:val="tx1"/>
            </w14:solidFill>
          </w14:textFill>
        </w:rPr>
      </w:pPr>
    </w:p>
    <w:p>
      <w:pPr>
        <w:widowControl/>
        <w:rPr>
          <w:rFonts w:ascii="楷体_GB2312" w:hAnsi="宋体" w:eastAsia="楷体_GB2312" w:cs="宋体"/>
          <w:b/>
          <w:bCs/>
          <w:color w:val="000000" w:themeColor="text1"/>
          <w:kern w:val="0"/>
          <w:sz w:val="32"/>
          <w:szCs w:val="32"/>
          <w14:textFill>
            <w14:solidFill>
              <w14:schemeClr w14:val="tx1"/>
            </w14:solidFill>
          </w14:textFill>
        </w:rPr>
      </w:pPr>
      <w:r>
        <w:rPr>
          <w:rFonts w:hint="eastAsia" w:ascii="宋体" w:hAnsi="宋体"/>
          <w:b/>
          <w:color w:val="000000" w:themeColor="text1"/>
          <w:szCs w:val="24"/>
          <w14:textFill>
            <w14:solidFill>
              <w14:schemeClr w14:val="tx1"/>
            </w14:solidFill>
          </w14:textFill>
        </w:rPr>
        <w:t>评委（签名）：</w:t>
      </w:r>
      <w:r>
        <w:rPr>
          <w:rFonts w:ascii="宋体" w:hAnsi="宋体"/>
          <w:b/>
          <w:color w:val="000000" w:themeColor="text1"/>
          <w:szCs w:val="24"/>
          <w14:textFill>
            <w14:solidFill>
              <w14:schemeClr w14:val="tx1"/>
            </w14:solidFill>
          </w14:textFill>
        </w:rPr>
        <w:t xml:space="preserve">                                                                  </w:t>
      </w:r>
      <w:r>
        <w:rPr>
          <w:rFonts w:hint="eastAsia" w:ascii="宋体" w:hAnsi="宋体"/>
          <w:b/>
          <w:color w:val="000000" w:themeColor="text1"/>
          <w:szCs w:val="24"/>
          <w14:textFill>
            <w14:solidFill>
              <w14:schemeClr w14:val="tx1"/>
            </w14:solidFill>
          </w14:textFill>
        </w:rPr>
        <w:t>日期：</w:t>
      </w:r>
      <w:r>
        <w:rPr>
          <w:rFonts w:ascii="宋体" w:hAnsi="宋体"/>
          <w:color w:val="000000" w:themeColor="text1"/>
          <w:szCs w:val="24"/>
          <w14:textFill>
            <w14:solidFill>
              <w14:schemeClr w14:val="tx1"/>
            </w14:solidFill>
          </w14:textFill>
        </w:rPr>
        <w:t xml:space="preserve">     年    月    日</w:t>
      </w:r>
    </w:p>
    <w:p>
      <w:pPr>
        <w:widowControl/>
        <w:jc w:val="left"/>
        <w:rPr>
          <w:rFonts w:ascii="宋体" w:hAnsi="宋体"/>
          <w:b/>
          <w:color w:val="000000" w:themeColor="text1"/>
          <w:szCs w:val="24"/>
          <w14:textFill>
            <w14:solidFill>
              <w14:schemeClr w14:val="tx1"/>
            </w14:solidFill>
          </w14:textFill>
        </w:rPr>
      </w:pPr>
    </w:p>
    <w:p>
      <w:pPr>
        <w:widowControl/>
        <w:jc w:val="left"/>
        <w:rPr>
          <w:rFonts w:ascii="宋体" w:hAnsi="宋体"/>
          <w:b/>
          <w:color w:val="000000" w:themeColor="text1"/>
          <w14:textFill>
            <w14:solidFill>
              <w14:schemeClr w14:val="tx1"/>
            </w14:solidFill>
          </w14:textFill>
        </w:rPr>
      </w:pPr>
      <w:r>
        <w:rPr>
          <w:rFonts w:hint="eastAsia" w:ascii="宋体" w:hAnsi="宋体"/>
          <w:b/>
          <w:color w:val="000000" w:themeColor="text1"/>
          <w:szCs w:val="24"/>
          <w14:textFill>
            <w14:solidFill>
              <w14:schemeClr w14:val="tx1"/>
            </w14:solidFill>
          </w14:textFill>
        </w:rPr>
        <w:t>监督（签名）：</w:t>
      </w:r>
    </w:p>
    <w:p>
      <w:pPr>
        <w:pStyle w:val="4"/>
        <w:jc w:val="left"/>
        <w:rPr>
          <w:color w:val="000000" w:themeColor="text1"/>
          <w:szCs w:val="36"/>
          <w14:textFill>
            <w14:solidFill>
              <w14:schemeClr w14:val="tx1"/>
            </w14:solidFill>
          </w14:textFill>
        </w:rPr>
      </w:pPr>
      <w:bookmarkStart w:id="143" w:name="_Toc26965"/>
      <w:bookmarkStart w:id="144" w:name="_Toc19682"/>
      <w:bookmarkStart w:id="145" w:name="_Toc29693"/>
      <w:r>
        <w:rPr>
          <w:rFonts w:hint="eastAsia"/>
          <w:color w:val="000000" w:themeColor="text1"/>
          <w:szCs w:val="36"/>
          <w14:textFill>
            <w14:solidFill>
              <w14:schemeClr w14:val="tx1"/>
            </w14:solidFill>
          </w14:textFill>
        </w:rPr>
        <w:t>附表</w:t>
      </w:r>
      <w:r>
        <w:rPr>
          <w:rFonts w:hint="eastAsia"/>
          <w:color w:val="000000" w:themeColor="text1"/>
          <w:szCs w:val="36"/>
          <w:lang w:val="en-US" w:eastAsia="zh-CN"/>
          <w14:textFill>
            <w14:solidFill>
              <w14:schemeClr w14:val="tx1"/>
            </w14:solidFill>
          </w14:textFill>
        </w:rPr>
        <w:t>8</w:t>
      </w:r>
      <w:r>
        <w:rPr>
          <w:color w:val="000000" w:themeColor="text1"/>
          <w:szCs w:val="36"/>
          <w14:textFill>
            <w14:solidFill>
              <w14:schemeClr w14:val="tx1"/>
            </w14:solidFill>
          </w14:textFill>
        </w:rPr>
        <w:t>：</w:t>
      </w:r>
      <w:bookmarkEnd w:id="143"/>
      <w:bookmarkEnd w:id="144"/>
      <w:bookmarkEnd w:id="145"/>
      <w:r>
        <w:rPr>
          <w:rFonts w:hint="eastAsia"/>
          <w:color w:val="000000" w:themeColor="text1"/>
          <w:szCs w:val="36"/>
          <w14:textFill>
            <w14:solidFill>
              <w14:schemeClr w14:val="tx1"/>
            </w14:solidFill>
          </w14:textFill>
        </w:rPr>
        <w:t>最终得分结果汇总表</w:t>
      </w:r>
    </w:p>
    <w:p>
      <w:pPr>
        <w:widowControl/>
        <w:jc w:val="center"/>
        <w:rPr>
          <w:rFonts w:ascii="楷体_GB2312" w:hAnsi="宋体" w:eastAsia="楷体_GB2312" w:cs="宋体"/>
          <w:b/>
          <w:bCs/>
          <w:color w:val="000000" w:themeColor="text1"/>
          <w:kern w:val="0"/>
          <w:sz w:val="32"/>
          <w:szCs w:val="32"/>
          <w14:textFill>
            <w14:solidFill>
              <w14:schemeClr w14:val="tx1"/>
            </w14:solidFill>
          </w14:textFill>
        </w:rPr>
      </w:pPr>
      <w:r>
        <w:rPr>
          <w:rFonts w:hint="eastAsia" w:ascii="楷体_GB2312" w:hAnsi="宋体" w:eastAsia="楷体_GB2312" w:cs="宋体"/>
          <w:b/>
          <w:bCs/>
          <w:color w:val="000000" w:themeColor="text1"/>
          <w:kern w:val="0"/>
          <w:sz w:val="32"/>
          <w:szCs w:val="32"/>
          <w14:textFill>
            <w14:solidFill>
              <w14:schemeClr w14:val="tx1"/>
            </w14:solidFill>
          </w14:textFill>
        </w:rPr>
        <w:t>最终得分结果汇总表</w:t>
      </w:r>
    </w:p>
    <w:p>
      <w:pPr>
        <w:widowControl/>
        <w:spacing w:afterLines="50"/>
        <w:jc w:val="left"/>
        <w:rPr>
          <w:rFonts w:ascii="宋体" w:hAnsi="宋体" w:cs="宋体"/>
          <w:color w:val="000000" w:themeColor="text1"/>
          <w:kern w:val="0"/>
          <w:szCs w:val="24"/>
          <w14:textFill>
            <w14:solidFill>
              <w14:schemeClr w14:val="tx1"/>
            </w14:solidFill>
          </w14:textFill>
        </w:rPr>
      </w:pPr>
      <w:r>
        <w:rPr>
          <w:rFonts w:hint="eastAsia" w:ascii="宋体" w:hAnsi="宋体" w:cs="宋体"/>
          <w:b/>
          <w:color w:val="000000" w:themeColor="text1"/>
          <w:kern w:val="0"/>
          <w:sz w:val="28"/>
          <w:szCs w:val="28"/>
          <w14:textFill>
            <w14:solidFill>
              <w14:schemeClr w14:val="tx1"/>
            </w14:solidFill>
          </w14:textFill>
        </w:rPr>
        <w:t>项目名称：</w:t>
      </w:r>
      <w:r>
        <w:rPr>
          <w:rFonts w:hint="eastAsia" w:ascii="宋体" w:hAnsi="宋体" w:cs="宋体"/>
          <w:b w:val="0"/>
          <w:bCs/>
          <w:color w:val="000000" w:themeColor="text1"/>
          <w:kern w:val="0"/>
          <w:sz w:val="28"/>
          <w:szCs w:val="28"/>
          <w:u w:val="single"/>
          <w:lang w:val="en-US" w:eastAsia="zh-CN"/>
          <w14:textFill>
            <w14:solidFill>
              <w14:schemeClr w14:val="tx1"/>
            </w14:solidFill>
          </w14:textFill>
        </w:rPr>
        <w:t>轨道交通四期调整综合开发项目</w:t>
      </w:r>
      <w:r>
        <w:rPr>
          <w:rFonts w:hint="eastAsia" w:ascii="宋体" w:hAnsi="宋体" w:cs="宋体"/>
          <w:b w:val="0"/>
          <w:bCs/>
          <w:color w:val="000000" w:themeColor="text1"/>
          <w:kern w:val="0"/>
          <w:sz w:val="28"/>
          <w:szCs w:val="28"/>
          <w:u w:val="single"/>
          <w14:textFill>
            <w14:solidFill>
              <w14:schemeClr w14:val="tx1"/>
            </w14:solidFill>
          </w14:textFill>
        </w:rPr>
        <w:t>（</w:t>
      </w:r>
      <w:r>
        <w:rPr>
          <w:rFonts w:hint="eastAsia" w:ascii="宋体" w:hAnsi="宋体" w:cs="宋体"/>
          <w:b w:val="0"/>
          <w:bCs/>
          <w:color w:val="000000" w:themeColor="text1"/>
          <w:kern w:val="0"/>
          <w:sz w:val="28"/>
          <w:szCs w:val="28"/>
          <w:u w:val="single"/>
          <w:lang w:val="en-US" w:eastAsia="zh-CN"/>
          <w14:textFill>
            <w14:solidFill>
              <w14:schemeClr w14:val="tx1"/>
            </w14:solidFill>
          </w14:textFill>
        </w:rPr>
        <w:t>十</w:t>
      </w:r>
      <w:r>
        <w:rPr>
          <w:rFonts w:hint="eastAsia" w:ascii="宋体" w:hAnsi="宋体" w:cs="宋体"/>
          <w:b w:val="0"/>
          <w:bCs/>
          <w:color w:val="000000" w:themeColor="text1"/>
          <w:kern w:val="0"/>
          <w:sz w:val="28"/>
          <w:szCs w:val="28"/>
          <w:u w:val="single"/>
          <w14:textFill>
            <w14:solidFill>
              <w14:schemeClr w14:val="tx1"/>
            </w14:solidFill>
          </w14:textFill>
        </w:rPr>
        <w:t>二）前期策划研究</w:t>
      </w:r>
    </w:p>
    <w:tbl>
      <w:tblPr>
        <w:tblStyle w:val="17"/>
        <w:tblW w:w="14356" w:type="dxa"/>
        <w:jc w:val="center"/>
        <w:tblLayout w:type="fixed"/>
        <w:tblCellMar>
          <w:top w:w="0" w:type="dxa"/>
          <w:left w:w="0" w:type="dxa"/>
          <w:bottom w:w="0" w:type="dxa"/>
          <w:right w:w="0" w:type="dxa"/>
        </w:tblCellMar>
      </w:tblPr>
      <w:tblGrid>
        <w:gridCol w:w="759"/>
        <w:gridCol w:w="4185"/>
        <w:gridCol w:w="2305"/>
        <w:gridCol w:w="2405"/>
        <w:gridCol w:w="1967"/>
        <w:gridCol w:w="2735"/>
      </w:tblGrid>
      <w:tr>
        <w:tblPrEx>
          <w:tblCellMar>
            <w:top w:w="0" w:type="dxa"/>
            <w:left w:w="0" w:type="dxa"/>
            <w:bottom w:w="0" w:type="dxa"/>
            <w:right w:w="0" w:type="dxa"/>
          </w:tblCellMar>
        </w:tblPrEx>
        <w:trPr>
          <w:trHeight w:val="146"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bCs/>
                <w:color w:val="000000" w:themeColor="text1"/>
                <w:szCs w:val="24"/>
                <w14:textFill>
                  <w14:solidFill>
                    <w14:schemeClr w14:val="tx1"/>
                  </w14:solidFill>
                </w14:textFill>
              </w:rPr>
            </w:pPr>
            <w:r>
              <w:rPr>
                <w:rFonts w:hint="eastAsia" w:ascii="宋体" w:hAnsi="宋体"/>
                <w:b/>
                <w:bCs/>
                <w:color w:val="000000" w:themeColor="text1"/>
                <w:szCs w:val="24"/>
                <w14:textFill>
                  <w14:solidFill>
                    <w14:schemeClr w14:val="tx1"/>
                  </w14:solidFill>
                </w14:textFill>
              </w:rPr>
              <w:t>序号</w:t>
            </w:r>
          </w:p>
        </w:tc>
        <w:tc>
          <w:tcPr>
            <w:tcW w:w="418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b/>
                <w:bCs/>
                <w:color w:val="000000" w:themeColor="text1"/>
                <w:szCs w:val="24"/>
                <w14:textFill>
                  <w14:solidFill>
                    <w14:schemeClr w14:val="tx1"/>
                  </w14:solidFill>
                </w14:textFill>
              </w:rPr>
            </w:pPr>
            <w:r>
              <w:rPr>
                <w:rFonts w:hint="eastAsia" w:ascii="宋体" w:hAnsi="宋体"/>
                <w:b/>
                <w:bCs/>
                <w:color w:val="000000" w:themeColor="text1"/>
                <w:szCs w:val="24"/>
                <w14:textFill>
                  <w14:solidFill>
                    <w14:schemeClr w14:val="tx1"/>
                  </w14:solidFill>
                </w14:textFill>
              </w:rPr>
              <w:t>参选人</w:t>
            </w:r>
          </w:p>
        </w:tc>
        <w:tc>
          <w:tcPr>
            <w:tcW w:w="2305" w:type="dxa"/>
            <w:tcBorders>
              <w:top w:val="single" w:color="auto" w:sz="4" w:space="0"/>
              <w:left w:val="single" w:color="auto" w:sz="4" w:space="0"/>
              <w:bottom w:val="single" w:color="auto" w:sz="4" w:space="0"/>
              <w:right w:val="nil"/>
            </w:tcBorders>
            <w:vAlign w:val="center"/>
          </w:tcPr>
          <w:p>
            <w:pPr>
              <w:spacing w:line="360" w:lineRule="auto"/>
              <w:jc w:val="center"/>
              <w:rPr>
                <w:rFonts w:ascii="宋体" w:hAnsi="宋体"/>
                <w:b/>
                <w:bCs/>
                <w:color w:val="000000" w:themeColor="text1"/>
                <w:szCs w:val="24"/>
                <w14:textFill>
                  <w14:solidFill>
                    <w14:schemeClr w14:val="tx1"/>
                  </w14:solidFill>
                </w14:textFill>
              </w:rPr>
            </w:pPr>
            <w:r>
              <w:rPr>
                <w:rFonts w:ascii="宋体" w:hAnsi="宋体"/>
                <w:b/>
                <w:bCs/>
                <w:color w:val="000000" w:themeColor="text1"/>
                <w:szCs w:val="24"/>
                <w14:textFill>
                  <w14:solidFill>
                    <w14:schemeClr w14:val="tx1"/>
                  </w14:solidFill>
                </w14:textFill>
              </w:rPr>
              <w:t>Jn</w:t>
            </w:r>
          </w:p>
          <w:p>
            <w:pPr>
              <w:spacing w:line="360" w:lineRule="auto"/>
              <w:jc w:val="center"/>
              <w:rPr>
                <w:rFonts w:ascii="宋体" w:hAnsi="宋体"/>
                <w:b/>
                <w:bCs/>
                <w:color w:val="000000" w:themeColor="text1"/>
                <w:szCs w:val="24"/>
                <w14:textFill>
                  <w14:solidFill>
                    <w14:schemeClr w14:val="tx1"/>
                  </w14:solidFill>
                </w14:textFill>
              </w:rPr>
            </w:pPr>
            <w:r>
              <w:rPr>
                <w:rFonts w:hint="eastAsia" w:ascii="宋体" w:hAnsi="宋体"/>
                <w:b/>
                <w:bCs/>
                <w:color w:val="000000" w:themeColor="text1"/>
                <w:szCs w:val="24"/>
                <w14:textFill>
                  <w14:solidFill>
                    <w14:schemeClr w14:val="tx1"/>
                  </w14:solidFill>
                </w14:textFill>
              </w:rPr>
              <w:t>（技术标得分）</w:t>
            </w:r>
          </w:p>
        </w:tc>
        <w:tc>
          <w:tcPr>
            <w:tcW w:w="2405" w:type="dxa"/>
            <w:tcBorders>
              <w:top w:val="single" w:color="auto" w:sz="4" w:space="0"/>
              <w:left w:val="single" w:color="auto" w:sz="4" w:space="0"/>
              <w:bottom w:val="single" w:color="auto" w:sz="4" w:space="0"/>
              <w:right w:val="nil"/>
            </w:tcBorders>
            <w:vAlign w:val="center"/>
          </w:tcPr>
          <w:p>
            <w:pPr>
              <w:spacing w:line="360" w:lineRule="auto"/>
              <w:jc w:val="center"/>
              <w:rPr>
                <w:rFonts w:ascii="宋体" w:hAnsi="宋体"/>
                <w:b/>
                <w:bCs/>
                <w:color w:val="000000" w:themeColor="text1"/>
                <w:szCs w:val="24"/>
                <w14:textFill>
                  <w14:solidFill>
                    <w14:schemeClr w14:val="tx1"/>
                  </w14:solidFill>
                </w14:textFill>
              </w:rPr>
            </w:pPr>
            <w:r>
              <w:rPr>
                <w:rFonts w:ascii="宋体" w:hAnsi="宋体"/>
                <w:b/>
                <w:bCs/>
                <w:color w:val="000000" w:themeColor="text1"/>
                <w:szCs w:val="24"/>
                <w14:textFill>
                  <w14:solidFill>
                    <w14:schemeClr w14:val="tx1"/>
                  </w14:solidFill>
                </w14:textFill>
              </w:rPr>
              <w:t>Fn</w:t>
            </w:r>
          </w:p>
          <w:p>
            <w:pPr>
              <w:spacing w:line="360" w:lineRule="auto"/>
              <w:jc w:val="center"/>
              <w:rPr>
                <w:rFonts w:ascii="宋体" w:hAnsi="宋体"/>
                <w:b/>
                <w:bCs/>
                <w:color w:val="000000" w:themeColor="text1"/>
                <w:szCs w:val="24"/>
                <w14:textFill>
                  <w14:solidFill>
                    <w14:schemeClr w14:val="tx1"/>
                  </w14:solidFill>
                </w14:textFill>
              </w:rPr>
            </w:pPr>
            <w:r>
              <w:rPr>
                <w:rFonts w:hint="eastAsia" w:ascii="宋体" w:hAnsi="宋体"/>
                <w:b/>
                <w:bCs/>
                <w:color w:val="000000" w:themeColor="text1"/>
                <w:szCs w:val="24"/>
                <w14:textFill>
                  <w14:solidFill>
                    <w14:schemeClr w14:val="tx1"/>
                  </w14:solidFill>
                </w14:textFill>
              </w:rPr>
              <w:t>（商务标得分）</w:t>
            </w: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bCs/>
                <w:color w:val="000000" w:themeColor="text1"/>
                <w:szCs w:val="24"/>
                <w14:textFill>
                  <w14:solidFill>
                    <w14:schemeClr w14:val="tx1"/>
                  </w14:solidFill>
                </w14:textFill>
              </w:rPr>
            </w:pPr>
            <w:r>
              <w:rPr>
                <w:rFonts w:ascii="宋体" w:hAnsi="宋体"/>
                <w:b/>
                <w:bCs/>
                <w:color w:val="000000" w:themeColor="text1"/>
                <w:szCs w:val="24"/>
                <w14:textFill>
                  <w14:solidFill>
                    <w14:schemeClr w14:val="tx1"/>
                  </w14:solidFill>
                </w14:textFill>
              </w:rPr>
              <w:t>N</w:t>
            </w:r>
          </w:p>
          <w:p>
            <w:pPr>
              <w:spacing w:line="360" w:lineRule="auto"/>
              <w:jc w:val="center"/>
              <w:rPr>
                <w:rFonts w:ascii="宋体" w:hAnsi="宋体"/>
                <w:b/>
                <w:bCs/>
                <w:color w:val="000000" w:themeColor="text1"/>
                <w:szCs w:val="24"/>
                <w14:textFill>
                  <w14:solidFill>
                    <w14:schemeClr w14:val="tx1"/>
                  </w14:solidFill>
                </w14:textFill>
              </w:rPr>
            </w:pPr>
            <w:r>
              <w:rPr>
                <w:rFonts w:hint="eastAsia" w:ascii="宋体" w:hAnsi="宋体"/>
                <w:b/>
                <w:bCs/>
                <w:color w:val="000000" w:themeColor="text1"/>
                <w:szCs w:val="24"/>
                <w14:textFill>
                  <w14:solidFill>
                    <w14:schemeClr w14:val="tx1"/>
                  </w14:solidFill>
                </w14:textFill>
              </w:rPr>
              <w:t>（最终得分）</w:t>
            </w:r>
          </w:p>
        </w:tc>
        <w:tc>
          <w:tcPr>
            <w:tcW w:w="273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b/>
                <w:bCs/>
                <w:color w:val="000000" w:themeColor="text1"/>
                <w:szCs w:val="24"/>
                <w14:textFill>
                  <w14:solidFill>
                    <w14:schemeClr w14:val="tx1"/>
                  </w14:solidFill>
                </w14:textFill>
              </w:rPr>
            </w:pPr>
            <w:r>
              <w:rPr>
                <w:rFonts w:hint="eastAsia" w:ascii="宋体" w:hAnsi="宋体"/>
                <w:b/>
                <w:bCs/>
                <w:color w:val="000000" w:themeColor="text1"/>
                <w:szCs w:val="24"/>
                <w14:textFill>
                  <w14:solidFill>
                    <w14:schemeClr w14:val="tx1"/>
                  </w14:solidFill>
                </w14:textFill>
              </w:rPr>
              <w:t>备注</w:t>
            </w:r>
          </w:p>
        </w:tc>
      </w:tr>
      <w:tr>
        <w:tblPrEx>
          <w:tblCellMar>
            <w:top w:w="0" w:type="dxa"/>
            <w:left w:w="0" w:type="dxa"/>
            <w:bottom w:w="0" w:type="dxa"/>
            <w:right w:w="0" w:type="dxa"/>
          </w:tblCellMar>
        </w:tblPrEx>
        <w:trPr>
          <w:trHeight w:val="70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szCs w:val="24"/>
                <w14:textFill>
                  <w14:solidFill>
                    <w14:schemeClr w14:val="tx1"/>
                  </w14:solidFill>
                </w14:textFill>
              </w:rPr>
            </w:pPr>
            <w:r>
              <w:rPr>
                <w:rFonts w:ascii="宋体" w:hAnsi="宋体"/>
                <w:color w:val="000000" w:themeColor="text1"/>
                <w:szCs w:val="24"/>
                <w14:textFill>
                  <w14:solidFill>
                    <w14:schemeClr w14:val="tx1"/>
                  </w14:solidFill>
                </w14:textFill>
              </w:rPr>
              <w:t>1</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olor w:val="000000" w:themeColor="text1"/>
                <w:szCs w:val="24"/>
                <w14:textFill>
                  <w14:solidFill>
                    <w14:schemeClr w14:val="tx1"/>
                  </w14:solidFill>
                </w14:textFill>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olor w:val="000000" w:themeColor="text1"/>
                <w:szCs w:val="24"/>
                <w14:textFill>
                  <w14:solidFill>
                    <w14:schemeClr w14:val="tx1"/>
                  </w14:solidFill>
                </w14:textFill>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olor w:val="000000" w:themeColor="text1"/>
                <w:szCs w:val="24"/>
                <w14:textFill>
                  <w14:solidFill>
                    <w14:schemeClr w14:val="tx1"/>
                  </w14:solidFill>
                </w14:textFill>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olor w:val="000000" w:themeColor="text1"/>
                <w:szCs w:val="24"/>
                <w14:textFill>
                  <w14:solidFill>
                    <w14:schemeClr w14:val="tx1"/>
                  </w14:solidFill>
                </w14:textFill>
              </w:rPr>
            </w:pPr>
          </w:p>
        </w:tc>
        <w:tc>
          <w:tcPr>
            <w:tcW w:w="2735"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szCs w:val="24"/>
                <w14:textFill>
                  <w14:solidFill>
                    <w14:schemeClr w14:val="tx1"/>
                  </w14:solidFill>
                </w14:textFill>
              </w:rPr>
            </w:pPr>
            <w:r>
              <w:rPr>
                <w:rFonts w:ascii="宋体" w:hAnsi="宋体"/>
                <w:color w:val="000000" w:themeColor="text1"/>
                <w:szCs w:val="24"/>
                <w14:textFill>
                  <w14:solidFill>
                    <w14:schemeClr w14:val="tx1"/>
                  </w14:solidFill>
                </w14:textFill>
              </w:rPr>
              <w:t>N=Jn+Fn</w:t>
            </w:r>
          </w:p>
          <w:p>
            <w:pPr>
              <w:spacing w:line="360" w:lineRule="auto"/>
              <w:jc w:val="center"/>
              <w:rPr>
                <w:rFonts w:ascii="宋体" w:hAnsi="宋体"/>
                <w:color w:val="000000" w:themeColor="text1"/>
                <w:szCs w:val="24"/>
                <w14:textFill>
                  <w14:solidFill>
                    <w14:schemeClr w14:val="tx1"/>
                  </w14:solidFill>
                </w14:textFill>
              </w:rPr>
            </w:pPr>
          </w:p>
        </w:tc>
      </w:tr>
      <w:tr>
        <w:tblPrEx>
          <w:tblCellMar>
            <w:top w:w="0" w:type="dxa"/>
            <w:left w:w="0" w:type="dxa"/>
            <w:bottom w:w="0" w:type="dxa"/>
            <w:right w:w="0" w:type="dxa"/>
          </w:tblCellMar>
        </w:tblPrEx>
        <w:trPr>
          <w:trHeight w:val="70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szCs w:val="24"/>
                <w14:textFill>
                  <w14:solidFill>
                    <w14:schemeClr w14:val="tx1"/>
                  </w14:solidFill>
                </w14:textFill>
              </w:rPr>
            </w:pPr>
            <w:r>
              <w:rPr>
                <w:rFonts w:ascii="宋体" w:hAnsi="宋体"/>
                <w:color w:val="000000" w:themeColor="text1"/>
                <w:szCs w:val="24"/>
                <w14:textFill>
                  <w14:solidFill>
                    <w14:schemeClr w14:val="tx1"/>
                  </w14:solidFill>
                </w14:textFill>
              </w:rPr>
              <w:t>2</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olor w:val="000000" w:themeColor="text1"/>
                <w:szCs w:val="24"/>
                <w14:textFill>
                  <w14:solidFill>
                    <w14:schemeClr w14:val="tx1"/>
                  </w14:solidFill>
                </w14:textFill>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olor w:val="000000" w:themeColor="text1"/>
                <w:szCs w:val="24"/>
                <w14:textFill>
                  <w14:solidFill>
                    <w14:schemeClr w14:val="tx1"/>
                  </w14:solidFill>
                </w14:textFill>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olor w:val="000000" w:themeColor="text1"/>
                <w:szCs w:val="24"/>
                <w14:textFill>
                  <w14:solidFill>
                    <w14:schemeClr w14:val="tx1"/>
                  </w14:solidFill>
                </w14:textFill>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olor w:val="000000" w:themeColor="text1"/>
                <w:szCs w:val="24"/>
                <w14:textFill>
                  <w14:solidFill>
                    <w14:schemeClr w14:val="tx1"/>
                  </w14:solidFill>
                </w14:textFill>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olor w:val="000000" w:themeColor="text1"/>
                <w:szCs w:val="24"/>
                <w14:textFill>
                  <w14:solidFill>
                    <w14:schemeClr w14:val="tx1"/>
                  </w14:solidFill>
                </w14:textFill>
              </w:rPr>
            </w:pPr>
          </w:p>
        </w:tc>
      </w:tr>
      <w:tr>
        <w:tblPrEx>
          <w:tblCellMar>
            <w:top w:w="0" w:type="dxa"/>
            <w:left w:w="0" w:type="dxa"/>
            <w:bottom w:w="0" w:type="dxa"/>
            <w:right w:w="0" w:type="dxa"/>
          </w:tblCellMar>
        </w:tblPrEx>
        <w:trPr>
          <w:trHeight w:val="70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szCs w:val="24"/>
                <w14:textFill>
                  <w14:solidFill>
                    <w14:schemeClr w14:val="tx1"/>
                  </w14:solidFill>
                </w14:textFill>
              </w:rPr>
            </w:pPr>
            <w:r>
              <w:rPr>
                <w:rFonts w:ascii="宋体" w:hAnsi="宋体"/>
                <w:color w:val="000000" w:themeColor="text1"/>
                <w:szCs w:val="24"/>
                <w14:textFill>
                  <w14:solidFill>
                    <w14:schemeClr w14:val="tx1"/>
                  </w14:solidFill>
                </w14:textFill>
              </w:rPr>
              <w:t>3</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olor w:val="000000" w:themeColor="text1"/>
                <w:szCs w:val="24"/>
                <w14:textFill>
                  <w14:solidFill>
                    <w14:schemeClr w14:val="tx1"/>
                  </w14:solidFill>
                </w14:textFill>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olor w:val="000000" w:themeColor="text1"/>
                <w:szCs w:val="24"/>
                <w14:textFill>
                  <w14:solidFill>
                    <w14:schemeClr w14:val="tx1"/>
                  </w14:solidFill>
                </w14:textFill>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olor w:val="000000" w:themeColor="text1"/>
                <w:szCs w:val="24"/>
                <w14:textFill>
                  <w14:solidFill>
                    <w14:schemeClr w14:val="tx1"/>
                  </w14:solidFill>
                </w14:textFill>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olor w:val="000000" w:themeColor="text1"/>
                <w:szCs w:val="24"/>
                <w14:textFill>
                  <w14:solidFill>
                    <w14:schemeClr w14:val="tx1"/>
                  </w14:solidFill>
                </w14:textFill>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olor w:val="000000" w:themeColor="text1"/>
                <w:szCs w:val="24"/>
                <w14:textFill>
                  <w14:solidFill>
                    <w14:schemeClr w14:val="tx1"/>
                  </w14:solidFill>
                </w14:textFill>
              </w:rPr>
            </w:pPr>
          </w:p>
        </w:tc>
      </w:tr>
    </w:tbl>
    <w:p>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注：最终得分值四舍五入保留小数点后两位数字。</w:t>
      </w:r>
    </w:p>
    <w:p>
      <w:pPr>
        <w:pStyle w:val="7"/>
        <w:snapToGrid w:val="0"/>
        <w:rPr>
          <w:color w:val="000000" w:themeColor="text1"/>
          <w14:textFill>
            <w14:solidFill>
              <w14:schemeClr w14:val="tx1"/>
            </w14:solidFill>
          </w14:textFill>
        </w:rPr>
      </w:pPr>
    </w:p>
    <w:p>
      <w:pPr>
        <w:widowControl/>
        <w:rPr>
          <w:rFonts w:ascii="宋体" w:hAnsi="宋体"/>
          <w:b/>
          <w:color w:val="000000" w:themeColor="text1"/>
          <w:szCs w:val="24"/>
          <w14:textFill>
            <w14:solidFill>
              <w14:schemeClr w14:val="tx1"/>
            </w14:solidFill>
          </w14:textFill>
        </w:rPr>
      </w:pPr>
      <w:r>
        <w:rPr>
          <w:rFonts w:hint="eastAsia" w:ascii="宋体" w:hAnsi="宋体"/>
          <w:b/>
          <w:color w:val="000000" w:themeColor="text1"/>
          <w:szCs w:val="24"/>
          <w14:textFill>
            <w14:solidFill>
              <w14:schemeClr w14:val="tx1"/>
            </w14:solidFill>
          </w14:textFill>
        </w:rPr>
        <w:t>评委（签名）：</w:t>
      </w:r>
    </w:p>
    <w:p>
      <w:pPr>
        <w:widowControl/>
        <w:rPr>
          <w:rFonts w:ascii="宋体" w:hAnsi="宋体"/>
          <w:b/>
          <w:color w:val="000000" w:themeColor="text1"/>
          <w:szCs w:val="24"/>
          <w14:textFill>
            <w14:solidFill>
              <w14:schemeClr w14:val="tx1"/>
            </w14:solidFill>
          </w14:textFill>
        </w:rPr>
      </w:pPr>
    </w:p>
    <w:p>
      <w:pPr>
        <w:widowControl/>
        <w:rPr>
          <w:rFonts w:ascii="宋体" w:hAnsi="宋体"/>
          <w:b/>
          <w:color w:val="000000" w:themeColor="text1"/>
          <w:szCs w:val="24"/>
          <w14:textFill>
            <w14:solidFill>
              <w14:schemeClr w14:val="tx1"/>
            </w14:solidFill>
          </w14:textFill>
        </w:rPr>
      </w:pPr>
      <w:r>
        <w:rPr>
          <w:rFonts w:hint="eastAsia" w:ascii="宋体" w:hAnsi="宋体"/>
          <w:b/>
          <w:color w:val="000000" w:themeColor="text1"/>
          <w:szCs w:val="24"/>
          <w14:textFill>
            <w14:solidFill>
              <w14:schemeClr w14:val="tx1"/>
            </w14:solidFill>
          </w14:textFill>
        </w:rPr>
        <w:t>监督（签名）：</w:t>
      </w:r>
      <w:r>
        <w:rPr>
          <w:rFonts w:ascii="宋体" w:hAnsi="宋体"/>
          <w:b/>
          <w:color w:val="000000" w:themeColor="text1"/>
          <w:szCs w:val="24"/>
          <w14:textFill>
            <w14:solidFill>
              <w14:schemeClr w14:val="tx1"/>
            </w14:solidFill>
          </w14:textFill>
        </w:rPr>
        <w:t xml:space="preserve">       </w:t>
      </w:r>
    </w:p>
    <w:p>
      <w:pPr>
        <w:widowControl/>
        <w:rPr>
          <w:rFonts w:ascii="宋体" w:hAnsi="宋体"/>
          <w:b/>
          <w:color w:val="000000" w:themeColor="text1"/>
          <w:szCs w:val="24"/>
          <w14:textFill>
            <w14:solidFill>
              <w14:schemeClr w14:val="tx1"/>
            </w14:solidFill>
          </w14:textFill>
        </w:rPr>
      </w:pPr>
    </w:p>
    <w:p>
      <w:pPr>
        <w:widowControl/>
        <w:rPr>
          <w:rFonts w:ascii="宋体" w:hAnsi="宋体"/>
          <w:b/>
          <w:color w:val="000000" w:themeColor="text1"/>
          <w:szCs w:val="24"/>
          <w14:textFill>
            <w14:solidFill>
              <w14:schemeClr w14:val="tx1"/>
            </w14:solidFill>
          </w14:textFill>
        </w:rPr>
      </w:pPr>
    </w:p>
    <w:p>
      <w:pPr>
        <w:widowControl/>
        <w:rPr>
          <w:rFonts w:ascii="宋体" w:hAnsi="宋体"/>
          <w:color w:val="000000" w:themeColor="text1"/>
          <w:szCs w:val="24"/>
          <w14:textFill>
            <w14:solidFill>
              <w14:schemeClr w14:val="tx1"/>
            </w14:solidFill>
          </w14:textFill>
        </w:rPr>
      </w:pPr>
      <w:r>
        <w:rPr>
          <w:rFonts w:ascii="宋体" w:hAnsi="宋体"/>
          <w:b/>
          <w:color w:val="000000" w:themeColor="text1"/>
          <w:szCs w:val="24"/>
          <w14:textFill>
            <w14:solidFill>
              <w14:schemeClr w14:val="tx1"/>
            </w14:solidFill>
          </w14:textFill>
        </w:rPr>
        <w:t xml:space="preserve">                                                                日期：</w:t>
      </w:r>
      <w:r>
        <w:rPr>
          <w:rFonts w:ascii="宋体" w:hAnsi="宋体"/>
          <w:color w:val="000000" w:themeColor="text1"/>
          <w:szCs w:val="24"/>
          <w14:textFill>
            <w14:solidFill>
              <w14:schemeClr w14:val="tx1"/>
            </w14:solidFill>
          </w14:textFill>
        </w:rPr>
        <w:t xml:space="preserve">       年      月      日</w:t>
      </w:r>
    </w:p>
    <w:p>
      <w:pPr>
        <w:widowControl/>
        <w:jc w:val="left"/>
      </w:pPr>
      <w:r>
        <w:br w:type="page"/>
      </w:r>
    </w:p>
    <w:p>
      <w:pPr>
        <w:pStyle w:val="4"/>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附表</w:t>
      </w:r>
      <w:r>
        <w:rPr>
          <w:rFonts w:hint="eastAsia"/>
          <w:color w:val="000000" w:themeColor="text1"/>
          <w:lang w:val="en-US" w:eastAsia="zh-CN"/>
          <w14:textFill>
            <w14:solidFill>
              <w14:schemeClr w14:val="tx1"/>
            </w14:solidFill>
          </w14:textFill>
        </w:rPr>
        <w:t>9</w:t>
      </w:r>
      <w:r>
        <w:rPr>
          <w:color w:val="000000" w:themeColor="text1"/>
          <w14:textFill>
            <w14:solidFill>
              <w14:schemeClr w14:val="tx1"/>
            </w14:solidFill>
          </w14:textFill>
        </w:rPr>
        <w:t>：参选人最终得分排序表</w:t>
      </w:r>
    </w:p>
    <w:tbl>
      <w:tblPr>
        <w:tblStyle w:val="17"/>
        <w:tblW w:w="0" w:type="auto"/>
        <w:tblInd w:w="-1" w:type="dxa"/>
        <w:tblLayout w:type="fixed"/>
        <w:tblCellMar>
          <w:top w:w="0" w:type="dxa"/>
          <w:left w:w="0" w:type="dxa"/>
          <w:bottom w:w="0" w:type="dxa"/>
          <w:right w:w="0" w:type="dxa"/>
        </w:tblCellMar>
      </w:tblPr>
      <w:tblGrid>
        <w:gridCol w:w="1234"/>
        <w:gridCol w:w="3587"/>
        <w:gridCol w:w="2306"/>
        <w:gridCol w:w="2270"/>
        <w:gridCol w:w="4553"/>
      </w:tblGrid>
      <w:tr>
        <w:tblPrEx>
          <w:tblCellMar>
            <w:top w:w="0" w:type="dxa"/>
            <w:left w:w="0" w:type="dxa"/>
            <w:bottom w:w="0" w:type="dxa"/>
            <w:right w:w="0" w:type="dxa"/>
          </w:tblCellMar>
        </w:tblPrEx>
        <w:trPr>
          <w:trHeight w:val="801" w:hRule="atLeast"/>
        </w:trPr>
        <w:tc>
          <w:tcPr>
            <w:tcW w:w="13950" w:type="dxa"/>
            <w:gridSpan w:val="5"/>
            <w:tcBorders>
              <w:top w:val="nil"/>
              <w:left w:val="nil"/>
              <w:bottom w:val="single" w:color="auto" w:sz="8" w:space="0"/>
              <w:right w:val="nil"/>
            </w:tcBorders>
            <w:shd w:val="clear" w:color="auto" w:fill="auto"/>
            <w:vAlign w:val="center"/>
          </w:tcPr>
          <w:p>
            <w:pPr>
              <w:widowControl/>
              <w:spacing w:line="480" w:lineRule="exact"/>
              <w:jc w:val="center"/>
              <w:rPr>
                <w:rFonts w:ascii="楷体_GB2312" w:hAnsi="宋体" w:eastAsia="楷体_GB2312" w:cs="宋体"/>
                <w:b/>
                <w:bCs/>
                <w:color w:val="000000" w:themeColor="text1"/>
                <w:kern w:val="0"/>
                <w:sz w:val="32"/>
                <w:szCs w:val="32"/>
                <w14:textFill>
                  <w14:solidFill>
                    <w14:schemeClr w14:val="tx1"/>
                  </w14:solidFill>
                </w14:textFill>
              </w:rPr>
            </w:pPr>
            <w:r>
              <w:rPr>
                <w:rFonts w:hint="eastAsia" w:ascii="楷体_GB2312" w:hAnsi="宋体" w:eastAsia="楷体_GB2312" w:cs="宋体"/>
                <w:b/>
                <w:bCs/>
                <w:color w:val="000000" w:themeColor="text1"/>
                <w:kern w:val="0"/>
                <w:sz w:val="32"/>
                <w:szCs w:val="32"/>
                <w14:textFill>
                  <w14:solidFill>
                    <w14:schemeClr w14:val="tx1"/>
                  </w14:solidFill>
                </w14:textFill>
              </w:rPr>
              <w:t>参选人最终得分排序表</w:t>
            </w:r>
          </w:p>
          <w:p>
            <w:pPr>
              <w:widowControl/>
              <w:spacing w:line="480" w:lineRule="exact"/>
              <w:jc w:val="left"/>
              <w:rPr>
                <w:rFonts w:ascii="宋体" w:hAnsi="宋体" w:eastAsia="仿宋_GB2312" w:cs="Arial"/>
                <w:b/>
                <w:bCs/>
                <w:color w:val="000000" w:themeColor="text1"/>
                <w:kern w:val="0"/>
                <w:sz w:val="36"/>
                <w:szCs w:val="36"/>
                <w14:textFill>
                  <w14:solidFill>
                    <w14:schemeClr w14:val="tx1"/>
                  </w14:solidFill>
                </w14:textFill>
              </w:rPr>
            </w:pPr>
            <w:r>
              <w:rPr>
                <w:rFonts w:hint="eastAsia" w:ascii="宋体" w:hAnsi="宋体" w:cs="宋体"/>
                <w:b/>
                <w:color w:val="000000" w:themeColor="text1"/>
                <w:kern w:val="0"/>
                <w:sz w:val="28"/>
                <w:szCs w:val="28"/>
                <w14:textFill>
                  <w14:solidFill>
                    <w14:schemeClr w14:val="tx1"/>
                  </w14:solidFill>
                </w14:textFill>
              </w:rPr>
              <w:t>项目名称：</w:t>
            </w:r>
            <w:r>
              <w:rPr>
                <w:rFonts w:hint="eastAsia" w:ascii="宋体" w:hAnsi="宋体" w:cs="宋体"/>
                <w:b w:val="0"/>
                <w:bCs/>
                <w:color w:val="000000" w:themeColor="text1"/>
                <w:kern w:val="0"/>
                <w:sz w:val="28"/>
                <w:szCs w:val="28"/>
                <w:u w:val="single"/>
                <w:lang w:val="en-US" w:eastAsia="zh-CN"/>
                <w14:textFill>
                  <w14:solidFill>
                    <w14:schemeClr w14:val="tx1"/>
                  </w14:solidFill>
                </w14:textFill>
              </w:rPr>
              <w:t>轨道交通四期调整综合开发项目</w:t>
            </w:r>
            <w:r>
              <w:rPr>
                <w:rFonts w:hint="eastAsia" w:ascii="宋体" w:hAnsi="宋体" w:cs="宋体"/>
                <w:b w:val="0"/>
                <w:bCs/>
                <w:color w:val="000000" w:themeColor="text1"/>
                <w:kern w:val="0"/>
                <w:sz w:val="28"/>
                <w:szCs w:val="28"/>
                <w:u w:val="single"/>
                <w14:textFill>
                  <w14:solidFill>
                    <w14:schemeClr w14:val="tx1"/>
                  </w14:solidFill>
                </w14:textFill>
              </w:rPr>
              <w:t>（</w:t>
            </w:r>
            <w:r>
              <w:rPr>
                <w:rFonts w:hint="eastAsia" w:ascii="宋体" w:hAnsi="宋体" w:cs="宋体"/>
                <w:b w:val="0"/>
                <w:bCs/>
                <w:color w:val="000000" w:themeColor="text1"/>
                <w:kern w:val="0"/>
                <w:sz w:val="28"/>
                <w:szCs w:val="28"/>
                <w:u w:val="single"/>
                <w:lang w:val="en-US" w:eastAsia="zh-CN"/>
                <w14:textFill>
                  <w14:solidFill>
                    <w14:schemeClr w14:val="tx1"/>
                  </w14:solidFill>
                </w14:textFill>
              </w:rPr>
              <w:t>十</w:t>
            </w:r>
            <w:r>
              <w:rPr>
                <w:rFonts w:hint="eastAsia" w:ascii="宋体" w:hAnsi="宋体" w:cs="宋体"/>
                <w:b w:val="0"/>
                <w:bCs/>
                <w:color w:val="000000" w:themeColor="text1"/>
                <w:kern w:val="0"/>
                <w:sz w:val="28"/>
                <w:szCs w:val="28"/>
                <w:u w:val="single"/>
                <w14:textFill>
                  <w14:solidFill>
                    <w14:schemeClr w14:val="tx1"/>
                  </w14:solidFill>
                </w14:textFill>
              </w:rPr>
              <w:t>二）前期策划研究</w:t>
            </w:r>
          </w:p>
        </w:tc>
      </w:tr>
      <w:tr>
        <w:tblPrEx>
          <w:tblCellMar>
            <w:top w:w="0" w:type="dxa"/>
            <w:left w:w="0" w:type="dxa"/>
            <w:bottom w:w="0" w:type="dxa"/>
            <w:right w:w="0" w:type="dxa"/>
          </w:tblCellMar>
        </w:tblPrEx>
        <w:trPr>
          <w:trHeight w:val="416" w:hRule="atLeast"/>
        </w:trPr>
        <w:tc>
          <w:tcPr>
            <w:tcW w:w="1234" w:type="dxa"/>
            <w:tcBorders>
              <w:top w:val="single" w:color="auto" w:sz="8" w:space="0"/>
              <w:left w:val="single" w:color="auto" w:sz="8" w:space="0"/>
              <w:bottom w:val="single" w:color="auto" w:sz="6" w:space="0"/>
              <w:right w:val="single" w:color="auto" w:sz="6" w:space="0"/>
            </w:tcBorders>
            <w:shd w:val="clear" w:color="auto" w:fill="auto"/>
            <w:vAlign w:val="center"/>
          </w:tcPr>
          <w:p>
            <w:pPr>
              <w:spacing w:line="360" w:lineRule="auto"/>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序号</w:t>
            </w:r>
          </w:p>
        </w:tc>
        <w:tc>
          <w:tcPr>
            <w:tcW w:w="3587" w:type="dxa"/>
            <w:tcBorders>
              <w:top w:val="single" w:color="auto" w:sz="8" w:space="0"/>
              <w:left w:val="single" w:color="auto" w:sz="6" w:space="0"/>
              <w:bottom w:val="single" w:color="auto" w:sz="6" w:space="0"/>
              <w:right w:val="single" w:color="auto" w:sz="6" w:space="0"/>
            </w:tcBorders>
            <w:shd w:val="clear" w:color="auto" w:fill="auto"/>
            <w:vAlign w:val="center"/>
          </w:tcPr>
          <w:p>
            <w:pPr>
              <w:spacing w:line="360" w:lineRule="auto"/>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参选人</w:t>
            </w:r>
          </w:p>
        </w:tc>
        <w:tc>
          <w:tcPr>
            <w:tcW w:w="2306" w:type="dxa"/>
            <w:tcBorders>
              <w:top w:val="single" w:color="auto" w:sz="8" w:space="0"/>
              <w:left w:val="single" w:color="auto" w:sz="6" w:space="0"/>
              <w:bottom w:val="single" w:color="auto" w:sz="6" w:space="0"/>
              <w:right w:val="single" w:color="auto" w:sz="6" w:space="0"/>
            </w:tcBorders>
            <w:shd w:val="clear" w:color="auto" w:fill="auto"/>
            <w:vAlign w:val="center"/>
          </w:tcPr>
          <w:p>
            <w:pPr>
              <w:spacing w:line="360" w:lineRule="auto"/>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排名</w:t>
            </w:r>
          </w:p>
        </w:tc>
        <w:tc>
          <w:tcPr>
            <w:tcW w:w="2270" w:type="dxa"/>
            <w:tcBorders>
              <w:top w:val="single" w:color="auto" w:sz="8" w:space="0"/>
              <w:left w:val="single" w:color="auto" w:sz="6" w:space="0"/>
              <w:bottom w:val="single" w:color="auto" w:sz="6" w:space="0"/>
              <w:right w:val="single" w:color="auto" w:sz="6" w:space="0"/>
            </w:tcBorders>
            <w:shd w:val="clear" w:color="auto" w:fill="auto"/>
            <w:vAlign w:val="center"/>
          </w:tcPr>
          <w:p>
            <w:pPr>
              <w:spacing w:line="360" w:lineRule="auto"/>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最终得分</w:t>
            </w:r>
          </w:p>
        </w:tc>
        <w:tc>
          <w:tcPr>
            <w:tcW w:w="4553" w:type="dxa"/>
            <w:tcBorders>
              <w:top w:val="single" w:color="auto" w:sz="8" w:space="0"/>
              <w:left w:val="single" w:color="auto" w:sz="6" w:space="0"/>
              <w:bottom w:val="single" w:color="auto" w:sz="6" w:space="0"/>
              <w:right w:val="single" w:color="auto" w:sz="8" w:space="0"/>
            </w:tcBorders>
            <w:shd w:val="clear" w:color="auto" w:fill="auto"/>
            <w:vAlign w:val="center"/>
          </w:tcPr>
          <w:p>
            <w:pPr>
              <w:spacing w:line="360" w:lineRule="auto"/>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备注</w:t>
            </w:r>
          </w:p>
        </w:tc>
      </w:tr>
      <w:tr>
        <w:tblPrEx>
          <w:tblCellMar>
            <w:top w:w="0" w:type="dxa"/>
            <w:left w:w="0" w:type="dxa"/>
            <w:bottom w:w="0" w:type="dxa"/>
            <w:right w:w="0" w:type="dxa"/>
          </w:tblCellMar>
        </w:tblPrEx>
        <w:trPr>
          <w:cantSplit/>
          <w:trHeight w:val="532"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r>
              <w:rPr>
                <w:color w:val="000000" w:themeColor="text1"/>
                <w14:textFill>
                  <w14:solidFill>
                    <w14:schemeClr w14:val="tx1"/>
                  </w14:solidFill>
                </w14:textFill>
              </w:rPr>
              <w:t>1</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p>
        </w:tc>
        <w:tc>
          <w:tcPr>
            <w:tcW w:w="4553" w:type="dxa"/>
            <w:vMerge w:val="restart"/>
            <w:tcBorders>
              <w:top w:val="single" w:color="auto" w:sz="6" w:space="0"/>
              <w:left w:val="single" w:color="auto" w:sz="6" w:space="0"/>
              <w:right w:val="single" w:color="auto" w:sz="8" w:space="0"/>
            </w:tcBorders>
            <w:shd w:val="clear" w:color="auto" w:fill="auto"/>
            <w:vAlign w:val="center"/>
          </w:tcPr>
          <w:p>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按最终得分由高至低排序。</w:t>
            </w:r>
          </w:p>
          <w:p>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若参选人最终得分相同的，以技术标得分高者排在先；若技术标得分相同的（以保留小数点后两位且四舍五入为准），以商务标报价低者排在先；若报价相同的，以抽签的形式确定中选候选人。最终，评委推荐一名中选候选人中选，并形成评标报告。</w:t>
            </w:r>
          </w:p>
        </w:tc>
      </w:tr>
      <w:tr>
        <w:tblPrEx>
          <w:tblCellMar>
            <w:top w:w="0" w:type="dxa"/>
            <w:left w:w="0" w:type="dxa"/>
            <w:bottom w:w="0" w:type="dxa"/>
            <w:right w:w="0" w:type="dxa"/>
          </w:tblCellMar>
        </w:tblPrEx>
        <w:trPr>
          <w:cantSplit/>
          <w:trHeight w:val="532"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r>
              <w:rPr>
                <w:color w:val="000000" w:themeColor="text1"/>
                <w14:textFill>
                  <w14:solidFill>
                    <w14:schemeClr w14:val="tx1"/>
                  </w14:solidFill>
                </w14:textFill>
              </w:rPr>
              <w:t>2</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p>
        </w:tc>
        <w:tc>
          <w:tcPr>
            <w:tcW w:w="4553" w:type="dxa"/>
            <w:vMerge w:val="continue"/>
            <w:tcBorders>
              <w:left w:val="single" w:color="auto" w:sz="6" w:space="0"/>
              <w:right w:val="single" w:color="auto" w:sz="8" w:space="0"/>
            </w:tcBorders>
            <w:shd w:val="clear" w:color="auto" w:fill="auto"/>
            <w:vAlign w:val="center"/>
          </w:tcPr>
          <w:p>
            <w:pPr>
              <w:spacing w:line="360" w:lineRule="auto"/>
              <w:jc w:val="center"/>
              <w:rPr>
                <w:color w:val="000000" w:themeColor="text1"/>
                <w14:textFill>
                  <w14:solidFill>
                    <w14:schemeClr w14:val="tx1"/>
                  </w14:solidFill>
                </w14:textFill>
              </w:rPr>
            </w:pPr>
          </w:p>
        </w:tc>
      </w:tr>
      <w:tr>
        <w:tblPrEx>
          <w:tblCellMar>
            <w:top w:w="0" w:type="dxa"/>
            <w:left w:w="0" w:type="dxa"/>
            <w:bottom w:w="0" w:type="dxa"/>
            <w:right w:w="0" w:type="dxa"/>
          </w:tblCellMar>
        </w:tblPrEx>
        <w:trPr>
          <w:cantSplit/>
          <w:trHeight w:val="532"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r>
              <w:rPr>
                <w:color w:val="000000" w:themeColor="text1"/>
                <w14:textFill>
                  <w14:solidFill>
                    <w14:schemeClr w14:val="tx1"/>
                  </w14:solidFill>
                </w14:textFill>
              </w:rPr>
              <w:t>3</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p>
        </w:tc>
        <w:tc>
          <w:tcPr>
            <w:tcW w:w="4553" w:type="dxa"/>
            <w:vMerge w:val="continue"/>
            <w:tcBorders>
              <w:left w:val="single" w:color="auto" w:sz="6" w:space="0"/>
              <w:right w:val="single" w:color="auto" w:sz="8" w:space="0"/>
            </w:tcBorders>
            <w:shd w:val="clear" w:color="auto" w:fill="auto"/>
            <w:vAlign w:val="center"/>
          </w:tcPr>
          <w:p>
            <w:pPr>
              <w:spacing w:line="360" w:lineRule="auto"/>
              <w:jc w:val="center"/>
              <w:rPr>
                <w:color w:val="000000" w:themeColor="text1"/>
                <w14:textFill>
                  <w14:solidFill>
                    <w14:schemeClr w14:val="tx1"/>
                  </w14:solidFill>
                </w14:textFill>
              </w:rPr>
            </w:pPr>
          </w:p>
        </w:tc>
      </w:tr>
      <w:tr>
        <w:tblPrEx>
          <w:tblCellMar>
            <w:top w:w="0" w:type="dxa"/>
            <w:left w:w="0" w:type="dxa"/>
            <w:bottom w:w="0" w:type="dxa"/>
            <w:right w:w="0" w:type="dxa"/>
          </w:tblCellMar>
        </w:tblPrEx>
        <w:trPr>
          <w:cantSplit/>
          <w:trHeight w:val="532"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r>
              <w:rPr>
                <w:color w:val="000000" w:themeColor="text1"/>
                <w14:textFill>
                  <w14:solidFill>
                    <w14:schemeClr w14:val="tx1"/>
                  </w14:solidFill>
                </w14:textFill>
              </w:rPr>
              <w:t>4</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p>
        </w:tc>
        <w:tc>
          <w:tcPr>
            <w:tcW w:w="4553" w:type="dxa"/>
            <w:vMerge w:val="continue"/>
            <w:tcBorders>
              <w:left w:val="single" w:color="auto" w:sz="6" w:space="0"/>
              <w:right w:val="single" w:color="auto" w:sz="8" w:space="0"/>
            </w:tcBorders>
            <w:shd w:val="clear" w:color="auto" w:fill="auto"/>
            <w:vAlign w:val="center"/>
          </w:tcPr>
          <w:p>
            <w:pPr>
              <w:spacing w:line="360" w:lineRule="auto"/>
              <w:jc w:val="center"/>
              <w:rPr>
                <w:color w:val="000000" w:themeColor="text1"/>
                <w14:textFill>
                  <w14:solidFill>
                    <w14:schemeClr w14:val="tx1"/>
                  </w14:solidFill>
                </w14:textFill>
              </w:rPr>
            </w:pPr>
          </w:p>
        </w:tc>
      </w:tr>
      <w:tr>
        <w:tblPrEx>
          <w:tblCellMar>
            <w:top w:w="0" w:type="dxa"/>
            <w:left w:w="0" w:type="dxa"/>
            <w:bottom w:w="0" w:type="dxa"/>
            <w:right w:w="0" w:type="dxa"/>
          </w:tblCellMar>
        </w:tblPrEx>
        <w:trPr>
          <w:cantSplit/>
          <w:trHeight w:val="532"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r>
              <w:rPr>
                <w:color w:val="000000" w:themeColor="text1"/>
                <w14:textFill>
                  <w14:solidFill>
                    <w14:schemeClr w14:val="tx1"/>
                  </w14:solidFill>
                </w14:textFill>
              </w:rPr>
              <w:t>5</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p>
        </w:tc>
        <w:tc>
          <w:tcPr>
            <w:tcW w:w="4553" w:type="dxa"/>
            <w:vMerge w:val="continue"/>
            <w:tcBorders>
              <w:left w:val="single" w:color="auto" w:sz="6" w:space="0"/>
              <w:right w:val="single" w:color="auto" w:sz="8" w:space="0"/>
            </w:tcBorders>
            <w:shd w:val="clear" w:color="auto" w:fill="auto"/>
            <w:vAlign w:val="center"/>
          </w:tcPr>
          <w:p>
            <w:pPr>
              <w:spacing w:line="360" w:lineRule="auto"/>
              <w:jc w:val="center"/>
              <w:rPr>
                <w:color w:val="000000" w:themeColor="text1"/>
                <w14:textFill>
                  <w14:solidFill>
                    <w14:schemeClr w14:val="tx1"/>
                  </w14:solidFill>
                </w14:textFill>
              </w:rPr>
            </w:pPr>
          </w:p>
        </w:tc>
      </w:tr>
      <w:tr>
        <w:tblPrEx>
          <w:tblCellMar>
            <w:top w:w="0" w:type="dxa"/>
            <w:left w:w="0" w:type="dxa"/>
            <w:bottom w:w="0" w:type="dxa"/>
            <w:right w:w="0" w:type="dxa"/>
          </w:tblCellMar>
        </w:tblPrEx>
        <w:trPr>
          <w:cantSplit/>
          <w:trHeight w:val="533"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r>
              <w:rPr>
                <w:color w:val="000000" w:themeColor="text1"/>
                <w14:textFill>
                  <w14:solidFill>
                    <w14:schemeClr w14:val="tx1"/>
                  </w14:solidFill>
                </w14:textFill>
              </w:rPr>
              <w:t>6</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p>
        </w:tc>
        <w:tc>
          <w:tcPr>
            <w:tcW w:w="4553" w:type="dxa"/>
            <w:vMerge w:val="continue"/>
            <w:tcBorders>
              <w:left w:val="single" w:color="auto" w:sz="6" w:space="0"/>
              <w:bottom w:val="single" w:color="auto" w:sz="4" w:space="0"/>
              <w:right w:val="single" w:color="auto" w:sz="8" w:space="0"/>
            </w:tcBorders>
            <w:shd w:val="clear" w:color="auto" w:fill="auto"/>
            <w:vAlign w:val="center"/>
          </w:tcPr>
          <w:p>
            <w:pPr>
              <w:spacing w:line="360" w:lineRule="auto"/>
              <w:rPr>
                <w:color w:val="000000" w:themeColor="text1"/>
                <w14:textFill>
                  <w14:solidFill>
                    <w14:schemeClr w14:val="tx1"/>
                  </w14:solidFill>
                </w14:textFill>
              </w:rPr>
            </w:pPr>
          </w:p>
        </w:tc>
      </w:tr>
      <w:tr>
        <w:tblPrEx>
          <w:tblCellMar>
            <w:top w:w="0" w:type="dxa"/>
            <w:left w:w="0" w:type="dxa"/>
            <w:bottom w:w="0" w:type="dxa"/>
            <w:right w:w="0" w:type="dxa"/>
          </w:tblCellMar>
        </w:tblPrEx>
        <w:trPr>
          <w:trHeight w:val="2996" w:hRule="atLeast"/>
        </w:trPr>
        <w:tc>
          <w:tcPr>
            <w:tcW w:w="13950" w:type="dxa"/>
            <w:gridSpan w:val="5"/>
            <w:tcBorders>
              <w:top w:val="single" w:color="auto" w:sz="6" w:space="0"/>
              <w:left w:val="single" w:color="auto" w:sz="8" w:space="0"/>
              <w:bottom w:val="single" w:color="auto" w:sz="8" w:space="0"/>
              <w:right w:val="single" w:color="auto" w:sz="8" w:space="0"/>
            </w:tcBorders>
            <w:shd w:val="clear" w:color="auto" w:fill="auto"/>
          </w:tcPr>
          <w:p>
            <w:pPr>
              <w:widowControl/>
              <w:spacing w:line="480" w:lineRule="exact"/>
              <w:ind w:left="424"/>
              <w:rPr>
                <w:color w:val="000000" w:themeColor="text1"/>
                <w14:textFill>
                  <w14:solidFill>
                    <w14:schemeClr w14:val="tx1"/>
                  </w14:solidFill>
                </w14:textFill>
              </w:rPr>
            </w:pPr>
          </w:p>
          <w:p>
            <w:pPr>
              <w:spacing w:line="360" w:lineRule="auto"/>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评委（签名）：</w:t>
            </w:r>
          </w:p>
          <w:p>
            <w:pPr>
              <w:widowControl/>
              <w:spacing w:line="480" w:lineRule="exact"/>
              <w:ind w:left="424"/>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widowControl/>
              <w:spacing w:line="480" w:lineRule="exact"/>
              <w:jc w:val="left"/>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监督（签名）：</w:t>
            </w:r>
          </w:p>
          <w:p>
            <w:pPr>
              <w:widowControl/>
              <w:spacing w:line="480" w:lineRule="exact"/>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评审日期：</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年</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月</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日</w:t>
            </w:r>
          </w:p>
          <w:p>
            <w:pPr>
              <w:pStyle w:val="2"/>
              <w:rPr>
                <w:color w:val="000000" w:themeColor="text1"/>
                <w14:textFill>
                  <w14:solidFill>
                    <w14:schemeClr w14:val="tx1"/>
                  </w14:solidFill>
                </w14:textFill>
              </w:rPr>
            </w:pPr>
          </w:p>
        </w:tc>
      </w:tr>
    </w:tbl>
    <w:p>
      <w:pPr>
        <w:pStyle w:val="2"/>
        <w:ind w:firstLine="0"/>
        <w:rPr>
          <w:color w:val="000000" w:themeColor="text1"/>
          <w14:textFill>
            <w14:solidFill>
              <w14:schemeClr w14:val="tx1"/>
            </w14:solidFill>
          </w14:textFill>
        </w:rPr>
        <w:sectPr>
          <w:pgSz w:w="16840" w:h="11907" w:orient="landscape"/>
          <w:pgMar w:top="1440" w:right="1440" w:bottom="1134" w:left="1440" w:header="720" w:footer="890" w:gutter="0"/>
          <w:cols w:space="720" w:num="1"/>
          <w:docGrid w:linePitch="312" w:charSpace="0"/>
        </w:sectPr>
      </w:pPr>
    </w:p>
    <w:bookmarkEnd w:id="140"/>
    <w:bookmarkEnd w:id="141"/>
    <w:bookmarkEnd w:id="142"/>
    <w:p>
      <w:pPr>
        <w:pStyle w:val="3"/>
        <w:spacing w:before="240" w:line="360" w:lineRule="auto"/>
        <w:rPr>
          <w:rFonts w:ascii="宋体" w:hAnsi="宋体"/>
          <w:color w:val="000000" w:themeColor="text1"/>
          <w:szCs w:val="44"/>
          <w14:textFill>
            <w14:solidFill>
              <w14:schemeClr w14:val="tx1"/>
            </w14:solidFill>
          </w14:textFill>
        </w:rPr>
      </w:pPr>
      <w:bookmarkStart w:id="146" w:name="_Toc3957"/>
      <w:bookmarkStart w:id="147" w:name="_Toc62576170"/>
      <w:bookmarkStart w:id="148" w:name="_Toc28592"/>
      <w:bookmarkStart w:id="149" w:name="_Toc97605311"/>
      <w:bookmarkStart w:id="150" w:name="_Toc518494147"/>
      <w:bookmarkStart w:id="151" w:name="_Toc402782186"/>
      <w:bookmarkStart w:id="152" w:name="_Toc197850648"/>
      <w:bookmarkStart w:id="153" w:name="_Toc389620241"/>
      <w:bookmarkStart w:id="154" w:name="_Toc385992401"/>
      <w:bookmarkStart w:id="155" w:name="_Toc497549391"/>
      <w:bookmarkStart w:id="156" w:name="_Toc197404928"/>
      <w:bookmarkStart w:id="157" w:name="_Toc486842341"/>
      <w:r>
        <w:rPr>
          <w:rFonts w:ascii="宋体" w:hAnsi="宋体"/>
          <w:color w:val="000000" w:themeColor="text1"/>
          <w:szCs w:val="44"/>
          <w14:textFill>
            <w14:solidFill>
              <w14:schemeClr w14:val="tx1"/>
            </w14:solidFill>
          </w14:textFill>
        </w:rPr>
        <w:t>第</w:t>
      </w:r>
      <w:r>
        <w:rPr>
          <w:rFonts w:hint="eastAsia" w:ascii="宋体" w:hAnsi="宋体"/>
          <w:color w:val="000000" w:themeColor="text1"/>
          <w:szCs w:val="44"/>
          <w14:textFill>
            <w14:solidFill>
              <w14:schemeClr w14:val="tx1"/>
            </w14:solidFill>
          </w14:textFill>
        </w:rPr>
        <w:t>二篇</w:t>
      </w:r>
      <w:r>
        <w:rPr>
          <w:rFonts w:ascii="宋体" w:hAnsi="宋体"/>
          <w:color w:val="000000" w:themeColor="text1"/>
          <w:szCs w:val="44"/>
          <w14:textFill>
            <w14:solidFill>
              <w14:schemeClr w14:val="tx1"/>
            </w14:solidFill>
          </w14:textFill>
        </w:rPr>
        <w:t xml:space="preserve">  </w:t>
      </w:r>
      <w:r>
        <w:rPr>
          <w:rFonts w:hint="eastAsia" w:ascii="宋体" w:hAnsi="宋体"/>
          <w:color w:val="000000" w:themeColor="text1"/>
          <w:szCs w:val="44"/>
          <w14:textFill>
            <w14:solidFill>
              <w14:schemeClr w14:val="tx1"/>
            </w14:solidFill>
          </w14:textFill>
        </w:rPr>
        <w:t>参选文件格式</w:t>
      </w:r>
      <w:bookmarkEnd w:id="146"/>
      <w:bookmarkEnd w:id="147"/>
      <w:bookmarkEnd w:id="148"/>
      <w:bookmarkEnd w:id="149"/>
      <w:bookmarkEnd w:id="150"/>
    </w:p>
    <w:p>
      <w:pPr>
        <w:spacing w:beforeLines="25" w:afterLines="25" w:line="560" w:lineRule="exact"/>
        <w:ind w:firstLine="547" w:firstLineChars="228"/>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每一对“</w:t>
      </w:r>
      <w:r>
        <w:rPr>
          <w:rFonts w:ascii="宋体" w:hAnsi="宋体"/>
          <w:color w:val="000000" w:themeColor="text1"/>
          <w14:textFill>
            <w14:solidFill>
              <w14:schemeClr w14:val="tx1"/>
            </w14:solidFill>
          </w14:textFill>
        </w:rPr>
        <w:t>[ ]”及其中间的内容，均应由参选人在编制参选时根据情况以适当的内容代替。每一对“{ }”及其中间的内容，参选人在编制参选书时应予以删除。在留有的空白或下划线上或…均应由参选人填入适当内容。</w:t>
      </w:r>
    </w:p>
    <w:p>
      <w:pPr>
        <w:rPr>
          <w:rFonts w:hAnsi="宋体"/>
          <w:b/>
          <w:bCs/>
          <w:color w:val="000000" w:themeColor="text1"/>
          <w:u w:val="single"/>
          <w14:textFill>
            <w14:solidFill>
              <w14:schemeClr w14:val="tx1"/>
            </w14:solidFill>
          </w14:textFill>
        </w:rPr>
      </w:pPr>
      <w:r>
        <w:rPr>
          <w:rFonts w:hAnsi="宋体"/>
          <w:b/>
          <w:bCs/>
          <w:color w:val="000000" w:themeColor="text1"/>
          <w:u w:val="single"/>
          <w14:textFill>
            <w14:solidFill>
              <w14:schemeClr w14:val="tx1"/>
            </w14:solidFill>
          </w14:textFill>
        </w:rPr>
        <w:br w:type="page"/>
      </w:r>
    </w:p>
    <w:p>
      <w:pPr>
        <w:spacing w:line="840" w:lineRule="exact"/>
        <w:jc w:val="center"/>
        <w:outlineLvl w:val="0"/>
        <w:rPr>
          <w:rStyle w:val="27"/>
          <w:color w:val="000000" w:themeColor="text1"/>
          <w:sz w:val="44"/>
          <w14:textFill>
            <w14:solidFill>
              <w14:schemeClr w14:val="tx1"/>
            </w14:solidFill>
          </w14:textFill>
        </w:rPr>
      </w:pPr>
      <w:bookmarkStart w:id="158" w:name="_Toc97605312"/>
      <w:r>
        <w:rPr>
          <w:rStyle w:val="27"/>
          <w:color w:val="000000" w:themeColor="text1"/>
          <w:sz w:val="44"/>
          <w:szCs w:val="44"/>
          <w14:textFill>
            <w14:solidFill>
              <w14:schemeClr w14:val="tx1"/>
            </w14:solidFill>
          </w14:textFill>
        </w:rPr>
        <w:t>第</w:t>
      </w:r>
      <w:r>
        <w:rPr>
          <w:rStyle w:val="27"/>
          <w:rFonts w:hint="eastAsia"/>
          <w:color w:val="000000" w:themeColor="text1"/>
          <w:sz w:val="44"/>
          <w:szCs w:val="44"/>
          <w14:textFill>
            <w14:solidFill>
              <w14:schemeClr w14:val="tx1"/>
            </w14:solidFill>
          </w14:textFill>
        </w:rPr>
        <w:t>一章</w:t>
      </w:r>
      <w:r>
        <w:rPr>
          <w:rStyle w:val="27"/>
          <w:color w:val="000000" w:themeColor="text1"/>
          <w:sz w:val="44"/>
          <w:szCs w:val="44"/>
          <w14:textFill>
            <w14:solidFill>
              <w14:schemeClr w14:val="tx1"/>
            </w14:solidFill>
          </w14:textFill>
        </w:rPr>
        <w:t xml:space="preserve"> </w:t>
      </w:r>
      <w:r>
        <w:rPr>
          <w:rStyle w:val="27"/>
          <w:rFonts w:hint="eastAsia"/>
          <w:color w:val="000000" w:themeColor="text1"/>
          <w:sz w:val="44"/>
          <w:szCs w:val="44"/>
          <w14:textFill>
            <w14:solidFill>
              <w14:schemeClr w14:val="tx1"/>
            </w14:solidFill>
          </w14:textFill>
        </w:rPr>
        <w:t>资格审查文件</w:t>
      </w:r>
      <w:bookmarkEnd w:id="158"/>
    </w:p>
    <w:p>
      <w:pPr>
        <w:spacing w:line="840" w:lineRule="exact"/>
        <w:jc w:val="center"/>
        <w:rPr>
          <w:rFonts w:ascii="黑体" w:hAnsi="Courier New" w:eastAsia="黑体"/>
          <w:color w:val="000000" w:themeColor="text1"/>
          <w:spacing w:val="36"/>
          <w:sz w:val="44"/>
          <w:szCs w:val="44"/>
          <w14:textFill>
            <w14:solidFill>
              <w14:schemeClr w14:val="tx1"/>
            </w14:solidFill>
          </w14:textFill>
        </w:rPr>
      </w:pPr>
      <w:r>
        <w:rPr>
          <w:rFonts w:ascii="黑体" w:hAnsi="Courier New" w:eastAsia="黑体"/>
          <w:color w:val="000000" w:themeColor="text1"/>
          <w:spacing w:val="36"/>
          <w:sz w:val="44"/>
          <w:szCs w:val="44"/>
          <w14:textFill>
            <w14:solidFill>
              <w14:schemeClr w14:val="tx1"/>
            </w14:solidFill>
          </w14:textFill>
        </w:rPr>
        <w:t xml:space="preserve"> </w:t>
      </w:r>
    </w:p>
    <w:p>
      <w:pPr>
        <w:rPr>
          <w:rFonts w:ascii="黑体" w:hAnsi="Courier New" w:eastAsia="黑体"/>
          <w:b/>
          <w:bCs/>
          <w:color w:val="000000" w:themeColor="text1"/>
          <w:spacing w:val="36"/>
          <w:sz w:val="44"/>
          <w:szCs w:val="44"/>
          <w:u w:val="single"/>
          <w14:textFill>
            <w14:solidFill>
              <w14:schemeClr w14:val="tx1"/>
            </w14:solidFill>
          </w14:textFill>
        </w:rPr>
      </w:pPr>
    </w:p>
    <w:p>
      <w:pPr>
        <w:pStyle w:val="2"/>
        <w:ind w:firstLine="0"/>
        <w:jc w:val="center"/>
        <w:rPr>
          <w:color w:val="000000" w:themeColor="text1"/>
          <w14:textFill>
            <w14:solidFill>
              <w14:schemeClr w14:val="tx1"/>
            </w14:solidFill>
          </w14:textFill>
        </w:rPr>
      </w:pPr>
      <w:r>
        <w:rPr>
          <w:rFonts w:hint="eastAsia" w:ascii="黑体" w:hAnsi="Courier New" w:eastAsia="黑体"/>
          <w:bCs/>
          <w:color w:val="000000" w:themeColor="text1"/>
          <w:spacing w:val="36"/>
          <w:sz w:val="44"/>
          <w:szCs w:val="44"/>
          <w:u w:val="single"/>
          <w:lang w:val="en-US" w:eastAsia="zh-CN"/>
          <w14:textFill>
            <w14:solidFill>
              <w14:schemeClr w14:val="tx1"/>
            </w14:solidFill>
          </w14:textFill>
        </w:rPr>
        <w:t>轨道交通四期调整综合开发项目</w:t>
      </w:r>
      <w:r>
        <w:rPr>
          <w:rFonts w:hint="eastAsia" w:ascii="黑体" w:hAnsi="Courier New" w:eastAsia="黑体"/>
          <w:bCs/>
          <w:color w:val="000000" w:themeColor="text1"/>
          <w:spacing w:val="36"/>
          <w:sz w:val="44"/>
          <w:szCs w:val="44"/>
          <w:u w:val="single"/>
          <w14:textFill>
            <w14:solidFill>
              <w14:schemeClr w14:val="tx1"/>
            </w14:solidFill>
          </w14:textFill>
        </w:rPr>
        <w:t>（</w:t>
      </w:r>
      <w:r>
        <w:rPr>
          <w:rFonts w:hint="eastAsia" w:ascii="黑体" w:hAnsi="Courier New" w:eastAsia="黑体"/>
          <w:bCs/>
          <w:color w:val="000000" w:themeColor="text1"/>
          <w:spacing w:val="36"/>
          <w:sz w:val="44"/>
          <w:szCs w:val="44"/>
          <w:u w:val="single"/>
          <w:lang w:val="en-US" w:eastAsia="zh-CN"/>
          <w14:textFill>
            <w14:solidFill>
              <w14:schemeClr w14:val="tx1"/>
            </w14:solidFill>
          </w14:textFill>
        </w:rPr>
        <w:t>十</w:t>
      </w:r>
      <w:r>
        <w:rPr>
          <w:rFonts w:hint="eastAsia" w:ascii="黑体" w:hAnsi="Courier New" w:eastAsia="黑体"/>
          <w:bCs/>
          <w:color w:val="000000" w:themeColor="text1"/>
          <w:spacing w:val="36"/>
          <w:sz w:val="44"/>
          <w:szCs w:val="44"/>
          <w:u w:val="single"/>
          <w14:textFill>
            <w14:solidFill>
              <w14:schemeClr w14:val="tx1"/>
            </w14:solidFill>
          </w14:textFill>
        </w:rPr>
        <w:t>二）前期策划研究</w:t>
      </w:r>
    </w:p>
    <w:p>
      <w:pPr>
        <w:jc w:val="center"/>
        <w:rPr>
          <w:rFonts w:ascii="黑体" w:hAnsi="Courier New" w:eastAsia="黑体"/>
          <w:bCs/>
          <w:color w:val="000000" w:themeColor="text1"/>
          <w:spacing w:val="36"/>
          <w:kern w:val="10"/>
          <w:sz w:val="84"/>
          <w:szCs w:val="84"/>
          <w14:textFill>
            <w14:solidFill>
              <w14:schemeClr w14:val="tx1"/>
            </w14:solidFill>
          </w14:textFill>
        </w:rPr>
      </w:pPr>
      <w:r>
        <w:rPr>
          <w:rFonts w:hint="eastAsia" w:ascii="黑体" w:hAnsi="Courier New" w:eastAsia="黑体"/>
          <w:bCs/>
          <w:color w:val="000000" w:themeColor="text1"/>
          <w:spacing w:val="36"/>
          <w:kern w:val="10"/>
          <w:sz w:val="84"/>
          <w:szCs w:val="84"/>
          <w14:textFill>
            <w14:solidFill>
              <w14:schemeClr w14:val="tx1"/>
            </w14:solidFill>
          </w14:textFill>
        </w:rPr>
        <w:t>参</w:t>
      </w:r>
      <w:r>
        <w:rPr>
          <w:rFonts w:ascii="黑体" w:hAnsi="Courier New" w:eastAsia="黑体"/>
          <w:bCs/>
          <w:color w:val="000000" w:themeColor="text1"/>
          <w:spacing w:val="36"/>
          <w:kern w:val="10"/>
          <w:sz w:val="84"/>
          <w:szCs w:val="84"/>
          <w14:textFill>
            <w14:solidFill>
              <w14:schemeClr w14:val="tx1"/>
            </w14:solidFill>
          </w14:textFill>
        </w:rPr>
        <w:t xml:space="preserve"> </w:t>
      </w:r>
      <w:r>
        <w:rPr>
          <w:rFonts w:hint="eastAsia" w:ascii="黑体" w:hAnsi="Courier New" w:eastAsia="黑体"/>
          <w:bCs/>
          <w:color w:val="000000" w:themeColor="text1"/>
          <w:spacing w:val="36"/>
          <w:kern w:val="10"/>
          <w:sz w:val="84"/>
          <w:szCs w:val="84"/>
          <w14:textFill>
            <w14:solidFill>
              <w14:schemeClr w14:val="tx1"/>
            </w14:solidFill>
          </w14:textFill>
        </w:rPr>
        <w:t>选</w:t>
      </w:r>
      <w:r>
        <w:rPr>
          <w:rFonts w:ascii="黑体" w:hAnsi="Courier New" w:eastAsia="黑体"/>
          <w:bCs/>
          <w:color w:val="000000" w:themeColor="text1"/>
          <w:spacing w:val="36"/>
          <w:kern w:val="10"/>
          <w:sz w:val="84"/>
          <w:szCs w:val="84"/>
          <w14:textFill>
            <w14:solidFill>
              <w14:schemeClr w14:val="tx1"/>
            </w14:solidFill>
          </w14:textFill>
        </w:rPr>
        <w:t xml:space="preserve"> </w:t>
      </w:r>
      <w:r>
        <w:rPr>
          <w:rFonts w:hint="eastAsia" w:ascii="黑体" w:hAnsi="Courier New" w:eastAsia="黑体"/>
          <w:bCs/>
          <w:color w:val="000000" w:themeColor="text1"/>
          <w:spacing w:val="36"/>
          <w:kern w:val="10"/>
          <w:sz w:val="84"/>
          <w:szCs w:val="84"/>
          <w14:textFill>
            <w14:solidFill>
              <w14:schemeClr w14:val="tx1"/>
            </w14:solidFill>
          </w14:textFill>
        </w:rPr>
        <w:t>文</w:t>
      </w:r>
      <w:r>
        <w:rPr>
          <w:rFonts w:ascii="黑体" w:hAnsi="Courier New" w:eastAsia="黑体"/>
          <w:bCs/>
          <w:color w:val="000000" w:themeColor="text1"/>
          <w:spacing w:val="36"/>
          <w:kern w:val="10"/>
          <w:sz w:val="84"/>
          <w:szCs w:val="84"/>
          <w14:textFill>
            <w14:solidFill>
              <w14:schemeClr w14:val="tx1"/>
            </w14:solidFill>
          </w14:textFill>
        </w:rPr>
        <w:t xml:space="preserve"> </w:t>
      </w:r>
      <w:r>
        <w:rPr>
          <w:rFonts w:hint="eastAsia" w:ascii="黑体" w:hAnsi="Courier New" w:eastAsia="黑体"/>
          <w:bCs/>
          <w:color w:val="000000" w:themeColor="text1"/>
          <w:spacing w:val="36"/>
          <w:kern w:val="10"/>
          <w:sz w:val="84"/>
          <w:szCs w:val="84"/>
          <w14:textFill>
            <w14:solidFill>
              <w14:schemeClr w14:val="tx1"/>
            </w14:solidFill>
          </w14:textFill>
        </w:rPr>
        <w:t>件</w:t>
      </w:r>
    </w:p>
    <w:p>
      <w:pPr>
        <w:rPr>
          <w:rFonts w:hAnsi="宋体"/>
          <w:color w:val="000000" w:themeColor="text1"/>
          <w:sz w:val="17"/>
          <w:szCs w:val="17"/>
          <w14:textFill>
            <w14:solidFill>
              <w14:schemeClr w14:val="tx1"/>
            </w14:solidFill>
          </w14:textFill>
        </w:rPr>
      </w:pPr>
    </w:p>
    <w:p>
      <w:pPr>
        <w:rPr>
          <w:rFonts w:hAnsi="宋体"/>
          <w:color w:val="000000" w:themeColor="text1"/>
          <w:sz w:val="23"/>
          <w:szCs w:val="23"/>
          <w14:textFill>
            <w14:solidFill>
              <w14:schemeClr w14:val="tx1"/>
            </w14:solidFill>
          </w14:textFill>
        </w:rPr>
      </w:pPr>
    </w:p>
    <w:p>
      <w:pPr>
        <w:jc w:val="center"/>
        <w:rPr>
          <w:rFonts w:ascii="黑体" w:hAnsi="黑体" w:eastAsia="黑体"/>
          <w:color w:val="000000" w:themeColor="text1"/>
          <w:kern w:val="0"/>
          <w:sz w:val="72"/>
          <w:szCs w:val="35"/>
          <w14:textFill>
            <w14:solidFill>
              <w14:schemeClr w14:val="tx1"/>
            </w14:solidFill>
          </w14:textFill>
        </w:rPr>
      </w:pPr>
      <w:r>
        <w:rPr>
          <w:rFonts w:hint="eastAsia" w:ascii="黑体" w:hAnsi="黑体" w:eastAsia="黑体"/>
          <w:color w:val="000000" w:themeColor="text1"/>
          <w:kern w:val="0"/>
          <w:sz w:val="72"/>
          <w:szCs w:val="35"/>
          <w14:textFill>
            <w14:solidFill>
              <w14:schemeClr w14:val="tx1"/>
            </w14:solidFill>
          </w14:textFill>
        </w:rPr>
        <w:t>资格审查文件</w:t>
      </w:r>
    </w:p>
    <w:p>
      <w:pPr>
        <w:rPr>
          <w:rFonts w:hAnsi="宋体"/>
          <w:color w:val="000000" w:themeColor="text1"/>
          <w:sz w:val="23"/>
          <w:szCs w:val="23"/>
          <w14:textFill>
            <w14:solidFill>
              <w14:schemeClr w14:val="tx1"/>
            </w14:solidFill>
          </w14:textFill>
        </w:rPr>
      </w:pPr>
    </w:p>
    <w:p>
      <w:pPr>
        <w:rPr>
          <w:rFonts w:hAnsi="宋体"/>
          <w:b/>
          <w:color w:val="000000" w:themeColor="text1"/>
          <w:sz w:val="32"/>
          <w:szCs w:val="32"/>
          <w14:textFill>
            <w14:solidFill>
              <w14:schemeClr w14:val="tx1"/>
            </w14:solidFill>
          </w14:textFill>
        </w:rPr>
      </w:pPr>
    </w:p>
    <w:p>
      <w:pPr>
        <w:rPr>
          <w:rFonts w:hAnsi="宋体"/>
          <w:b/>
          <w:color w:val="000000" w:themeColor="text1"/>
          <w:sz w:val="32"/>
          <w:szCs w:val="32"/>
          <w14:textFill>
            <w14:solidFill>
              <w14:schemeClr w14:val="tx1"/>
            </w14:solidFill>
          </w14:textFill>
        </w:rPr>
      </w:pPr>
    </w:p>
    <w:p>
      <w:pPr>
        <w:spacing w:line="720" w:lineRule="auto"/>
        <w:jc w:val="center"/>
        <w:rPr>
          <w:rFonts w:hAnsi="宋体"/>
          <w:b/>
          <w:color w:val="000000" w:themeColor="text1"/>
          <w:sz w:val="28"/>
          <w:szCs w:val="28"/>
          <w:u w:val="single"/>
          <w14:textFill>
            <w14:solidFill>
              <w14:schemeClr w14:val="tx1"/>
            </w14:solidFill>
          </w14:textFill>
        </w:rPr>
      </w:pPr>
      <w:r>
        <w:rPr>
          <w:rFonts w:hint="eastAsia" w:hAnsi="宋体"/>
          <w:b/>
          <w:color w:val="000000" w:themeColor="text1"/>
          <w:sz w:val="28"/>
          <w:szCs w:val="28"/>
          <w14:textFill>
            <w14:solidFill>
              <w14:schemeClr w14:val="tx1"/>
            </w14:solidFill>
          </w14:textFill>
        </w:rPr>
        <w:t>参选人</w:t>
      </w:r>
      <w:r>
        <w:rPr>
          <w:rFonts w:hAnsi="宋体"/>
          <w:b/>
          <w:color w:val="000000" w:themeColor="text1"/>
          <w:sz w:val="28"/>
          <w:szCs w:val="28"/>
          <w14:textFill>
            <w14:solidFill>
              <w14:schemeClr w14:val="tx1"/>
            </w14:solidFill>
          </w14:textFill>
        </w:rPr>
        <w:t>(</w:t>
      </w:r>
      <w:r>
        <w:rPr>
          <w:rFonts w:hint="eastAsia" w:hAnsi="宋体"/>
          <w:b/>
          <w:color w:val="000000" w:themeColor="text1"/>
          <w:sz w:val="28"/>
          <w:szCs w:val="28"/>
          <w14:textFill>
            <w14:solidFill>
              <w14:schemeClr w14:val="tx1"/>
            </w14:solidFill>
          </w14:textFill>
        </w:rPr>
        <w:t>盖章</w:t>
      </w:r>
      <w:r>
        <w:rPr>
          <w:rFonts w:hAnsi="宋体"/>
          <w:b/>
          <w:color w:val="000000" w:themeColor="text1"/>
          <w:sz w:val="28"/>
          <w:szCs w:val="28"/>
          <w14:textFill>
            <w14:solidFill>
              <w14:schemeClr w14:val="tx1"/>
            </w14:solidFill>
          </w14:textFill>
        </w:rPr>
        <w:t>)</w:t>
      </w:r>
      <w:r>
        <w:rPr>
          <w:rFonts w:hint="eastAsia" w:hAnsi="宋体"/>
          <w:b/>
          <w:color w:val="000000" w:themeColor="text1"/>
          <w:sz w:val="28"/>
          <w:szCs w:val="28"/>
          <w14:textFill>
            <w14:solidFill>
              <w14:schemeClr w14:val="tx1"/>
            </w14:solidFill>
          </w14:textFill>
        </w:rPr>
        <w:t>：</w:t>
      </w:r>
      <w:r>
        <w:rPr>
          <w:rFonts w:hAnsi="宋体"/>
          <w:b/>
          <w:color w:val="000000" w:themeColor="text1"/>
          <w:sz w:val="28"/>
          <w:szCs w:val="28"/>
          <w:u w:val="single"/>
          <w14:textFill>
            <w14:solidFill>
              <w14:schemeClr w14:val="tx1"/>
            </w14:solidFill>
          </w14:textFill>
        </w:rPr>
        <w:t xml:space="preserve">    [</w:t>
      </w:r>
      <w:r>
        <w:rPr>
          <w:rFonts w:hint="eastAsia" w:hAnsi="宋体"/>
          <w:b/>
          <w:color w:val="000000" w:themeColor="text1"/>
          <w:sz w:val="28"/>
          <w:szCs w:val="28"/>
          <w:u w:val="single"/>
          <w14:textFill>
            <w14:solidFill>
              <w14:schemeClr w14:val="tx1"/>
            </w14:solidFill>
          </w14:textFill>
        </w:rPr>
        <w:t>参选人名称</w:t>
      </w:r>
      <w:r>
        <w:rPr>
          <w:rFonts w:hAnsi="宋体"/>
          <w:b/>
          <w:color w:val="000000" w:themeColor="text1"/>
          <w:sz w:val="28"/>
          <w:szCs w:val="28"/>
          <w:u w:val="single"/>
          <w14:textFill>
            <w14:solidFill>
              <w14:schemeClr w14:val="tx1"/>
            </w14:solidFill>
          </w14:textFill>
        </w:rPr>
        <w:t xml:space="preserve">]    </w:t>
      </w:r>
    </w:p>
    <w:p>
      <w:pPr>
        <w:spacing w:line="720" w:lineRule="auto"/>
        <w:jc w:val="center"/>
        <w:rPr>
          <w:rFonts w:hAnsi="宋体"/>
          <w:b/>
          <w:color w:val="000000" w:themeColor="text1"/>
          <w:sz w:val="28"/>
          <w:szCs w:val="28"/>
          <w:u w:val="single"/>
          <w14:textFill>
            <w14:solidFill>
              <w14:schemeClr w14:val="tx1"/>
            </w14:solidFill>
          </w14:textFill>
        </w:rPr>
      </w:pPr>
      <w:r>
        <w:rPr>
          <w:rFonts w:hint="eastAsia" w:hAnsi="宋体"/>
          <w:b/>
          <w:color w:val="000000" w:themeColor="text1"/>
          <w:sz w:val="28"/>
          <w:szCs w:val="28"/>
          <w14:textFill>
            <w14:solidFill>
              <w14:schemeClr w14:val="tx1"/>
            </w14:solidFill>
          </w14:textFill>
        </w:rPr>
        <w:t>法定代表人或其委托代理人</w:t>
      </w:r>
      <w:r>
        <w:rPr>
          <w:rFonts w:hAnsi="宋体"/>
          <w:b/>
          <w:color w:val="000000" w:themeColor="text1"/>
          <w:sz w:val="28"/>
          <w:szCs w:val="28"/>
          <w14:textFill>
            <w14:solidFill>
              <w14:schemeClr w14:val="tx1"/>
            </w14:solidFill>
          </w14:textFill>
        </w:rPr>
        <w:t>(</w:t>
      </w:r>
      <w:r>
        <w:rPr>
          <w:rFonts w:hint="eastAsia" w:hAnsi="宋体"/>
          <w:b/>
          <w:color w:val="000000" w:themeColor="text1"/>
          <w:sz w:val="28"/>
          <w:szCs w:val="28"/>
          <w14:textFill>
            <w14:solidFill>
              <w14:schemeClr w14:val="tx1"/>
            </w14:solidFill>
          </w14:textFill>
        </w:rPr>
        <w:t>签字或盖章</w:t>
      </w:r>
      <w:r>
        <w:rPr>
          <w:rFonts w:hAnsi="宋体"/>
          <w:b/>
          <w:color w:val="000000" w:themeColor="text1"/>
          <w:sz w:val="28"/>
          <w:szCs w:val="28"/>
          <w14:textFill>
            <w14:solidFill>
              <w14:schemeClr w14:val="tx1"/>
            </w14:solidFill>
          </w14:textFill>
        </w:rPr>
        <w:t>)</w:t>
      </w:r>
      <w:r>
        <w:rPr>
          <w:rFonts w:hint="eastAsia" w:hAnsi="宋体"/>
          <w:b/>
          <w:color w:val="000000" w:themeColor="text1"/>
          <w:sz w:val="28"/>
          <w:szCs w:val="28"/>
          <w14:textFill>
            <w14:solidFill>
              <w14:schemeClr w14:val="tx1"/>
            </w14:solidFill>
          </w14:textFill>
        </w:rPr>
        <w:t>：</w:t>
      </w:r>
      <w:r>
        <w:rPr>
          <w:rFonts w:hAnsi="宋体"/>
          <w:b/>
          <w:color w:val="000000" w:themeColor="text1"/>
          <w:sz w:val="28"/>
          <w:szCs w:val="28"/>
          <w14:textFill>
            <w14:solidFill>
              <w14:schemeClr w14:val="tx1"/>
            </w14:solidFill>
          </w14:textFill>
        </w:rPr>
        <w:t xml:space="preserve">    </w:t>
      </w:r>
    </w:p>
    <w:p>
      <w:pPr>
        <w:rPr>
          <w:color w:val="000000" w:themeColor="text1"/>
          <w14:textFill>
            <w14:solidFill>
              <w14:schemeClr w14:val="tx1"/>
            </w14:solidFill>
          </w14:textFill>
        </w:rPr>
      </w:pPr>
    </w:p>
    <w:p>
      <w:pPr>
        <w:jc w:val="center"/>
        <w:rPr>
          <w:color w:val="000000" w:themeColor="text1"/>
          <w14:textFill>
            <w14:solidFill>
              <w14:schemeClr w14:val="tx1"/>
            </w14:solidFill>
          </w14:textFill>
        </w:rPr>
      </w:pPr>
      <w:r>
        <w:rPr>
          <w:rFonts w:hint="eastAsia" w:ascii="宋体" w:hAnsi="宋体"/>
          <w:b/>
          <w:color w:val="000000" w:themeColor="text1"/>
          <w:kern w:val="0"/>
          <w:sz w:val="28"/>
          <w:szCs w:val="28"/>
          <w14:textFill>
            <w14:solidFill>
              <w14:schemeClr w14:val="tx1"/>
            </w14:solidFill>
          </w14:textFill>
        </w:rPr>
        <w:t>日</w:t>
      </w:r>
      <w:r>
        <w:rPr>
          <w:rFonts w:ascii="宋体" w:hAnsi="宋体"/>
          <w:b/>
          <w:color w:val="000000" w:themeColor="text1"/>
          <w:kern w:val="0"/>
          <w:sz w:val="28"/>
          <w:szCs w:val="28"/>
          <w14:textFill>
            <w14:solidFill>
              <w14:schemeClr w14:val="tx1"/>
            </w14:solidFill>
          </w14:textFill>
        </w:rPr>
        <w:t xml:space="preserve">   期：    年   </w:t>
      </w:r>
      <w:r>
        <w:rPr>
          <w:rFonts w:hint="eastAsia" w:ascii="宋体" w:hAnsi="宋体"/>
          <w:b/>
          <w:color w:val="000000" w:themeColor="text1"/>
          <w:kern w:val="0"/>
          <w:sz w:val="28"/>
          <w:szCs w:val="28"/>
          <w14:textFill>
            <w14:solidFill>
              <w14:schemeClr w14:val="tx1"/>
            </w14:solidFill>
          </w14:textFill>
        </w:rPr>
        <w:t>月</w:t>
      </w:r>
      <w:r>
        <w:rPr>
          <w:rFonts w:ascii="宋体" w:hAnsi="宋体"/>
          <w:b/>
          <w:color w:val="000000" w:themeColor="text1"/>
          <w:kern w:val="0"/>
          <w:sz w:val="28"/>
          <w:szCs w:val="28"/>
          <w14:textFill>
            <w14:solidFill>
              <w14:schemeClr w14:val="tx1"/>
            </w14:solidFill>
          </w14:textFill>
        </w:rPr>
        <w:t xml:space="preserve">   日</w:t>
      </w: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b/>
          <w:color w:val="000000" w:themeColor="text1"/>
          <w:kern w:val="0"/>
          <w:sz w:val="32"/>
          <w:szCs w:val="24"/>
          <w14:textFill>
            <w14:solidFill>
              <w14:schemeClr w14:val="tx1"/>
            </w14:solidFill>
          </w14:textFill>
        </w:rPr>
      </w:pPr>
      <w:r>
        <w:rPr>
          <w:color w:val="000000" w:themeColor="text1"/>
          <w:szCs w:val="24"/>
          <w14:textFill>
            <w14:solidFill>
              <w14:schemeClr w14:val="tx1"/>
            </w14:solidFill>
          </w14:textFill>
        </w:rPr>
        <w:br w:type="page"/>
      </w:r>
    </w:p>
    <w:p>
      <w:pPr>
        <w:rPr>
          <w:color w:val="000000" w:themeColor="text1"/>
          <w14:textFill>
            <w14:solidFill>
              <w14:schemeClr w14:val="tx1"/>
            </w14:solidFill>
          </w14:textFill>
        </w:rPr>
      </w:pPr>
    </w:p>
    <w:p>
      <w:pPr>
        <w:pStyle w:val="5"/>
        <w:numPr>
          <w:ilvl w:val="2"/>
          <w:numId w:val="0"/>
        </w:numPr>
        <w:jc w:val="center"/>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目录</w:t>
      </w:r>
    </w:p>
    <w:p>
      <w:pPr>
        <w:pStyle w:val="28"/>
        <w:numPr>
          <w:ilvl w:val="0"/>
          <w:numId w:val="2"/>
        </w:numPr>
        <w:spacing w:before="50" w:line="360" w:lineRule="auto"/>
        <w:rPr>
          <w:rFonts w:ascii="Times New Roman" w:cs="Times New Roman"/>
          <w:b/>
          <w:color w:val="000000" w:themeColor="text1"/>
          <w:szCs w:val="28"/>
          <w14:textFill>
            <w14:solidFill>
              <w14:schemeClr w14:val="tx1"/>
            </w14:solidFill>
          </w14:textFill>
        </w:rPr>
      </w:pPr>
      <w:r>
        <w:rPr>
          <w:rFonts w:hint="eastAsia" w:ascii="Times New Roman" w:cs="Times New Roman"/>
          <w:b/>
          <w:color w:val="000000" w:themeColor="text1"/>
          <w:szCs w:val="28"/>
          <w14:textFill>
            <w14:solidFill>
              <w14:schemeClr w14:val="tx1"/>
            </w14:solidFill>
          </w14:textFill>
        </w:rPr>
        <w:t>企业法人营业执照复印件（加盖公章）</w:t>
      </w:r>
    </w:p>
    <w:p>
      <w:pPr>
        <w:pStyle w:val="28"/>
        <w:numPr>
          <w:ilvl w:val="0"/>
          <w:numId w:val="2"/>
        </w:numPr>
        <w:spacing w:before="50" w:line="360" w:lineRule="auto"/>
        <w:rPr>
          <w:rFonts w:ascii="Times New Roman" w:cs="Times New Roman"/>
          <w:b/>
          <w:color w:val="000000" w:themeColor="text1"/>
          <w:szCs w:val="28"/>
          <w14:textFill>
            <w14:solidFill>
              <w14:schemeClr w14:val="tx1"/>
            </w14:solidFill>
          </w14:textFill>
        </w:rPr>
      </w:pPr>
      <w:r>
        <w:rPr>
          <w:rFonts w:hint="eastAsia" w:ascii="Times New Roman" w:cs="Times New Roman"/>
          <w:b/>
          <w:color w:val="000000" w:themeColor="text1"/>
          <w:szCs w:val="28"/>
          <w14:textFill>
            <w14:solidFill>
              <w14:schemeClr w14:val="tx1"/>
            </w14:solidFill>
          </w14:textFill>
        </w:rPr>
        <w:t>法定代表人资格证明书</w:t>
      </w:r>
      <w:r>
        <w:rPr>
          <w:rFonts w:hint="eastAsia" w:ascii="Times New Roman" w:cs="Times New Roman"/>
          <w:b/>
          <w:color w:val="000000" w:themeColor="text1"/>
          <w:szCs w:val="28"/>
          <w:lang w:eastAsia="zh-CN"/>
          <w14:textFill>
            <w14:solidFill>
              <w14:schemeClr w14:val="tx1"/>
            </w14:solidFill>
          </w14:textFill>
        </w:rPr>
        <w:t>（</w:t>
      </w:r>
      <w:r>
        <w:rPr>
          <w:rFonts w:hint="eastAsia" w:ascii="Times New Roman" w:cs="Times New Roman"/>
          <w:b/>
          <w:color w:val="000000" w:themeColor="text1"/>
          <w:szCs w:val="28"/>
          <w:lang w:val="en-US" w:eastAsia="zh-CN"/>
          <w14:textFill>
            <w14:solidFill>
              <w14:schemeClr w14:val="tx1"/>
            </w14:solidFill>
          </w14:textFill>
        </w:rPr>
        <w:t>加盖公章，原件</w:t>
      </w:r>
      <w:r>
        <w:rPr>
          <w:rFonts w:hint="eastAsia" w:ascii="Times New Roman" w:cs="Times New Roman"/>
          <w:b/>
          <w:color w:val="000000" w:themeColor="text1"/>
          <w:szCs w:val="28"/>
          <w:lang w:eastAsia="zh-CN"/>
          <w14:textFill>
            <w14:solidFill>
              <w14:schemeClr w14:val="tx1"/>
            </w14:solidFill>
          </w14:textFill>
        </w:rPr>
        <w:t>）</w:t>
      </w:r>
    </w:p>
    <w:p>
      <w:pPr>
        <w:pStyle w:val="28"/>
        <w:numPr>
          <w:ilvl w:val="0"/>
          <w:numId w:val="2"/>
        </w:numPr>
        <w:spacing w:before="50" w:line="360" w:lineRule="auto"/>
        <w:rPr>
          <w:rFonts w:ascii="Times New Roman" w:cs="Times New Roman"/>
          <w:b/>
          <w:color w:val="000000" w:themeColor="text1"/>
          <w:szCs w:val="28"/>
          <w14:textFill>
            <w14:solidFill>
              <w14:schemeClr w14:val="tx1"/>
            </w14:solidFill>
          </w14:textFill>
        </w:rPr>
      </w:pPr>
      <w:r>
        <w:rPr>
          <w:rFonts w:hint="eastAsia" w:ascii="Times New Roman" w:cs="Times New Roman"/>
          <w:b/>
          <w:color w:val="000000" w:themeColor="text1"/>
          <w:szCs w:val="28"/>
          <w14:textFill>
            <w14:solidFill>
              <w14:schemeClr w14:val="tx1"/>
            </w14:solidFill>
          </w14:textFill>
        </w:rPr>
        <w:t>法定代表人身份证复印件</w:t>
      </w:r>
      <w:r>
        <w:rPr>
          <w:rFonts w:hint="eastAsia" w:ascii="Times New Roman" w:cs="Times New Roman"/>
          <w:b/>
          <w:color w:val="000000" w:themeColor="text1"/>
          <w:szCs w:val="28"/>
          <w:lang w:eastAsia="zh-CN"/>
          <w14:textFill>
            <w14:solidFill>
              <w14:schemeClr w14:val="tx1"/>
            </w14:solidFill>
          </w14:textFill>
        </w:rPr>
        <w:t>（</w:t>
      </w:r>
      <w:r>
        <w:rPr>
          <w:rFonts w:hint="eastAsia" w:ascii="Times New Roman" w:cs="Times New Roman"/>
          <w:b/>
          <w:color w:val="000000" w:themeColor="text1"/>
          <w:szCs w:val="28"/>
          <w:lang w:val="en-US" w:eastAsia="zh-CN"/>
          <w14:textFill>
            <w14:solidFill>
              <w14:schemeClr w14:val="tx1"/>
            </w14:solidFill>
          </w14:textFill>
        </w:rPr>
        <w:t>加盖公章</w:t>
      </w:r>
      <w:r>
        <w:rPr>
          <w:rFonts w:hint="eastAsia" w:ascii="Times New Roman" w:cs="Times New Roman"/>
          <w:b/>
          <w:color w:val="000000" w:themeColor="text1"/>
          <w:szCs w:val="28"/>
          <w:lang w:eastAsia="zh-CN"/>
          <w14:textFill>
            <w14:solidFill>
              <w14:schemeClr w14:val="tx1"/>
            </w14:solidFill>
          </w14:textFill>
        </w:rPr>
        <w:t>）</w:t>
      </w:r>
    </w:p>
    <w:p>
      <w:pPr>
        <w:pStyle w:val="28"/>
        <w:numPr>
          <w:ilvl w:val="0"/>
          <w:numId w:val="2"/>
        </w:numPr>
        <w:spacing w:before="50" w:line="360" w:lineRule="auto"/>
        <w:rPr>
          <w:rFonts w:ascii="Times New Roman" w:cs="Times New Roman"/>
          <w:b/>
          <w:color w:val="000000" w:themeColor="text1"/>
          <w:szCs w:val="28"/>
          <w14:textFill>
            <w14:solidFill>
              <w14:schemeClr w14:val="tx1"/>
            </w14:solidFill>
          </w14:textFill>
        </w:rPr>
      </w:pPr>
      <w:r>
        <w:rPr>
          <w:rFonts w:hint="eastAsia" w:ascii="Times New Roman" w:cs="Times New Roman"/>
          <w:b/>
          <w:color w:val="000000" w:themeColor="text1"/>
          <w:szCs w:val="28"/>
          <w14:textFill>
            <w14:solidFill>
              <w14:schemeClr w14:val="tx1"/>
            </w14:solidFill>
          </w14:textFill>
        </w:rPr>
        <w:t>法定代表人授权委托书（如有</w:t>
      </w:r>
      <w:r>
        <w:rPr>
          <w:rFonts w:hint="eastAsia" w:ascii="Times New Roman" w:cs="Times New Roman"/>
          <w:b/>
          <w:color w:val="000000" w:themeColor="text1"/>
          <w:szCs w:val="28"/>
          <w:lang w:eastAsia="zh-CN"/>
          <w14:textFill>
            <w14:solidFill>
              <w14:schemeClr w14:val="tx1"/>
            </w14:solidFill>
          </w14:textFill>
        </w:rPr>
        <w:t>，</w:t>
      </w:r>
      <w:r>
        <w:rPr>
          <w:rFonts w:hint="eastAsia" w:ascii="Times New Roman" w:cs="Times New Roman"/>
          <w:b/>
          <w:color w:val="000000" w:themeColor="text1"/>
          <w:szCs w:val="28"/>
          <w:lang w:val="en-US" w:eastAsia="zh-CN"/>
          <w14:textFill>
            <w14:solidFill>
              <w14:schemeClr w14:val="tx1"/>
            </w14:solidFill>
          </w14:textFill>
        </w:rPr>
        <w:t>加盖公章，原件</w:t>
      </w:r>
      <w:r>
        <w:rPr>
          <w:rFonts w:hint="eastAsia" w:ascii="Times New Roman" w:cs="Times New Roman"/>
          <w:b/>
          <w:color w:val="000000" w:themeColor="text1"/>
          <w:szCs w:val="28"/>
          <w14:textFill>
            <w14:solidFill>
              <w14:schemeClr w14:val="tx1"/>
            </w14:solidFill>
          </w14:textFill>
        </w:rPr>
        <w:t>）</w:t>
      </w:r>
    </w:p>
    <w:p>
      <w:pPr>
        <w:pStyle w:val="28"/>
        <w:numPr>
          <w:ilvl w:val="0"/>
          <w:numId w:val="2"/>
        </w:numPr>
        <w:spacing w:before="50" w:line="360" w:lineRule="auto"/>
        <w:rPr>
          <w:rFonts w:ascii="Times New Roman" w:cs="Times New Roman"/>
          <w:b/>
          <w:color w:val="000000" w:themeColor="text1"/>
          <w:szCs w:val="28"/>
          <w14:textFill>
            <w14:solidFill>
              <w14:schemeClr w14:val="tx1"/>
            </w14:solidFill>
          </w14:textFill>
        </w:rPr>
      </w:pPr>
      <w:r>
        <w:rPr>
          <w:rFonts w:hint="eastAsia" w:ascii="Times New Roman" w:cs="Times New Roman"/>
          <w:b/>
          <w:color w:val="000000" w:themeColor="text1"/>
          <w:szCs w:val="28"/>
          <w14:textFill>
            <w14:solidFill>
              <w14:schemeClr w14:val="tx1"/>
            </w14:solidFill>
          </w14:textFill>
        </w:rPr>
        <w:t>被授权人身份证复印件（如有</w:t>
      </w:r>
      <w:r>
        <w:rPr>
          <w:rFonts w:hint="eastAsia" w:ascii="Times New Roman" w:cs="Times New Roman"/>
          <w:b/>
          <w:color w:val="000000" w:themeColor="text1"/>
          <w:szCs w:val="28"/>
          <w:lang w:eastAsia="zh-CN"/>
          <w14:textFill>
            <w14:solidFill>
              <w14:schemeClr w14:val="tx1"/>
            </w14:solidFill>
          </w14:textFill>
        </w:rPr>
        <w:t>，</w:t>
      </w:r>
      <w:r>
        <w:rPr>
          <w:rFonts w:hint="eastAsia" w:ascii="Times New Roman" w:cs="Times New Roman"/>
          <w:b/>
          <w:color w:val="000000" w:themeColor="text1"/>
          <w:szCs w:val="28"/>
          <w:lang w:val="en-US" w:eastAsia="zh-CN"/>
          <w14:textFill>
            <w14:solidFill>
              <w14:schemeClr w14:val="tx1"/>
            </w14:solidFill>
          </w14:textFill>
        </w:rPr>
        <w:t>加盖公章</w:t>
      </w:r>
      <w:r>
        <w:rPr>
          <w:rFonts w:hint="eastAsia" w:ascii="Times New Roman" w:cs="Times New Roman"/>
          <w:b/>
          <w:color w:val="000000" w:themeColor="text1"/>
          <w:szCs w:val="28"/>
          <w14:textFill>
            <w14:solidFill>
              <w14:schemeClr w14:val="tx1"/>
            </w14:solidFill>
          </w14:textFill>
        </w:rPr>
        <w:t>）</w:t>
      </w:r>
    </w:p>
    <w:p>
      <w:pPr>
        <w:pStyle w:val="28"/>
        <w:spacing w:before="50" w:line="360" w:lineRule="auto"/>
        <w:rPr>
          <w:rFonts w:ascii="Times New Roman" w:cs="Times New Roman"/>
          <w:b/>
          <w:color w:val="000000" w:themeColor="text1"/>
          <w:szCs w:val="28"/>
          <w14:textFill>
            <w14:solidFill>
              <w14:schemeClr w14:val="tx1"/>
            </w14:solidFill>
          </w14:textFill>
        </w:rPr>
      </w:pPr>
    </w:p>
    <w:p>
      <w:pPr>
        <w:pStyle w:val="28"/>
        <w:spacing w:before="50" w:line="360" w:lineRule="auto"/>
        <w:rPr>
          <w:rFonts w:ascii="Times New Roman" w:cs="Times New Roman"/>
          <w:b/>
          <w:color w:val="000000" w:themeColor="text1"/>
          <w:szCs w:val="28"/>
          <w14:textFill>
            <w14:solidFill>
              <w14:schemeClr w14:val="tx1"/>
            </w14:solidFill>
          </w14:textFill>
        </w:rPr>
      </w:pPr>
    </w:p>
    <w:p>
      <w:pPr>
        <w:pStyle w:val="28"/>
        <w:spacing w:before="50" w:line="360" w:lineRule="auto"/>
        <w:rPr>
          <w:rFonts w:ascii="Times New Roman" w:cs="Times New Roman"/>
          <w:b/>
          <w:color w:val="000000" w:themeColor="text1"/>
          <w:szCs w:val="28"/>
          <w14:textFill>
            <w14:solidFill>
              <w14:schemeClr w14:val="tx1"/>
            </w14:solidFill>
          </w14:textFill>
        </w:rPr>
      </w:pPr>
    </w:p>
    <w:p>
      <w:pPr>
        <w:pStyle w:val="28"/>
        <w:spacing w:before="50" w:line="360" w:lineRule="auto"/>
        <w:rPr>
          <w:rFonts w:ascii="Times New Roman" w:cs="Times New Roman"/>
          <w:b/>
          <w:color w:val="000000" w:themeColor="text1"/>
          <w:szCs w:val="28"/>
          <w14:textFill>
            <w14:solidFill>
              <w14:schemeClr w14:val="tx1"/>
            </w14:solidFill>
          </w14:textFill>
        </w:rPr>
      </w:pPr>
    </w:p>
    <w:p>
      <w:pPr>
        <w:pStyle w:val="28"/>
        <w:spacing w:before="50" w:line="360" w:lineRule="auto"/>
        <w:rPr>
          <w:rFonts w:ascii="Times New Roman" w:cs="Times New Roman"/>
          <w:b/>
          <w:color w:val="000000" w:themeColor="text1"/>
          <w:szCs w:val="28"/>
          <w14:textFill>
            <w14:solidFill>
              <w14:schemeClr w14:val="tx1"/>
            </w14:solidFill>
          </w14:textFill>
        </w:rPr>
      </w:pPr>
    </w:p>
    <w:p>
      <w:pPr>
        <w:pStyle w:val="28"/>
        <w:spacing w:before="50" w:line="360" w:lineRule="auto"/>
        <w:rPr>
          <w:rFonts w:ascii="Times New Roman" w:cs="Times New Roman"/>
          <w:b/>
          <w:color w:val="000000" w:themeColor="text1"/>
          <w:szCs w:val="28"/>
          <w14:textFill>
            <w14:solidFill>
              <w14:schemeClr w14:val="tx1"/>
            </w14:solidFill>
          </w14:textFill>
        </w:rPr>
      </w:pPr>
    </w:p>
    <w:p>
      <w:pPr>
        <w:pStyle w:val="28"/>
        <w:spacing w:before="50" w:line="360" w:lineRule="auto"/>
        <w:rPr>
          <w:rFonts w:ascii="Times New Roman" w:cs="Times New Roman"/>
          <w:b/>
          <w:color w:val="000000" w:themeColor="text1"/>
          <w:szCs w:val="28"/>
          <w14:textFill>
            <w14:solidFill>
              <w14:schemeClr w14:val="tx1"/>
            </w14:solidFill>
          </w14:textFill>
        </w:rPr>
      </w:pPr>
    </w:p>
    <w:p>
      <w:pPr>
        <w:pStyle w:val="28"/>
        <w:spacing w:before="50" w:line="360" w:lineRule="auto"/>
        <w:rPr>
          <w:rFonts w:ascii="Times New Roman" w:cs="Times New Roman"/>
          <w:b/>
          <w:color w:val="000000" w:themeColor="text1"/>
          <w:szCs w:val="28"/>
          <w14:textFill>
            <w14:solidFill>
              <w14:schemeClr w14:val="tx1"/>
            </w14:solidFill>
          </w14:textFill>
        </w:rPr>
      </w:pPr>
    </w:p>
    <w:p>
      <w:pPr>
        <w:pStyle w:val="28"/>
        <w:spacing w:before="50" w:line="360" w:lineRule="auto"/>
        <w:rPr>
          <w:rFonts w:ascii="Times New Roman" w:cs="Times New Roman"/>
          <w:b/>
          <w:color w:val="000000" w:themeColor="text1"/>
          <w:szCs w:val="28"/>
          <w14:textFill>
            <w14:solidFill>
              <w14:schemeClr w14:val="tx1"/>
            </w14:solidFill>
          </w14:textFill>
        </w:rPr>
      </w:pPr>
    </w:p>
    <w:p>
      <w:pPr>
        <w:pStyle w:val="28"/>
        <w:spacing w:before="50" w:line="360" w:lineRule="auto"/>
        <w:rPr>
          <w:rFonts w:ascii="Times New Roman" w:cs="Times New Roman"/>
          <w:b/>
          <w:color w:val="000000" w:themeColor="text1"/>
          <w:szCs w:val="28"/>
          <w14:textFill>
            <w14:solidFill>
              <w14:schemeClr w14:val="tx1"/>
            </w14:solidFill>
          </w14:textFill>
        </w:rPr>
      </w:pPr>
    </w:p>
    <w:p>
      <w:pPr>
        <w:pStyle w:val="28"/>
        <w:spacing w:before="50" w:line="360" w:lineRule="auto"/>
        <w:rPr>
          <w:rFonts w:ascii="Times New Roman" w:cs="Times New Roman"/>
          <w:b/>
          <w:color w:val="000000" w:themeColor="text1"/>
          <w:szCs w:val="28"/>
          <w14:textFill>
            <w14:solidFill>
              <w14:schemeClr w14:val="tx1"/>
            </w14:solidFill>
          </w14:textFill>
        </w:rPr>
      </w:pPr>
    </w:p>
    <w:p>
      <w:pPr>
        <w:pStyle w:val="28"/>
        <w:spacing w:before="50" w:line="360" w:lineRule="auto"/>
        <w:rPr>
          <w:rFonts w:ascii="Times New Roman" w:cs="Times New Roman"/>
          <w:b/>
          <w:color w:val="000000" w:themeColor="text1"/>
          <w:szCs w:val="28"/>
          <w14:textFill>
            <w14:solidFill>
              <w14:schemeClr w14:val="tx1"/>
            </w14:solidFill>
          </w14:textFill>
        </w:rPr>
      </w:pPr>
    </w:p>
    <w:p>
      <w:pPr>
        <w:widowControl/>
        <w:jc w:val="left"/>
        <w:rPr>
          <w:rFonts w:hAnsi="宋体"/>
          <w:b/>
          <w:color w:val="000000" w:themeColor="text1"/>
          <w:kern w:val="0"/>
          <w:szCs w:val="28"/>
          <w14:textFill>
            <w14:solidFill>
              <w14:schemeClr w14:val="tx1"/>
            </w14:solidFill>
          </w14:textFill>
        </w:rPr>
      </w:pPr>
      <w:r>
        <w:rPr>
          <w:b/>
          <w:color w:val="000000" w:themeColor="text1"/>
          <w:szCs w:val="28"/>
          <w14:textFill>
            <w14:solidFill>
              <w14:schemeClr w14:val="tx1"/>
            </w14:solidFill>
          </w14:textFill>
        </w:rPr>
        <w:br w:type="page"/>
      </w:r>
    </w:p>
    <w:p>
      <w:pPr>
        <w:pStyle w:val="5"/>
        <w:numPr>
          <w:ilvl w:val="2"/>
          <w:numId w:val="0"/>
        </w:numP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一、企业法人营业执照复印件（加盖公章）</w:t>
      </w:r>
    </w:p>
    <w:p>
      <w:pP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br w:type="page"/>
      </w:r>
    </w:p>
    <w:p>
      <w:pPr>
        <w:pStyle w:val="5"/>
        <w:numPr>
          <w:ilvl w:val="2"/>
          <w:numId w:val="0"/>
        </w:numPr>
        <w:rPr>
          <w:rFonts w:hint="eastAsia" w:ascii="宋体" w:hAnsi="宋体" w:eastAsia="宋体"/>
          <w:color w:val="000000" w:themeColor="text1"/>
          <w:sz w:val="24"/>
          <w:lang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二</w:t>
      </w:r>
      <w:r>
        <w:rPr>
          <w:rFonts w:ascii="宋体" w:hAnsi="宋体"/>
          <w:color w:val="000000" w:themeColor="text1"/>
          <w:sz w:val="24"/>
          <w14:textFill>
            <w14:solidFill>
              <w14:schemeClr w14:val="tx1"/>
            </w14:solidFill>
          </w14:textFill>
        </w:rPr>
        <w:t>、法定代表人资格证明书</w:t>
      </w:r>
      <w:r>
        <w:rPr>
          <w:rFonts w:hint="eastAsia" w:ascii="宋体" w:hAnsi="宋体"/>
          <w:color w:val="000000" w:themeColor="text1"/>
          <w:sz w:val="24"/>
          <w:lang w:eastAsia="zh-CN"/>
          <w14:textFill>
            <w14:solidFill>
              <w14:schemeClr w14:val="tx1"/>
            </w14:solidFill>
          </w14:textFill>
        </w:rPr>
        <w:t>（</w:t>
      </w:r>
      <w:r>
        <w:rPr>
          <w:rFonts w:hint="eastAsia" w:ascii="宋体" w:hAnsi="宋体"/>
          <w:color w:val="000000" w:themeColor="text1"/>
          <w:sz w:val="24"/>
          <w:lang w:val="en-US" w:eastAsia="zh-CN"/>
          <w14:textFill>
            <w14:solidFill>
              <w14:schemeClr w14:val="tx1"/>
            </w14:solidFill>
          </w14:textFill>
        </w:rPr>
        <w:t>加盖公章</w:t>
      </w:r>
      <w:r>
        <w:rPr>
          <w:rFonts w:hint="eastAsia" w:ascii="宋体" w:hAnsi="宋体"/>
          <w:color w:val="000000" w:themeColor="text1"/>
          <w:sz w:val="24"/>
          <w:lang w:eastAsia="zh-CN"/>
          <w14:textFill>
            <w14:solidFill>
              <w14:schemeClr w14:val="tx1"/>
            </w14:solidFill>
          </w14:textFill>
        </w:rPr>
        <w:t>）</w:t>
      </w:r>
    </w:p>
    <w:p>
      <w:pPr>
        <w:spacing w:line="520" w:lineRule="exact"/>
        <w:ind w:firstLine="5651"/>
        <w:rPr>
          <w:rFonts w:eastAsia="华文中宋"/>
          <w:color w:val="000000" w:themeColor="text1"/>
          <w14:textFill>
            <w14:solidFill>
              <w14:schemeClr w14:val="tx1"/>
            </w14:solidFill>
          </w14:textFill>
        </w:rPr>
      </w:pPr>
    </w:p>
    <w:p>
      <w:pPr>
        <w:rPr>
          <w:color w:val="000000" w:themeColor="text1"/>
          <w14:textFill>
            <w14:solidFill>
              <w14:schemeClr w14:val="tx1"/>
            </w14:solidFill>
          </w14:textFill>
        </w:rPr>
      </w:pPr>
    </w:p>
    <w:p>
      <w:pPr>
        <w:jc w:val="center"/>
        <w:rPr>
          <w:color w:val="000000" w:themeColor="text1"/>
          <w:kern w:val="0"/>
          <w:sz w:val="44"/>
          <w14:textFill>
            <w14:solidFill>
              <w14:schemeClr w14:val="tx1"/>
            </w14:solidFill>
          </w14:textFill>
        </w:rPr>
      </w:pPr>
      <w:r>
        <w:rPr>
          <w:rFonts w:hint="eastAsia"/>
          <w:color w:val="000000" w:themeColor="text1"/>
          <w:kern w:val="0"/>
          <w:sz w:val="44"/>
          <w14:textFill>
            <w14:solidFill>
              <w14:schemeClr w14:val="tx1"/>
            </w14:solidFill>
          </w14:textFill>
        </w:rPr>
        <w:t>法定代表人资格证明书</w:t>
      </w:r>
    </w:p>
    <w:p>
      <w:pPr>
        <w:rPr>
          <w:color w:val="000000" w:themeColor="text1"/>
          <w14:textFill>
            <w14:solidFill>
              <w14:schemeClr w14:val="tx1"/>
            </w14:solidFill>
          </w14:textFill>
        </w:rPr>
      </w:pPr>
    </w:p>
    <w:p>
      <w:pPr>
        <w:rPr>
          <w:color w:val="000000" w:themeColor="text1"/>
          <w:sz w:val="28"/>
          <w14:textFill>
            <w14:solidFill>
              <w14:schemeClr w14:val="tx1"/>
            </w14:solidFill>
          </w14:textFill>
        </w:rPr>
      </w:pPr>
    </w:p>
    <w:p>
      <w:pPr>
        <w:pStyle w:val="9"/>
        <w:spacing w:line="360" w:lineRule="auto"/>
        <w:ind w:left="319" w:leftChars="133" w:firstLine="120" w:firstLineChars="50"/>
        <w:rPr>
          <w:rFonts w:ascii="Times New Roman" w:hAnsi="Times New Roman"/>
          <w:color w:val="000000" w:themeColor="text1"/>
          <w:sz w:val="24"/>
          <w:szCs w:val="24"/>
          <w:u w:val="single"/>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单位名称：</w:t>
      </w:r>
      <w:r>
        <w:rPr>
          <w:rFonts w:ascii="Times New Roman" w:hAnsi="Times New Roman"/>
          <w:color w:val="000000" w:themeColor="text1"/>
          <w:sz w:val="24"/>
          <w:szCs w:val="24"/>
          <w:u w:val="single"/>
          <w14:textFill>
            <w14:solidFill>
              <w14:schemeClr w14:val="tx1"/>
            </w14:solidFill>
          </w14:textFill>
        </w:rPr>
        <w:t xml:space="preserve">                                                          </w:t>
      </w:r>
    </w:p>
    <w:p>
      <w:pPr>
        <w:pStyle w:val="9"/>
        <w:spacing w:line="360" w:lineRule="auto"/>
        <w:ind w:left="319" w:leftChars="133" w:firstLine="120" w:firstLineChars="50"/>
        <w:rPr>
          <w:rFonts w:ascii="Times New Roman" w:hAnsi="Times New Roman"/>
          <w:color w:val="000000" w:themeColor="text1"/>
          <w:sz w:val="24"/>
          <w:szCs w:val="24"/>
          <w:u w:val="single"/>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地</w:t>
      </w:r>
      <w:r>
        <w:rPr>
          <w:rFonts w:ascii="Times New Roman" w:hAnsi="Times New Roman"/>
          <w:color w:val="000000" w:themeColor="text1"/>
          <w:sz w:val="24"/>
          <w:szCs w:val="24"/>
          <w14:textFill>
            <w14:solidFill>
              <w14:schemeClr w14:val="tx1"/>
            </w14:solidFill>
          </w14:textFill>
        </w:rPr>
        <w:t xml:space="preserve">    </w:t>
      </w:r>
      <w:r>
        <w:rPr>
          <w:rFonts w:hint="eastAsia" w:ascii="Times New Roman" w:hAnsi="Times New Roman"/>
          <w:color w:val="000000" w:themeColor="text1"/>
          <w:sz w:val="24"/>
          <w:szCs w:val="24"/>
          <w14:textFill>
            <w14:solidFill>
              <w14:schemeClr w14:val="tx1"/>
            </w14:solidFill>
          </w14:textFill>
        </w:rPr>
        <w:t>址：</w:t>
      </w:r>
      <w:r>
        <w:rPr>
          <w:rFonts w:ascii="Times New Roman" w:hAnsi="Times New Roman"/>
          <w:color w:val="000000" w:themeColor="text1"/>
          <w:sz w:val="24"/>
          <w:szCs w:val="24"/>
          <w:u w:val="single"/>
          <w14:textFill>
            <w14:solidFill>
              <w14:schemeClr w14:val="tx1"/>
            </w14:solidFill>
          </w14:textFill>
        </w:rPr>
        <w:t xml:space="preserve">                                                          </w:t>
      </w:r>
    </w:p>
    <w:p>
      <w:pPr>
        <w:pStyle w:val="9"/>
        <w:spacing w:line="360" w:lineRule="auto"/>
        <w:ind w:left="319" w:leftChars="133" w:firstLine="120" w:firstLineChars="50"/>
        <w:rPr>
          <w:rFonts w:ascii="Times New Roman" w:hAnsi="Times New Roman"/>
          <w:color w:val="000000" w:themeColor="text1"/>
          <w:sz w:val="24"/>
          <w:szCs w:val="24"/>
          <w:u w:val="single"/>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姓</w:t>
      </w:r>
      <w:r>
        <w:rPr>
          <w:rFonts w:ascii="Times New Roman" w:hAnsi="Times New Roman"/>
          <w:color w:val="000000" w:themeColor="text1"/>
          <w:sz w:val="24"/>
          <w:szCs w:val="24"/>
          <w14:textFill>
            <w14:solidFill>
              <w14:schemeClr w14:val="tx1"/>
            </w14:solidFill>
          </w14:textFill>
        </w:rPr>
        <w:t xml:space="preserve">    </w:t>
      </w:r>
      <w:r>
        <w:rPr>
          <w:rFonts w:hint="eastAsia" w:ascii="Times New Roman" w:hAnsi="Times New Roman"/>
          <w:color w:val="000000" w:themeColor="text1"/>
          <w:sz w:val="24"/>
          <w:szCs w:val="24"/>
          <w14:textFill>
            <w14:solidFill>
              <w14:schemeClr w14:val="tx1"/>
            </w14:solidFill>
          </w14:textFill>
        </w:rPr>
        <w:t>名：</w:t>
      </w:r>
      <w:r>
        <w:rPr>
          <w:rFonts w:ascii="Times New Roman" w:hAnsi="Times New Roman"/>
          <w:color w:val="000000" w:themeColor="text1"/>
          <w:sz w:val="24"/>
          <w:szCs w:val="24"/>
          <w:u w:val="single"/>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 xml:space="preserve">   </w:t>
      </w:r>
      <w:r>
        <w:rPr>
          <w:rFonts w:hint="eastAsia" w:ascii="Times New Roman" w:hAnsi="Times New Roman"/>
          <w:color w:val="000000" w:themeColor="text1"/>
          <w:sz w:val="24"/>
          <w:szCs w:val="24"/>
          <w14:textFill>
            <w14:solidFill>
              <w14:schemeClr w14:val="tx1"/>
            </w14:solidFill>
          </w14:textFill>
        </w:rPr>
        <w:t>性</w:t>
      </w:r>
      <w:r>
        <w:rPr>
          <w:rFonts w:ascii="Times New Roman" w:hAnsi="Times New Roman"/>
          <w:color w:val="000000" w:themeColor="text1"/>
          <w:sz w:val="24"/>
          <w:szCs w:val="24"/>
          <w14:textFill>
            <w14:solidFill>
              <w14:schemeClr w14:val="tx1"/>
            </w14:solidFill>
          </w14:textFill>
        </w:rPr>
        <w:t xml:space="preserve">    </w:t>
      </w:r>
      <w:r>
        <w:rPr>
          <w:rFonts w:hint="eastAsia" w:ascii="Times New Roman" w:hAnsi="Times New Roman"/>
          <w:color w:val="000000" w:themeColor="text1"/>
          <w:sz w:val="24"/>
          <w:szCs w:val="24"/>
          <w14:textFill>
            <w14:solidFill>
              <w14:schemeClr w14:val="tx1"/>
            </w14:solidFill>
          </w14:textFill>
        </w:rPr>
        <w:t>别：</w:t>
      </w:r>
      <w:r>
        <w:rPr>
          <w:rFonts w:ascii="Times New Roman" w:hAnsi="Times New Roman"/>
          <w:color w:val="000000" w:themeColor="text1"/>
          <w:sz w:val="24"/>
          <w:szCs w:val="24"/>
          <w:u w:val="single"/>
          <w14:textFill>
            <w14:solidFill>
              <w14:schemeClr w14:val="tx1"/>
            </w14:solidFill>
          </w14:textFill>
        </w:rPr>
        <w:t xml:space="preserve">                       </w:t>
      </w:r>
    </w:p>
    <w:p>
      <w:pPr>
        <w:pStyle w:val="9"/>
        <w:spacing w:line="360" w:lineRule="auto"/>
        <w:ind w:left="319" w:leftChars="133" w:firstLine="120" w:firstLineChars="50"/>
        <w:rPr>
          <w:rFonts w:ascii="Times New Roman" w:hAnsi="Times New Roman"/>
          <w:color w:val="000000" w:themeColor="text1"/>
          <w:sz w:val="24"/>
          <w:szCs w:val="24"/>
          <w:u w:val="single"/>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年</w:t>
      </w:r>
      <w:r>
        <w:rPr>
          <w:rFonts w:ascii="Times New Roman" w:hAnsi="Times New Roman"/>
          <w:color w:val="000000" w:themeColor="text1"/>
          <w:sz w:val="24"/>
          <w:szCs w:val="24"/>
          <w14:textFill>
            <w14:solidFill>
              <w14:schemeClr w14:val="tx1"/>
            </w14:solidFill>
          </w14:textFill>
        </w:rPr>
        <w:t xml:space="preserve">    </w:t>
      </w:r>
      <w:r>
        <w:rPr>
          <w:rFonts w:hint="eastAsia" w:ascii="Times New Roman" w:hAnsi="Times New Roman"/>
          <w:color w:val="000000" w:themeColor="text1"/>
          <w:sz w:val="24"/>
          <w:szCs w:val="24"/>
          <w14:textFill>
            <w14:solidFill>
              <w14:schemeClr w14:val="tx1"/>
            </w14:solidFill>
          </w14:textFill>
        </w:rPr>
        <w:t>龄：</w:t>
      </w:r>
      <w:r>
        <w:rPr>
          <w:rFonts w:ascii="Times New Roman" w:hAnsi="Times New Roman"/>
          <w:color w:val="000000" w:themeColor="text1"/>
          <w:sz w:val="24"/>
          <w:szCs w:val="24"/>
          <w:u w:val="single"/>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 xml:space="preserve">   </w:t>
      </w:r>
      <w:r>
        <w:rPr>
          <w:rFonts w:hint="eastAsia" w:ascii="Times New Roman" w:hAnsi="Times New Roman"/>
          <w:color w:val="000000" w:themeColor="text1"/>
          <w:sz w:val="24"/>
          <w:szCs w:val="24"/>
          <w14:textFill>
            <w14:solidFill>
              <w14:schemeClr w14:val="tx1"/>
            </w14:solidFill>
          </w14:textFill>
        </w:rPr>
        <w:t>职</w:t>
      </w:r>
      <w:r>
        <w:rPr>
          <w:rFonts w:ascii="Times New Roman" w:hAnsi="Times New Roman"/>
          <w:color w:val="000000" w:themeColor="text1"/>
          <w:sz w:val="24"/>
          <w:szCs w:val="24"/>
          <w14:textFill>
            <w14:solidFill>
              <w14:schemeClr w14:val="tx1"/>
            </w14:solidFill>
          </w14:textFill>
        </w:rPr>
        <w:t xml:space="preserve">    </w:t>
      </w:r>
      <w:r>
        <w:rPr>
          <w:rFonts w:hint="eastAsia" w:ascii="Times New Roman" w:hAnsi="Times New Roman"/>
          <w:color w:val="000000" w:themeColor="text1"/>
          <w:sz w:val="24"/>
          <w:szCs w:val="24"/>
          <w14:textFill>
            <w14:solidFill>
              <w14:schemeClr w14:val="tx1"/>
            </w14:solidFill>
          </w14:textFill>
        </w:rPr>
        <w:t>务：</w:t>
      </w:r>
      <w:r>
        <w:rPr>
          <w:rFonts w:ascii="Times New Roman" w:hAnsi="Times New Roman"/>
          <w:color w:val="000000" w:themeColor="text1"/>
          <w:sz w:val="24"/>
          <w:szCs w:val="24"/>
          <w:u w:val="single"/>
          <w14:textFill>
            <w14:solidFill>
              <w14:schemeClr w14:val="tx1"/>
            </w14:solidFill>
          </w14:textFill>
        </w:rPr>
        <w:t xml:space="preserve">                       </w:t>
      </w:r>
    </w:p>
    <w:p>
      <w:pPr>
        <w:pStyle w:val="9"/>
        <w:spacing w:line="360" w:lineRule="auto"/>
        <w:ind w:left="319" w:leftChars="133" w:firstLine="120" w:firstLineChars="50"/>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系</w:t>
      </w:r>
      <w:r>
        <w:rPr>
          <w:rFonts w:ascii="Times New Roman" w:hAnsi="Times New Roman"/>
          <w:color w:val="000000" w:themeColor="text1"/>
          <w:sz w:val="24"/>
          <w:szCs w:val="24"/>
          <w:u w:val="single"/>
          <w14:textFill>
            <w14:solidFill>
              <w14:schemeClr w14:val="tx1"/>
            </w14:solidFill>
          </w14:textFill>
        </w:rPr>
        <w:t xml:space="preserve">                                                     </w:t>
      </w:r>
      <w:r>
        <w:rPr>
          <w:rFonts w:hint="eastAsia" w:ascii="Times New Roman" w:hAnsi="Times New Roman"/>
          <w:color w:val="000000" w:themeColor="text1"/>
          <w:sz w:val="24"/>
          <w:szCs w:val="24"/>
          <w14:textFill>
            <w14:solidFill>
              <w14:schemeClr w14:val="tx1"/>
            </w14:solidFill>
          </w14:textFill>
        </w:rPr>
        <w:t>的法定代表人。</w:t>
      </w:r>
    </w:p>
    <w:p>
      <w:pPr>
        <w:pStyle w:val="9"/>
        <w:spacing w:line="360" w:lineRule="auto"/>
        <w:ind w:left="410" w:leftChars="171"/>
        <w:rPr>
          <w:rFonts w:ascii="Times New Roman" w:hAnsi="Times New Roman"/>
          <w:color w:val="000000" w:themeColor="text1"/>
          <w:sz w:val="24"/>
          <w:szCs w:val="24"/>
          <w14:textFill>
            <w14:solidFill>
              <w14:schemeClr w14:val="tx1"/>
            </w14:solidFill>
          </w14:textFill>
        </w:rPr>
      </w:pPr>
    </w:p>
    <w:p>
      <w:pPr>
        <w:pStyle w:val="9"/>
        <w:spacing w:line="360" w:lineRule="auto"/>
        <w:ind w:left="410" w:leftChars="171" w:firstLine="120" w:firstLineChars="50"/>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特此证明。</w:t>
      </w:r>
    </w:p>
    <w:p>
      <w:pPr>
        <w:pStyle w:val="9"/>
        <w:spacing w:line="360" w:lineRule="auto"/>
        <w:ind w:left="133" w:firstLine="1260" w:firstLineChars="525"/>
        <w:rPr>
          <w:rFonts w:ascii="Times New Roman" w:hAnsi="Times New Roman"/>
          <w:color w:val="000000" w:themeColor="text1"/>
          <w:sz w:val="24"/>
          <w:szCs w:val="24"/>
          <w14:textFill>
            <w14:solidFill>
              <w14:schemeClr w14:val="tx1"/>
            </w14:solidFill>
          </w14:textFill>
        </w:rPr>
      </w:pPr>
    </w:p>
    <w:p>
      <w:pPr>
        <w:pStyle w:val="9"/>
        <w:spacing w:line="360" w:lineRule="auto"/>
        <w:ind w:left="133" w:firstLine="1260" w:firstLineChars="525"/>
        <w:rPr>
          <w:rFonts w:ascii="Times New Roman" w:hAnsi="Times New Roman"/>
          <w:color w:val="000000" w:themeColor="text1"/>
          <w:sz w:val="24"/>
          <w:szCs w:val="24"/>
          <w14:textFill>
            <w14:solidFill>
              <w14:schemeClr w14:val="tx1"/>
            </w14:solidFill>
          </w14:textFill>
        </w:rPr>
      </w:pPr>
    </w:p>
    <w:p>
      <w:pPr>
        <w:pStyle w:val="9"/>
        <w:spacing w:line="360" w:lineRule="auto"/>
        <w:ind w:firstLine="480" w:firstLineChars="200"/>
        <w:rPr>
          <w:rFonts w:ascii="Times New Roman" w:hAnsi="Times New Roman"/>
          <w:color w:val="000000" w:themeColor="text1"/>
          <w:sz w:val="24"/>
          <w:szCs w:val="24"/>
          <w:u w:val="single"/>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参选人（盖章）：</w:t>
      </w:r>
      <w:r>
        <w:rPr>
          <w:rFonts w:ascii="Times New Roman" w:hAnsi="Times New Roman"/>
          <w:color w:val="000000" w:themeColor="text1"/>
          <w:sz w:val="24"/>
          <w:szCs w:val="24"/>
          <w:u w:val="single"/>
          <w14:textFill>
            <w14:solidFill>
              <w14:schemeClr w14:val="tx1"/>
            </w14:solidFill>
          </w14:textFill>
        </w:rPr>
        <w:t xml:space="preserve">        [</w:t>
      </w:r>
      <w:r>
        <w:rPr>
          <w:rFonts w:hint="eastAsia" w:ascii="Times New Roman" w:hAnsi="Times New Roman"/>
          <w:color w:val="000000" w:themeColor="text1"/>
          <w:sz w:val="24"/>
          <w:szCs w:val="24"/>
          <w:u w:val="single"/>
          <w14:textFill>
            <w14:solidFill>
              <w14:schemeClr w14:val="tx1"/>
            </w14:solidFill>
          </w14:textFill>
        </w:rPr>
        <w:t>参选人名称</w:t>
      </w:r>
      <w:r>
        <w:rPr>
          <w:rFonts w:ascii="Times New Roman" w:hAnsi="Times New Roman"/>
          <w:color w:val="000000" w:themeColor="text1"/>
          <w:sz w:val="24"/>
          <w:szCs w:val="24"/>
          <w:u w:val="single"/>
          <w14:textFill>
            <w14:solidFill>
              <w14:schemeClr w14:val="tx1"/>
            </w14:solidFill>
          </w14:textFill>
        </w:rPr>
        <w:t xml:space="preserve">]                </w:t>
      </w:r>
    </w:p>
    <w:p>
      <w:pPr>
        <w:pStyle w:val="9"/>
        <w:spacing w:line="360" w:lineRule="auto"/>
        <w:ind w:left="133" w:firstLine="1260" w:firstLineChars="525"/>
        <w:rPr>
          <w:rFonts w:ascii="Times New Roman" w:hAnsi="Times New Roman"/>
          <w:color w:val="000000" w:themeColor="text1"/>
          <w:sz w:val="24"/>
          <w:szCs w:val="24"/>
          <w:u w:val="single"/>
          <w14:textFill>
            <w14:solidFill>
              <w14:schemeClr w14:val="tx1"/>
            </w14:solidFill>
          </w14:textFill>
        </w:rPr>
      </w:pPr>
    </w:p>
    <w:p>
      <w:pPr>
        <w:spacing w:line="360" w:lineRule="auto"/>
        <w:ind w:firstLine="480" w:firstLineChars="200"/>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日期：</w:t>
      </w:r>
      <w:r>
        <w:rPr>
          <w:color w:val="000000" w:themeColor="text1"/>
          <w:szCs w:val="24"/>
          <w:u w:val="single"/>
          <w14:textFill>
            <w14:solidFill>
              <w14:schemeClr w14:val="tx1"/>
            </w14:solidFill>
          </w14:textFill>
        </w:rPr>
        <w:t xml:space="preserve">        </w:t>
      </w:r>
      <w:r>
        <w:rPr>
          <w:rFonts w:hint="eastAsia"/>
          <w:color w:val="000000" w:themeColor="text1"/>
          <w:szCs w:val="24"/>
          <w14:textFill>
            <w14:solidFill>
              <w14:schemeClr w14:val="tx1"/>
            </w14:solidFill>
          </w14:textFill>
        </w:rPr>
        <w:t>年</w:t>
      </w:r>
      <w:r>
        <w:rPr>
          <w:color w:val="000000" w:themeColor="text1"/>
          <w:szCs w:val="24"/>
          <w:u w:val="single"/>
          <w14:textFill>
            <w14:solidFill>
              <w14:schemeClr w14:val="tx1"/>
            </w14:solidFill>
          </w14:textFill>
        </w:rPr>
        <w:t xml:space="preserve">    </w:t>
      </w:r>
      <w:r>
        <w:rPr>
          <w:rFonts w:hint="eastAsia"/>
          <w:color w:val="000000" w:themeColor="text1"/>
          <w:szCs w:val="24"/>
          <w14:textFill>
            <w14:solidFill>
              <w14:schemeClr w14:val="tx1"/>
            </w14:solidFill>
          </w14:textFill>
        </w:rPr>
        <w:t>月</w:t>
      </w:r>
      <w:r>
        <w:rPr>
          <w:color w:val="000000" w:themeColor="text1"/>
          <w:szCs w:val="24"/>
          <w:u w:val="single"/>
          <w14:textFill>
            <w14:solidFill>
              <w14:schemeClr w14:val="tx1"/>
            </w14:solidFill>
          </w14:textFill>
        </w:rPr>
        <w:t xml:space="preserve">    </w:t>
      </w:r>
      <w:r>
        <w:rPr>
          <w:rFonts w:hint="eastAsia"/>
          <w:color w:val="000000" w:themeColor="text1"/>
          <w:szCs w:val="24"/>
          <w14:textFill>
            <w14:solidFill>
              <w14:schemeClr w14:val="tx1"/>
            </w14:solidFill>
          </w14:textFill>
        </w:rPr>
        <w:t>日</w:t>
      </w:r>
    </w:p>
    <w:p>
      <w:pPr>
        <w:pStyle w:val="9"/>
        <w:rPr>
          <w:rFonts w:ascii="Times New Roman" w:hAnsi="Times New Roman"/>
          <w:color w:val="000000" w:themeColor="text1"/>
          <w14:textFill>
            <w14:solidFill>
              <w14:schemeClr w14:val="tx1"/>
            </w14:solidFill>
          </w14:textFill>
        </w:rPr>
      </w:pPr>
    </w:p>
    <w:p>
      <w:pPr>
        <w:pStyle w:val="9"/>
        <w:rPr>
          <w:rFonts w:ascii="Times New Roman" w:hAnsi="Times New Roman"/>
          <w:color w:val="000000" w:themeColor="text1"/>
          <w14:textFill>
            <w14:solidFill>
              <w14:schemeClr w14:val="tx1"/>
            </w14:solidFill>
          </w14:textFill>
        </w:rPr>
      </w:pPr>
    </w:p>
    <w:p>
      <w:pPr>
        <w:pStyle w:val="9"/>
        <w:rPr>
          <w:rFonts w:ascii="Times New Roman" w:hAnsi="Times New Roman"/>
          <w:color w:val="000000" w:themeColor="text1"/>
          <w14:textFill>
            <w14:solidFill>
              <w14:schemeClr w14:val="tx1"/>
            </w14:solidFill>
          </w14:textFill>
        </w:rPr>
      </w:pPr>
    </w:p>
    <w:p>
      <w:pPr>
        <w:pStyle w:val="9"/>
        <w:rPr>
          <w:rFonts w:ascii="Times New Roman" w:hAnsi="Times New Roman"/>
          <w:color w:val="000000" w:themeColor="text1"/>
          <w14:textFill>
            <w14:solidFill>
              <w14:schemeClr w14:val="tx1"/>
            </w14:solidFill>
          </w14:textFill>
        </w:rPr>
      </w:pPr>
    </w:p>
    <w:p>
      <w:pPr>
        <w:pStyle w:val="5"/>
        <w:numPr>
          <w:ilvl w:val="2"/>
          <w:numId w:val="0"/>
        </w:numPr>
        <w:rPr>
          <w:b w:val="0"/>
          <w:color w:val="000000" w:themeColor="text1"/>
          <w14:textFill>
            <w14:solidFill>
              <w14:schemeClr w14:val="tx1"/>
            </w14:solidFill>
          </w14:textFill>
        </w:rPr>
      </w:pPr>
      <w:r>
        <w:rPr>
          <w:color w:val="000000" w:themeColor="text1"/>
          <w14:textFill>
            <w14:solidFill>
              <w14:schemeClr w14:val="tx1"/>
            </w14:solidFill>
          </w14:textFill>
        </w:rPr>
        <w:br w:type="page"/>
      </w:r>
      <w:r>
        <w:rPr>
          <w:rFonts w:hint="eastAsia" w:ascii="宋体" w:hAnsi="宋体"/>
          <w:color w:val="000000" w:themeColor="text1"/>
          <w:sz w:val="24"/>
          <w14:textFill>
            <w14:solidFill>
              <w14:schemeClr w14:val="tx1"/>
            </w14:solidFill>
          </w14:textFill>
        </w:rPr>
        <w:t>三、法定代表人身份证复印件（加盖公章）</w:t>
      </w:r>
    </w:p>
    <w:p>
      <w:pPr>
        <w:pStyle w:val="9"/>
        <w:rPr>
          <w:rFonts w:ascii="Times New Roman" w:hAnsi="Times New Roman"/>
          <w:color w:val="000000" w:themeColor="text1"/>
          <w14:textFill>
            <w14:solidFill>
              <w14:schemeClr w14:val="tx1"/>
            </w14:solidFill>
          </w14:textFill>
        </w:rPr>
      </w:pPr>
    </w:p>
    <w:p>
      <w:pPr>
        <w:pStyle w:val="5"/>
        <w:numPr>
          <w:ilvl w:val="2"/>
          <w:numId w:val="0"/>
        </w:numPr>
        <w:spacing w:line="360" w:lineRule="auto"/>
        <w:rPr>
          <w:rFonts w:ascii="宋体" w:hAnsi="宋体"/>
          <w:color w:val="000000" w:themeColor="text1"/>
          <w:sz w:val="24"/>
          <w14:textFill>
            <w14:solidFill>
              <w14:schemeClr w14:val="tx1"/>
            </w14:solidFill>
          </w14:textFill>
        </w:rPr>
      </w:pPr>
      <w:r>
        <w:rPr>
          <w:color w:val="000000" w:themeColor="text1"/>
          <w14:textFill>
            <w14:solidFill>
              <w14:schemeClr w14:val="tx1"/>
            </w14:solidFill>
          </w14:textFill>
        </w:rPr>
        <w:br w:type="page"/>
      </w:r>
      <w:r>
        <w:rPr>
          <w:rFonts w:hint="eastAsia" w:ascii="宋体" w:hAnsi="宋体"/>
          <w:color w:val="000000" w:themeColor="text1"/>
          <w:sz w:val="24"/>
          <w14:textFill>
            <w14:solidFill>
              <w14:schemeClr w14:val="tx1"/>
            </w14:solidFill>
          </w14:textFill>
        </w:rPr>
        <w:t>四、</w:t>
      </w:r>
      <w:r>
        <w:rPr>
          <w:rFonts w:ascii="宋体" w:hAnsi="宋体"/>
          <w:color w:val="000000" w:themeColor="text1"/>
          <w:sz w:val="24"/>
          <w14:textFill>
            <w14:solidFill>
              <w14:schemeClr w14:val="tx1"/>
            </w14:solidFill>
          </w14:textFill>
        </w:rPr>
        <w:t>法</w:t>
      </w:r>
      <w:r>
        <w:rPr>
          <w:rFonts w:hint="eastAsia" w:ascii="宋体" w:hAnsi="宋体"/>
          <w:color w:val="000000" w:themeColor="text1"/>
          <w:sz w:val="24"/>
          <w:lang w:val="en-US" w:eastAsia="zh-CN"/>
          <w14:textFill>
            <w14:solidFill>
              <w14:schemeClr w14:val="tx1"/>
            </w14:solidFill>
          </w14:textFill>
        </w:rPr>
        <w:t>定代表</w:t>
      </w:r>
      <w:r>
        <w:rPr>
          <w:rFonts w:ascii="宋体" w:hAnsi="宋体"/>
          <w:color w:val="000000" w:themeColor="text1"/>
          <w:sz w:val="24"/>
          <w14:textFill>
            <w14:solidFill>
              <w14:schemeClr w14:val="tx1"/>
            </w14:solidFill>
          </w14:textFill>
        </w:rPr>
        <w:t>人授权委托书</w:t>
      </w:r>
      <w:r>
        <w:rPr>
          <w:rFonts w:hint="eastAsia" w:ascii="宋体" w:hAnsi="宋体"/>
          <w:color w:val="000000" w:themeColor="text1"/>
          <w:sz w:val="24"/>
          <w14:textFill>
            <w14:solidFill>
              <w14:schemeClr w14:val="tx1"/>
            </w14:solidFill>
          </w14:textFill>
        </w:rPr>
        <w:t>（如有</w:t>
      </w:r>
      <w:r>
        <w:rPr>
          <w:rFonts w:hint="eastAsia" w:ascii="宋体" w:hAnsi="宋体"/>
          <w:color w:val="000000" w:themeColor="text1"/>
          <w:sz w:val="24"/>
          <w:lang w:eastAsia="zh-CN"/>
          <w14:textFill>
            <w14:solidFill>
              <w14:schemeClr w14:val="tx1"/>
            </w14:solidFill>
          </w14:textFill>
        </w:rPr>
        <w:t>，</w:t>
      </w:r>
      <w:r>
        <w:rPr>
          <w:rFonts w:hint="eastAsia" w:ascii="宋体" w:hAnsi="宋体"/>
          <w:color w:val="000000" w:themeColor="text1"/>
          <w:sz w:val="24"/>
          <w:lang w:val="en-US" w:eastAsia="zh-CN"/>
          <w14:textFill>
            <w14:solidFill>
              <w14:schemeClr w14:val="tx1"/>
            </w14:solidFill>
          </w14:textFill>
        </w:rPr>
        <w:t>加盖公章</w:t>
      </w:r>
      <w:r>
        <w:rPr>
          <w:rFonts w:hint="eastAsia" w:ascii="宋体" w:hAnsi="宋体"/>
          <w:color w:val="000000" w:themeColor="text1"/>
          <w:sz w:val="24"/>
          <w14:textFill>
            <w14:solidFill>
              <w14:schemeClr w14:val="tx1"/>
            </w14:solidFill>
          </w14:textFill>
        </w:rPr>
        <w:t>）</w:t>
      </w:r>
    </w:p>
    <w:p>
      <w:pPr>
        <w:spacing w:line="360" w:lineRule="auto"/>
        <w:jc w:val="center"/>
        <w:rPr>
          <w:b/>
          <w:color w:val="000000" w:themeColor="text1"/>
          <w:szCs w:val="24"/>
          <w14:textFill>
            <w14:solidFill>
              <w14:schemeClr w14:val="tx1"/>
            </w14:solidFill>
          </w14:textFill>
        </w:rPr>
      </w:pPr>
    </w:p>
    <w:p>
      <w:pPr>
        <w:spacing w:line="360" w:lineRule="auto"/>
        <w:jc w:val="center"/>
        <w:rPr>
          <w:b/>
          <w:color w:val="000000" w:themeColor="text1"/>
          <w:szCs w:val="24"/>
          <w14:textFill>
            <w14:solidFill>
              <w14:schemeClr w14:val="tx1"/>
            </w14:solidFill>
          </w14:textFill>
        </w:rPr>
      </w:pPr>
    </w:p>
    <w:p>
      <w:pPr>
        <w:pStyle w:val="2"/>
        <w:spacing w:line="360" w:lineRule="auto"/>
        <w:rPr>
          <w:color w:val="000000" w:themeColor="text1"/>
          <w14:textFill>
            <w14:solidFill>
              <w14:schemeClr w14:val="tx1"/>
            </w14:solidFill>
          </w14:textFill>
        </w:rPr>
      </w:pPr>
    </w:p>
    <w:p>
      <w:pPr>
        <w:jc w:val="center"/>
        <w:rPr>
          <w:color w:val="000000" w:themeColor="text1"/>
          <w:kern w:val="0"/>
          <w:sz w:val="44"/>
          <w14:textFill>
            <w14:solidFill>
              <w14:schemeClr w14:val="tx1"/>
            </w14:solidFill>
          </w14:textFill>
        </w:rPr>
      </w:pPr>
      <w:r>
        <w:rPr>
          <w:rFonts w:hint="eastAsia"/>
          <w:color w:val="000000" w:themeColor="text1"/>
          <w:kern w:val="0"/>
          <w:sz w:val="44"/>
          <w14:textFill>
            <w14:solidFill>
              <w14:schemeClr w14:val="tx1"/>
            </w14:solidFill>
          </w14:textFill>
        </w:rPr>
        <w:t>法人代表授权委托书</w:t>
      </w:r>
    </w:p>
    <w:p>
      <w:pPr>
        <w:rPr>
          <w:rFonts w:eastAsia="华文细黑"/>
          <w:color w:val="000000" w:themeColor="text1"/>
          <w14:textFill>
            <w14:solidFill>
              <w14:schemeClr w14:val="tx1"/>
            </w14:solidFill>
          </w14:textFill>
        </w:rPr>
      </w:pPr>
    </w:p>
    <w:p>
      <w:pPr>
        <w:pStyle w:val="9"/>
        <w:snapToGrid w:val="0"/>
        <w:spacing w:line="360" w:lineRule="auto"/>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本授权委托书声明：我</w:t>
      </w:r>
      <w:r>
        <w:rPr>
          <w:rFonts w:ascii="Times New Roman" w:hAnsi="Times New Roman"/>
          <w:color w:val="000000" w:themeColor="text1"/>
          <w:sz w:val="24"/>
          <w:szCs w:val="24"/>
          <w:u w:val="single"/>
          <w14:textFill>
            <w14:solidFill>
              <w14:schemeClr w14:val="tx1"/>
            </w14:solidFill>
          </w14:textFill>
        </w:rPr>
        <w:t xml:space="preserve">       [</w:t>
      </w:r>
      <w:r>
        <w:rPr>
          <w:rFonts w:hint="eastAsia" w:ascii="Times New Roman" w:hAnsi="Times New Roman"/>
          <w:color w:val="000000" w:themeColor="text1"/>
          <w:sz w:val="24"/>
          <w:szCs w:val="24"/>
          <w:u w:val="single"/>
          <w14:textFill>
            <w14:solidFill>
              <w14:schemeClr w14:val="tx1"/>
            </w14:solidFill>
          </w14:textFill>
        </w:rPr>
        <w:t>姓名</w:t>
      </w:r>
      <w:r>
        <w:rPr>
          <w:rFonts w:ascii="Times New Roman" w:hAnsi="Times New Roman"/>
          <w:color w:val="000000" w:themeColor="text1"/>
          <w:sz w:val="24"/>
          <w:szCs w:val="24"/>
          <w:u w:val="single"/>
          <w14:textFill>
            <w14:solidFill>
              <w14:schemeClr w14:val="tx1"/>
            </w14:solidFill>
          </w14:textFill>
        </w:rPr>
        <w:t xml:space="preserve">]     </w:t>
      </w:r>
      <w:r>
        <w:rPr>
          <w:rFonts w:hint="eastAsia" w:ascii="Times New Roman" w:hAnsi="Times New Roman"/>
          <w:color w:val="000000" w:themeColor="text1"/>
          <w:sz w:val="24"/>
          <w:szCs w:val="24"/>
          <w14:textFill>
            <w14:solidFill>
              <w14:schemeClr w14:val="tx1"/>
            </w14:solidFill>
          </w14:textFill>
        </w:rPr>
        <w:t>系</w:t>
      </w:r>
      <w:r>
        <w:rPr>
          <w:rFonts w:ascii="Times New Roman" w:hAnsi="Times New Roman"/>
          <w:color w:val="000000" w:themeColor="text1"/>
          <w:sz w:val="24"/>
          <w:szCs w:val="24"/>
          <w:u w:val="single"/>
          <w14:textFill>
            <w14:solidFill>
              <w14:schemeClr w14:val="tx1"/>
            </w14:solidFill>
          </w14:textFill>
        </w:rPr>
        <w:t xml:space="preserve">          [</w:t>
      </w:r>
      <w:r>
        <w:rPr>
          <w:rFonts w:hint="eastAsia" w:ascii="Times New Roman" w:hAnsi="Times New Roman"/>
          <w:color w:val="000000" w:themeColor="text1"/>
          <w:sz w:val="24"/>
          <w:szCs w:val="24"/>
          <w:u w:val="single"/>
          <w14:textFill>
            <w14:solidFill>
              <w14:schemeClr w14:val="tx1"/>
            </w14:solidFill>
          </w14:textFill>
        </w:rPr>
        <w:t>参选人名称</w:t>
      </w:r>
      <w:r>
        <w:rPr>
          <w:rFonts w:ascii="Times New Roman" w:hAnsi="Times New Roman"/>
          <w:color w:val="000000" w:themeColor="text1"/>
          <w:sz w:val="24"/>
          <w:szCs w:val="24"/>
          <w:u w:val="single"/>
          <w14:textFill>
            <w14:solidFill>
              <w14:schemeClr w14:val="tx1"/>
            </w14:solidFill>
          </w14:textFill>
        </w:rPr>
        <w:t xml:space="preserve">]           </w:t>
      </w:r>
      <w:r>
        <w:rPr>
          <w:rFonts w:hint="eastAsia" w:ascii="Times New Roman" w:hAnsi="Times New Roman"/>
          <w:color w:val="000000" w:themeColor="text1"/>
          <w:sz w:val="24"/>
          <w:szCs w:val="24"/>
          <w14:textFill>
            <w14:solidFill>
              <w14:schemeClr w14:val="tx1"/>
            </w14:solidFill>
          </w14:textFill>
        </w:rPr>
        <w:t>的法定代表人，现授权委托</w:t>
      </w:r>
      <w:r>
        <w:rPr>
          <w:rFonts w:ascii="Times New Roman" w:hAnsi="Times New Roman"/>
          <w:color w:val="000000" w:themeColor="text1"/>
          <w:sz w:val="24"/>
          <w:szCs w:val="24"/>
          <w:u w:val="single"/>
          <w14:textFill>
            <w14:solidFill>
              <w14:schemeClr w14:val="tx1"/>
            </w14:solidFill>
          </w14:textFill>
        </w:rPr>
        <w:t xml:space="preserve">            [</w:t>
      </w:r>
      <w:r>
        <w:rPr>
          <w:rFonts w:hint="eastAsia" w:ascii="Times New Roman" w:hAnsi="Times New Roman"/>
          <w:color w:val="000000" w:themeColor="text1"/>
          <w:sz w:val="24"/>
          <w:szCs w:val="24"/>
          <w:u w:val="single"/>
          <w14:textFill>
            <w14:solidFill>
              <w14:schemeClr w14:val="tx1"/>
            </w14:solidFill>
          </w14:textFill>
        </w:rPr>
        <w:t>单位名称</w:t>
      </w:r>
      <w:r>
        <w:rPr>
          <w:rFonts w:ascii="Times New Roman" w:hAnsi="Times New Roman"/>
          <w:color w:val="000000" w:themeColor="text1"/>
          <w:sz w:val="24"/>
          <w:szCs w:val="24"/>
          <w:u w:val="single"/>
          <w14:textFill>
            <w14:solidFill>
              <w14:schemeClr w14:val="tx1"/>
            </w14:solidFill>
          </w14:textFill>
        </w:rPr>
        <w:t xml:space="preserve">]              </w:t>
      </w:r>
      <w:r>
        <w:rPr>
          <w:rFonts w:hint="eastAsia" w:ascii="Times New Roman" w:hAnsi="Times New Roman"/>
          <w:color w:val="000000" w:themeColor="text1"/>
          <w:sz w:val="24"/>
          <w:szCs w:val="24"/>
          <w14:textFill>
            <w14:solidFill>
              <w14:schemeClr w14:val="tx1"/>
            </w14:solidFill>
          </w14:textFill>
        </w:rPr>
        <w:t>的</w:t>
      </w:r>
      <w:r>
        <w:rPr>
          <w:rFonts w:ascii="Times New Roman" w:hAnsi="Times New Roman"/>
          <w:color w:val="000000" w:themeColor="text1"/>
          <w:sz w:val="24"/>
          <w:szCs w:val="24"/>
          <w:u w:val="single"/>
          <w14:textFill>
            <w14:solidFill>
              <w14:schemeClr w14:val="tx1"/>
            </w14:solidFill>
          </w14:textFill>
        </w:rPr>
        <w:t xml:space="preserve">     [</w:t>
      </w:r>
      <w:r>
        <w:rPr>
          <w:rFonts w:hint="eastAsia" w:ascii="Times New Roman" w:hAnsi="Times New Roman"/>
          <w:color w:val="000000" w:themeColor="text1"/>
          <w:sz w:val="24"/>
          <w:szCs w:val="24"/>
          <w:u w:val="single"/>
          <w14:textFill>
            <w14:solidFill>
              <w14:schemeClr w14:val="tx1"/>
            </w14:solidFill>
          </w14:textFill>
        </w:rPr>
        <w:t>姓名</w:t>
      </w:r>
      <w:r>
        <w:rPr>
          <w:rFonts w:ascii="Times New Roman" w:hAnsi="Times New Roman"/>
          <w:color w:val="000000" w:themeColor="text1"/>
          <w:sz w:val="24"/>
          <w:szCs w:val="24"/>
          <w:u w:val="single"/>
          <w14:textFill>
            <w14:solidFill>
              <w14:schemeClr w14:val="tx1"/>
            </w14:solidFill>
          </w14:textFill>
        </w:rPr>
        <w:t xml:space="preserve">]       </w:t>
      </w:r>
      <w:r>
        <w:rPr>
          <w:rFonts w:hint="eastAsia" w:ascii="Times New Roman" w:hAnsi="Times New Roman"/>
          <w:color w:val="000000" w:themeColor="text1"/>
          <w:sz w:val="24"/>
          <w:szCs w:val="24"/>
          <w14:textFill>
            <w14:solidFill>
              <w14:schemeClr w14:val="tx1"/>
            </w14:solidFill>
          </w14:textFill>
        </w:rPr>
        <w:t>全权代表我公司参选项目、代表我公司签署参选文件的法定代表人的授权委托代理人，我承认代理人全权代表我所签署的参选文件的内容、我承认代理人全权代表我司的参选任何行为。</w:t>
      </w:r>
    </w:p>
    <w:p>
      <w:pPr>
        <w:pStyle w:val="9"/>
        <w:snapToGrid w:val="0"/>
        <w:spacing w:line="360" w:lineRule="auto"/>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授权有效期由</w:t>
      </w:r>
      <w:r>
        <w:rPr>
          <w:rFonts w:ascii="Times New Roman" w:hAnsi="Times New Roman"/>
          <w:color w:val="000000" w:themeColor="text1"/>
          <w:sz w:val="24"/>
          <w:szCs w:val="24"/>
          <w:u w:val="single"/>
          <w14:textFill>
            <w14:solidFill>
              <w14:schemeClr w14:val="tx1"/>
            </w14:solidFill>
          </w14:textFill>
        </w:rPr>
        <w:t xml:space="preserve">    </w:t>
      </w:r>
      <w:r>
        <w:rPr>
          <w:rFonts w:hint="eastAsia" w:ascii="Times New Roman" w:hAnsi="Times New Roman"/>
          <w:color w:val="000000" w:themeColor="text1"/>
          <w:sz w:val="24"/>
          <w:szCs w:val="24"/>
          <w:u w:val="single"/>
          <w14:textFill>
            <w14:solidFill>
              <w14:schemeClr w14:val="tx1"/>
            </w14:solidFill>
          </w14:textFill>
        </w:rPr>
        <w:t>年</w:t>
      </w:r>
      <w:r>
        <w:rPr>
          <w:rFonts w:ascii="Times New Roman" w:hAnsi="Times New Roman"/>
          <w:color w:val="000000" w:themeColor="text1"/>
          <w:sz w:val="24"/>
          <w:szCs w:val="24"/>
          <w:u w:val="single"/>
          <w14:textFill>
            <w14:solidFill>
              <w14:schemeClr w14:val="tx1"/>
            </w14:solidFill>
          </w14:textFill>
        </w:rPr>
        <w:t xml:space="preserve">  </w:t>
      </w:r>
      <w:r>
        <w:rPr>
          <w:rFonts w:hint="eastAsia" w:ascii="Times New Roman" w:hAnsi="Times New Roman"/>
          <w:color w:val="000000" w:themeColor="text1"/>
          <w:sz w:val="24"/>
          <w:szCs w:val="24"/>
          <w:u w:val="single"/>
          <w14:textFill>
            <w14:solidFill>
              <w14:schemeClr w14:val="tx1"/>
            </w14:solidFill>
          </w14:textFill>
        </w:rPr>
        <w:t>月</w:t>
      </w:r>
      <w:r>
        <w:rPr>
          <w:rFonts w:ascii="Times New Roman" w:hAnsi="Times New Roman"/>
          <w:color w:val="000000" w:themeColor="text1"/>
          <w:sz w:val="24"/>
          <w:szCs w:val="24"/>
          <w:u w:val="single"/>
          <w14:textFill>
            <w14:solidFill>
              <w14:schemeClr w14:val="tx1"/>
            </w14:solidFill>
          </w14:textFill>
        </w:rPr>
        <w:t xml:space="preserve">  </w:t>
      </w:r>
      <w:r>
        <w:rPr>
          <w:rFonts w:hint="eastAsia" w:ascii="Times New Roman" w:hAnsi="Times New Roman"/>
          <w:color w:val="000000" w:themeColor="text1"/>
          <w:sz w:val="24"/>
          <w:szCs w:val="24"/>
          <w:u w:val="single"/>
          <w14:textFill>
            <w14:solidFill>
              <w14:schemeClr w14:val="tx1"/>
            </w14:solidFill>
          </w14:textFill>
        </w:rPr>
        <w:t>日</w:t>
      </w:r>
      <w:r>
        <w:rPr>
          <w:rFonts w:hint="eastAsia" w:ascii="Times New Roman" w:hAnsi="Times New Roman"/>
          <w:color w:val="000000" w:themeColor="text1"/>
          <w:sz w:val="24"/>
          <w:szCs w:val="24"/>
          <w14:textFill>
            <w14:solidFill>
              <w14:schemeClr w14:val="tx1"/>
            </w14:solidFill>
          </w14:textFill>
        </w:rPr>
        <w:t>至</w:t>
      </w:r>
      <w:r>
        <w:rPr>
          <w:rFonts w:ascii="Times New Roman" w:hAnsi="Times New Roman"/>
          <w:color w:val="000000" w:themeColor="text1"/>
          <w:sz w:val="24"/>
          <w:szCs w:val="24"/>
          <w:u w:val="single"/>
          <w14:textFill>
            <w14:solidFill>
              <w14:schemeClr w14:val="tx1"/>
            </w14:solidFill>
          </w14:textFill>
        </w:rPr>
        <w:t xml:space="preserve">    </w:t>
      </w:r>
      <w:r>
        <w:rPr>
          <w:rFonts w:hint="eastAsia" w:ascii="Times New Roman" w:hAnsi="Times New Roman"/>
          <w:color w:val="000000" w:themeColor="text1"/>
          <w:sz w:val="24"/>
          <w:szCs w:val="24"/>
          <w:u w:val="single"/>
          <w14:textFill>
            <w14:solidFill>
              <w14:schemeClr w14:val="tx1"/>
            </w14:solidFill>
          </w14:textFill>
        </w:rPr>
        <w:t>年</w:t>
      </w:r>
      <w:r>
        <w:rPr>
          <w:rFonts w:ascii="Times New Roman" w:hAnsi="Times New Roman"/>
          <w:color w:val="000000" w:themeColor="text1"/>
          <w:sz w:val="24"/>
          <w:szCs w:val="24"/>
          <w:u w:val="single"/>
          <w14:textFill>
            <w14:solidFill>
              <w14:schemeClr w14:val="tx1"/>
            </w14:solidFill>
          </w14:textFill>
        </w:rPr>
        <w:t xml:space="preserve">  </w:t>
      </w:r>
      <w:r>
        <w:rPr>
          <w:rFonts w:hint="eastAsia" w:ascii="Times New Roman" w:hAnsi="Times New Roman"/>
          <w:color w:val="000000" w:themeColor="text1"/>
          <w:sz w:val="24"/>
          <w:szCs w:val="24"/>
          <w:u w:val="single"/>
          <w14:textFill>
            <w14:solidFill>
              <w14:schemeClr w14:val="tx1"/>
            </w14:solidFill>
          </w14:textFill>
        </w:rPr>
        <w:t>月</w:t>
      </w:r>
      <w:r>
        <w:rPr>
          <w:rFonts w:ascii="Times New Roman" w:hAnsi="Times New Roman"/>
          <w:color w:val="000000" w:themeColor="text1"/>
          <w:sz w:val="24"/>
          <w:szCs w:val="24"/>
          <w:u w:val="single"/>
          <w14:textFill>
            <w14:solidFill>
              <w14:schemeClr w14:val="tx1"/>
            </w14:solidFill>
          </w14:textFill>
        </w:rPr>
        <w:t xml:space="preserve">  </w:t>
      </w:r>
      <w:r>
        <w:rPr>
          <w:rFonts w:hint="eastAsia" w:ascii="Times New Roman" w:hAnsi="Times New Roman"/>
          <w:color w:val="000000" w:themeColor="text1"/>
          <w:sz w:val="24"/>
          <w:szCs w:val="24"/>
          <w:u w:val="single"/>
          <w14:textFill>
            <w14:solidFill>
              <w14:schemeClr w14:val="tx1"/>
            </w14:solidFill>
          </w14:textFill>
        </w:rPr>
        <w:t>日</w:t>
      </w:r>
      <w:r>
        <w:rPr>
          <w:rFonts w:hint="eastAsia" w:ascii="Times New Roman" w:hAnsi="Times New Roman"/>
          <w:color w:val="000000" w:themeColor="text1"/>
          <w:sz w:val="24"/>
          <w:szCs w:val="24"/>
          <w14:textFill>
            <w14:solidFill>
              <w14:schemeClr w14:val="tx1"/>
            </w14:solidFill>
          </w14:textFill>
        </w:rPr>
        <w:t>。</w:t>
      </w:r>
    </w:p>
    <w:p>
      <w:pPr>
        <w:pStyle w:val="9"/>
        <w:snapToGrid w:val="0"/>
        <w:spacing w:line="360" w:lineRule="auto"/>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代理人无转委托权，特此委托。</w:t>
      </w:r>
    </w:p>
    <w:p>
      <w:pPr>
        <w:pStyle w:val="9"/>
        <w:spacing w:line="360" w:lineRule="auto"/>
        <w:ind w:left="204" w:leftChars="85" w:firstLine="480" w:firstLineChars="200"/>
        <w:rPr>
          <w:rFonts w:ascii="Times New Roman" w:hAnsi="Times New Roman"/>
          <w:color w:val="000000" w:themeColor="text1"/>
          <w:sz w:val="24"/>
          <w:szCs w:val="24"/>
          <w14:textFill>
            <w14:solidFill>
              <w14:schemeClr w14:val="tx1"/>
            </w14:solidFill>
          </w14:textFill>
        </w:rPr>
      </w:pPr>
    </w:p>
    <w:p>
      <w:pPr>
        <w:pStyle w:val="9"/>
        <w:spacing w:line="360" w:lineRule="auto"/>
        <w:ind w:left="204" w:leftChars="85" w:firstLine="480" w:firstLineChars="200"/>
        <w:rPr>
          <w:rFonts w:ascii="Times New Roman" w:hAnsi="Times New Roman"/>
          <w:color w:val="000000" w:themeColor="text1"/>
          <w:sz w:val="24"/>
          <w:szCs w:val="24"/>
          <w14:textFill>
            <w14:solidFill>
              <w14:schemeClr w14:val="tx1"/>
            </w14:solidFill>
          </w14:textFill>
        </w:rPr>
      </w:pPr>
    </w:p>
    <w:p>
      <w:pPr>
        <w:pStyle w:val="9"/>
        <w:spacing w:line="360" w:lineRule="auto"/>
        <w:ind w:left="204" w:leftChars="85" w:firstLine="480" w:firstLineChars="200"/>
        <w:rPr>
          <w:rFonts w:ascii="Times New Roman" w:hAnsi="Times New Roman"/>
          <w:color w:val="000000" w:themeColor="text1"/>
          <w:sz w:val="24"/>
          <w:szCs w:val="24"/>
          <w14:textFill>
            <w14:solidFill>
              <w14:schemeClr w14:val="tx1"/>
            </w14:solidFill>
          </w14:textFill>
        </w:rPr>
      </w:pPr>
    </w:p>
    <w:p>
      <w:pPr>
        <w:pStyle w:val="9"/>
        <w:spacing w:line="360" w:lineRule="auto"/>
        <w:ind w:firstLine="480" w:firstLineChars="200"/>
        <w:rPr>
          <w:rFonts w:ascii="Times New Roman" w:hAnsi="Times New Roman"/>
          <w:color w:val="000000" w:themeColor="text1"/>
          <w:sz w:val="24"/>
          <w:szCs w:val="24"/>
          <w:u w:val="single"/>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代理人：</w:t>
      </w:r>
      <w:r>
        <w:rPr>
          <w:rFonts w:ascii="Times New Roman" w:hAnsi="Times New Roman"/>
          <w:color w:val="000000" w:themeColor="text1"/>
          <w:sz w:val="24"/>
          <w:szCs w:val="24"/>
          <w:u w:val="single"/>
          <w14:textFill>
            <w14:solidFill>
              <w14:schemeClr w14:val="tx1"/>
            </w14:solidFill>
          </w14:textFill>
        </w:rPr>
        <w:t xml:space="preserve">                </w:t>
      </w:r>
      <w:r>
        <w:rPr>
          <w:rFonts w:hint="eastAsia" w:ascii="Times New Roman" w:hAnsi="Times New Roman"/>
          <w:color w:val="000000" w:themeColor="text1"/>
          <w:sz w:val="24"/>
          <w:szCs w:val="24"/>
          <w14:textFill>
            <w14:solidFill>
              <w14:schemeClr w14:val="tx1"/>
            </w14:solidFill>
          </w14:textFill>
        </w:rPr>
        <w:t>性别：</w:t>
      </w:r>
      <w:r>
        <w:rPr>
          <w:rFonts w:ascii="Times New Roman" w:hAnsi="Times New Roman"/>
          <w:color w:val="000000" w:themeColor="text1"/>
          <w:sz w:val="24"/>
          <w:szCs w:val="24"/>
          <w:u w:val="single"/>
          <w14:textFill>
            <w14:solidFill>
              <w14:schemeClr w14:val="tx1"/>
            </w14:solidFill>
          </w14:textFill>
        </w:rPr>
        <w:t xml:space="preserve">        </w:t>
      </w:r>
      <w:r>
        <w:rPr>
          <w:rFonts w:hint="eastAsia" w:ascii="Times New Roman" w:hAnsi="Times New Roman"/>
          <w:color w:val="000000" w:themeColor="text1"/>
          <w:sz w:val="24"/>
          <w:szCs w:val="24"/>
          <w14:textFill>
            <w14:solidFill>
              <w14:schemeClr w14:val="tx1"/>
            </w14:solidFill>
          </w14:textFill>
        </w:rPr>
        <w:t>年龄：</w:t>
      </w:r>
      <w:r>
        <w:rPr>
          <w:rFonts w:ascii="Times New Roman" w:hAnsi="Times New Roman"/>
          <w:color w:val="000000" w:themeColor="text1"/>
          <w:sz w:val="24"/>
          <w:szCs w:val="24"/>
          <w:u w:val="single"/>
          <w14:textFill>
            <w14:solidFill>
              <w14:schemeClr w14:val="tx1"/>
            </w14:solidFill>
          </w14:textFill>
        </w:rPr>
        <w:t xml:space="preserve">        </w:t>
      </w:r>
    </w:p>
    <w:p>
      <w:pPr>
        <w:pStyle w:val="9"/>
        <w:spacing w:line="360" w:lineRule="auto"/>
        <w:ind w:firstLine="480" w:firstLineChars="200"/>
        <w:rPr>
          <w:rFonts w:ascii="Times New Roman" w:hAnsi="Times New Roman"/>
          <w:color w:val="000000" w:themeColor="text1"/>
          <w:sz w:val="24"/>
          <w:szCs w:val="24"/>
          <w:u w:val="single"/>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身份证号码：</w:t>
      </w:r>
      <w:r>
        <w:rPr>
          <w:rFonts w:ascii="Times New Roman" w:hAnsi="Times New Roman"/>
          <w:color w:val="000000" w:themeColor="text1"/>
          <w:sz w:val="24"/>
          <w:szCs w:val="24"/>
          <w:u w:val="single"/>
          <w14:textFill>
            <w14:solidFill>
              <w14:schemeClr w14:val="tx1"/>
            </w14:solidFill>
          </w14:textFill>
        </w:rPr>
        <w:t xml:space="preserve">                          </w:t>
      </w:r>
      <w:r>
        <w:rPr>
          <w:rFonts w:hint="eastAsia" w:ascii="Times New Roman" w:hAnsi="Times New Roman"/>
          <w:color w:val="000000" w:themeColor="text1"/>
          <w:sz w:val="24"/>
          <w:szCs w:val="24"/>
          <w14:textFill>
            <w14:solidFill>
              <w14:schemeClr w14:val="tx1"/>
            </w14:solidFill>
          </w14:textFill>
        </w:rPr>
        <w:t>职务：</w:t>
      </w:r>
      <w:r>
        <w:rPr>
          <w:rFonts w:ascii="Times New Roman" w:hAnsi="Times New Roman"/>
          <w:color w:val="000000" w:themeColor="text1"/>
          <w:sz w:val="24"/>
          <w:szCs w:val="24"/>
          <w:u w:val="single"/>
          <w14:textFill>
            <w14:solidFill>
              <w14:schemeClr w14:val="tx1"/>
            </w14:solidFill>
          </w14:textFill>
        </w:rPr>
        <w:t xml:space="preserve">        </w:t>
      </w:r>
    </w:p>
    <w:p>
      <w:pPr>
        <w:pStyle w:val="9"/>
        <w:spacing w:line="360" w:lineRule="auto"/>
        <w:ind w:firstLine="480" w:firstLineChars="200"/>
        <w:rPr>
          <w:rFonts w:ascii="Times New Roman" w:hAnsi="Times New Roman"/>
          <w:color w:val="000000" w:themeColor="text1"/>
          <w:sz w:val="24"/>
          <w:szCs w:val="24"/>
          <w:u w:val="single"/>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参选人（盖章）：</w:t>
      </w:r>
      <w:r>
        <w:rPr>
          <w:rFonts w:ascii="Times New Roman" w:hAnsi="Times New Roman"/>
          <w:color w:val="000000" w:themeColor="text1"/>
          <w:sz w:val="24"/>
          <w:szCs w:val="24"/>
          <w:u w:val="single"/>
          <w14:textFill>
            <w14:solidFill>
              <w14:schemeClr w14:val="tx1"/>
            </w14:solidFill>
          </w14:textFill>
        </w:rPr>
        <w:t xml:space="preserve">           [</w:t>
      </w:r>
      <w:r>
        <w:rPr>
          <w:rFonts w:hint="eastAsia" w:ascii="Times New Roman" w:hAnsi="Times New Roman"/>
          <w:color w:val="000000" w:themeColor="text1"/>
          <w:sz w:val="24"/>
          <w:szCs w:val="24"/>
          <w:u w:val="single"/>
          <w14:textFill>
            <w14:solidFill>
              <w14:schemeClr w14:val="tx1"/>
            </w14:solidFill>
          </w14:textFill>
        </w:rPr>
        <w:t>参选人名称</w:t>
      </w:r>
      <w:r>
        <w:rPr>
          <w:rFonts w:ascii="Times New Roman" w:hAnsi="Times New Roman"/>
          <w:color w:val="000000" w:themeColor="text1"/>
          <w:sz w:val="24"/>
          <w:szCs w:val="24"/>
          <w:u w:val="single"/>
          <w14:textFill>
            <w14:solidFill>
              <w14:schemeClr w14:val="tx1"/>
            </w14:solidFill>
          </w14:textFill>
        </w:rPr>
        <w:t xml:space="preserve">]                         </w:t>
      </w:r>
    </w:p>
    <w:p>
      <w:pPr>
        <w:pStyle w:val="9"/>
        <w:spacing w:line="360" w:lineRule="auto"/>
        <w:ind w:firstLine="480" w:firstLineChars="200"/>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法定代表人（签字或盖章）：</w:t>
      </w:r>
    </w:p>
    <w:p>
      <w:pPr>
        <w:widowControl/>
        <w:spacing w:line="360" w:lineRule="auto"/>
        <w:ind w:firstLine="480" w:firstLineChars="200"/>
        <w:jc w:val="left"/>
        <w:rPr>
          <w:rFonts w:ascii="宋体" w:hAnsi="宋体"/>
          <w:bCs/>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授权委托日期：</w:t>
      </w:r>
      <w:r>
        <w:rPr>
          <w:color w:val="000000" w:themeColor="text1"/>
          <w:szCs w:val="24"/>
          <w:u w:val="single"/>
          <w14:textFill>
            <w14:solidFill>
              <w14:schemeClr w14:val="tx1"/>
            </w14:solidFill>
          </w14:textFill>
        </w:rPr>
        <w:t xml:space="preserve">        </w:t>
      </w:r>
      <w:r>
        <w:rPr>
          <w:rFonts w:hint="eastAsia"/>
          <w:color w:val="000000" w:themeColor="text1"/>
          <w:szCs w:val="24"/>
          <w:u w:val="single"/>
          <w14:textFill>
            <w14:solidFill>
              <w14:schemeClr w14:val="tx1"/>
            </w14:solidFill>
          </w14:textFill>
        </w:rPr>
        <w:t>年</w:t>
      </w:r>
      <w:r>
        <w:rPr>
          <w:color w:val="000000" w:themeColor="text1"/>
          <w:szCs w:val="24"/>
          <w:u w:val="single"/>
          <w14:textFill>
            <w14:solidFill>
              <w14:schemeClr w14:val="tx1"/>
            </w14:solidFill>
          </w14:textFill>
        </w:rPr>
        <w:t xml:space="preserve">    </w:t>
      </w:r>
      <w:r>
        <w:rPr>
          <w:rFonts w:hint="eastAsia"/>
          <w:color w:val="000000" w:themeColor="text1"/>
          <w:szCs w:val="24"/>
          <w:u w:val="single"/>
          <w14:textFill>
            <w14:solidFill>
              <w14:schemeClr w14:val="tx1"/>
            </w14:solidFill>
          </w14:textFill>
        </w:rPr>
        <w:t>月</w:t>
      </w:r>
      <w:r>
        <w:rPr>
          <w:color w:val="000000" w:themeColor="text1"/>
          <w:szCs w:val="24"/>
          <w:u w:val="single"/>
          <w14:textFill>
            <w14:solidFill>
              <w14:schemeClr w14:val="tx1"/>
            </w14:solidFill>
          </w14:textFill>
        </w:rPr>
        <w:t xml:space="preserve">    </w:t>
      </w:r>
      <w:r>
        <w:rPr>
          <w:rFonts w:hint="eastAsia"/>
          <w:color w:val="000000" w:themeColor="text1"/>
          <w:szCs w:val="24"/>
          <w:u w:val="single"/>
          <w14:textFill>
            <w14:solidFill>
              <w14:schemeClr w14:val="tx1"/>
            </w14:solidFill>
          </w14:textFill>
        </w:rPr>
        <w:t>日</w:t>
      </w:r>
    </w:p>
    <w:p>
      <w:pPr>
        <w:pStyle w:val="5"/>
        <w:numPr>
          <w:ilvl w:val="2"/>
          <w:numId w:val="0"/>
        </w:numPr>
        <w:spacing w:line="360" w:lineRule="auto"/>
        <w:rPr>
          <w:b w:val="0"/>
          <w:color w:val="000000" w:themeColor="text1"/>
          <w:szCs w:val="28"/>
          <w14:textFill>
            <w14:solidFill>
              <w14:schemeClr w14:val="tx1"/>
            </w14:solidFill>
          </w14:textFill>
        </w:rPr>
      </w:pPr>
      <w:r>
        <w:rPr>
          <w:bCs/>
          <w:color w:val="000000" w:themeColor="text1"/>
          <w14:textFill>
            <w14:solidFill>
              <w14:schemeClr w14:val="tx1"/>
            </w14:solidFill>
          </w14:textFill>
        </w:rPr>
        <w:br w:type="page"/>
      </w:r>
      <w:r>
        <w:rPr>
          <w:rFonts w:hint="eastAsia" w:ascii="宋体" w:hAnsi="宋体"/>
          <w:color w:val="000000" w:themeColor="text1"/>
          <w:sz w:val="24"/>
          <w14:textFill>
            <w14:solidFill>
              <w14:schemeClr w14:val="tx1"/>
            </w14:solidFill>
          </w14:textFill>
        </w:rPr>
        <w:t>五、被授权人身份证复印件（如有</w:t>
      </w:r>
      <w:r>
        <w:rPr>
          <w:rFonts w:hint="default"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加盖公章）</w:t>
      </w:r>
    </w:p>
    <w:p>
      <w:pPr>
        <w:rPr>
          <w:color w:val="000000" w:themeColor="text1"/>
          <w14:textFill>
            <w14:solidFill>
              <w14:schemeClr w14:val="tx1"/>
            </w14:solidFill>
          </w14:textFill>
        </w:rPr>
      </w:pPr>
    </w:p>
    <w:p>
      <w:pPr>
        <w:jc w:val="left"/>
        <w:rPr>
          <w:rFonts w:ascii="宋体" w:hAnsi="宋体" w:cs="宋体-18030"/>
          <w:color w:val="000000" w:themeColor="text1"/>
          <w:szCs w:val="24"/>
          <w14:textFill>
            <w14:solidFill>
              <w14:schemeClr w14:val="tx1"/>
            </w14:solidFill>
          </w14:textFill>
        </w:rPr>
        <w:sectPr>
          <w:headerReference r:id="rId14" w:type="first"/>
          <w:headerReference r:id="rId13" w:type="default"/>
          <w:pgSz w:w="11907" w:h="16840"/>
          <w:pgMar w:top="1134" w:right="1021" w:bottom="1134" w:left="1440" w:header="567" w:footer="868" w:gutter="0"/>
          <w:cols w:space="720" w:num="1"/>
          <w:titlePg/>
          <w:docGrid w:linePitch="380" w:charSpace="0"/>
        </w:sectPr>
      </w:pPr>
    </w:p>
    <w:p>
      <w:pPr>
        <w:pStyle w:val="9"/>
        <w:spacing w:line="360" w:lineRule="auto"/>
        <w:rPr>
          <w:rFonts w:hAnsi="宋体"/>
          <w:b/>
          <w:bCs/>
          <w:color w:val="000000" w:themeColor="text1"/>
          <w:u w:val="single"/>
          <w14:textFill>
            <w14:solidFill>
              <w14:schemeClr w14:val="tx1"/>
            </w14:solidFill>
          </w14:textFill>
        </w:rPr>
      </w:pPr>
    </w:p>
    <w:p>
      <w:pPr>
        <w:spacing w:line="840" w:lineRule="exact"/>
        <w:jc w:val="center"/>
        <w:outlineLvl w:val="0"/>
        <w:rPr>
          <w:rFonts w:ascii="黑体" w:hAnsi="Courier New" w:eastAsia="黑体"/>
          <w:color w:val="000000" w:themeColor="text1"/>
          <w:spacing w:val="36"/>
          <w:sz w:val="44"/>
          <w:szCs w:val="44"/>
          <w14:textFill>
            <w14:solidFill>
              <w14:schemeClr w14:val="tx1"/>
            </w14:solidFill>
          </w14:textFill>
        </w:rPr>
      </w:pPr>
      <w:bookmarkStart w:id="159" w:name="_Toc16038"/>
      <w:bookmarkStart w:id="160" w:name="_Toc4523"/>
      <w:bookmarkStart w:id="161" w:name="_Toc62576171"/>
      <w:bookmarkStart w:id="162" w:name="_Toc97605313"/>
      <w:r>
        <w:rPr>
          <w:rStyle w:val="27"/>
          <w:color w:val="000000" w:themeColor="text1"/>
          <w:sz w:val="44"/>
          <w:szCs w:val="44"/>
          <w14:textFill>
            <w14:solidFill>
              <w14:schemeClr w14:val="tx1"/>
            </w14:solidFill>
          </w14:textFill>
        </w:rPr>
        <w:t>第</w:t>
      </w:r>
      <w:r>
        <w:rPr>
          <w:rStyle w:val="27"/>
          <w:rFonts w:hint="eastAsia"/>
          <w:color w:val="000000" w:themeColor="text1"/>
          <w:sz w:val="44"/>
          <w:szCs w:val="44"/>
          <w14:textFill>
            <w14:solidFill>
              <w14:schemeClr w14:val="tx1"/>
            </w14:solidFill>
          </w14:textFill>
        </w:rPr>
        <w:t>二章</w:t>
      </w:r>
      <w:bookmarkEnd w:id="159"/>
      <w:bookmarkEnd w:id="160"/>
      <w:bookmarkEnd w:id="161"/>
      <w:r>
        <w:rPr>
          <w:rFonts w:hint="eastAsia" w:ascii="黑体" w:eastAsia="黑体"/>
          <w:b/>
          <w:color w:val="000000" w:themeColor="text1"/>
          <w:sz w:val="44"/>
          <w:szCs w:val="44"/>
          <w14:textFill>
            <w14:solidFill>
              <w14:schemeClr w14:val="tx1"/>
            </w14:solidFill>
          </w14:textFill>
        </w:rPr>
        <w:t xml:space="preserve"> 技术标书</w:t>
      </w:r>
      <w:bookmarkEnd w:id="162"/>
      <w:r>
        <w:rPr>
          <w:rFonts w:ascii="黑体" w:eastAsia="黑体"/>
          <w:b/>
          <w:color w:val="000000" w:themeColor="text1"/>
          <w:sz w:val="44"/>
          <w:szCs w:val="44"/>
          <w14:textFill>
            <w14:solidFill>
              <w14:schemeClr w14:val="tx1"/>
            </w14:solidFill>
          </w14:textFill>
        </w:rPr>
        <w:t xml:space="preserve"> </w:t>
      </w:r>
      <w:bookmarkEnd w:id="151"/>
    </w:p>
    <w:p>
      <w:pPr>
        <w:spacing w:line="840" w:lineRule="exact"/>
        <w:jc w:val="center"/>
        <w:rPr>
          <w:rFonts w:ascii="黑体" w:hAnsi="Courier New" w:eastAsia="黑体"/>
          <w:color w:val="000000" w:themeColor="text1"/>
          <w:spacing w:val="36"/>
          <w:sz w:val="44"/>
          <w:szCs w:val="44"/>
          <w14:textFill>
            <w14:solidFill>
              <w14:schemeClr w14:val="tx1"/>
            </w14:solidFill>
          </w14:textFill>
        </w:rPr>
      </w:pPr>
      <w:r>
        <w:rPr>
          <w:rFonts w:ascii="黑体" w:hAnsi="Courier New" w:eastAsia="黑体"/>
          <w:color w:val="000000" w:themeColor="text1"/>
          <w:spacing w:val="36"/>
          <w:sz w:val="44"/>
          <w:szCs w:val="44"/>
          <w14:textFill>
            <w14:solidFill>
              <w14:schemeClr w14:val="tx1"/>
            </w14:solidFill>
          </w14:textFill>
        </w:rPr>
        <w:t xml:space="preserve"> </w:t>
      </w:r>
    </w:p>
    <w:p>
      <w:pPr>
        <w:spacing w:line="840" w:lineRule="exact"/>
        <w:jc w:val="center"/>
        <w:rPr>
          <w:rFonts w:ascii="黑体" w:hAnsi="Courier New" w:eastAsia="黑体"/>
          <w:color w:val="000000" w:themeColor="text1"/>
          <w:spacing w:val="36"/>
          <w:sz w:val="44"/>
          <w:szCs w:val="44"/>
          <w14:textFill>
            <w14:solidFill>
              <w14:schemeClr w14:val="tx1"/>
            </w14:solidFill>
          </w14:textFill>
        </w:rPr>
      </w:pPr>
    </w:p>
    <w:p>
      <w:pPr>
        <w:pStyle w:val="2"/>
        <w:ind w:left="0" w:leftChars="0" w:firstLine="0" w:firstLineChars="0"/>
        <w:jc w:val="center"/>
        <w:rPr>
          <w:color w:val="000000" w:themeColor="text1"/>
          <w14:textFill>
            <w14:solidFill>
              <w14:schemeClr w14:val="tx1"/>
            </w14:solidFill>
          </w14:textFill>
        </w:rPr>
      </w:pPr>
      <w:r>
        <w:rPr>
          <w:rFonts w:hint="eastAsia" w:ascii="黑体" w:hAnsi="Courier New" w:eastAsia="黑体"/>
          <w:bCs/>
          <w:color w:val="000000" w:themeColor="text1"/>
          <w:spacing w:val="36"/>
          <w:sz w:val="44"/>
          <w:szCs w:val="44"/>
          <w:u w:val="single"/>
          <w:lang w:val="en-US" w:eastAsia="zh-CN"/>
          <w14:textFill>
            <w14:solidFill>
              <w14:schemeClr w14:val="tx1"/>
            </w14:solidFill>
          </w14:textFill>
        </w:rPr>
        <w:t>轨道交通四期调整综合开发项目</w:t>
      </w:r>
      <w:r>
        <w:rPr>
          <w:rFonts w:hint="eastAsia" w:ascii="黑体" w:hAnsi="Courier New" w:eastAsia="黑体"/>
          <w:bCs/>
          <w:color w:val="000000" w:themeColor="text1"/>
          <w:spacing w:val="36"/>
          <w:sz w:val="44"/>
          <w:szCs w:val="44"/>
          <w:u w:val="single"/>
          <w14:textFill>
            <w14:solidFill>
              <w14:schemeClr w14:val="tx1"/>
            </w14:solidFill>
          </w14:textFill>
        </w:rPr>
        <w:t>（</w:t>
      </w:r>
      <w:r>
        <w:rPr>
          <w:rFonts w:hint="eastAsia" w:ascii="黑体" w:hAnsi="Courier New" w:eastAsia="黑体"/>
          <w:bCs/>
          <w:color w:val="000000" w:themeColor="text1"/>
          <w:spacing w:val="36"/>
          <w:sz w:val="44"/>
          <w:szCs w:val="44"/>
          <w:u w:val="single"/>
          <w:lang w:val="en-US" w:eastAsia="zh-CN"/>
          <w14:textFill>
            <w14:solidFill>
              <w14:schemeClr w14:val="tx1"/>
            </w14:solidFill>
          </w14:textFill>
        </w:rPr>
        <w:t>十</w:t>
      </w:r>
      <w:r>
        <w:rPr>
          <w:rFonts w:hint="eastAsia" w:ascii="黑体" w:hAnsi="Courier New" w:eastAsia="黑体"/>
          <w:bCs/>
          <w:color w:val="000000" w:themeColor="text1"/>
          <w:spacing w:val="36"/>
          <w:sz w:val="44"/>
          <w:szCs w:val="44"/>
          <w:u w:val="single"/>
          <w14:textFill>
            <w14:solidFill>
              <w14:schemeClr w14:val="tx1"/>
            </w14:solidFill>
          </w14:textFill>
        </w:rPr>
        <w:t>二）前期策划研究</w:t>
      </w:r>
    </w:p>
    <w:p>
      <w:pPr>
        <w:pStyle w:val="2"/>
        <w:rPr>
          <w:color w:val="000000" w:themeColor="text1"/>
          <w14:textFill>
            <w14:solidFill>
              <w14:schemeClr w14:val="tx1"/>
            </w14:solidFill>
          </w14:textFill>
        </w:rPr>
      </w:pPr>
    </w:p>
    <w:p>
      <w:pPr>
        <w:jc w:val="center"/>
        <w:rPr>
          <w:rFonts w:ascii="黑体" w:hAnsi="Courier New" w:eastAsia="黑体"/>
          <w:bCs/>
          <w:color w:val="000000" w:themeColor="text1"/>
          <w:spacing w:val="36"/>
          <w:kern w:val="10"/>
          <w:sz w:val="84"/>
          <w:szCs w:val="84"/>
          <w14:textFill>
            <w14:solidFill>
              <w14:schemeClr w14:val="tx1"/>
            </w14:solidFill>
          </w14:textFill>
        </w:rPr>
      </w:pPr>
      <w:bookmarkStart w:id="163" w:name="_Toc18290"/>
      <w:r>
        <w:rPr>
          <w:rFonts w:hint="eastAsia" w:ascii="黑体" w:hAnsi="Courier New" w:eastAsia="黑体"/>
          <w:bCs/>
          <w:color w:val="000000" w:themeColor="text1"/>
          <w:spacing w:val="36"/>
          <w:kern w:val="10"/>
          <w:sz w:val="84"/>
          <w:szCs w:val="84"/>
          <w14:textFill>
            <w14:solidFill>
              <w14:schemeClr w14:val="tx1"/>
            </w14:solidFill>
          </w14:textFill>
        </w:rPr>
        <w:t>参</w:t>
      </w:r>
      <w:r>
        <w:rPr>
          <w:rFonts w:ascii="黑体" w:hAnsi="Courier New" w:eastAsia="黑体"/>
          <w:bCs/>
          <w:color w:val="000000" w:themeColor="text1"/>
          <w:spacing w:val="36"/>
          <w:kern w:val="10"/>
          <w:sz w:val="84"/>
          <w:szCs w:val="84"/>
          <w14:textFill>
            <w14:solidFill>
              <w14:schemeClr w14:val="tx1"/>
            </w14:solidFill>
          </w14:textFill>
        </w:rPr>
        <w:t xml:space="preserve"> </w:t>
      </w:r>
      <w:r>
        <w:rPr>
          <w:rFonts w:hint="eastAsia" w:ascii="黑体" w:hAnsi="Courier New" w:eastAsia="黑体"/>
          <w:bCs/>
          <w:color w:val="000000" w:themeColor="text1"/>
          <w:spacing w:val="36"/>
          <w:kern w:val="10"/>
          <w:sz w:val="84"/>
          <w:szCs w:val="84"/>
          <w14:textFill>
            <w14:solidFill>
              <w14:schemeClr w14:val="tx1"/>
            </w14:solidFill>
          </w14:textFill>
        </w:rPr>
        <w:t>选</w:t>
      </w:r>
      <w:r>
        <w:rPr>
          <w:rFonts w:ascii="黑体" w:hAnsi="Courier New" w:eastAsia="黑体"/>
          <w:bCs/>
          <w:color w:val="000000" w:themeColor="text1"/>
          <w:spacing w:val="36"/>
          <w:kern w:val="10"/>
          <w:sz w:val="84"/>
          <w:szCs w:val="84"/>
          <w14:textFill>
            <w14:solidFill>
              <w14:schemeClr w14:val="tx1"/>
            </w14:solidFill>
          </w14:textFill>
        </w:rPr>
        <w:t xml:space="preserve"> </w:t>
      </w:r>
      <w:r>
        <w:rPr>
          <w:rFonts w:hint="eastAsia" w:ascii="黑体" w:hAnsi="Courier New" w:eastAsia="黑体"/>
          <w:bCs/>
          <w:color w:val="000000" w:themeColor="text1"/>
          <w:spacing w:val="36"/>
          <w:kern w:val="10"/>
          <w:sz w:val="84"/>
          <w:szCs w:val="84"/>
          <w14:textFill>
            <w14:solidFill>
              <w14:schemeClr w14:val="tx1"/>
            </w14:solidFill>
          </w14:textFill>
        </w:rPr>
        <w:t>文</w:t>
      </w:r>
      <w:r>
        <w:rPr>
          <w:rFonts w:ascii="黑体" w:hAnsi="Courier New" w:eastAsia="黑体"/>
          <w:bCs/>
          <w:color w:val="000000" w:themeColor="text1"/>
          <w:spacing w:val="36"/>
          <w:kern w:val="10"/>
          <w:sz w:val="84"/>
          <w:szCs w:val="84"/>
          <w14:textFill>
            <w14:solidFill>
              <w14:schemeClr w14:val="tx1"/>
            </w14:solidFill>
          </w14:textFill>
        </w:rPr>
        <w:t xml:space="preserve"> </w:t>
      </w:r>
      <w:r>
        <w:rPr>
          <w:rFonts w:hint="eastAsia" w:ascii="黑体" w:hAnsi="Courier New" w:eastAsia="黑体"/>
          <w:bCs/>
          <w:color w:val="000000" w:themeColor="text1"/>
          <w:spacing w:val="36"/>
          <w:kern w:val="10"/>
          <w:sz w:val="84"/>
          <w:szCs w:val="84"/>
          <w14:textFill>
            <w14:solidFill>
              <w14:schemeClr w14:val="tx1"/>
            </w14:solidFill>
          </w14:textFill>
        </w:rPr>
        <w:t>件</w:t>
      </w:r>
      <w:bookmarkEnd w:id="163"/>
    </w:p>
    <w:p>
      <w:pPr>
        <w:rPr>
          <w:rFonts w:hAnsi="宋体"/>
          <w:color w:val="000000" w:themeColor="text1"/>
          <w:sz w:val="17"/>
          <w:szCs w:val="17"/>
          <w14:textFill>
            <w14:solidFill>
              <w14:schemeClr w14:val="tx1"/>
            </w14:solidFill>
          </w14:textFill>
        </w:rPr>
      </w:pPr>
    </w:p>
    <w:p>
      <w:pPr>
        <w:rPr>
          <w:rFonts w:hAnsi="宋体"/>
          <w:color w:val="000000" w:themeColor="text1"/>
          <w:sz w:val="23"/>
          <w:szCs w:val="23"/>
          <w14:textFill>
            <w14:solidFill>
              <w14:schemeClr w14:val="tx1"/>
            </w14:solidFill>
          </w14:textFill>
        </w:rPr>
      </w:pPr>
    </w:p>
    <w:p>
      <w:pPr>
        <w:jc w:val="center"/>
        <w:rPr>
          <w:rFonts w:ascii="黑体" w:hAnsi="黑体" w:eastAsia="黑体"/>
          <w:color w:val="000000" w:themeColor="text1"/>
          <w:kern w:val="0"/>
          <w:sz w:val="72"/>
          <w:szCs w:val="35"/>
          <w14:textFill>
            <w14:solidFill>
              <w14:schemeClr w14:val="tx1"/>
            </w14:solidFill>
          </w14:textFill>
        </w:rPr>
      </w:pPr>
      <w:bookmarkStart w:id="164" w:name="_Toc15395"/>
      <w:r>
        <w:rPr>
          <w:rFonts w:hint="eastAsia" w:ascii="黑体" w:hAnsi="黑体" w:eastAsia="黑体"/>
          <w:color w:val="000000" w:themeColor="text1"/>
          <w:kern w:val="0"/>
          <w:sz w:val="72"/>
          <w:szCs w:val="35"/>
          <w14:textFill>
            <w14:solidFill>
              <w14:schemeClr w14:val="tx1"/>
            </w14:solidFill>
          </w14:textFill>
        </w:rPr>
        <w:t>技术标书</w:t>
      </w:r>
      <w:bookmarkEnd w:id="164"/>
    </w:p>
    <w:p>
      <w:pPr>
        <w:rPr>
          <w:rFonts w:hAnsi="宋体"/>
          <w:color w:val="000000" w:themeColor="text1"/>
          <w:sz w:val="23"/>
          <w:szCs w:val="23"/>
          <w14:textFill>
            <w14:solidFill>
              <w14:schemeClr w14:val="tx1"/>
            </w14:solidFill>
          </w14:textFill>
        </w:rPr>
      </w:pPr>
    </w:p>
    <w:p>
      <w:pPr>
        <w:rPr>
          <w:rFonts w:hAnsi="宋体"/>
          <w:b/>
          <w:color w:val="000000" w:themeColor="text1"/>
          <w:sz w:val="32"/>
          <w:szCs w:val="32"/>
          <w14:textFill>
            <w14:solidFill>
              <w14:schemeClr w14:val="tx1"/>
            </w14:solidFill>
          </w14:textFill>
        </w:rPr>
      </w:pPr>
    </w:p>
    <w:p>
      <w:pPr>
        <w:rPr>
          <w:rFonts w:hAnsi="宋体"/>
          <w:b/>
          <w:color w:val="000000" w:themeColor="text1"/>
          <w:sz w:val="32"/>
          <w:szCs w:val="32"/>
          <w14:textFill>
            <w14:solidFill>
              <w14:schemeClr w14:val="tx1"/>
            </w14:solidFill>
          </w14:textFill>
        </w:rPr>
      </w:pPr>
    </w:p>
    <w:p>
      <w:pPr>
        <w:pStyle w:val="2"/>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spacing w:line="720" w:lineRule="auto"/>
        <w:rPr>
          <w:rFonts w:hAnsi="宋体"/>
          <w:b/>
          <w:color w:val="000000" w:themeColor="text1"/>
          <w:sz w:val="28"/>
          <w:szCs w:val="28"/>
          <w:u w:val="single"/>
          <w14:textFill>
            <w14:solidFill>
              <w14:schemeClr w14:val="tx1"/>
            </w14:solidFill>
          </w14:textFill>
        </w:rPr>
      </w:pPr>
      <w:bookmarkStart w:id="165" w:name="_Toc25584"/>
      <w:r>
        <w:rPr>
          <w:rFonts w:hint="eastAsia" w:hAnsi="宋体"/>
          <w:b/>
          <w:color w:val="000000" w:themeColor="text1"/>
          <w:sz w:val="28"/>
          <w:szCs w:val="28"/>
          <w14:textFill>
            <w14:solidFill>
              <w14:schemeClr w14:val="tx1"/>
            </w14:solidFill>
          </w14:textFill>
        </w:rPr>
        <w:t>参选人</w:t>
      </w:r>
      <w:r>
        <w:rPr>
          <w:rFonts w:hAnsi="宋体"/>
          <w:b/>
          <w:color w:val="000000" w:themeColor="text1"/>
          <w:sz w:val="28"/>
          <w:szCs w:val="28"/>
          <w14:textFill>
            <w14:solidFill>
              <w14:schemeClr w14:val="tx1"/>
            </w14:solidFill>
          </w14:textFill>
        </w:rPr>
        <w:t>(</w:t>
      </w:r>
      <w:r>
        <w:rPr>
          <w:rFonts w:hint="eastAsia" w:hAnsi="宋体"/>
          <w:b/>
          <w:color w:val="000000" w:themeColor="text1"/>
          <w:sz w:val="28"/>
          <w:szCs w:val="28"/>
          <w14:textFill>
            <w14:solidFill>
              <w14:schemeClr w14:val="tx1"/>
            </w14:solidFill>
          </w14:textFill>
        </w:rPr>
        <w:t>盖章</w:t>
      </w:r>
      <w:r>
        <w:rPr>
          <w:rFonts w:hAnsi="宋体"/>
          <w:b/>
          <w:color w:val="000000" w:themeColor="text1"/>
          <w:sz w:val="28"/>
          <w:szCs w:val="28"/>
          <w14:textFill>
            <w14:solidFill>
              <w14:schemeClr w14:val="tx1"/>
            </w14:solidFill>
          </w14:textFill>
        </w:rPr>
        <w:t>)</w:t>
      </w:r>
      <w:r>
        <w:rPr>
          <w:rFonts w:hint="eastAsia" w:hAnsi="宋体"/>
          <w:b/>
          <w:color w:val="000000" w:themeColor="text1"/>
          <w:sz w:val="28"/>
          <w:szCs w:val="28"/>
          <w14:textFill>
            <w14:solidFill>
              <w14:schemeClr w14:val="tx1"/>
            </w14:solidFill>
          </w14:textFill>
        </w:rPr>
        <w:t>：</w:t>
      </w:r>
      <w:r>
        <w:rPr>
          <w:rFonts w:hAnsi="宋体"/>
          <w:b/>
          <w:color w:val="000000" w:themeColor="text1"/>
          <w:sz w:val="28"/>
          <w:szCs w:val="28"/>
          <w:u w:val="single"/>
          <w14:textFill>
            <w14:solidFill>
              <w14:schemeClr w14:val="tx1"/>
            </w14:solidFill>
          </w14:textFill>
        </w:rPr>
        <w:t xml:space="preserve">          [</w:t>
      </w:r>
      <w:r>
        <w:rPr>
          <w:rFonts w:hint="eastAsia" w:hAnsi="宋体"/>
          <w:b/>
          <w:color w:val="000000" w:themeColor="text1"/>
          <w:sz w:val="28"/>
          <w:szCs w:val="28"/>
          <w:u w:val="single"/>
          <w14:textFill>
            <w14:solidFill>
              <w14:schemeClr w14:val="tx1"/>
            </w14:solidFill>
          </w14:textFill>
        </w:rPr>
        <w:t>参选人名称</w:t>
      </w:r>
      <w:r>
        <w:rPr>
          <w:rFonts w:hAnsi="宋体"/>
          <w:b/>
          <w:color w:val="000000" w:themeColor="text1"/>
          <w:sz w:val="28"/>
          <w:szCs w:val="28"/>
          <w:u w:val="single"/>
          <w14:textFill>
            <w14:solidFill>
              <w14:schemeClr w14:val="tx1"/>
            </w14:solidFill>
          </w14:textFill>
        </w:rPr>
        <w:t>]</w:t>
      </w:r>
      <w:bookmarkEnd w:id="165"/>
      <w:r>
        <w:rPr>
          <w:rFonts w:hAnsi="宋体"/>
          <w:b/>
          <w:color w:val="000000" w:themeColor="text1"/>
          <w:sz w:val="28"/>
          <w:szCs w:val="28"/>
          <w:u w:val="single"/>
          <w14:textFill>
            <w14:solidFill>
              <w14:schemeClr w14:val="tx1"/>
            </w14:solidFill>
          </w14:textFill>
        </w:rPr>
        <w:t xml:space="preserve">                 </w:t>
      </w:r>
    </w:p>
    <w:p>
      <w:pPr>
        <w:spacing w:line="720" w:lineRule="auto"/>
        <w:rPr>
          <w:rFonts w:hAnsi="宋体"/>
          <w:b/>
          <w:color w:val="000000" w:themeColor="text1"/>
          <w:sz w:val="28"/>
          <w:szCs w:val="28"/>
          <w:u w:val="single"/>
          <w14:textFill>
            <w14:solidFill>
              <w14:schemeClr w14:val="tx1"/>
            </w14:solidFill>
          </w14:textFill>
        </w:rPr>
      </w:pPr>
      <w:bookmarkStart w:id="166" w:name="_Toc537"/>
      <w:r>
        <w:rPr>
          <w:rFonts w:hint="eastAsia" w:hAnsi="宋体"/>
          <w:b/>
          <w:color w:val="000000" w:themeColor="text1"/>
          <w:sz w:val="28"/>
          <w:szCs w:val="28"/>
          <w14:textFill>
            <w14:solidFill>
              <w14:schemeClr w14:val="tx1"/>
            </w14:solidFill>
          </w14:textFill>
        </w:rPr>
        <w:t>法定代表人或其委托代理人</w:t>
      </w:r>
      <w:r>
        <w:rPr>
          <w:rFonts w:hAnsi="宋体"/>
          <w:b/>
          <w:color w:val="000000" w:themeColor="text1"/>
          <w:sz w:val="28"/>
          <w:szCs w:val="28"/>
          <w14:textFill>
            <w14:solidFill>
              <w14:schemeClr w14:val="tx1"/>
            </w14:solidFill>
          </w14:textFill>
        </w:rPr>
        <w:t>(</w:t>
      </w:r>
      <w:r>
        <w:rPr>
          <w:rFonts w:hint="eastAsia" w:hAnsi="宋体"/>
          <w:b/>
          <w:color w:val="000000" w:themeColor="text1"/>
          <w:sz w:val="28"/>
          <w:szCs w:val="28"/>
          <w14:textFill>
            <w14:solidFill>
              <w14:schemeClr w14:val="tx1"/>
            </w14:solidFill>
          </w14:textFill>
        </w:rPr>
        <w:t>签字或盖章</w:t>
      </w:r>
      <w:r>
        <w:rPr>
          <w:rFonts w:hAnsi="宋体"/>
          <w:b/>
          <w:color w:val="000000" w:themeColor="text1"/>
          <w:sz w:val="28"/>
          <w:szCs w:val="28"/>
          <w14:textFill>
            <w14:solidFill>
              <w14:schemeClr w14:val="tx1"/>
            </w14:solidFill>
          </w14:textFill>
        </w:rPr>
        <w:t>)</w:t>
      </w:r>
      <w:r>
        <w:rPr>
          <w:rFonts w:hint="eastAsia" w:hAnsi="宋体"/>
          <w:b/>
          <w:color w:val="000000" w:themeColor="text1"/>
          <w:sz w:val="28"/>
          <w:szCs w:val="28"/>
          <w14:textFill>
            <w14:solidFill>
              <w14:schemeClr w14:val="tx1"/>
            </w14:solidFill>
          </w14:textFill>
        </w:rPr>
        <w:t>：</w:t>
      </w:r>
      <w:bookmarkEnd w:id="166"/>
    </w:p>
    <w:p>
      <w:pPr>
        <w:spacing w:line="720" w:lineRule="auto"/>
        <w:rPr>
          <w:rFonts w:ascii="宋体" w:hAnsi="宋体"/>
          <w:b/>
          <w:color w:val="000000" w:themeColor="text1"/>
          <w:sz w:val="28"/>
          <w:szCs w:val="28"/>
          <w14:textFill>
            <w14:solidFill>
              <w14:schemeClr w14:val="tx1"/>
            </w14:solidFill>
          </w14:textFill>
        </w:rPr>
      </w:pPr>
      <w:bookmarkStart w:id="167" w:name="_Toc12639"/>
      <w:bookmarkStart w:id="168" w:name="_Toc26689"/>
      <w:bookmarkStart w:id="169" w:name="_Toc32709"/>
      <w:r>
        <w:rPr>
          <w:rFonts w:hint="eastAsia" w:ascii="宋体" w:hAnsi="宋体"/>
          <w:b/>
          <w:color w:val="000000" w:themeColor="text1"/>
          <w:sz w:val="28"/>
          <w:szCs w:val="28"/>
          <w14:textFill>
            <w14:solidFill>
              <w14:schemeClr w14:val="tx1"/>
            </w14:solidFill>
          </w14:textFill>
        </w:rPr>
        <w:t>日</w:t>
      </w:r>
      <w:r>
        <w:rPr>
          <w:rFonts w:ascii="宋体" w:hAnsi="宋体"/>
          <w:b/>
          <w:color w:val="000000" w:themeColor="text1"/>
          <w:sz w:val="28"/>
          <w:szCs w:val="28"/>
          <w14:textFill>
            <w14:solidFill>
              <w14:schemeClr w14:val="tx1"/>
            </w14:solidFill>
          </w14:textFill>
        </w:rPr>
        <w:t xml:space="preserve">   期：    年   </w:t>
      </w:r>
      <w:r>
        <w:rPr>
          <w:rFonts w:hint="eastAsia" w:ascii="宋体" w:hAnsi="宋体"/>
          <w:b/>
          <w:color w:val="000000" w:themeColor="text1"/>
          <w:sz w:val="28"/>
          <w:szCs w:val="28"/>
          <w14:textFill>
            <w14:solidFill>
              <w14:schemeClr w14:val="tx1"/>
            </w14:solidFill>
          </w14:textFill>
        </w:rPr>
        <w:t>月</w:t>
      </w:r>
      <w:r>
        <w:rPr>
          <w:rFonts w:ascii="宋体" w:hAnsi="宋体"/>
          <w:b/>
          <w:color w:val="000000" w:themeColor="text1"/>
          <w:sz w:val="28"/>
          <w:szCs w:val="28"/>
          <w14:textFill>
            <w14:solidFill>
              <w14:schemeClr w14:val="tx1"/>
            </w14:solidFill>
          </w14:textFill>
        </w:rPr>
        <w:t xml:space="preserve">   日</w:t>
      </w:r>
      <w:bookmarkEnd w:id="167"/>
      <w:bookmarkEnd w:id="168"/>
      <w:bookmarkEnd w:id="169"/>
    </w:p>
    <w:p>
      <w:pPr>
        <w:jc w:val="left"/>
        <w:rPr>
          <w:rFonts w:ascii="宋体" w:hAnsi="宋体" w:cs="宋体-18030"/>
          <w:color w:val="000000" w:themeColor="text1"/>
          <w:szCs w:val="24"/>
          <w14:textFill>
            <w14:solidFill>
              <w14:schemeClr w14:val="tx1"/>
            </w14:solidFill>
          </w14:textFill>
        </w:rPr>
        <w:sectPr>
          <w:headerReference r:id="rId16" w:type="first"/>
          <w:headerReference r:id="rId15" w:type="default"/>
          <w:pgSz w:w="11907" w:h="16840"/>
          <w:pgMar w:top="1134" w:right="1021" w:bottom="1134" w:left="1440" w:header="567" w:footer="868" w:gutter="0"/>
          <w:cols w:space="720" w:num="1"/>
          <w:titlePg/>
          <w:docGrid w:linePitch="380" w:charSpace="0"/>
        </w:sectPr>
      </w:pPr>
    </w:p>
    <w:p>
      <w:pPr>
        <w:jc w:val="center"/>
        <w:rPr>
          <w:rFonts w:ascii="宋体" w:hAnsi="宋体"/>
          <w:b/>
          <w:bCs/>
          <w:color w:val="000000" w:themeColor="text1"/>
          <w:sz w:val="28"/>
          <w:szCs w:val="28"/>
          <w14:textFill>
            <w14:solidFill>
              <w14:schemeClr w14:val="tx1"/>
            </w14:solidFill>
          </w14:textFill>
        </w:rPr>
      </w:pPr>
    </w:p>
    <w:p>
      <w:pPr>
        <w:keepNext/>
        <w:keepLines/>
        <w:numPr>
          <w:ilvl w:val="2"/>
          <w:numId w:val="0"/>
        </w:numPr>
        <w:tabs>
          <w:tab w:val="left" w:pos="1260"/>
        </w:tabs>
        <w:adjustRightInd w:val="0"/>
        <w:spacing w:before="260" w:after="260" w:line="416" w:lineRule="atLeast"/>
        <w:ind w:left="1260" w:hanging="420"/>
        <w:jc w:val="center"/>
        <w:textAlignment w:val="baseline"/>
        <w:outlineLvl w:val="2"/>
        <w:rPr>
          <w:b/>
          <w:kern w:val="0"/>
          <w:sz w:val="32"/>
          <w:szCs w:val="24"/>
        </w:rPr>
      </w:pPr>
      <w:bookmarkStart w:id="170" w:name="_Toc57731986"/>
      <w:r>
        <w:rPr>
          <w:rFonts w:hint="eastAsia"/>
          <w:b/>
          <w:kern w:val="0"/>
          <w:sz w:val="32"/>
          <w:szCs w:val="24"/>
        </w:rPr>
        <w:t>目录</w:t>
      </w:r>
    </w:p>
    <w:p>
      <w:pPr>
        <w:autoSpaceDE w:val="0"/>
        <w:autoSpaceDN w:val="0"/>
        <w:adjustRightInd w:val="0"/>
        <w:spacing w:before="50" w:line="360" w:lineRule="auto"/>
        <w:ind w:left="472"/>
        <w:rPr>
          <w:rFonts w:ascii="宋体" w:hAnsi="宋体" w:cs="宋体"/>
          <w:b/>
          <w:szCs w:val="21"/>
        </w:rPr>
      </w:pPr>
    </w:p>
    <w:p>
      <w:pPr>
        <w:autoSpaceDE w:val="0"/>
        <w:autoSpaceDN w:val="0"/>
        <w:adjustRightInd w:val="0"/>
        <w:spacing w:before="50" w:line="360" w:lineRule="auto"/>
        <w:ind w:left="472"/>
        <w:rPr>
          <w:rFonts w:ascii="宋体" w:hAnsi="宋体" w:cs="宋体"/>
          <w:b/>
          <w:szCs w:val="21"/>
        </w:rPr>
      </w:pPr>
      <w:r>
        <w:rPr>
          <w:rFonts w:hint="eastAsia" w:ascii="宋体" w:hAnsi="宋体" w:cs="宋体"/>
          <w:b/>
          <w:szCs w:val="21"/>
        </w:rPr>
        <w:t>一、</w:t>
      </w:r>
      <w:r>
        <w:rPr>
          <w:rFonts w:hint="eastAsia" w:ascii="宋体" w:hAnsi="宋体" w:eastAsia="宋体" w:cs="Times New Roman"/>
          <w:b/>
          <w:bCs/>
          <w:kern w:val="0"/>
          <w:szCs w:val="21"/>
        </w:rPr>
        <w:t>公司业绩</w:t>
      </w:r>
      <w:r>
        <w:rPr>
          <w:rFonts w:hint="eastAsia" w:ascii="宋体" w:hAnsi="宋体" w:cs="宋体"/>
          <w:b/>
          <w:szCs w:val="21"/>
        </w:rPr>
        <w:t>（加盖公章）</w:t>
      </w:r>
    </w:p>
    <w:p>
      <w:pPr>
        <w:autoSpaceDE w:val="0"/>
        <w:autoSpaceDN w:val="0"/>
        <w:adjustRightInd w:val="0"/>
        <w:spacing w:before="50" w:line="360" w:lineRule="auto"/>
        <w:ind w:left="472"/>
        <w:rPr>
          <w:rFonts w:ascii="宋体" w:hAnsi="宋体" w:cs="宋体"/>
          <w:b/>
          <w:szCs w:val="21"/>
        </w:rPr>
      </w:pPr>
      <w:r>
        <w:rPr>
          <w:rFonts w:hint="eastAsia" w:ascii="宋体" w:hAnsi="宋体" w:cs="宋体"/>
          <w:b/>
          <w:szCs w:val="21"/>
        </w:rPr>
        <w:t>二、</w:t>
      </w:r>
      <w:r>
        <w:rPr>
          <w:rFonts w:hint="eastAsia" w:ascii="宋体" w:hAnsi="宋体" w:cs="宋体"/>
          <w:b/>
          <w:szCs w:val="21"/>
          <w:lang w:eastAsia="zh-CN"/>
        </w:rPr>
        <w:t>项目团队</w:t>
      </w:r>
      <w:r>
        <w:rPr>
          <w:rFonts w:hint="eastAsia" w:ascii="宋体" w:hAnsi="宋体" w:cs="宋体"/>
          <w:b/>
          <w:szCs w:val="21"/>
        </w:rPr>
        <w:t>（加盖公章）</w:t>
      </w:r>
    </w:p>
    <w:p>
      <w:pPr>
        <w:autoSpaceDE w:val="0"/>
        <w:autoSpaceDN w:val="0"/>
        <w:adjustRightInd w:val="0"/>
        <w:spacing w:before="50" w:line="360" w:lineRule="auto"/>
        <w:ind w:left="472"/>
        <w:rPr>
          <w:rFonts w:ascii="宋体" w:hAnsi="宋体" w:cs="宋体"/>
          <w:b/>
          <w:szCs w:val="21"/>
        </w:rPr>
      </w:pPr>
      <w:r>
        <w:rPr>
          <w:rFonts w:hint="eastAsia" w:ascii="宋体" w:hAnsi="宋体" w:cs="宋体"/>
          <w:b/>
          <w:szCs w:val="21"/>
        </w:rPr>
        <w:t>三、</w:t>
      </w:r>
      <w:r>
        <w:rPr>
          <w:rFonts w:hint="eastAsia" w:ascii="宋体" w:hAnsi="宋体" w:cs="宋体"/>
          <w:b/>
          <w:szCs w:val="21"/>
          <w:lang w:eastAsia="zh-CN"/>
        </w:rPr>
        <w:t>服务方案</w:t>
      </w:r>
      <w:r>
        <w:rPr>
          <w:rFonts w:hint="eastAsia" w:ascii="宋体" w:hAnsi="宋体" w:cs="宋体"/>
          <w:b/>
          <w:szCs w:val="21"/>
        </w:rPr>
        <w:t>（加盖公章）</w:t>
      </w:r>
    </w:p>
    <w:bookmarkEnd w:id="170"/>
    <w:p>
      <w:pPr>
        <w:spacing w:line="360" w:lineRule="auto"/>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spacing w:line="360" w:lineRule="auto"/>
        <w:rPr>
          <w:rFonts w:ascii="宋体" w:hAnsi="宋体"/>
          <w:bCs/>
          <w:szCs w:val="24"/>
        </w:rPr>
      </w:pPr>
    </w:p>
    <w:p>
      <w:pPr>
        <w:pStyle w:val="2"/>
        <w:rPr>
          <w:rFonts w:ascii="宋体" w:hAnsi="宋体"/>
          <w:bCs/>
          <w:szCs w:val="24"/>
        </w:rPr>
      </w:pPr>
    </w:p>
    <w:p>
      <w:pPr>
        <w:pStyle w:val="2"/>
        <w:rPr>
          <w:rFonts w:ascii="宋体" w:hAnsi="宋体"/>
          <w:bCs/>
          <w:szCs w:val="24"/>
        </w:rPr>
      </w:pPr>
    </w:p>
    <w:p>
      <w:pPr>
        <w:pStyle w:val="2"/>
      </w:pPr>
    </w:p>
    <w:p>
      <w:pPr>
        <w:spacing w:line="360" w:lineRule="auto"/>
        <w:rPr>
          <w:rFonts w:ascii="宋体" w:hAnsi="宋体"/>
          <w:bCs/>
          <w:szCs w:val="24"/>
        </w:rPr>
      </w:pPr>
    </w:p>
    <w:p>
      <w:pPr>
        <w:rPr>
          <w:rFonts w:hint="default" w:hAnsi="宋体" w:eastAsia="宋体"/>
          <w:b/>
          <w:szCs w:val="24"/>
          <w:lang w:eastAsia="zh-CN"/>
        </w:rPr>
      </w:pPr>
      <w:bookmarkStart w:id="171" w:name="_Toc402782196"/>
      <w:r>
        <w:rPr>
          <w:rFonts w:hint="eastAsia" w:hAnsi="宋体"/>
          <w:b/>
          <w:szCs w:val="24"/>
          <w:lang w:val="en-US" w:eastAsia="zh-CN"/>
        </w:rPr>
        <w:t xml:space="preserve">   一、公司业绩</w:t>
      </w:r>
      <w:r>
        <w:rPr>
          <w:rFonts w:hint="default" w:hAnsi="宋体"/>
          <w:b/>
          <w:szCs w:val="24"/>
          <w:lang w:eastAsia="zh-CN"/>
        </w:rPr>
        <w:t>（加盖公章）</w:t>
      </w:r>
    </w:p>
    <w:p>
      <w:pPr>
        <w:pStyle w:val="2"/>
        <w:rPr>
          <w:rFonts w:hAnsi="宋体"/>
          <w:b/>
          <w:szCs w:val="24"/>
        </w:rPr>
      </w:pPr>
    </w:p>
    <w:p>
      <w:pPr>
        <w:keepNext w:val="0"/>
        <w:keepLines w:val="0"/>
        <w:pageBreakBefore w:val="0"/>
        <w:widowControl w:val="0"/>
        <w:kinsoku/>
        <w:wordWrap/>
        <w:overflowPunct/>
        <w:topLinePunct w:val="0"/>
        <w:autoSpaceDE/>
        <w:autoSpaceDN/>
        <w:bidi w:val="0"/>
        <w:adjustRightInd/>
        <w:snapToGrid w:val="0"/>
        <w:spacing w:after="200" w:line="360" w:lineRule="auto"/>
        <w:textAlignment w:val="auto"/>
        <w:rPr>
          <w:rFonts w:hint="eastAsia" w:asciiTheme="minorEastAsia" w:hAnsiTheme="minorEastAsia" w:eastAsiaTheme="minorEastAsia" w:cstheme="minorEastAsia"/>
          <w:color w:val="000000" w:themeColor="text1"/>
          <w:szCs w:val="22"/>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Cs w:val="22"/>
          <w:lang w:val="en-US" w:eastAsia="zh-CN"/>
          <w14:textFill>
            <w14:solidFill>
              <w14:schemeClr w14:val="tx1"/>
            </w14:solidFill>
          </w14:textFill>
        </w:rPr>
        <w:t>参选人提供近两年的TOD项目经验(近2年TOD规划或策划或咨询服务等业绩）、片区前期策划经验（近2年国内政府或国企片区前期策划经验）、产业规划经验（近2年国内政府或国企产业规划或产业策划经验）需提供项目合同关键页复印件及其他有效证明材料。</w:t>
      </w:r>
    </w:p>
    <w:p>
      <w:pPr>
        <w:pStyle w:val="2"/>
        <w:rPr>
          <w:rFonts w:hAnsi="宋体"/>
          <w:b/>
          <w:szCs w:val="24"/>
        </w:rPr>
      </w:pPr>
    </w:p>
    <w:p>
      <w:pPr>
        <w:pStyle w:val="2"/>
        <w:rPr>
          <w:rFonts w:hAnsi="宋体"/>
          <w:b/>
          <w:szCs w:val="24"/>
        </w:rPr>
      </w:pPr>
    </w:p>
    <w:p>
      <w:pPr>
        <w:ind w:firstLine="241" w:firstLineChars="100"/>
        <w:rPr>
          <w:rFonts w:hint="eastAsia" w:ascii="宋体" w:hAnsi="宋体" w:cs="宋体"/>
          <w:b/>
          <w:color w:val="000000" w:themeColor="text1"/>
          <w:szCs w:val="21"/>
          <w:lang w:eastAsia="zh-CN"/>
          <w14:textFill>
            <w14:solidFill>
              <w14:schemeClr w14:val="tx1"/>
            </w14:solidFill>
          </w14:textFill>
        </w:rPr>
      </w:pPr>
    </w:p>
    <w:p>
      <w:pPr>
        <w:ind w:firstLine="241" w:firstLineChars="100"/>
        <w:rPr>
          <w:rFonts w:hint="eastAsia" w:ascii="宋体" w:hAnsi="宋体" w:cs="宋体"/>
          <w:b/>
          <w:color w:val="000000" w:themeColor="text1"/>
          <w:szCs w:val="21"/>
          <w:lang w:eastAsia="zh-CN"/>
          <w14:textFill>
            <w14:solidFill>
              <w14:schemeClr w14:val="tx1"/>
            </w14:solidFill>
          </w14:textFill>
        </w:rPr>
      </w:pPr>
    </w:p>
    <w:p>
      <w:pPr>
        <w:ind w:firstLine="241" w:firstLineChars="100"/>
        <w:rPr>
          <w:rFonts w:hint="eastAsia" w:ascii="宋体" w:hAnsi="宋体" w:cs="宋体"/>
          <w:b/>
          <w:color w:val="000000" w:themeColor="text1"/>
          <w:szCs w:val="21"/>
          <w:lang w:eastAsia="zh-CN"/>
          <w14:textFill>
            <w14:solidFill>
              <w14:schemeClr w14:val="tx1"/>
            </w14:solidFill>
          </w14:textFill>
        </w:rPr>
      </w:pPr>
    </w:p>
    <w:p>
      <w:pPr>
        <w:ind w:firstLine="241" w:firstLineChars="100"/>
        <w:rPr>
          <w:rFonts w:hint="eastAsia" w:ascii="宋体" w:hAnsi="宋体" w:cs="宋体"/>
          <w:b/>
          <w:color w:val="000000" w:themeColor="text1"/>
          <w:szCs w:val="21"/>
          <w:lang w:eastAsia="zh-CN"/>
          <w14:textFill>
            <w14:solidFill>
              <w14:schemeClr w14:val="tx1"/>
            </w14:solidFill>
          </w14:textFill>
        </w:rPr>
      </w:pPr>
    </w:p>
    <w:p>
      <w:pPr>
        <w:ind w:firstLine="241" w:firstLineChars="100"/>
        <w:rPr>
          <w:rFonts w:hint="eastAsia" w:ascii="宋体" w:hAnsi="宋体" w:cs="宋体"/>
          <w:b/>
          <w:color w:val="000000" w:themeColor="text1"/>
          <w:szCs w:val="21"/>
          <w:lang w:eastAsia="zh-CN"/>
          <w14:textFill>
            <w14:solidFill>
              <w14:schemeClr w14:val="tx1"/>
            </w14:solidFill>
          </w14:textFill>
        </w:rPr>
      </w:pPr>
    </w:p>
    <w:p>
      <w:pPr>
        <w:ind w:firstLine="241" w:firstLineChars="100"/>
        <w:rPr>
          <w:rFonts w:hint="eastAsia" w:ascii="宋体" w:hAnsi="宋体" w:cs="宋体"/>
          <w:b/>
          <w:color w:val="000000" w:themeColor="text1"/>
          <w:szCs w:val="21"/>
          <w:lang w:eastAsia="zh-CN"/>
          <w14:textFill>
            <w14:solidFill>
              <w14:schemeClr w14:val="tx1"/>
            </w14:solidFill>
          </w14:textFill>
        </w:rPr>
      </w:pPr>
    </w:p>
    <w:p>
      <w:pPr>
        <w:ind w:firstLine="241" w:firstLineChars="100"/>
        <w:rPr>
          <w:rFonts w:hint="eastAsia" w:ascii="宋体" w:hAnsi="宋体" w:cs="宋体"/>
          <w:b/>
          <w:color w:val="000000" w:themeColor="text1"/>
          <w:szCs w:val="21"/>
          <w:lang w:eastAsia="zh-CN"/>
          <w14:textFill>
            <w14:solidFill>
              <w14:schemeClr w14:val="tx1"/>
            </w14:solidFill>
          </w14:textFill>
        </w:rPr>
      </w:pPr>
    </w:p>
    <w:p>
      <w:pPr>
        <w:ind w:firstLine="241" w:firstLineChars="100"/>
        <w:rPr>
          <w:rFonts w:hint="eastAsia" w:ascii="宋体" w:hAnsi="宋体" w:cs="宋体"/>
          <w:b/>
          <w:color w:val="000000" w:themeColor="text1"/>
          <w:szCs w:val="21"/>
          <w:lang w:eastAsia="zh-CN"/>
          <w14:textFill>
            <w14:solidFill>
              <w14:schemeClr w14:val="tx1"/>
            </w14:solidFill>
          </w14:textFill>
        </w:rPr>
      </w:pPr>
    </w:p>
    <w:p>
      <w:pPr>
        <w:ind w:firstLine="241" w:firstLineChars="100"/>
        <w:rPr>
          <w:rFonts w:hint="eastAsia" w:ascii="宋体" w:hAnsi="宋体" w:cs="宋体"/>
          <w:b/>
          <w:color w:val="000000" w:themeColor="text1"/>
          <w:szCs w:val="21"/>
          <w:lang w:eastAsia="zh-CN"/>
          <w14:textFill>
            <w14:solidFill>
              <w14:schemeClr w14:val="tx1"/>
            </w14:solidFill>
          </w14:textFill>
        </w:rPr>
      </w:pPr>
    </w:p>
    <w:p>
      <w:pPr>
        <w:ind w:firstLine="241" w:firstLineChars="100"/>
        <w:rPr>
          <w:rFonts w:hint="eastAsia" w:ascii="宋体" w:hAnsi="宋体" w:cs="宋体"/>
          <w:b/>
          <w:color w:val="000000" w:themeColor="text1"/>
          <w:szCs w:val="21"/>
          <w:lang w:eastAsia="zh-CN"/>
          <w14:textFill>
            <w14:solidFill>
              <w14:schemeClr w14:val="tx1"/>
            </w14:solidFill>
          </w14:textFill>
        </w:rPr>
      </w:pPr>
    </w:p>
    <w:p>
      <w:pPr>
        <w:ind w:firstLine="241" w:firstLineChars="100"/>
        <w:rPr>
          <w:rFonts w:hint="eastAsia" w:ascii="宋体" w:hAnsi="宋体" w:cs="宋体"/>
          <w:b/>
          <w:color w:val="000000" w:themeColor="text1"/>
          <w:szCs w:val="21"/>
          <w:lang w:eastAsia="zh-CN"/>
          <w14:textFill>
            <w14:solidFill>
              <w14:schemeClr w14:val="tx1"/>
            </w14:solidFill>
          </w14:textFill>
        </w:rPr>
      </w:pPr>
    </w:p>
    <w:p>
      <w:pPr>
        <w:ind w:firstLine="241" w:firstLineChars="100"/>
        <w:rPr>
          <w:rFonts w:hint="eastAsia" w:ascii="宋体" w:hAnsi="宋体" w:cs="宋体"/>
          <w:b/>
          <w:color w:val="000000" w:themeColor="text1"/>
          <w:szCs w:val="21"/>
          <w:lang w:eastAsia="zh-CN"/>
          <w14:textFill>
            <w14:solidFill>
              <w14:schemeClr w14:val="tx1"/>
            </w14:solidFill>
          </w14:textFill>
        </w:rPr>
      </w:pPr>
    </w:p>
    <w:p>
      <w:pPr>
        <w:ind w:firstLine="241" w:firstLineChars="100"/>
        <w:rPr>
          <w:rFonts w:hint="eastAsia" w:ascii="宋体" w:hAnsi="宋体" w:cs="宋体"/>
          <w:b/>
          <w:color w:val="000000" w:themeColor="text1"/>
          <w:szCs w:val="21"/>
          <w:lang w:eastAsia="zh-CN"/>
          <w14:textFill>
            <w14:solidFill>
              <w14:schemeClr w14:val="tx1"/>
            </w14:solidFill>
          </w14:textFill>
        </w:rPr>
      </w:pPr>
    </w:p>
    <w:p>
      <w:pPr>
        <w:ind w:firstLine="241" w:firstLineChars="100"/>
        <w:rPr>
          <w:rFonts w:hint="eastAsia" w:ascii="宋体" w:hAnsi="宋体" w:cs="宋体"/>
          <w:b/>
          <w:color w:val="000000" w:themeColor="text1"/>
          <w:szCs w:val="21"/>
          <w:lang w:eastAsia="zh-CN"/>
          <w14:textFill>
            <w14:solidFill>
              <w14:schemeClr w14:val="tx1"/>
            </w14:solidFill>
          </w14:textFill>
        </w:rPr>
      </w:pPr>
    </w:p>
    <w:p>
      <w:pPr>
        <w:ind w:firstLine="241" w:firstLineChars="100"/>
        <w:rPr>
          <w:rFonts w:hint="eastAsia" w:ascii="宋体" w:hAnsi="宋体" w:cs="宋体"/>
          <w:b/>
          <w:color w:val="000000" w:themeColor="text1"/>
          <w:szCs w:val="21"/>
          <w:lang w:eastAsia="zh-CN"/>
          <w14:textFill>
            <w14:solidFill>
              <w14:schemeClr w14:val="tx1"/>
            </w14:solidFill>
          </w14:textFill>
        </w:rPr>
      </w:pPr>
    </w:p>
    <w:p>
      <w:pPr>
        <w:ind w:firstLine="241" w:firstLineChars="100"/>
        <w:rPr>
          <w:rFonts w:hint="eastAsia" w:ascii="宋体" w:hAnsi="宋体" w:cs="宋体"/>
          <w:b/>
          <w:color w:val="000000" w:themeColor="text1"/>
          <w:szCs w:val="21"/>
          <w:lang w:eastAsia="zh-CN"/>
          <w14:textFill>
            <w14:solidFill>
              <w14:schemeClr w14:val="tx1"/>
            </w14:solidFill>
          </w14:textFill>
        </w:rPr>
      </w:pPr>
    </w:p>
    <w:p>
      <w:pPr>
        <w:ind w:firstLine="241" w:firstLineChars="100"/>
        <w:rPr>
          <w:rFonts w:hint="eastAsia" w:ascii="宋体" w:hAnsi="宋体" w:cs="宋体"/>
          <w:b/>
          <w:color w:val="000000" w:themeColor="text1"/>
          <w:szCs w:val="21"/>
          <w:lang w:eastAsia="zh-CN"/>
          <w14:textFill>
            <w14:solidFill>
              <w14:schemeClr w14:val="tx1"/>
            </w14:solidFill>
          </w14:textFill>
        </w:rPr>
      </w:pPr>
    </w:p>
    <w:p>
      <w:pPr>
        <w:ind w:firstLine="241" w:firstLineChars="100"/>
        <w:rPr>
          <w:rFonts w:hint="eastAsia" w:ascii="宋体" w:hAnsi="宋体" w:cs="宋体"/>
          <w:b/>
          <w:color w:val="000000" w:themeColor="text1"/>
          <w:szCs w:val="21"/>
          <w:lang w:eastAsia="zh-CN"/>
          <w14:textFill>
            <w14:solidFill>
              <w14:schemeClr w14:val="tx1"/>
            </w14:solidFill>
          </w14:textFill>
        </w:rPr>
      </w:pPr>
    </w:p>
    <w:p>
      <w:pPr>
        <w:ind w:firstLine="241" w:firstLineChars="100"/>
        <w:rPr>
          <w:rFonts w:hint="eastAsia" w:ascii="宋体" w:hAnsi="宋体" w:cs="宋体"/>
          <w:b/>
          <w:color w:val="000000" w:themeColor="text1"/>
          <w:szCs w:val="21"/>
          <w:lang w:eastAsia="zh-CN"/>
          <w14:textFill>
            <w14:solidFill>
              <w14:schemeClr w14:val="tx1"/>
            </w14:solidFill>
          </w14:textFill>
        </w:rPr>
      </w:pPr>
    </w:p>
    <w:p>
      <w:pPr>
        <w:ind w:firstLine="241" w:firstLineChars="100"/>
        <w:rPr>
          <w:rFonts w:hint="eastAsia" w:ascii="宋体" w:hAnsi="宋体" w:cs="宋体"/>
          <w:b/>
          <w:color w:val="000000" w:themeColor="text1"/>
          <w:szCs w:val="21"/>
          <w:lang w:eastAsia="zh-CN"/>
          <w14:textFill>
            <w14:solidFill>
              <w14:schemeClr w14:val="tx1"/>
            </w14:solidFill>
          </w14:textFill>
        </w:rPr>
      </w:pPr>
    </w:p>
    <w:p>
      <w:pPr>
        <w:ind w:firstLine="241" w:firstLineChars="100"/>
        <w:rPr>
          <w:rFonts w:hint="eastAsia" w:ascii="宋体" w:hAnsi="宋体" w:cs="宋体"/>
          <w:b/>
          <w:color w:val="000000" w:themeColor="text1"/>
          <w:szCs w:val="21"/>
          <w:lang w:eastAsia="zh-CN"/>
          <w14:textFill>
            <w14:solidFill>
              <w14:schemeClr w14:val="tx1"/>
            </w14:solidFill>
          </w14:textFill>
        </w:rPr>
      </w:pPr>
    </w:p>
    <w:p>
      <w:pPr>
        <w:ind w:firstLine="241" w:firstLineChars="100"/>
        <w:rPr>
          <w:rFonts w:hint="eastAsia" w:ascii="宋体" w:hAnsi="宋体" w:cs="宋体"/>
          <w:b/>
          <w:color w:val="000000" w:themeColor="text1"/>
          <w:szCs w:val="21"/>
          <w:lang w:eastAsia="zh-CN"/>
          <w14:textFill>
            <w14:solidFill>
              <w14:schemeClr w14:val="tx1"/>
            </w14:solidFill>
          </w14:textFill>
        </w:rPr>
      </w:pPr>
    </w:p>
    <w:p>
      <w:pPr>
        <w:ind w:firstLine="241" w:firstLineChars="100"/>
        <w:rPr>
          <w:rFonts w:hint="eastAsia" w:ascii="宋体" w:hAnsi="宋体" w:cs="宋体"/>
          <w:b/>
          <w:color w:val="000000" w:themeColor="text1"/>
          <w:szCs w:val="21"/>
          <w:lang w:eastAsia="zh-CN"/>
          <w14:textFill>
            <w14:solidFill>
              <w14:schemeClr w14:val="tx1"/>
            </w14:solidFill>
          </w14:textFill>
        </w:rPr>
      </w:pPr>
    </w:p>
    <w:p>
      <w:pPr>
        <w:ind w:firstLine="241" w:firstLineChars="100"/>
        <w:rPr>
          <w:rFonts w:hint="eastAsia" w:ascii="宋体" w:hAnsi="宋体" w:cs="宋体"/>
          <w:b/>
          <w:color w:val="000000" w:themeColor="text1"/>
          <w:szCs w:val="21"/>
          <w:lang w:eastAsia="zh-CN"/>
          <w14:textFill>
            <w14:solidFill>
              <w14:schemeClr w14:val="tx1"/>
            </w14:solidFill>
          </w14:textFill>
        </w:rPr>
      </w:pPr>
    </w:p>
    <w:p>
      <w:pPr>
        <w:ind w:firstLine="241" w:firstLineChars="100"/>
        <w:rPr>
          <w:rFonts w:hint="eastAsia" w:ascii="宋体" w:hAnsi="宋体" w:cs="宋体"/>
          <w:b/>
          <w:color w:val="000000" w:themeColor="text1"/>
          <w:szCs w:val="21"/>
          <w:lang w:eastAsia="zh-CN"/>
          <w14:textFill>
            <w14:solidFill>
              <w14:schemeClr w14:val="tx1"/>
            </w14:solidFill>
          </w14:textFill>
        </w:rPr>
      </w:pPr>
    </w:p>
    <w:p>
      <w:pPr>
        <w:ind w:firstLine="241" w:firstLineChars="100"/>
        <w:rPr>
          <w:rFonts w:hint="eastAsia" w:ascii="宋体" w:hAnsi="宋体" w:cs="宋体"/>
          <w:b/>
          <w:color w:val="000000" w:themeColor="text1"/>
          <w:szCs w:val="21"/>
          <w:lang w:eastAsia="zh-CN"/>
          <w14:textFill>
            <w14:solidFill>
              <w14:schemeClr w14:val="tx1"/>
            </w14:solidFill>
          </w14:textFill>
        </w:rPr>
      </w:pPr>
    </w:p>
    <w:p>
      <w:pPr>
        <w:ind w:firstLine="241" w:firstLineChars="100"/>
        <w:rPr>
          <w:rFonts w:hint="eastAsia" w:ascii="宋体" w:hAnsi="宋体" w:cs="宋体"/>
          <w:b/>
          <w:color w:val="000000" w:themeColor="text1"/>
          <w:szCs w:val="21"/>
          <w:lang w:eastAsia="zh-CN"/>
          <w14:textFill>
            <w14:solidFill>
              <w14:schemeClr w14:val="tx1"/>
            </w14:solidFill>
          </w14:textFill>
        </w:rPr>
      </w:pPr>
    </w:p>
    <w:p>
      <w:pPr>
        <w:pStyle w:val="2"/>
        <w:rPr>
          <w:rFonts w:hint="eastAsia" w:ascii="宋体" w:hAnsi="宋体" w:cs="宋体"/>
          <w:b/>
          <w:color w:val="000000" w:themeColor="text1"/>
          <w:szCs w:val="21"/>
          <w:lang w:eastAsia="zh-CN"/>
          <w14:textFill>
            <w14:solidFill>
              <w14:schemeClr w14:val="tx1"/>
            </w14:solidFill>
          </w14:textFill>
        </w:rPr>
      </w:pPr>
    </w:p>
    <w:p>
      <w:pPr>
        <w:pStyle w:val="2"/>
        <w:rPr>
          <w:rFonts w:hint="eastAsia" w:ascii="宋体" w:hAnsi="宋体" w:cs="宋体"/>
          <w:b/>
          <w:color w:val="000000" w:themeColor="text1"/>
          <w:szCs w:val="21"/>
          <w:lang w:eastAsia="zh-CN"/>
          <w14:textFill>
            <w14:solidFill>
              <w14:schemeClr w14:val="tx1"/>
            </w14:solidFill>
          </w14:textFill>
        </w:rPr>
      </w:pPr>
    </w:p>
    <w:p>
      <w:pPr>
        <w:pStyle w:val="2"/>
        <w:rPr>
          <w:rFonts w:hint="eastAsia" w:ascii="宋体" w:hAnsi="宋体" w:cs="宋体"/>
          <w:b/>
          <w:color w:val="000000" w:themeColor="text1"/>
          <w:szCs w:val="21"/>
          <w:lang w:eastAsia="zh-CN"/>
          <w14:textFill>
            <w14:solidFill>
              <w14:schemeClr w14:val="tx1"/>
            </w14:solidFill>
          </w14:textFill>
        </w:rPr>
      </w:pPr>
    </w:p>
    <w:p>
      <w:pPr>
        <w:pStyle w:val="2"/>
        <w:rPr>
          <w:rFonts w:hint="eastAsia" w:ascii="宋体" w:hAnsi="宋体" w:cs="宋体"/>
          <w:b/>
          <w:color w:val="000000" w:themeColor="text1"/>
          <w:szCs w:val="21"/>
          <w:lang w:eastAsia="zh-CN"/>
          <w14:textFill>
            <w14:solidFill>
              <w14:schemeClr w14:val="tx1"/>
            </w14:solidFill>
          </w14:textFill>
        </w:rPr>
      </w:pPr>
    </w:p>
    <w:p>
      <w:pPr>
        <w:pStyle w:val="2"/>
        <w:rPr>
          <w:rFonts w:hint="eastAsia" w:ascii="宋体" w:hAnsi="宋体" w:cs="宋体"/>
          <w:b/>
          <w:color w:val="000000" w:themeColor="text1"/>
          <w:szCs w:val="21"/>
          <w:lang w:eastAsia="zh-CN"/>
          <w14:textFill>
            <w14:solidFill>
              <w14:schemeClr w14:val="tx1"/>
            </w14:solidFill>
          </w14:textFill>
        </w:rPr>
      </w:pPr>
    </w:p>
    <w:p>
      <w:pPr>
        <w:pStyle w:val="2"/>
        <w:rPr>
          <w:rFonts w:hint="eastAsia" w:ascii="宋体" w:hAnsi="宋体" w:cs="宋体"/>
          <w:b/>
          <w:color w:val="000000" w:themeColor="text1"/>
          <w:szCs w:val="21"/>
          <w:lang w:eastAsia="zh-CN"/>
          <w14:textFill>
            <w14:solidFill>
              <w14:schemeClr w14:val="tx1"/>
            </w14:solidFill>
          </w14:textFill>
        </w:rPr>
      </w:pPr>
    </w:p>
    <w:p>
      <w:pPr>
        <w:pStyle w:val="2"/>
        <w:rPr>
          <w:rFonts w:hint="eastAsia" w:ascii="宋体" w:hAnsi="宋体" w:cs="宋体"/>
          <w:b/>
          <w:color w:val="000000" w:themeColor="text1"/>
          <w:szCs w:val="21"/>
          <w:lang w:eastAsia="zh-CN"/>
          <w14:textFill>
            <w14:solidFill>
              <w14:schemeClr w14:val="tx1"/>
            </w14:solidFill>
          </w14:textFill>
        </w:rPr>
      </w:pPr>
    </w:p>
    <w:p>
      <w:pPr>
        <w:rPr>
          <w:rFonts w:hint="eastAsia" w:ascii="宋体" w:hAnsi="宋体" w:cs="宋体"/>
          <w:b/>
          <w:color w:val="000000" w:themeColor="text1"/>
          <w:szCs w:val="21"/>
          <w:lang w:eastAsia="zh-CN"/>
          <w14:textFill>
            <w14:solidFill>
              <w14:schemeClr w14:val="tx1"/>
            </w14:solidFill>
          </w14:textFill>
        </w:rPr>
      </w:pPr>
    </w:p>
    <w:p>
      <w:pPr>
        <w:ind w:firstLine="241" w:firstLineChars="100"/>
        <w:rPr>
          <w:rFonts w:hint="default"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lang w:eastAsia="zh-CN"/>
          <w14:textFill>
            <w14:solidFill>
              <w14:schemeClr w14:val="tx1"/>
            </w14:solidFill>
          </w14:textFill>
        </w:rPr>
        <w:t>二</w:t>
      </w:r>
      <w:r>
        <w:rPr>
          <w:rFonts w:hint="eastAsia" w:ascii="宋体" w:hAnsi="宋体" w:cs="宋体"/>
          <w:b/>
          <w:color w:val="000000" w:themeColor="text1"/>
          <w:szCs w:val="21"/>
          <w14:textFill>
            <w14:solidFill>
              <w14:schemeClr w14:val="tx1"/>
            </w14:solidFill>
          </w14:textFill>
        </w:rPr>
        <w:t>、项目团队</w:t>
      </w:r>
      <w:r>
        <w:rPr>
          <w:rFonts w:hint="default" w:ascii="宋体" w:hAnsi="宋体" w:cs="宋体"/>
          <w:b/>
          <w:color w:val="000000" w:themeColor="text1"/>
          <w:szCs w:val="21"/>
          <w14:textFill>
            <w14:solidFill>
              <w14:schemeClr w14:val="tx1"/>
            </w14:solidFill>
          </w14:textFill>
        </w:rPr>
        <w:t>（加盖公章）</w:t>
      </w:r>
    </w:p>
    <w:p>
      <w:pPr>
        <w:snapToGrid w:val="0"/>
        <w:spacing w:after="200" w:line="288" w:lineRule="auto"/>
        <w:rPr>
          <w:color w:val="000000" w:themeColor="text1"/>
          <w:sz w:val="2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after="200" w:line="360" w:lineRule="auto"/>
        <w:textAlignment w:val="auto"/>
        <w:rPr>
          <w:rFonts w:hint="eastAsia" w:asciiTheme="minorEastAsia" w:hAnsiTheme="minorEastAsia" w:eastAsiaTheme="minorEastAsia" w:cstheme="minorEastAsia"/>
          <w:color w:val="000000" w:themeColor="text1"/>
          <w:szCs w:val="22"/>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Cs w:val="22"/>
          <w:lang w:val="en-US" w:eastAsia="zh-CN"/>
          <w14:textFill>
            <w14:solidFill>
              <w14:schemeClr w14:val="tx1"/>
            </w14:solidFill>
          </w14:textFill>
        </w:rPr>
        <w:t>参选人针对本项目所配备的人员情况，包括负责人、团队成员的级别、职称等情况。</w:t>
      </w:r>
    </w:p>
    <w:p>
      <w:pPr>
        <w:keepNext w:val="0"/>
        <w:keepLines w:val="0"/>
        <w:pageBreakBefore w:val="0"/>
        <w:widowControl w:val="0"/>
        <w:kinsoku/>
        <w:wordWrap/>
        <w:overflowPunct/>
        <w:topLinePunct w:val="0"/>
        <w:autoSpaceDE/>
        <w:autoSpaceDN/>
        <w:bidi w:val="0"/>
        <w:adjustRightInd/>
        <w:snapToGrid w:val="0"/>
        <w:spacing w:after="200" w:line="360" w:lineRule="auto"/>
        <w:textAlignment w:val="auto"/>
        <w:rPr>
          <w:rFonts w:hint="eastAsia" w:asciiTheme="minorEastAsia" w:hAnsiTheme="minorEastAsia" w:eastAsiaTheme="minorEastAsia" w:cstheme="minorEastAsia"/>
          <w:color w:val="000000" w:themeColor="text1"/>
          <w:szCs w:val="22"/>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Cs w:val="22"/>
          <w:lang w:val="en-US" w:eastAsia="zh-CN"/>
          <w14:textFill>
            <w14:solidFill>
              <w14:schemeClr w14:val="tx1"/>
            </w14:solidFill>
          </w14:textFill>
        </w:rPr>
        <w:t>1、项目负责人：项目负责人提供近2年TOD规划或产业策划等业绩。上述业绩需提供合同关键页复印件及其他有效证明材料。</w:t>
      </w:r>
    </w:p>
    <w:p>
      <w:pPr>
        <w:keepNext w:val="0"/>
        <w:keepLines w:val="0"/>
        <w:pageBreakBefore w:val="0"/>
        <w:widowControl w:val="0"/>
        <w:kinsoku/>
        <w:wordWrap/>
        <w:overflowPunct/>
        <w:topLinePunct w:val="0"/>
        <w:autoSpaceDE/>
        <w:autoSpaceDN/>
        <w:bidi w:val="0"/>
        <w:adjustRightInd/>
        <w:snapToGrid w:val="0"/>
        <w:spacing w:after="200" w:line="360" w:lineRule="auto"/>
        <w:textAlignment w:val="auto"/>
        <w:rPr>
          <w:rFonts w:hint="eastAsia" w:asciiTheme="minorEastAsia" w:hAnsiTheme="minorEastAsia" w:eastAsiaTheme="minorEastAsia" w:cstheme="minorEastAsia"/>
          <w:color w:val="000000" w:themeColor="text1"/>
          <w:szCs w:val="22"/>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Cs w:val="22"/>
          <w:lang w:val="en-US" w:eastAsia="zh-CN"/>
          <w14:textFill>
            <w14:solidFill>
              <w14:schemeClr w14:val="tx1"/>
            </w14:solidFill>
          </w14:textFill>
        </w:rPr>
        <w:t>2、项目成员（不含项目负责人）：</w:t>
      </w:r>
    </w:p>
    <w:p>
      <w:pPr>
        <w:keepNext w:val="0"/>
        <w:keepLines w:val="0"/>
        <w:pageBreakBefore w:val="0"/>
        <w:widowControl w:val="0"/>
        <w:kinsoku/>
        <w:wordWrap/>
        <w:overflowPunct/>
        <w:topLinePunct w:val="0"/>
        <w:autoSpaceDE/>
        <w:autoSpaceDN/>
        <w:bidi w:val="0"/>
        <w:adjustRightInd/>
        <w:snapToGrid w:val="0"/>
        <w:spacing w:after="200" w:line="360" w:lineRule="auto"/>
        <w:ind w:firstLine="240" w:firstLineChars="100"/>
        <w:textAlignment w:val="auto"/>
        <w:rPr>
          <w:rFonts w:hint="eastAsia" w:asciiTheme="minorEastAsia" w:hAnsiTheme="minorEastAsia" w:eastAsiaTheme="minorEastAsia" w:cstheme="minorEastAsia"/>
          <w:color w:val="000000" w:themeColor="text1"/>
          <w:szCs w:val="22"/>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Cs w:val="22"/>
          <w:lang w:val="en-US" w:eastAsia="zh-CN"/>
          <w14:textFill>
            <w14:solidFill>
              <w14:schemeClr w14:val="tx1"/>
            </w14:solidFill>
          </w14:textFill>
        </w:rPr>
        <w:t>（1）项目团队配备人员不少于6人，项目团队具有硕士学位或中级职称的，每位得1分，最高得2分。项目团队具有1名10年以上工作经验的员工，2名6年以上工作经验的员工，符合得2分。需提供社保证明关键页复印件及其他有效证明材料。</w:t>
      </w:r>
    </w:p>
    <w:p>
      <w:pPr>
        <w:keepNext w:val="0"/>
        <w:keepLines w:val="0"/>
        <w:pageBreakBefore w:val="0"/>
        <w:widowControl w:val="0"/>
        <w:kinsoku/>
        <w:wordWrap/>
        <w:overflowPunct/>
        <w:topLinePunct w:val="0"/>
        <w:autoSpaceDE/>
        <w:autoSpaceDN/>
        <w:bidi w:val="0"/>
        <w:adjustRightInd/>
        <w:snapToGrid w:val="0"/>
        <w:spacing w:after="200" w:line="360" w:lineRule="auto"/>
        <w:ind w:firstLine="240" w:firstLineChars="100"/>
        <w:textAlignment w:val="auto"/>
        <w:rPr>
          <w:rFonts w:hint="eastAsia" w:asciiTheme="minorEastAsia" w:hAnsiTheme="minorEastAsia" w:eastAsiaTheme="minorEastAsia" w:cstheme="minorEastAsia"/>
          <w:color w:val="000000" w:themeColor="text1"/>
          <w:szCs w:val="22"/>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Cs w:val="22"/>
          <w:lang w:val="en-US" w:eastAsia="zh-CN"/>
          <w14:textFill>
            <w14:solidFill>
              <w14:schemeClr w14:val="tx1"/>
            </w14:solidFill>
          </w14:textFill>
        </w:rPr>
        <w:t>（2）项目团队需配备高级工程师或注册会计师，一位高级工程师或注册会计师得2分，不配备得0分，最高得4分。需要提供职称证及注册证书等证明材料。</w:t>
      </w:r>
    </w:p>
    <w:p>
      <w:pPr>
        <w:spacing w:line="520" w:lineRule="exact"/>
        <w:ind w:left="424"/>
        <w:jc w:val="center"/>
        <w:rPr>
          <w:rFonts w:ascii="宋体" w:hAnsi="宋体" w:cs="宋体"/>
          <w:b/>
          <w:bCs/>
          <w:color w:val="000000" w:themeColor="text1"/>
          <w:kern w:val="0"/>
          <w:sz w:val="32"/>
          <w:szCs w:val="32"/>
          <w14:textFill>
            <w14:solidFill>
              <w14:schemeClr w14:val="tx1"/>
            </w14:solidFill>
          </w14:textFill>
        </w:rPr>
      </w:pPr>
      <w:r>
        <w:rPr>
          <w:rFonts w:ascii="宋体" w:hAnsi="宋体" w:cs="宋体"/>
          <w:b/>
          <w:bCs/>
          <w:color w:val="000000" w:themeColor="text1"/>
          <w:kern w:val="0"/>
          <w:sz w:val="32"/>
          <w:szCs w:val="32"/>
          <w14:textFill>
            <w14:solidFill>
              <w14:schemeClr w14:val="tx1"/>
            </w14:solidFill>
          </w14:textFill>
        </w:rPr>
        <w:t>项目组工作人员一览表</w:t>
      </w:r>
    </w:p>
    <w:tbl>
      <w:tblPr>
        <w:tblStyle w:val="17"/>
        <w:tblpPr w:leftFromText="180" w:rightFromText="180" w:vertAnchor="text" w:horzAnchor="margin" w:tblpXSpec="center" w:tblpY="371"/>
        <w:tblW w:w="98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276"/>
        <w:gridCol w:w="1984"/>
        <w:gridCol w:w="1682"/>
        <w:gridCol w:w="2126"/>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trPr>
        <w:tc>
          <w:tcPr>
            <w:tcW w:w="704"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序号</w:t>
            </w:r>
          </w:p>
        </w:tc>
        <w:tc>
          <w:tcPr>
            <w:tcW w:w="1276"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姓名</w:t>
            </w:r>
          </w:p>
        </w:tc>
        <w:tc>
          <w:tcPr>
            <w:tcW w:w="1984"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本项目职务</w:t>
            </w:r>
          </w:p>
        </w:tc>
        <w:tc>
          <w:tcPr>
            <w:tcW w:w="1682"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学历</w:t>
            </w:r>
          </w:p>
        </w:tc>
        <w:tc>
          <w:tcPr>
            <w:tcW w:w="2126"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职称</w:t>
            </w:r>
          </w:p>
        </w:tc>
        <w:tc>
          <w:tcPr>
            <w:tcW w:w="2126"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704"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1</w:t>
            </w:r>
          </w:p>
        </w:tc>
        <w:tc>
          <w:tcPr>
            <w:tcW w:w="1276"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p>
        </w:tc>
        <w:tc>
          <w:tcPr>
            <w:tcW w:w="1984"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p>
        </w:tc>
        <w:tc>
          <w:tcPr>
            <w:tcW w:w="1682"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p>
        </w:tc>
        <w:tc>
          <w:tcPr>
            <w:tcW w:w="2126"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p>
        </w:tc>
        <w:tc>
          <w:tcPr>
            <w:tcW w:w="2126"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704"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2</w:t>
            </w:r>
          </w:p>
        </w:tc>
        <w:tc>
          <w:tcPr>
            <w:tcW w:w="1276"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p>
        </w:tc>
        <w:tc>
          <w:tcPr>
            <w:tcW w:w="1984"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p>
        </w:tc>
        <w:tc>
          <w:tcPr>
            <w:tcW w:w="1682"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p>
        </w:tc>
        <w:tc>
          <w:tcPr>
            <w:tcW w:w="2126"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p>
        </w:tc>
        <w:tc>
          <w:tcPr>
            <w:tcW w:w="2126"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704"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3</w:t>
            </w:r>
          </w:p>
        </w:tc>
        <w:tc>
          <w:tcPr>
            <w:tcW w:w="1276"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p>
        </w:tc>
        <w:tc>
          <w:tcPr>
            <w:tcW w:w="1984"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w:t>
            </w:r>
          </w:p>
        </w:tc>
        <w:tc>
          <w:tcPr>
            <w:tcW w:w="1682"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p>
        </w:tc>
        <w:tc>
          <w:tcPr>
            <w:tcW w:w="2126"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p>
        </w:tc>
        <w:tc>
          <w:tcPr>
            <w:tcW w:w="2126"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704"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4</w:t>
            </w:r>
          </w:p>
        </w:tc>
        <w:tc>
          <w:tcPr>
            <w:tcW w:w="1276"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p>
        </w:tc>
        <w:tc>
          <w:tcPr>
            <w:tcW w:w="1984"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w:t>
            </w:r>
          </w:p>
        </w:tc>
        <w:tc>
          <w:tcPr>
            <w:tcW w:w="1682"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p>
        </w:tc>
        <w:tc>
          <w:tcPr>
            <w:tcW w:w="2126"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p>
        </w:tc>
        <w:tc>
          <w:tcPr>
            <w:tcW w:w="2126"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704"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5</w:t>
            </w:r>
          </w:p>
        </w:tc>
        <w:tc>
          <w:tcPr>
            <w:tcW w:w="1276"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p>
        </w:tc>
        <w:tc>
          <w:tcPr>
            <w:tcW w:w="1984"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w:t>
            </w:r>
          </w:p>
        </w:tc>
        <w:tc>
          <w:tcPr>
            <w:tcW w:w="1682"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p>
        </w:tc>
        <w:tc>
          <w:tcPr>
            <w:tcW w:w="2126"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p>
        </w:tc>
        <w:tc>
          <w:tcPr>
            <w:tcW w:w="2126"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704"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6</w:t>
            </w:r>
          </w:p>
        </w:tc>
        <w:tc>
          <w:tcPr>
            <w:tcW w:w="1276"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p>
        </w:tc>
        <w:tc>
          <w:tcPr>
            <w:tcW w:w="1984"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w:t>
            </w:r>
          </w:p>
        </w:tc>
        <w:tc>
          <w:tcPr>
            <w:tcW w:w="1682"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p>
        </w:tc>
        <w:tc>
          <w:tcPr>
            <w:tcW w:w="2126"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p>
        </w:tc>
        <w:tc>
          <w:tcPr>
            <w:tcW w:w="2126"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p>
        </w:tc>
      </w:tr>
    </w:tbl>
    <w:p>
      <w:pPr>
        <w:autoSpaceDE w:val="0"/>
        <w:autoSpaceDN w:val="0"/>
        <w:adjustRightInd w:val="0"/>
        <w:spacing w:before="50" w:line="360" w:lineRule="auto"/>
        <w:ind w:firstLine="120" w:firstLineChars="50"/>
        <w:jc w:val="left"/>
        <w:rPr>
          <w:rFonts w:hAnsi="宋体"/>
          <w:color w:val="2E75B6" w:themeColor="accent1" w:themeShade="BF"/>
          <w:kern w:val="0"/>
          <w:szCs w:val="28"/>
        </w:rPr>
      </w:pPr>
    </w:p>
    <w:p>
      <w:pPr>
        <w:pStyle w:val="32"/>
        <w:widowControl/>
        <w:overflowPunct w:val="0"/>
        <w:autoSpaceDE w:val="0"/>
        <w:autoSpaceDN w:val="0"/>
        <w:adjustRightInd w:val="0"/>
        <w:spacing w:line="360" w:lineRule="auto"/>
        <w:ind w:firstLine="0" w:firstLineChars="0"/>
        <w:jc w:val="left"/>
        <w:textAlignment w:val="baseline"/>
        <w:rPr>
          <w:rFonts w:ascii="宋体" w:hAnsi="宋体"/>
          <w:b/>
          <w:sz w:val="28"/>
          <w:szCs w:val="28"/>
        </w:rPr>
      </w:pPr>
      <w:r>
        <w:rPr>
          <w:rFonts w:hint="eastAsia" w:ascii="宋体" w:hAnsi="宋体"/>
          <w:b/>
          <w:sz w:val="28"/>
          <w:szCs w:val="28"/>
        </w:rPr>
        <w:t>备注</w:t>
      </w:r>
      <w:r>
        <w:rPr>
          <w:rFonts w:ascii="宋体" w:hAnsi="宋体"/>
          <w:b/>
          <w:sz w:val="28"/>
          <w:szCs w:val="28"/>
        </w:rPr>
        <w:t>：</w:t>
      </w:r>
      <w:r>
        <w:rPr>
          <w:rFonts w:hint="eastAsia" w:ascii="宋体" w:hAnsi="宋体"/>
          <w:b/>
          <w:sz w:val="28"/>
          <w:szCs w:val="28"/>
        </w:rPr>
        <w:t>提供相关证明材料扫描复印件，要求</w:t>
      </w:r>
      <w:r>
        <w:rPr>
          <w:rFonts w:ascii="宋体" w:hAnsi="宋体"/>
          <w:b/>
          <w:sz w:val="28"/>
          <w:szCs w:val="28"/>
        </w:rPr>
        <w:t>如下：</w:t>
      </w:r>
    </w:p>
    <w:p>
      <w:pPr>
        <w:spacing w:line="400" w:lineRule="exact"/>
        <w:rPr>
          <w:rFonts w:ascii="宋体" w:hAnsi="宋体"/>
          <w:b/>
          <w:sz w:val="28"/>
          <w:szCs w:val="28"/>
          <w:lang w:val="zh-CN"/>
        </w:rPr>
      </w:pPr>
      <w:r>
        <w:rPr>
          <w:rFonts w:hint="eastAsia" w:ascii="宋体" w:hAnsi="宋体"/>
          <w:b/>
          <w:sz w:val="28"/>
          <w:szCs w:val="28"/>
          <w:lang w:val="zh-CN"/>
        </w:rPr>
        <w:t>需要提供人员名单毕业证或学位证、职称证及注册证书、社保证明关键页复印件等证明材料。</w:t>
      </w:r>
    </w:p>
    <w:p>
      <w:pPr>
        <w:pStyle w:val="28"/>
        <w:spacing w:before="50" w:line="360" w:lineRule="auto"/>
        <w:ind w:firstLine="482" w:firstLineChars="200"/>
        <w:rPr>
          <w:color w:val="FF0000"/>
        </w:rPr>
      </w:pPr>
      <w:r>
        <w:rPr>
          <w:b/>
        </w:rPr>
        <w:br w:type="page"/>
      </w:r>
    </w:p>
    <w:p>
      <w:pPr>
        <w:spacing w:line="360" w:lineRule="auto"/>
        <w:rPr>
          <w:rFonts w:ascii="宋体" w:hAnsi="宋体"/>
          <w:bCs/>
          <w:color w:val="2E75B6" w:themeColor="accent1" w:themeShade="BF"/>
        </w:rPr>
      </w:pPr>
    </w:p>
    <w:p>
      <w:pPr>
        <w:ind w:firstLine="241" w:firstLineChars="100"/>
        <w:rPr>
          <w:rFonts w:hint="eastAsia" w:ascii="宋体" w:hAnsi="宋体" w:cs="宋体"/>
          <w:b/>
          <w:color w:val="000000" w:themeColor="text1"/>
          <w:szCs w:val="21"/>
          <w14:textFill>
            <w14:solidFill>
              <w14:schemeClr w14:val="tx1"/>
            </w14:solidFill>
          </w14:textFill>
        </w:rPr>
      </w:pPr>
      <w:r>
        <w:rPr>
          <w:rFonts w:hint="eastAsia" w:ascii="宋体" w:hAnsi="宋体" w:cs="宋体"/>
          <w:b/>
          <w:bCs w:val="0"/>
          <w:color w:val="000000" w:themeColor="text1"/>
          <w:szCs w:val="21"/>
          <w14:textFill>
            <w14:solidFill>
              <w14:schemeClr w14:val="tx1"/>
            </w14:solidFill>
          </w14:textFill>
        </w:rPr>
        <w:t xml:space="preserve"> </w:t>
      </w:r>
      <w:r>
        <w:rPr>
          <w:rFonts w:hint="eastAsia" w:ascii="宋体" w:hAnsi="宋体" w:cs="宋体"/>
          <w:b/>
          <w:bCs w:val="0"/>
          <w:color w:val="000000" w:themeColor="text1"/>
          <w:szCs w:val="21"/>
          <w:lang w:eastAsia="zh-CN"/>
          <w14:textFill>
            <w14:solidFill>
              <w14:schemeClr w14:val="tx1"/>
            </w14:solidFill>
          </w14:textFill>
        </w:rPr>
        <w:t>三</w:t>
      </w:r>
      <w:r>
        <w:rPr>
          <w:rFonts w:hint="eastAsia" w:ascii="宋体" w:hAnsi="宋体" w:cs="宋体"/>
          <w:b/>
          <w:color w:val="000000" w:themeColor="text1"/>
          <w:szCs w:val="21"/>
          <w14:textFill>
            <w14:solidFill>
              <w14:schemeClr w14:val="tx1"/>
            </w14:solidFill>
          </w14:textFill>
        </w:rPr>
        <w:t>、</w:t>
      </w:r>
      <w:r>
        <w:rPr>
          <w:rFonts w:hint="eastAsia" w:ascii="宋体" w:hAnsi="宋体" w:cs="宋体"/>
          <w:b/>
          <w:color w:val="000000" w:themeColor="text1"/>
          <w:szCs w:val="21"/>
          <w:lang w:eastAsia="zh-CN"/>
          <w14:textFill>
            <w14:solidFill>
              <w14:schemeClr w14:val="tx1"/>
            </w14:solidFill>
          </w14:textFill>
        </w:rPr>
        <w:t>服务方案</w:t>
      </w:r>
      <w:r>
        <w:rPr>
          <w:rFonts w:hint="eastAsia" w:ascii="宋体" w:hAnsi="宋体" w:cs="宋体"/>
          <w:b/>
          <w:color w:val="000000" w:themeColor="text1"/>
          <w:szCs w:val="21"/>
          <w14:textFill>
            <w14:solidFill>
              <w14:schemeClr w14:val="tx1"/>
            </w14:solidFill>
          </w14:textFill>
        </w:rPr>
        <w:t>（加盖公章）</w:t>
      </w:r>
    </w:p>
    <w:p>
      <w:pPr>
        <w:pStyle w:val="2"/>
        <w:ind w:left="420" w:firstLine="0"/>
        <w:rPr>
          <w:rFonts w:ascii="宋体" w:hAnsi="宋体" w:cs="宋体"/>
          <w:b/>
          <w:color w:val="000000" w:themeColor="text1"/>
          <w:szCs w:val="21"/>
          <w:lang w:val="zh-CN"/>
          <w14:textFill>
            <w14:solidFill>
              <w14:schemeClr w14:val="tx1"/>
            </w14:solidFill>
          </w14:textFill>
        </w:rPr>
      </w:pPr>
    </w:p>
    <w:p>
      <w:pPr>
        <w:snapToGrid w:val="0"/>
        <w:spacing w:after="200" w:line="288" w:lineRule="auto"/>
        <w:rPr>
          <w:rFonts w:hint="eastAsia"/>
          <w:color w:val="000000" w:themeColor="text1"/>
          <w:szCs w:val="22"/>
          <w14:textFill>
            <w14:solidFill>
              <w14:schemeClr w14:val="tx1"/>
            </w14:solidFill>
          </w14:textFill>
        </w:rPr>
      </w:pPr>
      <w:r>
        <w:rPr>
          <w:rFonts w:hint="eastAsia"/>
          <w:color w:val="000000" w:themeColor="text1"/>
          <w:szCs w:val="22"/>
          <w14:textFill>
            <w14:solidFill>
              <w14:schemeClr w14:val="tx1"/>
            </w14:solidFill>
          </w14:textFill>
        </w:rPr>
        <w:t>参选人针对本项目要求制订工作实施方案。</w:t>
      </w:r>
    </w:p>
    <w:p>
      <w:pPr>
        <w:snapToGrid w:val="0"/>
        <w:spacing w:after="200" w:line="288" w:lineRule="auto"/>
        <w:rPr>
          <w:rFonts w:hint="eastAsia"/>
          <w:color w:val="000000" w:themeColor="text1"/>
          <w:szCs w:val="22"/>
          <w:lang w:val="zh-CN" w:eastAsia="zh-CN"/>
          <w14:textFill>
            <w14:solidFill>
              <w14:schemeClr w14:val="tx1"/>
            </w14:solidFill>
          </w14:textFill>
        </w:rPr>
      </w:pPr>
      <w:r>
        <w:rPr>
          <w:rFonts w:hint="eastAsia"/>
          <w:color w:val="000000" w:themeColor="text1"/>
          <w:szCs w:val="22"/>
          <w:lang w:val="zh-CN" w:eastAsia="zh-CN"/>
          <w14:textFill>
            <w14:solidFill>
              <w14:schemeClr w14:val="tx1"/>
            </w14:solidFill>
          </w14:textFill>
        </w:rPr>
        <w:t>(1)对项目理解、重难点把握；</w:t>
      </w:r>
    </w:p>
    <w:p>
      <w:pPr>
        <w:snapToGrid w:val="0"/>
        <w:spacing w:after="200" w:line="288" w:lineRule="auto"/>
        <w:rPr>
          <w:rFonts w:hint="eastAsia"/>
          <w:color w:val="000000" w:themeColor="text1"/>
          <w:szCs w:val="22"/>
          <w:lang w:val="zh-CN" w:eastAsia="zh-CN"/>
          <w14:textFill>
            <w14:solidFill>
              <w14:schemeClr w14:val="tx1"/>
            </w14:solidFill>
          </w14:textFill>
        </w:rPr>
      </w:pPr>
      <w:r>
        <w:rPr>
          <w:rFonts w:hint="eastAsia"/>
          <w:color w:val="000000" w:themeColor="text1"/>
          <w:szCs w:val="22"/>
          <w:lang w:val="zh-CN" w:eastAsia="zh-CN"/>
          <w14:textFill>
            <w14:solidFill>
              <w14:schemeClr w14:val="tx1"/>
            </w14:solidFill>
          </w14:textFill>
        </w:rPr>
        <w:t>(2)研究方案、规划思路与项目计划；</w:t>
      </w:r>
    </w:p>
    <w:p>
      <w:pPr>
        <w:snapToGrid w:val="0"/>
        <w:spacing w:after="200" w:line="288" w:lineRule="auto"/>
        <w:rPr>
          <w:rFonts w:hint="eastAsia"/>
          <w:color w:val="000000" w:themeColor="text1"/>
          <w:szCs w:val="22"/>
          <w:lang w:val="zh-CN" w:eastAsia="zh-CN"/>
          <w14:textFill>
            <w14:solidFill>
              <w14:schemeClr w14:val="tx1"/>
            </w14:solidFill>
          </w14:textFill>
        </w:rPr>
      </w:pPr>
      <w:r>
        <w:rPr>
          <w:rFonts w:hint="eastAsia"/>
          <w:color w:val="000000" w:themeColor="text1"/>
          <w:szCs w:val="22"/>
          <w:lang w:val="zh-CN" w:eastAsia="zh-CN"/>
          <w14:textFill>
            <w14:solidFill>
              <w14:schemeClr w14:val="tx1"/>
            </w14:solidFill>
          </w14:textFill>
        </w:rPr>
        <w:t>(3)质量保障及后期跟进服务。</w:t>
      </w:r>
    </w:p>
    <w:p>
      <w:pPr>
        <w:snapToGrid w:val="0"/>
        <w:spacing w:after="200" w:line="288" w:lineRule="auto"/>
        <w:rPr>
          <w:rFonts w:hint="eastAsia"/>
          <w:color w:val="000000" w:themeColor="text1"/>
          <w:szCs w:val="22"/>
          <w:lang w:val="zh-CN" w:eastAsia="zh-CN"/>
          <w14:textFill>
            <w14:solidFill>
              <w14:schemeClr w14:val="tx1"/>
            </w14:solidFill>
          </w14:textFill>
        </w:rPr>
      </w:pPr>
      <w:r>
        <w:rPr>
          <w:rFonts w:hint="eastAsia"/>
          <w:color w:val="000000" w:themeColor="text1"/>
          <w:szCs w:val="22"/>
          <w:lang w:val="zh-CN" w:eastAsia="zh-CN"/>
          <w14:textFill>
            <w14:solidFill>
              <w14:schemeClr w14:val="tx1"/>
            </w14:solidFill>
          </w14:textFill>
        </w:rPr>
        <w:t>通过以上3项考量参选人的服务方案与本项目需求是否具有合理性、可行性及前瞻性</w:t>
      </w:r>
    </w:p>
    <w:p>
      <w:pPr>
        <w:pStyle w:val="9"/>
        <w:spacing w:line="360" w:lineRule="auto"/>
        <w:rPr>
          <w:rFonts w:hAnsi="宋体"/>
          <w:b/>
          <w:sz w:val="24"/>
          <w:szCs w:val="24"/>
        </w:rPr>
      </w:pPr>
    </w:p>
    <w:p>
      <w:pPr>
        <w:pStyle w:val="9"/>
        <w:spacing w:line="360" w:lineRule="auto"/>
        <w:rPr>
          <w:rFonts w:hAnsi="宋体"/>
          <w:b/>
          <w:sz w:val="24"/>
          <w:szCs w:val="24"/>
        </w:rPr>
      </w:pPr>
    </w:p>
    <w:p>
      <w:pPr>
        <w:pStyle w:val="9"/>
        <w:spacing w:line="360" w:lineRule="auto"/>
        <w:rPr>
          <w:rFonts w:hAnsi="宋体"/>
          <w:b/>
          <w:sz w:val="24"/>
          <w:szCs w:val="24"/>
        </w:rPr>
      </w:pPr>
    </w:p>
    <w:p>
      <w:pPr>
        <w:pStyle w:val="9"/>
        <w:spacing w:line="360" w:lineRule="auto"/>
        <w:rPr>
          <w:rFonts w:hAnsi="宋体"/>
          <w:b/>
          <w:sz w:val="24"/>
          <w:szCs w:val="24"/>
        </w:rPr>
      </w:pPr>
    </w:p>
    <w:p>
      <w:pPr>
        <w:widowControl/>
        <w:jc w:val="left"/>
        <w:rPr>
          <w:rFonts w:ascii="黑体" w:hAnsi="黑体" w:eastAsia="黑体"/>
          <w:b/>
          <w:color w:val="000000" w:themeColor="text1"/>
          <w:sz w:val="44"/>
          <w:szCs w:val="44"/>
          <w14:textFill>
            <w14:solidFill>
              <w14:schemeClr w14:val="tx1"/>
            </w14:solidFill>
          </w14:textFill>
        </w:rPr>
      </w:pPr>
      <w:r>
        <w:rPr>
          <w:rFonts w:hAnsi="宋体"/>
          <w:b/>
          <w:szCs w:val="24"/>
        </w:rPr>
        <w:br w:type="page"/>
      </w:r>
      <w:bookmarkEnd w:id="152"/>
      <w:bookmarkEnd w:id="171"/>
      <w:bookmarkStart w:id="172" w:name="_Toc402782200"/>
    </w:p>
    <w:p>
      <w:pPr>
        <w:widowControl/>
        <w:jc w:val="left"/>
        <w:rPr>
          <w:rFonts w:ascii="黑体" w:hAnsi="黑体" w:eastAsia="黑体"/>
          <w:b/>
          <w:color w:val="000000" w:themeColor="text1"/>
          <w:sz w:val="44"/>
          <w:szCs w:val="44"/>
          <w14:textFill>
            <w14:solidFill>
              <w14:schemeClr w14:val="tx1"/>
            </w14:solidFill>
          </w14:textFill>
        </w:rPr>
        <w:sectPr>
          <w:headerReference r:id="rId17" w:type="default"/>
          <w:pgSz w:w="11907" w:h="16840"/>
          <w:pgMar w:top="1440" w:right="1440" w:bottom="1440" w:left="1440" w:header="720" w:footer="890" w:gutter="0"/>
          <w:cols w:space="720" w:num="1"/>
          <w:titlePg/>
          <w:docGrid w:linePitch="360" w:charSpace="0"/>
        </w:sectPr>
      </w:pPr>
    </w:p>
    <w:p>
      <w:pPr>
        <w:spacing w:line="840" w:lineRule="exact"/>
        <w:jc w:val="center"/>
        <w:outlineLvl w:val="0"/>
        <w:rPr>
          <w:rStyle w:val="27"/>
          <w:color w:val="000000" w:themeColor="text1"/>
          <w:sz w:val="44"/>
          <w:szCs w:val="44"/>
          <w14:textFill>
            <w14:solidFill>
              <w14:schemeClr w14:val="tx1"/>
            </w14:solidFill>
          </w14:textFill>
        </w:rPr>
      </w:pPr>
      <w:bookmarkStart w:id="173" w:name="_Toc20746"/>
      <w:bookmarkStart w:id="174" w:name="_Toc12450"/>
      <w:bookmarkStart w:id="175" w:name="_Toc97605314"/>
      <w:r>
        <w:rPr>
          <w:rStyle w:val="27"/>
          <w:rFonts w:hint="eastAsia"/>
          <w:color w:val="000000" w:themeColor="text1"/>
          <w:sz w:val="44"/>
          <w:szCs w:val="44"/>
          <w14:textFill>
            <w14:solidFill>
              <w14:schemeClr w14:val="tx1"/>
            </w14:solidFill>
          </w14:textFill>
        </w:rPr>
        <w:t>第三章</w:t>
      </w:r>
      <w:bookmarkEnd w:id="173"/>
      <w:bookmarkEnd w:id="174"/>
      <w:r>
        <w:rPr>
          <w:rStyle w:val="27"/>
          <w:color w:val="000000" w:themeColor="text1"/>
          <w:sz w:val="44"/>
          <w:szCs w:val="44"/>
          <w14:textFill>
            <w14:solidFill>
              <w14:schemeClr w14:val="tx1"/>
            </w14:solidFill>
          </w14:textFill>
        </w:rPr>
        <w:t xml:space="preserve"> 商务标书</w:t>
      </w:r>
      <w:bookmarkEnd w:id="175"/>
    </w:p>
    <w:p>
      <w:pPr>
        <w:spacing w:line="840" w:lineRule="exact"/>
        <w:jc w:val="center"/>
        <w:rPr>
          <w:rFonts w:ascii="宋体" w:hAnsi="宋体"/>
          <w:b/>
          <w:color w:val="000000" w:themeColor="text1"/>
          <w:spacing w:val="36"/>
          <w:sz w:val="44"/>
          <w:szCs w:val="44"/>
          <w14:textFill>
            <w14:solidFill>
              <w14:schemeClr w14:val="tx1"/>
            </w14:solidFill>
          </w14:textFill>
        </w:rPr>
      </w:pPr>
    </w:p>
    <w:p>
      <w:pPr>
        <w:pStyle w:val="2"/>
        <w:ind w:firstLine="0"/>
        <w:jc w:val="center"/>
        <w:rPr>
          <w:color w:val="000000" w:themeColor="text1"/>
          <w14:textFill>
            <w14:solidFill>
              <w14:schemeClr w14:val="tx1"/>
            </w14:solidFill>
          </w14:textFill>
        </w:rPr>
      </w:pPr>
      <w:r>
        <w:rPr>
          <w:rFonts w:hint="eastAsia" w:ascii="黑体" w:hAnsi="Courier New" w:eastAsia="黑体"/>
          <w:bCs/>
          <w:color w:val="000000" w:themeColor="text1"/>
          <w:spacing w:val="36"/>
          <w:sz w:val="44"/>
          <w:szCs w:val="44"/>
          <w:u w:val="single"/>
          <w:lang w:val="en-US" w:eastAsia="zh-CN"/>
          <w14:textFill>
            <w14:solidFill>
              <w14:schemeClr w14:val="tx1"/>
            </w14:solidFill>
          </w14:textFill>
        </w:rPr>
        <w:t>轨道交通四期调整综合开发项目</w:t>
      </w:r>
      <w:r>
        <w:rPr>
          <w:rFonts w:hint="eastAsia" w:ascii="黑体" w:hAnsi="Courier New" w:eastAsia="黑体"/>
          <w:bCs/>
          <w:color w:val="000000" w:themeColor="text1"/>
          <w:spacing w:val="36"/>
          <w:sz w:val="44"/>
          <w:szCs w:val="44"/>
          <w:u w:val="single"/>
          <w14:textFill>
            <w14:solidFill>
              <w14:schemeClr w14:val="tx1"/>
            </w14:solidFill>
          </w14:textFill>
        </w:rPr>
        <w:t>（</w:t>
      </w:r>
      <w:r>
        <w:rPr>
          <w:rFonts w:hint="eastAsia" w:ascii="黑体" w:hAnsi="Courier New" w:eastAsia="黑体"/>
          <w:bCs/>
          <w:color w:val="000000" w:themeColor="text1"/>
          <w:spacing w:val="36"/>
          <w:sz w:val="44"/>
          <w:szCs w:val="44"/>
          <w:u w:val="single"/>
          <w:lang w:val="en-US" w:eastAsia="zh-CN"/>
          <w14:textFill>
            <w14:solidFill>
              <w14:schemeClr w14:val="tx1"/>
            </w14:solidFill>
          </w14:textFill>
        </w:rPr>
        <w:t>十</w:t>
      </w:r>
      <w:r>
        <w:rPr>
          <w:rFonts w:hint="eastAsia" w:ascii="黑体" w:hAnsi="Courier New" w:eastAsia="黑体"/>
          <w:bCs/>
          <w:color w:val="000000" w:themeColor="text1"/>
          <w:spacing w:val="36"/>
          <w:sz w:val="44"/>
          <w:szCs w:val="44"/>
          <w:u w:val="single"/>
          <w14:textFill>
            <w14:solidFill>
              <w14:schemeClr w14:val="tx1"/>
            </w14:solidFill>
          </w14:textFill>
        </w:rPr>
        <w:t>二）前期策划研究</w:t>
      </w:r>
    </w:p>
    <w:p>
      <w:pPr>
        <w:rPr>
          <w:color w:val="000000" w:themeColor="text1"/>
          <w14:textFill>
            <w14:solidFill>
              <w14:schemeClr w14:val="tx1"/>
            </w14:solidFill>
          </w14:textFill>
        </w:rPr>
      </w:pPr>
      <w:r>
        <w:rPr>
          <w:color w:val="000000" w:themeColor="text1"/>
          <w:sz w:val="52"/>
          <w14:textFill>
            <w14:solidFill>
              <w14:schemeClr w14:val="tx1"/>
            </w14:solidFill>
          </w14:textFill>
        </w:rPr>
        <w:t xml:space="preserve"> </w:t>
      </w:r>
      <w:r>
        <w:rPr>
          <w:color w:val="000000" w:themeColor="text1"/>
          <w14:textFill>
            <w14:solidFill>
              <w14:schemeClr w14:val="tx1"/>
            </w14:solidFill>
          </w14:textFill>
        </w:rPr>
        <w:t xml:space="preserve">    </w:t>
      </w:r>
    </w:p>
    <w:p>
      <w:pPr>
        <w:rPr>
          <w:bCs/>
          <w:color w:val="000000" w:themeColor="text1"/>
          <w:sz w:val="52"/>
          <w:szCs w:val="52"/>
          <w14:textFill>
            <w14:solidFill>
              <w14:schemeClr w14:val="tx1"/>
            </w14:solidFill>
          </w14:textFill>
        </w:rPr>
      </w:pPr>
    </w:p>
    <w:p>
      <w:pPr>
        <w:jc w:val="center"/>
        <w:rPr>
          <w:rFonts w:ascii="宋体" w:hAnsi="宋体"/>
          <w:bCs/>
          <w:color w:val="000000" w:themeColor="text1"/>
          <w:spacing w:val="36"/>
          <w:kern w:val="10"/>
          <w:sz w:val="84"/>
          <w:szCs w:val="84"/>
          <w14:textFill>
            <w14:solidFill>
              <w14:schemeClr w14:val="tx1"/>
            </w14:solidFill>
          </w14:textFill>
        </w:rPr>
      </w:pPr>
      <w:bookmarkStart w:id="176" w:name="_Toc1909"/>
      <w:r>
        <w:rPr>
          <w:rFonts w:hint="eastAsia" w:ascii="宋体" w:hAnsi="宋体"/>
          <w:bCs/>
          <w:color w:val="000000" w:themeColor="text1"/>
          <w:spacing w:val="36"/>
          <w:kern w:val="10"/>
          <w:sz w:val="84"/>
          <w:szCs w:val="84"/>
          <w14:textFill>
            <w14:solidFill>
              <w14:schemeClr w14:val="tx1"/>
            </w14:solidFill>
          </w14:textFill>
        </w:rPr>
        <w:t>参</w:t>
      </w:r>
      <w:r>
        <w:rPr>
          <w:rFonts w:ascii="宋体" w:hAnsi="宋体"/>
          <w:bCs/>
          <w:color w:val="000000" w:themeColor="text1"/>
          <w:spacing w:val="36"/>
          <w:kern w:val="10"/>
          <w:sz w:val="84"/>
          <w:szCs w:val="84"/>
          <w14:textFill>
            <w14:solidFill>
              <w14:schemeClr w14:val="tx1"/>
            </w14:solidFill>
          </w14:textFill>
        </w:rPr>
        <w:t xml:space="preserve"> </w:t>
      </w:r>
      <w:r>
        <w:rPr>
          <w:rFonts w:hint="eastAsia" w:ascii="宋体" w:hAnsi="宋体"/>
          <w:bCs/>
          <w:color w:val="000000" w:themeColor="text1"/>
          <w:spacing w:val="36"/>
          <w:kern w:val="10"/>
          <w:sz w:val="84"/>
          <w:szCs w:val="84"/>
          <w14:textFill>
            <w14:solidFill>
              <w14:schemeClr w14:val="tx1"/>
            </w14:solidFill>
          </w14:textFill>
        </w:rPr>
        <w:t>选</w:t>
      </w:r>
      <w:r>
        <w:rPr>
          <w:rFonts w:ascii="宋体" w:hAnsi="宋体"/>
          <w:bCs/>
          <w:color w:val="000000" w:themeColor="text1"/>
          <w:spacing w:val="36"/>
          <w:kern w:val="10"/>
          <w:sz w:val="84"/>
          <w:szCs w:val="84"/>
          <w14:textFill>
            <w14:solidFill>
              <w14:schemeClr w14:val="tx1"/>
            </w14:solidFill>
          </w14:textFill>
        </w:rPr>
        <w:t xml:space="preserve"> </w:t>
      </w:r>
      <w:r>
        <w:rPr>
          <w:rFonts w:hint="eastAsia" w:ascii="宋体" w:hAnsi="宋体"/>
          <w:bCs/>
          <w:color w:val="000000" w:themeColor="text1"/>
          <w:spacing w:val="36"/>
          <w:kern w:val="10"/>
          <w:sz w:val="84"/>
          <w:szCs w:val="84"/>
          <w14:textFill>
            <w14:solidFill>
              <w14:schemeClr w14:val="tx1"/>
            </w14:solidFill>
          </w14:textFill>
        </w:rPr>
        <w:t>文</w:t>
      </w:r>
      <w:r>
        <w:rPr>
          <w:rFonts w:ascii="宋体" w:hAnsi="宋体"/>
          <w:bCs/>
          <w:color w:val="000000" w:themeColor="text1"/>
          <w:spacing w:val="36"/>
          <w:kern w:val="10"/>
          <w:sz w:val="84"/>
          <w:szCs w:val="84"/>
          <w14:textFill>
            <w14:solidFill>
              <w14:schemeClr w14:val="tx1"/>
            </w14:solidFill>
          </w14:textFill>
        </w:rPr>
        <w:t xml:space="preserve"> </w:t>
      </w:r>
      <w:r>
        <w:rPr>
          <w:rFonts w:hint="eastAsia" w:ascii="宋体" w:hAnsi="宋体"/>
          <w:bCs/>
          <w:color w:val="000000" w:themeColor="text1"/>
          <w:spacing w:val="36"/>
          <w:kern w:val="10"/>
          <w:sz w:val="84"/>
          <w:szCs w:val="84"/>
          <w14:textFill>
            <w14:solidFill>
              <w14:schemeClr w14:val="tx1"/>
            </w14:solidFill>
          </w14:textFill>
        </w:rPr>
        <w:t>件</w:t>
      </w:r>
      <w:bookmarkEnd w:id="176"/>
    </w:p>
    <w:p>
      <w:pPr>
        <w:rPr>
          <w:color w:val="000000" w:themeColor="text1"/>
          <w:sz w:val="17"/>
          <w:szCs w:val="17"/>
          <w14:textFill>
            <w14:solidFill>
              <w14:schemeClr w14:val="tx1"/>
            </w14:solidFill>
          </w14:textFill>
        </w:rPr>
      </w:pPr>
    </w:p>
    <w:p>
      <w:pPr>
        <w:rPr>
          <w:color w:val="000000" w:themeColor="text1"/>
          <w:sz w:val="23"/>
          <w:szCs w:val="23"/>
          <w14:textFill>
            <w14:solidFill>
              <w14:schemeClr w14:val="tx1"/>
            </w14:solidFill>
          </w14:textFill>
        </w:rPr>
      </w:pPr>
    </w:p>
    <w:p>
      <w:pPr>
        <w:rPr>
          <w:color w:val="000000" w:themeColor="text1"/>
          <w:sz w:val="35"/>
          <w:szCs w:val="35"/>
          <w14:textFill>
            <w14:solidFill>
              <w14:schemeClr w14:val="tx1"/>
            </w14:solidFill>
          </w14:textFill>
        </w:rPr>
      </w:pPr>
    </w:p>
    <w:p>
      <w:pPr>
        <w:rPr>
          <w:color w:val="000000" w:themeColor="text1"/>
          <w14:textFill>
            <w14:solidFill>
              <w14:schemeClr w14:val="tx1"/>
            </w14:solidFill>
          </w14:textFill>
        </w:rPr>
      </w:pPr>
    </w:p>
    <w:p>
      <w:pPr>
        <w:jc w:val="center"/>
        <w:rPr>
          <w:rFonts w:ascii="宋体"/>
          <w:b/>
          <w:color w:val="000000" w:themeColor="text1"/>
          <w:sz w:val="52"/>
          <w14:textFill>
            <w14:solidFill>
              <w14:schemeClr w14:val="tx1"/>
            </w14:solidFill>
          </w14:textFill>
        </w:rPr>
      </w:pPr>
      <w:bookmarkStart w:id="177" w:name="_Toc6501"/>
      <w:bookmarkStart w:id="178" w:name="_Toc276575953"/>
      <w:bookmarkStart w:id="179" w:name="_Toc16605"/>
      <w:bookmarkStart w:id="180" w:name="_Toc518494150"/>
      <w:r>
        <w:rPr>
          <w:rFonts w:hint="eastAsia" w:ascii="宋体"/>
          <w:b/>
          <w:color w:val="000000" w:themeColor="text1"/>
          <w:sz w:val="52"/>
          <w14:textFill>
            <w14:solidFill>
              <w14:schemeClr w14:val="tx1"/>
            </w14:solidFill>
          </w14:textFill>
        </w:rPr>
        <w:t>商务标书</w:t>
      </w:r>
      <w:bookmarkEnd w:id="177"/>
      <w:bookmarkEnd w:id="178"/>
      <w:bookmarkEnd w:id="179"/>
      <w:bookmarkEnd w:id="180"/>
    </w:p>
    <w:p>
      <w:pPr>
        <w:rPr>
          <w:b/>
          <w:color w:val="000000" w:themeColor="text1"/>
          <w:sz w:val="32"/>
          <w:szCs w:val="32"/>
          <w14:textFill>
            <w14:solidFill>
              <w14:schemeClr w14:val="tx1"/>
            </w14:solidFill>
          </w14:textFill>
        </w:rPr>
      </w:pPr>
    </w:p>
    <w:p>
      <w:pPr>
        <w:pStyle w:val="9"/>
        <w:spacing w:beforeLines="150" w:afterLines="150" w:line="720" w:lineRule="exact"/>
        <w:ind w:firstLine="540" w:firstLineChars="192"/>
        <w:rPr>
          <w:rFonts w:hAnsi="宋体"/>
          <w:b/>
          <w:bCs/>
          <w:color w:val="000000" w:themeColor="text1"/>
          <w:sz w:val="28"/>
          <w:szCs w:val="28"/>
          <w:u w:val="single"/>
          <w14:textFill>
            <w14:solidFill>
              <w14:schemeClr w14:val="tx1"/>
            </w14:solidFill>
          </w14:textFill>
        </w:rPr>
      </w:pPr>
      <w:r>
        <w:rPr>
          <w:rFonts w:hint="eastAsia" w:hAnsi="宋体"/>
          <w:b/>
          <w:bCs/>
          <w:color w:val="000000" w:themeColor="text1"/>
          <w:sz w:val="28"/>
          <w:szCs w:val="28"/>
          <w14:textFill>
            <w14:solidFill>
              <w14:schemeClr w14:val="tx1"/>
            </w14:solidFill>
          </w14:textFill>
        </w:rPr>
        <w:t>参选人</w:t>
      </w:r>
      <w:r>
        <w:rPr>
          <w:rFonts w:hAnsi="宋体"/>
          <w:b/>
          <w:bCs/>
          <w:color w:val="000000" w:themeColor="text1"/>
          <w:sz w:val="28"/>
          <w:szCs w:val="28"/>
          <w14:textFill>
            <w14:solidFill>
              <w14:schemeClr w14:val="tx1"/>
            </w14:solidFill>
          </w14:textFill>
        </w:rPr>
        <w:t>(盖章)：</w:t>
      </w:r>
      <w:r>
        <w:rPr>
          <w:rFonts w:hAnsi="宋体"/>
          <w:b/>
          <w:bCs/>
          <w:color w:val="000000" w:themeColor="text1"/>
          <w:sz w:val="28"/>
          <w:szCs w:val="28"/>
          <w:u w:val="single"/>
          <w14:textFill>
            <w14:solidFill>
              <w14:schemeClr w14:val="tx1"/>
            </w14:solidFill>
          </w14:textFill>
        </w:rPr>
        <w:t xml:space="preserve">          [参选人名称]                 </w:t>
      </w:r>
    </w:p>
    <w:p>
      <w:pPr>
        <w:pStyle w:val="9"/>
        <w:spacing w:beforeLines="150" w:afterLines="150" w:line="720" w:lineRule="exact"/>
        <w:ind w:firstLine="540" w:firstLineChars="192"/>
        <w:rPr>
          <w:rFonts w:hAnsi="宋体"/>
          <w:b/>
          <w:bCs/>
          <w:color w:val="000000" w:themeColor="text1"/>
          <w:sz w:val="28"/>
          <w:szCs w:val="28"/>
          <w:u w:val="single"/>
          <w14:textFill>
            <w14:solidFill>
              <w14:schemeClr w14:val="tx1"/>
            </w14:solidFill>
          </w14:textFill>
        </w:rPr>
      </w:pPr>
      <w:r>
        <w:rPr>
          <w:rFonts w:hint="eastAsia" w:hAnsi="宋体"/>
          <w:b/>
          <w:bCs/>
          <w:color w:val="000000" w:themeColor="text1"/>
          <w:sz w:val="28"/>
          <w:szCs w:val="28"/>
          <w14:textFill>
            <w14:solidFill>
              <w14:schemeClr w14:val="tx1"/>
            </w14:solidFill>
          </w14:textFill>
        </w:rPr>
        <w:t>法定代表人或其委托代理人</w:t>
      </w:r>
      <w:r>
        <w:rPr>
          <w:rFonts w:hAnsi="宋体"/>
          <w:b/>
          <w:bCs/>
          <w:color w:val="000000" w:themeColor="text1"/>
          <w:sz w:val="28"/>
          <w:szCs w:val="28"/>
          <w14:textFill>
            <w14:solidFill>
              <w14:schemeClr w14:val="tx1"/>
            </w14:solidFill>
          </w14:textFill>
        </w:rPr>
        <w:t>(签字或盖章)：</w:t>
      </w:r>
    </w:p>
    <w:p>
      <w:pPr>
        <w:jc w:val="center"/>
        <w:rPr>
          <w:rFonts w:ascii="宋体" w:hAnsi="宋体"/>
          <w:b/>
          <w:bCs/>
          <w:color w:val="000000" w:themeColor="text1"/>
          <w:kern w:val="0"/>
          <w:sz w:val="28"/>
          <w:szCs w:val="28"/>
          <w14:textFill>
            <w14:solidFill>
              <w14:schemeClr w14:val="tx1"/>
            </w14:solidFill>
          </w14:textFill>
        </w:rPr>
      </w:pPr>
      <w:bookmarkStart w:id="181" w:name="_Toc14987"/>
      <w:bookmarkStart w:id="182" w:name="_Toc31968"/>
      <w:bookmarkStart w:id="183" w:name="_Toc9746"/>
      <w:r>
        <w:rPr>
          <w:rFonts w:hint="eastAsia" w:ascii="宋体" w:hAnsi="宋体"/>
          <w:b/>
          <w:bCs/>
          <w:color w:val="000000" w:themeColor="text1"/>
          <w:kern w:val="0"/>
          <w:sz w:val="28"/>
          <w:szCs w:val="28"/>
          <w14:textFill>
            <w14:solidFill>
              <w14:schemeClr w14:val="tx1"/>
            </w14:solidFill>
          </w14:textFill>
        </w:rPr>
        <w:t>日</w:t>
      </w:r>
      <w:r>
        <w:rPr>
          <w:rFonts w:ascii="宋体" w:hAnsi="宋体"/>
          <w:b/>
          <w:bCs/>
          <w:color w:val="000000" w:themeColor="text1"/>
          <w:kern w:val="0"/>
          <w:sz w:val="28"/>
          <w:szCs w:val="28"/>
          <w14:textFill>
            <w14:solidFill>
              <w14:schemeClr w14:val="tx1"/>
            </w14:solidFill>
          </w14:textFill>
        </w:rPr>
        <w:t xml:space="preserve">   </w:t>
      </w:r>
      <w:r>
        <w:rPr>
          <w:rFonts w:hint="eastAsia" w:ascii="宋体" w:hAnsi="宋体"/>
          <w:b/>
          <w:bCs/>
          <w:color w:val="000000" w:themeColor="text1"/>
          <w:kern w:val="0"/>
          <w:sz w:val="28"/>
          <w:szCs w:val="28"/>
          <w14:textFill>
            <w14:solidFill>
              <w14:schemeClr w14:val="tx1"/>
            </w14:solidFill>
          </w14:textFill>
        </w:rPr>
        <w:t>期：</w:t>
      </w:r>
      <w:r>
        <w:rPr>
          <w:rFonts w:ascii="宋体" w:hAnsi="宋体"/>
          <w:b/>
          <w:bCs/>
          <w:color w:val="000000" w:themeColor="text1"/>
          <w:kern w:val="0"/>
          <w:sz w:val="28"/>
          <w:szCs w:val="28"/>
          <w14:textFill>
            <w14:solidFill>
              <w14:schemeClr w14:val="tx1"/>
            </w14:solidFill>
          </w14:textFill>
        </w:rPr>
        <w:t xml:space="preserve">    </w:t>
      </w:r>
      <w:r>
        <w:rPr>
          <w:rFonts w:hint="eastAsia" w:ascii="宋体" w:hAnsi="宋体"/>
          <w:b/>
          <w:bCs/>
          <w:color w:val="000000" w:themeColor="text1"/>
          <w:kern w:val="0"/>
          <w:sz w:val="28"/>
          <w:szCs w:val="28"/>
          <w14:textFill>
            <w14:solidFill>
              <w14:schemeClr w14:val="tx1"/>
            </w14:solidFill>
          </w14:textFill>
        </w:rPr>
        <w:t>年</w:t>
      </w:r>
      <w:r>
        <w:rPr>
          <w:rFonts w:ascii="宋体" w:hAnsi="宋体"/>
          <w:b/>
          <w:bCs/>
          <w:color w:val="000000" w:themeColor="text1"/>
          <w:kern w:val="0"/>
          <w:sz w:val="28"/>
          <w:szCs w:val="28"/>
          <w14:textFill>
            <w14:solidFill>
              <w14:schemeClr w14:val="tx1"/>
            </w14:solidFill>
          </w14:textFill>
        </w:rPr>
        <w:t xml:space="preserve">   </w:t>
      </w:r>
      <w:r>
        <w:rPr>
          <w:rFonts w:hint="eastAsia" w:ascii="宋体" w:hAnsi="宋体"/>
          <w:b/>
          <w:bCs/>
          <w:color w:val="000000" w:themeColor="text1"/>
          <w:kern w:val="0"/>
          <w:sz w:val="28"/>
          <w:szCs w:val="28"/>
          <w14:textFill>
            <w14:solidFill>
              <w14:schemeClr w14:val="tx1"/>
            </w14:solidFill>
          </w14:textFill>
        </w:rPr>
        <w:t>月</w:t>
      </w:r>
      <w:r>
        <w:rPr>
          <w:rFonts w:ascii="宋体" w:hAnsi="宋体"/>
          <w:b/>
          <w:bCs/>
          <w:color w:val="000000" w:themeColor="text1"/>
          <w:kern w:val="0"/>
          <w:sz w:val="28"/>
          <w:szCs w:val="28"/>
          <w14:textFill>
            <w14:solidFill>
              <w14:schemeClr w14:val="tx1"/>
            </w14:solidFill>
          </w14:textFill>
        </w:rPr>
        <w:t xml:space="preserve">   </w:t>
      </w:r>
      <w:r>
        <w:rPr>
          <w:rFonts w:hint="eastAsia" w:ascii="宋体" w:hAnsi="宋体"/>
          <w:b/>
          <w:bCs/>
          <w:color w:val="000000" w:themeColor="text1"/>
          <w:kern w:val="0"/>
          <w:sz w:val="28"/>
          <w:szCs w:val="28"/>
          <w14:textFill>
            <w14:solidFill>
              <w14:schemeClr w14:val="tx1"/>
            </w14:solidFill>
          </w14:textFill>
        </w:rPr>
        <w:t>日</w:t>
      </w:r>
      <w:bookmarkEnd w:id="181"/>
      <w:bookmarkEnd w:id="182"/>
      <w:bookmarkEnd w:id="183"/>
    </w:p>
    <w:p>
      <w:pPr>
        <w:widowControl/>
        <w:jc w:val="left"/>
        <w:rPr>
          <w:rFonts w:ascii="宋体" w:hAnsi="宋体"/>
          <w:b/>
          <w:color w:val="000000" w:themeColor="text1"/>
          <w:kern w:val="0"/>
          <w:sz w:val="32"/>
          <w:szCs w:val="24"/>
          <w14:textFill>
            <w14:solidFill>
              <w14:schemeClr w14:val="tx1"/>
            </w14:solidFill>
          </w14:textFill>
        </w:rPr>
      </w:pPr>
      <w:bookmarkStart w:id="184" w:name="_Toc518494151"/>
      <w:r>
        <w:rPr>
          <w:rFonts w:ascii="宋体" w:hAnsi="宋体"/>
          <w:color w:val="000000" w:themeColor="text1"/>
          <w:szCs w:val="24"/>
          <w14:textFill>
            <w14:solidFill>
              <w14:schemeClr w14:val="tx1"/>
            </w14:solidFill>
          </w14:textFill>
        </w:rPr>
        <w:br w:type="page"/>
      </w:r>
    </w:p>
    <w:p>
      <w:pPr>
        <w:rPr>
          <w:color w:val="000000" w:themeColor="text1"/>
          <w14:textFill>
            <w14:solidFill>
              <w14:schemeClr w14:val="tx1"/>
            </w14:solidFill>
          </w14:textFill>
        </w:rPr>
      </w:pPr>
    </w:p>
    <w:p>
      <w:pPr>
        <w:pStyle w:val="5"/>
        <w:numPr>
          <w:ilvl w:val="2"/>
          <w:numId w:val="0"/>
        </w:numPr>
        <w:jc w:val="center"/>
        <w:rPr>
          <w:rFonts w:ascii="宋体" w:hAnsi="宋体"/>
          <w:color w:val="000000" w:themeColor="text1"/>
          <w:szCs w:val="24"/>
          <w14:textFill>
            <w14:solidFill>
              <w14:schemeClr w14:val="tx1"/>
            </w14:solidFill>
          </w14:textFill>
        </w:rPr>
      </w:pPr>
      <w:bookmarkStart w:id="185" w:name="_Toc26669"/>
      <w:bookmarkStart w:id="186" w:name="_Toc19322"/>
      <w:r>
        <w:rPr>
          <w:rFonts w:hint="eastAsia" w:ascii="宋体" w:hAnsi="宋体"/>
          <w:color w:val="000000" w:themeColor="text1"/>
          <w:szCs w:val="24"/>
          <w14:textFill>
            <w14:solidFill>
              <w14:schemeClr w14:val="tx1"/>
            </w14:solidFill>
          </w14:textFill>
        </w:rPr>
        <w:t>商务标书目录</w:t>
      </w:r>
      <w:bookmarkEnd w:id="184"/>
      <w:bookmarkEnd w:id="185"/>
      <w:bookmarkEnd w:id="186"/>
    </w:p>
    <w:p>
      <w:pPr>
        <w:rPr>
          <w:color w:val="000000" w:themeColor="text1"/>
          <w14:textFill>
            <w14:solidFill>
              <w14:schemeClr w14:val="tx1"/>
            </w14:solidFill>
          </w14:textFill>
        </w:rPr>
      </w:pPr>
    </w:p>
    <w:p>
      <w:pPr>
        <w:rPr>
          <w:bCs/>
          <w:color w:val="000000" w:themeColor="text1"/>
          <w14:textFill>
            <w14:solidFill>
              <w14:schemeClr w14:val="tx1"/>
            </w14:solidFill>
          </w14:textFill>
        </w:rPr>
      </w:pPr>
      <w:bookmarkStart w:id="187" w:name="_Toc16404"/>
      <w:bookmarkStart w:id="188" w:name="_Toc26044"/>
      <w:bookmarkStart w:id="189" w:name="_Toc30902"/>
      <w:r>
        <w:rPr>
          <w:rFonts w:hint="eastAsia"/>
          <w:bCs/>
          <w:color w:val="000000" w:themeColor="text1"/>
          <w14:textFill>
            <w14:solidFill>
              <w14:schemeClr w14:val="tx1"/>
            </w14:solidFill>
          </w14:textFill>
        </w:rPr>
        <w:t>一、参选函</w:t>
      </w:r>
      <w:bookmarkEnd w:id="187"/>
      <w:bookmarkEnd w:id="188"/>
      <w:bookmarkEnd w:id="189"/>
    </w:p>
    <w:p>
      <w:pPr>
        <w:rPr>
          <w:color w:val="000000" w:themeColor="text1"/>
          <w14:textFill>
            <w14:solidFill>
              <w14:schemeClr w14:val="tx1"/>
            </w14:solidFill>
          </w14:textFill>
        </w:rPr>
      </w:pPr>
      <w:bookmarkStart w:id="190" w:name="_Toc32386"/>
      <w:bookmarkStart w:id="191" w:name="_Toc28981"/>
      <w:bookmarkStart w:id="192" w:name="_Toc16526"/>
    </w:p>
    <w:p>
      <w:pPr>
        <w:rPr>
          <w:bCs/>
          <w:color w:val="000000" w:themeColor="text1"/>
          <w14:textFill>
            <w14:solidFill>
              <w14:schemeClr w14:val="tx1"/>
            </w14:solidFill>
          </w14:textFill>
        </w:rPr>
      </w:pPr>
      <w:r>
        <w:rPr>
          <w:rFonts w:hint="eastAsia"/>
          <w:bCs/>
          <w:color w:val="000000" w:themeColor="text1"/>
          <w14:textFill>
            <w14:solidFill>
              <w14:schemeClr w14:val="tx1"/>
            </w14:solidFill>
          </w14:textFill>
        </w:rPr>
        <w:t>二、报价清单</w:t>
      </w:r>
      <w:bookmarkEnd w:id="190"/>
      <w:bookmarkEnd w:id="191"/>
      <w:bookmarkEnd w:id="192"/>
    </w:p>
    <w:p>
      <w:pPr>
        <w:rPr>
          <w:rFonts w:ascii="宋体" w:hAnsi="宋体"/>
          <w:bCs/>
          <w:color w:val="000000" w:themeColor="text1"/>
          <w14:textFill>
            <w14:solidFill>
              <w14:schemeClr w14:val="tx1"/>
            </w14:solidFill>
          </w14:textFill>
        </w:rPr>
      </w:pPr>
    </w:p>
    <w:p>
      <w:pPr>
        <w:rPr>
          <w:rFonts w:ascii="宋体" w:hAnsi="宋体"/>
          <w:bCs/>
          <w:color w:val="000000" w:themeColor="text1"/>
          <w14:textFill>
            <w14:solidFill>
              <w14:schemeClr w14:val="tx1"/>
            </w14:solidFill>
          </w14:textFill>
        </w:rPr>
      </w:pPr>
    </w:p>
    <w:p>
      <w:pPr>
        <w:pStyle w:val="5"/>
        <w:numPr>
          <w:ilvl w:val="2"/>
          <w:numId w:val="0"/>
        </w:numPr>
        <w:spacing w:before="0" w:after="0"/>
        <w:rPr>
          <w:rFonts w:ascii="宋体" w:hAnsi="宋体"/>
          <w:color w:val="000000" w:themeColor="text1"/>
          <w:sz w:val="24"/>
          <w14:textFill>
            <w14:solidFill>
              <w14:schemeClr w14:val="tx1"/>
            </w14:solidFill>
          </w14:textFill>
        </w:rPr>
      </w:pPr>
      <w:bookmarkStart w:id="193" w:name="_Toc276575955"/>
      <w:bookmarkStart w:id="194" w:name="_Toc518494154"/>
      <w:r>
        <w:rPr>
          <w:rFonts w:ascii="宋体" w:hAnsi="宋体"/>
          <w:color w:val="000000" w:themeColor="text1"/>
          <w:sz w:val="24"/>
          <w14:textFill>
            <w14:solidFill>
              <w14:schemeClr w14:val="tx1"/>
            </w14:solidFill>
          </w14:textFill>
        </w:rPr>
        <w:br w:type="page"/>
      </w:r>
      <w:bookmarkStart w:id="195" w:name="_Toc15036"/>
      <w:bookmarkStart w:id="196" w:name="_Toc31700"/>
      <w:r>
        <w:rPr>
          <w:rFonts w:hint="eastAsia" w:ascii="宋体" w:hAnsi="宋体"/>
          <w:color w:val="000000" w:themeColor="text1"/>
          <w:sz w:val="24"/>
          <w14:textFill>
            <w14:solidFill>
              <w14:schemeClr w14:val="tx1"/>
            </w14:solidFill>
          </w14:textFill>
        </w:rPr>
        <w:t>一、参选函格式</w:t>
      </w:r>
      <w:bookmarkEnd w:id="193"/>
      <w:bookmarkEnd w:id="194"/>
      <w:bookmarkEnd w:id="195"/>
      <w:bookmarkEnd w:id="196"/>
    </w:p>
    <w:p>
      <w:pPr>
        <w:rPr>
          <w:color w:val="000000" w:themeColor="text1"/>
          <w14:textFill>
            <w14:solidFill>
              <w14:schemeClr w14:val="tx1"/>
            </w14:solidFill>
          </w14:textFill>
        </w:rPr>
      </w:pPr>
    </w:p>
    <w:p>
      <w:pPr>
        <w:pStyle w:val="9"/>
        <w:spacing w:beforeLines="50" w:afterLines="50" w:line="240" w:lineRule="auto"/>
        <w:jc w:val="center"/>
        <w:rPr>
          <w:rFonts w:hAnsi="宋体"/>
          <w:b/>
          <w:color w:val="000000" w:themeColor="text1"/>
          <w:sz w:val="36"/>
          <w:szCs w:val="36"/>
          <w14:textFill>
            <w14:solidFill>
              <w14:schemeClr w14:val="tx1"/>
            </w14:solidFill>
          </w14:textFill>
        </w:rPr>
      </w:pPr>
      <w:r>
        <w:rPr>
          <w:rFonts w:hAnsi="宋体"/>
          <w:b/>
          <w:color w:val="000000" w:themeColor="text1"/>
          <w:sz w:val="36"/>
          <w:szCs w:val="36"/>
          <w14:textFill>
            <w14:solidFill>
              <w14:schemeClr w14:val="tx1"/>
            </w14:solidFill>
          </w14:textFill>
        </w:rPr>
        <w:t>参选函</w:t>
      </w:r>
    </w:p>
    <w:p>
      <w:pPr>
        <w:pStyle w:val="9"/>
        <w:spacing w:line="460" w:lineRule="exact"/>
        <w:rPr>
          <w:rFonts w:hAnsi="宋体"/>
          <w:b/>
          <w:bCs/>
          <w:color w:val="000000" w:themeColor="text1"/>
          <w:sz w:val="24"/>
          <w:szCs w:val="24"/>
          <w14:textFill>
            <w14:solidFill>
              <w14:schemeClr w14:val="tx1"/>
            </w14:solidFill>
          </w14:textFill>
        </w:rPr>
      </w:pPr>
      <w:r>
        <w:rPr>
          <w:rFonts w:hAnsi="宋体"/>
          <w:b/>
          <w:bCs/>
          <w:color w:val="000000" w:themeColor="text1"/>
          <w:sz w:val="24"/>
          <w:szCs w:val="24"/>
          <w14:textFill>
            <w14:solidFill>
              <w14:schemeClr w14:val="tx1"/>
            </w14:solidFill>
          </w14:textFill>
        </w:rPr>
        <w:t>致：</w:t>
      </w:r>
      <w:r>
        <w:rPr>
          <w:rFonts w:hint="eastAsia" w:hAnsi="宋体"/>
          <w:b/>
          <w:bCs/>
          <w:color w:val="000000" w:themeColor="text1"/>
          <w:sz w:val="24"/>
          <w:szCs w:val="24"/>
          <w14:textFill>
            <w14:solidFill>
              <w14:schemeClr w14:val="tx1"/>
            </w14:solidFill>
          </w14:textFill>
        </w:rPr>
        <w:t>深圳地铁置业集团有限公司</w:t>
      </w:r>
    </w:p>
    <w:p>
      <w:pPr>
        <w:spacing w:line="460" w:lineRule="exact"/>
        <w:ind w:firstLine="480" w:firstLineChars="2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1.经分析研究了贵司提供的比选文件，经研究后，我方愿以总报价</w:t>
      </w:r>
      <w:r>
        <w:rPr>
          <w:rFonts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元（含税）（大写</w:t>
      </w:r>
      <w:r>
        <w:rPr>
          <w:rFonts w:ascii="宋体" w:hAnsi="宋体"/>
          <w:color w:val="000000" w:themeColor="text1"/>
          <w14:textFill>
            <w14:solidFill>
              <w14:schemeClr w14:val="tx1"/>
            </w14:solidFill>
          </w14:textFill>
        </w:rPr>
        <w:t>:</w:t>
      </w:r>
      <w:r>
        <w:rPr>
          <w:rFonts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元）作为</w:t>
      </w:r>
      <w:r>
        <w:rPr>
          <w:rFonts w:hint="eastAsia" w:ascii="宋体" w:hAnsi="宋体"/>
          <w:color w:val="000000" w:themeColor="text1"/>
          <w:u w:val="single"/>
          <w:lang w:val="en-US" w:eastAsia="zh-CN"/>
          <w14:textFill>
            <w14:solidFill>
              <w14:schemeClr w14:val="tx1"/>
            </w14:solidFill>
          </w14:textFill>
        </w:rPr>
        <w:t>轨道交通四期调整综合开发项目</w:t>
      </w:r>
      <w:r>
        <w:rPr>
          <w:rFonts w:hint="eastAsia" w:ascii="宋体" w:hAnsi="宋体"/>
          <w:color w:val="000000" w:themeColor="text1"/>
          <w:u w:val="single"/>
          <w14:textFill>
            <w14:solidFill>
              <w14:schemeClr w14:val="tx1"/>
            </w14:solidFill>
          </w14:textFill>
        </w:rPr>
        <w:t>（</w:t>
      </w:r>
      <w:r>
        <w:rPr>
          <w:rFonts w:hint="eastAsia" w:ascii="宋体" w:hAnsi="宋体"/>
          <w:color w:val="000000" w:themeColor="text1"/>
          <w:u w:val="single"/>
          <w:lang w:val="en-US" w:eastAsia="zh-CN"/>
          <w14:textFill>
            <w14:solidFill>
              <w14:schemeClr w14:val="tx1"/>
            </w14:solidFill>
          </w14:textFill>
        </w:rPr>
        <w:t>十</w:t>
      </w:r>
      <w:r>
        <w:rPr>
          <w:rFonts w:hint="eastAsia" w:ascii="宋体" w:hAnsi="宋体"/>
          <w:color w:val="000000" w:themeColor="text1"/>
          <w:u w:val="single"/>
          <w14:textFill>
            <w14:solidFill>
              <w14:schemeClr w14:val="tx1"/>
            </w14:solidFill>
          </w14:textFill>
        </w:rPr>
        <w:t>二）前期策划研究</w:t>
      </w:r>
      <w:r>
        <w:rPr>
          <w:rFonts w:hint="eastAsia" w:ascii="宋体" w:hAnsi="宋体"/>
          <w:color w:val="000000" w:themeColor="text1"/>
          <w14:textFill>
            <w14:solidFill>
              <w14:schemeClr w14:val="tx1"/>
            </w14:solidFill>
          </w14:textFill>
        </w:rPr>
        <w:t>的总报价；并按合同条件、比选文件、参选文件以及国家和地方有关规定的要求，承担并完成本项目的任务。</w:t>
      </w:r>
    </w:p>
    <w:p>
      <w:pPr>
        <w:spacing w:line="460" w:lineRule="exact"/>
        <w:ind w:firstLine="480" w:firstLineChars="200"/>
        <w:rPr>
          <w:rFonts w:ascii="宋体" w:hAnsi="宋体" w:cs="宋体"/>
          <w:color w:val="000000" w:themeColor="text1"/>
          <w:szCs w:val="24"/>
          <w14:textFill>
            <w14:solidFill>
              <w14:schemeClr w14:val="tx1"/>
            </w14:solidFill>
          </w14:textFill>
        </w:rPr>
      </w:pPr>
      <w:r>
        <w:rPr>
          <w:rFonts w:ascii="宋体" w:hAnsi="宋体"/>
          <w:color w:val="000000" w:themeColor="text1"/>
          <w14:textFill>
            <w14:solidFill>
              <w14:schemeClr w14:val="tx1"/>
            </w14:solidFill>
          </w14:textFill>
        </w:rPr>
        <w:t>2.</w:t>
      </w:r>
      <w:r>
        <w:rPr>
          <w:rFonts w:hint="eastAsia" w:hAnsi="宋体"/>
          <w:color w:val="000000" w:themeColor="text1"/>
          <w:szCs w:val="32"/>
          <w14:textFill>
            <w14:solidFill>
              <w14:schemeClr w14:val="tx1"/>
            </w14:solidFill>
          </w14:textFill>
        </w:rPr>
        <w:t>我方郑重承诺，我公司完全符合比选公告中的所有参选条件，请给予参选；我方</w:t>
      </w:r>
      <w:r>
        <w:rPr>
          <w:rFonts w:hint="eastAsia"/>
          <w:color w:val="000000" w:themeColor="text1"/>
          <w:szCs w:val="32"/>
          <w14:textFill>
            <w14:solidFill>
              <w14:schemeClr w14:val="tx1"/>
            </w14:solidFill>
          </w14:textFill>
        </w:rPr>
        <w:t>提供的资料真实可靠，并完全接受比选人对参选文件的最终审核结果，如经审核参选人参选文件存在虚假资料，比选人有权随时终止其参选（或中选）资格，记录该参选人的不良行为，并由我方赔偿由此给比选人造成的损失。</w:t>
      </w:r>
    </w:p>
    <w:p>
      <w:pPr>
        <w:spacing w:line="460" w:lineRule="exact"/>
        <w:ind w:firstLine="480" w:firstLineChars="200"/>
        <w:rPr>
          <w:rFonts w:ascii="宋体" w:hAnsi="宋体"/>
          <w:color w:val="000000" w:themeColor="text1"/>
          <w14:textFill>
            <w14:solidFill>
              <w14:schemeClr w14:val="tx1"/>
            </w14:solidFill>
          </w14:textFill>
        </w:rPr>
      </w:pPr>
      <w:r>
        <w:rPr>
          <w:rFonts w:ascii="宋体" w:hAnsi="宋体"/>
          <w:color w:val="000000" w:themeColor="text1"/>
          <w:szCs w:val="24"/>
          <w14:textFill>
            <w14:solidFill>
              <w14:schemeClr w14:val="tx1"/>
            </w14:solidFill>
          </w14:textFill>
        </w:rPr>
        <w:t>3.</w:t>
      </w:r>
      <w:r>
        <w:rPr>
          <w:rFonts w:ascii="宋体" w:hAnsi="宋体"/>
          <w:color w:val="000000" w:themeColor="text1"/>
          <w14:textFill>
            <w14:solidFill>
              <w14:schemeClr w14:val="tx1"/>
            </w14:solidFill>
          </w14:textFill>
        </w:rPr>
        <w:t>我方对贵司</w:t>
      </w:r>
      <w:r>
        <w:rPr>
          <w:rFonts w:hint="eastAsia" w:ascii="宋体" w:hAnsi="宋体"/>
          <w:color w:val="000000" w:themeColor="text1"/>
          <w14:textFill>
            <w14:solidFill>
              <w14:schemeClr w14:val="tx1"/>
            </w14:solidFill>
          </w14:textFill>
        </w:rPr>
        <w:t>比</w:t>
      </w:r>
      <w:r>
        <w:rPr>
          <w:rFonts w:ascii="宋体" w:hAnsi="宋体"/>
          <w:color w:val="000000" w:themeColor="text1"/>
          <w14:textFill>
            <w14:solidFill>
              <w14:schemeClr w14:val="tx1"/>
            </w14:solidFill>
          </w14:textFill>
        </w:rPr>
        <w:t>选文件中的合同条件无保留、无条件同意，特此声明及承诺。</w:t>
      </w:r>
    </w:p>
    <w:p>
      <w:pPr>
        <w:spacing w:line="460" w:lineRule="exact"/>
        <w:ind w:firstLine="480" w:firstLineChars="200"/>
        <w:rPr>
          <w:rFonts w:ascii="宋体" w:hAnsi="宋体"/>
          <w:color w:val="000000" w:themeColor="text1"/>
          <w14:textFill>
            <w14:solidFill>
              <w14:schemeClr w14:val="tx1"/>
            </w14:solidFill>
          </w14:textFill>
        </w:rPr>
      </w:pPr>
      <w:r>
        <w:rPr>
          <w:rFonts w:ascii="宋体" w:hAnsi="宋体"/>
          <w:color w:val="000000" w:themeColor="text1"/>
          <w:szCs w:val="24"/>
          <w14:textFill>
            <w14:solidFill>
              <w14:schemeClr w14:val="tx1"/>
            </w14:solidFill>
          </w14:textFill>
        </w:rPr>
        <w:t>4.</w:t>
      </w:r>
      <w:r>
        <w:rPr>
          <w:rFonts w:ascii="宋体" w:hAnsi="宋体"/>
          <w:color w:val="000000" w:themeColor="text1"/>
          <w14:textFill>
            <w14:solidFill>
              <w14:schemeClr w14:val="tx1"/>
            </w14:solidFill>
          </w14:textFill>
        </w:rPr>
        <w:t>如果贵公司接受我方的参选，我方保证按合同规定的期限完成</w:t>
      </w:r>
      <w:r>
        <w:rPr>
          <w:rFonts w:hint="eastAsia" w:ascii="宋体" w:hAnsi="宋体"/>
          <w:color w:val="000000" w:themeColor="text1"/>
          <w:u w:val="single"/>
          <w:lang w:val="en-US" w:eastAsia="zh-CN"/>
          <w14:textFill>
            <w14:solidFill>
              <w14:schemeClr w14:val="tx1"/>
            </w14:solidFill>
          </w14:textFill>
        </w:rPr>
        <w:t>轨道交通四期调整综合开发项目</w:t>
      </w:r>
      <w:r>
        <w:rPr>
          <w:rFonts w:hint="eastAsia" w:ascii="宋体" w:hAnsi="宋体"/>
          <w:color w:val="000000" w:themeColor="text1"/>
          <w:u w:val="single"/>
          <w14:textFill>
            <w14:solidFill>
              <w14:schemeClr w14:val="tx1"/>
            </w14:solidFill>
          </w14:textFill>
        </w:rPr>
        <w:t>（</w:t>
      </w:r>
      <w:r>
        <w:rPr>
          <w:rFonts w:hint="eastAsia" w:ascii="宋体" w:hAnsi="宋体"/>
          <w:color w:val="000000" w:themeColor="text1"/>
          <w:u w:val="single"/>
          <w:lang w:val="en-US" w:eastAsia="zh-CN"/>
          <w14:textFill>
            <w14:solidFill>
              <w14:schemeClr w14:val="tx1"/>
            </w14:solidFill>
          </w14:textFill>
        </w:rPr>
        <w:t>十</w:t>
      </w:r>
      <w:r>
        <w:rPr>
          <w:rFonts w:hint="eastAsia" w:ascii="宋体" w:hAnsi="宋体"/>
          <w:color w:val="000000" w:themeColor="text1"/>
          <w:u w:val="single"/>
          <w14:textFill>
            <w14:solidFill>
              <w14:schemeClr w14:val="tx1"/>
            </w14:solidFill>
          </w14:textFill>
        </w:rPr>
        <w:t>二）前期策划研究</w:t>
      </w:r>
      <w:r>
        <w:rPr>
          <w:rFonts w:hint="eastAsia" w:ascii="宋体" w:hAnsi="宋体"/>
          <w:color w:val="000000" w:themeColor="text1"/>
          <w14:textFill>
            <w14:solidFill>
              <w14:schemeClr w14:val="tx1"/>
            </w14:solidFill>
          </w14:textFill>
        </w:rPr>
        <w:t>的</w:t>
      </w:r>
      <w:r>
        <w:rPr>
          <w:rFonts w:ascii="宋体" w:hAnsi="宋体"/>
          <w:color w:val="000000" w:themeColor="text1"/>
          <w14:textFill>
            <w14:solidFill>
              <w14:schemeClr w14:val="tx1"/>
            </w14:solidFill>
          </w14:textFill>
        </w:rPr>
        <w:t>工作。</w:t>
      </w:r>
    </w:p>
    <w:p>
      <w:pPr>
        <w:spacing w:line="460" w:lineRule="exact"/>
        <w:ind w:firstLine="480" w:firstLineChars="200"/>
        <w:rPr>
          <w:rFonts w:ascii="宋体" w:hAnsi="宋体"/>
          <w:color w:val="000000" w:themeColor="text1"/>
          <w14:textFill>
            <w14:solidFill>
              <w14:schemeClr w14:val="tx1"/>
            </w14:solidFill>
          </w14:textFill>
        </w:rPr>
      </w:pPr>
      <w:r>
        <w:rPr>
          <w:rFonts w:ascii="宋体" w:hAnsi="宋体"/>
          <w:color w:val="000000" w:themeColor="text1"/>
          <w:szCs w:val="24"/>
          <w14:textFill>
            <w14:solidFill>
              <w14:schemeClr w14:val="tx1"/>
            </w14:solidFill>
          </w14:textFill>
        </w:rPr>
        <w:t>5.</w:t>
      </w:r>
      <w:r>
        <w:rPr>
          <w:rFonts w:ascii="宋体" w:hAnsi="宋体"/>
          <w:color w:val="000000" w:themeColor="text1"/>
          <w14:textFill>
            <w14:solidFill>
              <w14:schemeClr w14:val="tx1"/>
            </w14:solidFill>
          </w14:textFill>
        </w:rPr>
        <w:t>我方同意在规定的递交参选书截止之日起180天内遵守本参选。在该期限期满之前，本报价对我方始终有约束力，并可随时被接受。</w:t>
      </w:r>
    </w:p>
    <w:p>
      <w:pPr>
        <w:spacing w:line="460" w:lineRule="exact"/>
        <w:ind w:firstLine="480" w:firstLineChars="200"/>
        <w:rPr>
          <w:rFonts w:ascii="宋体" w:hAnsi="宋体"/>
          <w:color w:val="000000" w:themeColor="text1"/>
          <w14:textFill>
            <w14:solidFill>
              <w14:schemeClr w14:val="tx1"/>
            </w14:solidFill>
          </w14:textFill>
        </w:rPr>
      </w:pPr>
      <w:r>
        <w:rPr>
          <w:rFonts w:ascii="宋体" w:hAnsi="宋体"/>
          <w:color w:val="000000" w:themeColor="text1"/>
          <w:szCs w:val="24"/>
          <w14:textFill>
            <w14:solidFill>
              <w14:schemeClr w14:val="tx1"/>
            </w14:solidFill>
          </w14:textFill>
        </w:rPr>
        <w:t>6.</w:t>
      </w:r>
      <w:r>
        <w:rPr>
          <w:rFonts w:hint="eastAsia" w:ascii="宋体" w:hAnsi="宋体" w:cs="宋体"/>
          <w:color w:val="000000" w:themeColor="text1"/>
          <w:szCs w:val="24"/>
          <w14:textFill>
            <w14:solidFill>
              <w14:schemeClr w14:val="tx1"/>
            </w14:solidFill>
          </w14:textFill>
        </w:rPr>
        <w:t>如果我方中选，我方保证在接到比选人通知中规定的日期内开始</w:t>
      </w:r>
      <w:r>
        <w:rPr>
          <w:rFonts w:hint="eastAsia" w:ascii="宋体" w:hAnsi="宋体"/>
          <w:color w:val="000000" w:themeColor="text1"/>
          <w:u w:val="single"/>
          <w:lang w:val="en-US" w:eastAsia="zh-CN"/>
          <w14:textFill>
            <w14:solidFill>
              <w14:schemeClr w14:val="tx1"/>
            </w14:solidFill>
          </w14:textFill>
        </w:rPr>
        <w:t>轨道交通四期调整综合开发项目</w:t>
      </w:r>
      <w:r>
        <w:rPr>
          <w:rFonts w:hint="eastAsia" w:ascii="宋体" w:hAnsi="宋体"/>
          <w:color w:val="000000" w:themeColor="text1"/>
          <w:u w:val="single"/>
          <w14:textFill>
            <w14:solidFill>
              <w14:schemeClr w14:val="tx1"/>
            </w14:solidFill>
          </w14:textFill>
        </w:rPr>
        <w:t>（</w:t>
      </w:r>
      <w:r>
        <w:rPr>
          <w:rFonts w:hint="eastAsia" w:ascii="宋体" w:hAnsi="宋体"/>
          <w:color w:val="000000" w:themeColor="text1"/>
          <w:u w:val="single"/>
          <w:lang w:val="en-US" w:eastAsia="zh-CN"/>
          <w14:textFill>
            <w14:solidFill>
              <w14:schemeClr w14:val="tx1"/>
            </w14:solidFill>
          </w14:textFill>
        </w:rPr>
        <w:t>十</w:t>
      </w:r>
      <w:r>
        <w:rPr>
          <w:rFonts w:hint="eastAsia" w:ascii="宋体" w:hAnsi="宋体"/>
          <w:color w:val="000000" w:themeColor="text1"/>
          <w:u w:val="single"/>
          <w14:textFill>
            <w14:solidFill>
              <w14:schemeClr w14:val="tx1"/>
            </w14:solidFill>
          </w14:textFill>
        </w:rPr>
        <w:t>二）前期策划研究</w:t>
      </w:r>
      <w:r>
        <w:rPr>
          <w:rFonts w:hint="eastAsia" w:ascii="宋体" w:hAnsi="宋体"/>
          <w:color w:val="000000" w:themeColor="text1"/>
          <w14:textFill>
            <w14:solidFill>
              <w14:schemeClr w14:val="tx1"/>
            </w14:solidFill>
          </w14:textFill>
        </w:rPr>
        <w:t>工作，</w:t>
      </w:r>
      <w:r>
        <w:rPr>
          <w:rFonts w:hint="eastAsia" w:ascii="宋体" w:hAnsi="宋体" w:cs="宋体"/>
          <w:color w:val="000000" w:themeColor="text1"/>
          <w:szCs w:val="24"/>
          <w14:textFill>
            <w14:solidFill>
              <w14:schemeClr w14:val="tx1"/>
            </w14:solidFill>
          </w14:textFill>
        </w:rPr>
        <w:t>并在规定的期限内提供相应的服务</w:t>
      </w:r>
      <w:r>
        <w:rPr>
          <w:rFonts w:ascii="宋体" w:hAnsi="宋体"/>
          <w:color w:val="000000" w:themeColor="text1"/>
          <w14:textFill>
            <w14:solidFill>
              <w14:schemeClr w14:val="tx1"/>
            </w14:solidFill>
          </w14:textFill>
        </w:rPr>
        <w:t>。</w:t>
      </w:r>
    </w:p>
    <w:p>
      <w:pPr>
        <w:spacing w:line="460" w:lineRule="exact"/>
        <w:ind w:firstLine="480" w:firstLineChars="200"/>
        <w:rPr>
          <w:rFonts w:ascii="宋体" w:hAnsi="宋体"/>
          <w:color w:val="000000" w:themeColor="text1"/>
          <w14:textFill>
            <w14:solidFill>
              <w14:schemeClr w14:val="tx1"/>
            </w14:solidFill>
          </w14:textFill>
        </w:rPr>
      </w:pPr>
      <w:r>
        <w:rPr>
          <w:rFonts w:ascii="宋体" w:hAnsi="宋体"/>
          <w:color w:val="000000" w:themeColor="text1"/>
          <w:szCs w:val="24"/>
          <w14:textFill>
            <w14:solidFill>
              <w14:schemeClr w14:val="tx1"/>
            </w14:solidFill>
          </w14:textFill>
        </w:rPr>
        <w:t>7.</w:t>
      </w:r>
      <w:r>
        <w:rPr>
          <w:rFonts w:ascii="宋体" w:hAnsi="宋体"/>
          <w:color w:val="000000" w:themeColor="text1"/>
          <w14:textFill>
            <w14:solidFill>
              <w14:schemeClr w14:val="tx1"/>
            </w14:solidFill>
          </w14:textFill>
        </w:rPr>
        <w:t>我方承诺：参选人所委派的项目组主要人员在中</w:t>
      </w:r>
      <w:r>
        <w:rPr>
          <w:rFonts w:hint="eastAsia" w:ascii="宋体" w:hAnsi="宋体"/>
          <w:color w:val="000000" w:themeColor="text1"/>
          <w14:textFill>
            <w14:solidFill>
              <w14:schemeClr w14:val="tx1"/>
            </w14:solidFill>
          </w14:textFill>
        </w:rPr>
        <w:t>选</w:t>
      </w:r>
      <w:r>
        <w:rPr>
          <w:rFonts w:ascii="宋体" w:hAnsi="宋体"/>
          <w:color w:val="000000" w:themeColor="text1"/>
          <w14:textFill>
            <w14:solidFill>
              <w14:schemeClr w14:val="tx1"/>
            </w14:solidFill>
          </w14:textFill>
        </w:rPr>
        <w:t>后不得任意更改，如确需变更，需经比选人认可同意，如未经比选人同意，我方自行变更参选文件中委派的主要人</w:t>
      </w:r>
      <w:r>
        <w:rPr>
          <w:rFonts w:hint="eastAsia" w:ascii="宋体" w:hAnsi="宋体"/>
          <w:color w:val="000000" w:themeColor="text1"/>
          <w14:textFill>
            <w14:solidFill>
              <w14:schemeClr w14:val="tx1"/>
            </w14:solidFill>
          </w14:textFill>
        </w:rPr>
        <w:t>员（项目经理、项目组主要人员），自愿接受相应处罚。</w:t>
      </w:r>
    </w:p>
    <w:p>
      <w:pPr>
        <w:spacing w:line="460" w:lineRule="exact"/>
        <w:ind w:firstLine="480" w:firstLineChars="200"/>
        <w:rPr>
          <w:rFonts w:ascii="宋体" w:hAnsi="宋体" w:cs="宋体"/>
          <w:color w:val="000000" w:themeColor="text1"/>
          <w:szCs w:val="24"/>
          <w14:textFill>
            <w14:solidFill>
              <w14:schemeClr w14:val="tx1"/>
            </w14:solidFill>
          </w14:textFill>
        </w:rPr>
      </w:pPr>
      <w:r>
        <w:rPr>
          <w:rFonts w:ascii="宋体" w:hAnsi="宋体"/>
          <w:color w:val="000000" w:themeColor="text1"/>
          <w14:textFill>
            <w14:solidFill>
              <w14:schemeClr w14:val="tx1"/>
            </w14:solidFill>
          </w14:textFill>
        </w:rPr>
        <w:t>8.我方承诺：参选人</w:t>
      </w:r>
      <w:r>
        <w:rPr>
          <w:rFonts w:hint="eastAsia" w:ascii="宋体" w:hAnsi="宋体" w:cs="宋体"/>
          <w:color w:val="000000" w:themeColor="text1"/>
          <w:szCs w:val="24"/>
          <w14:textFill>
            <w14:solidFill>
              <w14:schemeClr w14:val="tx1"/>
            </w14:solidFill>
          </w14:textFill>
        </w:rPr>
        <w:t>参与政府采购活动近三年内（参选人成立不足三年的可从成立之日起算），在经营活动中无重大违法记录、无行贿犯罪记录、无串通投标、弄虚作假不良行为记录被暂停投标资格期间的情况。</w:t>
      </w:r>
    </w:p>
    <w:p>
      <w:pPr>
        <w:spacing w:line="460" w:lineRule="exact"/>
        <w:ind w:firstLine="480" w:firstLineChars="200"/>
        <w:rPr>
          <w:rFonts w:ascii="宋体" w:hAnsi="宋体"/>
          <w:color w:val="000000" w:themeColor="text1"/>
          <w14:textFill>
            <w14:solidFill>
              <w14:schemeClr w14:val="tx1"/>
            </w14:solidFill>
          </w14:textFill>
        </w:rPr>
      </w:pPr>
      <w:r>
        <w:rPr>
          <w:rFonts w:ascii="宋体" w:hAnsi="宋体"/>
          <w:color w:val="000000" w:themeColor="text1"/>
          <w:szCs w:val="24"/>
          <w14:textFill>
            <w14:solidFill>
              <w14:schemeClr w14:val="tx1"/>
            </w14:solidFill>
          </w14:textFill>
        </w:rPr>
        <w:t>9.</w:t>
      </w:r>
      <w:r>
        <w:rPr>
          <w:rFonts w:ascii="宋体" w:hAnsi="宋体"/>
          <w:color w:val="000000" w:themeColor="text1"/>
          <w14:textFill>
            <w14:solidFill>
              <w14:schemeClr w14:val="tx1"/>
            </w14:solidFill>
          </w14:textFill>
        </w:rPr>
        <w:t>我方保证：在参选过程中，我方严守国家法律、法规，本着诚实守信的原则，无互相串通参选报价、无排挤其它参选人的合法权益、无向比选人或评委成员行贿谋取中标、无以他人名义参选或以其它方式弄虚作假骗取中标的不良行为。</w:t>
      </w:r>
    </w:p>
    <w:p>
      <w:pPr>
        <w:spacing w:line="460" w:lineRule="exact"/>
        <w:ind w:firstLine="464" w:firstLineChars="200"/>
        <w:rPr>
          <w:rFonts w:ascii="宋体" w:hAnsi="宋体"/>
          <w:color w:val="000000" w:themeColor="text1"/>
          <w14:textFill>
            <w14:solidFill>
              <w14:schemeClr w14:val="tx1"/>
            </w14:solidFill>
          </w14:textFill>
        </w:rPr>
      </w:pPr>
      <w:r>
        <w:rPr>
          <w:rFonts w:ascii="宋体" w:hAnsi="宋体" w:cs="宋体"/>
          <w:color w:val="000000" w:themeColor="text1"/>
          <w:spacing w:val="-4"/>
          <w:kern w:val="0"/>
          <w:szCs w:val="24"/>
          <w14:textFill>
            <w14:solidFill>
              <w14:schemeClr w14:val="tx1"/>
            </w14:solidFill>
          </w14:textFill>
        </w:rPr>
        <w:t>10.我方</w:t>
      </w:r>
      <w:r>
        <w:rPr>
          <w:rFonts w:hint="eastAsia" w:ascii="宋体" w:hAnsi="宋体" w:cs="宋体"/>
          <w:color w:val="000000" w:themeColor="text1"/>
          <w:szCs w:val="24"/>
          <w14:textFill>
            <w14:solidFill>
              <w14:schemeClr w14:val="tx1"/>
            </w14:solidFill>
          </w14:textFill>
        </w:rPr>
        <w:t>同意：比选人可以在参选有效期截止前，要求延长参选有效期并取得参选人或</w:t>
      </w:r>
      <w:r>
        <w:rPr>
          <w:rFonts w:hint="eastAsia" w:ascii="宋体" w:hAnsi="宋体"/>
          <w:color w:val="000000" w:themeColor="text1"/>
          <w14:textFill>
            <w14:solidFill>
              <w14:schemeClr w14:val="tx1"/>
            </w14:solidFill>
          </w14:textFill>
        </w:rPr>
        <w:t>中标候选人同意。</w:t>
      </w:r>
    </w:p>
    <w:p>
      <w:pPr>
        <w:spacing w:line="460" w:lineRule="exact"/>
        <w:ind w:firstLine="480" w:firstLineChars="2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11.我方同意：①由于非比选人原因（如因国家审批或政策环境、深圳市城市规划等因素）导致该项目被取消或无法实施，比选人将否决所有参选；②比选人可以否决所有参选，终止比选而无须说明理由，比选人不承担因此给参选人造成的损失，也无须将这样做的理由通知受影响的参选人。</w:t>
      </w:r>
    </w:p>
    <w:p>
      <w:pPr>
        <w:spacing w:line="460" w:lineRule="exact"/>
        <w:ind w:firstLine="480" w:firstLineChars="200"/>
        <w:rPr>
          <w:rFonts w:ascii="宋体" w:hAnsi="宋体"/>
          <w:color w:val="000000" w:themeColor="text1"/>
          <w14:textFill>
            <w14:solidFill>
              <w14:schemeClr w14:val="tx1"/>
            </w14:solidFill>
          </w14:textFill>
        </w:rPr>
      </w:pPr>
    </w:p>
    <w:p>
      <w:pPr>
        <w:spacing w:line="460" w:lineRule="exact"/>
        <w:ind w:firstLine="480" w:firstLineChars="200"/>
        <w:rPr>
          <w:rFonts w:ascii="宋体" w:hAnsi="宋体"/>
          <w:color w:val="000000" w:themeColor="text1"/>
          <w14:textFill>
            <w14:solidFill>
              <w14:schemeClr w14:val="tx1"/>
            </w14:solidFill>
          </w14:textFill>
        </w:rPr>
      </w:pPr>
    </w:p>
    <w:p>
      <w:pPr>
        <w:spacing w:line="460" w:lineRule="exact"/>
        <w:ind w:firstLine="480" w:firstLineChars="2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参选人：（盖章）         [参选人名称]</w:t>
      </w:r>
      <w:r>
        <w:rPr>
          <w:rFonts w:ascii="宋体" w:hAnsi="宋体"/>
          <w:color w:val="000000" w:themeColor="text1"/>
          <w:u w:val="single"/>
          <w14:textFill>
            <w14:solidFill>
              <w14:schemeClr w14:val="tx1"/>
            </w14:solidFill>
          </w14:textFill>
        </w:rPr>
        <w:t xml:space="preserve">                                     </w:t>
      </w:r>
    </w:p>
    <w:p>
      <w:pPr>
        <w:spacing w:line="460" w:lineRule="exact"/>
        <w:ind w:firstLine="480" w:firstLineChars="200"/>
        <w:rPr>
          <w:rFonts w:ascii="宋体" w:hAnsi="宋体"/>
          <w:color w:val="000000" w:themeColor="text1"/>
          <w:u w:val="single"/>
          <w14:textFill>
            <w14:solidFill>
              <w14:schemeClr w14:val="tx1"/>
            </w14:solidFill>
          </w14:textFill>
        </w:rPr>
      </w:pPr>
      <w:r>
        <w:rPr>
          <w:rFonts w:ascii="宋体" w:hAnsi="宋体"/>
          <w:color w:val="000000" w:themeColor="text1"/>
          <w14:textFill>
            <w14:solidFill>
              <w14:schemeClr w14:val="tx1"/>
            </w14:solidFill>
          </w14:textFill>
        </w:rPr>
        <w:t>法</w:t>
      </w:r>
      <w:r>
        <w:rPr>
          <w:rFonts w:hint="eastAsia" w:ascii="宋体" w:hAnsi="宋体"/>
          <w:color w:val="000000" w:themeColor="text1"/>
          <w14:textFill>
            <w14:solidFill>
              <w14:schemeClr w14:val="tx1"/>
            </w14:solidFill>
          </w14:textFill>
        </w:rPr>
        <w:t>定</w:t>
      </w:r>
      <w:r>
        <w:rPr>
          <w:rFonts w:ascii="宋体" w:hAnsi="宋体"/>
          <w:color w:val="000000" w:themeColor="text1"/>
          <w14:textFill>
            <w14:solidFill>
              <w14:schemeClr w14:val="tx1"/>
            </w14:solidFill>
          </w14:textFill>
        </w:rPr>
        <w:t>代表</w:t>
      </w:r>
      <w:r>
        <w:rPr>
          <w:rFonts w:hint="eastAsia" w:ascii="宋体" w:hAnsi="宋体"/>
          <w:color w:val="000000" w:themeColor="text1"/>
          <w14:textFill>
            <w14:solidFill>
              <w14:schemeClr w14:val="tx1"/>
            </w14:solidFill>
          </w14:textFill>
        </w:rPr>
        <w:t>人</w:t>
      </w:r>
      <w:r>
        <w:rPr>
          <w:rFonts w:ascii="宋体" w:hAnsi="宋体"/>
          <w:color w:val="000000" w:themeColor="text1"/>
          <w14:textFill>
            <w14:solidFill>
              <w14:schemeClr w14:val="tx1"/>
            </w14:solidFill>
          </w14:textFill>
        </w:rPr>
        <w:t>或授权代理人</w:t>
      </w:r>
      <w:r>
        <w:rPr>
          <w:rFonts w:hint="eastAsia" w:ascii="宋体" w:hAnsi="宋体"/>
          <w:color w:val="000000" w:themeColor="text1"/>
          <w14:textFill>
            <w14:solidFill>
              <w14:schemeClr w14:val="tx1"/>
            </w14:solidFill>
          </w14:textFill>
        </w:rPr>
        <w:t>（</w:t>
      </w:r>
      <w:r>
        <w:rPr>
          <w:rFonts w:ascii="宋体" w:hAnsi="宋体"/>
          <w:color w:val="000000" w:themeColor="text1"/>
          <w14:textFill>
            <w14:solidFill>
              <w14:schemeClr w14:val="tx1"/>
            </w14:solidFill>
          </w14:textFill>
        </w:rPr>
        <w:t>签字或盖章）：                     联系人：</w:t>
      </w:r>
    </w:p>
    <w:p>
      <w:pPr>
        <w:pStyle w:val="2"/>
        <w:spacing w:line="460" w:lineRule="exact"/>
        <w:ind w:firstLine="480" w:firstLineChars="200"/>
        <w:rPr>
          <w:rFonts w:ascii="宋体" w:hAnsi="宋体"/>
          <w:color w:val="000000" w:themeColor="text1"/>
          <w:u w:val="single"/>
          <w14:textFill>
            <w14:solidFill>
              <w14:schemeClr w14:val="tx1"/>
            </w14:solidFill>
          </w14:textFill>
        </w:rPr>
      </w:pPr>
      <w:r>
        <w:rPr>
          <w:rFonts w:ascii="宋体" w:hAnsi="宋体"/>
          <w:color w:val="000000" w:themeColor="text1"/>
          <w14:textFill>
            <w14:solidFill>
              <w14:schemeClr w14:val="tx1"/>
            </w14:solidFill>
          </w14:textFill>
        </w:rPr>
        <w:t>电话：                                     传真：</w:t>
      </w:r>
    </w:p>
    <w:p>
      <w:pPr>
        <w:spacing w:line="460" w:lineRule="exact"/>
        <w:ind w:firstLine="480" w:firstLineChars="2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日期：     年   月   日</w:t>
      </w:r>
    </w:p>
    <w:p>
      <w:pPr>
        <w:pStyle w:val="9"/>
        <w:spacing w:beforeLines="50" w:afterLines="50" w:line="240" w:lineRule="auto"/>
        <w:jc w:val="center"/>
        <w:rPr>
          <w:rFonts w:hAnsi="宋体"/>
          <w:b/>
          <w:color w:val="000000" w:themeColor="text1"/>
          <w:sz w:val="36"/>
          <w:szCs w:val="36"/>
          <w14:textFill>
            <w14:solidFill>
              <w14:schemeClr w14:val="tx1"/>
            </w14:solidFill>
          </w14:textFill>
        </w:rPr>
      </w:pPr>
    </w:p>
    <w:p>
      <w:pPr>
        <w:pStyle w:val="5"/>
        <w:numPr>
          <w:ilvl w:val="2"/>
          <w:numId w:val="0"/>
        </w:numPr>
        <w:spacing w:before="0" w:after="0"/>
        <w:ind w:left="418" w:leftChars="-1" w:hanging="420"/>
        <w:rPr>
          <w:rFonts w:ascii="宋体" w:hAnsi="宋体"/>
          <w:bCs/>
          <w:color w:val="000000" w:themeColor="text1"/>
          <w:sz w:val="24"/>
          <w14:textFill>
            <w14:solidFill>
              <w14:schemeClr w14:val="tx1"/>
            </w14:solidFill>
          </w14:textFill>
        </w:rPr>
      </w:pPr>
      <w:bookmarkStart w:id="197" w:name="_Toc276575956"/>
      <w:bookmarkStart w:id="198" w:name="_Toc27199"/>
      <w:bookmarkStart w:id="199" w:name="_Toc518494155"/>
      <w:bookmarkStart w:id="200" w:name="_Toc30955"/>
      <w:r>
        <w:rPr>
          <w:rFonts w:ascii="宋体" w:hAnsi="宋体"/>
          <w:color w:val="000000" w:themeColor="text1"/>
          <w:sz w:val="24"/>
          <w14:textFill>
            <w14:solidFill>
              <w14:schemeClr w14:val="tx1"/>
            </w14:solidFill>
          </w14:textFill>
        </w:rPr>
        <w:br w:type="page"/>
      </w:r>
      <w:r>
        <w:rPr>
          <w:rFonts w:hint="eastAsia" w:ascii="宋体" w:hAnsi="宋体"/>
          <w:color w:val="000000" w:themeColor="text1"/>
          <w:sz w:val="24"/>
          <w14:textFill>
            <w14:solidFill>
              <w14:schemeClr w14:val="tx1"/>
            </w14:solidFill>
          </w14:textFill>
        </w:rPr>
        <w:t>二</w:t>
      </w:r>
      <w:r>
        <w:rPr>
          <w:rFonts w:hint="eastAsia" w:ascii="宋体" w:hAnsi="宋体"/>
          <w:bCs/>
          <w:color w:val="000000" w:themeColor="text1"/>
          <w:sz w:val="24"/>
          <w14:textFill>
            <w14:solidFill>
              <w14:schemeClr w14:val="tx1"/>
            </w14:solidFill>
          </w14:textFill>
        </w:rPr>
        <w:t>、报价清单格式</w:t>
      </w:r>
      <w:bookmarkEnd w:id="197"/>
      <w:bookmarkEnd w:id="198"/>
      <w:bookmarkEnd w:id="199"/>
      <w:bookmarkEnd w:id="200"/>
    </w:p>
    <w:p>
      <w:pPr>
        <w:pStyle w:val="2"/>
        <w:spacing w:line="520" w:lineRule="exact"/>
        <w:ind w:firstLine="0"/>
        <w:jc w:val="left"/>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说明：此件是参选书的组成部分，由参选人填写后放入商务标中。如此文件中任何内容不响应比选文件要求，参选文件将被作无效标处理。</w:t>
      </w:r>
      <w:r>
        <w:rPr>
          <w:rFonts w:ascii="宋体" w:hAnsi="宋体"/>
          <w:color w:val="000000" w:themeColor="text1"/>
          <w14:textFill>
            <w14:solidFill>
              <w14:schemeClr w14:val="tx1"/>
            </w14:solidFill>
          </w14:textFill>
        </w:rPr>
        <w:t>}</w:t>
      </w:r>
    </w:p>
    <w:p>
      <w:pPr>
        <w:jc w:val="center"/>
        <w:rPr>
          <w:color w:val="000000" w:themeColor="text1"/>
          <w14:textFill>
            <w14:solidFill>
              <w14:schemeClr w14:val="tx1"/>
            </w14:solidFill>
          </w14:textFill>
        </w:rPr>
      </w:pPr>
      <w:bookmarkStart w:id="201" w:name="_Toc23381"/>
      <w:bookmarkStart w:id="202" w:name="_Toc1956"/>
      <w:bookmarkStart w:id="203" w:name="_Toc32497"/>
      <w:r>
        <w:rPr>
          <w:rFonts w:hint="eastAsia"/>
          <w:color w:val="000000" w:themeColor="text1"/>
          <w:kern w:val="0"/>
          <w:sz w:val="44"/>
          <w:szCs w:val="44"/>
          <w14:textFill>
            <w14:solidFill>
              <w14:schemeClr w14:val="tx1"/>
            </w14:solidFill>
          </w14:textFill>
        </w:rPr>
        <w:t>报价清单</w:t>
      </w:r>
      <w:bookmarkEnd w:id="201"/>
      <w:bookmarkEnd w:id="202"/>
      <w:bookmarkEnd w:id="203"/>
    </w:p>
    <w:p>
      <w:pPr>
        <w:tabs>
          <w:tab w:val="left" w:pos="8364"/>
        </w:tabs>
        <w:snapToGrid w:val="0"/>
        <w:spacing w:line="360" w:lineRule="auto"/>
        <w:ind w:right="32"/>
        <w:jc w:val="right"/>
        <w:rPr>
          <w:rFonts w:ascii="宋体" w:hAnsi="宋体"/>
          <w:color w:val="000000" w:themeColor="text1"/>
          <w:u w:val="single"/>
          <w14:textFill>
            <w14:solidFill>
              <w14:schemeClr w14:val="tx1"/>
            </w14:solidFill>
          </w14:textFill>
        </w:rPr>
      </w:pPr>
      <w:r>
        <w:rPr>
          <w:rFonts w:ascii="宋体" w:hAnsi="宋体"/>
          <w:color w:val="000000" w:themeColor="text1"/>
          <w14:textFill>
            <w14:solidFill>
              <w14:schemeClr w14:val="tx1"/>
            </w14:solidFill>
          </w14:textFill>
        </w:rPr>
        <w:t xml:space="preserve">  货币单位：</w:t>
      </w:r>
      <w:r>
        <w:rPr>
          <w:rFonts w:hint="eastAsia" w:ascii="宋体" w:hAnsi="宋体"/>
          <w:color w:val="000000" w:themeColor="text1"/>
          <w:u w:val="single"/>
          <w14:textFill>
            <w14:solidFill>
              <w14:schemeClr w14:val="tx1"/>
            </w14:solidFill>
          </w14:textFill>
        </w:rPr>
        <w:t>人民币（元）</w:t>
      </w:r>
    </w:p>
    <w:tbl>
      <w:tblPr>
        <w:tblStyle w:val="17"/>
        <w:tblW w:w="8273" w:type="dxa"/>
        <w:tblInd w:w="17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28" w:type="dxa"/>
          <w:bottom w:w="0" w:type="dxa"/>
          <w:right w:w="28" w:type="dxa"/>
        </w:tblCellMar>
      </w:tblPr>
      <w:tblGrid>
        <w:gridCol w:w="3827"/>
        <w:gridCol w:w="4446"/>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cantSplit/>
          <w:trHeight w:val="283" w:hRule="atLeast"/>
          <w:tblHeader/>
        </w:trPr>
        <w:tc>
          <w:tcPr>
            <w:tcW w:w="3827" w:type="dxa"/>
            <w:tcBorders>
              <w:top w:val="single" w:color="auto" w:sz="4" w:space="0"/>
              <w:left w:val="single" w:color="auto" w:sz="4" w:space="0"/>
              <w:bottom w:val="single" w:color="auto" w:sz="4" w:space="0"/>
              <w:right w:val="single" w:color="auto" w:sz="4" w:space="0"/>
            </w:tcBorders>
            <w:vAlign w:val="center"/>
          </w:tcPr>
          <w:p>
            <w:pPr>
              <w:tabs>
                <w:tab w:val="left" w:pos="8364"/>
              </w:tabs>
              <w:snapToGrid w:val="0"/>
              <w:ind w:right="-58"/>
              <w:jc w:val="center"/>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项目内容</w:t>
            </w:r>
          </w:p>
        </w:tc>
        <w:tc>
          <w:tcPr>
            <w:tcW w:w="4446" w:type="dxa"/>
            <w:tcBorders>
              <w:top w:val="single" w:color="auto" w:sz="4" w:space="0"/>
              <w:left w:val="single" w:color="auto" w:sz="4" w:space="0"/>
              <w:right w:val="single" w:color="auto" w:sz="4" w:space="0"/>
            </w:tcBorders>
            <w:vAlign w:val="center"/>
          </w:tcPr>
          <w:p>
            <w:pPr>
              <w:tabs>
                <w:tab w:val="left" w:pos="8364"/>
              </w:tabs>
              <w:snapToGrid w:val="0"/>
              <w:ind w:right="-58"/>
              <w:jc w:val="center"/>
              <w:rPr>
                <w:rFonts w:ascii="宋体" w:hAnsi="宋体"/>
                <w:b/>
                <w:bCs/>
                <w:color w:val="000000" w:themeColor="text1"/>
                <w14:textFill>
                  <w14:solidFill>
                    <w14:schemeClr w14:val="tx1"/>
                  </w14:solidFill>
                </w14:textFill>
              </w:rPr>
            </w:pPr>
            <w:r>
              <w:rPr>
                <w:rFonts w:hint="eastAsia" w:ascii="宋体" w:hAnsi="宋体"/>
                <w:b/>
                <w:bCs/>
                <w:color w:val="000000" w:themeColor="text1"/>
                <w:lang w:val="en-US" w:eastAsia="zh-CN"/>
                <w14:textFill>
                  <w14:solidFill>
                    <w14:schemeClr w14:val="tx1"/>
                  </w14:solidFill>
                </w14:textFill>
              </w:rPr>
              <w:t>轨道交通四期调整综合开发项目</w:t>
            </w:r>
            <w:r>
              <w:rPr>
                <w:rFonts w:hint="eastAsia" w:ascii="宋体" w:hAnsi="宋体"/>
                <w:b/>
                <w:bCs/>
                <w:color w:val="000000" w:themeColor="text1"/>
                <w14:textFill>
                  <w14:solidFill>
                    <w14:schemeClr w14:val="tx1"/>
                  </w14:solidFill>
                </w14:textFill>
              </w:rPr>
              <w:t>（</w:t>
            </w:r>
            <w:r>
              <w:rPr>
                <w:rFonts w:hint="eastAsia" w:ascii="宋体" w:hAnsi="宋体"/>
                <w:b/>
                <w:bCs/>
                <w:color w:val="000000" w:themeColor="text1"/>
                <w:lang w:val="en-US" w:eastAsia="zh-CN"/>
                <w14:textFill>
                  <w14:solidFill>
                    <w14:schemeClr w14:val="tx1"/>
                  </w14:solidFill>
                </w14:textFill>
              </w:rPr>
              <w:t>十</w:t>
            </w:r>
            <w:r>
              <w:rPr>
                <w:rFonts w:hint="eastAsia" w:ascii="宋体" w:hAnsi="宋体"/>
                <w:b/>
                <w:bCs/>
                <w:color w:val="000000" w:themeColor="text1"/>
                <w14:textFill>
                  <w14:solidFill>
                    <w14:schemeClr w14:val="tx1"/>
                  </w14:solidFill>
                </w14:textFill>
              </w:rPr>
              <w:t>二）前期策划研究</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cantSplit/>
          <w:trHeight w:val="381" w:hRule="atLeast"/>
        </w:trPr>
        <w:tc>
          <w:tcPr>
            <w:tcW w:w="3827" w:type="dxa"/>
            <w:tcBorders>
              <w:top w:val="single" w:color="auto" w:sz="4" w:space="0"/>
              <w:left w:val="single" w:color="auto" w:sz="4" w:space="0"/>
              <w:bottom w:val="single" w:color="auto" w:sz="4" w:space="0"/>
              <w:right w:val="single" w:color="auto" w:sz="4" w:space="0"/>
            </w:tcBorders>
            <w:vAlign w:val="center"/>
          </w:tcPr>
          <w:p>
            <w:pPr>
              <w:tabs>
                <w:tab w:val="left" w:pos="8364"/>
              </w:tabs>
              <w:snapToGrid w:val="0"/>
              <w:ind w:right="153"/>
              <w:jc w:val="left"/>
              <w:rPr>
                <w:rFonts w:ascii="宋体" w:hAnsi="宋体" w:cs="宋体"/>
                <w:b/>
                <w:color w:val="000000" w:themeColor="text1"/>
                <w:kern w:val="0"/>
                <w:szCs w:val="24"/>
                <w14:textFill>
                  <w14:solidFill>
                    <w14:schemeClr w14:val="tx1"/>
                  </w14:solidFill>
                </w14:textFill>
              </w:rPr>
            </w:pPr>
            <w:r>
              <w:rPr>
                <w:rFonts w:ascii="宋体" w:hAnsi="宋体" w:cs="宋体"/>
                <w:b/>
                <w:color w:val="000000" w:themeColor="text1"/>
                <w:kern w:val="0"/>
                <w:szCs w:val="24"/>
                <w14:textFill>
                  <w14:solidFill>
                    <w14:schemeClr w14:val="tx1"/>
                  </w14:solidFill>
                </w14:textFill>
              </w:rPr>
              <w:t>1.</w:t>
            </w:r>
            <w:r>
              <w:rPr>
                <w:rFonts w:hint="eastAsia" w:ascii="宋体" w:hAnsi="宋体" w:cs="宋体"/>
                <w:b/>
                <w:color w:val="000000" w:themeColor="text1"/>
                <w:kern w:val="0"/>
                <w:szCs w:val="24"/>
                <w14:textFill>
                  <w14:solidFill>
                    <w14:schemeClr w14:val="tx1"/>
                  </w14:solidFill>
                </w14:textFill>
              </w:rPr>
              <w:t>项目整体策划定位与发展建议</w:t>
            </w:r>
          </w:p>
        </w:tc>
        <w:tc>
          <w:tcPr>
            <w:tcW w:w="4446" w:type="dxa"/>
            <w:tcBorders>
              <w:top w:val="single" w:color="auto" w:sz="4" w:space="0"/>
              <w:left w:val="single" w:color="auto" w:sz="4" w:space="0"/>
              <w:bottom w:val="single" w:color="auto" w:sz="4" w:space="0"/>
              <w:right w:val="single" w:color="auto" w:sz="4" w:space="0"/>
            </w:tcBorders>
            <w:vAlign w:val="center"/>
          </w:tcPr>
          <w:p>
            <w:pPr>
              <w:tabs>
                <w:tab w:val="left" w:pos="8364"/>
              </w:tabs>
              <w:adjustRightInd w:val="0"/>
              <w:snapToGrid w:val="0"/>
              <w:spacing w:line="260" w:lineRule="exact"/>
              <w:ind w:right="153"/>
              <w:jc w:val="center"/>
              <w:rPr>
                <w:rFonts w:ascii="宋体" w:hAnsi="宋体" w:cs="宋体"/>
                <w:color w:val="000000" w:themeColor="text1"/>
                <w:kern w:val="0"/>
                <w:szCs w:val="24"/>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cantSplit/>
          <w:trHeight w:val="563" w:hRule="atLeast"/>
        </w:trPr>
        <w:tc>
          <w:tcPr>
            <w:tcW w:w="3827" w:type="dxa"/>
            <w:tcBorders>
              <w:top w:val="single" w:color="auto" w:sz="4" w:space="0"/>
              <w:left w:val="single" w:color="auto" w:sz="4" w:space="0"/>
              <w:bottom w:val="single" w:color="auto" w:sz="4" w:space="0"/>
              <w:right w:val="single" w:color="auto" w:sz="4" w:space="0"/>
            </w:tcBorders>
            <w:vAlign w:val="center"/>
          </w:tcPr>
          <w:p>
            <w:pPr>
              <w:tabs>
                <w:tab w:val="left" w:pos="8364"/>
              </w:tabs>
              <w:snapToGrid w:val="0"/>
              <w:ind w:right="153"/>
              <w:jc w:val="left"/>
              <w:rPr>
                <w:rFonts w:ascii="宋体" w:hAnsi="宋体" w:cs="宋体"/>
                <w:b/>
                <w:color w:val="000000" w:themeColor="text1"/>
                <w:kern w:val="0"/>
                <w:szCs w:val="24"/>
                <w14:textFill>
                  <w14:solidFill>
                    <w14:schemeClr w14:val="tx1"/>
                  </w14:solidFill>
                </w14:textFill>
              </w:rPr>
            </w:pPr>
            <w:r>
              <w:rPr>
                <w:rFonts w:ascii="宋体" w:hAnsi="宋体" w:cs="宋体"/>
                <w:b/>
                <w:color w:val="000000" w:themeColor="text1"/>
                <w:kern w:val="0"/>
                <w:szCs w:val="24"/>
                <w14:textFill>
                  <w14:solidFill>
                    <w14:schemeClr w14:val="tx1"/>
                  </w14:solidFill>
                </w14:textFill>
              </w:rPr>
              <w:t>2.</w:t>
            </w:r>
            <w:r>
              <w:rPr>
                <w:rFonts w:hint="eastAsia" w:ascii="宋体" w:hAnsi="宋体" w:cs="宋体"/>
                <w:b/>
                <w:color w:val="000000" w:themeColor="text1"/>
                <w:kern w:val="0"/>
                <w:szCs w:val="24"/>
                <w14:textFill>
                  <w14:solidFill>
                    <w14:schemeClr w14:val="tx1"/>
                  </w14:solidFill>
                </w14:textFill>
              </w:rPr>
              <w:t>项目产业规划研究</w:t>
            </w:r>
          </w:p>
        </w:tc>
        <w:tc>
          <w:tcPr>
            <w:tcW w:w="4446" w:type="dxa"/>
            <w:tcBorders>
              <w:top w:val="single" w:color="auto" w:sz="4" w:space="0"/>
              <w:left w:val="single" w:color="auto" w:sz="4" w:space="0"/>
              <w:bottom w:val="single" w:color="auto" w:sz="4" w:space="0"/>
              <w:right w:val="single" w:color="auto" w:sz="4" w:space="0"/>
            </w:tcBorders>
            <w:vAlign w:val="center"/>
          </w:tcPr>
          <w:p>
            <w:pPr>
              <w:tabs>
                <w:tab w:val="left" w:pos="8364"/>
              </w:tabs>
              <w:adjustRightInd w:val="0"/>
              <w:snapToGrid w:val="0"/>
              <w:spacing w:line="260" w:lineRule="exact"/>
              <w:ind w:right="153"/>
              <w:jc w:val="center"/>
              <w:rPr>
                <w:rFonts w:ascii="宋体" w:hAnsi="宋体" w:cs="宋体"/>
                <w:color w:val="000000" w:themeColor="text1"/>
                <w:kern w:val="0"/>
                <w:szCs w:val="24"/>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cantSplit/>
          <w:trHeight w:val="543" w:hRule="atLeast"/>
        </w:trPr>
        <w:tc>
          <w:tcPr>
            <w:tcW w:w="3827" w:type="dxa"/>
            <w:tcBorders>
              <w:top w:val="single" w:color="auto" w:sz="4" w:space="0"/>
              <w:left w:val="single" w:color="auto" w:sz="4" w:space="0"/>
              <w:bottom w:val="single" w:color="auto" w:sz="4" w:space="0"/>
              <w:right w:val="single" w:color="auto" w:sz="4" w:space="0"/>
            </w:tcBorders>
            <w:vAlign w:val="center"/>
          </w:tcPr>
          <w:p>
            <w:pPr>
              <w:tabs>
                <w:tab w:val="left" w:pos="8364"/>
              </w:tabs>
              <w:snapToGrid w:val="0"/>
              <w:ind w:right="153"/>
              <w:jc w:val="left"/>
              <w:rPr>
                <w:rFonts w:ascii="宋体" w:hAnsi="宋体" w:cs="宋体"/>
                <w:b/>
                <w:color w:val="000000" w:themeColor="text1"/>
                <w:kern w:val="0"/>
                <w:szCs w:val="24"/>
                <w14:textFill>
                  <w14:solidFill>
                    <w14:schemeClr w14:val="tx1"/>
                  </w14:solidFill>
                </w14:textFill>
              </w:rPr>
            </w:pPr>
            <w:r>
              <w:rPr>
                <w:rFonts w:ascii="宋体" w:hAnsi="宋体" w:cs="宋体"/>
                <w:b/>
                <w:color w:val="000000" w:themeColor="text1"/>
                <w:kern w:val="0"/>
                <w:szCs w:val="24"/>
                <w14:textFill>
                  <w14:solidFill>
                    <w14:schemeClr w14:val="tx1"/>
                  </w14:solidFill>
                </w14:textFill>
              </w:rPr>
              <w:t>3.</w:t>
            </w:r>
            <w:r>
              <w:rPr>
                <w:rFonts w:hint="eastAsia" w:ascii="宋体" w:hAnsi="宋体" w:cs="宋体"/>
                <w:b/>
                <w:color w:val="000000" w:themeColor="text1"/>
                <w:kern w:val="0"/>
                <w:szCs w:val="24"/>
                <w14:textFill>
                  <w14:solidFill>
                    <w14:schemeClr w14:val="tx1"/>
                  </w14:solidFill>
                </w14:textFill>
              </w:rPr>
              <w:t>项目统筹</w:t>
            </w:r>
            <w:r>
              <w:rPr>
                <w:rFonts w:hint="eastAsia" w:ascii="宋体" w:hAnsi="宋体" w:cs="宋体"/>
                <w:b/>
                <w:color w:val="000000" w:themeColor="text1"/>
                <w:kern w:val="0"/>
                <w:szCs w:val="24"/>
                <w:lang w:eastAsia="zh-CN"/>
                <w14:textFill>
                  <w14:solidFill>
                    <w14:schemeClr w14:val="tx1"/>
                  </w14:solidFill>
                </w14:textFill>
              </w:rPr>
              <w:t>开发</w:t>
            </w:r>
            <w:r>
              <w:rPr>
                <w:rFonts w:hint="eastAsia" w:ascii="宋体" w:hAnsi="宋体" w:cs="宋体"/>
                <w:b/>
                <w:color w:val="000000" w:themeColor="text1"/>
                <w:kern w:val="0"/>
                <w:szCs w:val="24"/>
                <w14:textFill>
                  <w14:solidFill>
                    <w14:schemeClr w14:val="tx1"/>
                  </w14:solidFill>
                </w14:textFill>
              </w:rPr>
              <w:t>模式</w:t>
            </w:r>
            <w:r>
              <w:rPr>
                <w:rFonts w:hint="eastAsia" w:ascii="宋体" w:hAnsi="宋体" w:cs="宋体"/>
                <w:b/>
                <w:color w:val="000000" w:themeColor="text1"/>
                <w:kern w:val="0"/>
                <w:szCs w:val="24"/>
                <w:lang w:eastAsia="zh-CN"/>
                <w14:textFill>
                  <w14:solidFill>
                    <w14:schemeClr w14:val="tx1"/>
                  </w14:solidFill>
                </w14:textFill>
              </w:rPr>
              <w:t>与</w:t>
            </w:r>
            <w:r>
              <w:rPr>
                <w:rFonts w:hint="eastAsia" w:ascii="宋体" w:hAnsi="宋体" w:cs="宋体"/>
                <w:b/>
                <w:color w:val="000000" w:themeColor="text1"/>
                <w:kern w:val="0"/>
                <w:szCs w:val="24"/>
                <w14:textFill>
                  <w14:solidFill>
                    <w14:schemeClr w14:val="tx1"/>
                  </w14:solidFill>
                </w14:textFill>
              </w:rPr>
              <w:t>经济</w:t>
            </w:r>
            <w:r>
              <w:rPr>
                <w:rFonts w:hint="eastAsia" w:ascii="宋体" w:hAnsi="宋体" w:cs="宋体"/>
                <w:b/>
                <w:color w:val="000000" w:themeColor="text1"/>
                <w:kern w:val="0"/>
                <w:szCs w:val="24"/>
                <w:lang w:val="en-US" w:eastAsia="zh-CN"/>
                <w14:textFill>
                  <w14:solidFill>
                    <w14:schemeClr w14:val="tx1"/>
                  </w14:solidFill>
                </w14:textFill>
              </w:rPr>
              <w:t>效益分析</w:t>
            </w:r>
          </w:p>
        </w:tc>
        <w:tc>
          <w:tcPr>
            <w:tcW w:w="4446" w:type="dxa"/>
            <w:tcBorders>
              <w:top w:val="single" w:color="auto" w:sz="4" w:space="0"/>
              <w:left w:val="single" w:color="auto" w:sz="4" w:space="0"/>
              <w:bottom w:val="single" w:color="auto" w:sz="4" w:space="0"/>
              <w:right w:val="single" w:color="auto" w:sz="4" w:space="0"/>
            </w:tcBorders>
            <w:vAlign w:val="center"/>
          </w:tcPr>
          <w:p>
            <w:pPr>
              <w:tabs>
                <w:tab w:val="left" w:pos="8364"/>
              </w:tabs>
              <w:adjustRightInd w:val="0"/>
              <w:snapToGrid w:val="0"/>
              <w:spacing w:line="260" w:lineRule="exact"/>
              <w:ind w:right="153"/>
              <w:jc w:val="center"/>
              <w:rPr>
                <w:rFonts w:ascii="宋体" w:hAnsi="宋体" w:cs="宋体"/>
                <w:color w:val="000000" w:themeColor="text1"/>
                <w:kern w:val="0"/>
                <w:szCs w:val="24"/>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cantSplit/>
          <w:trHeight w:val="1062" w:hRule="atLeast"/>
        </w:trPr>
        <w:tc>
          <w:tcPr>
            <w:tcW w:w="3827" w:type="dxa"/>
            <w:tcBorders>
              <w:top w:val="single" w:color="auto" w:sz="4" w:space="0"/>
              <w:left w:val="single" w:color="auto" w:sz="4" w:space="0"/>
              <w:bottom w:val="single" w:color="auto" w:sz="4" w:space="0"/>
              <w:right w:val="single" w:color="auto" w:sz="4" w:space="0"/>
            </w:tcBorders>
            <w:vAlign w:val="center"/>
          </w:tcPr>
          <w:p>
            <w:pPr>
              <w:tabs>
                <w:tab w:val="left" w:pos="8364"/>
              </w:tabs>
              <w:snapToGrid w:val="0"/>
              <w:ind w:right="153"/>
              <w:jc w:val="center"/>
              <w:rPr>
                <w:rFonts w:ascii="宋体" w:hAnsi="宋体" w:cs="宋体"/>
                <w:b/>
                <w:color w:val="000000" w:themeColor="text1"/>
                <w:kern w:val="0"/>
                <w:szCs w:val="24"/>
                <w14:textFill>
                  <w14:solidFill>
                    <w14:schemeClr w14:val="tx1"/>
                  </w14:solidFill>
                </w14:textFill>
              </w:rPr>
            </w:pPr>
            <w:r>
              <w:rPr>
                <w:rFonts w:hint="eastAsia" w:ascii="宋体" w:hAnsi="宋体" w:cs="宋体"/>
                <w:b/>
                <w:color w:val="000000" w:themeColor="text1"/>
                <w:kern w:val="0"/>
                <w:szCs w:val="24"/>
                <w:lang w:val="en-US" w:eastAsia="zh-CN"/>
                <w14:textFill>
                  <w14:solidFill>
                    <w14:schemeClr w14:val="tx1"/>
                  </w14:solidFill>
                </w14:textFill>
              </w:rPr>
              <w:t>三</w:t>
            </w:r>
            <w:r>
              <w:rPr>
                <w:rFonts w:hint="eastAsia" w:ascii="宋体" w:hAnsi="宋体" w:cs="宋体"/>
                <w:b/>
                <w:color w:val="000000" w:themeColor="text1"/>
                <w:kern w:val="0"/>
                <w:szCs w:val="24"/>
                <w14:textFill>
                  <w14:solidFill>
                    <w14:schemeClr w14:val="tx1"/>
                  </w14:solidFill>
                </w14:textFill>
              </w:rPr>
              <w:t>个部分总报价（含税）</w:t>
            </w:r>
          </w:p>
        </w:tc>
        <w:tc>
          <w:tcPr>
            <w:tcW w:w="4446" w:type="dxa"/>
            <w:tcBorders>
              <w:top w:val="single" w:color="auto" w:sz="4" w:space="0"/>
              <w:left w:val="single" w:color="auto" w:sz="4" w:space="0"/>
              <w:bottom w:val="single" w:color="auto" w:sz="4" w:space="0"/>
              <w:right w:val="single" w:color="auto" w:sz="4" w:space="0"/>
            </w:tcBorders>
            <w:vAlign w:val="center"/>
          </w:tcPr>
          <w:p>
            <w:pPr>
              <w:tabs>
                <w:tab w:val="left" w:pos="8364"/>
              </w:tabs>
              <w:adjustRightInd w:val="0"/>
              <w:snapToGrid w:val="0"/>
              <w:spacing w:line="260" w:lineRule="exact"/>
              <w:ind w:right="153"/>
              <w:jc w:val="center"/>
              <w:rPr>
                <w:rFonts w:ascii="宋体" w:hAnsi="宋体" w:cs="宋体"/>
                <w:color w:val="000000" w:themeColor="text1"/>
                <w:kern w:val="0"/>
                <w:szCs w:val="24"/>
                <w14:textFill>
                  <w14:solidFill>
                    <w14:schemeClr w14:val="tx1"/>
                  </w14:solidFill>
                </w14:textFill>
              </w:rPr>
            </w:pPr>
            <w:r>
              <w:rPr>
                <w:rFonts w:hint="eastAsia" w:ascii="宋体" w:hAnsi="宋体" w:cs="宋体"/>
                <w:color w:val="000000" w:themeColor="text1"/>
                <w:kern w:val="0"/>
                <w:szCs w:val="24"/>
                <w14:textFill>
                  <w14:solidFill>
                    <w14:schemeClr w14:val="tx1"/>
                  </w14:solidFill>
                </w14:textFill>
              </w:rPr>
              <w:t>大写：</w:t>
            </w:r>
            <w:r>
              <w:rPr>
                <w:rFonts w:ascii="宋体" w:hAnsi="宋体" w:cs="宋体"/>
                <w:color w:val="000000" w:themeColor="text1"/>
                <w:kern w:val="0"/>
                <w:szCs w:val="24"/>
                <w14:textFill>
                  <w14:solidFill>
                    <w14:schemeClr w14:val="tx1"/>
                  </w14:solidFill>
                </w14:textFill>
              </w:rPr>
              <w:t>人民币</w:t>
            </w:r>
            <w:r>
              <w:rPr>
                <w:rFonts w:ascii="宋体" w:hAnsi="宋体" w:cs="宋体"/>
                <w:color w:val="000000" w:themeColor="text1"/>
                <w:kern w:val="0"/>
                <w:szCs w:val="24"/>
                <w:u w:val="single"/>
                <w14:textFill>
                  <w14:solidFill>
                    <w14:schemeClr w14:val="tx1"/>
                  </w14:solidFill>
                </w14:textFill>
              </w:rPr>
              <w:t xml:space="preserve">           </w:t>
            </w:r>
            <w:r>
              <w:rPr>
                <w:rFonts w:ascii="宋体" w:hAnsi="宋体" w:cs="宋体"/>
                <w:color w:val="000000" w:themeColor="text1"/>
                <w:kern w:val="0"/>
                <w:szCs w:val="24"/>
                <w14:textFill>
                  <w14:solidFill>
                    <w14:schemeClr w14:val="tx1"/>
                  </w14:solidFill>
                </w14:textFill>
              </w:rPr>
              <w:t>元</w:t>
            </w:r>
          </w:p>
          <w:p>
            <w:pPr>
              <w:tabs>
                <w:tab w:val="left" w:pos="8364"/>
              </w:tabs>
              <w:adjustRightInd w:val="0"/>
              <w:snapToGrid w:val="0"/>
              <w:spacing w:line="260" w:lineRule="exact"/>
              <w:ind w:right="153"/>
              <w:jc w:val="center"/>
              <w:rPr>
                <w:rFonts w:ascii="宋体" w:hAnsi="宋体" w:cs="宋体"/>
                <w:color w:val="000000" w:themeColor="text1"/>
                <w:kern w:val="0"/>
                <w:szCs w:val="24"/>
                <w14:textFill>
                  <w14:solidFill>
                    <w14:schemeClr w14:val="tx1"/>
                  </w14:solidFill>
                </w14:textFill>
              </w:rPr>
            </w:pPr>
          </w:p>
          <w:p>
            <w:pPr>
              <w:tabs>
                <w:tab w:val="left" w:pos="8364"/>
              </w:tabs>
              <w:adjustRightInd w:val="0"/>
              <w:snapToGrid w:val="0"/>
              <w:spacing w:line="260" w:lineRule="exact"/>
              <w:ind w:right="153"/>
              <w:jc w:val="center"/>
              <w:rPr>
                <w:rFonts w:ascii="宋体" w:hAnsi="宋体" w:cs="宋体"/>
                <w:color w:val="000000" w:themeColor="text1"/>
                <w:kern w:val="0"/>
                <w:szCs w:val="24"/>
                <w14:textFill>
                  <w14:solidFill>
                    <w14:schemeClr w14:val="tx1"/>
                  </w14:solidFill>
                </w14:textFill>
              </w:rPr>
            </w:pPr>
            <w:r>
              <w:rPr>
                <w:rFonts w:ascii="宋体" w:hAnsi="宋体" w:cs="宋体"/>
                <w:color w:val="000000" w:themeColor="text1"/>
                <w:kern w:val="0"/>
                <w:szCs w:val="24"/>
                <w14:textFill>
                  <w14:solidFill>
                    <w14:schemeClr w14:val="tx1"/>
                  </w14:solidFill>
                </w14:textFill>
              </w:rPr>
              <w:t>小写：RMB</w:t>
            </w:r>
            <w:r>
              <w:rPr>
                <w:rFonts w:ascii="宋体" w:hAnsi="宋体" w:cs="宋体"/>
                <w:color w:val="000000" w:themeColor="text1"/>
                <w:kern w:val="0"/>
                <w:szCs w:val="24"/>
                <w:u w:val="single"/>
                <w14:textFill>
                  <w14:solidFill>
                    <w14:schemeClr w14:val="tx1"/>
                  </w14:solidFill>
                </w14:textFill>
              </w:rPr>
              <w:t xml:space="preserve">              </w:t>
            </w:r>
            <w:r>
              <w:rPr>
                <w:rFonts w:ascii="宋体" w:hAnsi="宋体" w:cs="宋体"/>
                <w:color w:val="000000" w:themeColor="text1"/>
                <w:kern w:val="0"/>
                <w:szCs w:val="24"/>
                <w14:textFill>
                  <w14:solidFill>
                    <w14:schemeClr w14:val="tx1"/>
                  </w14:solidFill>
                </w14:textFill>
              </w:rPr>
              <w:t>元</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cantSplit/>
          <w:trHeight w:val="411" w:hRule="atLeast"/>
        </w:trPr>
        <w:tc>
          <w:tcPr>
            <w:tcW w:w="3827" w:type="dxa"/>
            <w:tcBorders>
              <w:top w:val="single" w:color="auto" w:sz="4" w:space="0"/>
              <w:left w:val="single" w:color="auto" w:sz="4" w:space="0"/>
              <w:bottom w:val="single" w:color="auto" w:sz="4" w:space="0"/>
              <w:right w:val="single" w:color="auto" w:sz="4" w:space="0"/>
            </w:tcBorders>
            <w:vAlign w:val="center"/>
          </w:tcPr>
          <w:p>
            <w:pPr>
              <w:tabs>
                <w:tab w:val="left" w:pos="8364"/>
              </w:tabs>
              <w:snapToGrid w:val="0"/>
              <w:ind w:right="153"/>
              <w:jc w:val="center"/>
              <w:rPr>
                <w:rFonts w:ascii="宋体" w:hAnsi="宋体" w:cs="宋体"/>
                <w:b/>
                <w:color w:val="000000" w:themeColor="text1"/>
                <w:kern w:val="0"/>
                <w:szCs w:val="24"/>
                <w14:textFill>
                  <w14:solidFill>
                    <w14:schemeClr w14:val="tx1"/>
                  </w14:solidFill>
                </w14:textFill>
              </w:rPr>
            </w:pPr>
            <w:r>
              <w:rPr>
                <w:rFonts w:hint="eastAsia" w:ascii="宋体" w:hAnsi="宋体" w:cs="宋体"/>
                <w:b/>
                <w:color w:val="000000" w:themeColor="text1"/>
                <w:kern w:val="0"/>
                <w:szCs w:val="24"/>
                <w14:textFill>
                  <w14:solidFill>
                    <w14:schemeClr w14:val="tx1"/>
                  </w14:solidFill>
                </w14:textFill>
              </w:rPr>
              <w:t>增</w:t>
            </w:r>
            <w:r>
              <w:rPr>
                <w:rFonts w:ascii="宋体" w:hAnsi="宋体" w:cs="宋体"/>
                <w:b/>
                <w:color w:val="000000" w:themeColor="text1"/>
                <w:kern w:val="0"/>
                <w:szCs w:val="24"/>
                <w14:textFill>
                  <w14:solidFill>
                    <w14:schemeClr w14:val="tx1"/>
                  </w14:solidFill>
                </w14:textFill>
              </w:rPr>
              <w:t>值税税率</w:t>
            </w:r>
          </w:p>
        </w:tc>
        <w:tc>
          <w:tcPr>
            <w:tcW w:w="4446" w:type="dxa"/>
            <w:tcBorders>
              <w:top w:val="single" w:color="auto" w:sz="4" w:space="0"/>
              <w:left w:val="single" w:color="auto" w:sz="4" w:space="0"/>
              <w:bottom w:val="single" w:color="auto" w:sz="4" w:space="0"/>
              <w:right w:val="single" w:color="auto" w:sz="4" w:space="0"/>
            </w:tcBorders>
            <w:vAlign w:val="center"/>
          </w:tcPr>
          <w:p>
            <w:pPr>
              <w:tabs>
                <w:tab w:val="left" w:pos="8364"/>
              </w:tabs>
              <w:adjustRightInd w:val="0"/>
              <w:snapToGrid w:val="0"/>
              <w:spacing w:line="260" w:lineRule="exact"/>
              <w:ind w:right="153"/>
              <w:jc w:val="center"/>
              <w:rPr>
                <w:rFonts w:ascii="宋体" w:hAnsi="宋体" w:cs="宋体"/>
                <w:color w:val="000000" w:themeColor="text1"/>
                <w:kern w:val="0"/>
                <w:szCs w:val="24"/>
                <w14:textFill>
                  <w14:solidFill>
                    <w14:schemeClr w14:val="tx1"/>
                  </w14:solidFill>
                </w14:textFill>
              </w:rPr>
            </w:pPr>
          </w:p>
        </w:tc>
      </w:tr>
    </w:tbl>
    <w:p>
      <w:pPr>
        <w:jc w:val="left"/>
        <w:rPr>
          <w:rFonts w:ascii="宋体" w:hAnsi="宋体" w:cs="宋体-18030"/>
          <w:color w:val="000000" w:themeColor="text1"/>
          <w:szCs w:val="24"/>
          <w14:textFill>
            <w14:solidFill>
              <w14:schemeClr w14:val="tx1"/>
            </w14:solidFill>
          </w14:textFill>
        </w:rPr>
      </w:pPr>
    </w:p>
    <w:p>
      <w:pPr>
        <w:spacing w:line="460" w:lineRule="exact"/>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本报价为总价，包含了乙方因履行本合同要求的所有工作任务而投入的一切成本费用，且不随通货膨胀的影响而变化。包括但不限于人工费用（含管理费用）、交通餐饮住宿费用，报告编制文印费用、考察调研及技术交流费用、</w:t>
      </w:r>
      <w:r>
        <w:rPr>
          <w:rFonts w:ascii="宋体" w:hAnsi="宋体"/>
          <w:color w:val="000000" w:themeColor="text1"/>
          <w:szCs w:val="24"/>
          <w14:textFill>
            <w14:solidFill>
              <w14:schemeClr w14:val="tx1"/>
            </w14:solidFill>
          </w14:textFill>
        </w:rPr>
        <w:t>知识产权</w:t>
      </w:r>
      <w:r>
        <w:rPr>
          <w:rFonts w:hint="eastAsia" w:ascii="宋体" w:hAnsi="宋体"/>
          <w:color w:val="000000" w:themeColor="text1"/>
          <w:szCs w:val="24"/>
          <w14:textFill>
            <w14:solidFill>
              <w14:schemeClr w14:val="tx1"/>
            </w14:solidFill>
          </w14:textFill>
        </w:rPr>
        <w:t>费、利润、乙方在提供本咨询服务时应交缴的各种税费及调研费、专家评审</w:t>
      </w:r>
      <w:r>
        <w:rPr>
          <w:rFonts w:ascii="宋体" w:hAnsi="宋体"/>
          <w:color w:val="000000" w:themeColor="text1"/>
          <w:szCs w:val="24"/>
          <w14:textFill>
            <w14:solidFill>
              <w14:schemeClr w14:val="tx1"/>
            </w14:solidFill>
          </w14:textFill>
        </w:rPr>
        <w:t>或</w:t>
      </w:r>
      <w:r>
        <w:rPr>
          <w:rFonts w:hint="eastAsia" w:ascii="宋体" w:hAnsi="宋体"/>
          <w:color w:val="000000" w:themeColor="text1"/>
          <w:szCs w:val="24"/>
          <w14:textFill>
            <w14:solidFill>
              <w14:schemeClr w14:val="tx1"/>
            </w14:solidFill>
          </w14:textFill>
        </w:rPr>
        <w:t>验收费等。</w:t>
      </w:r>
    </w:p>
    <w:p>
      <w:pPr>
        <w:pStyle w:val="8"/>
        <w:snapToGrid w:val="0"/>
        <w:ind w:left="0" w:leftChars="0" w:firstLine="480" w:firstLineChars="200"/>
        <w:rPr>
          <w:rFonts w:ascii="宋体" w:hAnsi="宋体"/>
          <w:color w:val="000000" w:themeColor="text1"/>
          <w:sz w:val="24"/>
          <w:szCs w:val="24"/>
          <w14:textFill>
            <w14:solidFill>
              <w14:schemeClr w14:val="tx1"/>
            </w14:solidFill>
          </w14:textFill>
        </w:rPr>
      </w:pPr>
    </w:p>
    <w:p>
      <w:pPr>
        <w:spacing w:line="560" w:lineRule="exact"/>
        <w:rPr>
          <w:rFonts w:ascii="宋体" w:hAnsi="宋体"/>
          <w:color w:val="000000" w:themeColor="text1"/>
          <w14:textFill>
            <w14:solidFill>
              <w14:schemeClr w14:val="tx1"/>
            </w14:solidFill>
          </w14:textFill>
        </w:rPr>
      </w:pPr>
    </w:p>
    <w:p>
      <w:pPr>
        <w:spacing w:line="560" w:lineRule="exact"/>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 xml:space="preserve">       参选人：（盖章）</w:t>
      </w:r>
      <w:r>
        <w:rPr>
          <w:rFonts w:ascii="宋体" w:hAnsi="宋体"/>
          <w:color w:val="000000" w:themeColor="text1"/>
          <w:u w:val="single"/>
          <w14:textFill>
            <w14:solidFill>
              <w14:schemeClr w14:val="tx1"/>
            </w14:solidFill>
          </w14:textFill>
        </w:rPr>
        <w:t xml:space="preserve">         [参选人名称]                   </w:t>
      </w:r>
    </w:p>
    <w:p>
      <w:pPr>
        <w:spacing w:line="560" w:lineRule="exact"/>
        <w:ind w:firstLine="480" w:firstLineChars="200"/>
        <w:rPr>
          <w:rFonts w:ascii="宋体" w:hAnsi="宋体"/>
          <w:color w:val="000000" w:themeColor="text1"/>
          <w:u w:val="single"/>
          <w14:textFill>
            <w14:solidFill>
              <w14:schemeClr w14:val="tx1"/>
            </w14:solidFill>
          </w14:textFill>
        </w:rPr>
      </w:pPr>
      <w:r>
        <w:rPr>
          <w:rFonts w:ascii="宋体" w:hAnsi="宋体"/>
          <w:color w:val="000000" w:themeColor="text1"/>
          <w14:textFill>
            <w14:solidFill>
              <w14:schemeClr w14:val="tx1"/>
            </w14:solidFill>
          </w14:textFill>
        </w:rPr>
        <w:t xml:space="preserve">   法定代表人或授权代理人（签名或盖章）</w:t>
      </w:r>
      <w:r>
        <w:rPr>
          <w:rFonts w:hint="eastAsia" w:ascii="宋体" w:hAnsi="宋体"/>
          <w:color w:val="000000" w:themeColor="text1"/>
          <w14:textFill>
            <w14:solidFill>
              <w14:schemeClr w14:val="tx1"/>
            </w14:solidFill>
          </w14:textFill>
        </w:rPr>
        <w:t>：</w:t>
      </w:r>
    </w:p>
    <w:p>
      <w:pPr>
        <w:spacing w:line="560" w:lineRule="exact"/>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 xml:space="preserve">       日  期：   年    月    日</w:t>
      </w:r>
    </w:p>
    <w:p>
      <w:pPr>
        <w:widowControl/>
        <w:jc w:val="left"/>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br w:type="page"/>
      </w:r>
    </w:p>
    <w:p>
      <w:pPr>
        <w:rPr>
          <w:rFonts w:ascii="黑体" w:hAnsi="黑体" w:eastAsia="黑体"/>
          <w:b/>
          <w:color w:val="000000" w:themeColor="text1"/>
          <w:sz w:val="44"/>
          <w:szCs w:val="44"/>
          <w14:textFill>
            <w14:solidFill>
              <w14:schemeClr w14:val="tx1"/>
            </w14:solidFill>
          </w14:textFill>
        </w:rPr>
      </w:pPr>
    </w:p>
    <w:p>
      <w:pPr>
        <w:pStyle w:val="3"/>
        <w:spacing w:before="240" w:line="360" w:lineRule="auto"/>
        <w:rPr>
          <w:rFonts w:ascii="宋体" w:hAnsi="宋体"/>
          <w:color w:val="000000" w:themeColor="text1"/>
          <w:szCs w:val="44"/>
          <w14:textFill>
            <w14:solidFill>
              <w14:schemeClr w14:val="tx1"/>
            </w14:solidFill>
          </w14:textFill>
        </w:rPr>
      </w:pPr>
      <w:bookmarkStart w:id="204" w:name="_Toc97605315"/>
      <w:bookmarkStart w:id="205" w:name="_Toc8111"/>
      <w:bookmarkStart w:id="206" w:name="_Toc24400"/>
      <w:r>
        <w:rPr>
          <w:rFonts w:hint="eastAsia" w:ascii="宋体" w:hAnsi="宋体"/>
          <w:color w:val="000000" w:themeColor="text1"/>
          <w:szCs w:val="44"/>
          <w14:textFill>
            <w14:solidFill>
              <w14:schemeClr w14:val="tx1"/>
            </w14:solidFill>
          </w14:textFill>
        </w:rPr>
        <w:t>第三篇</w:t>
      </w:r>
      <w:r>
        <w:rPr>
          <w:rFonts w:ascii="宋体" w:hAnsi="宋体"/>
          <w:color w:val="000000" w:themeColor="text1"/>
          <w:szCs w:val="44"/>
          <w14:textFill>
            <w14:solidFill>
              <w14:schemeClr w14:val="tx1"/>
            </w14:solidFill>
          </w14:textFill>
        </w:rPr>
        <w:t xml:space="preserve">   </w:t>
      </w:r>
      <w:r>
        <w:rPr>
          <w:rFonts w:hint="eastAsia" w:ascii="宋体" w:hAnsi="宋体"/>
          <w:color w:val="000000" w:themeColor="text1"/>
          <w:szCs w:val="44"/>
          <w14:textFill>
            <w14:solidFill>
              <w14:schemeClr w14:val="tx1"/>
            </w14:solidFill>
          </w14:textFill>
        </w:rPr>
        <w:t>合</w:t>
      </w:r>
      <w:r>
        <w:rPr>
          <w:rFonts w:ascii="宋体" w:hAnsi="宋体"/>
          <w:color w:val="000000" w:themeColor="text1"/>
          <w:szCs w:val="44"/>
          <w14:textFill>
            <w14:solidFill>
              <w14:schemeClr w14:val="tx1"/>
            </w14:solidFill>
          </w14:textFill>
        </w:rPr>
        <w:t xml:space="preserve"> </w:t>
      </w:r>
      <w:r>
        <w:rPr>
          <w:rFonts w:hint="eastAsia" w:ascii="宋体" w:hAnsi="宋体"/>
          <w:color w:val="000000" w:themeColor="text1"/>
          <w:szCs w:val="44"/>
          <w14:textFill>
            <w14:solidFill>
              <w14:schemeClr w14:val="tx1"/>
            </w14:solidFill>
          </w14:textFill>
        </w:rPr>
        <w:t>同</w:t>
      </w:r>
      <w:bookmarkEnd w:id="204"/>
      <w:bookmarkEnd w:id="205"/>
      <w:bookmarkEnd w:id="206"/>
      <w:bookmarkStart w:id="207" w:name="_Toc362859541"/>
      <w:bookmarkEnd w:id="207"/>
    </w:p>
    <w:p>
      <w:pPr>
        <w:jc w:val="center"/>
        <w:rPr>
          <w:rFonts w:ascii="宋体" w:hAnsi="宋体"/>
          <w:b/>
          <w:color w:val="000000" w:themeColor="text1"/>
          <w:szCs w:val="24"/>
          <w14:textFill>
            <w14:solidFill>
              <w14:schemeClr w14:val="tx1"/>
            </w14:solidFill>
          </w14:textFill>
        </w:rPr>
      </w:pPr>
    </w:p>
    <w:p>
      <w:pPr>
        <w:spacing w:line="360" w:lineRule="auto"/>
        <w:jc w:val="center"/>
        <w:rPr>
          <w:rFonts w:ascii="宋体" w:hAnsi="宋体"/>
          <w:b/>
          <w:color w:val="000000" w:themeColor="text1"/>
          <w:spacing w:val="10"/>
          <w:sz w:val="48"/>
          <w:szCs w:val="48"/>
          <w14:textFill>
            <w14:solidFill>
              <w14:schemeClr w14:val="tx1"/>
            </w14:solidFill>
          </w14:textFill>
        </w:rPr>
      </w:pPr>
    </w:p>
    <w:p>
      <w:pPr>
        <w:spacing w:line="360" w:lineRule="auto"/>
        <w:jc w:val="center"/>
        <w:rPr>
          <w:color w:val="000000" w:themeColor="text1"/>
          <w:sz w:val="30"/>
          <w:szCs w:val="30"/>
          <w14:textFill>
            <w14:solidFill>
              <w14:schemeClr w14:val="tx1"/>
            </w14:solidFill>
          </w14:textFill>
        </w:rPr>
      </w:pPr>
      <w:r>
        <w:rPr>
          <w:rFonts w:hint="eastAsia" w:ascii="黑体" w:hAnsi="Courier New" w:eastAsia="黑体"/>
          <w:bCs/>
          <w:color w:val="000000" w:themeColor="text1"/>
          <w:spacing w:val="36"/>
          <w:sz w:val="44"/>
          <w:szCs w:val="44"/>
          <w:u w:val="single"/>
          <w:lang w:val="en-US" w:eastAsia="zh-CN"/>
          <w14:textFill>
            <w14:solidFill>
              <w14:schemeClr w14:val="tx1"/>
            </w14:solidFill>
          </w14:textFill>
        </w:rPr>
        <w:t>轨道交通四期调整综合开发项目</w:t>
      </w:r>
      <w:r>
        <w:rPr>
          <w:rFonts w:hint="eastAsia" w:ascii="黑体" w:hAnsi="Courier New" w:eastAsia="黑体"/>
          <w:bCs/>
          <w:color w:val="000000" w:themeColor="text1"/>
          <w:spacing w:val="36"/>
          <w:sz w:val="44"/>
          <w:szCs w:val="44"/>
          <w:u w:val="single"/>
          <w14:textFill>
            <w14:solidFill>
              <w14:schemeClr w14:val="tx1"/>
            </w14:solidFill>
          </w14:textFill>
        </w:rPr>
        <w:t>（</w:t>
      </w:r>
      <w:r>
        <w:rPr>
          <w:rFonts w:hint="eastAsia" w:ascii="黑体" w:hAnsi="Courier New" w:eastAsia="黑体"/>
          <w:bCs/>
          <w:color w:val="000000" w:themeColor="text1"/>
          <w:spacing w:val="36"/>
          <w:sz w:val="44"/>
          <w:szCs w:val="44"/>
          <w:u w:val="single"/>
          <w:lang w:val="en-US" w:eastAsia="zh-CN"/>
          <w14:textFill>
            <w14:solidFill>
              <w14:schemeClr w14:val="tx1"/>
            </w14:solidFill>
          </w14:textFill>
        </w:rPr>
        <w:t>十</w:t>
      </w:r>
      <w:r>
        <w:rPr>
          <w:rFonts w:hint="eastAsia" w:ascii="黑体" w:hAnsi="Courier New" w:eastAsia="黑体"/>
          <w:bCs/>
          <w:color w:val="000000" w:themeColor="text1"/>
          <w:spacing w:val="36"/>
          <w:sz w:val="44"/>
          <w:szCs w:val="44"/>
          <w:u w:val="single"/>
          <w14:textFill>
            <w14:solidFill>
              <w14:schemeClr w14:val="tx1"/>
            </w14:solidFill>
          </w14:textFill>
        </w:rPr>
        <w:t>二）前期策划研究</w:t>
      </w:r>
    </w:p>
    <w:p>
      <w:pPr>
        <w:spacing w:line="360" w:lineRule="auto"/>
        <w:jc w:val="center"/>
        <w:rPr>
          <w:color w:val="000000" w:themeColor="text1"/>
          <w:sz w:val="30"/>
          <w:szCs w:val="30"/>
          <w14:textFill>
            <w14:solidFill>
              <w14:schemeClr w14:val="tx1"/>
            </w14:solidFill>
          </w14:textFill>
        </w:rPr>
      </w:pPr>
    </w:p>
    <w:p>
      <w:pPr>
        <w:spacing w:line="360" w:lineRule="auto"/>
        <w:jc w:val="center"/>
        <w:rPr>
          <w:color w:val="000000" w:themeColor="text1"/>
          <w:sz w:val="30"/>
          <w:szCs w:val="30"/>
          <w14:textFill>
            <w14:solidFill>
              <w14:schemeClr w14:val="tx1"/>
            </w14:solidFill>
          </w14:textFill>
        </w:rPr>
      </w:pPr>
    </w:p>
    <w:p>
      <w:pPr>
        <w:spacing w:line="360" w:lineRule="auto"/>
        <w:jc w:val="center"/>
        <w:rPr>
          <w:color w:val="000000" w:themeColor="text1"/>
          <w:sz w:val="30"/>
          <w:szCs w:val="30"/>
          <w14:textFill>
            <w14:solidFill>
              <w14:schemeClr w14:val="tx1"/>
            </w14:solidFill>
          </w14:textFill>
        </w:rPr>
      </w:pPr>
    </w:p>
    <w:p>
      <w:pPr>
        <w:spacing w:line="360" w:lineRule="auto"/>
        <w:jc w:val="center"/>
        <w:rPr>
          <w:color w:val="000000" w:themeColor="text1"/>
          <w:sz w:val="30"/>
          <w:szCs w:val="30"/>
          <w14:textFill>
            <w14:solidFill>
              <w14:schemeClr w14:val="tx1"/>
            </w14:solidFill>
          </w14:textFill>
        </w:rPr>
      </w:pPr>
    </w:p>
    <w:p>
      <w:pPr>
        <w:spacing w:line="360" w:lineRule="auto"/>
        <w:jc w:val="center"/>
        <w:rPr>
          <w:color w:val="000000" w:themeColor="text1"/>
          <w:sz w:val="30"/>
          <w:szCs w:val="30"/>
          <w14:textFill>
            <w14:solidFill>
              <w14:schemeClr w14:val="tx1"/>
            </w14:solidFill>
          </w14:textFill>
        </w:rPr>
      </w:pPr>
    </w:p>
    <w:p>
      <w:pPr>
        <w:spacing w:line="360" w:lineRule="auto"/>
        <w:jc w:val="center"/>
        <w:rPr>
          <w:color w:val="000000" w:themeColor="text1"/>
          <w:sz w:val="30"/>
          <w:szCs w:val="30"/>
          <w14:textFill>
            <w14:solidFill>
              <w14:schemeClr w14:val="tx1"/>
            </w14:solidFill>
          </w14:textFill>
        </w:rPr>
      </w:pPr>
    </w:p>
    <w:p>
      <w:pPr>
        <w:spacing w:line="360" w:lineRule="auto"/>
        <w:jc w:val="center"/>
        <w:rPr>
          <w:color w:val="000000" w:themeColor="text1"/>
          <w:sz w:val="30"/>
          <w:szCs w:val="30"/>
          <w14:textFill>
            <w14:solidFill>
              <w14:schemeClr w14:val="tx1"/>
            </w14:solidFill>
          </w14:textFill>
        </w:rPr>
      </w:pPr>
    </w:p>
    <w:p>
      <w:pPr>
        <w:spacing w:line="360" w:lineRule="auto"/>
        <w:rPr>
          <w:color w:val="000000" w:themeColor="text1"/>
          <w:sz w:val="30"/>
          <w:szCs w:val="30"/>
          <w14:textFill>
            <w14:solidFill>
              <w14:schemeClr w14:val="tx1"/>
            </w14:solidFill>
          </w14:textFill>
        </w:rPr>
      </w:pPr>
    </w:p>
    <w:p>
      <w:pPr>
        <w:spacing w:line="360" w:lineRule="auto"/>
        <w:jc w:val="center"/>
        <w:rPr>
          <w:color w:val="000000" w:themeColor="text1"/>
          <w:sz w:val="30"/>
          <w:szCs w:val="30"/>
          <w14:textFill>
            <w14:solidFill>
              <w14:schemeClr w14:val="tx1"/>
            </w14:solidFill>
          </w14:textFill>
        </w:rPr>
      </w:pPr>
    </w:p>
    <w:p>
      <w:pPr>
        <w:spacing w:line="360" w:lineRule="auto"/>
        <w:ind w:firstLine="1606" w:firstLineChars="500"/>
        <w:rPr>
          <w:rFonts w:ascii="宋体" w:hAnsi="宋体"/>
          <w:b/>
          <w:color w:val="000000" w:themeColor="text1"/>
          <w:spacing w:val="10"/>
          <w:sz w:val="30"/>
          <w:szCs w:val="30"/>
          <w:u w:val="single"/>
          <w14:textFill>
            <w14:solidFill>
              <w14:schemeClr w14:val="tx1"/>
            </w14:solidFill>
          </w14:textFill>
        </w:rPr>
      </w:pPr>
      <w:r>
        <w:rPr>
          <w:rFonts w:hint="eastAsia" w:ascii="宋体" w:hAnsi="宋体"/>
          <w:b/>
          <w:color w:val="000000" w:themeColor="text1"/>
          <w:spacing w:val="10"/>
          <w:sz w:val="30"/>
          <w:szCs w:val="30"/>
          <w14:textFill>
            <w14:solidFill>
              <w14:schemeClr w14:val="tx1"/>
            </w14:solidFill>
          </w14:textFill>
        </w:rPr>
        <w:t>甲</w:t>
      </w:r>
      <w:r>
        <w:rPr>
          <w:rFonts w:ascii="宋体" w:hAnsi="宋体"/>
          <w:b/>
          <w:color w:val="000000" w:themeColor="text1"/>
          <w:spacing w:val="10"/>
          <w:sz w:val="30"/>
          <w:szCs w:val="30"/>
          <w14:textFill>
            <w14:solidFill>
              <w14:schemeClr w14:val="tx1"/>
            </w14:solidFill>
          </w14:textFill>
        </w:rPr>
        <w:t xml:space="preserve">   </w:t>
      </w:r>
      <w:r>
        <w:rPr>
          <w:rFonts w:hint="eastAsia" w:ascii="宋体" w:hAnsi="宋体"/>
          <w:b/>
          <w:color w:val="000000" w:themeColor="text1"/>
          <w:spacing w:val="10"/>
          <w:sz w:val="30"/>
          <w:szCs w:val="30"/>
          <w14:textFill>
            <w14:solidFill>
              <w14:schemeClr w14:val="tx1"/>
            </w14:solidFill>
          </w14:textFill>
        </w:rPr>
        <w:t>方：</w:t>
      </w:r>
      <w:r>
        <w:rPr>
          <w:rFonts w:ascii="宋体" w:hAnsi="宋体"/>
          <w:b/>
          <w:color w:val="000000" w:themeColor="text1"/>
          <w:spacing w:val="10"/>
          <w:sz w:val="30"/>
          <w:szCs w:val="30"/>
          <w:u w:val="single"/>
          <w14:textFill>
            <w14:solidFill>
              <w14:schemeClr w14:val="tx1"/>
            </w14:solidFill>
          </w14:textFill>
        </w:rPr>
        <w:t xml:space="preserve"> 深圳市地铁集团有限公司</w:t>
      </w:r>
    </w:p>
    <w:p>
      <w:pPr>
        <w:spacing w:line="360" w:lineRule="auto"/>
        <w:rPr>
          <w:rFonts w:ascii="宋体" w:hAnsi="宋体"/>
          <w:b/>
          <w:color w:val="000000" w:themeColor="text1"/>
          <w:spacing w:val="10"/>
          <w:sz w:val="30"/>
          <w:szCs w:val="30"/>
          <w14:textFill>
            <w14:solidFill>
              <w14:schemeClr w14:val="tx1"/>
            </w14:solidFill>
          </w14:textFill>
        </w:rPr>
      </w:pPr>
      <w:r>
        <w:rPr>
          <w:rFonts w:ascii="宋体" w:hAnsi="宋体"/>
          <w:b/>
          <w:color w:val="000000" w:themeColor="text1"/>
          <w:spacing w:val="10"/>
          <w:sz w:val="30"/>
          <w:szCs w:val="30"/>
          <w14:textFill>
            <w14:solidFill>
              <w14:schemeClr w14:val="tx1"/>
            </w14:solidFill>
          </w14:textFill>
        </w:rPr>
        <w:t xml:space="preserve"> </w:t>
      </w:r>
    </w:p>
    <w:p>
      <w:pPr>
        <w:spacing w:line="360" w:lineRule="auto"/>
        <w:ind w:firstLine="1606" w:firstLineChars="500"/>
        <w:rPr>
          <w:rFonts w:ascii="宋体" w:hAnsi="宋体"/>
          <w:b/>
          <w:color w:val="000000" w:themeColor="text1"/>
          <w:spacing w:val="10"/>
          <w:sz w:val="30"/>
          <w:szCs w:val="30"/>
          <w:u w:val="single"/>
          <w14:textFill>
            <w14:solidFill>
              <w14:schemeClr w14:val="tx1"/>
            </w14:solidFill>
          </w14:textFill>
        </w:rPr>
      </w:pPr>
      <w:r>
        <w:rPr>
          <w:rFonts w:hint="eastAsia" w:ascii="宋体" w:hAnsi="宋体"/>
          <w:b/>
          <w:color w:val="000000" w:themeColor="text1"/>
          <w:spacing w:val="10"/>
          <w:sz w:val="30"/>
          <w:szCs w:val="30"/>
          <w14:textFill>
            <w14:solidFill>
              <w14:schemeClr w14:val="tx1"/>
            </w14:solidFill>
          </w14:textFill>
        </w:rPr>
        <w:t>乙</w:t>
      </w:r>
      <w:r>
        <w:rPr>
          <w:rFonts w:ascii="宋体" w:hAnsi="宋体"/>
          <w:b/>
          <w:color w:val="000000" w:themeColor="text1"/>
          <w:spacing w:val="10"/>
          <w:sz w:val="18"/>
          <w:szCs w:val="30"/>
          <w14:textFill>
            <w14:solidFill>
              <w14:schemeClr w14:val="tx1"/>
            </w14:solidFill>
          </w14:textFill>
        </w:rPr>
        <w:t xml:space="preserve">    </w:t>
      </w:r>
      <w:r>
        <w:rPr>
          <w:rFonts w:hint="eastAsia" w:ascii="宋体" w:hAnsi="宋体"/>
          <w:b/>
          <w:color w:val="000000" w:themeColor="text1"/>
          <w:spacing w:val="10"/>
          <w:sz w:val="30"/>
          <w:szCs w:val="30"/>
          <w14:textFill>
            <w14:solidFill>
              <w14:schemeClr w14:val="tx1"/>
            </w14:solidFill>
          </w14:textFill>
        </w:rPr>
        <w:t>方：</w:t>
      </w:r>
      <w:r>
        <w:rPr>
          <w:rFonts w:ascii="宋体" w:hAnsi="宋体"/>
          <w:b/>
          <w:color w:val="000000" w:themeColor="text1"/>
          <w:spacing w:val="10"/>
          <w:sz w:val="30"/>
          <w:szCs w:val="30"/>
          <w:u w:val="single"/>
          <w14:textFill>
            <w14:solidFill>
              <w14:schemeClr w14:val="tx1"/>
            </w14:solidFill>
          </w14:textFill>
        </w:rPr>
        <w:t xml:space="preserve">                        </w:t>
      </w:r>
    </w:p>
    <w:p>
      <w:pPr>
        <w:spacing w:line="360" w:lineRule="auto"/>
        <w:ind w:firstLine="1606" w:firstLineChars="500"/>
        <w:rPr>
          <w:rFonts w:ascii="宋体" w:hAnsi="宋体"/>
          <w:b/>
          <w:color w:val="000000" w:themeColor="text1"/>
          <w:spacing w:val="10"/>
          <w:sz w:val="30"/>
          <w:szCs w:val="30"/>
          <w14:textFill>
            <w14:solidFill>
              <w14:schemeClr w14:val="tx1"/>
            </w14:solidFill>
          </w14:textFill>
        </w:rPr>
      </w:pPr>
    </w:p>
    <w:p>
      <w:pPr>
        <w:jc w:val="center"/>
        <w:rPr>
          <w:rFonts w:ascii="宋体" w:hAnsi="宋体"/>
          <w:b/>
          <w:color w:val="000000" w:themeColor="text1"/>
          <w:spacing w:val="10"/>
          <w:sz w:val="48"/>
          <w:szCs w:val="48"/>
          <w14:textFill>
            <w14:solidFill>
              <w14:schemeClr w14:val="tx1"/>
            </w14:solidFill>
          </w14:textFill>
        </w:rPr>
      </w:pPr>
      <w:r>
        <w:rPr>
          <w:color w:val="000000" w:themeColor="text1"/>
          <w:sz w:val="28"/>
          <w:szCs w:val="28"/>
          <w14:textFill>
            <w14:solidFill>
              <w14:schemeClr w14:val="tx1"/>
            </w14:solidFill>
          </w14:textFill>
        </w:rPr>
        <w:br w:type="page"/>
      </w:r>
      <w:r>
        <w:rPr>
          <w:rFonts w:hint="eastAsia" w:ascii="宋体" w:hAnsi="宋体"/>
          <w:b/>
          <w:color w:val="000000" w:themeColor="text1"/>
          <w:spacing w:val="10"/>
          <w:sz w:val="48"/>
          <w:szCs w:val="48"/>
          <w:lang w:val="en-US" w:eastAsia="zh-CN"/>
          <w14:textFill>
            <w14:solidFill>
              <w14:schemeClr w14:val="tx1"/>
            </w14:solidFill>
          </w14:textFill>
        </w:rPr>
        <w:t>轨道交通四期调整综合开发项目</w:t>
      </w:r>
      <w:r>
        <w:rPr>
          <w:rFonts w:hint="eastAsia" w:ascii="宋体" w:hAnsi="宋体"/>
          <w:b/>
          <w:color w:val="000000" w:themeColor="text1"/>
          <w:spacing w:val="10"/>
          <w:sz w:val="48"/>
          <w:szCs w:val="48"/>
          <w14:textFill>
            <w14:solidFill>
              <w14:schemeClr w14:val="tx1"/>
            </w14:solidFill>
          </w14:textFill>
        </w:rPr>
        <w:t>（</w:t>
      </w:r>
      <w:r>
        <w:rPr>
          <w:rFonts w:hint="eastAsia" w:ascii="宋体" w:hAnsi="宋体"/>
          <w:b/>
          <w:color w:val="000000" w:themeColor="text1"/>
          <w:spacing w:val="10"/>
          <w:sz w:val="48"/>
          <w:szCs w:val="48"/>
          <w:lang w:val="en-US" w:eastAsia="zh-CN"/>
          <w14:textFill>
            <w14:solidFill>
              <w14:schemeClr w14:val="tx1"/>
            </w14:solidFill>
          </w14:textFill>
        </w:rPr>
        <w:t>十</w:t>
      </w:r>
      <w:r>
        <w:rPr>
          <w:rFonts w:hint="eastAsia" w:ascii="宋体" w:hAnsi="宋体"/>
          <w:b/>
          <w:color w:val="000000" w:themeColor="text1"/>
          <w:spacing w:val="10"/>
          <w:sz w:val="48"/>
          <w:szCs w:val="48"/>
          <w14:textFill>
            <w14:solidFill>
              <w14:schemeClr w14:val="tx1"/>
            </w14:solidFill>
          </w14:textFill>
        </w:rPr>
        <w:t>二）前期策划研究服务合同</w:t>
      </w:r>
    </w:p>
    <w:p>
      <w:pPr>
        <w:rPr>
          <w:rFonts w:ascii="仿宋_GB2312" w:eastAsia="仿宋_GB2312"/>
          <w:color w:val="000000" w:themeColor="text1"/>
          <w:spacing w:val="18"/>
          <w:sz w:val="32"/>
          <w:szCs w:val="32"/>
          <w14:textFill>
            <w14:solidFill>
              <w14:schemeClr w14:val="tx1"/>
            </w14:solidFill>
          </w14:textFill>
        </w:rPr>
      </w:pPr>
    </w:p>
    <w:p>
      <w:pPr>
        <w:spacing w:line="360" w:lineRule="auto"/>
        <w:rPr>
          <w:rFonts w:asciiTheme="minorEastAsia" w:hAnsiTheme="minorEastAsia" w:eastAsiaTheme="minorEastAsia"/>
          <w:color w:val="000000" w:themeColor="text1"/>
          <w:spacing w:val="18"/>
          <w:sz w:val="28"/>
          <w:szCs w:val="28"/>
          <w:u w:val="single"/>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甲方</w:t>
      </w:r>
      <w:r>
        <w:rPr>
          <w:rFonts w:asciiTheme="minorEastAsia" w:hAnsiTheme="minorEastAsia" w:eastAsiaTheme="minorEastAsia"/>
          <w:color w:val="000000" w:themeColor="text1"/>
          <w:spacing w:val="18"/>
          <w:sz w:val="28"/>
          <w:szCs w:val="28"/>
          <w14:textFill>
            <w14:solidFill>
              <w14:schemeClr w14:val="tx1"/>
            </w14:solidFill>
          </w14:textFill>
        </w:rPr>
        <w:t xml:space="preserve">: </w:t>
      </w:r>
      <w:r>
        <w:rPr>
          <w:rFonts w:asciiTheme="minorEastAsia" w:hAnsiTheme="minorEastAsia" w:eastAsiaTheme="minorEastAsia"/>
          <w:color w:val="000000" w:themeColor="text1"/>
          <w:spacing w:val="18"/>
          <w:sz w:val="28"/>
          <w:szCs w:val="28"/>
          <w:u w:val="single"/>
          <w14:textFill>
            <w14:solidFill>
              <w14:schemeClr w14:val="tx1"/>
            </w14:solidFill>
          </w14:textFill>
        </w:rPr>
        <w:t xml:space="preserve"> 深圳市地铁集团有限公司                       </w:t>
      </w:r>
    </w:p>
    <w:p>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地址</w:t>
      </w:r>
      <w:r>
        <w:rPr>
          <w:rFonts w:asciiTheme="minorEastAsia" w:hAnsiTheme="minorEastAsia" w:eastAsiaTheme="minorEastAsia"/>
          <w:color w:val="000000" w:themeColor="text1"/>
          <w:spacing w:val="18"/>
          <w:sz w:val="28"/>
          <w:szCs w:val="28"/>
          <w14:textFill>
            <w14:solidFill>
              <w14:schemeClr w14:val="tx1"/>
            </w14:solidFill>
          </w14:textFill>
        </w:rPr>
        <w:t>:</w:t>
      </w:r>
      <w:r>
        <w:rPr>
          <w:rFonts w:asciiTheme="minorEastAsia" w:hAnsiTheme="minorEastAsia" w:eastAsiaTheme="minorEastAsia"/>
          <w:color w:val="000000" w:themeColor="text1"/>
          <w:spacing w:val="18"/>
          <w:sz w:val="28"/>
          <w:szCs w:val="28"/>
          <w:u w:val="single"/>
          <w14:textFill>
            <w14:solidFill>
              <w14:schemeClr w14:val="tx1"/>
            </w14:solidFill>
          </w14:textFill>
        </w:rPr>
        <w:t xml:space="preserve">               </w:t>
      </w:r>
    </w:p>
    <w:p>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p>
    <w:p>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乙方</w:t>
      </w:r>
      <w:r>
        <w:rPr>
          <w:rFonts w:asciiTheme="minorEastAsia" w:hAnsiTheme="minorEastAsia" w:eastAsiaTheme="minorEastAsia"/>
          <w:color w:val="000000" w:themeColor="text1"/>
          <w:spacing w:val="18"/>
          <w:sz w:val="28"/>
          <w:szCs w:val="28"/>
          <w14:textFill>
            <w14:solidFill>
              <w14:schemeClr w14:val="tx1"/>
            </w14:solidFill>
          </w14:textFill>
        </w:rPr>
        <w:t xml:space="preserve">: </w:t>
      </w:r>
      <w:r>
        <w:rPr>
          <w:rFonts w:asciiTheme="minorEastAsia" w:hAnsiTheme="minorEastAsia" w:eastAsiaTheme="minorEastAsia"/>
          <w:color w:val="000000" w:themeColor="text1"/>
          <w:spacing w:val="18"/>
          <w:sz w:val="28"/>
          <w:szCs w:val="28"/>
          <w:u w:val="single"/>
          <w14:textFill>
            <w14:solidFill>
              <w14:schemeClr w14:val="tx1"/>
            </w14:solidFill>
          </w14:textFill>
        </w:rPr>
        <w:t xml:space="preserve">                        </w:t>
      </w:r>
    </w:p>
    <w:p>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地址</w:t>
      </w:r>
      <w:r>
        <w:rPr>
          <w:rFonts w:asciiTheme="minorEastAsia" w:hAnsiTheme="minorEastAsia" w:eastAsiaTheme="minorEastAsia"/>
          <w:color w:val="000000" w:themeColor="text1"/>
          <w:spacing w:val="18"/>
          <w:sz w:val="28"/>
          <w:szCs w:val="28"/>
          <w14:textFill>
            <w14:solidFill>
              <w14:schemeClr w14:val="tx1"/>
            </w14:solidFill>
          </w14:textFill>
        </w:rPr>
        <w:t xml:space="preserve">: </w:t>
      </w:r>
      <w:r>
        <w:rPr>
          <w:rFonts w:asciiTheme="minorEastAsia" w:hAnsiTheme="minorEastAsia" w:eastAsiaTheme="minorEastAsia"/>
          <w:color w:val="000000" w:themeColor="text1"/>
          <w:spacing w:val="18"/>
          <w:sz w:val="28"/>
          <w:szCs w:val="28"/>
          <w:u w:val="single"/>
          <w14:textFill>
            <w14:solidFill>
              <w14:schemeClr w14:val="tx1"/>
            </w14:solidFill>
          </w14:textFill>
        </w:rPr>
        <w:t xml:space="preserve">                        </w:t>
      </w:r>
    </w:p>
    <w:p>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甲方通过公开比选，确定乙方为</w:t>
      </w:r>
      <w:r>
        <w:rPr>
          <w:rFonts w:asciiTheme="minorEastAsia" w:hAnsiTheme="minorEastAsia" w:eastAsiaTheme="minorEastAsia"/>
          <w:color w:val="000000" w:themeColor="text1"/>
          <w:spacing w:val="18"/>
          <w:sz w:val="28"/>
          <w:szCs w:val="28"/>
          <w:u w:val="single"/>
          <w14:textFill>
            <w14:solidFill>
              <w14:schemeClr w14:val="tx1"/>
            </w14:solidFill>
          </w14:textFill>
        </w:rPr>
        <w:t xml:space="preserve">             </w:t>
      </w:r>
      <w:r>
        <w:rPr>
          <w:rFonts w:hint="eastAsia" w:asciiTheme="minorEastAsia" w:hAnsiTheme="minorEastAsia" w:eastAsiaTheme="minorEastAsia"/>
          <w:color w:val="000000" w:themeColor="text1"/>
          <w:spacing w:val="18"/>
          <w:sz w:val="28"/>
          <w:szCs w:val="28"/>
          <w14:textFill>
            <w14:solidFill>
              <w14:schemeClr w14:val="tx1"/>
            </w14:solidFill>
          </w14:textFill>
        </w:rPr>
        <w:t>项目前期策划</w:t>
      </w:r>
      <w:r>
        <w:rPr>
          <w:rFonts w:hint="eastAsia" w:asciiTheme="minorEastAsia" w:hAnsiTheme="minorEastAsia" w:eastAsiaTheme="minorEastAsia"/>
          <w:color w:val="000000" w:themeColor="text1"/>
          <w:spacing w:val="18"/>
          <w:sz w:val="28"/>
          <w:szCs w:val="28"/>
          <w:lang w:eastAsia="zh-CN"/>
          <w14:textFill>
            <w14:solidFill>
              <w14:schemeClr w14:val="tx1"/>
            </w14:solidFill>
          </w14:textFill>
        </w:rPr>
        <w:t>研究</w:t>
      </w:r>
      <w:r>
        <w:rPr>
          <w:rFonts w:hint="eastAsia" w:asciiTheme="minorEastAsia" w:hAnsiTheme="minorEastAsia" w:eastAsiaTheme="minorEastAsia"/>
          <w:color w:val="000000" w:themeColor="text1"/>
          <w:spacing w:val="18"/>
          <w:sz w:val="28"/>
          <w:szCs w:val="28"/>
          <w14:textFill>
            <w14:solidFill>
              <w14:schemeClr w14:val="tx1"/>
            </w14:solidFill>
          </w14:textFill>
        </w:rPr>
        <w:t>服务工作的服务单位。乙方同意按照本合同规定的条款和条件承担这项工作。为明确双方在合作过程中的责任、权利和义务，根据《中华人民共和国民法典》及有关法律、法规的规定，双方本着合法、自愿、诚信友好的原则，甲乙双方就</w:t>
      </w:r>
      <w:r>
        <w:rPr>
          <w:rFonts w:asciiTheme="minorEastAsia" w:hAnsiTheme="minorEastAsia" w:eastAsiaTheme="minorEastAsia"/>
          <w:color w:val="000000" w:themeColor="text1"/>
          <w:spacing w:val="18"/>
          <w:sz w:val="28"/>
          <w:szCs w:val="28"/>
          <w:u w:val="single"/>
          <w14:textFill>
            <w14:solidFill>
              <w14:schemeClr w14:val="tx1"/>
            </w14:solidFill>
          </w14:textFill>
        </w:rPr>
        <w:t xml:space="preserve">     </w:t>
      </w:r>
      <w:r>
        <w:rPr>
          <w:rFonts w:hint="eastAsia" w:asciiTheme="minorEastAsia" w:hAnsiTheme="minorEastAsia" w:eastAsiaTheme="minorEastAsia"/>
          <w:color w:val="000000" w:themeColor="text1"/>
          <w:spacing w:val="18"/>
          <w:sz w:val="28"/>
          <w:szCs w:val="28"/>
          <w14:textFill>
            <w14:solidFill>
              <w14:schemeClr w14:val="tx1"/>
            </w14:solidFill>
          </w14:textFill>
        </w:rPr>
        <w:t>项目（宗地</w:t>
      </w:r>
      <w:r>
        <w:rPr>
          <w:rFonts w:asciiTheme="minorEastAsia" w:hAnsiTheme="minorEastAsia" w:eastAsiaTheme="minorEastAsia"/>
          <w:color w:val="000000" w:themeColor="text1"/>
          <w:spacing w:val="18"/>
          <w:sz w:val="28"/>
          <w:szCs w:val="28"/>
          <w:u w:val="single"/>
          <w14:textFill>
            <w14:solidFill>
              <w14:schemeClr w14:val="tx1"/>
            </w14:solidFill>
          </w14:textFill>
        </w:rPr>
        <w:t xml:space="preserve">     </w:t>
      </w:r>
      <w:r>
        <w:rPr>
          <w:rFonts w:hint="eastAsia" w:asciiTheme="minorEastAsia" w:hAnsiTheme="minorEastAsia" w:eastAsiaTheme="minorEastAsia"/>
          <w:color w:val="000000" w:themeColor="text1"/>
          <w:spacing w:val="18"/>
          <w:sz w:val="28"/>
          <w:szCs w:val="28"/>
          <w14:textFill>
            <w14:solidFill>
              <w14:schemeClr w14:val="tx1"/>
            </w14:solidFill>
          </w14:textFill>
        </w:rPr>
        <w:t>）前期</w:t>
      </w:r>
      <w:r>
        <w:rPr>
          <w:rFonts w:hint="eastAsia" w:asciiTheme="minorEastAsia" w:hAnsiTheme="minorEastAsia" w:eastAsiaTheme="minorEastAsia"/>
          <w:color w:val="000000" w:themeColor="text1"/>
          <w:spacing w:val="18"/>
          <w:sz w:val="28"/>
          <w:szCs w:val="28"/>
          <w:lang w:eastAsia="zh-CN"/>
          <w14:textFill>
            <w14:solidFill>
              <w14:schemeClr w14:val="tx1"/>
            </w14:solidFill>
          </w14:textFill>
        </w:rPr>
        <w:t>策划</w:t>
      </w:r>
      <w:r>
        <w:rPr>
          <w:rFonts w:hint="eastAsia" w:asciiTheme="minorEastAsia" w:hAnsiTheme="minorEastAsia" w:eastAsiaTheme="minorEastAsia"/>
          <w:color w:val="000000" w:themeColor="text1"/>
          <w:spacing w:val="18"/>
          <w:sz w:val="28"/>
          <w:szCs w:val="28"/>
          <w14:textFill>
            <w14:solidFill>
              <w14:schemeClr w14:val="tx1"/>
            </w14:solidFill>
          </w14:textFill>
        </w:rPr>
        <w:t>研究工作达成如下协议：</w:t>
      </w:r>
      <w:bookmarkStart w:id="208" w:name="_Toc347860987"/>
    </w:p>
    <w:bookmarkEnd w:id="208"/>
    <w:p>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p>
    <w:p>
      <w:pPr>
        <w:spacing w:line="360" w:lineRule="auto"/>
        <w:outlineLvl w:val="0"/>
        <w:rPr>
          <w:rFonts w:asciiTheme="minorEastAsia" w:hAnsiTheme="minorEastAsia" w:eastAsiaTheme="minorEastAsia"/>
          <w:b/>
          <w:color w:val="000000" w:themeColor="text1"/>
          <w:spacing w:val="18"/>
          <w:sz w:val="28"/>
          <w:szCs w:val="28"/>
          <w14:textFill>
            <w14:solidFill>
              <w14:schemeClr w14:val="tx1"/>
            </w14:solidFill>
          </w14:textFill>
        </w:rPr>
      </w:pPr>
      <w:bookmarkStart w:id="209" w:name="_Toc32214"/>
      <w:bookmarkStart w:id="210" w:name="_Toc28266"/>
      <w:bookmarkStart w:id="211" w:name="_Toc16016"/>
      <w:bookmarkStart w:id="212" w:name="_Toc5057"/>
      <w:bookmarkStart w:id="213" w:name="_Toc62576176"/>
      <w:bookmarkStart w:id="214" w:name="_Toc97605316"/>
      <w:r>
        <w:rPr>
          <w:rFonts w:hint="eastAsia" w:asciiTheme="minorEastAsia" w:hAnsiTheme="minorEastAsia" w:eastAsiaTheme="minorEastAsia"/>
          <w:b/>
          <w:color w:val="000000" w:themeColor="text1"/>
          <w:spacing w:val="18"/>
          <w:sz w:val="28"/>
          <w:szCs w:val="28"/>
          <w14:textFill>
            <w14:solidFill>
              <w14:schemeClr w14:val="tx1"/>
            </w14:solidFill>
          </w14:textFill>
        </w:rPr>
        <w:t>一、服务范围及要求</w:t>
      </w:r>
      <w:bookmarkEnd w:id="209"/>
      <w:bookmarkEnd w:id="210"/>
      <w:bookmarkEnd w:id="211"/>
      <w:bookmarkEnd w:id="212"/>
      <w:bookmarkEnd w:id="213"/>
      <w:bookmarkEnd w:id="214"/>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1.项目名称：</w:t>
      </w:r>
      <w:r>
        <w:rPr>
          <w:rFonts w:asciiTheme="minorEastAsia" w:hAnsiTheme="minorEastAsia" w:eastAsiaTheme="minorEastAsia"/>
          <w:color w:val="000000" w:themeColor="text1"/>
          <w:spacing w:val="18"/>
          <w:sz w:val="28"/>
          <w:szCs w:val="28"/>
          <w:u w:val="single"/>
          <w14:textFill>
            <w14:solidFill>
              <w14:schemeClr w14:val="tx1"/>
            </w14:solidFill>
          </w14:textFill>
        </w:rPr>
        <w:t xml:space="preserve">        </w:t>
      </w:r>
      <w:r>
        <w:rPr>
          <w:rFonts w:hint="eastAsia" w:asciiTheme="minorEastAsia" w:hAnsiTheme="minorEastAsia" w:eastAsiaTheme="minorEastAsia"/>
          <w:color w:val="000000" w:themeColor="text1"/>
          <w:spacing w:val="18"/>
          <w:sz w:val="28"/>
          <w:szCs w:val="28"/>
          <w14:textFill>
            <w14:solidFill>
              <w14:schemeClr w14:val="tx1"/>
            </w14:solidFill>
          </w14:textFill>
        </w:rPr>
        <w:t>项目前期</w:t>
      </w:r>
      <w:r>
        <w:rPr>
          <w:rFonts w:hint="eastAsia" w:asciiTheme="minorEastAsia" w:hAnsiTheme="minorEastAsia" w:eastAsiaTheme="minorEastAsia"/>
          <w:color w:val="000000" w:themeColor="text1"/>
          <w:spacing w:val="18"/>
          <w:sz w:val="28"/>
          <w:szCs w:val="28"/>
          <w:lang w:eastAsia="zh-CN"/>
          <w14:textFill>
            <w14:solidFill>
              <w14:schemeClr w14:val="tx1"/>
            </w14:solidFill>
          </w14:textFill>
        </w:rPr>
        <w:t>策划</w:t>
      </w:r>
      <w:r>
        <w:rPr>
          <w:rFonts w:hint="eastAsia" w:asciiTheme="minorEastAsia" w:hAnsiTheme="minorEastAsia" w:eastAsiaTheme="minorEastAsia"/>
          <w:color w:val="000000" w:themeColor="text1"/>
          <w:spacing w:val="18"/>
          <w:sz w:val="28"/>
          <w:szCs w:val="28"/>
          <w14:textFill>
            <w14:solidFill>
              <w14:schemeClr w14:val="tx1"/>
            </w14:solidFill>
          </w14:textFill>
        </w:rPr>
        <w:t>研究服务</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2.乙方应按照合同规定的进度计划，组织实施合同要求的各项工作，详见</w:t>
      </w:r>
      <w:r>
        <w:rPr>
          <w:rFonts w:hint="eastAsia" w:asciiTheme="minorEastAsia" w:hAnsiTheme="minorEastAsia" w:eastAsiaTheme="minorEastAsia"/>
          <w:b/>
          <w:color w:val="000000" w:themeColor="text1"/>
          <w:spacing w:val="18"/>
          <w:sz w:val="28"/>
          <w:szCs w:val="28"/>
          <w14:textFill>
            <w14:solidFill>
              <w14:schemeClr w14:val="tx1"/>
            </w14:solidFill>
          </w14:textFill>
        </w:rPr>
        <w:t>服务内容与进度计划</w:t>
      </w:r>
      <w:r>
        <w:rPr>
          <w:rFonts w:asciiTheme="minorEastAsia" w:hAnsiTheme="minorEastAsia" w:eastAsiaTheme="minorEastAsia"/>
          <w:color w:val="000000" w:themeColor="text1"/>
          <w:spacing w:val="18"/>
          <w:sz w:val="28"/>
          <w:szCs w:val="28"/>
          <w14:textFill>
            <w14:solidFill>
              <w14:schemeClr w14:val="tx1"/>
            </w14:solidFill>
          </w14:textFill>
        </w:rPr>
        <w:t>。</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3.乙方应按照合同及附件内容要求组建项目服务团队，详见附件</w:t>
      </w:r>
      <w:r>
        <w:rPr>
          <w:rFonts w:hint="eastAsia" w:asciiTheme="minorEastAsia" w:hAnsiTheme="minorEastAsia" w:eastAsiaTheme="minorEastAsia"/>
          <w:color w:val="000000" w:themeColor="text1"/>
          <w:spacing w:val="18"/>
          <w:sz w:val="28"/>
          <w:szCs w:val="28"/>
          <w:lang w:val="en-US" w:eastAsia="zh-CN"/>
          <w14:textFill>
            <w14:solidFill>
              <w14:schemeClr w14:val="tx1"/>
            </w14:solidFill>
          </w14:textFill>
        </w:rPr>
        <w:t>1</w:t>
      </w:r>
      <w:r>
        <w:rPr>
          <w:rFonts w:asciiTheme="minorEastAsia" w:hAnsiTheme="minorEastAsia" w:eastAsiaTheme="minorEastAsia"/>
          <w:color w:val="000000" w:themeColor="text1"/>
          <w:spacing w:val="18"/>
          <w:sz w:val="28"/>
          <w:szCs w:val="28"/>
          <w14:textFill>
            <w14:solidFill>
              <w14:schemeClr w14:val="tx1"/>
            </w14:solidFill>
          </w14:textFill>
        </w:rPr>
        <w:t>（项目服务团队架构及人员组成）。</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4.乙方提交的成果报告均需书面形式，中间成果以PPT或word形式提交和汇报，测算表格以excel（含测算链接）形式提交，最终成果提交电子文本，以及成果的彩色印刷版共4份。</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5.乙方需根据甲方提供项目的开发模式进行报告的相关编制工作，如因项目开发模式发生变化，乙方需配合甲方对报告进行调整。</w:t>
      </w:r>
    </w:p>
    <w:p>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p>
    <w:p>
      <w:pPr>
        <w:spacing w:line="360" w:lineRule="auto"/>
        <w:outlineLvl w:val="0"/>
        <w:rPr>
          <w:rFonts w:asciiTheme="minorEastAsia" w:hAnsiTheme="minorEastAsia" w:eastAsiaTheme="minorEastAsia"/>
          <w:b/>
          <w:color w:val="000000" w:themeColor="text1"/>
          <w:spacing w:val="18"/>
          <w:sz w:val="28"/>
          <w:szCs w:val="28"/>
          <w14:textFill>
            <w14:solidFill>
              <w14:schemeClr w14:val="tx1"/>
            </w14:solidFill>
          </w14:textFill>
        </w:rPr>
      </w:pPr>
      <w:bookmarkStart w:id="215" w:name="_Toc97605317"/>
      <w:bookmarkStart w:id="216" w:name="_Toc62576177"/>
      <w:bookmarkStart w:id="217" w:name="_Toc3649"/>
      <w:bookmarkStart w:id="218" w:name="_Toc4401"/>
      <w:bookmarkStart w:id="219" w:name="_Toc31825"/>
      <w:bookmarkStart w:id="220" w:name="_Toc20273"/>
      <w:r>
        <w:rPr>
          <w:rFonts w:hint="eastAsia" w:asciiTheme="minorEastAsia" w:hAnsiTheme="minorEastAsia" w:eastAsiaTheme="minorEastAsia"/>
          <w:b/>
          <w:color w:val="000000" w:themeColor="text1"/>
          <w:spacing w:val="18"/>
          <w:sz w:val="28"/>
          <w:szCs w:val="28"/>
          <w14:textFill>
            <w14:solidFill>
              <w14:schemeClr w14:val="tx1"/>
            </w14:solidFill>
          </w14:textFill>
        </w:rPr>
        <w:t>二、服务期限</w:t>
      </w:r>
      <w:bookmarkEnd w:id="215"/>
      <w:bookmarkEnd w:id="216"/>
      <w:bookmarkEnd w:id="217"/>
      <w:bookmarkEnd w:id="218"/>
      <w:bookmarkEnd w:id="219"/>
      <w:bookmarkEnd w:id="220"/>
    </w:p>
    <w:p>
      <w:pPr>
        <w:spacing w:line="360" w:lineRule="auto"/>
        <w:ind w:firstLine="560" w:firstLineChars="200"/>
        <w:jc w:val="left"/>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自合同签订之日起至乙方完成全部合同内容之日止</w:t>
      </w:r>
      <w:r>
        <w:rPr>
          <w:rFonts w:hint="eastAsia" w:asciiTheme="minorEastAsia" w:hAnsiTheme="minorEastAsia" w:eastAsiaTheme="minorEastAsia"/>
          <w:color w:val="000000" w:themeColor="text1"/>
          <w:spacing w:val="18"/>
          <w:sz w:val="28"/>
          <w:szCs w:val="28"/>
          <w14:textFill>
            <w14:solidFill>
              <w14:schemeClr w14:val="tx1"/>
            </w14:solidFill>
          </w14:textFill>
        </w:rPr>
        <w:t>。</w:t>
      </w:r>
    </w:p>
    <w:p>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p>
    <w:p>
      <w:pPr>
        <w:spacing w:line="360" w:lineRule="auto"/>
        <w:outlineLvl w:val="0"/>
        <w:rPr>
          <w:rFonts w:asciiTheme="minorEastAsia" w:hAnsiTheme="minorEastAsia" w:eastAsiaTheme="minorEastAsia"/>
          <w:b/>
          <w:color w:val="000000" w:themeColor="text1"/>
          <w:spacing w:val="18"/>
          <w:sz w:val="28"/>
          <w:szCs w:val="28"/>
          <w14:textFill>
            <w14:solidFill>
              <w14:schemeClr w14:val="tx1"/>
            </w14:solidFill>
          </w14:textFill>
        </w:rPr>
      </w:pPr>
      <w:bookmarkStart w:id="221" w:name="_Toc4914"/>
      <w:bookmarkStart w:id="222" w:name="_Toc62576178"/>
      <w:bookmarkStart w:id="223" w:name="_Toc28238"/>
      <w:bookmarkStart w:id="224" w:name="_Toc3330"/>
      <w:bookmarkStart w:id="225" w:name="_Toc97605318"/>
      <w:bookmarkStart w:id="226" w:name="_Toc2267"/>
      <w:r>
        <w:rPr>
          <w:rFonts w:hint="eastAsia" w:asciiTheme="minorEastAsia" w:hAnsiTheme="minorEastAsia" w:eastAsiaTheme="minorEastAsia"/>
          <w:b/>
          <w:color w:val="000000" w:themeColor="text1"/>
          <w:spacing w:val="18"/>
          <w:sz w:val="28"/>
          <w:szCs w:val="28"/>
          <w14:textFill>
            <w14:solidFill>
              <w14:schemeClr w14:val="tx1"/>
            </w14:solidFill>
          </w14:textFill>
        </w:rPr>
        <w:t>三、服务内容与进度计划</w:t>
      </w:r>
      <w:bookmarkEnd w:id="221"/>
      <w:bookmarkEnd w:id="222"/>
      <w:bookmarkEnd w:id="223"/>
      <w:bookmarkEnd w:id="224"/>
      <w:bookmarkEnd w:id="225"/>
      <w:bookmarkEnd w:id="226"/>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1.服务内容：</w:t>
      </w:r>
      <w:r>
        <w:rPr>
          <w:rFonts w:hint="eastAsia" w:asciiTheme="minorEastAsia" w:hAnsiTheme="minorEastAsia" w:eastAsiaTheme="minorEastAsia"/>
          <w:color w:val="000000" w:themeColor="text1"/>
          <w:spacing w:val="18"/>
          <w:sz w:val="28"/>
          <w:szCs w:val="28"/>
          <w:lang w:val="en-US" w:eastAsia="zh-CN"/>
          <w14:textFill>
            <w14:solidFill>
              <w14:schemeClr w14:val="tx1"/>
            </w14:solidFill>
          </w14:textFill>
        </w:rPr>
        <w:t>轨道交通四期调整综合开发项目</w:t>
      </w:r>
      <w:r>
        <w:rPr>
          <w:rFonts w:hint="eastAsia" w:asciiTheme="minorEastAsia" w:hAnsiTheme="minorEastAsia" w:eastAsiaTheme="minorEastAsia"/>
          <w:color w:val="000000" w:themeColor="text1"/>
          <w:spacing w:val="18"/>
          <w:sz w:val="28"/>
          <w:szCs w:val="28"/>
          <w14:textFill>
            <w14:solidFill>
              <w14:schemeClr w14:val="tx1"/>
            </w14:solidFill>
          </w14:textFill>
        </w:rPr>
        <w:t>（</w:t>
      </w:r>
      <w:r>
        <w:rPr>
          <w:rFonts w:hint="eastAsia" w:asciiTheme="minorEastAsia" w:hAnsiTheme="minorEastAsia" w:eastAsiaTheme="minorEastAsia"/>
          <w:color w:val="000000" w:themeColor="text1"/>
          <w:spacing w:val="18"/>
          <w:sz w:val="28"/>
          <w:szCs w:val="28"/>
          <w:lang w:val="en-US" w:eastAsia="zh-CN"/>
          <w14:textFill>
            <w14:solidFill>
              <w14:schemeClr w14:val="tx1"/>
            </w14:solidFill>
          </w14:textFill>
        </w:rPr>
        <w:t>十</w:t>
      </w:r>
      <w:r>
        <w:rPr>
          <w:rFonts w:hint="eastAsia" w:asciiTheme="minorEastAsia" w:hAnsiTheme="minorEastAsia" w:eastAsiaTheme="minorEastAsia"/>
          <w:color w:val="000000" w:themeColor="text1"/>
          <w:spacing w:val="18"/>
          <w:sz w:val="28"/>
          <w:szCs w:val="28"/>
          <w14:textFill>
            <w14:solidFill>
              <w14:schemeClr w14:val="tx1"/>
            </w14:solidFill>
          </w14:textFill>
        </w:rPr>
        <w:t>二）前期策划研究</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（一）项目</w:t>
      </w:r>
      <w:r>
        <w:rPr>
          <w:rFonts w:hint="eastAsia" w:asciiTheme="minorEastAsia" w:hAnsiTheme="minorEastAsia" w:eastAsiaTheme="minorEastAsia"/>
          <w:color w:val="000000" w:themeColor="text1"/>
          <w:spacing w:val="18"/>
          <w:sz w:val="28"/>
          <w:szCs w:val="28"/>
          <w:lang w:eastAsia="zh-CN"/>
          <w14:textFill>
            <w14:solidFill>
              <w14:schemeClr w14:val="tx1"/>
            </w14:solidFill>
          </w14:textFill>
        </w:rPr>
        <w:t>整体策划定位与发展建议</w:t>
      </w:r>
    </w:p>
    <w:p>
      <w:pPr>
        <w:spacing w:line="360" w:lineRule="auto"/>
        <w:ind w:firstLine="632" w:firstLineChars="200"/>
        <w:rPr>
          <w:rFonts w:hint="eastAsia" w:asciiTheme="minorEastAsia" w:hAnsiTheme="minorEastAsia" w:eastAsiaTheme="minorEastAsia"/>
          <w:color w:val="000000" w:themeColor="text1"/>
          <w:spacing w:val="18"/>
          <w:sz w:val="28"/>
          <w:szCs w:val="28"/>
          <w:lang w:eastAsia="zh-CN"/>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（二）</w:t>
      </w:r>
      <w:r>
        <w:rPr>
          <w:rFonts w:hint="eastAsia" w:asciiTheme="minorEastAsia" w:hAnsiTheme="minorEastAsia" w:eastAsiaTheme="minorEastAsia"/>
          <w:color w:val="000000" w:themeColor="text1"/>
          <w:spacing w:val="18"/>
          <w:sz w:val="28"/>
          <w:szCs w:val="28"/>
          <w:lang w:eastAsia="zh-CN"/>
          <w14:textFill>
            <w14:solidFill>
              <w14:schemeClr w14:val="tx1"/>
            </w14:solidFill>
          </w14:textFill>
        </w:rPr>
        <w:t>项目产业规划研究</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（三）</w:t>
      </w:r>
      <w:r>
        <w:rPr>
          <w:rFonts w:hint="eastAsia" w:asciiTheme="minorEastAsia" w:hAnsiTheme="minorEastAsia" w:eastAsiaTheme="minorEastAsia"/>
          <w:color w:val="000000" w:themeColor="text1"/>
          <w:spacing w:val="18"/>
          <w:sz w:val="28"/>
          <w:szCs w:val="28"/>
          <w:lang w:eastAsia="zh-CN"/>
          <w14:textFill>
            <w14:solidFill>
              <w14:schemeClr w14:val="tx1"/>
            </w14:solidFill>
          </w14:textFill>
        </w:rPr>
        <w:t>项目</w:t>
      </w:r>
      <w:r>
        <w:rPr>
          <w:rFonts w:hint="eastAsia" w:asciiTheme="minorEastAsia" w:hAnsiTheme="minorEastAsia" w:eastAsiaTheme="minorEastAsia"/>
          <w:color w:val="000000" w:themeColor="text1"/>
          <w:spacing w:val="18"/>
          <w:sz w:val="28"/>
          <w:szCs w:val="28"/>
          <w14:textFill>
            <w14:solidFill>
              <w14:schemeClr w14:val="tx1"/>
            </w14:solidFill>
          </w14:textFill>
        </w:rPr>
        <w:t>统筹开发模式与经济</w:t>
      </w:r>
      <w:r>
        <w:rPr>
          <w:rFonts w:hint="eastAsia" w:asciiTheme="minorEastAsia" w:hAnsiTheme="minorEastAsia" w:eastAsiaTheme="minorEastAsia"/>
          <w:color w:val="000000" w:themeColor="text1"/>
          <w:spacing w:val="18"/>
          <w:sz w:val="28"/>
          <w:szCs w:val="28"/>
          <w:lang w:val="en-US" w:eastAsia="zh-CN"/>
          <w14:textFill>
            <w14:solidFill>
              <w14:schemeClr w14:val="tx1"/>
            </w14:solidFill>
          </w14:textFill>
        </w:rPr>
        <w:t>效益</w:t>
      </w:r>
      <w:r>
        <w:rPr>
          <w:rFonts w:hint="eastAsia" w:asciiTheme="minorEastAsia" w:hAnsiTheme="minorEastAsia" w:eastAsiaTheme="minorEastAsia"/>
          <w:color w:val="000000" w:themeColor="text1"/>
          <w:spacing w:val="18"/>
          <w:sz w:val="28"/>
          <w:szCs w:val="28"/>
          <w14:textFill>
            <w14:solidFill>
              <w14:schemeClr w14:val="tx1"/>
            </w14:solidFill>
          </w14:textFill>
        </w:rPr>
        <w:t>分析</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2.进度计划：乙方前期策划服务主要工作时间表如下</w:t>
      </w:r>
    </w:p>
    <w:tbl>
      <w:tblPr>
        <w:tblStyle w:val="17"/>
        <w:tblW w:w="8669" w:type="dxa"/>
        <w:jc w:val="center"/>
        <w:tblLayout w:type="autofit"/>
        <w:tblCellMar>
          <w:top w:w="0" w:type="dxa"/>
          <w:left w:w="108" w:type="dxa"/>
          <w:bottom w:w="0" w:type="dxa"/>
          <w:right w:w="108" w:type="dxa"/>
        </w:tblCellMar>
      </w:tblPr>
      <w:tblGrid>
        <w:gridCol w:w="3577"/>
        <w:gridCol w:w="5092"/>
      </w:tblGrid>
      <w:tr>
        <w:tblPrEx>
          <w:tblCellMar>
            <w:top w:w="0" w:type="dxa"/>
            <w:left w:w="108" w:type="dxa"/>
            <w:bottom w:w="0" w:type="dxa"/>
            <w:right w:w="108" w:type="dxa"/>
          </w:tblCellMar>
        </w:tblPrEx>
        <w:trPr>
          <w:trHeight w:val="341" w:hRule="atLeast"/>
          <w:jc w:val="center"/>
        </w:trPr>
        <w:tc>
          <w:tcPr>
            <w:tcW w:w="3577" w:type="dxa"/>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工作节点分类</w:t>
            </w:r>
          </w:p>
        </w:tc>
        <w:tc>
          <w:tcPr>
            <w:tcW w:w="5092" w:type="dxa"/>
            <w:tcBorders>
              <w:top w:val="single" w:color="auto" w:sz="4" w:space="0"/>
              <w:left w:val="nil"/>
              <w:bottom w:val="single" w:color="auto" w:sz="4" w:space="0"/>
              <w:right w:val="single" w:color="auto" w:sz="4" w:space="0"/>
            </w:tcBorders>
            <w:noWrap/>
            <w:vAlign w:val="center"/>
          </w:tcPr>
          <w:p>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工作时间</w:t>
            </w:r>
          </w:p>
        </w:tc>
      </w:tr>
      <w:tr>
        <w:tblPrEx>
          <w:tblCellMar>
            <w:top w:w="0" w:type="dxa"/>
            <w:left w:w="108" w:type="dxa"/>
            <w:bottom w:w="0" w:type="dxa"/>
            <w:right w:w="108" w:type="dxa"/>
          </w:tblCellMar>
        </w:tblPrEx>
        <w:trPr>
          <w:trHeight w:val="655" w:hRule="atLeast"/>
          <w:jc w:val="center"/>
        </w:trPr>
        <w:tc>
          <w:tcPr>
            <w:tcW w:w="3577" w:type="dxa"/>
            <w:tcBorders>
              <w:top w:val="nil"/>
              <w:left w:val="single" w:color="auto" w:sz="4" w:space="0"/>
              <w:bottom w:val="single" w:color="auto" w:sz="4" w:space="0"/>
              <w:right w:val="single" w:color="auto" w:sz="4" w:space="0"/>
            </w:tcBorders>
            <w:noWrap/>
            <w:vAlign w:val="center"/>
          </w:tcPr>
          <w:p>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1.项目启动</w:t>
            </w:r>
          </w:p>
        </w:tc>
        <w:tc>
          <w:tcPr>
            <w:tcW w:w="5092" w:type="dxa"/>
            <w:tcBorders>
              <w:top w:val="nil"/>
              <w:left w:val="nil"/>
              <w:bottom w:val="single" w:color="auto" w:sz="4" w:space="0"/>
              <w:right w:val="single" w:color="auto" w:sz="4" w:space="0"/>
            </w:tcBorders>
            <w:noWrap/>
            <w:vAlign w:val="center"/>
          </w:tcPr>
          <w:p>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以甲方通知为准</w:t>
            </w:r>
          </w:p>
        </w:tc>
      </w:tr>
      <w:tr>
        <w:tblPrEx>
          <w:tblCellMar>
            <w:top w:w="0" w:type="dxa"/>
            <w:left w:w="108" w:type="dxa"/>
            <w:bottom w:w="0" w:type="dxa"/>
            <w:right w:w="108" w:type="dxa"/>
          </w:tblCellMar>
        </w:tblPrEx>
        <w:trPr>
          <w:trHeight w:val="341" w:hRule="atLeast"/>
          <w:jc w:val="center"/>
        </w:trPr>
        <w:tc>
          <w:tcPr>
            <w:tcW w:w="3577" w:type="dxa"/>
            <w:tcBorders>
              <w:top w:val="nil"/>
              <w:left w:val="single" w:color="auto" w:sz="4" w:space="0"/>
              <w:bottom w:val="single" w:color="auto" w:sz="4" w:space="0"/>
              <w:right w:val="single" w:color="auto" w:sz="4" w:space="0"/>
            </w:tcBorders>
            <w:noWrap/>
            <w:vAlign w:val="center"/>
          </w:tcPr>
          <w:p>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2.提交项目研究报告初稿</w:t>
            </w:r>
          </w:p>
        </w:tc>
        <w:tc>
          <w:tcPr>
            <w:tcW w:w="5092" w:type="dxa"/>
            <w:tcBorders>
              <w:top w:val="nil"/>
              <w:left w:val="nil"/>
              <w:bottom w:val="single" w:color="auto" w:sz="4" w:space="0"/>
              <w:right w:val="single" w:color="auto" w:sz="4" w:space="0"/>
            </w:tcBorders>
            <w:noWrap/>
            <w:vAlign w:val="center"/>
          </w:tcPr>
          <w:p>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乙方收到甲方通知后</w:t>
            </w:r>
            <w:r>
              <w:rPr>
                <w:rFonts w:asciiTheme="minorEastAsia" w:hAnsiTheme="minorEastAsia" w:eastAsiaTheme="minorEastAsia"/>
                <w:color w:val="000000" w:themeColor="text1"/>
                <w:spacing w:val="18"/>
                <w:sz w:val="28"/>
                <w:szCs w:val="28"/>
                <w14:textFill>
                  <w14:solidFill>
                    <w14:schemeClr w14:val="tx1"/>
                  </w14:solidFill>
                </w14:textFill>
              </w:rPr>
              <w:t>10个日历天内</w:t>
            </w:r>
          </w:p>
        </w:tc>
      </w:tr>
      <w:tr>
        <w:tblPrEx>
          <w:tblCellMar>
            <w:top w:w="0" w:type="dxa"/>
            <w:left w:w="108" w:type="dxa"/>
            <w:bottom w:w="0" w:type="dxa"/>
            <w:right w:w="108" w:type="dxa"/>
          </w:tblCellMar>
        </w:tblPrEx>
        <w:trPr>
          <w:trHeight w:val="341" w:hRule="atLeast"/>
          <w:jc w:val="center"/>
        </w:trPr>
        <w:tc>
          <w:tcPr>
            <w:tcW w:w="3577" w:type="dxa"/>
            <w:tcBorders>
              <w:top w:val="nil"/>
              <w:left w:val="single" w:color="auto" w:sz="4" w:space="0"/>
              <w:bottom w:val="single" w:color="auto" w:sz="4" w:space="0"/>
              <w:right w:val="single" w:color="auto" w:sz="4" w:space="0"/>
            </w:tcBorders>
            <w:noWrap/>
            <w:vAlign w:val="center"/>
          </w:tcPr>
          <w:p>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3.提交项目研究报告报批稿</w:t>
            </w:r>
          </w:p>
        </w:tc>
        <w:tc>
          <w:tcPr>
            <w:tcW w:w="5092" w:type="dxa"/>
            <w:tcBorders>
              <w:top w:val="nil"/>
              <w:left w:val="nil"/>
              <w:bottom w:val="single" w:color="auto" w:sz="4" w:space="0"/>
              <w:right w:val="single" w:color="auto" w:sz="4" w:space="0"/>
            </w:tcBorders>
            <w:noWrap/>
            <w:vAlign w:val="center"/>
          </w:tcPr>
          <w:p>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根据与政府部门的沟通汇报情况由</w:t>
            </w:r>
            <w:r>
              <w:rPr>
                <w:rFonts w:asciiTheme="minorEastAsia" w:hAnsiTheme="minorEastAsia" w:eastAsiaTheme="minorEastAsia"/>
                <w:color w:val="000000" w:themeColor="text1"/>
                <w:spacing w:val="18"/>
                <w:sz w:val="28"/>
                <w:szCs w:val="28"/>
                <w14:textFill>
                  <w14:solidFill>
                    <w14:schemeClr w14:val="tx1"/>
                  </w14:solidFill>
                </w14:textFill>
              </w:rPr>
              <w:t>甲方</w:t>
            </w:r>
            <w:r>
              <w:rPr>
                <w:rFonts w:hint="eastAsia" w:asciiTheme="minorEastAsia" w:hAnsiTheme="minorEastAsia" w:eastAsiaTheme="minorEastAsia"/>
                <w:color w:val="000000" w:themeColor="text1"/>
                <w:spacing w:val="18"/>
                <w:sz w:val="28"/>
                <w:szCs w:val="28"/>
                <w14:textFill>
                  <w14:solidFill>
                    <w14:schemeClr w14:val="tx1"/>
                  </w14:solidFill>
                </w14:textFill>
              </w:rPr>
              <w:t>决定</w:t>
            </w:r>
          </w:p>
        </w:tc>
      </w:tr>
      <w:tr>
        <w:tblPrEx>
          <w:tblCellMar>
            <w:top w:w="0" w:type="dxa"/>
            <w:left w:w="108" w:type="dxa"/>
            <w:bottom w:w="0" w:type="dxa"/>
            <w:right w:w="108" w:type="dxa"/>
          </w:tblCellMar>
        </w:tblPrEx>
        <w:trPr>
          <w:trHeight w:val="341" w:hRule="atLeast"/>
          <w:jc w:val="center"/>
        </w:trPr>
        <w:tc>
          <w:tcPr>
            <w:tcW w:w="3577" w:type="dxa"/>
            <w:tcBorders>
              <w:top w:val="nil"/>
              <w:left w:val="single" w:color="auto" w:sz="4" w:space="0"/>
              <w:bottom w:val="single" w:color="auto" w:sz="4" w:space="0"/>
              <w:right w:val="single" w:color="auto" w:sz="4" w:space="0"/>
            </w:tcBorders>
            <w:noWrap/>
            <w:vAlign w:val="center"/>
          </w:tcPr>
          <w:p>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4.提交本项目前期策划报告终稿</w:t>
            </w:r>
          </w:p>
        </w:tc>
        <w:tc>
          <w:tcPr>
            <w:tcW w:w="5092" w:type="dxa"/>
            <w:tcBorders>
              <w:top w:val="nil"/>
              <w:left w:val="nil"/>
              <w:bottom w:val="single" w:color="auto" w:sz="4" w:space="0"/>
              <w:right w:val="single" w:color="auto" w:sz="4" w:space="0"/>
            </w:tcBorders>
            <w:noWrap/>
            <w:vAlign w:val="center"/>
          </w:tcPr>
          <w:p>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在乙方提交本项目前期策划报告报批稿并得到甲方或政府反馈意见后的</w:t>
            </w:r>
            <w:r>
              <w:rPr>
                <w:rFonts w:asciiTheme="minorEastAsia" w:hAnsiTheme="minorEastAsia" w:eastAsiaTheme="minorEastAsia"/>
                <w:color w:val="000000" w:themeColor="text1"/>
                <w:spacing w:val="18"/>
                <w:sz w:val="28"/>
                <w:szCs w:val="28"/>
                <w14:textFill>
                  <w14:solidFill>
                    <w14:schemeClr w14:val="tx1"/>
                  </w14:solidFill>
                </w14:textFill>
              </w:rPr>
              <w:t>15个日历天内完成。</w:t>
            </w:r>
          </w:p>
        </w:tc>
      </w:tr>
    </w:tbl>
    <w:p>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p>
    <w:p>
      <w:pPr>
        <w:spacing w:line="360" w:lineRule="auto"/>
        <w:outlineLvl w:val="0"/>
        <w:rPr>
          <w:rFonts w:asciiTheme="minorEastAsia" w:hAnsiTheme="minorEastAsia" w:eastAsiaTheme="minorEastAsia"/>
          <w:b/>
          <w:color w:val="000000" w:themeColor="text1"/>
          <w:spacing w:val="18"/>
          <w:sz w:val="28"/>
          <w:szCs w:val="28"/>
          <w14:textFill>
            <w14:solidFill>
              <w14:schemeClr w14:val="tx1"/>
            </w14:solidFill>
          </w14:textFill>
        </w:rPr>
      </w:pPr>
      <w:bookmarkStart w:id="227" w:name="_Toc97605319"/>
      <w:bookmarkStart w:id="228" w:name="_Toc5940"/>
      <w:bookmarkStart w:id="229" w:name="_Toc25468"/>
      <w:bookmarkStart w:id="230" w:name="_Toc1058"/>
      <w:bookmarkStart w:id="231" w:name="_Toc10013"/>
      <w:bookmarkStart w:id="232" w:name="_Toc62576179"/>
      <w:r>
        <w:rPr>
          <w:rFonts w:hint="eastAsia" w:asciiTheme="minorEastAsia" w:hAnsiTheme="minorEastAsia" w:eastAsiaTheme="minorEastAsia"/>
          <w:b/>
          <w:color w:val="000000" w:themeColor="text1"/>
          <w:spacing w:val="18"/>
          <w:sz w:val="28"/>
          <w:szCs w:val="28"/>
          <w14:textFill>
            <w14:solidFill>
              <w14:schemeClr w14:val="tx1"/>
            </w14:solidFill>
          </w14:textFill>
        </w:rPr>
        <w:t>四、甲方权利</w:t>
      </w:r>
      <w:bookmarkEnd w:id="227"/>
      <w:bookmarkEnd w:id="228"/>
      <w:bookmarkEnd w:id="229"/>
      <w:bookmarkEnd w:id="230"/>
      <w:bookmarkEnd w:id="231"/>
      <w:bookmarkEnd w:id="232"/>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1.甲方有权对乙方关于项目的市场调研、策划研究等工作进行认为必要的检查和监督，根据需要听取工作汇报，如发现乙方执行不力，甲方有权要求乙方立即进行整改，直至满足工作要求。</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2.甲方有权检查乙方项目组人员到位情况、人员稳定情况；考核项目负责人、主要研究人员及项目组成员的工作能力，如发现因人力或团队成员能力不足可能使本合同规定的任务不能按计划完成时，可要求乙方增加相应的工作人员，乙方不得拒绝；或甲方认为乙方的人员不称职，乙方必须无条件更换人员。报告名称需根据甲方需求进行调整，并经甲方确认。</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3.在项目开发原则性问题上甲方具有决定权，并有权要求乙方将这些原则贯彻落实到所编制的方案中。乙方根据国家有关法律法规、规章的规定，遵循客观、公正、合法的原则进行前期策划服务，收到甲方通知后10个日历天内提供报告初稿，并就报告中甲方不明事项进行解释、说明。乙方在收到甲方提出的意见后，应在3个工作日内重新审核报告并回复，待得到甲方确认后出具正式报告终稿。</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4.甲方有权对乙方提交的前期策划服务报告（项目成果）等进行审查或组织专家评审确认。</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p>
    <w:p>
      <w:pPr>
        <w:spacing w:line="360" w:lineRule="auto"/>
        <w:outlineLvl w:val="0"/>
        <w:rPr>
          <w:rFonts w:asciiTheme="minorEastAsia" w:hAnsiTheme="minorEastAsia" w:eastAsiaTheme="minorEastAsia"/>
          <w:b/>
          <w:color w:val="000000" w:themeColor="text1"/>
          <w:spacing w:val="18"/>
          <w:sz w:val="28"/>
          <w:szCs w:val="28"/>
          <w14:textFill>
            <w14:solidFill>
              <w14:schemeClr w14:val="tx1"/>
            </w14:solidFill>
          </w14:textFill>
        </w:rPr>
      </w:pPr>
      <w:bookmarkStart w:id="233" w:name="_Toc10290"/>
      <w:bookmarkStart w:id="234" w:name="_Toc97605320"/>
      <w:bookmarkStart w:id="235" w:name="_Toc32003"/>
      <w:bookmarkStart w:id="236" w:name="_Toc62576180"/>
      <w:bookmarkStart w:id="237" w:name="_Toc13677"/>
      <w:bookmarkStart w:id="238" w:name="_Toc27308"/>
      <w:r>
        <w:rPr>
          <w:rFonts w:hint="eastAsia" w:asciiTheme="minorEastAsia" w:hAnsiTheme="minorEastAsia" w:eastAsiaTheme="minorEastAsia"/>
          <w:b/>
          <w:color w:val="000000" w:themeColor="text1"/>
          <w:spacing w:val="18"/>
          <w:sz w:val="28"/>
          <w:szCs w:val="28"/>
          <w14:textFill>
            <w14:solidFill>
              <w14:schemeClr w14:val="tx1"/>
            </w14:solidFill>
          </w14:textFill>
        </w:rPr>
        <w:t>五、甲方义务</w:t>
      </w:r>
      <w:bookmarkEnd w:id="233"/>
      <w:bookmarkEnd w:id="234"/>
      <w:bookmarkEnd w:id="235"/>
      <w:bookmarkEnd w:id="236"/>
      <w:bookmarkEnd w:id="237"/>
      <w:bookmarkEnd w:id="238"/>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1.在本项目实施期间，甲方应积极配合乙方开展工作，给予乙方力所能及的支持，提供本项目所需要的图纸、资料、文件等。</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2.在做出重大事宜调整决定后，甲方应及时通知乙方，并及时调整相应工作。</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3.甲方应按照合同约定的付款进度支付前期策划服务报告服务费。</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p>
    <w:p>
      <w:pPr>
        <w:spacing w:line="360" w:lineRule="auto"/>
        <w:outlineLvl w:val="0"/>
        <w:rPr>
          <w:rFonts w:asciiTheme="minorEastAsia" w:hAnsiTheme="minorEastAsia" w:eastAsiaTheme="minorEastAsia"/>
          <w:b/>
          <w:color w:val="000000" w:themeColor="text1"/>
          <w:spacing w:val="18"/>
          <w:sz w:val="28"/>
          <w:szCs w:val="28"/>
          <w14:textFill>
            <w14:solidFill>
              <w14:schemeClr w14:val="tx1"/>
            </w14:solidFill>
          </w14:textFill>
        </w:rPr>
      </w:pPr>
      <w:bookmarkStart w:id="239" w:name="_Toc28781"/>
      <w:bookmarkStart w:id="240" w:name="_Toc29641"/>
      <w:bookmarkStart w:id="241" w:name="_Toc97605321"/>
      <w:bookmarkStart w:id="242" w:name="_Toc29185"/>
      <w:bookmarkStart w:id="243" w:name="_Toc7235"/>
      <w:bookmarkStart w:id="244" w:name="_Toc62576181"/>
      <w:r>
        <w:rPr>
          <w:rFonts w:hint="eastAsia" w:asciiTheme="minorEastAsia" w:hAnsiTheme="minorEastAsia" w:eastAsiaTheme="minorEastAsia"/>
          <w:b/>
          <w:color w:val="000000" w:themeColor="text1"/>
          <w:spacing w:val="18"/>
          <w:sz w:val="28"/>
          <w:szCs w:val="28"/>
          <w14:textFill>
            <w14:solidFill>
              <w14:schemeClr w14:val="tx1"/>
            </w14:solidFill>
          </w14:textFill>
        </w:rPr>
        <w:t>六、乙方权利</w:t>
      </w:r>
      <w:bookmarkEnd w:id="239"/>
      <w:bookmarkEnd w:id="240"/>
      <w:bookmarkEnd w:id="241"/>
      <w:bookmarkEnd w:id="242"/>
      <w:bookmarkEnd w:id="243"/>
      <w:bookmarkEnd w:id="244"/>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1.乙方有权要求甲方按合同约定提供必要的支持。</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2.按照合同约定，乙方有权在完成阶段性工作并获得甲方确认后，收取前期策划服务费。</w:t>
      </w:r>
    </w:p>
    <w:p>
      <w:pPr>
        <w:spacing w:line="360" w:lineRule="auto"/>
        <w:rPr>
          <w:rFonts w:asciiTheme="minorEastAsia" w:hAnsiTheme="minorEastAsia" w:eastAsiaTheme="minorEastAsia"/>
          <w:color w:val="000000" w:themeColor="text1"/>
          <w:sz w:val="28"/>
          <w:szCs w:val="28"/>
          <w14:textFill>
            <w14:solidFill>
              <w14:schemeClr w14:val="tx1"/>
            </w14:solidFill>
          </w14:textFill>
        </w:rPr>
      </w:pPr>
    </w:p>
    <w:p>
      <w:pPr>
        <w:spacing w:line="360" w:lineRule="auto"/>
        <w:outlineLvl w:val="0"/>
        <w:rPr>
          <w:rFonts w:asciiTheme="minorEastAsia" w:hAnsiTheme="minorEastAsia" w:eastAsiaTheme="minorEastAsia"/>
          <w:b/>
          <w:color w:val="000000" w:themeColor="text1"/>
          <w:spacing w:val="18"/>
          <w:sz w:val="28"/>
          <w:szCs w:val="28"/>
          <w14:textFill>
            <w14:solidFill>
              <w14:schemeClr w14:val="tx1"/>
            </w14:solidFill>
          </w14:textFill>
        </w:rPr>
      </w:pPr>
      <w:bookmarkStart w:id="245" w:name="_Toc11430"/>
      <w:bookmarkStart w:id="246" w:name="_Toc17083"/>
      <w:bookmarkStart w:id="247" w:name="_Toc16202"/>
      <w:bookmarkStart w:id="248" w:name="_Toc97605322"/>
      <w:bookmarkStart w:id="249" w:name="_Toc21732"/>
      <w:bookmarkStart w:id="250" w:name="_Toc62576182"/>
      <w:r>
        <w:rPr>
          <w:rFonts w:hint="eastAsia" w:asciiTheme="minorEastAsia" w:hAnsiTheme="minorEastAsia" w:eastAsiaTheme="minorEastAsia"/>
          <w:b/>
          <w:color w:val="000000" w:themeColor="text1"/>
          <w:spacing w:val="18"/>
          <w:sz w:val="28"/>
          <w:szCs w:val="28"/>
          <w14:textFill>
            <w14:solidFill>
              <w14:schemeClr w14:val="tx1"/>
            </w14:solidFill>
          </w14:textFill>
        </w:rPr>
        <w:t>七、乙方义务</w:t>
      </w:r>
      <w:bookmarkEnd w:id="245"/>
      <w:bookmarkEnd w:id="246"/>
      <w:bookmarkEnd w:id="247"/>
      <w:bookmarkEnd w:id="248"/>
      <w:bookmarkEnd w:id="249"/>
      <w:bookmarkEnd w:id="250"/>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1.乙方应按照甲方要求组建项目服务团队，配备项目经理、主要工作，积极主动地推进各项工作。如甲方认为乙方的项目服务团队人员不足或不称职，可能影响服务质量和工作进度而要求乙方增加人员或更换不称职人员的，乙方必须无条件接受。</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2.在服务期内，乙方应保证进行深入、详细、科学、及时的市场调研及项目分析研究，按照合同规定，针对本项目周边配套环境及宏观房地产市场进行调研，推动进度计划，提交具有真实性、实用性、科学性及针对性的可行性报告，保质保量地完成前期策划服务工作。</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3.乙方应安排专人与甲方对接，负责本项目研究等相关事宜的联系工作。</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4.乙方应定期参加项目例会，向甲方提交阶段性工作成果报告。</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5.合同履行过程中，如乙方开展的本项目前期策划服务和提交的工作成果的知识产权侵犯了第三方利益，一切责任应由乙方承担。</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6.乙方不得将本合同约定的服务内容转包或分包。</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7.合同期限截止，乙方应归还甲方提供的项目基础资料。</w:t>
      </w:r>
    </w:p>
    <w:p>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 xml:space="preserve"> </w:t>
      </w:r>
    </w:p>
    <w:p>
      <w:pPr>
        <w:spacing w:line="360" w:lineRule="auto"/>
        <w:outlineLvl w:val="0"/>
        <w:rPr>
          <w:rFonts w:asciiTheme="minorEastAsia" w:hAnsiTheme="minorEastAsia" w:eastAsiaTheme="minorEastAsia"/>
          <w:color w:val="000000" w:themeColor="text1"/>
          <w:sz w:val="28"/>
          <w:szCs w:val="28"/>
          <w14:textFill>
            <w14:solidFill>
              <w14:schemeClr w14:val="tx1"/>
            </w14:solidFill>
          </w14:textFill>
        </w:rPr>
      </w:pPr>
      <w:bookmarkStart w:id="251" w:name="_Toc13523"/>
      <w:bookmarkStart w:id="252" w:name="_Toc12817"/>
      <w:bookmarkStart w:id="253" w:name="_Toc97605323"/>
      <w:bookmarkStart w:id="254" w:name="_Toc62576183"/>
      <w:bookmarkStart w:id="255" w:name="_Toc23591"/>
      <w:bookmarkStart w:id="256" w:name="_Toc5109"/>
      <w:r>
        <w:rPr>
          <w:rFonts w:hint="eastAsia" w:asciiTheme="minorEastAsia" w:hAnsiTheme="minorEastAsia" w:eastAsiaTheme="minorEastAsia"/>
          <w:b/>
          <w:color w:val="000000" w:themeColor="text1"/>
          <w:spacing w:val="18"/>
          <w:sz w:val="28"/>
          <w:szCs w:val="28"/>
          <w14:textFill>
            <w14:solidFill>
              <w14:schemeClr w14:val="tx1"/>
            </w14:solidFill>
          </w14:textFill>
        </w:rPr>
        <w:t>八、合同价款及支付方式</w:t>
      </w:r>
      <w:bookmarkEnd w:id="251"/>
      <w:bookmarkEnd w:id="252"/>
      <w:bookmarkEnd w:id="253"/>
      <w:bookmarkEnd w:id="254"/>
      <w:bookmarkEnd w:id="255"/>
      <w:bookmarkEnd w:id="256"/>
    </w:p>
    <w:p>
      <w:pPr>
        <w:spacing w:line="360" w:lineRule="auto"/>
        <w:ind w:firstLine="632" w:firstLineChars="200"/>
        <w:rPr>
          <w:rFonts w:hint="eastAsia"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本合同含税总价为人民币    元（大写：   元）。其中，不含税总价为xxx元，增值税率为x%，税额xxx元。合同增值税率根据国家税收法规政策变动而调整，不含税价不随增值税率的变化进行调整。</w:t>
      </w:r>
    </w:p>
    <w:p>
      <w:pPr>
        <w:spacing w:line="360" w:lineRule="auto"/>
        <w:ind w:firstLine="632" w:firstLineChars="200"/>
        <w:rPr>
          <w:rFonts w:hint="eastAsia" w:asciiTheme="minorEastAsia" w:hAnsiTheme="minorEastAsia" w:eastAsiaTheme="minorEastAsia"/>
          <w:color w:val="000000" w:themeColor="text1"/>
          <w:spacing w:val="18"/>
          <w:sz w:val="28"/>
          <w:szCs w:val="28"/>
          <w:lang w:val="en-US" w:eastAsia="zh-CN"/>
          <w14:textFill>
            <w14:solidFill>
              <w14:schemeClr w14:val="tx1"/>
            </w14:solidFill>
          </w14:textFill>
        </w:rPr>
      </w:pPr>
      <w:r>
        <w:rPr>
          <w:rFonts w:hint="eastAsia" w:cs="Times New Roman" w:asciiTheme="minorEastAsia" w:hAnsiTheme="minorEastAsia" w:eastAsiaTheme="minorEastAsia"/>
          <w:color w:val="000000" w:themeColor="text1"/>
          <w:spacing w:val="18"/>
          <w:kern w:val="2"/>
          <w:sz w:val="28"/>
          <w:szCs w:val="28"/>
          <w:lang w:val="en-US" w:eastAsia="zh-CN" w:bidi="ar-SA"/>
          <w14:textFill>
            <w14:solidFill>
              <w14:schemeClr w14:val="tx1"/>
            </w14:solidFill>
          </w14:textFill>
        </w:rPr>
        <w:t>合同总价包含了乙方因履行本合同要求的所有工作任务而投入的一切费用，且不随通货膨胀的影响而变化。包括但不限于人工费用（含管理费用）、交通餐饮住宿费用，报告编制文印费用、考察</w:t>
      </w:r>
      <w:r>
        <w:rPr>
          <w:rFonts w:hint="eastAsia" w:asciiTheme="minorEastAsia" w:hAnsiTheme="minorEastAsia" w:eastAsiaTheme="minorEastAsia"/>
          <w:color w:val="000000" w:themeColor="text1"/>
          <w:spacing w:val="18"/>
          <w:sz w:val="28"/>
          <w:szCs w:val="28"/>
          <w:lang w:val="en-US" w:eastAsia="zh-CN"/>
          <w14:textFill>
            <w14:solidFill>
              <w14:schemeClr w14:val="tx1"/>
            </w14:solidFill>
          </w14:textFill>
        </w:rPr>
        <w:t>调研及技术交流费用、利润、乙方在提供本咨询服务时应交缴的各种税费及调研费等。</w:t>
      </w:r>
    </w:p>
    <w:p>
      <w:pPr>
        <w:spacing w:line="360" w:lineRule="auto"/>
        <w:ind w:firstLine="632" w:firstLineChars="200"/>
        <w:rPr>
          <w:rFonts w:hint="eastAsia" w:asciiTheme="minorEastAsia" w:hAnsiTheme="minorEastAsia" w:eastAsiaTheme="minorEastAsia"/>
          <w:color w:val="000000" w:themeColor="text1"/>
          <w:spacing w:val="18"/>
          <w:sz w:val="28"/>
          <w:szCs w:val="28"/>
          <w14:textFill>
            <w14:solidFill>
              <w14:schemeClr w14:val="tx1"/>
            </w14:solidFill>
          </w14:textFill>
        </w:rPr>
      </w:pPr>
      <w:bookmarkStart w:id="257" w:name="_Toc20378"/>
      <w:r>
        <w:rPr>
          <w:rFonts w:hint="eastAsia" w:asciiTheme="minorEastAsia" w:hAnsiTheme="minorEastAsia" w:eastAsiaTheme="minorEastAsia"/>
          <w:color w:val="000000" w:themeColor="text1"/>
          <w:spacing w:val="18"/>
          <w:sz w:val="28"/>
          <w:szCs w:val="28"/>
          <w14:textFill>
            <w14:solidFill>
              <w14:schemeClr w14:val="tx1"/>
            </w14:solidFill>
          </w14:textFill>
        </w:rPr>
        <w:t>支付要求及方式</w:t>
      </w:r>
    </w:p>
    <w:p>
      <w:pPr>
        <w:spacing w:line="360" w:lineRule="auto"/>
        <w:ind w:firstLine="632" w:firstLineChars="200"/>
        <w:rPr>
          <w:rFonts w:hint="eastAsia" w:asciiTheme="minorEastAsia" w:hAnsiTheme="minorEastAsia" w:eastAsiaTheme="minorEastAsia"/>
          <w:color w:val="000000" w:themeColor="text1"/>
          <w:spacing w:val="18"/>
          <w:sz w:val="28"/>
          <w:szCs w:val="28"/>
          <w14:textFill>
            <w14:solidFill>
              <w14:schemeClr w14:val="tx1"/>
            </w14:solidFill>
          </w14:textFill>
        </w:rPr>
      </w:pPr>
      <w:bookmarkStart w:id="258" w:name="_Toc15996"/>
      <w:r>
        <w:rPr>
          <w:rFonts w:hint="eastAsia" w:asciiTheme="minorEastAsia" w:hAnsiTheme="minorEastAsia" w:eastAsiaTheme="minorEastAsia"/>
          <w:color w:val="000000" w:themeColor="text1"/>
          <w:spacing w:val="18"/>
          <w:sz w:val="28"/>
          <w:szCs w:val="28"/>
          <w14:textFill>
            <w14:solidFill>
              <w14:schemeClr w14:val="tx1"/>
            </w14:solidFill>
          </w14:textFill>
        </w:rPr>
        <w:t>1.支付要求：</w:t>
      </w:r>
      <w:bookmarkEnd w:id="258"/>
    </w:p>
    <w:p>
      <w:pPr>
        <w:spacing w:line="360" w:lineRule="auto"/>
        <w:ind w:firstLine="632" w:firstLineChars="200"/>
        <w:rPr>
          <w:rFonts w:hint="eastAsia"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乙方须在规定的时间节点完成合同规定工作内容，才可以向甲方提出支付请求，支付请求必须注明支付的合同依据，并附上有关单据及证明材料。</w:t>
      </w:r>
    </w:p>
    <w:p>
      <w:pPr>
        <w:spacing w:line="360" w:lineRule="auto"/>
        <w:ind w:firstLine="632" w:firstLineChars="200"/>
        <w:rPr>
          <w:rFonts w:hint="eastAsia"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乙方每次收取款项，均需提供与收取款项等额的增值税专用发票，甲方按阶段服务完成后支付相应服务费，各阶段服务费在收到乙方提出支付请求，甲方审核通过后14个工作日内支付。</w:t>
      </w:r>
    </w:p>
    <w:p>
      <w:pPr>
        <w:spacing w:line="360" w:lineRule="auto"/>
        <w:ind w:firstLine="632" w:firstLineChars="200"/>
        <w:rPr>
          <w:rFonts w:hint="eastAsia"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乙方指定银行账户如下：</w:t>
      </w:r>
    </w:p>
    <w:p>
      <w:pPr>
        <w:spacing w:line="360" w:lineRule="auto"/>
        <w:ind w:firstLine="632" w:firstLineChars="200"/>
        <w:rPr>
          <w:rFonts w:hint="eastAsia"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 xml:space="preserve">银行名称： </w:t>
      </w:r>
    </w:p>
    <w:p>
      <w:pPr>
        <w:spacing w:line="360" w:lineRule="auto"/>
        <w:ind w:firstLine="632" w:firstLineChars="200"/>
        <w:rPr>
          <w:rFonts w:hint="eastAsia"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 xml:space="preserve">账户名称： </w:t>
      </w:r>
    </w:p>
    <w:p>
      <w:pPr>
        <w:spacing w:line="360" w:lineRule="auto"/>
        <w:ind w:firstLine="632" w:firstLineChars="200"/>
        <w:rPr>
          <w:rFonts w:hint="eastAsia"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账户号码：</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bookmarkStart w:id="259" w:name="_Toc8809"/>
      <w:r>
        <w:rPr>
          <w:rFonts w:asciiTheme="minorEastAsia" w:hAnsiTheme="minorEastAsia" w:eastAsiaTheme="minorEastAsia"/>
          <w:color w:val="000000" w:themeColor="text1"/>
          <w:spacing w:val="18"/>
          <w:sz w:val="28"/>
          <w:szCs w:val="28"/>
          <w14:textFill>
            <w14:solidFill>
              <w14:schemeClr w14:val="tx1"/>
            </w14:solidFill>
          </w14:textFill>
        </w:rPr>
        <w:t>2.支付进度：</w:t>
      </w:r>
      <w:bookmarkEnd w:id="259"/>
    </w:p>
    <w:p>
      <w:pPr>
        <w:spacing w:line="360" w:lineRule="auto"/>
        <w:ind w:firstLine="632" w:firstLineChars="200"/>
        <w:rPr>
          <w:rFonts w:hint="eastAsia"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合同费按以下计划节点进行支付。当项目进度出现重大提前或延迟，支付进度应进行相应调整。合同以下支付节点需由乙方提出付款申请并提供等额的增值税专用发票，经甲方审批确认以后14个工作日内支付。</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本项目付款进度如下：</w:t>
      </w:r>
    </w:p>
    <w:tbl>
      <w:tblPr>
        <w:tblStyle w:val="17"/>
        <w:tblW w:w="8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2"/>
        <w:gridCol w:w="2990"/>
        <w:gridCol w:w="3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912" w:type="dxa"/>
            <w:vAlign w:val="center"/>
          </w:tcPr>
          <w:p>
            <w:pPr>
              <w:jc w:val="center"/>
              <w:rPr>
                <w:rFonts w:ascii="仿宋_GB2312" w:hAnsi="宋体" w:eastAsia="仿宋_GB2312"/>
                <w:color w:val="000000" w:themeColor="text1"/>
                <w:spacing w:val="18"/>
                <w:sz w:val="28"/>
                <w:szCs w:val="28"/>
                <w14:textFill>
                  <w14:solidFill>
                    <w14:schemeClr w14:val="tx1"/>
                  </w14:solidFill>
                </w14:textFill>
              </w:rPr>
            </w:pPr>
            <w:r>
              <w:rPr>
                <w:rFonts w:hint="eastAsia" w:ascii="仿宋_GB2312" w:hAnsi="宋体" w:eastAsia="仿宋_GB2312"/>
                <w:color w:val="000000" w:themeColor="text1"/>
                <w:spacing w:val="18"/>
                <w:sz w:val="28"/>
                <w:szCs w:val="28"/>
                <w14:textFill>
                  <w14:solidFill>
                    <w14:schemeClr w14:val="tx1"/>
                  </w14:solidFill>
                </w14:textFill>
              </w:rPr>
              <w:t>付款期次</w:t>
            </w:r>
          </w:p>
        </w:tc>
        <w:tc>
          <w:tcPr>
            <w:tcW w:w="2990" w:type="dxa"/>
            <w:vAlign w:val="center"/>
          </w:tcPr>
          <w:p>
            <w:pPr>
              <w:pStyle w:val="9"/>
              <w:jc w:val="center"/>
              <w:rPr>
                <w:rFonts w:ascii="仿宋_GB2312" w:hAnsi="宋体" w:eastAsia="仿宋_GB2312"/>
                <w:color w:val="000000" w:themeColor="text1"/>
                <w:spacing w:val="18"/>
                <w:sz w:val="28"/>
                <w:szCs w:val="28"/>
                <w14:textFill>
                  <w14:solidFill>
                    <w14:schemeClr w14:val="tx1"/>
                  </w14:solidFill>
                </w14:textFill>
              </w:rPr>
            </w:pPr>
            <w:r>
              <w:rPr>
                <w:rFonts w:hint="eastAsia" w:ascii="仿宋_GB2312" w:hAnsi="宋体" w:eastAsia="仿宋_GB2312"/>
                <w:color w:val="000000" w:themeColor="text1"/>
                <w:spacing w:val="18"/>
                <w:sz w:val="28"/>
                <w:szCs w:val="28"/>
                <w14:textFill>
                  <w14:solidFill>
                    <w14:schemeClr w14:val="tx1"/>
                  </w14:solidFill>
                </w14:textFill>
              </w:rPr>
              <w:t>付款节点</w:t>
            </w:r>
          </w:p>
        </w:tc>
        <w:tc>
          <w:tcPr>
            <w:tcW w:w="3595" w:type="dxa"/>
            <w:vAlign w:val="center"/>
          </w:tcPr>
          <w:p>
            <w:pPr>
              <w:pStyle w:val="9"/>
              <w:jc w:val="center"/>
              <w:rPr>
                <w:rFonts w:ascii="仿宋_GB2312" w:hAnsi="宋体" w:eastAsia="仿宋_GB2312"/>
                <w:color w:val="000000" w:themeColor="text1"/>
                <w:spacing w:val="18"/>
                <w:sz w:val="28"/>
                <w:szCs w:val="28"/>
                <w14:textFill>
                  <w14:solidFill>
                    <w14:schemeClr w14:val="tx1"/>
                  </w14:solidFill>
                </w14:textFill>
              </w:rPr>
            </w:pPr>
            <w:r>
              <w:rPr>
                <w:rFonts w:hint="eastAsia" w:ascii="仿宋_GB2312" w:hAnsi="宋体" w:eastAsia="仿宋_GB2312"/>
                <w:color w:val="000000" w:themeColor="text1"/>
                <w:spacing w:val="18"/>
                <w:sz w:val="28"/>
                <w:szCs w:val="28"/>
                <w14:textFill>
                  <w14:solidFill>
                    <w14:schemeClr w14:val="tx1"/>
                  </w14:solidFill>
                </w14:textFill>
              </w:rPr>
              <w:t>支付比例控制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jc w:val="center"/>
        </w:trPr>
        <w:tc>
          <w:tcPr>
            <w:tcW w:w="1912" w:type="dxa"/>
            <w:vAlign w:val="center"/>
          </w:tcPr>
          <w:p>
            <w:pPr>
              <w:adjustRightInd w:val="0"/>
              <w:snapToGrid w:val="0"/>
              <w:rPr>
                <w:rFonts w:ascii="仿宋_GB2312" w:hAnsi="宋体" w:eastAsia="仿宋_GB2312"/>
                <w:color w:val="000000" w:themeColor="text1"/>
                <w:spacing w:val="18"/>
                <w:sz w:val="28"/>
                <w:szCs w:val="28"/>
                <w14:textFill>
                  <w14:solidFill>
                    <w14:schemeClr w14:val="tx1"/>
                  </w14:solidFill>
                </w14:textFill>
              </w:rPr>
            </w:pPr>
            <w:r>
              <w:rPr>
                <w:rFonts w:hint="eastAsia" w:ascii="仿宋_GB2312" w:hAnsi="宋体" w:eastAsia="仿宋_GB2312"/>
                <w:color w:val="000000" w:themeColor="text1"/>
                <w:spacing w:val="18"/>
                <w:sz w:val="28"/>
                <w:szCs w:val="28"/>
                <w14:textFill>
                  <w14:solidFill>
                    <w14:schemeClr w14:val="tx1"/>
                  </w14:solidFill>
                </w14:textFill>
              </w:rPr>
              <w:t>第一次付款</w:t>
            </w:r>
          </w:p>
        </w:tc>
        <w:tc>
          <w:tcPr>
            <w:tcW w:w="2990" w:type="dxa"/>
            <w:vAlign w:val="center"/>
          </w:tcPr>
          <w:p>
            <w:pPr>
              <w:adjustRightInd w:val="0"/>
              <w:snapToGrid w:val="0"/>
              <w:rPr>
                <w:rFonts w:ascii="仿宋_GB2312" w:eastAsia="仿宋_GB2312"/>
                <w:color w:val="000000" w:themeColor="text1"/>
                <w:sz w:val="28"/>
                <w:szCs w:val="28"/>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合同签订后</w:t>
            </w:r>
          </w:p>
        </w:tc>
        <w:tc>
          <w:tcPr>
            <w:tcW w:w="3595" w:type="dxa"/>
            <w:vAlign w:val="center"/>
          </w:tcPr>
          <w:p>
            <w:pPr>
              <w:adjustRightInd w:val="0"/>
              <w:snapToGrid w:val="0"/>
              <w:rPr>
                <w:rFonts w:ascii="仿宋_GB2312" w:hAnsi="宋体" w:eastAsia="仿宋_GB2312"/>
                <w:color w:val="000000" w:themeColor="text1"/>
                <w:sz w:val="28"/>
                <w:szCs w:val="28"/>
                <w14:textFill>
                  <w14:solidFill>
                    <w14:schemeClr w14:val="tx1"/>
                  </w14:solidFill>
                </w14:textFill>
              </w:rPr>
            </w:pPr>
            <w:r>
              <w:rPr>
                <w:rFonts w:hint="eastAsia" w:ascii="仿宋_GB2312" w:hAnsi="宋体" w:eastAsia="仿宋_GB2312"/>
                <w:color w:val="000000" w:themeColor="text1"/>
                <w:sz w:val="28"/>
                <w:szCs w:val="28"/>
                <w14:textFill>
                  <w14:solidFill>
                    <w14:schemeClr w14:val="tx1"/>
                  </w14:solidFill>
                </w14:textFill>
              </w:rPr>
              <w:t>支付合同价</w:t>
            </w:r>
            <w:r>
              <w:rPr>
                <w:rFonts w:ascii="仿宋_GB2312" w:hAnsi="宋体" w:eastAsia="仿宋_GB2312"/>
                <w:color w:val="000000" w:themeColor="text1"/>
                <w:sz w:val="28"/>
                <w:szCs w:val="28"/>
                <w14:textFill>
                  <w14:solidFill>
                    <w14:schemeClr w14:val="tx1"/>
                  </w14:solidFill>
                </w14:textFill>
              </w:rPr>
              <w:t>款</w:t>
            </w:r>
            <w:r>
              <w:rPr>
                <w:rFonts w:hint="eastAsia" w:ascii="仿宋_GB2312" w:hAnsi="宋体" w:eastAsia="仿宋_GB2312"/>
                <w:color w:val="000000" w:themeColor="text1"/>
                <w:sz w:val="28"/>
                <w:szCs w:val="28"/>
                <w14:textFill>
                  <w14:solidFill>
                    <w14:schemeClr w14:val="tx1"/>
                  </w14:solidFill>
                </w14:textFill>
              </w:rPr>
              <w:t>的</w:t>
            </w:r>
            <w:r>
              <w:rPr>
                <w:rFonts w:ascii="仿宋_GB2312" w:hAnsi="宋体" w:eastAsia="仿宋_GB2312"/>
                <w:color w:val="000000" w:themeColor="text1"/>
                <w:sz w:val="28"/>
                <w:szCs w:val="28"/>
                <w14:textFill>
                  <w14:solidFill>
                    <w14:schemeClr w14:val="tx1"/>
                  </w14:solidFill>
                </w14:textFill>
              </w:rPr>
              <w:t>10%</w:t>
            </w:r>
            <w:r>
              <w:rPr>
                <w:rFonts w:hint="eastAsia" w:ascii="仿宋_GB2312" w:hAnsi="宋体" w:eastAsia="仿宋_GB2312"/>
                <w:color w:val="000000" w:themeColor="text1"/>
                <w:sz w:val="28"/>
                <w:szCs w:val="28"/>
                <w14:textFill>
                  <w14:solidFill>
                    <w14:schemeClr w14:val="tx1"/>
                  </w14:solidFill>
                </w14:textFill>
              </w:rPr>
              <w:t>作</w:t>
            </w:r>
            <w:r>
              <w:rPr>
                <w:rFonts w:ascii="仿宋_GB2312" w:hAnsi="宋体" w:eastAsia="仿宋_GB2312"/>
                <w:color w:val="000000" w:themeColor="text1"/>
                <w:sz w:val="28"/>
                <w:szCs w:val="28"/>
                <w14:textFill>
                  <w14:solidFill>
                    <w14:schemeClr w14:val="tx1"/>
                  </w14:solidFill>
                </w14:textFill>
              </w:rPr>
              <w:t>为首付款</w:t>
            </w:r>
            <w:r>
              <w:rPr>
                <w:rFonts w:hint="eastAsia" w:ascii="仿宋_GB2312" w:hAnsi="宋体" w:eastAsia="仿宋_GB2312"/>
                <w:color w:val="000000" w:themeColor="text1"/>
                <w:sz w:val="28"/>
                <w:szCs w:val="28"/>
                <w14:textFill>
                  <w14:solidFill>
                    <w14:schemeClr w14:val="tx1"/>
                  </w14:solidFill>
                </w14:textFill>
              </w:rPr>
              <w:t>，即人民币</w:t>
            </w:r>
            <w:r>
              <w:rPr>
                <w:rFonts w:ascii="仿宋_GB2312" w:hAnsi="宋体" w:eastAsia="仿宋_GB2312"/>
                <w:color w:val="000000" w:themeColor="text1"/>
                <w:sz w:val="28"/>
                <w:szCs w:val="28"/>
                <w:u w:val="single"/>
                <w14:textFill>
                  <w14:solidFill>
                    <w14:schemeClr w14:val="tx1"/>
                  </w14:solidFill>
                </w14:textFill>
              </w:rPr>
              <w:t xml:space="preserve">    </w:t>
            </w:r>
            <w:r>
              <w:rPr>
                <w:rFonts w:hint="eastAsia" w:ascii="仿宋_GB2312" w:hAnsi="宋体" w:eastAsia="仿宋_GB2312"/>
                <w:color w:val="000000" w:themeColor="text1"/>
                <w:sz w:val="28"/>
                <w:szCs w:val="28"/>
                <w14:textFill>
                  <w14:solidFill>
                    <w14:schemeClr w14:val="tx1"/>
                  </w14:solidFill>
                </w14:textFill>
              </w:rPr>
              <w:t>元（大写</w:t>
            </w:r>
            <w:r>
              <w:rPr>
                <w:rFonts w:ascii="仿宋_GB2312" w:hAnsi="宋体" w:eastAsia="仿宋_GB2312"/>
                <w:color w:val="000000" w:themeColor="text1"/>
                <w:sz w:val="28"/>
                <w:szCs w:val="28"/>
                <w:u w:val="single"/>
                <w14:textFill>
                  <w14:solidFill>
                    <w14:schemeClr w14:val="tx1"/>
                  </w14:solidFill>
                </w14:textFill>
              </w:rPr>
              <w:t xml:space="preserve">    </w:t>
            </w:r>
            <w:r>
              <w:rPr>
                <w:rFonts w:hint="eastAsia" w:ascii="仿宋_GB2312" w:hAnsi="宋体" w:eastAsia="仿宋_GB2312"/>
                <w:color w:val="000000" w:themeColor="text1"/>
                <w:sz w:val="28"/>
                <w:szCs w:val="28"/>
                <w14:textFill>
                  <w14:solidFill>
                    <w14:schemeClr w14:val="tx1"/>
                  </w14:solidFill>
                </w14:textFill>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jc w:val="center"/>
        </w:trPr>
        <w:tc>
          <w:tcPr>
            <w:tcW w:w="1912" w:type="dxa"/>
            <w:vAlign w:val="center"/>
          </w:tcPr>
          <w:p>
            <w:pPr>
              <w:adjustRightInd w:val="0"/>
              <w:snapToGrid w:val="0"/>
              <w:rPr>
                <w:rFonts w:ascii="仿宋_GB2312" w:hAnsi="宋体" w:eastAsia="仿宋_GB2312"/>
                <w:color w:val="000000" w:themeColor="text1"/>
                <w:spacing w:val="18"/>
                <w:sz w:val="28"/>
                <w:szCs w:val="28"/>
                <w14:textFill>
                  <w14:solidFill>
                    <w14:schemeClr w14:val="tx1"/>
                  </w14:solidFill>
                </w14:textFill>
              </w:rPr>
            </w:pPr>
            <w:r>
              <w:rPr>
                <w:rFonts w:hint="eastAsia" w:ascii="仿宋_GB2312" w:hAnsi="宋体" w:eastAsia="仿宋_GB2312"/>
                <w:color w:val="000000" w:themeColor="text1"/>
                <w:spacing w:val="18"/>
                <w:sz w:val="28"/>
                <w:szCs w:val="28"/>
                <w14:textFill>
                  <w14:solidFill>
                    <w14:schemeClr w14:val="tx1"/>
                  </w14:solidFill>
                </w14:textFill>
              </w:rPr>
              <w:t>第二次付款</w:t>
            </w:r>
          </w:p>
        </w:tc>
        <w:tc>
          <w:tcPr>
            <w:tcW w:w="2990" w:type="dxa"/>
            <w:vAlign w:val="center"/>
          </w:tcPr>
          <w:p>
            <w:pPr>
              <w:adjustRightInd w:val="0"/>
              <w:snapToGrid w:val="0"/>
              <w:rPr>
                <w:rFonts w:ascii="仿宋_GB2312" w:eastAsia="仿宋_GB2312"/>
                <w:color w:val="000000" w:themeColor="text1"/>
                <w:sz w:val="28"/>
                <w:szCs w:val="28"/>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乙方完成项目研究报告初稿并经甲方认可后</w:t>
            </w:r>
          </w:p>
        </w:tc>
        <w:tc>
          <w:tcPr>
            <w:tcW w:w="3595" w:type="dxa"/>
            <w:vAlign w:val="center"/>
          </w:tcPr>
          <w:p>
            <w:pPr>
              <w:adjustRightInd w:val="0"/>
              <w:snapToGrid w:val="0"/>
              <w:rPr>
                <w:rFonts w:ascii="仿宋_GB2312" w:hAnsi="宋体" w:eastAsia="仿宋_GB2312"/>
                <w:color w:val="000000" w:themeColor="text1"/>
                <w:sz w:val="28"/>
                <w:szCs w:val="28"/>
                <w14:textFill>
                  <w14:solidFill>
                    <w14:schemeClr w14:val="tx1"/>
                  </w14:solidFill>
                </w14:textFill>
              </w:rPr>
            </w:pPr>
            <w:r>
              <w:rPr>
                <w:rFonts w:hint="eastAsia" w:ascii="仿宋_GB2312" w:hAnsi="宋体" w:eastAsia="仿宋_GB2312"/>
                <w:color w:val="000000" w:themeColor="text1"/>
                <w:sz w:val="28"/>
                <w:szCs w:val="28"/>
                <w14:textFill>
                  <w14:solidFill>
                    <w14:schemeClr w14:val="tx1"/>
                  </w14:solidFill>
                </w14:textFill>
              </w:rPr>
              <w:t>支付合同价</w:t>
            </w:r>
            <w:r>
              <w:rPr>
                <w:rFonts w:ascii="仿宋_GB2312" w:hAnsi="宋体" w:eastAsia="仿宋_GB2312"/>
                <w:color w:val="000000" w:themeColor="text1"/>
                <w:sz w:val="28"/>
                <w:szCs w:val="28"/>
                <w14:textFill>
                  <w14:solidFill>
                    <w14:schemeClr w14:val="tx1"/>
                  </w14:solidFill>
                </w14:textFill>
              </w:rPr>
              <w:t>款</w:t>
            </w:r>
            <w:r>
              <w:rPr>
                <w:rFonts w:hint="eastAsia" w:ascii="仿宋_GB2312" w:hAnsi="宋体" w:eastAsia="仿宋_GB2312"/>
                <w:color w:val="000000" w:themeColor="text1"/>
                <w:sz w:val="28"/>
                <w:szCs w:val="28"/>
                <w14:textFill>
                  <w14:solidFill>
                    <w14:schemeClr w14:val="tx1"/>
                  </w14:solidFill>
                </w14:textFill>
              </w:rPr>
              <w:t>的</w:t>
            </w:r>
            <w:r>
              <w:rPr>
                <w:rFonts w:ascii="仿宋_GB2312" w:hAnsi="宋体" w:eastAsia="仿宋_GB2312"/>
                <w:color w:val="000000" w:themeColor="text1"/>
                <w:sz w:val="28"/>
                <w:szCs w:val="28"/>
                <w14:textFill>
                  <w14:solidFill>
                    <w14:schemeClr w14:val="tx1"/>
                  </w14:solidFill>
                </w14:textFill>
              </w:rPr>
              <w:t>30%</w:t>
            </w:r>
            <w:r>
              <w:rPr>
                <w:rFonts w:hint="eastAsia" w:ascii="仿宋_GB2312" w:hAnsi="宋体" w:eastAsia="仿宋_GB2312"/>
                <w:color w:val="000000" w:themeColor="text1"/>
                <w:sz w:val="28"/>
                <w:szCs w:val="28"/>
                <w14:textFill>
                  <w14:solidFill>
                    <w14:schemeClr w14:val="tx1"/>
                  </w14:solidFill>
                </w14:textFill>
              </w:rPr>
              <w:t>，即人民币</w:t>
            </w:r>
            <w:r>
              <w:rPr>
                <w:rFonts w:ascii="仿宋_GB2312" w:hAnsi="宋体" w:eastAsia="仿宋_GB2312"/>
                <w:color w:val="000000" w:themeColor="text1"/>
                <w:sz w:val="28"/>
                <w:szCs w:val="28"/>
                <w:u w:val="single"/>
                <w14:textFill>
                  <w14:solidFill>
                    <w14:schemeClr w14:val="tx1"/>
                  </w14:solidFill>
                </w14:textFill>
              </w:rPr>
              <w:t xml:space="preserve">    </w:t>
            </w:r>
            <w:r>
              <w:rPr>
                <w:rFonts w:hint="eastAsia" w:ascii="仿宋_GB2312" w:hAnsi="宋体" w:eastAsia="仿宋_GB2312"/>
                <w:color w:val="000000" w:themeColor="text1"/>
                <w:sz w:val="28"/>
                <w:szCs w:val="28"/>
                <w14:textFill>
                  <w14:solidFill>
                    <w14:schemeClr w14:val="tx1"/>
                  </w14:solidFill>
                </w14:textFill>
              </w:rPr>
              <w:t>元（大写</w:t>
            </w:r>
            <w:r>
              <w:rPr>
                <w:rFonts w:ascii="仿宋_GB2312" w:hAnsi="宋体" w:eastAsia="仿宋_GB2312"/>
                <w:color w:val="000000" w:themeColor="text1"/>
                <w:sz w:val="28"/>
                <w:szCs w:val="28"/>
                <w:u w:val="single"/>
                <w14:textFill>
                  <w14:solidFill>
                    <w14:schemeClr w14:val="tx1"/>
                  </w14:solidFill>
                </w14:textFill>
              </w:rPr>
              <w:t xml:space="preserve">    </w:t>
            </w:r>
            <w:r>
              <w:rPr>
                <w:rFonts w:hint="eastAsia" w:ascii="仿宋_GB2312" w:hAnsi="宋体" w:eastAsia="仿宋_GB2312"/>
                <w:color w:val="000000" w:themeColor="text1"/>
                <w:sz w:val="28"/>
                <w:szCs w:val="28"/>
                <w14:textFill>
                  <w14:solidFill>
                    <w14:schemeClr w14:val="tx1"/>
                  </w14:solidFill>
                </w14:textFill>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1912" w:type="dxa"/>
            <w:vAlign w:val="center"/>
          </w:tcPr>
          <w:p>
            <w:pPr>
              <w:adjustRightInd w:val="0"/>
              <w:snapToGrid w:val="0"/>
              <w:rPr>
                <w:rFonts w:ascii="仿宋_GB2312" w:hAnsi="宋体" w:eastAsia="仿宋_GB2312" w:cs="仿宋"/>
                <w:color w:val="000000" w:themeColor="text1"/>
                <w:spacing w:val="18"/>
                <w:sz w:val="28"/>
                <w:szCs w:val="28"/>
                <w14:textFill>
                  <w14:solidFill>
                    <w14:schemeClr w14:val="tx1"/>
                  </w14:solidFill>
                </w14:textFill>
              </w:rPr>
            </w:pPr>
            <w:r>
              <w:rPr>
                <w:rFonts w:hint="eastAsia" w:ascii="仿宋_GB2312" w:hAnsi="宋体" w:eastAsia="仿宋_GB2312"/>
                <w:color w:val="000000" w:themeColor="text1"/>
                <w:spacing w:val="18"/>
                <w:sz w:val="28"/>
                <w:szCs w:val="28"/>
                <w14:textFill>
                  <w14:solidFill>
                    <w14:schemeClr w14:val="tx1"/>
                  </w14:solidFill>
                </w14:textFill>
              </w:rPr>
              <w:t>第三次付款</w:t>
            </w:r>
          </w:p>
        </w:tc>
        <w:tc>
          <w:tcPr>
            <w:tcW w:w="2990" w:type="dxa"/>
            <w:vAlign w:val="center"/>
          </w:tcPr>
          <w:p>
            <w:pPr>
              <w:adjustRightInd w:val="0"/>
              <w:snapToGrid w:val="0"/>
              <w:rPr>
                <w:rFonts w:ascii="仿宋_GB2312" w:hAnsi="仿宋" w:eastAsia="仿宋_GB2312" w:cs="仿宋"/>
                <w:color w:val="000000" w:themeColor="text1"/>
                <w:sz w:val="28"/>
                <w:szCs w:val="28"/>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乙方完成项目研究报告报批搞并经相关政府主管部门或甲方认可后</w:t>
            </w:r>
          </w:p>
        </w:tc>
        <w:tc>
          <w:tcPr>
            <w:tcW w:w="3595" w:type="dxa"/>
            <w:vAlign w:val="center"/>
          </w:tcPr>
          <w:p>
            <w:pPr>
              <w:adjustRightInd w:val="0"/>
              <w:snapToGrid w:val="0"/>
              <w:rPr>
                <w:rFonts w:ascii="仿宋_GB2312" w:hAnsi="宋体" w:eastAsia="仿宋_GB2312" w:cs="仿宋"/>
                <w:color w:val="000000" w:themeColor="text1"/>
                <w:sz w:val="28"/>
                <w:szCs w:val="28"/>
                <w14:textFill>
                  <w14:solidFill>
                    <w14:schemeClr w14:val="tx1"/>
                  </w14:solidFill>
                </w14:textFill>
              </w:rPr>
            </w:pPr>
            <w:r>
              <w:rPr>
                <w:rFonts w:hint="eastAsia" w:ascii="仿宋_GB2312" w:hAnsi="宋体" w:eastAsia="仿宋_GB2312"/>
                <w:color w:val="000000" w:themeColor="text1"/>
                <w:sz w:val="28"/>
                <w:szCs w:val="28"/>
                <w14:textFill>
                  <w14:solidFill>
                    <w14:schemeClr w14:val="tx1"/>
                  </w14:solidFill>
                </w14:textFill>
              </w:rPr>
              <w:t>支付合同价</w:t>
            </w:r>
            <w:r>
              <w:rPr>
                <w:rFonts w:ascii="仿宋_GB2312" w:hAnsi="宋体" w:eastAsia="仿宋_GB2312"/>
                <w:color w:val="000000" w:themeColor="text1"/>
                <w:sz w:val="28"/>
                <w:szCs w:val="28"/>
                <w14:textFill>
                  <w14:solidFill>
                    <w14:schemeClr w14:val="tx1"/>
                  </w14:solidFill>
                </w14:textFill>
              </w:rPr>
              <w:t>款</w:t>
            </w:r>
            <w:r>
              <w:rPr>
                <w:rFonts w:hint="eastAsia" w:ascii="仿宋_GB2312" w:hAnsi="宋体" w:eastAsia="仿宋_GB2312"/>
                <w:color w:val="000000" w:themeColor="text1"/>
                <w:sz w:val="28"/>
                <w:szCs w:val="28"/>
                <w14:textFill>
                  <w14:solidFill>
                    <w14:schemeClr w14:val="tx1"/>
                  </w14:solidFill>
                </w14:textFill>
              </w:rPr>
              <w:t>的</w:t>
            </w:r>
            <w:r>
              <w:rPr>
                <w:rFonts w:ascii="仿宋_GB2312" w:hAnsi="宋体" w:eastAsia="仿宋_GB2312"/>
                <w:color w:val="000000" w:themeColor="text1"/>
                <w:sz w:val="28"/>
                <w:szCs w:val="28"/>
                <w14:textFill>
                  <w14:solidFill>
                    <w14:schemeClr w14:val="tx1"/>
                  </w14:solidFill>
                </w14:textFill>
              </w:rPr>
              <w:t>30%</w:t>
            </w:r>
            <w:r>
              <w:rPr>
                <w:rFonts w:hint="eastAsia" w:ascii="仿宋_GB2312" w:hAnsi="宋体" w:eastAsia="仿宋_GB2312"/>
                <w:color w:val="000000" w:themeColor="text1"/>
                <w:sz w:val="28"/>
                <w:szCs w:val="28"/>
                <w14:textFill>
                  <w14:solidFill>
                    <w14:schemeClr w14:val="tx1"/>
                  </w14:solidFill>
                </w14:textFill>
              </w:rPr>
              <w:t>，即人民币</w:t>
            </w:r>
            <w:r>
              <w:rPr>
                <w:rFonts w:ascii="仿宋_GB2312" w:hAnsi="宋体" w:eastAsia="仿宋_GB2312"/>
                <w:color w:val="000000" w:themeColor="text1"/>
                <w:sz w:val="28"/>
                <w:szCs w:val="28"/>
                <w:u w:val="single"/>
                <w14:textFill>
                  <w14:solidFill>
                    <w14:schemeClr w14:val="tx1"/>
                  </w14:solidFill>
                </w14:textFill>
              </w:rPr>
              <w:t xml:space="preserve">    </w:t>
            </w:r>
            <w:r>
              <w:rPr>
                <w:rFonts w:hint="eastAsia" w:ascii="仿宋_GB2312" w:hAnsi="宋体" w:eastAsia="仿宋_GB2312"/>
                <w:color w:val="000000" w:themeColor="text1"/>
                <w:sz w:val="28"/>
                <w:szCs w:val="28"/>
                <w14:textFill>
                  <w14:solidFill>
                    <w14:schemeClr w14:val="tx1"/>
                  </w14:solidFill>
                </w14:textFill>
              </w:rPr>
              <w:t>元（大写</w:t>
            </w:r>
            <w:r>
              <w:rPr>
                <w:rFonts w:ascii="仿宋_GB2312" w:hAnsi="宋体" w:eastAsia="仿宋_GB2312"/>
                <w:color w:val="000000" w:themeColor="text1"/>
                <w:sz w:val="28"/>
                <w:szCs w:val="28"/>
                <w:u w:val="single"/>
                <w14:textFill>
                  <w14:solidFill>
                    <w14:schemeClr w14:val="tx1"/>
                  </w14:solidFill>
                </w14:textFill>
              </w:rPr>
              <w:t xml:space="preserve">    </w:t>
            </w:r>
            <w:r>
              <w:rPr>
                <w:rFonts w:hint="eastAsia" w:ascii="仿宋_GB2312" w:hAnsi="宋体" w:eastAsia="仿宋_GB2312"/>
                <w:color w:val="000000" w:themeColor="text1"/>
                <w:sz w:val="28"/>
                <w:szCs w:val="28"/>
                <w14:textFill>
                  <w14:solidFill>
                    <w14:schemeClr w14:val="tx1"/>
                  </w14:solidFill>
                </w14:textFill>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1912" w:type="dxa"/>
            <w:vAlign w:val="center"/>
          </w:tcPr>
          <w:p>
            <w:pPr>
              <w:adjustRightInd w:val="0"/>
              <w:snapToGrid w:val="0"/>
              <w:rPr>
                <w:rFonts w:ascii="仿宋_GB2312" w:hAnsi="宋体" w:eastAsia="仿宋_GB2312"/>
                <w:color w:val="000000" w:themeColor="text1"/>
                <w:spacing w:val="18"/>
                <w:sz w:val="28"/>
                <w:szCs w:val="28"/>
                <w14:textFill>
                  <w14:solidFill>
                    <w14:schemeClr w14:val="tx1"/>
                  </w14:solidFill>
                </w14:textFill>
              </w:rPr>
            </w:pPr>
            <w:r>
              <w:rPr>
                <w:rFonts w:hint="eastAsia" w:ascii="仿宋_GB2312" w:hAnsi="宋体" w:eastAsia="仿宋_GB2312"/>
                <w:color w:val="000000" w:themeColor="text1"/>
                <w:spacing w:val="18"/>
                <w:sz w:val="28"/>
                <w:szCs w:val="28"/>
                <w14:textFill>
                  <w14:solidFill>
                    <w14:schemeClr w14:val="tx1"/>
                  </w14:solidFill>
                </w14:textFill>
              </w:rPr>
              <w:t>第四次付款</w:t>
            </w:r>
          </w:p>
        </w:tc>
        <w:tc>
          <w:tcPr>
            <w:tcW w:w="2990" w:type="dxa"/>
            <w:vAlign w:val="center"/>
          </w:tcPr>
          <w:p>
            <w:pPr>
              <w:adjustRightInd w:val="0"/>
              <w:snapToGrid w:val="0"/>
              <w:rPr>
                <w:rFonts w:ascii="仿宋_GB2312" w:eastAsia="仿宋_GB2312"/>
                <w:color w:val="000000" w:themeColor="text1"/>
                <w:sz w:val="28"/>
                <w:szCs w:val="28"/>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乙方完成项目研究报告终稿并经相关政府主管部门或甲方认可后</w:t>
            </w:r>
          </w:p>
        </w:tc>
        <w:tc>
          <w:tcPr>
            <w:tcW w:w="3595" w:type="dxa"/>
            <w:vAlign w:val="center"/>
          </w:tcPr>
          <w:p>
            <w:pPr>
              <w:adjustRightInd w:val="0"/>
              <w:snapToGrid w:val="0"/>
              <w:rPr>
                <w:rFonts w:ascii="仿宋_GB2312" w:hAnsi="宋体" w:eastAsia="仿宋_GB2312"/>
                <w:color w:val="000000" w:themeColor="text1"/>
                <w:sz w:val="28"/>
                <w:szCs w:val="28"/>
                <w14:textFill>
                  <w14:solidFill>
                    <w14:schemeClr w14:val="tx1"/>
                  </w14:solidFill>
                </w14:textFill>
              </w:rPr>
            </w:pPr>
            <w:r>
              <w:rPr>
                <w:rFonts w:hint="eastAsia" w:ascii="仿宋_GB2312" w:hAnsi="宋体" w:eastAsia="仿宋_GB2312"/>
                <w:color w:val="000000" w:themeColor="text1"/>
                <w:sz w:val="28"/>
                <w:szCs w:val="28"/>
                <w14:textFill>
                  <w14:solidFill>
                    <w14:schemeClr w14:val="tx1"/>
                  </w14:solidFill>
                </w14:textFill>
              </w:rPr>
              <w:t>支付合同价</w:t>
            </w:r>
            <w:r>
              <w:rPr>
                <w:rFonts w:ascii="仿宋_GB2312" w:hAnsi="宋体" w:eastAsia="仿宋_GB2312"/>
                <w:color w:val="000000" w:themeColor="text1"/>
                <w:sz w:val="28"/>
                <w:szCs w:val="28"/>
                <w14:textFill>
                  <w14:solidFill>
                    <w14:schemeClr w14:val="tx1"/>
                  </w14:solidFill>
                </w14:textFill>
              </w:rPr>
              <w:t>款</w:t>
            </w:r>
            <w:r>
              <w:rPr>
                <w:rFonts w:hint="eastAsia" w:ascii="仿宋_GB2312" w:hAnsi="宋体" w:eastAsia="仿宋_GB2312"/>
                <w:color w:val="000000" w:themeColor="text1"/>
                <w:sz w:val="28"/>
                <w:szCs w:val="28"/>
                <w14:textFill>
                  <w14:solidFill>
                    <w14:schemeClr w14:val="tx1"/>
                  </w14:solidFill>
                </w14:textFill>
              </w:rPr>
              <w:t>的</w:t>
            </w:r>
            <w:r>
              <w:rPr>
                <w:rFonts w:ascii="仿宋_GB2312" w:hAnsi="宋体" w:eastAsia="仿宋_GB2312"/>
                <w:color w:val="000000" w:themeColor="text1"/>
                <w:sz w:val="28"/>
                <w:szCs w:val="28"/>
                <w14:textFill>
                  <w14:solidFill>
                    <w14:schemeClr w14:val="tx1"/>
                  </w14:solidFill>
                </w14:textFill>
              </w:rPr>
              <w:t>25%</w:t>
            </w:r>
            <w:r>
              <w:rPr>
                <w:rFonts w:hint="eastAsia" w:ascii="仿宋_GB2312" w:hAnsi="宋体" w:eastAsia="仿宋_GB2312"/>
                <w:color w:val="000000" w:themeColor="text1"/>
                <w:sz w:val="28"/>
                <w:szCs w:val="28"/>
                <w14:textFill>
                  <w14:solidFill>
                    <w14:schemeClr w14:val="tx1"/>
                  </w14:solidFill>
                </w14:textFill>
              </w:rPr>
              <w:t>，即人民币</w:t>
            </w:r>
            <w:r>
              <w:rPr>
                <w:rFonts w:ascii="仿宋_GB2312" w:hAnsi="宋体" w:eastAsia="仿宋_GB2312"/>
                <w:color w:val="000000" w:themeColor="text1"/>
                <w:sz w:val="28"/>
                <w:szCs w:val="28"/>
                <w:u w:val="single"/>
                <w14:textFill>
                  <w14:solidFill>
                    <w14:schemeClr w14:val="tx1"/>
                  </w14:solidFill>
                </w14:textFill>
              </w:rPr>
              <w:t xml:space="preserve">    </w:t>
            </w:r>
            <w:r>
              <w:rPr>
                <w:rFonts w:hint="eastAsia" w:ascii="仿宋_GB2312" w:hAnsi="宋体" w:eastAsia="仿宋_GB2312"/>
                <w:color w:val="000000" w:themeColor="text1"/>
                <w:sz w:val="28"/>
                <w:szCs w:val="28"/>
                <w14:textFill>
                  <w14:solidFill>
                    <w14:schemeClr w14:val="tx1"/>
                  </w14:solidFill>
                </w14:textFill>
              </w:rPr>
              <w:t>元（大写</w:t>
            </w:r>
            <w:r>
              <w:rPr>
                <w:rFonts w:ascii="仿宋_GB2312" w:hAnsi="宋体" w:eastAsia="仿宋_GB2312"/>
                <w:color w:val="000000" w:themeColor="text1"/>
                <w:sz w:val="28"/>
                <w:szCs w:val="28"/>
                <w:u w:val="single"/>
                <w14:textFill>
                  <w14:solidFill>
                    <w14:schemeClr w14:val="tx1"/>
                  </w14:solidFill>
                </w14:textFill>
              </w:rPr>
              <w:t xml:space="preserve">    </w:t>
            </w:r>
            <w:r>
              <w:rPr>
                <w:rFonts w:hint="eastAsia" w:ascii="仿宋_GB2312" w:hAnsi="宋体" w:eastAsia="仿宋_GB2312"/>
                <w:color w:val="000000" w:themeColor="text1"/>
                <w:sz w:val="28"/>
                <w:szCs w:val="28"/>
                <w14:textFill>
                  <w14:solidFill>
                    <w14:schemeClr w14:val="tx1"/>
                  </w14:solidFill>
                </w14:textFill>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1912" w:type="dxa"/>
            <w:vAlign w:val="center"/>
          </w:tcPr>
          <w:p>
            <w:pPr>
              <w:adjustRightInd w:val="0"/>
              <w:snapToGrid w:val="0"/>
              <w:rPr>
                <w:rFonts w:ascii="仿宋_GB2312" w:hAnsi="宋体" w:eastAsia="仿宋_GB2312"/>
                <w:color w:val="000000" w:themeColor="text1"/>
                <w:spacing w:val="18"/>
                <w:sz w:val="28"/>
                <w:szCs w:val="28"/>
                <w14:textFill>
                  <w14:solidFill>
                    <w14:schemeClr w14:val="tx1"/>
                  </w14:solidFill>
                </w14:textFill>
              </w:rPr>
            </w:pPr>
            <w:r>
              <w:rPr>
                <w:rFonts w:hint="eastAsia" w:ascii="仿宋_GB2312" w:hAnsi="宋体" w:eastAsia="仿宋_GB2312"/>
                <w:color w:val="000000" w:themeColor="text1"/>
                <w:spacing w:val="18"/>
                <w:sz w:val="28"/>
                <w:szCs w:val="28"/>
                <w14:textFill>
                  <w14:solidFill>
                    <w14:schemeClr w14:val="tx1"/>
                  </w14:solidFill>
                </w14:textFill>
              </w:rPr>
              <w:t>第五次付款</w:t>
            </w:r>
          </w:p>
        </w:tc>
        <w:tc>
          <w:tcPr>
            <w:tcW w:w="2990" w:type="dxa"/>
            <w:vAlign w:val="center"/>
          </w:tcPr>
          <w:p>
            <w:pPr>
              <w:adjustRightInd w:val="0"/>
              <w:snapToGrid w:val="0"/>
              <w:rPr>
                <w:rFonts w:ascii="仿宋_GB2312" w:eastAsia="仿宋_GB2312"/>
                <w:color w:val="000000" w:themeColor="text1"/>
                <w:sz w:val="28"/>
                <w:szCs w:val="28"/>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办理完合同结算手续后</w:t>
            </w:r>
          </w:p>
        </w:tc>
        <w:tc>
          <w:tcPr>
            <w:tcW w:w="3595" w:type="dxa"/>
            <w:vAlign w:val="center"/>
          </w:tcPr>
          <w:p>
            <w:pPr>
              <w:adjustRightInd w:val="0"/>
              <w:snapToGrid w:val="0"/>
              <w:rPr>
                <w:rFonts w:ascii="仿宋_GB2312" w:hAnsi="宋体" w:eastAsia="仿宋_GB2312"/>
                <w:color w:val="000000" w:themeColor="text1"/>
                <w:sz w:val="28"/>
                <w:szCs w:val="28"/>
                <w14:textFill>
                  <w14:solidFill>
                    <w14:schemeClr w14:val="tx1"/>
                  </w14:solidFill>
                </w14:textFill>
              </w:rPr>
            </w:pPr>
            <w:r>
              <w:rPr>
                <w:rFonts w:hint="eastAsia" w:ascii="仿宋_GB2312" w:hAnsi="宋体" w:eastAsia="仿宋_GB2312"/>
                <w:color w:val="000000" w:themeColor="text1"/>
                <w:sz w:val="28"/>
                <w:szCs w:val="28"/>
                <w14:textFill>
                  <w14:solidFill>
                    <w14:schemeClr w14:val="tx1"/>
                  </w14:solidFill>
                </w14:textFill>
              </w:rPr>
              <w:t>支付合同结</w:t>
            </w:r>
            <w:r>
              <w:rPr>
                <w:rFonts w:ascii="仿宋_GB2312" w:hAnsi="宋体" w:eastAsia="仿宋_GB2312"/>
                <w:color w:val="000000" w:themeColor="text1"/>
                <w:sz w:val="28"/>
                <w:szCs w:val="28"/>
                <w14:textFill>
                  <w14:solidFill>
                    <w14:schemeClr w14:val="tx1"/>
                  </w14:solidFill>
                </w14:textFill>
              </w:rPr>
              <w:t>算</w:t>
            </w:r>
            <w:r>
              <w:rPr>
                <w:rFonts w:hint="eastAsia" w:ascii="仿宋_GB2312" w:hAnsi="宋体" w:eastAsia="仿宋_GB2312"/>
                <w:color w:val="000000" w:themeColor="text1"/>
                <w:sz w:val="28"/>
                <w:szCs w:val="28"/>
                <w14:textFill>
                  <w14:solidFill>
                    <w14:schemeClr w14:val="tx1"/>
                  </w14:solidFill>
                </w14:textFill>
              </w:rPr>
              <w:t>余款</w:t>
            </w:r>
          </w:p>
        </w:tc>
      </w:tr>
    </w:tbl>
    <w:p>
      <w:pPr>
        <w:spacing w:line="360" w:lineRule="auto"/>
        <w:ind w:firstLine="632" w:firstLineChars="200"/>
        <w:rPr>
          <w:rFonts w:asciiTheme="minorEastAsia" w:hAnsiTheme="minorEastAsia" w:eastAsiaTheme="minorEastAsia"/>
          <w:spacing w:val="18"/>
          <w:sz w:val="28"/>
          <w:szCs w:val="28"/>
        </w:rPr>
      </w:pPr>
      <w:r>
        <w:rPr>
          <w:rFonts w:asciiTheme="minorEastAsia" w:hAnsiTheme="minorEastAsia" w:eastAsiaTheme="minorEastAsia"/>
          <w:spacing w:val="18"/>
          <w:sz w:val="28"/>
          <w:szCs w:val="28"/>
        </w:rPr>
        <w:t>3.合同履行期间，根据实际工作的需要，甲方可对项目范围、工作内容、任务要求、项目进度、人员安排等具体事项进行正常的安排或适当调整，乙方应理解上述安排和调整，并根据这些安排和调整提供相应的服务，合同费用也不会因此进行调增。</w:t>
      </w:r>
    </w:p>
    <w:p>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 xml:space="preserve">   4．甲方有权决定不开展部分工作，费用从合同价中扣减。</w:t>
      </w:r>
    </w:p>
    <w:p>
      <w:pPr>
        <w:spacing w:line="360" w:lineRule="auto"/>
        <w:outlineLvl w:val="0"/>
        <w:rPr>
          <w:rFonts w:asciiTheme="minorEastAsia" w:hAnsiTheme="minorEastAsia" w:eastAsiaTheme="minorEastAsia"/>
          <w:b/>
          <w:color w:val="000000" w:themeColor="text1"/>
          <w:spacing w:val="18"/>
          <w:sz w:val="28"/>
          <w:szCs w:val="28"/>
          <w14:textFill>
            <w14:solidFill>
              <w14:schemeClr w14:val="tx1"/>
            </w14:solidFill>
          </w14:textFill>
        </w:rPr>
      </w:pPr>
      <w:bookmarkStart w:id="260" w:name="_Toc20934"/>
      <w:bookmarkStart w:id="261" w:name="_Toc62576185"/>
      <w:bookmarkStart w:id="262" w:name="_Toc20659"/>
      <w:bookmarkStart w:id="263" w:name="_Toc30802"/>
      <w:bookmarkStart w:id="264" w:name="_Toc97605324"/>
      <w:r>
        <w:rPr>
          <w:rFonts w:hint="eastAsia" w:asciiTheme="minorEastAsia" w:hAnsiTheme="minorEastAsia" w:eastAsiaTheme="minorEastAsia"/>
          <w:b/>
          <w:color w:val="000000" w:themeColor="text1"/>
          <w:spacing w:val="18"/>
          <w:sz w:val="28"/>
          <w:szCs w:val="28"/>
          <w14:textFill>
            <w14:solidFill>
              <w14:schemeClr w14:val="tx1"/>
            </w14:solidFill>
          </w14:textFill>
        </w:rPr>
        <w:t>九、</w:t>
      </w:r>
      <w:bookmarkStart w:id="265" w:name="_Toc534808176"/>
      <w:r>
        <w:rPr>
          <w:rFonts w:hint="eastAsia" w:asciiTheme="minorEastAsia" w:hAnsiTheme="minorEastAsia" w:eastAsiaTheme="minorEastAsia"/>
          <w:b/>
          <w:color w:val="000000" w:themeColor="text1"/>
          <w:spacing w:val="18"/>
          <w:sz w:val="28"/>
          <w:szCs w:val="28"/>
          <w14:textFill>
            <w14:solidFill>
              <w14:schemeClr w14:val="tx1"/>
            </w14:solidFill>
          </w14:textFill>
        </w:rPr>
        <w:t>保密条款</w:t>
      </w:r>
      <w:bookmarkEnd w:id="257"/>
      <w:bookmarkEnd w:id="260"/>
      <w:bookmarkEnd w:id="261"/>
      <w:bookmarkEnd w:id="262"/>
      <w:bookmarkEnd w:id="263"/>
      <w:bookmarkEnd w:id="264"/>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甲方提供给乙方所有的资料、文件、图纸等，均视为保密，未经甲方书面许可，乙方不得泄漏给除甲方相关人员之外的任何个人或其他单位，不管本合同因何种原因终止，本条款一直有效，如乙方违反此条款，乙方应向甲方支付合同价款</w:t>
      </w:r>
      <w:r>
        <w:rPr>
          <w:rFonts w:asciiTheme="minorEastAsia" w:hAnsiTheme="minorEastAsia" w:eastAsiaTheme="minorEastAsia"/>
          <w:color w:val="000000" w:themeColor="text1"/>
          <w:spacing w:val="18"/>
          <w:sz w:val="28"/>
          <w:szCs w:val="28"/>
          <w14:textFill>
            <w14:solidFill>
              <w14:schemeClr w14:val="tx1"/>
            </w14:solidFill>
          </w14:textFill>
        </w:rPr>
        <w:t>20%的违约金。如发生以上情况，乙方应根据损失情况承担经济赔偿的责任，并承担由此引起的法律责任。</w:t>
      </w:r>
    </w:p>
    <w:p>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p>
    <w:p>
      <w:pPr>
        <w:spacing w:line="360" w:lineRule="auto"/>
        <w:outlineLvl w:val="0"/>
        <w:rPr>
          <w:rFonts w:asciiTheme="minorEastAsia" w:hAnsiTheme="minorEastAsia" w:eastAsiaTheme="minorEastAsia"/>
          <w:b/>
          <w:color w:val="000000" w:themeColor="text1"/>
          <w:spacing w:val="18"/>
          <w:sz w:val="28"/>
          <w:szCs w:val="28"/>
          <w14:textFill>
            <w14:solidFill>
              <w14:schemeClr w14:val="tx1"/>
            </w14:solidFill>
          </w14:textFill>
        </w:rPr>
      </w:pPr>
      <w:bookmarkStart w:id="266" w:name="_Toc32184"/>
      <w:bookmarkStart w:id="267" w:name="_Toc2495"/>
      <w:bookmarkStart w:id="268" w:name="_Toc62576186"/>
      <w:bookmarkStart w:id="269" w:name="_Toc97605325"/>
      <w:bookmarkStart w:id="270" w:name="_Toc4651"/>
      <w:bookmarkStart w:id="271" w:name="_Toc3629"/>
      <w:r>
        <w:rPr>
          <w:rFonts w:hint="eastAsia" w:asciiTheme="minorEastAsia" w:hAnsiTheme="minorEastAsia" w:eastAsiaTheme="minorEastAsia"/>
          <w:b/>
          <w:color w:val="000000" w:themeColor="text1"/>
          <w:spacing w:val="18"/>
          <w:sz w:val="28"/>
          <w:szCs w:val="28"/>
          <w14:textFill>
            <w14:solidFill>
              <w14:schemeClr w14:val="tx1"/>
            </w14:solidFill>
          </w14:textFill>
        </w:rPr>
        <w:t>十、知识产权</w:t>
      </w:r>
      <w:bookmarkEnd w:id="265"/>
      <w:bookmarkEnd w:id="266"/>
      <w:bookmarkEnd w:id="267"/>
      <w:bookmarkEnd w:id="268"/>
      <w:bookmarkEnd w:id="269"/>
      <w:bookmarkEnd w:id="270"/>
      <w:bookmarkEnd w:id="271"/>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（一）双方约定：因履行本合同所产生的研究成果及其相关知识产权权利归属甲方所有，甲方有权将相关内容交给其他公司及个人，乙方未经甲方书面允许不得擅自使用或提供给第三方。</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二）乙方应保证其向甲方提交的成果或服务（包括阶段性和最终成果）不侵犯任何第三人的合法权益。乙方向甲方提交的成果或服务（包括阶段性和最终成果）使用第三人专利、专有技术、技术秘密、商业秘密、著作权、商标权等知识产权的，乙方应向甲方说明所涉知识产权权利人名称等权利情况。</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三）乙方提供的成果或服务，除合理使用外，如使用第三人专利、专有技术、技术秘密、商业秘密、著作权、商标权等知识产权的，应当在提交初步成果时向甲方提交权利人同意使用其知识产权的《使用许可》（书面形式），相关知识产权使用费由乙方承担。如乙方提供的成果或服务，不涉及第三人权利使用，乙方应当在提交初步成果时向甲方提交未使用第三人知识产权的《承诺书》。</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四）甲方因使用乙方提交的成果或服务被第三人指控侵权、提出异议或权利主张的，乙方应当积极协助解决，并承担由此给甲方造成的所有直接经济损失（包括甲方实际损失、裁判的赔偿、诉讼费用及合理的律师费等）。此种情况下，甲方有权解除合同。</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五）在甲方遵守本合同规定的前提下，因乙方提交的成果或服务导致第三人的任何专利、专有技术、技术秘密、商业秘密、著作权、商标权等知识产权及其他相关权利受到侵犯或声称受到侵犯，乙方应保证甲方免受第三人追偿。因乙方侵犯第三人权利导致甲方的任何利益损失，乙方承诺予以偿还。</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（六）乙方违反上述条款有关约定的，单次违约应当向甲方支付合同价款</w:t>
      </w:r>
      <w:r>
        <w:rPr>
          <w:rFonts w:asciiTheme="minorEastAsia" w:hAnsiTheme="minorEastAsia" w:eastAsiaTheme="minorEastAsia"/>
          <w:color w:val="000000" w:themeColor="text1"/>
          <w:spacing w:val="18"/>
          <w:sz w:val="28"/>
          <w:szCs w:val="28"/>
          <w14:textFill>
            <w14:solidFill>
              <w14:schemeClr w14:val="tx1"/>
            </w14:solidFill>
          </w14:textFill>
        </w:rPr>
        <w:t>20%的违约金。</w:t>
      </w:r>
    </w:p>
    <w:p>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p>
    <w:p>
      <w:pPr>
        <w:spacing w:line="360" w:lineRule="auto"/>
        <w:outlineLvl w:val="0"/>
        <w:rPr>
          <w:rFonts w:asciiTheme="minorEastAsia" w:hAnsiTheme="minorEastAsia" w:eastAsiaTheme="minorEastAsia"/>
          <w:b/>
          <w:color w:val="000000" w:themeColor="text1"/>
          <w:spacing w:val="18"/>
          <w:sz w:val="28"/>
          <w:szCs w:val="28"/>
          <w14:textFill>
            <w14:solidFill>
              <w14:schemeClr w14:val="tx1"/>
            </w14:solidFill>
          </w14:textFill>
        </w:rPr>
      </w:pPr>
      <w:bookmarkStart w:id="272" w:name="_Toc2865372"/>
      <w:bookmarkStart w:id="273" w:name="_Toc4609"/>
      <w:bookmarkStart w:id="274" w:name="_Toc9650"/>
      <w:bookmarkStart w:id="275" w:name="_Toc17069"/>
      <w:bookmarkStart w:id="276" w:name="_Toc62576187"/>
      <w:bookmarkStart w:id="277" w:name="_Toc97605326"/>
      <w:bookmarkStart w:id="278" w:name="_Toc14728"/>
      <w:r>
        <w:rPr>
          <w:rFonts w:hint="eastAsia" w:asciiTheme="minorEastAsia" w:hAnsiTheme="minorEastAsia" w:eastAsiaTheme="minorEastAsia"/>
          <w:b/>
          <w:color w:val="000000" w:themeColor="text1"/>
          <w:spacing w:val="18"/>
          <w:sz w:val="28"/>
          <w:szCs w:val="28"/>
          <w14:textFill>
            <w14:solidFill>
              <w14:schemeClr w14:val="tx1"/>
            </w14:solidFill>
          </w14:textFill>
        </w:rPr>
        <w:t>十一、合同变更与解除</w:t>
      </w:r>
      <w:bookmarkEnd w:id="272"/>
      <w:bookmarkEnd w:id="273"/>
      <w:bookmarkEnd w:id="274"/>
      <w:bookmarkEnd w:id="275"/>
      <w:bookmarkEnd w:id="276"/>
      <w:bookmarkEnd w:id="277"/>
      <w:bookmarkEnd w:id="278"/>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1.合同生效后，即具有法律约束力，任何一方不得随意变更或解除合同。</w:t>
      </w:r>
    </w:p>
    <w:p>
      <w:pPr>
        <w:spacing w:line="360" w:lineRule="auto"/>
        <w:ind w:firstLine="632" w:firstLineChars="200"/>
        <w:rPr>
          <w:rFonts w:asciiTheme="minorEastAsia" w:hAnsiTheme="minorEastAsia" w:eastAsiaTheme="minorEastAsia"/>
          <w:color w:val="FF0000"/>
          <w:spacing w:val="18"/>
          <w:sz w:val="28"/>
          <w:szCs w:val="28"/>
        </w:rPr>
      </w:pPr>
      <w:r>
        <w:rPr>
          <w:rFonts w:asciiTheme="minorEastAsia" w:hAnsiTheme="minorEastAsia" w:eastAsiaTheme="minorEastAsia"/>
          <w:color w:val="000000" w:themeColor="text1"/>
          <w:spacing w:val="18"/>
          <w:sz w:val="28"/>
          <w:szCs w:val="28"/>
          <w14:textFill>
            <w14:solidFill>
              <w14:schemeClr w14:val="tx1"/>
            </w14:solidFill>
          </w14:textFill>
        </w:rPr>
        <w:t>2.除本合同另有约定外，当事人一方依据合同约定要求变更或解除合同时，则应当提前30日书面通知对方，因单方擅自变更或解除合同使另一方遭受损失的，应由责任方赔偿损失。</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3.如甲方安排乙方从事本项目工作范围以外的项目或其他额外项目，双方应另行协商，签订补充协议。</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4.于合同有效期内，如双方在合作上有严重分歧，甲乙双方可于两个月前以书面通知对方中止/终止合同。甲方可结合项目进展，视后期项目若暂不开展相关</w:t>
      </w:r>
      <w:r>
        <w:rPr>
          <w:rFonts w:hint="eastAsia" w:asciiTheme="minorEastAsia" w:hAnsiTheme="minorEastAsia" w:eastAsiaTheme="minorEastAsia"/>
          <w:color w:val="000000" w:themeColor="text1"/>
          <w:spacing w:val="18"/>
          <w:sz w:val="28"/>
          <w:szCs w:val="28"/>
          <w14:textFill>
            <w14:solidFill>
              <w14:schemeClr w14:val="tx1"/>
            </w14:solidFill>
          </w14:textFill>
        </w:rPr>
        <w:t>研究</w:t>
      </w:r>
      <w:r>
        <w:rPr>
          <w:rFonts w:asciiTheme="minorEastAsia" w:hAnsiTheme="minorEastAsia" w:eastAsiaTheme="minorEastAsia"/>
          <w:color w:val="000000" w:themeColor="text1"/>
          <w:spacing w:val="18"/>
          <w:sz w:val="28"/>
          <w:szCs w:val="28"/>
          <w14:textFill>
            <w14:solidFill>
              <w14:schemeClr w14:val="tx1"/>
            </w14:solidFill>
          </w14:textFill>
        </w:rPr>
        <w:t>工作，甲方有权终止合同</w:t>
      </w:r>
      <w:r>
        <w:rPr>
          <w:rFonts w:hint="eastAsia" w:asciiTheme="minorEastAsia" w:hAnsiTheme="minorEastAsia" w:eastAsiaTheme="minorEastAsia"/>
          <w:color w:val="000000" w:themeColor="text1"/>
          <w:spacing w:val="18"/>
          <w:sz w:val="28"/>
          <w:szCs w:val="28"/>
          <w14:textFill>
            <w14:solidFill>
              <w14:schemeClr w14:val="tx1"/>
            </w14:solidFill>
          </w14:textFill>
        </w:rPr>
        <w:t>。甲方应根据工作阶段和乙方实际完成的工作量支付相应费用；如政府部门不予批复或甲方未取得项目的，甲方应书面通知乙方暂停全部或部分工作，待甲方通知后再开展相应的阶段工作；如因乙方原因提前终止或暂停，乙方应退回甲方所有已付阶段款项，甲方还有权根据因此造成的损失情况向乙方提出索赔。</w:t>
      </w:r>
      <w:r>
        <w:rPr>
          <w:rFonts w:asciiTheme="minorEastAsia" w:hAnsiTheme="minorEastAsia" w:eastAsiaTheme="minorEastAsia"/>
          <w:color w:val="000000" w:themeColor="text1"/>
          <w:spacing w:val="18"/>
          <w:sz w:val="28"/>
          <w:szCs w:val="28"/>
          <w14:textFill>
            <w14:solidFill>
              <w14:schemeClr w14:val="tx1"/>
            </w14:solidFill>
          </w14:textFill>
        </w:rPr>
        <w:t xml:space="preserve"> </w:t>
      </w:r>
    </w:p>
    <w:p>
      <w:pPr>
        <w:spacing w:line="360" w:lineRule="auto"/>
        <w:ind w:firstLine="480" w:firstLineChars="200"/>
        <w:rPr>
          <w:rFonts w:asciiTheme="minorEastAsia" w:hAnsiTheme="minorEastAsia" w:eastAsiaTheme="minorEastAsia"/>
          <w:color w:val="000000" w:themeColor="text1"/>
          <w:spacing w:val="18"/>
          <w:sz w:val="28"/>
          <w:szCs w:val="28"/>
          <w14:textFill>
            <w14:solidFill>
              <w14:schemeClr w14:val="tx1"/>
            </w14:solidFill>
          </w14:textFill>
        </w:rPr>
      </w:pPr>
      <w:r>
        <w:t>5</w:t>
      </w:r>
      <w:r>
        <w:rPr>
          <w:rFonts w:hint="eastAsia" w:asciiTheme="minorEastAsia" w:hAnsiTheme="minorEastAsia" w:eastAsiaTheme="minorEastAsia"/>
          <w:color w:val="000000" w:themeColor="text1"/>
          <w:spacing w:val="18"/>
          <w:sz w:val="28"/>
          <w:szCs w:val="28"/>
          <w14:textFill>
            <w14:solidFill>
              <w14:schemeClr w14:val="tx1"/>
            </w14:solidFill>
          </w14:textFill>
        </w:rPr>
        <w:t>．在合同履行期间，若甲方提出解除合同，乙方已开始研究工作的，甲方应根据实际完成的工作量结算合同费，除此外，甲方不承担任何其他责任。</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6.本合同由于不可抗力，使合同无法履行时，经双方协商，可变更或终止合同。</w:t>
      </w:r>
    </w:p>
    <w:p>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p>
    <w:p>
      <w:pPr>
        <w:spacing w:line="360" w:lineRule="auto"/>
        <w:outlineLvl w:val="0"/>
        <w:rPr>
          <w:rFonts w:asciiTheme="minorEastAsia" w:hAnsiTheme="minorEastAsia" w:eastAsiaTheme="minorEastAsia"/>
          <w:b/>
          <w:color w:val="000000" w:themeColor="text1"/>
          <w:spacing w:val="18"/>
          <w:sz w:val="28"/>
          <w:szCs w:val="28"/>
          <w14:textFill>
            <w14:solidFill>
              <w14:schemeClr w14:val="tx1"/>
            </w14:solidFill>
          </w14:textFill>
        </w:rPr>
      </w:pPr>
      <w:bookmarkStart w:id="279" w:name="_Toc13417"/>
      <w:bookmarkStart w:id="280" w:name="_Toc22162"/>
      <w:bookmarkStart w:id="281" w:name="_Toc4388"/>
      <w:bookmarkStart w:id="282" w:name="_Toc32375"/>
      <w:bookmarkStart w:id="283" w:name="_Toc62576188"/>
      <w:bookmarkStart w:id="284" w:name="_Toc97605327"/>
      <w:r>
        <w:rPr>
          <w:rFonts w:hint="eastAsia" w:asciiTheme="minorEastAsia" w:hAnsiTheme="minorEastAsia" w:eastAsiaTheme="minorEastAsia"/>
          <w:b/>
          <w:color w:val="000000" w:themeColor="text1"/>
          <w:spacing w:val="18"/>
          <w:sz w:val="28"/>
          <w:szCs w:val="28"/>
          <w14:textFill>
            <w14:solidFill>
              <w14:schemeClr w14:val="tx1"/>
            </w14:solidFill>
          </w14:textFill>
        </w:rPr>
        <w:t>十二、违约责任</w:t>
      </w:r>
      <w:bookmarkEnd w:id="279"/>
      <w:bookmarkEnd w:id="280"/>
      <w:bookmarkEnd w:id="281"/>
      <w:bookmarkEnd w:id="282"/>
      <w:bookmarkEnd w:id="283"/>
      <w:bookmarkEnd w:id="284"/>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bookmarkStart w:id="285" w:name="_Toc341"/>
      <w:r>
        <w:rPr>
          <w:rFonts w:asciiTheme="minorEastAsia" w:hAnsiTheme="minorEastAsia" w:eastAsiaTheme="minorEastAsia"/>
          <w:color w:val="000000" w:themeColor="text1"/>
          <w:spacing w:val="18"/>
          <w:sz w:val="28"/>
          <w:szCs w:val="28"/>
          <w14:textFill>
            <w14:solidFill>
              <w14:schemeClr w14:val="tx1"/>
            </w14:solidFill>
          </w14:textFill>
        </w:rPr>
        <w:t>1.合同双方应全面履行合同，不履行或不完全履行的一方应负违约责任，按照本合同规定有关条款处理，本合同中没规定的，应按《民法典》有关条款处理。</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2.乙方未按合同约定组建项目服务团队或未经甲方同意进行人员调整，视为违约（员工辞职除外），乙方须向甲方支付10000元违约金，并赔偿由此给甲方带来的损失，因乙方原因调整主要工作人员的需提交书面申请，经过甲方认可。</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3.因乙方原因未能按规定的日期(含协商延缓的日期)提交前期策划服务报告的，每延期一日应向甲方支付本合同价款千分之二的违约金。逾期10天及以上的，甲方有权解除合同。</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4.乙方应按甲方要求参加相关会议，否则，每次向甲方支付2000元违约金。</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5.</w:t>
      </w:r>
      <w:r>
        <w:rPr>
          <w:rFonts w:hint="eastAsia" w:asciiTheme="minorEastAsia" w:hAnsiTheme="minorEastAsia" w:eastAsiaTheme="minorEastAsia"/>
          <w:color w:val="000000" w:themeColor="text1"/>
          <w:spacing w:val="18"/>
          <w:sz w:val="28"/>
          <w:szCs w:val="28"/>
          <w14:textFill>
            <w14:solidFill>
              <w14:schemeClr w14:val="tx1"/>
            </w14:solidFill>
          </w14:textFill>
        </w:rPr>
        <w:t>本合同签订生效后，乙方无正当理由而又未完成履行合同规定的义务时，甲方有权解除本合同，双方按有效的工作量结算合同费。若由此而造成甲方损失时，乙方应承担由此而产生的法律责任和经济责任。</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6.如因乙方原因导致甲方解除合同的，乙方还应向甲方支付项目总价的20%作为违约金。</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7.</w:t>
      </w:r>
      <w:r>
        <w:rPr>
          <w:rFonts w:hint="eastAsia" w:asciiTheme="minorEastAsia" w:hAnsiTheme="minorEastAsia" w:eastAsiaTheme="minorEastAsia"/>
          <w:color w:val="000000" w:themeColor="text1"/>
          <w:spacing w:val="18"/>
          <w:sz w:val="28"/>
          <w:szCs w:val="28"/>
          <w14:textFill>
            <w14:solidFill>
              <w14:schemeClr w14:val="tx1"/>
            </w14:solidFill>
          </w14:textFill>
        </w:rPr>
        <w:t>如给甲方造成损失的，乙方需赔偿甲方全部损失（包括但不限于甲方实际损失、赔偿、鉴定费、公证费、诉讼费用及律师费等）。</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8.乙方的所有违约金、赔偿金由甲方在应支付的前期策划服务费用中扣除，不足由乙方负责补足。</w:t>
      </w:r>
    </w:p>
    <w:p>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p>
    <w:p>
      <w:pPr>
        <w:spacing w:line="360" w:lineRule="auto"/>
        <w:outlineLvl w:val="0"/>
        <w:rPr>
          <w:rFonts w:asciiTheme="minorEastAsia" w:hAnsiTheme="minorEastAsia" w:eastAsiaTheme="minorEastAsia"/>
          <w:b/>
          <w:color w:val="000000" w:themeColor="text1"/>
          <w:spacing w:val="18"/>
          <w:sz w:val="28"/>
          <w:szCs w:val="28"/>
          <w14:textFill>
            <w14:solidFill>
              <w14:schemeClr w14:val="tx1"/>
            </w14:solidFill>
          </w14:textFill>
        </w:rPr>
      </w:pPr>
      <w:bookmarkStart w:id="286" w:name="_Toc9075"/>
      <w:bookmarkStart w:id="287" w:name="_Toc62576189"/>
      <w:bookmarkStart w:id="288" w:name="_Toc97605328"/>
      <w:bookmarkStart w:id="289" w:name="_Toc687"/>
      <w:bookmarkStart w:id="290" w:name="_Toc5660"/>
      <w:r>
        <w:rPr>
          <w:rFonts w:hint="eastAsia" w:asciiTheme="minorEastAsia" w:hAnsiTheme="minorEastAsia" w:eastAsiaTheme="minorEastAsia"/>
          <w:b/>
          <w:color w:val="000000" w:themeColor="text1"/>
          <w:spacing w:val="18"/>
          <w:sz w:val="28"/>
          <w:szCs w:val="28"/>
          <w14:textFill>
            <w14:solidFill>
              <w14:schemeClr w14:val="tx1"/>
            </w14:solidFill>
          </w14:textFill>
        </w:rPr>
        <w:t>十三、合同争议的解决方式</w:t>
      </w:r>
      <w:bookmarkEnd w:id="285"/>
      <w:bookmarkEnd w:id="286"/>
      <w:bookmarkEnd w:id="287"/>
      <w:bookmarkEnd w:id="288"/>
      <w:bookmarkEnd w:id="289"/>
      <w:bookmarkEnd w:id="290"/>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双方之间由于与本合同有关事宜引起的任何争议，应按下列规定解决：</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1.在本合同执行期间，遇到由于执行本合同或与本合同有关而引起的任何争议，或遇到不可抗力事件，双方应通过友好协商解决。</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2.如果争议通过协商未能解决，双方中任何一方有权将争议提请甲方所在地法院进行诉讼。</w:t>
      </w:r>
    </w:p>
    <w:p>
      <w:pPr>
        <w:spacing w:line="360" w:lineRule="auto"/>
        <w:outlineLvl w:val="0"/>
        <w:rPr>
          <w:rFonts w:asciiTheme="minorEastAsia" w:hAnsiTheme="minorEastAsia" w:eastAsiaTheme="minorEastAsia"/>
          <w:b/>
          <w:color w:val="000000" w:themeColor="text1"/>
          <w:spacing w:val="18"/>
          <w:sz w:val="28"/>
          <w:szCs w:val="28"/>
          <w14:textFill>
            <w14:solidFill>
              <w14:schemeClr w14:val="tx1"/>
            </w14:solidFill>
          </w14:textFill>
        </w:rPr>
      </w:pPr>
      <w:bookmarkStart w:id="291" w:name="_Toc12877"/>
      <w:bookmarkStart w:id="292" w:name="_Toc62576190"/>
      <w:bookmarkStart w:id="293" w:name="_Toc24168"/>
      <w:bookmarkStart w:id="294" w:name="_Toc97605329"/>
      <w:bookmarkStart w:id="295" w:name="_Toc7003"/>
      <w:r>
        <w:rPr>
          <w:rFonts w:hint="eastAsia" w:asciiTheme="minorEastAsia" w:hAnsiTheme="minorEastAsia" w:eastAsiaTheme="minorEastAsia"/>
          <w:b/>
          <w:color w:val="000000" w:themeColor="text1"/>
          <w:spacing w:val="18"/>
          <w:sz w:val="28"/>
          <w:szCs w:val="28"/>
          <w14:textFill>
            <w14:solidFill>
              <w14:schemeClr w14:val="tx1"/>
            </w14:solidFill>
          </w14:textFill>
        </w:rPr>
        <w:t>十四、</w:t>
      </w:r>
      <w:r>
        <w:rPr>
          <w:rFonts w:asciiTheme="minorEastAsia" w:hAnsiTheme="minorEastAsia" w:eastAsiaTheme="minorEastAsia"/>
          <w:b/>
          <w:color w:val="000000" w:themeColor="text1"/>
          <w:spacing w:val="18"/>
          <w:sz w:val="28"/>
          <w:szCs w:val="28"/>
          <w14:textFill>
            <w14:solidFill>
              <w14:schemeClr w14:val="tx1"/>
            </w14:solidFill>
          </w14:textFill>
        </w:rPr>
        <w:t xml:space="preserve"> </w:t>
      </w:r>
      <w:r>
        <w:rPr>
          <w:rFonts w:hint="eastAsia" w:asciiTheme="minorEastAsia" w:hAnsiTheme="minorEastAsia" w:eastAsiaTheme="minorEastAsia"/>
          <w:b/>
          <w:color w:val="000000" w:themeColor="text1"/>
          <w:spacing w:val="18"/>
          <w:sz w:val="28"/>
          <w:szCs w:val="28"/>
          <w14:textFill>
            <w14:solidFill>
              <w14:schemeClr w14:val="tx1"/>
            </w14:solidFill>
          </w14:textFill>
        </w:rPr>
        <w:t>通知和送达</w:t>
      </w:r>
      <w:bookmarkEnd w:id="291"/>
      <w:bookmarkEnd w:id="292"/>
      <w:bookmarkEnd w:id="293"/>
      <w:bookmarkEnd w:id="294"/>
      <w:bookmarkEnd w:id="295"/>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1.任何一方就本合同发给另一方的任何通知和信函必须以中文书面形式进行。可经专人递交，或以特快专递服务发到另一方。</w:t>
      </w:r>
    </w:p>
    <w:p>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甲方人员：</w:t>
      </w:r>
    </w:p>
    <w:p>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地址：</w:t>
      </w:r>
    </w:p>
    <w:p>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联系电话： </w:t>
      </w:r>
    </w:p>
    <w:p>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乙方人员：</w:t>
      </w:r>
    </w:p>
    <w:p>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地址：</w:t>
      </w:r>
      <w:r>
        <w:rPr>
          <w:rFonts w:asciiTheme="minorEastAsia" w:hAnsiTheme="minorEastAsia" w:eastAsiaTheme="minorEastAsia"/>
          <w:color w:val="000000" w:themeColor="text1"/>
          <w:spacing w:val="18"/>
          <w:sz w:val="28"/>
          <w:szCs w:val="28"/>
          <w14:textFill>
            <w14:solidFill>
              <w14:schemeClr w14:val="tx1"/>
            </w14:solidFill>
          </w14:textFill>
        </w:rPr>
        <w:t xml:space="preserve"> </w:t>
      </w:r>
    </w:p>
    <w:p>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联系电话：        </w:t>
      </w:r>
      <w:r>
        <w:rPr>
          <w:rFonts w:asciiTheme="minorEastAsia" w:hAnsiTheme="minorEastAsia" w:eastAsiaTheme="minorEastAsia"/>
          <w:color w:val="000000" w:themeColor="text1"/>
          <w:spacing w:val="18"/>
          <w:sz w:val="28"/>
          <w:szCs w:val="28"/>
          <w14:textFill>
            <w14:solidFill>
              <w14:schemeClr w14:val="tx1"/>
            </w14:solidFill>
          </w14:textFill>
        </w:rPr>
        <w:t xml:space="preserve"> </w:t>
      </w:r>
      <w:r>
        <w:rPr>
          <w:rFonts w:hint="eastAsia" w:asciiTheme="minorEastAsia" w:hAnsiTheme="minorEastAsia" w:eastAsiaTheme="minorEastAsia"/>
          <w:color w:val="000000" w:themeColor="text1"/>
          <w:spacing w:val="18"/>
          <w:sz w:val="28"/>
          <w:szCs w:val="28"/>
          <w14:textFill>
            <w14:solidFill>
              <w14:schemeClr w14:val="tx1"/>
            </w14:solidFill>
          </w14:textFill>
        </w:rPr>
        <w:t> </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2.专人递交的通知在送达签收之日视为有效送达；以特快专递的方式发送的通知应于交予快递服务发送后第3日视为有效送达。合同双方确认，本合同约定的地址真实有效，各方依此地址向对方发出的通知和信函均视为有效送达。</w:t>
      </w:r>
    </w:p>
    <w:p>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p>
    <w:p>
      <w:pPr>
        <w:spacing w:line="360" w:lineRule="auto"/>
        <w:outlineLvl w:val="0"/>
        <w:rPr>
          <w:rFonts w:asciiTheme="minorEastAsia" w:hAnsiTheme="minorEastAsia" w:eastAsiaTheme="minorEastAsia"/>
          <w:b/>
          <w:color w:val="000000" w:themeColor="text1"/>
          <w:spacing w:val="18"/>
          <w:sz w:val="28"/>
          <w:szCs w:val="28"/>
          <w14:textFill>
            <w14:solidFill>
              <w14:schemeClr w14:val="tx1"/>
            </w14:solidFill>
          </w14:textFill>
        </w:rPr>
      </w:pPr>
      <w:bookmarkStart w:id="296" w:name="_Toc62576191"/>
      <w:bookmarkStart w:id="297" w:name="_Toc97605330"/>
      <w:bookmarkStart w:id="298" w:name="_Toc5531"/>
      <w:bookmarkStart w:id="299" w:name="_Toc14470"/>
      <w:bookmarkStart w:id="300" w:name="_Toc21621"/>
      <w:bookmarkStart w:id="301" w:name="_Toc17983"/>
      <w:r>
        <w:rPr>
          <w:rFonts w:hint="eastAsia" w:asciiTheme="minorEastAsia" w:hAnsiTheme="minorEastAsia" w:eastAsiaTheme="minorEastAsia"/>
          <w:b/>
          <w:color w:val="000000" w:themeColor="text1"/>
          <w:spacing w:val="18"/>
          <w:sz w:val="28"/>
          <w:szCs w:val="28"/>
          <w14:textFill>
            <w14:solidFill>
              <w14:schemeClr w14:val="tx1"/>
            </w14:solidFill>
          </w14:textFill>
        </w:rPr>
        <w:t>十五、其他事宜</w:t>
      </w:r>
      <w:bookmarkEnd w:id="296"/>
      <w:bookmarkEnd w:id="297"/>
      <w:bookmarkEnd w:id="298"/>
      <w:bookmarkEnd w:id="299"/>
      <w:bookmarkEnd w:id="300"/>
      <w:bookmarkEnd w:id="301"/>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1.本合同经双方签字盖章后生效。本合同的内容如需修改，合同双方协商后，签订补充条款，补充条款一经双方签字，即与原合同具有同等的法律效力。</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2.本合同正本一式贰份，具有同等法律效力，双方各执壹份。</w:t>
      </w:r>
      <w:r>
        <w:rPr>
          <w:rFonts w:hint="eastAsia" w:asciiTheme="minorEastAsia" w:hAnsiTheme="minorEastAsia" w:eastAsiaTheme="minorEastAsia"/>
          <w:color w:val="000000" w:themeColor="text1"/>
          <w:spacing w:val="18"/>
          <w:sz w:val="28"/>
          <w:szCs w:val="28"/>
          <w14:textFill>
            <w14:solidFill>
              <w14:schemeClr w14:val="tx1"/>
            </w14:solidFill>
          </w14:textFill>
        </w:rPr>
        <w:t>副本拾份，甲方执捌份，乙方执贰份，正副本不一致的以正本为准。</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3.合同印刷费用由乙方承担。</w:t>
      </w:r>
    </w:p>
    <w:p>
      <w:pPr>
        <w:spacing w:line="360" w:lineRule="auto"/>
        <w:rPr>
          <w:rFonts w:asciiTheme="minorEastAsia" w:hAnsiTheme="minorEastAsia" w:eastAsiaTheme="minorEastAsia"/>
          <w:b/>
          <w:color w:val="000000" w:themeColor="text1"/>
          <w:spacing w:val="18"/>
          <w:sz w:val="28"/>
          <w:szCs w:val="28"/>
          <w14:textFill>
            <w14:solidFill>
              <w14:schemeClr w14:val="tx1"/>
            </w14:solidFill>
          </w14:textFill>
        </w:rPr>
      </w:pPr>
    </w:p>
    <w:bookmarkEnd w:id="153"/>
    <w:bookmarkEnd w:id="154"/>
    <w:bookmarkEnd w:id="155"/>
    <w:bookmarkEnd w:id="156"/>
    <w:bookmarkEnd w:id="157"/>
    <w:bookmarkEnd w:id="172"/>
    <w:p>
      <w:pPr>
        <w:spacing w:line="360" w:lineRule="auto"/>
        <w:outlineLvl w:val="0"/>
        <w:rPr>
          <w:rFonts w:asciiTheme="minorEastAsia" w:hAnsiTheme="minorEastAsia" w:eastAsiaTheme="minorEastAsia"/>
          <w:b/>
          <w:color w:val="000000" w:themeColor="text1"/>
          <w:spacing w:val="18"/>
          <w:sz w:val="28"/>
          <w:szCs w:val="28"/>
          <w14:textFill>
            <w14:solidFill>
              <w14:schemeClr w14:val="tx1"/>
            </w14:solidFill>
          </w14:textFill>
        </w:rPr>
      </w:pPr>
      <w:bookmarkStart w:id="302" w:name="_Toc10361"/>
      <w:bookmarkStart w:id="303" w:name="_Toc62576192"/>
      <w:bookmarkStart w:id="304" w:name="_Toc97605331"/>
      <w:bookmarkStart w:id="305" w:name="_Toc17161"/>
      <w:bookmarkStart w:id="306" w:name="_Toc24474"/>
      <w:bookmarkStart w:id="307" w:name="_Toc22669"/>
      <w:bookmarkStart w:id="308" w:name="_Toc2865376"/>
      <w:r>
        <w:rPr>
          <w:rFonts w:hint="eastAsia" w:asciiTheme="minorEastAsia" w:hAnsiTheme="minorEastAsia" w:eastAsiaTheme="minorEastAsia"/>
          <w:b/>
          <w:color w:val="000000" w:themeColor="text1"/>
          <w:spacing w:val="18"/>
          <w:sz w:val="28"/>
          <w:szCs w:val="28"/>
          <w14:textFill>
            <w14:solidFill>
              <w14:schemeClr w14:val="tx1"/>
            </w14:solidFill>
          </w14:textFill>
        </w:rPr>
        <w:t>十六、合同附件</w:t>
      </w:r>
      <w:bookmarkEnd w:id="302"/>
      <w:bookmarkEnd w:id="303"/>
      <w:bookmarkEnd w:id="304"/>
      <w:bookmarkEnd w:id="305"/>
      <w:bookmarkEnd w:id="306"/>
      <w:bookmarkEnd w:id="307"/>
      <w:bookmarkEnd w:id="308"/>
    </w:p>
    <w:p>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合同附件</w:t>
      </w:r>
      <w:r>
        <w:rPr>
          <w:rFonts w:asciiTheme="minorEastAsia" w:hAnsiTheme="minorEastAsia" w:eastAsiaTheme="minorEastAsia"/>
          <w:color w:val="000000" w:themeColor="text1"/>
          <w:spacing w:val="18"/>
          <w:sz w:val="28"/>
          <w:szCs w:val="28"/>
          <w14:textFill>
            <w14:solidFill>
              <w14:schemeClr w14:val="tx1"/>
            </w14:solidFill>
          </w14:textFill>
        </w:rPr>
        <w:t>1：项目服务团队架构及人员组成</w:t>
      </w:r>
    </w:p>
    <w:p>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合同附件</w:t>
      </w:r>
      <w:r>
        <w:rPr>
          <w:rFonts w:asciiTheme="minorEastAsia" w:hAnsiTheme="minorEastAsia" w:eastAsiaTheme="minorEastAsia"/>
          <w:color w:val="000000" w:themeColor="text1"/>
          <w:spacing w:val="18"/>
          <w:sz w:val="28"/>
          <w:szCs w:val="28"/>
          <w14:textFill>
            <w14:solidFill>
              <w14:schemeClr w14:val="tx1"/>
            </w14:solidFill>
          </w14:textFill>
        </w:rPr>
        <w:t>2：价格清单</w:t>
      </w:r>
    </w:p>
    <w:p>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p>
    <w:p>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p>
    <w:p>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p>
    <w:p>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p>
    <w:p>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p>
    <w:p>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p>
    <w:p>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p>
    <w:p>
      <w:pPr>
        <w:spacing w:line="360" w:lineRule="auto"/>
        <w:rPr>
          <w:rFonts w:ascii="宋体" w:hAnsi="宋体"/>
          <w:color w:val="000000" w:themeColor="text1"/>
          <w:spacing w:val="18"/>
          <w:szCs w:val="21"/>
          <w14:textFill>
            <w14:solidFill>
              <w14:schemeClr w14:val="tx1"/>
            </w14:solidFill>
          </w14:textFill>
        </w:rPr>
      </w:pPr>
    </w:p>
    <w:p>
      <w:pPr>
        <w:rPr>
          <w:rFonts w:ascii="宋体" w:hAnsi="宋体"/>
          <w:color w:val="000000" w:themeColor="text1"/>
          <w:spacing w:val="18"/>
          <w:szCs w:val="21"/>
          <w14:textFill>
            <w14:solidFill>
              <w14:schemeClr w14:val="tx1"/>
            </w14:solidFill>
          </w14:textFill>
        </w:rPr>
      </w:pPr>
    </w:p>
    <w:p>
      <w:pPr>
        <w:rPr>
          <w:rFonts w:ascii="宋体" w:hAnsi="宋体"/>
          <w:color w:val="000000" w:themeColor="text1"/>
          <w:spacing w:val="18"/>
          <w:szCs w:val="21"/>
          <w14:textFill>
            <w14:solidFill>
              <w14:schemeClr w14:val="tx1"/>
            </w14:solidFill>
          </w14:textFill>
        </w:rPr>
      </w:pPr>
      <w:r>
        <w:rPr>
          <w:rFonts w:ascii="宋体" w:hAnsi="宋体"/>
          <w:color w:val="000000" w:themeColor="text1"/>
          <w:spacing w:val="18"/>
          <w:szCs w:val="21"/>
          <w14:textFill>
            <w14:solidFill>
              <w14:schemeClr w14:val="tx1"/>
            </w14:solidFill>
          </w14:textFill>
        </w:rPr>
        <w:br w:type="page"/>
      </w:r>
    </w:p>
    <w:p>
      <w:pPr>
        <w:rPr>
          <w:rFonts w:ascii="宋体" w:hAnsi="宋体"/>
          <w:color w:val="000000" w:themeColor="text1"/>
          <w:spacing w:val="18"/>
          <w:szCs w:val="21"/>
          <w14:textFill>
            <w14:solidFill>
              <w14:schemeClr w14:val="tx1"/>
            </w14:solidFill>
          </w14:textFill>
        </w:rPr>
      </w:pPr>
    </w:p>
    <w:p>
      <w:pPr>
        <w:rPr>
          <w:rFonts w:ascii="宋体" w:hAnsi="宋体"/>
          <w:color w:val="000000" w:themeColor="text1"/>
          <w:spacing w:val="18"/>
          <w:szCs w:val="21"/>
          <w14:textFill>
            <w14:solidFill>
              <w14:schemeClr w14:val="tx1"/>
            </w14:solidFill>
          </w14:textFill>
        </w:rPr>
      </w:pPr>
      <w:r>
        <w:rPr>
          <w:rFonts w:hint="eastAsia" w:ascii="宋体" w:hAnsi="宋体"/>
          <w:color w:val="000000" w:themeColor="text1"/>
          <w:spacing w:val="18"/>
          <w:szCs w:val="21"/>
          <w14:textFill>
            <w14:solidFill>
              <w14:schemeClr w14:val="tx1"/>
            </w14:solidFill>
          </w14:textFill>
        </w:rPr>
        <w:t>本页无正文，为前期策划服务合同盖章签字页。</w:t>
      </w:r>
    </w:p>
    <w:p>
      <w:pPr>
        <w:widowControl/>
        <w:jc w:val="left"/>
        <w:rPr>
          <w:rFonts w:ascii="仿宋_GB2312" w:hAnsi="宋体" w:eastAsia="仿宋_GB2312" w:cs="宋体"/>
          <w:color w:val="000000" w:themeColor="text1"/>
          <w:kern w:val="0"/>
          <w:szCs w:val="24"/>
          <w14:textFill>
            <w14:solidFill>
              <w14:schemeClr w14:val="tx1"/>
            </w14:solidFill>
          </w14:textFill>
        </w:rPr>
      </w:pPr>
    </w:p>
    <w:tbl>
      <w:tblPr>
        <w:tblStyle w:val="17"/>
        <w:tblW w:w="10349" w:type="dxa"/>
        <w:tblInd w:w="-318" w:type="dxa"/>
        <w:tblLayout w:type="fixed"/>
        <w:tblCellMar>
          <w:top w:w="0" w:type="dxa"/>
          <w:left w:w="108" w:type="dxa"/>
          <w:bottom w:w="0" w:type="dxa"/>
          <w:right w:w="108" w:type="dxa"/>
        </w:tblCellMar>
      </w:tblPr>
      <w:tblGrid>
        <w:gridCol w:w="2277"/>
        <w:gridCol w:w="550"/>
        <w:gridCol w:w="2108"/>
        <w:gridCol w:w="169"/>
        <w:gridCol w:w="2108"/>
        <w:gridCol w:w="860"/>
        <w:gridCol w:w="2277"/>
      </w:tblGrid>
      <w:tr>
        <w:tblPrEx>
          <w:tblCellMar>
            <w:top w:w="0" w:type="dxa"/>
            <w:left w:w="108" w:type="dxa"/>
            <w:bottom w:w="0" w:type="dxa"/>
            <w:right w:w="108" w:type="dxa"/>
          </w:tblCellMar>
        </w:tblPrEx>
        <w:trPr>
          <w:trHeight w:val="1201" w:hRule="exact"/>
        </w:trPr>
        <w:tc>
          <w:tcPr>
            <w:tcW w:w="2277" w:type="dxa"/>
          </w:tcPr>
          <w:p>
            <w:pPr>
              <w:rPr>
                <w:rFonts w:ascii="宋体" w:hAnsi="宋体"/>
                <w:b/>
                <w:color w:val="000000" w:themeColor="text1"/>
                <w:sz w:val="30"/>
                <w:szCs w:val="30"/>
                <w14:textFill>
                  <w14:solidFill>
                    <w14:schemeClr w14:val="tx1"/>
                  </w14:solidFill>
                </w14:textFill>
              </w:rPr>
            </w:pPr>
            <w:r>
              <w:rPr>
                <w:rFonts w:hint="eastAsia" w:ascii="宋体" w:hAnsi="宋体"/>
                <w:b/>
                <w:color w:val="000000" w:themeColor="text1"/>
                <w:sz w:val="30"/>
                <w:szCs w:val="30"/>
                <w14:textFill>
                  <w14:solidFill>
                    <w14:schemeClr w14:val="tx1"/>
                  </w14:solidFill>
                </w14:textFill>
              </w:rPr>
              <w:t>甲方</w:t>
            </w:r>
            <w:r>
              <w:rPr>
                <w:rFonts w:ascii="宋体" w:hAnsi="宋体"/>
                <w:b/>
                <w:color w:val="000000" w:themeColor="text1"/>
                <w:sz w:val="30"/>
                <w:szCs w:val="30"/>
                <w14:textFill>
                  <w14:solidFill>
                    <w14:schemeClr w14:val="tx1"/>
                  </w14:solidFill>
                </w14:textFill>
              </w:rPr>
              <w:t>(盖章)：</w:t>
            </w:r>
          </w:p>
        </w:tc>
        <w:tc>
          <w:tcPr>
            <w:tcW w:w="2827" w:type="dxa"/>
            <w:gridSpan w:val="3"/>
          </w:tcPr>
          <w:p>
            <w:pPr>
              <w:spacing w:before="25" w:line="240" w:lineRule="atLeast"/>
              <w:rPr>
                <w:rFonts w:ascii="宋体" w:hAnsi="宋体"/>
                <w:b/>
                <w:color w:val="000000" w:themeColor="text1"/>
                <w:sz w:val="28"/>
                <w:szCs w:val="28"/>
                <w14:textFill>
                  <w14:solidFill>
                    <w14:schemeClr w14:val="tx1"/>
                  </w14:solidFill>
                </w14:textFill>
              </w:rPr>
            </w:pPr>
          </w:p>
        </w:tc>
        <w:tc>
          <w:tcPr>
            <w:tcW w:w="2108" w:type="dxa"/>
          </w:tcPr>
          <w:p>
            <w:pPr>
              <w:spacing w:line="240" w:lineRule="atLeast"/>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法定代表人或授权代表：</w:t>
            </w:r>
          </w:p>
        </w:tc>
        <w:tc>
          <w:tcPr>
            <w:tcW w:w="3137" w:type="dxa"/>
            <w:gridSpan w:val="2"/>
          </w:tcPr>
          <w:p>
            <w:pPr>
              <w:rPr>
                <w:rFonts w:ascii="宋体" w:hAnsi="宋体"/>
                <w:color w:val="000000" w:themeColor="text1"/>
                <w14:textFill>
                  <w14:solidFill>
                    <w14:schemeClr w14:val="tx1"/>
                  </w14:solidFill>
                </w14:textFill>
              </w:rPr>
            </w:pPr>
          </w:p>
        </w:tc>
      </w:tr>
      <w:tr>
        <w:tblPrEx>
          <w:tblCellMar>
            <w:top w:w="0" w:type="dxa"/>
            <w:left w:w="108" w:type="dxa"/>
            <w:bottom w:w="0" w:type="dxa"/>
            <w:right w:w="108" w:type="dxa"/>
          </w:tblCellMar>
        </w:tblPrEx>
        <w:trPr>
          <w:trHeight w:val="1026" w:hRule="exact"/>
        </w:trPr>
        <w:tc>
          <w:tcPr>
            <w:tcW w:w="2277" w:type="dxa"/>
          </w:tcPr>
          <w:p>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地</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址：</w:t>
            </w:r>
          </w:p>
        </w:tc>
        <w:tc>
          <w:tcPr>
            <w:tcW w:w="2827" w:type="dxa"/>
            <w:gridSpan w:val="3"/>
          </w:tcPr>
          <w:p>
            <w:pPr>
              <w:rPr>
                <w:rFonts w:ascii="宋体" w:hAnsi="宋体"/>
                <w:color w:val="000000" w:themeColor="text1"/>
                <w14:textFill>
                  <w14:solidFill>
                    <w14:schemeClr w14:val="tx1"/>
                  </w14:solidFill>
                </w14:textFill>
              </w:rPr>
            </w:pPr>
          </w:p>
        </w:tc>
        <w:tc>
          <w:tcPr>
            <w:tcW w:w="2108" w:type="dxa"/>
          </w:tcPr>
          <w:p>
            <w:pPr>
              <w:rPr>
                <w:rFonts w:ascii="宋体" w:hAnsi="宋体"/>
                <w:color w:val="000000" w:themeColor="text1"/>
                <w14:textFill>
                  <w14:solidFill>
                    <w14:schemeClr w14:val="tx1"/>
                  </w14:solidFill>
                </w14:textFill>
              </w:rPr>
            </w:pPr>
          </w:p>
        </w:tc>
        <w:tc>
          <w:tcPr>
            <w:tcW w:w="3137" w:type="dxa"/>
            <w:gridSpan w:val="2"/>
          </w:tcPr>
          <w:p>
            <w:pPr>
              <w:rPr>
                <w:rFonts w:ascii="宋体" w:hAnsi="宋体"/>
                <w:color w:val="000000" w:themeColor="text1"/>
                <w14:textFill>
                  <w14:solidFill>
                    <w14:schemeClr w14:val="tx1"/>
                  </w14:solidFill>
                </w14:textFill>
              </w:rPr>
            </w:pPr>
          </w:p>
        </w:tc>
      </w:tr>
      <w:tr>
        <w:tblPrEx>
          <w:tblCellMar>
            <w:top w:w="0" w:type="dxa"/>
            <w:left w:w="108" w:type="dxa"/>
            <w:bottom w:w="0" w:type="dxa"/>
            <w:right w:w="108" w:type="dxa"/>
          </w:tblCellMar>
        </w:tblPrEx>
        <w:trPr>
          <w:trHeight w:val="477" w:hRule="exact"/>
        </w:trPr>
        <w:tc>
          <w:tcPr>
            <w:tcW w:w="2277" w:type="dxa"/>
          </w:tcPr>
          <w:p>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电</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话：</w:t>
            </w:r>
          </w:p>
        </w:tc>
        <w:tc>
          <w:tcPr>
            <w:tcW w:w="2827" w:type="dxa"/>
            <w:gridSpan w:val="3"/>
          </w:tcPr>
          <w:p>
            <w:pPr>
              <w:rPr>
                <w:rFonts w:ascii="宋体" w:hAnsi="宋体"/>
                <w:color w:val="000000" w:themeColor="text1"/>
                <w14:textFill>
                  <w14:solidFill>
                    <w14:schemeClr w14:val="tx1"/>
                  </w14:solidFill>
                </w14:textFill>
              </w:rPr>
            </w:pPr>
          </w:p>
        </w:tc>
        <w:tc>
          <w:tcPr>
            <w:tcW w:w="2108" w:type="dxa"/>
          </w:tcPr>
          <w:p>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传</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真：</w:t>
            </w:r>
          </w:p>
        </w:tc>
        <w:tc>
          <w:tcPr>
            <w:tcW w:w="3137" w:type="dxa"/>
            <w:gridSpan w:val="2"/>
          </w:tcPr>
          <w:p>
            <w:pPr>
              <w:rPr>
                <w:rFonts w:ascii="宋体" w:hAnsi="宋体"/>
                <w:color w:val="000000" w:themeColor="text1"/>
                <w14:textFill>
                  <w14:solidFill>
                    <w14:schemeClr w14:val="tx1"/>
                  </w14:solidFill>
                </w14:textFill>
              </w:rPr>
            </w:pPr>
          </w:p>
        </w:tc>
      </w:tr>
      <w:tr>
        <w:tblPrEx>
          <w:tblCellMar>
            <w:top w:w="0" w:type="dxa"/>
            <w:left w:w="108" w:type="dxa"/>
            <w:bottom w:w="0" w:type="dxa"/>
            <w:right w:w="108" w:type="dxa"/>
          </w:tblCellMar>
        </w:tblPrEx>
        <w:trPr>
          <w:trHeight w:val="666" w:hRule="exact"/>
        </w:trPr>
        <w:tc>
          <w:tcPr>
            <w:tcW w:w="2277" w:type="dxa"/>
          </w:tcPr>
          <w:p>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开户银行：</w:t>
            </w:r>
          </w:p>
        </w:tc>
        <w:tc>
          <w:tcPr>
            <w:tcW w:w="2827" w:type="dxa"/>
            <w:gridSpan w:val="3"/>
          </w:tcPr>
          <w:p>
            <w:pPr>
              <w:rPr>
                <w:rFonts w:ascii="宋体" w:hAnsi="宋体"/>
                <w:color w:val="000000" w:themeColor="text1"/>
                <w14:textFill>
                  <w14:solidFill>
                    <w14:schemeClr w14:val="tx1"/>
                  </w14:solidFill>
                </w14:textFill>
              </w:rPr>
            </w:pPr>
          </w:p>
          <w:p>
            <w:pPr>
              <w:rPr>
                <w:rFonts w:ascii="宋体" w:hAnsi="宋体"/>
                <w:color w:val="000000" w:themeColor="text1"/>
                <w14:textFill>
                  <w14:solidFill>
                    <w14:schemeClr w14:val="tx1"/>
                  </w14:solidFill>
                </w14:textFill>
              </w:rPr>
            </w:pPr>
          </w:p>
        </w:tc>
        <w:tc>
          <w:tcPr>
            <w:tcW w:w="2108" w:type="dxa"/>
          </w:tcPr>
          <w:p>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开户全名：</w:t>
            </w:r>
          </w:p>
        </w:tc>
        <w:tc>
          <w:tcPr>
            <w:tcW w:w="3137" w:type="dxa"/>
            <w:gridSpan w:val="2"/>
          </w:tcPr>
          <w:p>
            <w:pPr>
              <w:rPr>
                <w:rFonts w:ascii="宋体" w:hAnsi="宋体"/>
                <w:color w:val="000000" w:themeColor="text1"/>
                <w14:textFill>
                  <w14:solidFill>
                    <w14:schemeClr w14:val="tx1"/>
                  </w14:solidFill>
                </w14:textFill>
              </w:rPr>
            </w:pPr>
          </w:p>
        </w:tc>
      </w:tr>
      <w:tr>
        <w:tblPrEx>
          <w:tblCellMar>
            <w:top w:w="0" w:type="dxa"/>
            <w:left w:w="108" w:type="dxa"/>
            <w:bottom w:w="0" w:type="dxa"/>
            <w:right w:w="108" w:type="dxa"/>
          </w:tblCellMar>
        </w:tblPrEx>
        <w:trPr>
          <w:trHeight w:val="492" w:hRule="exact"/>
        </w:trPr>
        <w:tc>
          <w:tcPr>
            <w:tcW w:w="2277" w:type="dxa"/>
          </w:tcPr>
          <w:p>
            <w:pPr>
              <w:jc w:val="lef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账</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号：</w:t>
            </w:r>
          </w:p>
        </w:tc>
        <w:tc>
          <w:tcPr>
            <w:tcW w:w="2827" w:type="dxa"/>
            <w:gridSpan w:val="3"/>
          </w:tcPr>
          <w:p>
            <w:pPr>
              <w:rPr>
                <w:rFonts w:ascii="宋体" w:hAnsi="宋体"/>
                <w:color w:val="000000" w:themeColor="text1"/>
                <w14:textFill>
                  <w14:solidFill>
                    <w14:schemeClr w14:val="tx1"/>
                  </w14:solidFill>
                </w14:textFill>
              </w:rPr>
            </w:pPr>
          </w:p>
        </w:tc>
        <w:tc>
          <w:tcPr>
            <w:tcW w:w="2108" w:type="dxa"/>
          </w:tcPr>
          <w:p>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邮政编码：</w:t>
            </w:r>
          </w:p>
        </w:tc>
        <w:tc>
          <w:tcPr>
            <w:tcW w:w="3137" w:type="dxa"/>
            <w:gridSpan w:val="2"/>
          </w:tcPr>
          <w:p>
            <w:pPr>
              <w:rPr>
                <w:rFonts w:ascii="宋体" w:hAnsi="宋体"/>
                <w:color w:val="000000" w:themeColor="text1"/>
                <w14:textFill>
                  <w14:solidFill>
                    <w14:schemeClr w14:val="tx1"/>
                  </w14:solidFill>
                </w14:textFill>
              </w:rPr>
            </w:pPr>
          </w:p>
        </w:tc>
      </w:tr>
      <w:tr>
        <w:tblPrEx>
          <w:tblCellMar>
            <w:top w:w="0" w:type="dxa"/>
            <w:left w:w="108" w:type="dxa"/>
            <w:bottom w:w="0" w:type="dxa"/>
            <w:right w:w="108" w:type="dxa"/>
          </w:tblCellMar>
        </w:tblPrEx>
        <w:trPr>
          <w:trHeight w:val="998" w:hRule="exact"/>
        </w:trPr>
        <w:tc>
          <w:tcPr>
            <w:tcW w:w="2277" w:type="dxa"/>
          </w:tcPr>
          <w:p>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项目主管部门经办人及电话：</w:t>
            </w:r>
          </w:p>
        </w:tc>
        <w:tc>
          <w:tcPr>
            <w:tcW w:w="2827" w:type="dxa"/>
            <w:gridSpan w:val="3"/>
          </w:tcPr>
          <w:p>
            <w:pPr>
              <w:rPr>
                <w:rFonts w:ascii="宋体" w:hAnsi="宋体"/>
                <w:color w:val="000000" w:themeColor="text1"/>
                <w:szCs w:val="21"/>
                <w14:textFill>
                  <w14:solidFill>
                    <w14:schemeClr w14:val="tx1"/>
                  </w14:solidFill>
                </w14:textFill>
              </w:rPr>
            </w:pPr>
          </w:p>
        </w:tc>
        <w:tc>
          <w:tcPr>
            <w:tcW w:w="2108" w:type="dxa"/>
          </w:tcPr>
          <w:p>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项目主管部门审核人：</w:t>
            </w:r>
          </w:p>
        </w:tc>
        <w:tc>
          <w:tcPr>
            <w:tcW w:w="3137" w:type="dxa"/>
            <w:gridSpan w:val="2"/>
          </w:tcPr>
          <w:p>
            <w:pPr>
              <w:rPr>
                <w:rFonts w:ascii="宋体" w:hAnsi="宋体"/>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1012" w:hRule="exact"/>
        </w:trPr>
        <w:tc>
          <w:tcPr>
            <w:tcW w:w="2277" w:type="dxa"/>
          </w:tcPr>
          <w:p>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合约部门经办人及电话</w:t>
            </w:r>
            <w:r>
              <w:rPr>
                <w:rFonts w:ascii="宋体" w:hAnsi="宋体"/>
                <w:color w:val="000000" w:themeColor="text1"/>
                <w14:textFill>
                  <w14:solidFill>
                    <w14:schemeClr w14:val="tx1"/>
                  </w14:solidFill>
                </w14:textFill>
              </w:rPr>
              <w:t>:</w:t>
            </w:r>
          </w:p>
          <w:p>
            <w:pPr>
              <w:rPr>
                <w:rFonts w:ascii="宋体" w:hAnsi="宋体"/>
                <w:color w:val="000000" w:themeColor="text1"/>
                <w14:textFill>
                  <w14:solidFill>
                    <w14:schemeClr w14:val="tx1"/>
                  </w14:solidFill>
                </w14:textFill>
              </w:rPr>
            </w:pPr>
          </w:p>
          <w:p>
            <w:pPr>
              <w:rPr>
                <w:rFonts w:ascii="宋体" w:hAnsi="宋体"/>
                <w:color w:val="000000" w:themeColor="text1"/>
                <w14:textFill>
                  <w14:solidFill>
                    <w14:schemeClr w14:val="tx1"/>
                  </w14:solidFill>
                </w14:textFill>
              </w:rPr>
            </w:pPr>
          </w:p>
        </w:tc>
        <w:tc>
          <w:tcPr>
            <w:tcW w:w="2827" w:type="dxa"/>
            <w:gridSpan w:val="3"/>
          </w:tcPr>
          <w:p>
            <w:pPr>
              <w:rPr>
                <w:rFonts w:ascii="宋体" w:hAnsi="宋体"/>
                <w:color w:val="000000" w:themeColor="text1"/>
                <w:szCs w:val="21"/>
                <w14:textFill>
                  <w14:solidFill>
                    <w14:schemeClr w14:val="tx1"/>
                  </w14:solidFill>
                </w14:textFill>
              </w:rPr>
            </w:pPr>
          </w:p>
        </w:tc>
        <w:tc>
          <w:tcPr>
            <w:tcW w:w="2108" w:type="dxa"/>
          </w:tcPr>
          <w:p>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合约部门审核人：</w:t>
            </w:r>
          </w:p>
        </w:tc>
        <w:tc>
          <w:tcPr>
            <w:tcW w:w="3137" w:type="dxa"/>
            <w:gridSpan w:val="2"/>
          </w:tcPr>
          <w:p>
            <w:pPr>
              <w:rPr>
                <w:rFonts w:ascii="宋体" w:hAnsi="宋体"/>
                <w:color w:val="000000" w:themeColor="text1"/>
                <w:szCs w:val="21"/>
                <w14:textFill>
                  <w14:solidFill>
                    <w14:schemeClr w14:val="tx1"/>
                  </w14:solidFill>
                </w14:textFill>
              </w:rPr>
            </w:pPr>
          </w:p>
          <w:p>
            <w:pPr>
              <w:rPr>
                <w:rFonts w:ascii="宋体" w:hAnsi="宋体"/>
                <w:color w:val="000000" w:themeColor="text1"/>
                <w:szCs w:val="21"/>
                <w14:textFill>
                  <w14:solidFill>
                    <w14:schemeClr w14:val="tx1"/>
                  </w14:solidFill>
                </w14:textFill>
              </w:rPr>
            </w:pPr>
          </w:p>
          <w:p>
            <w:pPr>
              <w:rPr>
                <w:rFonts w:ascii="宋体" w:hAnsi="宋体"/>
                <w:color w:val="000000" w:themeColor="text1"/>
                <w:szCs w:val="21"/>
                <w14:textFill>
                  <w14:solidFill>
                    <w14:schemeClr w14:val="tx1"/>
                  </w14:solidFill>
                </w14:textFill>
              </w:rPr>
            </w:pPr>
          </w:p>
          <w:p>
            <w:pPr>
              <w:rPr>
                <w:rFonts w:ascii="宋体" w:hAnsi="宋体"/>
                <w:color w:val="000000" w:themeColor="text1"/>
                <w:szCs w:val="21"/>
                <w14:textFill>
                  <w14:solidFill>
                    <w14:schemeClr w14:val="tx1"/>
                  </w14:solidFill>
                </w14:textFill>
              </w:rPr>
            </w:pPr>
          </w:p>
          <w:p>
            <w:pPr>
              <w:rPr>
                <w:rFonts w:ascii="宋体" w:hAnsi="宋体"/>
                <w:color w:val="000000" w:themeColor="text1"/>
                <w:szCs w:val="21"/>
                <w14:textFill>
                  <w14:solidFill>
                    <w14:schemeClr w14:val="tx1"/>
                  </w14:solidFill>
                </w14:textFill>
              </w:rPr>
            </w:pPr>
          </w:p>
        </w:tc>
      </w:tr>
      <w:tr>
        <w:tblPrEx>
          <w:tblCellMar>
            <w:top w:w="0" w:type="dxa"/>
            <w:left w:w="108" w:type="dxa"/>
            <w:bottom w:w="0" w:type="dxa"/>
            <w:right w:w="108" w:type="dxa"/>
          </w:tblCellMar>
        </w:tblPrEx>
        <w:trPr>
          <w:gridAfter w:val="1"/>
          <w:wAfter w:w="2277" w:type="dxa"/>
          <w:trHeight w:val="1012" w:hRule="exact"/>
        </w:trPr>
        <w:tc>
          <w:tcPr>
            <w:tcW w:w="2827" w:type="dxa"/>
            <w:gridSpan w:val="2"/>
          </w:tcPr>
          <w:p>
            <w:pPr>
              <w:rPr>
                <w:rFonts w:ascii="宋体" w:hAnsi="宋体"/>
                <w:color w:val="000000" w:themeColor="text1"/>
                <w14:textFill>
                  <w14:solidFill>
                    <w14:schemeClr w14:val="tx1"/>
                  </w14:solidFill>
                </w14:textFill>
              </w:rPr>
            </w:pPr>
          </w:p>
        </w:tc>
        <w:tc>
          <w:tcPr>
            <w:tcW w:w="2108" w:type="dxa"/>
          </w:tcPr>
          <w:p>
            <w:pPr>
              <w:rPr>
                <w:rFonts w:ascii="宋体" w:hAnsi="宋体"/>
                <w:color w:val="000000" w:themeColor="text1"/>
                <w14:textFill>
                  <w14:solidFill>
                    <w14:schemeClr w14:val="tx1"/>
                  </w14:solidFill>
                </w14:textFill>
              </w:rPr>
            </w:pPr>
          </w:p>
        </w:tc>
        <w:tc>
          <w:tcPr>
            <w:tcW w:w="3137" w:type="dxa"/>
            <w:gridSpan w:val="3"/>
          </w:tcPr>
          <w:p>
            <w:pPr>
              <w:rPr>
                <w:rFonts w:ascii="宋体" w:hAnsi="宋体"/>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1112" w:hRule="exact"/>
        </w:trPr>
        <w:tc>
          <w:tcPr>
            <w:tcW w:w="2277" w:type="dxa"/>
          </w:tcPr>
          <w:p>
            <w:pPr>
              <w:rPr>
                <w:rFonts w:ascii="宋体" w:hAnsi="宋体"/>
                <w:b/>
                <w:color w:val="000000" w:themeColor="text1"/>
                <w:sz w:val="30"/>
                <w:szCs w:val="30"/>
                <w14:textFill>
                  <w14:solidFill>
                    <w14:schemeClr w14:val="tx1"/>
                  </w14:solidFill>
                </w14:textFill>
              </w:rPr>
            </w:pPr>
            <w:r>
              <w:rPr>
                <w:rFonts w:hint="eastAsia" w:ascii="宋体" w:hAnsi="宋体"/>
                <w:b/>
                <w:color w:val="000000" w:themeColor="text1"/>
                <w:sz w:val="30"/>
                <w:szCs w:val="30"/>
                <w14:textFill>
                  <w14:solidFill>
                    <w14:schemeClr w14:val="tx1"/>
                  </w14:solidFill>
                </w14:textFill>
              </w:rPr>
              <w:t>乙方</w:t>
            </w:r>
            <w:r>
              <w:rPr>
                <w:rFonts w:ascii="宋体" w:hAnsi="宋体"/>
                <w:b/>
                <w:color w:val="000000" w:themeColor="text1"/>
                <w:sz w:val="30"/>
                <w:szCs w:val="30"/>
                <w14:textFill>
                  <w14:solidFill>
                    <w14:schemeClr w14:val="tx1"/>
                  </w14:solidFill>
                </w14:textFill>
              </w:rPr>
              <w:t>(盖章)：</w:t>
            </w:r>
          </w:p>
        </w:tc>
        <w:tc>
          <w:tcPr>
            <w:tcW w:w="2827" w:type="dxa"/>
            <w:gridSpan w:val="3"/>
          </w:tcPr>
          <w:p>
            <w:pPr>
              <w:rPr>
                <w:rFonts w:ascii="宋体" w:hAnsi="宋体"/>
                <w:b/>
                <w:color w:val="000000" w:themeColor="text1"/>
                <w:sz w:val="30"/>
                <w:szCs w:val="30"/>
                <w14:textFill>
                  <w14:solidFill>
                    <w14:schemeClr w14:val="tx1"/>
                  </w14:solidFill>
                </w14:textFill>
              </w:rPr>
            </w:pPr>
          </w:p>
        </w:tc>
        <w:tc>
          <w:tcPr>
            <w:tcW w:w="2108" w:type="dxa"/>
          </w:tcPr>
          <w:p>
            <w:pPr>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法定代表人或授权代表：</w:t>
            </w:r>
          </w:p>
        </w:tc>
        <w:tc>
          <w:tcPr>
            <w:tcW w:w="3137" w:type="dxa"/>
            <w:gridSpan w:val="2"/>
          </w:tcPr>
          <w:p>
            <w:pPr>
              <w:rPr>
                <w:rFonts w:ascii="宋体" w:hAnsi="宋体"/>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1163" w:hRule="exact"/>
        </w:trPr>
        <w:tc>
          <w:tcPr>
            <w:tcW w:w="2277" w:type="dxa"/>
          </w:tcPr>
          <w:p>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地</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址：</w:t>
            </w:r>
          </w:p>
        </w:tc>
        <w:tc>
          <w:tcPr>
            <w:tcW w:w="2827" w:type="dxa"/>
            <w:gridSpan w:val="3"/>
          </w:tcPr>
          <w:p>
            <w:pPr>
              <w:rPr>
                <w:rFonts w:ascii="宋体" w:hAnsi="宋体"/>
                <w:color w:val="000000" w:themeColor="text1"/>
                <w14:textFill>
                  <w14:solidFill>
                    <w14:schemeClr w14:val="tx1"/>
                  </w14:solidFill>
                </w14:textFill>
              </w:rPr>
            </w:pPr>
          </w:p>
          <w:p>
            <w:pPr>
              <w:rPr>
                <w:rFonts w:ascii="宋体" w:hAnsi="宋体"/>
                <w:color w:val="000000" w:themeColor="text1"/>
                <w14:textFill>
                  <w14:solidFill>
                    <w14:schemeClr w14:val="tx1"/>
                  </w14:solidFill>
                </w14:textFill>
              </w:rPr>
            </w:pPr>
          </w:p>
          <w:p>
            <w:pPr>
              <w:rPr>
                <w:rFonts w:ascii="宋体" w:hAnsi="宋体"/>
                <w:color w:val="000000" w:themeColor="text1"/>
                <w14:textFill>
                  <w14:solidFill>
                    <w14:schemeClr w14:val="tx1"/>
                  </w14:solidFill>
                </w14:textFill>
              </w:rPr>
            </w:pPr>
          </w:p>
        </w:tc>
        <w:tc>
          <w:tcPr>
            <w:tcW w:w="2108" w:type="dxa"/>
          </w:tcPr>
          <w:p>
            <w:pPr>
              <w:rPr>
                <w:rFonts w:ascii="宋体" w:hAnsi="宋体"/>
                <w:color w:val="000000" w:themeColor="text1"/>
                <w14:textFill>
                  <w14:solidFill>
                    <w14:schemeClr w14:val="tx1"/>
                  </w14:solidFill>
                </w14:textFill>
              </w:rPr>
            </w:pPr>
          </w:p>
        </w:tc>
        <w:tc>
          <w:tcPr>
            <w:tcW w:w="3137" w:type="dxa"/>
            <w:gridSpan w:val="2"/>
          </w:tcPr>
          <w:p>
            <w:pPr>
              <w:rPr>
                <w:rFonts w:ascii="宋体" w:hAnsi="宋体"/>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492" w:hRule="exact"/>
        </w:trPr>
        <w:tc>
          <w:tcPr>
            <w:tcW w:w="2277" w:type="dxa"/>
          </w:tcPr>
          <w:p>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电</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话：</w:t>
            </w:r>
          </w:p>
        </w:tc>
        <w:tc>
          <w:tcPr>
            <w:tcW w:w="2827" w:type="dxa"/>
            <w:gridSpan w:val="3"/>
          </w:tcPr>
          <w:p>
            <w:pPr>
              <w:rPr>
                <w:rFonts w:ascii="宋体" w:hAnsi="宋体"/>
                <w:color w:val="000000" w:themeColor="text1"/>
                <w14:textFill>
                  <w14:solidFill>
                    <w14:schemeClr w14:val="tx1"/>
                  </w14:solidFill>
                </w14:textFill>
              </w:rPr>
            </w:pPr>
          </w:p>
        </w:tc>
        <w:tc>
          <w:tcPr>
            <w:tcW w:w="2108" w:type="dxa"/>
          </w:tcPr>
          <w:p>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传</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真：</w:t>
            </w:r>
          </w:p>
        </w:tc>
        <w:tc>
          <w:tcPr>
            <w:tcW w:w="3137" w:type="dxa"/>
            <w:gridSpan w:val="2"/>
          </w:tcPr>
          <w:p>
            <w:pPr>
              <w:rPr>
                <w:rFonts w:ascii="宋体" w:hAnsi="宋体"/>
                <w:color w:val="000000" w:themeColor="text1"/>
                <w14:textFill>
                  <w14:solidFill>
                    <w14:schemeClr w14:val="tx1"/>
                  </w14:solidFill>
                </w14:textFill>
              </w:rPr>
            </w:pPr>
          </w:p>
        </w:tc>
      </w:tr>
      <w:tr>
        <w:tblPrEx>
          <w:tblCellMar>
            <w:top w:w="0" w:type="dxa"/>
            <w:left w:w="108" w:type="dxa"/>
            <w:bottom w:w="0" w:type="dxa"/>
            <w:right w:w="108" w:type="dxa"/>
          </w:tblCellMar>
        </w:tblPrEx>
        <w:trPr>
          <w:trHeight w:val="1060" w:hRule="exact"/>
        </w:trPr>
        <w:tc>
          <w:tcPr>
            <w:tcW w:w="2277" w:type="dxa"/>
          </w:tcPr>
          <w:p>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开户银行：</w:t>
            </w:r>
          </w:p>
        </w:tc>
        <w:tc>
          <w:tcPr>
            <w:tcW w:w="2827" w:type="dxa"/>
            <w:gridSpan w:val="3"/>
          </w:tcPr>
          <w:p>
            <w:pPr>
              <w:rPr>
                <w:rFonts w:ascii="宋体" w:hAnsi="宋体"/>
                <w:color w:val="000000" w:themeColor="text1"/>
                <w:szCs w:val="21"/>
                <w14:textFill>
                  <w14:solidFill>
                    <w14:schemeClr w14:val="tx1"/>
                  </w14:solidFill>
                </w14:textFill>
              </w:rPr>
            </w:pPr>
          </w:p>
        </w:tc>
        <w:tc>
          <w:tcPr>
            <w:tcW w:w="2108" w:type="dxa"/>
          </w:tcPr>
          <w:p>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开户全名：</w:t>
            </w:r>
          </w:p>
        </w:tc>
        <w:tc>
          <w:tcPr>
            <w:tcW w:w="3137" w:type="dxa"/>
            <w:gridSpan w:val="2"/>
          </w:tcPr>
          <w:p>
            <w:pPr>
              <w:rPr>
                <w:rFonts w:ascii="宋体" w:hAnsi="宋体"/>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529" w:hRule="exact"/>
        </w:trPr>
        <w:tc>
          <w:tcPr>
            <w:tcW w:w="2277" w:type="dxa"/>
          </w:tcPr>
          <w:p>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账</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号：</w:t>
            </w:r>
          </w:p>
        </w:tc>
        <w:tc>
          <w:tcPr>
            <w:tcW w:w="2827" w:type="dxa"/>
            <w:gridSpan w:val="3"/>
          </w:tcPr>
          <w:p>
            <w:pPr>
              <w:rPr>
                <w:rFonts w:ascii="宋体" w:hAnsi="宋体"/>
                <w:color w:val="000000" w:themeColor="text1"/>
                <w14:textFill>
                  <w14:solidFill>
                    <w14:schemeClr w14:val="tx1"/>
                  </w14:solidFill>
                </w14:textFill>
              </w:rPr>
            </w:pPr>
          </w:p>
        </w:tc>
        <w:tc>
          <w:tcPr>
            <w:tcW w:w="2108" w:type="dxa"/>
          </w:tcPr>
          <w:p>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邮政编码：</w:t>
            </w:r>
          </w:p>
        </w:tc>
        <w:tc>
          <w:tcPr>
            <w:tcW w:w="3137" w:type="dxa"/>
            <w:gridSpan w:val="2"/>
          </w:tcPr>
          <w:p>
            <w:pPr>
              <w:rPr>
                <w:rFonts w:ascii="宋体" w:hAnsi="宋体"/>
                <w:color w:val="000000" w:themeColor="text1"/>
                <w14:textFill>
                  <w14:solidFill>
                    <w14:schemeClr w14:val="tx1"/>
                  </w14:solidFill>
                </w14:textFill>
              </w:rPr>
            </w:pPr>
          </w:p>
        </w:tc>
      </w:tr>
      <w:tr>
        <w:tblPrEx>
          <w:tblCellMar>
            <w:top w:w="0" w:type="dxa"/>
            <w:left w:w="108" w:type="dxa"/>
            <w:bottom w:w="0" w:type="dxa"/>
            <w:right w:w="108" w:type="dxa"/>
          </w:tblCellMar>
        </w:tblPrEx>
        <w:trPr>
          <w:trHeight w:val="600" w:hRule="exact"/>
        </w:trPr>
        <w:tc>
          <w:tcPr>
            <w:tcW w:w="2277" w:type="dxa"/>
          </w:tcPr>
          <w:p>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乙方经办人：</w:t>
            </w:r>
          </w:p>
        </w:tc>
        <w:tc>
          <w:tcPr>
            <w:tcW w:w="2827" w:type="dxa"/>
            <w:gridSpan w:val="3"/>
          </w:tcPr>
          <w:p>
            <w:pPr>
              <w:rPr>
                <w:rFonts w:ascii="宋体" w:hAnsi="宋体"/>
                <w:color w:val="000000" w:themeColor="text1"/>
                <w14:textFill>
                  <w14:solidFill>
                    <w14:schemeClr w14:val="tx1"/>
                  </w14:solidFill>
                </w14:textFill>
              </w:rPr>
            </w:pPr>
          </w:p>
        </w:tc>
        <w:tc>
          <w:tcPr>
            <w:tcW w:w="2108" w:type="dxa"/>
          </w:tcPr>
          <w:p>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乙方经办人电话：</w:t>
            </w:r>
          </w:p>
        </w:tc>
        <w:tc>
          <w:tcPr>
            <w:tcW w:w="3137" w:type="dxa"/>
            <w:gridSpan w:val="2"/>
          </w:tcPr>
          <w:p>
            <w:pPr>
              <w:rPr>
                <w:rFonts w:ascii="宋体" w:hAnsi="宋体"/>
                <w:color w:val="000000" w:themeColor="text1"/>
                <w14:textFill>
                  <w14:solidFill>
                    <w14:schemeClr w14:val="tx1"/>
                  </w14:solidFill>
                </w14:textFill>
              </w:rPr>
            </w:pPr>
          </w:p>
        </w:tc>
      </w:tr>
      <w:tr>
        <w:tblPrEx>
          <w:tblCellMar>
            <w:top w:w="0" w:type="dxa"/>
            <w:left w:w="108" w:type="dxa"/>
            <w:bottom w:w="0" w:type="dxa"/>
            <w:right w:w="108" w:type="dxa"/>
          </w:tblCellMar>
        </w:tblPrEx>
        <w:trPr>
          <w:trHeight w:val="405" w:hRule="exact"/>
        </w:trPr>
        <w:tc>
          <w:tcPr>
            <w:tcW w:w="2277" w:type="dxa"/>
          </w:tcPr>
          <w:p>
            <w:pPr>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合同签署地点：</w:t>
            </w:r>
          </w:p>
        </w:tc>
        <w:tc>
          <w:tcPr>
            <w:tcW w:w="2827" w:type="dxa"/>
            <w:gridSpan w:val="3"/>
          </w:tcPr>
          <w:p>
            <w:pPr>
              <w:rPr>
                <w:rFonts w:ascii="宋体" w:hAnsi="宋体"/>
                <w:b/>
                <w:color w:val="000000" w:themeColor="text1"/>
                <w:szCs w:val="21"/>
                <w14:textFill>
                  <w14:solidFill>
                    <w14:schemeClr w14:val="tx1"/>
                  </w14:solidFill>
                </w14:textFill>
              </w:rPr>
            </w:pPr>
            <w:r>
              <w:rPr>
                <w:rFonts w:hint="eastAsia" w:ascii="宋体" w:hAnsi="宋体"/>
                <w:b/>
                <w:color w:val="000000" w:themeColor="text1"/>
                <w14:textFill>
                  <w14:solidFill>
                    <w14:schemeClr w14:val="tx1"/>
                  </w14:solidFill>
                </w14:textFill>
              </w:rPr>
              <w:t>深</w:t>
            </w:r>
            <w:r>
              <w:rPr>
                <w:rFonts w:ascii="宋体" w:hAnsi="宋体"/>
                <w:b/>
                <w:color w:val="000000" w:themeColor="text1"/>
                <w14:textFill>
                  <w14:solidFill>
                    <w14:schemeClr w14:val="tx1"/>
                  </w14:solidFill>
                </w14:textFill>
              </w:rPr>
              <w:t xml:space="preserve">  </w:t>
            </w:r>
            <w:r>
              <w:rPr>
                <w:rFonts w:hint="eastAsia" w:ascii="宋体" w:hAnsi="宋体"/>
                <w:b/>
                <w:color w:val="000000" w:themeColor="text1"/>
                <w14:textFill>
                  <w14:solidFill>
                    <w14:schemeClr w14:val="tx1"/>
                  </w14:solidFill>
                </w14:textFill>
              </w:rPr>
              <w:t>圳</w:t>
            </w:r>
          </w:p>
        </w:tc>
        <w:tc>
          <w:tcPr>
            <w:tcW w:w="2108" w:type="dxa"/>
          </w:tcPr>
          <w:p>
            <w:pPr>
              <w:rPr>
                <w:rFonts w:ascii="宋体" w:hAnsi="宋体"/>
                <w:color w:val="000000" w:themeColor="text1"/>
                <w14:textFill>
                  <w14:solidFill>
                    <w14:schemeClr w14:val="tx1"/>
                  </w14:solidFill>
                </w14:textFill>
              </w:rPr>
            </w:pPr>
          </w:p>
        </w:tc>
        <w:tc>
          <w:tcPr>
            <w:tcW w:w="3137" w:type="dxa"/>
            <w:gridSpan w:val="2"/>
          </w:tcPr>
          <w:p>
            <w:pPr>
              <w:rPr>
                <w:rFonts w:ascii="宋体" w:hAnsi="宋体"/>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401" w:hRule="exact"/>
        </w:trPr>
        <w:tc>
          <w:tcPr>
            <w:tcW w:w="2277" w:type="dxa"/>
          </w:tcPr>
          <w:p>
            <w:pPr>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时</w:t>
            </w:r>
            <w:r>
              <w:rPr>
                <w:rFonts w:ascii="宋体" w:hAnsi="宋体"/>
                <w:b/>
                <w:color w:val="000000" w:themeColor="text1"/>
                <w14:textFill>
                  <w14:solidFill>
                    <w14:schemeClr w14:val="tx1"/>
                  </w14:solidFill>
                </w14:textFill>
              </w:rPr>
              <w:t xml:space="preserve">      </w:t>
            </w:r>
            <w:r>
              <w:rPr>
                <w:rFonts w:hint="eastAsia" w:ascii="宋体" w:hAnsi="宋体"/>
                <w:b/>
                <w:color w:val="000000" w:themeColor="text1"/>
                <w14:textFill>
                  <w14:solidFill>
                    <w14:schemeClr w14:val="tx1"/>
                  </w14:solidFill>
                </w14:textFill>
              </w:rPr>
              <w:t>间：</w:t>
            </w:r>
          </w:p>
        </w:tc>
        <w:tc>
          <w:tcPr>
            <w:tcW w:w="2827" w:type="dxa"/>
            <w:gridSpan w:val="3"/>
          </w:tcPr>
          <w:p>
            <w:pPr>
              <w:rPr>
                <w:rFonts w:ascii="宋体" w:hAnsi="宋体"/>
                <w:b/>
                <w:color w:val="000000" w:themeColor="text1"/>
                <w:szCs w:val="21"/>
                <w14:textFill>
                  <w14:solidFill>
                    <w14:schemeClr w14:val="tx1"/>
                  </w14:solidFill>
                </w14:textFill>
              </w:rPr>
            </w:pPr>
            <w:r>
              <w:rPr>
                <w:rFonts w:hint="eastAsia" w:ascii="宋体" w:hAnsi="宋体"/>
                <w:b/>
                <w:color w:val="000000" w:themeColor="text1"/>
                <w14:textFill>
                  <w14:solidFill>
                    <w14:schemeClr w14:val="tx1"/>
                  </w14:solidFill>
                </w14:textFill>
              </w:rPr>
              <w:t>年</w:t>
            </w:r>
            <w:r>
              <w:rPr>
                <w:rFonts w:ascii="宋体" w:hAnsi="宋体"/>
                <w:b/>
                <w:color w:val="000000" w:themeColor="text1"/>
                <w14:textFill>
                  <w14:solidFill>
                    <w14:schemeClr w14:val="tx1"/>
                  </w14:solidFill>
                </w14:textFill>
              </w:rPr>
              <w:t xml:space="preserve">   </w:t>
            </w:r>
            <w:r>
              <w:rPr>
                <w:rFonts w:hint="eastAsia" w:ascii="宋体" w:hAnsi="宋体"/>
                <w:b/>
                <w:color w:val="000000" w:themeColor="text1"/>
                <w14:textFill>
                  <w14:solidFill>
                    <w14:schemeClr w14:val="tx1"/>
                  </w14:solidFill>
                </w14:textFill>
              </w:rPr>
              <w:t>月</w:t>
            </w:r>
            <w:r>
              <w:rPr>
                <w:rFonts w:ascii="宋体" w:hAnsi="宋体"/>
                <w:b/>
                <w:color w:val="000000" w:themeColor="text1"/>
                <w14:textFill>
                  <w14:solidFill>
                    <w14:schemeClr w14:val="tx1"/>
                  </w14:solidFill>
                </w14:textFill>
              </w:rPr>
              <w:t xml:space="preserve">    </w:t>
            </w:r>
            <w:r>
              <w:rPr>
                <w:rFonts w:hint="eastAsia" w:ascii="宋体" w:hAnsi="宋体"/>
                <w:b/>
                <w:color w:val="000000" w:themeColor="text1"/>
                <w14:textFill>
                  <w14:solidFill>
                    <w14:schemeClr w14:val="tx1"/>
                  </w14:solidFill>
                </w14:textFill>
              </w:rPr>
              <w:t>日</w:t>
            </w:r>
          </w:p>
        </w:tc>
        <w:tc>
          <w:tcPr>
            <w:tcW w:w="2108" w:type="dxa"/>
          </w:tcPr>
          <w:p>
            <w:pPr>
              <w:rPr>
                <w:rFonts w:ascii="宋体" w:hAnsi="宋体"/>
                <w:color w:val="000000" w:themeColor="text1"/>
                <w14:textFill>
                  <w14:solidFill>
                    <w14:schemeClr w14:val="tx1"/>
                  </w14:solidFill>
                </w14:textFill>
              </w:rPr>
            </w:pPr>
          </w:p>
        </w:tc>
        <w:tc>
          <w:tcPr>
            <w:tcW w:w="3137" w:type="dxa"/>
            <w:gridSpan w:val="2"/>
          </w:tcPr>
          <w:p>
            <w:pPr>
              <w:rPr>
                <w:rFonts w:ascii="宋体" w:hAnsi="宋体"/>
                <w:color w:val="000000" w:themeColor="text1"/>
                <w:szCs w:val="21"/>
                <w14:textFill>
                  <w14:solidFill>
                    <w14:schemeClr w14:val="tx1"/>
                  </w14:solidFill>
                </w14:textFill>
              </w:rPr>
            </w:pPr>
          </w:p>
        </w:tc>
      </w:tr>
    </w:tbl>
    <w:p>
      <w:pPr>
        <w:spacing w:line="360" w:lineRule="auto"/>
        <w:rPr>
          <w:rFonts w:ascii="仿宋_GB2312" w:hAnsi="宋体" w:eastAsia="仿宋_GB2312"/>
          <w:b/>
          <w:color w:val="000000" w:themeColor="text1"/>
          <w:sz w:val="44"/>
          <w:szCs w:val="44"/>
          <w14:textFill>
            <w14:solidFill>
              <w14:schemeClr w14:val="tx1"/>
            </w14:solidFill>
          </w14:textFill>
        </w:rPr>
        <w:sectPr>
          <w:headerReference r:id="rId18" w:type="first"/>
          <w:type w:val="continuous"/>
          <w:pgSz w:w="11907" w:h="16840"/>
          <w:pgMar w:top="1440" w:right="1440" w:bottom="1440" w:left="1440" w:header="720" w:footer="890" w:gutter="0"/>
          <w:cols w:space="720" w:num="1"/>
          <w:titlePg/>
          <w:docGrid w:linePitch="360" w:charSpace="0"/>
        </w:sectPr>
      </w:pPr>
    </w:p>
    <w:p>
      <w:pPr>
        <w:rPr>
          <w:color w:val="000000" w:themeColor="text1"/>
          <w14:textFill>
            <w14:solidFill>
              <w14:schemeClr w14:val="tx1"/>
            </w14:solidFill>
          </w14:textFill>
        </w:rPr>
      </w:pPr>
      <w:bookmarkStart w:id="309" w:name="_Toc389833600"/>
      <w:r>
        <w:rPr>
          <w:rFonts w:hint="eastAsia"/>
          <w:color w:val="000000" w:themeColor="text1"/>
          <w14:textFill>
            <w14:solidFill>
              <w14:schemeClr w14:val="tx1"/>
            </w14:solidFill>
          </w14:textFill>
        </w:rPr>
        <w:t>合同附件</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：项目服务团队架构及人员组成</w:t>
      </w:r>
      <w:bookmarkEnd w:id="309"/>
    </w:p>
    <w:p>
      <w:pPr>
        <w:rPr>
          <w:color w:val="000000" w:themeColor="text1"/>
          <w14:textFill>
            <w14:solidFill>
              <w14:schemeClr w14:val="tx1"/>
            </w14:solidFill>
          </w14:textFill>
        </w:rPr>
      </w:pPr>
    </w:p>
    <w:p>
      <w:pPr>
        <w:rPr>
          <w:color w:val="000000" w:themeColor="text1"/>
          <w14:textFill>
            <w14:solidFill>
              <w14:schemeClr w14:val="tx1"/>
            </w14:solidFill>
          </w14:textFill>
        </w:rPr>
      </w:pPr>
      <w:bookmarkStart w:id="310" w:name="_Toc62576195"/>
      <w:bookmarkStart w:id="311" w:name="_Toc1537"/>
      <w:bookmarkStart w:id="312" w:name="_Toc2865380"/>
      <w:r>
        <w:rPr>
          <w:rFonts w:hint="eastAsia"/>
          <w:color w:val="000000" w:themeColor="text1"/>
          <w14:textFill>
            <w14:solidFill>
              <w14:schemeClr w14:val="tx1"/>
            </w14:solidFill>
          </w14:textFill>
        </w:rPr>
        <w:t>合同附件</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：价格清单</w:t>
      </w:r>
      <w:bookmarkEnd w:id="310"/>
      <w:bookmarkEnd w:id="311"/>
      <w:bookmarkEnd w:id="312"/>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spacing w:line="360" w:lineRule="auto"/>
        <w:jc w:val="center"/>
        <w:outlineLvl w:val="0"/>
        <w:rPr>
          <w:rFonts w:ascii="宋体" w:hAnsi="宋体"/>
          <w:b/>
          <w:color w:val="000000" w:themeColor="text1"/>
          <w:sz w:val="44"/>
          <w:szCs w:val="44"/>
          <w14:textFill>
            <w14:solidFill>
              <w14:schemeClr w14:val="tx1"/>
            </w14:solidFill>
          </w14:textFill>
        </w:rPr>
      </w:pPr>
      <w:r>
        <w:rPr>
          <w:rFonts w:ascii="仿宋_GB2312" w:eastAsia="仿宋_GB2312"/>
          <w:b/>
          <w:color w:val="000000" w:themeColor="text1"/>
          <w14:textFill>
            <w14:solidFill>
              <w14:schemeClr w14:val="tx1"/>
            </w14:solidFill>
          </w14:textFill>
        </w:rPr>
        <w:br w:type="page"/>
      </w:r>
      <w:bookmarkStart w:id="313" w:name="_Toc19323"/>
      <w:bookmarkStart w:id="314" w:name="_Toc97605332"/>
      <w:r>
        <w:rPr>
          <w:rFonts w:hint="eastAsia" w:ascii="宋体" w:hAnsi="宋体"/>
          <w:b/>
          <w:color w:val="000000" w:themeColor="text1"/>
          <w:sz w:val="44"/>
          <w:szCs w:val="44"/>
          <w14:textFill>
            <w14:solidFill>
              <w14:schemeClr w14:val="tx1"/>
            </w14:solidFill>
          </w14:textFill>
        </w:rPr>
        <w:t>中</w:t>
      </w:r>
      <w:r>
        <w:rPr>
          <w:rFonts w:ascii="宋体" w:hAnsi="宋体"/>
          <w:b/>
          <w:color w:val="000000" w:themeColor="text1"/>
          <w:sz w:val="44"/>
          <w:szCs w:val="44"/>
          <w14:textFill>
            <w14:solidFill>
              <w14:schemeClr w14:val="tx1"/>
            </w14:solidFill>
          </w14:textFill>
        </w:rPr>
        <w:t xml:space="preserve"> </w:t>
      </w:r>
      <w:r>
        <w:rPr>
          <w:rFonts w:hint="eastAsia" w:ascii="宋体" w:hAnsi="宋体"/>
          <w:b/>
          <w:color w:val="000000" w:themeColor="text1"/>
          <w:sz w:val="44"/>
          <w:szCs w:val="44"/>
          <w:lang w:eastAsia="zh-CN"/>
          <w14:textFill>
            <w14:solidFill>
              <w14:schemeClr w14:val="tx1"/>
            </w14:solidFill>
          </w14:textFill>
        </w:rPr>
        <w:t>选</w:t>
      </w:r>
      <w:r>
        <w:rPr>
          <w:rFonts w:ascii="宋体" w:hAnsi="宋体"/>
          <w:b/>
          <w:color w:val="000000" w:themeColor="text1"/>
          <w:sz w:val="44"/>
          <w:szCs w:val="44"/>
          <w14:textFill>
            <w14:solidFill>
              <w14:schemeClr w14:val="tx1"/>
            </w14:solidFill>
          </w14:textFill>
        </w:rPr>
        <w:t xml:space="preserve"> </w:t>
      </w:r>
      <w:r>
        <w:rPr>
          <w:rFonts w:hint="eastAsia" w:ascii="宋体" w:hAnsi="宋体"/>
          <w:b/>
          <w:color w:val="000000" w:themeColor="text1"/>
          <w:sz w:val="44"/>
          <w:szCs w:val="44"/>
          <w14:textFill>
            <w14:solidFill>
              <w14:schemeClr w14:val="tx1"/>
            </w14:solidFill>
          </w14:textFill>
        </w:rPr>
        <w:t>通</w:t>
      </w:r>
      <w:r>
        <w:rPr>
          <w:rFonts w:ascii="宋体" w:hAnsi="宋体"/>
          <w:b/>
          <w:color w:val="000000" w:themeColor="text1"/>
          <w:sz w:val="44"/>
          <w:szCs w:val="44"/>
          <w14:textFill>
            <w14:solidFill>
              <w14:schemeClr w14:val="tx1"/>
            </w14:solidFill>
          </w14:textFill>
        </w:rPr>
        <w:t xml:space="preserve"> </w:t>
      </w:r>
      <w:r>
        <w:rPr>
          <w:rFonts w:hint="eastAsia" w:ascii="宋体" w:hAnsi="宋体"/>
          <w:b/>
          <w:color w:val="000000" w:themeColor="text1"/>
          <w:sz w:val="44"/>
          <w:szCs w:val="44"/>
          <w14:textFill>
            <w14:solidFill>
              <w14:schemeClr w14:val="tx1"/>
            </w14:solidFill>
          </w14:textFill>
        </w:rPr>
        <w:t>知</w:t>
      </w:r>
      <w:r>
        <w:rPr>
          <w:rFonts w:ascii="宋体" w:hAnsi="宋体"/>
          <w:b/>
          <w:color w:val="000000" w:themeColor="text1"/>
          <w:sz w:val="44"/>
          <w:szCs w:val="44"/>
          <w14:textFill>
            <w14:solidFill>
              <w14:schemeClr w14:val="tx1"/>
            </w14:solidFill>
          </w14:textFill>
        </w:rPr>
        <w:t xml:space="preserve"> </w:t>
      </w:r>
      <w:r>
        <w:rPr>
          <w:rFonts w:hint="eastAsia" w:ascii="宋体" w:hAnsi="宋体"/>
          <w:b/>
          <w:color w:val="000000" w:themeColor="text1"/>
          <w:sz w:val="44"/>
          <w:szCs w:val="44"/>
          <w14:textFill>
            <w14:solidFill>
              <w14:schemeClr w14:val="tx1"/>
            </w14:solidFill>
          </w14:textFill>
        </w:rPr>
        <w:t>书</w:t>
      </w:r>
      <w:bookmarkEnd w:id="313"/>
      <w:bookmarkEnd w:id="314"/>
    </w:p>
    <w:p>
      <w:pPr>
        <w:spacing w:line="360" w:lineRule="auto"/>
        <w:jc w:val="center"/>
        <w:rPr>
          <w:rFonts w:ascii="宋体" w:hAnsi="宋体"/>
          <w:b/>
          <w:color w:val="000000" w:themeColor="text1"/>
          <w:sz w:val="30"/>
          <w:szCs w:val="30"/>
          <w14:textFill>
            <w14:solidFill>
              <w14:schemeClr w14:val="tx1"/>
            </w14:solidFill>
          </w14:textFill>
        </w:rPr>
      </w:pPr>
    </w:p>
    <w:p>
      <w:pPr>
        <w:spacing w:line="360" w:lineRule="auto"/>
        <w:jc w:val="center"/>
        <w:rPr>
          <w:rFonts w:ascii="宋体" w:hAnsi="宋体"/>
          <w:b/>
          <w:color w:val="000000" w:themeColor="text1"/>
          <w:sz w:val="30"/>
          <w:szCs w:val="30"/>
          <w14:textFill>
            <w14:solidFill>
              <w14:schemeClr w14:val="tx1"/>
            </w14:solidFill>
          </w14:textFill>
        </w:rPr>
      </w:pPr>
    </w:p>
    <w:p>
      <w:pPr>
        <w:rPr>
          <w:color w:val="000000" w:themeColor="text1"/>
          <w14:textFill>
            <w14:solidFill>
              <w14:schemeClr w14:val="tx1"/>
            </w14:solidFill>
          </w14:textFill>
        </w:rPr>
      </w:pPr>
      <w:bookmarkStart w:id="315" w:name="_Toc32701"/>
      <w:bookmarkStart w:id="316" w:name="_Toc13271"/>
      <w:bookmarkStart w:id="317" w:name="_Toc3850"/>
      <w:r>
        <w:rPr>
          <w:rFonts w:hint="eastAsia" w:ascii="宋体" w:hAnsi="宋体"/>
          <w:b/>
          <w:color w:val="000000" w:themeColor="text1"/>
          <w:sz w:val="30"/>
          <w:szCs w:val="30"/>
          <w14:textFill>
            <w14:solidFill>
              <w14:schemeClr w14:val="tx1"/>
            </w14:solidFill>
          </w14:textFill>
        </w:rPr>
        <w:t>致参选人：</w:t>
      </w:r>
      <w:bookmarkEnd w:id="315"/>
      <w:bookmarkEnd w:id="316"/>
      <w:bookmarkEnd w:id="317"/>
      <w:r>
        <w:rPr>
          <w:color w:val="000000" w:themeColor="text1"/>
          <w:u w:val="single"/>
          <w14:textFill>
            <w14:solidFill>
              <w14:schemeClr w14:val="tx1"/>
            </w14:solidFill>
          </w14:textFill>
        </w:rPr>
        <w:t xml:space="preserve">                                          </w:t>
      </w:r>
    </w:p>
    <w:p>
      <w:pPr>
        <w:rPr>
          <w:color w:val="000000" w:themeColor="text1"/>
          <w14:textFill>
            <w14:solidFill>
              <w14:schemeClr w14:val="tx1"/>
            </w14:solidFill>
          </w14:textFill>
        </w:rPr>
      </w:pPr>
      <w:bookmarkStart w:id="318" w:name="_Toc13706"/>
      <w:bookmarkStart w:id="319" w:name="_Toc14052"/>
      <w:bookmarkStart w:id="320" w:name="_Toc28182"/>
      <w:r>
        <w:rPr>
          <w:rFonts w:hint="eastAsia" w:ascii="宋体" w:hAnsi="宋体"/>
          <w:b/>
          <w:color w:val="000000" w:themeColor="text1"/>
          <w:sz w:val="30"/>
          <w:szCs w:val="30"/>
          <w14:textFill>
            <w14:solidFill>
              <w14:schemeClr w14:val="tx1"/>
            </w14:solidFill>
          </w14:textFill>
        </w:rPr>
        <w:t>承担项目：</w:t>
      </w:r>
      <w:bookmarkEnd w:id="318"/>
      <w:bookmarkEnd w:id="319"/>
      <w:bookmarkEnd w:id="320"/>
      <w:r>
        <w:rPr>
          <w:rFonts w:hint="eastAsia" w:ascii="宋体" w:hAnsi="宋体"/>
          <w:b/>
          <w:color w:val="000000" w:themeColor="text1"/>
          <w:sz w:val="30"/>
          <w:szCs w:val="30"/>
          <w:u w:val="single"/>
          <w:lang w:val="en-US" w:eastAsia="zh-CN"/>
          <w14:textFill>
            <w14:solidFill>
              <w14:schemeClr w14:val="tx1"/>
            </w14:solidFill>
          </w14:textFill>
        </w:rPr>
        <w:t>轨道交通四期调整综合开发项目</w:t>
      </w:r>
      <w:r>
        <w:rPr>
          <w:rFonts w:hint="eastAsia" w:ascii="宋体" w:hAnsi="宋体"/>
          <w:b/>
          <w:color w:val="000000" w:themeColor="text1"/>
          <w:sz w:val="30"/>
          <w:szCs w:val="30"/>
          <w:u w:val="single"/>
          <w14:textFill>
            <w14:solidFill>
              <w14:schemeClr w14:val="tx1"/>
            </w14:solidFill>
          </w14:textFill>
        </w:rPr>
        <w:t>（</w:t>
      </w:r>
      <w:r>
        <w:rPr>
          <w:rFonts w:hint="eastAsia" w:ascii="宋体" w:hAnsi="宋体"/>
          <w:b/>
          <w:color w:val="000000" w:themeColor="text1"/>
          <w:sz w:val="30"/>
          <w:szCs w:val="30"/>
          <w:u w:val="single"/>
          <w:lang w:val="en-US" w:eastAsia="zh-CN"/>
          <w14:textFill>
            <w14:solidFill>
              <w14:schemeClr w14:val="tx1"/>
            </w14:solidFill>
          </w14:textFill>
        </w:rPr>
        <w:t>十</w:t>
      </w:r>
      <w:r>
        <w:rPr>
          <w:rFonts w:hint="eastAsia" w:ascii="宋体" w:hAnsi="宋体"/>
          <w:b/>
          <w:color w:val="000000" w:themeColor="text1"/>
          <w:sz w:val="30"/>
          <w:szCs w:val="30"/>
          <w:u w:val="single"/>
          <w14:textFill>
            <w14:solidFill>
              <w14:schemeClr w14:val="tx1"/>
            </w14:solidFill>
          </w14:textFill>
        </w:rPr>
        <w:t>二）前期策划研究</w:t>
      </w:r>
    </w:p>
    <w:p>
      <w:pPr>
        <w:spacing w:line="840" w:lineRule="exact"/>
        <w:jc w:val="left"/>
        <w:rPr>
          <w:rFonts w:hint="eastAsia" w:ascii="宋体" w:hAnsi="宋体"/>
          <w:color w:val="000000" w:themeColor="text1"/>
          <w:sz w:val="30"/>
          <w:szCs w:val="30"/>
          <w14:textFill>
            <w14:solidFill>
              <w14:schemeClr w14:val="tx1"/>
            </w14:solidFill>
          </w14:textFill>
        </w:rPr>
      </w:pPr>
      <w:r>
        <w:rPr>
          <w:rFonts w:hint="eastAsia" w:ascii="宋体" w:hAnsi="宋体"/>
          <w:color w:val="000000" w:themeColor="text1"/>
          <w:sz w:val="30"/>
          <w:szCs w:val="30"/>
          <w14:textFill>
            <w14:solidFill>
              <w14:schemeClr w14:val="tx1"/>
            </w14:solidFill>
          </w14:textFill>
        </w:rPr>
        <w:t>贵司于</w:t>
      </w:r>
      <w:r>
        <w:rPr>
          <w:rFonts w:ascii="宋体" w:hAnsi="宋体"/>
          <w:color w:val="000000" w:themeColor="text1"/>
          <w:sz w:val="30"/>
          <w:szCs w:val="30"/>
          <w14:textFill>
            <w14:solidFill>
              <w14:schemeClr w14:val="tx1"/>
            </w14:solidFill>
          </w14:textFill>
        </w:rPr>
        <w:t xml:space="preserve">    </w:t>
      </w:r>
      <w:r>
        <w:rPr>
          <w:rFonts w:hint="eastAsia" w:ascii="宋体" w:hAnsi="宋体"/>
          <w:color w:val="000000" w:themeColor="text1"/>
          <w:sz w:val="30"/>
          <w:szCs w:val="30"/>
          <w14:textFill>
            <w14:solidFill>
              <w14:schemeClr w14:val="tx1"/>
            </w14:solidFill>
          </w14:textFill>
        </w:rPr>
        <w:t>年</w:t>
      </w:r>
      <w:r>
        <w:rPr>
          <w:rFonts w:ascii="宋体" w:hAnsi="宋体"/>
          <w:color w:val="000000" w:themeColor="text1"/>
          <w:sz w:val="30"/>
          <w:szCs w:val="30"/>
          <w14:textFill>
            <w14:solidFill>
              <w14:schemeClr w14:val="tx1"/>
            </w14:solidFill>
          </w14:textFill>
        </w:rPr>
        <w:t xml:space="preserve">  </w:t>
      </w:r>
      <w:r>
        <w:rPr>
          <w:rFonts w:hint="eastAsia" w:ascii="宋体" w:hAnsi="宋体"/>
          <w:color w:val="000000" w:themeColor="text1"/>
          <w:sz w:val="30"/>
          <w:szCs w:val="30"/>
          <w14:textFill>
            <w14:solidFill>
              <w14:schemeClr w14:val="tx1"/>
            </w14:solidFill>
          </w14:textFill>
        </w:rPr>
        <w:t>月</w:t>
      </w:r>
      <w:r>
        <w:rPr>
          <w:rFonts w:ascii="宋体" w:hAnsi="宋体"/>
          <w:color w:val="000000" w:themeColor="text1"/>
          <w:sz w:val="30"/>
          <w:szCs w:val="30"/>
          <w14:textFill>
            <w14:solidFill>
              <w14:schemeClr w14:val="tx1"/>
            </w14:solidFill>
          </w14:textFill>
        </w:rPr>
        <w:t xml:space="preserve">  </w:t>
      </w:r>
      <w:r>
        <w:rPr>
          <w:rFonts w:hint="eastAsia" w:ascii="宋体" w:hAnsi="宋体"/>
          <w:color w:val="000000" w:themeColor="text1"/>
          <w:sz w:val="30"/>
          <w:szCs w:val="30"/>
          <w14:textFill>
            <w14:solidFill>
              <w14:schemeClr w14:val="tx1"/>
            </w14:solidFill>
          </w14:textFill>
        </w:rPr>
        <w:t>日提交了上述项目的参选文件，依照《中华人民共和国招标</w:t>
      </w:r>
      <w:r>
        <w:rPr>
          <w:rFonts w:ascii="宋体" w:hAnsi="宋体"/>
          <w:color w:val="000000" w:themeColor="text1"/>
          <w:sz w:val="30"/>
          <w:szCs w:val="30"/>
          <w14:textFill>
            <w14:solidFill>
              <w14:schemeClr w14:val="tx1"/>
            </w14:solidFill>
          </w14:textFill>
        </w:rPr>
        <w:t>投标</w:t>
      </w:r>
      <w:r>
        <w:rPr>
          <w:rFonts w:hint="eastAsia" w:ascii="宋体" w:hAnsi="宋体"/>
          <w:color w:val="000000" w:themeColor="text1"/>
          <w:sz w:val="30"/>
          <w:szCs w:val="30"/>
          <w14:textFill>
            <w14:solidFill>
              <w14:schemeClr w14:val="tx1"/>
            </w14:solidFill>
          </w14:textFill>
        </w:rPr>
        <w:t>法》和《</w:t>
      </w:r>
      <w:r>
        <w:rPr>
          <w:rFonts w:hint="eastAsia" w:ascii="宋体" w:hAnsi="宋体"/>
          <w:color w:val="000000" w:themeColor="text1"/>
          <w:sz w:val="30"/>
          <w:szCs w:val="30"/>
          <w:lang w:val="en-US" w:eastAsia="zh-CN"/>
          <w14:textFill>
            <w14:solidFill>
              <w14:schemeClr w14:val="tx1"/>
            </w14:solidFill>
          </w14:textFill>
        </w:rPr>
        <w:t>轨道交通四期调整综合开发项目</w:t>
      </w:r>
      <w:r>
        <w:rPr>
          <w:rFonts w:hint="eastAsia" w:ascii="宋体" w:hAnsi="宋体"/>
          <w:color w:val="000000" w:themeColor="text1"/>
          <w:sz w:val="30"/>
          <w:szCs w:val="30"/>
          <w14:textFill>
            <w14:solidFill>
              <w14:schemeClr w14:val="tx1"/>
            </w14:solidFill>
          </w14:textFill>
        </w:rPr>
        <w:t>（</w:t>
      </w:r>
      <w:r>
        <w:rPr>
          <w:rFonts w:hint="eastAsia" w:ascii="宋体" w:hAnsi="宋体"/>
          <w:color w:val="000000" w:themeColor="text1"/>
          <w:sz w:val="30"/>
          <w:szCs w:val="30"/>
          <w:lang w:val="en-US" w:eastAsia="zh-CN"/>
          <w14:textFill>
            <w14:solidFill>
              <w14:schemeClr w14:val="tx1"/>
            </w14:solidFill>
          </w14:textFill>
        </w:rPr>
        <w:t>十</w:t>
      </w:r>
      <w:r>
        <w:rPr>
          <w:rFonts w:hint="eastAsia" w:ascii="宋体" w:hAnsi="宋体"/>
          <w:color w:val="000000" w:themeColor="text1"/>
          <w:sz w:val="30"/>
          <w:szCs w:val="30"/>
          <w14:textFill>
            <w14:solidFill>
              <w14:schemeClr w14:val="tx1"/>
            </w14:solidFill>
          </w14:textFill>
        </w:rPr>
        <w:t>二）前期策划研究比选文件》，经资格审查和评定标程序，并报我公司批准，贵司的参选文件已被我公司接受，中选合同总价为人民币</w:t>
      </w:r>
      <w:r>
        <w:rPr>
          <w:rFonts w:ascii="宋体" w:hAnsi="宋体"/>
          <w:color w:val="000000" w:themeColor="text1"/>
          <w:sz w:val="30"/>
          <w:szCs w:val="30"/>
          <w14:textFill>
            <w14:solidFill>
              <w14:schemeClr w14:val="tx1"/>
            </w14:solidFill>
          </w14:textFill>
        </w:rPr>
        <w:t>xxxx</w:t>
      </w:r>
      <w:r>
        <w:rPr>
          <w:rFonts w:hint="eastAsia" w:ascii="宋体" w:hAnsi="宋体"/>
          <w:color w:val="000000" w:themeColor="text1"/>
          <w:sz w:val="30"/>
          <w:szCs w:val="30"/>
          <w14:textFill>
            <w14:solidFill>
              <w14:schemeClr w14:val="tx1"/>
            </w14:solidFill>
          </w14:textFill>
        </w:rPr>
        <w:t>元</w:t>
      </w:r>
      <w:r>
        <w:rPr>
          <w:rFonts w:ascii="宋体" w:hAnsi="宋体"/>
          <w:color w:val="000000" w:themeColor="text1"/>
          <w:sz w:val="30"/>
          <w:szCs w:val="30"/>
          <w14:textFill>
            <w14:solidFill>
              <w14:schemeClr w14:val="tx1"/>
            </w14:solidFill>
          </w14:textFill>
        </w:rPr>
        <w:t xml:space="preserve">            </w:t>
      </w:r>
      <w:r>
        <w:rPr>
          <w:rFonts w:hint="eastAsia" w:ascii="宋体" w:hAnsi="宋体"/>
          <w:color w:val="000000" w:themeColor="text1"/>
          <w:sz w:val="30"/>
          <w:szCs w:val="30"/>
          <w14:textFill>
            <w14:solidFill>
              <w14:schemeClr w14:val="tx1"/>
            </w14:solidFill>
          </w14:textFill>
        </w:rPr>
        <w:t>（大写：</w:t>
      </w:r>
      <w:r>
        <w:rPr>
          <w:rFonts w:ascii="宋体" w:hAnsi="宋体"/>
          <w:color w:val="000000" w:themeColor="text1"/>
          <w:sz w:val="30"/>
          <w:szCs w:val="30"/>
          <w14:textFill>
            <w14:solidFill>
              <w14:schemeClr w14:val="tx1"/>
            </w14:solidFill>
          </w14:textFill>
        </w:rPr>
        <w:t xml:space="preserve">          </w:t>
      </w:r>
      <w:r>
        <w:rPr>
          <w:rFonts w:hint="eastAsia" w:ascii="宋体" w:hAnsi="宋体"/>
          <w:color w:val="000000" w:themeColor="text1"/>
          <w:sz w:val="30"/>
          <w:szCs w:val="30"/>
          <w14:textFill>
            <w14:solidFill>
              <w14:schemeClr w14:val="tx1"/>
            </w14:solidFill>
          </w14:textFill>
        </w:rPr>
        <w:t>元）。确定贵司为</w:t>
      </w:r>
      <w:r>
        <w:rPr>
          <w:rFonts w:hint="eastAsia" w:ascii="宋体" w:hAnsi="宋体"/>
          <w:color w:val="000000" w:themeColor="text1"/>
          <w:sz w:val="30"/>
          <w:szCs w:val="30"/>
          <w:lang w:val="en-US" w:eastAsia="zh-CN"/>
          <w14:textFill>
            <w14:solidFill>
              <w14:schemeClr w14:val="tx1"/>
            </w14:solidFill>
          </w14:textFill>
        </w:rPr>
        <w:t>轨道交通四期调整综合开发项目</w:t>
      </w:r>
      <w:r>
        <w:rPr>
          <w:rFonts w:hint="eastAsia" w:ascii="宋体" w:hAnsi="宋体"/>
          <w:color w:val="000000" w:themeColor="text1"/>
          <w:sz w:val="30"/>
          <w:szCs w:val="30"/>
          <w14:textFill>
            <w14:solidFill>
              <w14:schemeClr w14:val="tx1"/>
            </w14:solidFill>
          </w14:textFill>
        </w:rPr>
        <w:t>（</w:t>
      </w:r>
      <w:r>
        <w:rPr>
          <w:rFonts w:hint="eastAsia" w:ascii="宋体" w:hAnsi="宋体"/>
          <w:color w:val="000000" w:themeColor="text1"/>
          <w:sz w:val="30"/>
          <w:szCs w:val="30"/>
          <w:lang w:val="en-US" w:eastAsia="zh-CN"/>
          <w14:textFill>
            <w14:solidFill>
              <w14:schemeClr w14:val="tx1"/>
            </w14:solidFill>
          </w14:textFill>
        </w:rPr>
        <w:t>十</w:t>
      </w:r>
      <w:r>
        <w:rPr>
          <w:rFonts w:hint="eastAsia" w:ascii="宋体" w:hAnsi="宋体"/>
          <w:color w:val="000000" w:themeColor="text1"/>
          <w:sz w:val="30"/>
          <w:szCs w:val="30"/>
          <w14:textFill>
            <w14:solidFill>
              <w14:schemeClr w14:val="tx1"/>
            </w14:solidFill>
          </w14:textFill>
        </w:rPr>
        <w:t>二）前期策划研究研究服务中选单位。</w:t>
      </w:r>
    </w:p>
    <w:p>
      <w:pPr>
        <w:spacing w:line="840" w:lineRule="exact"/>
        <w:jc w:val="left"/>
        <w:rPr>
          <w:rFonts w:hint="eastAsia" w:ascii="宋体" w:hAnsi="宋体"/>
          <w:color w:val="000000" w:themeColor="text1"/>
          <w:sz w:val="30"/>
          <w:szCs w:val="30"/>
          <w14:textFill>
            <w14:solidFill>
              <w14:schemeClr w14:val="tx1"/>
            </w14:solidFill>
          </w14:textFill>
        </w:rPr>
      </w:pPr>
      <w:r>
        <w:rPr>
          <w:rFonts w:hint="eastAsia" w:ascii="宋体" w:hAnsi="宋体"/>
          <w:color w:val="000000" w:themeColor="text1"/>
          <w:sz w:val="30"/>
          <w:szCs w:val="30"/>
          <w14:textFill>
            <w14:solidFill>
              <w14:schemeClr w14:val="tx1"/>
            </w14:solidFill>
          </w14:textFill>
        </w:rPr>
        <w:t>请做好签署合同的准备。</w:t>
      </w:r>
    </w:p>
    <w:p>
      <w:pPr>
        <w:spacing w:line="840" w:lineRule="exact"/>
        <w:jc w:val="left"/>
        <w:rPr>
          <w:rFonts w:hint="eastAsia" w:ascii="宋体" w:hAnsi="宋体"/>
          <w:color w:val="000000" w:themeColor="text1"/>
          <w:sz w:val="30"/>
          <w:szCs w:val="30"/>
          <w14:textFill>
            <w14:solidFill>
              <w14:schemeClr w14:val="tx1"/>
            </w14:solidFill>
          </w14:textFill>
        </w:rPr>
      </w:pPr>
    </w:p>
    <w:p>
      <w:pPr>
        <w:spacing w:line="360" w:lineRule="auto"/>
        <w:jc w:val="right"/>
        <w:rPr>
          <w:rFonts w:ascii="宋体" w:hAnsi="宋体"/>
          <w:color w:val="000000" w:themeColor="text1"/>
          <w:sz w:val="30"/>
          <w:szCs w:val="30"/>
          <w14:textFill>
            <w14:solidFill>
              <w14:schemeClr w14:val="tx1"/>
            </w14:solidFill>
          </w14:textFill>
        </w:rPr>
      </w:pPr>
      <w:r>
        <w:rPr>
          <w:color w:val="000000" w:themeColor="text1"/>
          <w14:textFill>
            <w14:solidFill>
              <w14:schemeClr w14:val="tx1"/>
            </w14:solidFill>
          </w14:textFill>
        </w:rPr>
        <w:t xml:space="preserve">                        </w:t>
      </w:r>
      <w:r>
        <w:rPr>
          <w:rFonts w:hint="eastAsia" w:ascii="宋体" w:hAnsi="宋体"/>
          <w:color w:val="000000" w:themeColor="text1"/>
          <w:sz w:val="30"/>
          <w:szCs w:val="30"/>
          <w14:textFill>
            <w14:solidFill>
              <w14:schemeClr w14:val="tx1"/>
            </w14:solidFill>
          </w14:textFill>
        </w:rPr>
        <w:t>深圳市地铁集团有限公司</w:t>
      </w:r>
    </w:p>
    <w:p>
      <w:pPr>
        <w:spacing w:line="360" w:lineRule="auto"/>
        <w:jc w:val="right"/>
        <w:rPr>
          <w:rFonts w:ascii="宋体" w:hAnsi="宋体"/>
          <w:color w:val="000000" w:themeColor="text1"/>
          <w:sz w:val="30"/>
          <w:szCs w:val="30"/>
          <w14:textFill>
            <w14:solidFill>
              <w14:schemeClr w14:val="tx1"/>
            </w14:solidFill>
          </w14:textFill>
        </w:rPr>
      </w:pPr>
    </w:p>
    <w:p>
      <w:pPr>
        <w:spacing w:line="840" w:lineRule="exact"/>
        <w:jc w:val="right"/>
        <w:rPr>
          <w:rFonts w:hint="eastAsia" w:ascii="宋体" w:hAnsi="宋体"/>
          <w:color w:val="000000" w:themeColor="text1"/>
          <w:sz w:val="30"/>
          <w:szCs w:val="30"/>
          <w:lang w:val="en-US" w:eastAsia="zh-CN"/>
          <w14:textFill>
            <w14:solidFill>
              <w14:schemeClr w14:val="tx1"/>
            </w14:solidFill>
          </w14:textFill>
        </w:rPr>
      </w:pPr>
      <w:r>
        <w:rPr>
          <w:rFonts w:hint="eastAsia" w:ascii="宋体" w:hAnsi="宋体"/>
          <w:color w:val="000000" w:themeColor="text1"/>
          <w:sz w:val="30"/>
          <w:szCs w:val="30"/>
          <w:lang w:val="en-US" w:eastAsia="zh-CN"/>
          <w14:textFill>
            <w14:solidFill>
              <w14:schemeClr w14:val="tx1"/>
            </w14:solidFill>
          </w14:textFill>
        </w:rPr>
        <w:t>法定代表人（或授权代表）：</w:t>
      </w:r>
    </w:p>
    <w:p>
      <w:pPr>
        <w:spacing w:line="840" w:lineRule="exact"/>
        <w:jc w:val="right"/>
        <w:rPr>
          <w:rFonts w:hint="eastAsia" w:ascii="宋体" w:hAnsi="宋体"/>
          <w:color w:val="000000" w:themeColor="text1"/>
          <w:sz w:val="30"/>
          <w:szCs w:val="30"/>
          <w:lang w:val="en-US" w:eastAsia="zh-CN"/>
          <w14:textFill>
            <w14:solidFill>
              <w14:schemeClr w14:val="tx1"/>
            </w14:solidFill>
          </w14:textFill>
        </w:rPr>
      </w:pPr>
      <w:r>
        <w:rPr>
          <w:rFonts w:hint="eastAsia" w:ascii="宋体" w:hAnsi="宋体"/>
          <w:color w:val="000000" w:themeColor="text1"/>
          <w:sz w:val="30"/>
          <w:szCs w:val="30"/>
          <w:lang w:val="en-US" w:eastAsia="zh-CN"/>
          <w14:textFill>
            <w14:solidFill>
              <w14:schemeClr w14:val="tx1"/>
            </w14:solidFill>
          </w14:textFill>
        </w:rPr>
        <w:t xml:space="preserve">                                      </w:t>
      </w:r>
      <w:bookmarkStart w:id="321" w:name="_Toc9170"/>
      <w:bookmarkStart w:id="322" w:name="_Toc30815"/>
      <w:bookmarkStart w:id="323" w:name="_Toc12162"/>
      <w:r>
        <w:rPr>
          <w:rFonts w:hint="eastAsia" w:ascii="宋体" w:hAnsi="宋体"/>
          <w:color w:val="000000" w:themeColor="text1"/>
          <w:sz w:val="30"/>
          <w:szCs w:val="30"/>
          <w:lang w:val="en-US" w:eastAsia="zh-CN"/>
          <w14:textFill>
            <w14:solidFill>
              <w14:schemeClr w14:val="tx1"/>
            </w14:solidFill>
          </w14:textFill>
        </w:rPr>
        <w:t>年   月   日</w:t>
      </w:r>
      <w:bookmarkEnd w:id="321"/>
      <w:bookmarkEnd w:id="322"/>
      <w:bookmarkEnd w:id="323"/>
    </w:p>
    <w:p>
      <w:pPr>
        <w:rPr>
          <w:color w:val="000000" w:themeColor="text1"/>
          <w14:textFill>
            <w14:solidFill>
              <w14:schemeClr w14:val="tx1"/>
            </w14:solidFill>
          </w14:textFill>
        </w:rPr>
      </w:pPr>
    </w:p>
    <w:sectPr>
      <w:headerReference r:id="rId19" w:type="default"/>
      <w:pgSz w:w="11907" w:h="16840"/>
      <w:pgMar w:top="1440" w:right="1440" w:bottom="1440" w:left="1440" w:header="1021" w:footer="1134"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华文细黑">
    <w:altName w:val="微软雅黑"/>
    <w:panose1 w:val="02010600040101010101"/>
    <w:charset w:val="86"/>
    <w:family w:val="auto"/>
    <w:pitch w:val="default"/>
    <w:sig w:usb0="00000000" w:usb1="00000000" w:usb2="00000000" w:usb3="00000000" w:csb0="0004009F" w:csb1="DFD70000"/>
  </w:font>
  <w:font w:name="宋体-18030">
    <w:altName w:val="微软雅黑"/>
    <w:panose1 w:val="00000000000000000000"/>
    <w:charset w:val="86"/>
    <w:family w:val="modern"/>
    <w:pitch w:val="default"/>
    <w:sig w:usb0="00000000" w:usb1="00000000" w:usb2="000A005E"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21920" cy="1524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21920" cy="152400"/>
                      </a:xfrm>
                      <a:prstGeom prst="rect">
                        <a:avLst/>
                      </a:prstGeom>
                      <a:noFill/>
                      <a:ln>
                        <a:noFill/>
                      </a:ln>
                      <a:effectLst/>
                    </wps:spPr>
                    <wps:txbx>
                      <w:txbxContent>
                        <w:p>
                          <w:pPr>
                            <w:pStyle w:val="11"/>
                          </w:pPr>
                        </w:p>
                      </w:txbxContent>
                    </wps:txbx>
                    <wps:bodyPr lIns="0" tIns="0" rIns="0" bIns="0">
                      <a:spAutoFit/>
                    </wps:bodyPr>
                  </wps:wsp>
                </a:graphicData>
              </a:graphic>
            </wp:anchor>
          </w:drawing>
        </mc:Choice>
        <mc:Fallback>
          <w:pict>
            <v:shape id="_x0000_s1026" o:spid="_x0000_s1026" o:spt="202" type="#_x0000_t202" style="position:absolute;left:0pt;margin-top:0pt;height:12pt;width:9.6pt;mso-position-horizontal:center;mso-position-horizontal-relative:margin;z-index:251659264;mso-width-relative:page;mso-height-relative:page;" filled="f" stroked="f" coordsize="21600,21600" o:gfxdata="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JJL6s9EAAAADAQAADwAAAAAAAAABACAAAAAiAAAAZHJzL2Rvd25yZXYueG1sUEsB&#10;AhQAFAAAAAgAh07iQP19HAXDAQAAjQMAAA4AAAAAAAAAAQAgAAAAIAEAAGRycy9lMm9Eb2MueG1s&#10;UEsFBgAAAAAGAAYAWQEAAFUFAAAAAA==&#10;">
              <v:fill on="f" focussize="0,0"/>
              <v:stroke on="f"/>
              <v:imagedata o:title=""/>
              <o:lock v:ext="edit" aspectratio="f"/>
              <v:textbox inset="0mm,0mm,0mm,0mm" style="mso-fit-shape-to-text:t;">
                <w:txbxContent>
                  <w:p>
                    <w:pPr>
                      <w:pStyle w:val="11"/>
                    </w:pPr>
                  </w:p>
                </w:txbxContent>
              </v:textbox>
            </v:shape>
          </w:pict>
        </mc:Fallback>
      </mc:AlternateContent>
    </w:r>
    <w:r>
      <w:rPr>
        <w:rFonts w:hint="eastAsia"/>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20"/>
      </w:rPr>
      <w:id w:val="7957535"/>
    </w:sdtPr>
    <w:sdtEndPr>
      <w:rPr>
        <w:rStyle w:val="20"/>
      </w:rPr>
    </w:sdtEndPr>
    <w:sdtContent>
      <w:p>
        <w:pPr>
          <w:pStyle w:val="11"/>
          <w:framePr w:wrap="auto" w:vAnchor="text" w:hAnchor="margin" w:xAlign="center" w:y="1"/>
          <w:rPr>
            <w:rStyle w:val="20"/>
          </w:rPr>
        </w:pPr>
        <w:r>
          <w:rPr>
            <w:rStyle w:val="20"/>
          </w:rPr>
          <w:fldChar w:fldCharType="begin"/>
        </w:r>
        <w:r>
          <w:rPr>
            <w:rStyle w:val="20"/>
          </w:rPr>
          <w:instrText xml:space="preserve"> PAGE </w:instrText>
        </w:r>
        <w:r>
          <w:rPr>
            <w:rStyle w:val="20"/>
          </w:rPr>
          <w:fldChar w:fldCharType="end"/>
        </w:r>
      </w:p>
    </w:sdtContent>
  </w:sdt>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57785" cy="152400"/>
              <wp:effectExtent l="0" t="0" r="0" b="0"/>
              <wp:wrapNone/>
              <wp:docPr id="3" name="文本框 2"/>
              <wp:cNvGraphicFramePr/>
              <a:graphic xmlns:a="http://schemas.openxmlformats.org/drawingml/2006/main">
                <a:graphicData uri="http://schemas.microsoft.com/office/word/2010/wordprocessingShape">
                  <wps:wsp>
                    <wps:cNvSpPr txBox="1"/>
                    <wps:spPr>
                      <a:xfrm>
                        <a:off x="0" y="0"/>
                        <a:ext cx="57785" cy="152400"/>
                      </a:xfrm>
                      <a:prstGeom prst="rect">
                        <a:avLst/>
                      </a:prstGeom>
                      <a:noFill/>
                      <a:ln>
                        <a:noFill/>
                      </a:ln>
                      <a:effectLst/>
                    </wps:spPr>
                    <wps:txbx>
                      <w:txbxContent>
                        <w:p>
                          <w:pPr>
                            <w:pStyle w:val="11"/>
                          </w:pPr>
                          <w:r>
                            <w:fldChar w:fldCharType="begin"/>
                          </w:r>
                          <w:r>
                            <w:instrText xml:space="preserve"> PAGE  \* MERGEFORMAT </w:instrText>
                          </w:r>
                          <w:r>
                            <w:fldChar w:fldCharType="separate"/>
                          </w:r>
                          <w:r>
                            <w:t>2</w:t>
                          </w:r>
                          <w:r>
                            <w:fldChar w:fldCharType="end"/>
                          </w:r>
                        </w:p>
                      </w:txbxContent>
                    </wps:txbx>
                    <wps:bodyPr wrap="none" lIns="0" tIns="0" rIns="0" bIns="0">
                      <a:spAutoFit/>
                    </wps:bodyPr>
                  </wps:wsp>
                </a:graphicData>
              </a:graphic>
            </wp:anchor>
          </w:drawing>
        </mc:Choice>
        <mc:Fallback>
          <w:pict>
            <v:shape id="文本框 2" o:spid="_x0000_s1026" o:spt="202" type="#_x0000_t202" style="position:absolute;left:0pt;margin-top:0pt;height:12pt;width:4.55pt;mso-position-horizontal:center;mso-position-horizontal-relative:margin;mso-wrap-style:none;z-index:251661312;mso-width-relative:page;mso-height-relative:page;" filled="f" stroked="f" coordsize="21600,21600" o:gfxdata="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d6w5A0AAAAAIBAAAPAAAAAAAAAAEAIAAAACIAAABkcnMvZG93bnJl&#10;di54bWxQSwECFAAUAAAACACHTuJA0QJqlcwBAACYAwAADgAAAAAAAAABACAAAAAfAQAAZHJzL2Uy&#10;b0RvYy54bWxQSwUGAAAAAAYABgBZAQAAXQUAAAAA&#10;">
              <v:fill on="f" focussize="0,0"/>
              <v:stroke on="f"/>
              <v:imagedata o:title=""/>
              <o:lock v:ext="edit" aspectratio="f"/>
              <v:textbox inset="0mm,0mm,0mm,0mm" style="mso-fit-shape-to-text:t;">
                <w:txbxContent>
                  <w:p>
                    <w:pPr>
                      <w:pStyle w:val="11"/>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524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14935" cy="152400"/>
                      </a:xfrm>
                      <a:prstGeom prst="rect">
                        <a:avLst/>
                      </a:prstGeom>
                      <a:noFill/>
                      <a:ln>
                        <a:noFill/>
                      </a:ln>
                      <a:effectLst/>
                    </wps:spPr>
                    <wps:txbx>
                      <w:txbxContent>
                        <w:p>
                          <w:pPr>
                            <w:pStyle w:val="11"/>
                          </w:pPr>
                          <w:r>
                            <w:fldChar w:fldCharType="begin"/>
                          </w:r>
                          <w:r>
                            <w:instrText xml:space="preserve"> PAGE  \* MERGEFORMAT </w:instrText>
                          </w:r>
                          <w:r>
                            <w:fldChar w:fldCharType="separate"/>
                          </w:r>
                          <w:r>
                            <w:t>44</w:t>
                          </w:r>
                          <w:r>
                            <w:fldChar w:fldCharType="end"/>
                          </w:r>
                        </w:p>
                      </w:txbxContent>
                    </wps:txbx>
                    <wps:bodyPr wrap="none" lIns="0" tIns="0" rIns="0" bIns="0">
                      <a:spAutoFit/>
                    </wps:bodyPr>
                  </wps:wsp>
                </a:graphicData>
              </a:graphic>
            </wp:anchor>
          </w:drawing>
        </mc:Choice>
        <mc:Fallback>
          <w:pict>
            <v:shape id="文本框 1" o:spid="_x0000_s1026" o:spt="202" type="#_x0000_t202" style="position:absolute;left:0pt;margin-top:0pt;height:12pt;width:9.05pt;mso-position-horizontal:center;mso-position-horizontal-relative:margin;mso-wrap-style:none;z-index:251660288;mso-width-relative:page;mso-height-relative:page;" filled="f" stroked="f" coordsize="21600,21600" o:gfxdata="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Rha1N0AAAAAMBAAAPAAAAAAAAAAEAIAAAACIAAABkcnMvZG93bnJl&#10;di54bWxQSwECFAAUAAAACACHTuJA/sSpacwBAACZAwAADgAAAAAAAAABACAAAAAfAQAAZHJzL2Uy&#10;b0RvYy54bWxQSwUGAAAAAAYABgBZAQAAXQUAAAAA&#10;">
              <v:fill on="f" focussize="0,0"/>
              <v:stroke on="f"/>
              <v:imagedata o:title=""/>
              <o:lock v:ext="edit" aspectratio="f"/>
              <v:textbox inset="0mm,0mm,0mm,0mm" style="mso-fit-shape-to-text:t;">
                <w:txbxContent>
                  <w:p>
                    <w:pPr>
                      <w:pStyle w:val="11"/>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20"/>
      </w:rPr>
      <w:id w:val="2000773262"/>
    </w:sdtPr>
    <w:sdtEndPr>
      <w:rPr>
        <w:rStyle w:val="20"/>
      </w:rPr>
    </w:sdtEndPr>
    <w:sdtContent>
      <w:p>
        <w:pPr>
          <w:pStyle w:val="11"/>
          <w:framePr w:wrap="auto" w:vAnchor="text" w:hAnchor="margin" w:xAlign="center" w:y="1"/>
          <w:rPr>
            <w:rStyle w:val="20"/>
          </w:rPr>
        </w:pPr>
        <w:r>
          <w:rPr>
            <w:rStyle w:val="20"/>
          </w:rPr>
          <w:fldChar w:fldCharType="begin"/>
        </w:r>
        <w:r>
          <w:rPr>
            <w:rStyle w:val="20"/>
          </w:rPr>
          <w:instrText xml:space="preserve"> PAGE </w:instrText>
        </w:r>
        <w:r>
          <w:rPr>
            <w:rStyle w:val="20"/>
          </w:rPr>
          <w:fldChar w:fldCharType="separate"/>
        </w:r>
        <w:r>
          <w:rPr>
            <w:rStyle w:val="20"/>
          </w:rPr>
          <w:t>69</w:t>
        </w:r>
        <w:r>
          <w:rPr>
            <w:rStyle w:val="20"/>
          </w:rPr>
          <w:fldChar w:fldCharType="end"/>
        </w:r>
      </w:p>
    </w:sdtContent>
  </w:sdt>
  <w:p>
    <w:pPr>
      <w:pStyle w:val="11"/>
      <w:jc w:val="right"/>
    </w:pPr>
  </w:p>
  <w:p>
    <w:pPr>
      <w:pStyle w:val="11"/>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jc w:val="left"/>
      <w:rPr>
        <w:rFonts w:ascii="宋体" w:hAnsi="宋体" w:cs="宋体"/>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jc w:val="left"/>
      <w:rPr>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jc w:val="left"/>
      <w:rPr>
        <w:rStyle w:val="29"/>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jc w:val="left"/>
      <w:rPr>
        <w:rStyle w:val="29"/>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ind w:left="7110" w:hanging="7110" w:hangingChars="3950"/>
      <w:jc w:val="lef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ind w:left="7110" w:hanging="7110" w:hangingChars="3950"/>
      <w:jc w:val="left"/>
    </w:pPr>
    <w:r>
      <w:rPr>
        <w:rFonts w:hint="eastAsia" w:ascii="宋体" w:hAnsi="宋体" w:cs="宋体"/>
        <w:szCs w:val="18"/>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ind w:left="7110" w:hanging="7110" w:hangingChars="3950"/>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ind w:left="7110" w:hanging="7110" w:hangingChars="3950"/>
      <w:jc w:val="left"/>
    </w:pPr>
    <w:r>
      <w:rPr>
        <w:rFonts w:hint="eastAsia" w:ascii="宋体" w:hAnsi="宋体" w:cs="宋体"/>
        <w:szCs w:val="1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1"/>
      <w:numFmt w:val="japaneseCounting"/>
      <w:lvlText w:val="第%1篇"/>
      <w:lvlJc w:val="left"/>
      <w:pPr>
        <w:ind w:left="1305" w:hanging="825"/>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7BD02619"/>
    <w:multiLevelType w:val="multilevel"/>
    <w:tmpl w:val="7BD02619"/>
    <w:lvl w:ilvl="0" w:tentative="0">
      <w:start w:val="1"/>
      <w:numFmt w:val="japaneseCounting"/>
      <w:lvlText w:val="%1、"/>
      <w:lvlJc w:val="left"/>
      <w:pPr>
        <w:ind w:left="982" w:hanging="510"/>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3601"/>
    <w:rsid w:val="00023946"/>
    <w:rsid w:val="00027840"/>
    <w:rsid w:val="0003560D"/>
    <w:rsid w:val="0003771F"/>
    <w:rsid w:val="0004182C"/>
    <w:rsid w:val="00043F7D"/>
    <w:rsid w:val="00055138"/>
    <w:rsid w:val="00056E4F"/>
    <w:rsid w:val="0006272B"/>
    <w:rsid w:val="000673CD"/>
    <w:rsid w:val="00072028"/>
    <w:rsid w:val="00077DA9"/>
    <w:rsid w:val="00085146"/>
    <w:rsid w:val="000A0660"/>
    <w:rsid w:val="000B0278"/>
    <w:rsid w:val="000C4242"/>
    <w:rsid w:val="000D0FD1"/>
    <w:rsid w:val="000D223F"/>
    <w:rsid w:val="000D3631"/>
    <w:rsid w:val="000E0B97"/>
    <w:rsid w:val="000E4E27"/>
    <w:rsid w:val="000E7274"/>
    <w:rsid w:val="000F1349"/>
    <w:rsid w:val="000F25B7"/>
    <w:rsid w:val="000F6F5C"/>
    <w:rsid w:val="00116E5E"/>
    <w:rsid w:val="001212FF"/>
    <w:rsid w:val="00137B79"/>
    <w:rsid w:val="00143934"/>
    <w:rsid w:val="00152524"/>
    <w:rsid w:val="00154F99"/>
    <w:rsid w:val="001617BC"/>
    <w:rsid w:val="00162F3B"/>
    <w:rsid w:val="00163B28"/>
    <w:rsid w:val="00172A27"/>
    <w:rsid w:val="0017501E"/>
    <w:rsid w:val="001C15DB"/>
    <w:rsid w:val="001E29BA"/>
    <w:rsid w:val="001F5946"/>
    <w:rsid w:val="001F605B"/>
    <w:rsid w:val="001F7AC0"/>
    <w:rsid w:val="00202718"/>
    <w:rsid w:val="00215D21"/>
    <w:rsid w:val="0021767F"/>
    <w:rsid w:val="00223926"/>
    <w:rsid w:val="00225F61"/>
    <w:rsid w:val="002510DD"/>
    <w:rsid w:val="00257BE9"/>
    <w:rsid w:val="0026152F"/>
    <w:rsid w:val="00263EE4"/>
    <w:rsid w:val="00290E28"/>
    <w:rsid w:val="002A1CCA"/>
    <w:rsid w:val="002C595F"/>
    <w:rsid w:val="002D18D7"/>
    <w:rsid w:val="002D2EF8"/>
    <w:rsid w:val="002E101D"/>
    <w:rsid w:val="002E1619"/>
    <w:rsid w:val="002E5F3F"/>
    <w:rsid w:val="0030424A"/>
    <w:rsid w:val="00321155"/>
    <w:rsid w:val="0033224C"/>
    <w:rsid w:val="00346FAB"/>
    <w:rsid w:val="00375D6B"/>
    <w:rsid w:val="003913A9"/>
    <w:rsid w:val="003A04F8"/>
    <w:rsid w:val="003A290E"/>
    <w:rsid w:val="003A327E"/>
    <w:rsid w:val="003D480B"/>
    <w:rsid w:val="003D53B6"/>
    <w:rsid w:val="003E71BA"/>
    <w:rsid w:val="003F3780"/>
    <w:rsid w:val="00416A88"/>
    <w:rsid w:val="00430261"/>
    <w:rsid w:val="00434222"/>
    <w:rsid w:val="004372F4"/>
    <w:rsid w:val="004376D9"/>
    <w:rsid w:val="0044000A"/>
    <w:rsid w:val="00446C2C"/>
    <w:rsid w:val="004478B4"/>
    <w:rsid w:val="00454046"/>
    <w:rsid w:val="00462673"/>
    <w:rsid w:val="004732DA"/>
    <w:rsid w:val="0049100D"/>
    <w:rsid w:val="004A3022"/>
    <w:rsid w:val="004A3F11"/>
    <w:rsid w:val="004A5B1C"/>
    <w:rsid w:val="004A6FC6"/>
    <w:rsid w:val="004C69FF"/>
    <w:rsid w:val="004D76F1"/>
    <w:rsid w:val="004E7057"/>
    <w:rsid w:val="004F34CB"/>
    <w:rsid w:val="00501C69"/>
    <w:rsid w:val="005147F9"/>
    <w:rsid w:val="00520F05"/>
    <w:rsid w:val="0052647B"/>
    <w:rsid w:val="00530487"/>
    <w:rsid w:val="00536F35"/>
    <w:rsid w:val="00540D84"/>
    <w:rsid w:val="00541448"/>
    <w:rsid w:val="0055702B"/>
    <w:rsid w:val="00581BAD"/>
    <w:rsid w:val="0058293D"/>
    <w:rsid w:val="00582FA6"/>
    <w:rsid w:val="00587DCA"/>
    <w:rsid w:val="005A11DA"/>
    <w:rsid w:val="005B7B17"/>
    <w:rsid w:val="005C4A1B"/>
    <w:rsid w:val="005C7081"/>
    <w:rsid w:val="005D2FBA"/>
    <w:rsid w:val="005E026C"/>
    <w:rsid w:val="005E0E8F"/>
    <w:rsid w:val="005F18EC"/>
    <w:rsid w:val="006005FF"/>
    <w:rsid w:val="006217A7"/>
    <w:rsid w:val="00622E6A"/>
    <w:rsid w:val="00630960"/>
    <w:rsid w:val="006350C3"/>
    <w:rsid w:val="006447E7"/>
    <w:rsid w:val="00672C1D"/>
    <w:rsid w:val="00674F84"/>
    <w:rsid w:val="0067518F"/>
    <w:rsid w:val="00681387"/>
    <w:rsid w:val="006860B3"/>
    <w:rsid w:val="006B6455"/>
    <w:rsid w:val="006D0CBC"/>
    <w:rsid w:val="006D2DBA"/>
    <w:rsid w:val="006F37AB"/>
    <w:rsid w:val="0070414E"/>
    <w:rsid w:val="007058B5"/>
    <w:rsid w:val="007133C5"/>
    <w:rsid w:val="00721E6E"/>
    <w:rsid w:val="00723FAC"/>
    <w:rsid w:val="007572A6"/>
    <w:rsid w:val="007817A5"/>
    <w:rsid w:val="007838B9"/>
    <w:rsid w:val="007A13D7"/>
    <w:rsid w:val="007B5091"/>
    <w:rsid w:val="007C44CD"/>
    <w:rsid w:val="007D1B4C"/>
    <w:rsid w:val="007D4159"/>
    <w:rsid w:val="007E55E4"/>
    <w:rsid w:val="007F14ED"/>
    <w:rsid w:val="008018C8"/>
    <w:rsid w:val="00825F39"/>
    <w:rsid w:val="00827AA1"/>
    <w:rsid w:val="00834865"/>
    <w:rsid w:val="00840439"/>
    <w:rsid w:val="00842C9E"/>
    <w:rsid w:val="00843B39"/>
    <w:rsid w:val="0084416F"/>
    <w:rsid w:val="0084527C"/>
    <w:rsid w:val="00855084"/>
    <w:rsid w:val="008B565F"/>
    <w:rsid w:val="008C1A08"/>
    <w:rsid w:val="008C4484"/>
    <w:rsid w:val="008C5744"/>
    <w:rsid w:val="008D7558"/>
    <w:rsid w:val="008E7103"/>
    <w:rsid w:val="008F0E83"/>
    <w:rsid w:val="008F531E"/>
    <w:rsid w:val="008F6C6D"/>
    <w:rsid w:val="00901A92"/>
    <w:rsid w:val="00903A93"/>
    <w:rsid w:val="009040CA"/>
    <w:rsid w:val="00906ABE"/>
    <w:rsid w:val="00907569"/>
    <w:rsid w:val="009247E0"/>
    <w:rsid w:val="00926C7E"/>
    <w:rsid w:val="00933ED3"/>
    <w:rsid w:val="00972B3F"/>
    <w:rsid w:val="00990BEB"/>
    <w:rsid w:val="00993BAB"/>
    <w:rsid w:val="009A5169"/>
    <w:rsid w:val="009B7200"/>
    <w:rsid w:val="009D4448"/>
    <w:rsid w:val="009D4AAF"/>
    <w:rsid w:val="009D6861"/>
    <w:rsid w:val="009E05E1"/>
    <w:rsid w:val="009E5C60"/>
    <w:rsid w:val="009E6821"/>
    <w:rsid w:val="009F7533"/>
    <w:rsid w:val="00A37027"/>
    <w:rsid w:val="00A44CBF"/>
    <w:rsid w:val="00A5630D"/>
    <w:rsid w:val="00A62450"/>
    <w:rsid w:val="00A747C2"/>
    <w:rsid w:val="00A760EA"/>
    <w:rsid w:val="00A816C5"/>
    <w:rsid w:val="00AC0F45"/>
    <w:rsid w:val="00AC1027"/>
    <w:rsid w:val="00AC5F43"/>
    <w:rsid w:val="00AC7403"/>
    <w:rsid w:val="00AD5182"/>
    <w:rsid w:val="00AE459A"/>
    <w:rsid w:val="00AF47A3"/>
    <w:rsid w:val="00B00A9E"/>
    <w:rsid w:val="00B042C6"/>
    <w:rsid w:val="00B144E4"/>
    <w:rsid w:val="00B17F21"/>
    <w:rsid w:val="00B242C9"/>
    <w:rsid w:val="00B321A2"/>
    <w:rsid w:val="00B3421B"/>
    <w:rsid w:val="00B34A77"/>
    <w:rsid w:val="00B36324"/>
    <w:rsid w:val="00B40355"/>
    <w:rsid w:val="00B51A44"/>
    <w:rsid w:val="00B70C0D"/>
    <w:rsid w:val="00B76EA3"/>
    <w:rsid w:val="00B8118C"/>
    <w:rsid w:val="00BA0C4A"/>
    <w:rsid w:val="00BA2937"/>
    <w:rsid w:val="00BB6D51"/>
    <w:rsid w:val="00BC308F"/>
    <w:rsid w:val="00BC5EC6"/>
    <w:rsid w:val="00BD0A75"/>
    <w:rsid w:val="00BD28C0"/>
    <w:rsid w:val="00BE10A4"/>
    <w:rsid w:val="00BE1A53"/>
    <w:rsid w:val="00BF23DD"/>
    <w:rsid w:val="00C15476"/>
    <w:rsid w:val="00C2209F"/>
    <w:rsid w:val="00C23086"/>
    <w:rsid w:val="00C24DFC"/>
    <w:rsid w:val="00C37A2B"/>
    <w:rsid w:val="00C5432A"/>
    <w:rsid w:val="00C80112"/>
    <w:rsid w:val="00C9432D"/>
    <w:rsid w:val="00CA08AE"/>
    <w:rsid w:val="00CA46C2"/>
    <w:rsid w:val="00CC5C25"/>
    <w:rsid w:val="00CC74FB"/>
    <w:rsid w:val="00CF2966"/>
    <w:rsid w:val="00D00C49"/>
    <w:rsid w:val="00D018C0"/>
    <w:rsid w:val="00D1047C"/>
    <w:rsid w:val="00D11EBA"/>
    <w:rsid w:val="00D17A38"/>
    <w:rsid w:val="00D21727"/>
    <w:rsid w:val="00D23AD8"/>
    <w:rsid w:val="00D32668"/>
    <w:rsid w:val="00D33CD6"/>
    <w:rsid w:val="00D44CD2"/>
    <w:rsid w:val="00D574DB"/>
    <w:rsid w:val="00D7794C"/>
    <w:rsid w:val="00D87A0C"/>
    <w:rsid w:val="00D900E0"/>
    <w:rsid w:val="00D93669"/>
    <w:rsid w:val="00DB0881"/>
    <w:rsid w:val="00DB1BC2"/>
    <w:rsid w:val="00DC31C5"/>
    <w:rsid w:val="00DD3DD1"/>
    <w:rsid w:val="00DD401D"/>
    <w:rsid w:val="00E062E4"/>
    <w:rsid w:val="00E06628"/>
    <w:rsid w:val="00E12D88"/>
    <w:rsid w:val="00E14F5F"/>
    <w:rsid w:val="00E23C5A"/>
    <w:rsid w:val="00E244C2"/>
    <w:rsid w:val="00E322EB"/>
    <w:rsid w:val="00E349B7"/>
    <w:rsid w:val="00E35A88"/>
    <w:rsid w:val="00E36CD9"/>
    <w:rsid w:val="00E37E8F"/>
    <w:rsid w:val="00E442EB"/>
    <w:rsid w:val="00E47A87"/>
    <w:rsid w:val="00E5721C"/>
    <w:rsid w:val="00E649F4"/>
    <w:rsid w:val="00E66EA5"/>
    <w:rsid w:val="00E76E9A"/>
    <w:rsid w:val="00E81458"/>
    <w:rsid w:val="00E90DB3"/>
    <w:rsid w:val="00E90EFD"/>
    <w:rsid w:val="00EC485D"/>
    <w:rsid w:val="00ED69AA"/>
    <w:rsid w:val="00EF72A9"/>
    <w:rsid w:val="00EF76AA"/>
    <w:rsid w:val="00F00AFD"/>
    <w:rsid w:val="00F03EB6"/>
    <w:rsid w:val="00F050AF"/>
    <w:rsid w:val="00F11BA7"/>
    <w:rsid w:val="00F12E06"/>
    <w:rsid w:val="00F13F5F"/>
    <w:rsid w:val="00F30CC6"/>
    <w:rsid w:val="00F30E9A"/>
    <w:rsid w:val="00F34540"/>
    <w:rsid w:val="00F35E94"/>
    <w:rsid w:val="00F67E26"/>
    <w:rsid w:val="00F739C6"/>
    <w:rsid w:val="00FA2373"/>
    <w:rsid w:val="00FC3C2E"/>
    <w:rsid w:val="00FC54BD"/>
    <w:rsid w:val="00FD6BFA"/>
    <w:rsid w:val="00FD7AF4"/>
    <w:rsid w:val="00FE06E0"/>
    <w:rsid w:val="00FE66A9"/>
    <w:rsid w:val="00FF0808"/>
    <w:rsid w:val="01C767EC"/>
    <w:rsid w:val="025D3E64"/>
    <w:rsid w:val="031C29AB"/>
    <w:rsid w:val="031C47D3"/>
    <w:rsid w:val="03330CE8"/>
    <w:rsid w:val="039D48DE"/>
    <w:rsid w:val="03E90BC0"/>
    <w:rsid w:val="04A05DCB"/>
    <w:rsid w:val="04B132CD"/>
    <w:rsid w:val="04B56037"/>
    <w:rsid w:val="0580255B"/>
    <w:rsid w:val="05D27102"/>
    <w:rsid w:val="075A68C2"/>
    <w:rsid w:val="08124884"/>
    <w:rsid w:val="092364D0"/>
    <w:rsid w:val="095A10C3"/>
    <w:rsid w:val="09BA1926"/>
    <w:rsid w:val="0A26776D"/>
    <w:rsid w:val="0A387D68"/>
    <w:rsid w:val="0AB16400"/>
    <w:rsid w:val="0B390215"/>
    <w:rsid w:val="0C542CC1"/>
    <w:rsid w:val="0D413609"/>
    <w:rsid w:val="0E173549"/>
    <w:rsid w:val="0E8063BE"/>
    <w:rsid w:val="0F3C0C60"/>
    <w:rsid w:val="0F77617D"/>
    <w:rsid w:val="0FE24264"/>
    <w:rsid w:val="109418C5"/>
    <w:rsid w:val="11810183"/>
    <w:rsid w:val="11887EF3"/>
    <w:rsid w:val="11A03511"/>
    <w:rsid w:val="11D06ECD"/>
    <w:rsid w:val="12C33CE8"/>
    <w:rsid w:val="132235E4"/>
    <w:rsid w:val="14100F34"/>
    <w:rsid w:val="141360B7"/>
    <w:rsid w:val="1417092B"/>
    <w:rsid w:val="14512D78"/>
    <w:rsid w:val="146D32F7"/>
    <w:rsid w:val="14924E5B"/>
    <w:rsid w:val="149F46BE"/>
    <w:rsid w:val="15051235"/>
    <w:rsid w:val="151C50E7"/>
    <w:rsid w:val="15C2756D"/>
    <w:rsid w:val="15E8575F"/>
    <w:rsid w:val="16323E47"/>
    <w:rsid w:val="165977FF"/>
    <w:rsid w:val="17424BAE"/>
    <w:rsid w:val="17CE557E"/>
    <w:rsid w:val="17E22CEF"/>
    <w:rsid w:val="18020A48"/>
    <w:rsid w:val="18175500"/>
    <w:rsid w:val="18901329"/>
    <w:rsid w:val="18B81CF7"/>
    <w:rsid w:val="18F570D2"/>
    <w:rsid w:val="19790472"/>
    <w:rsid w:val="19D5323F"/>
    <w:rsid w:val="1A7341F6"/>
    <w:rsid w:val="1A9B708E"/>
    <w:rsid w:val="1B6D3CD4"/>
    <w:rsid w:val="1B795D1C"/>
    <w:rsid w:val="1D0A60DD"/>
    <w:rsid w:val="1D666A3D"/>
    <w:rsid w:val="1D6F46E5"/>
    <w:rsid w:val="1E4B74D7"/>
    <w:rsid w:val="1E526001"/>
    <w:rsid w:val="1FE1628D"/>
    <w:rsid w:val="1FFA616D"/>
    <w:rsid w:val="2083223E"/>
    <w:rsid w:val="210E6DA6"/>
    <w:rsid w:val="213D70C9"/>
    <w:rsid w:val="219364B5"/>
    <w:rsid w:val="22E422FB"/>
    <w:rsid w:val="233A464D"/>
    <w:rsid w:val="23773AA5"/>
    <w:rsid w:val="24CB3606"/>
    <w:rsid w:val="24E61117"/>
    <w:rsid w:val="24E9376C"/>
    <w:rsid w:val="25D76324"/>
    <w:rsid w:val="26675865"/>
    <w:rsid w:val="26854F28"/>
    <w:rsid w:val="269744F5"/>
    <w:rsid w:val="2739773F"/>
    <w:rsid w:val="28641794"/>
    <w:rsid w:val="28782183"/>
    <w:rsid w:val="28DB5531"/>
    <w:rsid w:val="298A69FC"/>
    <w:rsid w:val="29C71398"/>
    <w:rsid w:val="2B0D1BE7"/>
    <w:rsid w:val="2B272AB6"/>
    <w:rsid w:val="2B3952B7"/>
    <w:rsid w:val="2BDE00E8"/>
    <w:rsid w:val="2C1057F3"/>
    <w:rsid w:val="2CDF69A1"/>
    <w:rsid w:val="2D047CF0"/>
    <w:rsid w:val="2D367496"/>
    <w:rsid w:val="2D550D56"/>
    <w:rsid w:val="2E0466CB"/>
    <w:rsid w:val="2F084E27"/>
    <w:rsid w:val="2F871B87"/>
    <w:rsid w:val="2F8E17EE"/>
    <w:rsid w:val="3049631E"/>
    <w:rsid w:val="31025E15"/>
    <w:rsid w:val="310F3D19"/>
    <w:rsid w:val="313E3C47"/>
    <w:rsid w:val="33261F97"/>
    <w:rsid w:val="335B0115"/>
    <w:rsid w:val="33830580"/>
    <w:rsid w:val="348157AE"/>
    <w:rsid w:val="3498659B"/>
    <w:rsid w:val="350F70EF"/>
    <w:rsid w:val="35A42825"/>
    <w:rsid w:val="36B35C5C"/>
    <w:rsid w:val="36C00192"/>
    <w:rsid w:val="374D104D"/>
    <w:rsid w:val="38602456"/>
    <w:rsid w:val="38964BEE"/>
    <w:rsid w:val="38C90567"/>
    <w:rsid w:val="38CA35FF"/>
    <w:rsid w:val="39501A56"/>
    <w:rsid w:val="39705B4F"/>
    <w:rsid w:val="39A40F1B"/>
    <w:rsid w:val="39A62BD2"/>
    <w:rsid w:val="39DD641F"/>
    <w:rsid w:val="3A00075C"/>
    <w:rsid w:val="3A007484"/>
    <w:rsid w:val="3AB20D76"/>
    <w:rsid w:val="3B9E173A"/>
    <w:rsid w:val="3C25276D"/>
    <w:rsid w:val="3CB360FA"/>
    <w:rsid w:val="3D3E4A22"/>
    <w:rsid w:val="3D5E0C46"/>
    <w:rsid w:val="3DAF3CC3"/>
    <w:rsid w:val="3DB525C0"/>
    <w:rsid w:val="3DDF46FD"/>
    <w:rsid w:val="3E3A5538"/>
    <w:rsid w:val="3E5121A8"/>
    <w:rsid w:val="3F1232B3"/>
    <w:rsid w:val="3F914C45"/>
    <w:rsid w:val="400A40D9"/>
    <w:rsid w:val="40942B20"/>
    <w:rsid w:val="40FE3E8B"/>
    <w:rsid w:val="410503E4"/>
    <w:rsid w:val="414D7E2D"/>
    <w:rsid w:val="41E46C1B"/>
    <w:rsid w:val="41F66A89"/>
    <w:rsid w:val="42043FF9"/>
    <w:rsid w:val="427D2D1F"/>
    <w:rsid w:val="428A5532"/>
    <w:rsid w:val="42B15EAB"/>
    <w:rsid w:val="42F03D02"/>
    <w:rsid w:val="437A129C"/>
    <w:rsid w:val="43CC36DF"/>
    <w:rsid w:val="43D802D0"/>
    <w:rsid w:val="43E66281"/>
    <w:rsid w:val="4402231F"/>
    <w:rsid w:val="440B2CCB"/>
    <w:rsid w:val="44363044"/>
    <w:rsid w:val="44D246FF"/>
    <w:rsid w:val="454E09D9"/>
    <w:rsid w:val="45511BAA"/>
    <w:rsid w:val="46090FEC"/>
    <w:rsid w:val="461A3406"/>
    <w:rsid w:val="463E205A"/>
    <w:rsid w:val="46E4303D"/>
    <w:rsid w:val="46F74136"/>
    <w:rsid w:val="485B586E"/>
    <w:rsid w:val="491759EB"/>
    <w:rsid w:val="496E01AF"/>
    <w:rsid w:val="49E34727"/>
    <w:rsid w:val="4B035457"/>
    <w:rsid w:val="4B62524E"/>
    <w:rsid w:val="4C0B2A66"/>
    <w:rsid w:val="4D6077A3"/>
    <w:rsid w:val="4E1E06E7"/>
    <w:rsid w:val="4E6033FE"/>
    <w:rsid w:val="4EFC5D88"/>
    <w:rsid w:val="4F6D7539"/>
    <w:rsid w:val="4F9F2121"/>
    <w:rsid w:val="52412DBF"/>
    <w:rsid w:val="5275785B"/>
    <w:rsid w:val="528D76A7"/>
    <w:rsid w:val="52BF1D25"/>
    <w:rsid w:val="53321661"/>
    <w:rsid w:val="534126D5"/>
    <w:rsid w:val="53AB2A77"/>
    <w:rsid w:val="54714AD0"/>
    <w:rsid w:val="548419D0"/>
    <w:rsid w:val="557F6F1E"/>
    <w:rsid w:val="558B6B9C"/>
    <w:rsid w:val="563629B4"/>
    <w:rsid w:val="56773862"/>
    <w:rsid w:val="569740C5"/>
    <w:rsid w:val="56AD1A07"/>
    <w:rsid w:val="56F325B9"/>
    <w:rsid w:val="579D1137"/>
    <w:rsid w:val="586F45BA"/>
    <w:rsid w:val="593C5AA9"/>
    <w:rsid w:val="59B85B37"/>
    <w:rsid w:val="5A8B318B"/>
    <w:rsid w:val="5AA71869"/>
    <w:rsid w:val="5AB6155F"/>
    <w:rsid w:val="5AD05A3F"/>
    <w:rsid w:val="5B571113"/>
    <w:rsid w:val="5CDD674B"/>
    <w:rsid w:val="5CFC6504"/>
    <w:rsid w:val="5D2A1A3C"/>
    <w:rsid w:val="5DBB344F"/>
    <w:rsid w:val="5EE7371B"/>
    <w:rsid w:val="5EFA57FC"/>
    <w:rsid w:val="5F6C7350"/>
    <w:rsid w:val="61586E50"/>
    <w:rsid w:val="61633038"/>
    <w:rsid w:val="62041BE8"/>
    <w:rsid w:val="63C447AB"/>
    <w:rsid w:val="63D61167"/>
    <w:rsid w:val="63E77904"/>
    <w:rsid w:val="642A06D6"/>
    <w:rsid w:val="6475069C"/>
    <w:rsid w:val="64CF53D3"/>
    <w:rsid w:val="64F01AD0"/>
    <w:rsid w:val="651171DD"/>
    <w:rsid w:val="65144966"/>
    <w:rsid w:val="65723B6E"/>
    <w:rsid w:val="66886B03"/>
    <w:rsid w:val="66BC5693"/>
    <w:rsid w:val="66E6569D"/>
    <w:rsid w:val="6731785A"/>
    <w:rsid w:val="685F5232"/>
    <w:rsid w:val="68744082"/>
    <w:rsid w:val="697F07B2"/>
    <w:rsid w:val="6B9A7DF9"/>
    <w:rsid w:val="6B9E021F"/>
    <w:rsid w:val="6BD5681A"/>
    <w:rsid w:val="6BEA3859"/>
    <w:rsid w:val="6C080E82"/>
    <w:rsid w:val="6C806761"/>
    <w:rsid w:val="6C905844"/>
    <w:rsid w:val="6D7D1A62"/>
    <w:rsid w:val="6D972D70"/>
    <w:rsid w:val="6DB43269"/>
    <w:rsid w:val="6DB72AF3"/>
    <w:rsid w:val="6E166A23"/>
    <w:rsid w:val="6E1E3A99"/>
    <w:rsid w:val="6EA6719B"/>
    <w:rsid w:val="6EC2352C"/>
    <w:rsid w:val="6EF0727A"/>
    <w:rsid w:val="6EF717F7"/>
    <w:rsid w:val="6F151E74"/>
    <w:rsid w:val="6F182F49"/>
    <w:rsid w:val="6FC60110"/>
    <w:rsid w:val="70AB09AE"/>
    <w:rsid w:val="71AC6100"/>
    <w:rsid w:val="743007D4"/>
    <w:rsid w:val="74CB5C23"/>
    <w:rsid w:val="752A5E0C"/>
    <w:rsid w:val="75AC150E"/>
    <w:rsid w:val="75C40A78"/>
    <w:rsid w:val="75D85744"/>
    <w:rsid w:val="75DF4C62"/>
    <w:rsid w:val="76042FB1"/>
    <w:rsid w:val="76F27BB2"/>
    <w:rsid w:val="77DC6CFF"/>
    <w:rsid w:val="78191A61"/>
    <w:rsid w:val="781E583F"/>
    <w:rsid w:val="78264C06"/>
    <w:rsid w:val="785F5A52"/>
    <w:rsid w:val="787569AC"/>
    <w:rsid w:val="7948428D"/>
    <w:rsid w:val="79715DC4"/>
    <w:rsid w:val="79CF5664"/>
    <w:rsid w:val="7A074729"/>
    <w:rsid w:val="7A3865BE"/>
    <w:rsid w:val="7A3B2518"/>
    <w:rsid w:val="7A756989"/>
    <w:rsid w:val="7AF710C1"/>
    <w:rsid w:val="7B807318"/>
    <w:rsid w:val="7B9A43A5"/>
    <w:rsid w:val="7BD6271F"/>
    <w:rsid w:val="7CF6794E"/>
    <w:rsid w:val="7D2A3903"/>
    <w:rsid w:val="7D963760"/>
    <w:rsid w:val="7E094AFE"/>
    <w:rsid w:val="7E622382"/>
    <w:rsid w:val="7F0A7354"/>
    <w:rsid w:val="7F405D4A"/>
    <w:rsid w:val="7F4071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4"/>
      <w:lang w:val="en-US" w:eastAsia="zh-CN" w:bidi="ar-SA"/>
    </w:rPr>
  </w:style>
  <w:style w:type="paragraph" w:styleId="3">
    <w:name w:val="heading 1"/>
    <w:basedOn w:val="1"/>
    <w:next w:val="1"/>
    <w:link w:val="25"/>
    <w:qFormat/>
    <w:uiPriority w:val="0"/>
    <w:pPr>
      <w:keepNext/>
      <w:keepLines/>
      <w:adjustRightInd w:val="0"/>
      <w:spacing w:before="340" w:after="330" w:line="578" w:lineRule="atLeast"/>
      <w:jc w:val="center"/>
      <w:textAlignment w:val="baseline"/>
      <w:outlineLvl w:val="0"/>
    </w:pPr>
    <w:rPr>
      <w:rFonts w:eastAsia="黑体"/>
      <w:b/>
      <w:kern w:val="44"/>
      <w:sz w:val="44"/>
    </w:rPr>
  </w:style>
  <w:style w:type="paragraph" w:styleId="4">
    <w:name w:val="heading 2"/>
    <w:basedOn w:val="1"/>
    <w:next w:val="1"/>
    <w:link w:val="27"/>
    <w:qFormat/>
    <w:uiPriority w:val="0"/>
    <w:pPr>
      <w:keepNext/>
      <w:keepLines/>
      <w:adjustRightInd w:val="0"/>
      <w:spacing w:before="260" w:after="260" w:line="416" w:lineRule="atLeast"/>
      <w:jc w:val="center"/>
      <w:textAlignment w:val="baseline"/>
      <w:outlineLvl w:val="1"/>
    </w:pPr>
    <w:rPr>
      <w:rFonts w:ascii="黑体" w:hAnsi="黑体" w:eastAsia="黑体"/>
      <w:kern w:val="0"/>
      <w:sz w:val="36"/>
    </w:rPr>
  </w:style>
  <w:style w:type="paragraph" w:styleId="5">
    <w:name w:val="heading 3"/>
    <w:basedOn w:val="1"/>
    <w:next w:val="1"/>
    <w:qFormat/>
    <w:uiPriority w:val="0"/>
    <w:pPr>
      <w:keepNext/>
      <w:keepLines/>
      <w:tabs>
        <w:tab w:val="left" w:pos="1260"/>
      </w:tabs>
      <w:adjustRightInd w:val="0"/>
      <w:spacing w:before="260" w:after="260" w:line="416" w:lineRule="atLeast"/>
      <w:ind w:left="1260" w:hanging="420"/>
      <w:textAlignment w:val="baseline"/>
      <w:outlineLvl w:val="2"/>
    </w:pPr>
    <w:rPr>
      <w:b/>
      <w:kern w:val="0"/>
      <w:sz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style>
  <w:style w:type="paragraph" w:styleId="6">
    <w:name w:val="annotation text"/>
    <w:basedOn w:val="1"/>
    <w:link w:val="33"/>
    <w:qFormat/>
    <w:uiPriority w:val="0"/>
    <w:pPr>
      <w:jc w:val="left"/>
    </w:pPr>
  </w:style>
  <w:style w:type="paragraph" w:styleId="7">
    <w:name w:val="Body Text"/>
    <w:basedOn w:val="1"/>
    <w:qFormat/>
    <w:uiPriority w:val="0"/>
    <w:pPr>
      <w:spacing w:line="360" w:lineRule="auto"/>
    </w:pPr>
    <w:rPr>
      <w:kern w:val="0"/>
      <w:sz w:val="20"/>
    </w:rPr>
  </w:style>
  <w:style w:type="paragraph" w:styleId="8">
    <w:name w:val="Body Text Indent"/>
    <w:basedOn w:val="1"/>
    <w:qFormat/>
    <w:uiPriority w:val="0"/>
    <w:pPr>
      <w:spacing w:line="360" w:lineRule="auto"/>
      <w:ind w:left="540" w:leftChars="257" w:firstLine="360" w:firstLineChars="150"/>
    </w:pPr>
    <w:rPr>
      <w:kern w:val="0"/>
      <w:sz w:val="20"/>
    </w:rPr>
  </w:style>
  <w:style w:type="paragraph" w:styleId="9">
    <w:name w:val="Plain Text"/>
    <w:basedOn w:val="1"/>
    <w:qFormat/>
    <w:uiPriority w:val="0"/>
    <w:pPr>
      <w:adjustRightInd w:val="0"/>
      <w:spacing w:line="312" w:lineRule="atLeast"/>
      <w:textAlignment w:val="baseline"/>
    </w:pPr>
    <w:rPr>
      <w:rFonts w:ascii="宋体" w:hAnsi="Courier New"/>
      <w:kern w:val="0"/>
      <w:sz w:val="20"/>
    </w:rPr>
  </w:style>
  <w:style w:type="paragraph" w:styleId="10">
    <w:name w:val="Balloon Text"/>
    <w:basedOn w:val="1"/>
    <w:link w:val="30"/>
    <w:qFormat/>
    <w:uiPriority w:val="0"/>
    <w:rPr>
      <w:sz w:val="18"/>
      <w:szCs w:val="18"/>
    </w:rPr>
  </w:style>
  <w:style w:type="paragraph" w:styleId="11">
    <w:name w:val="footer"/>
    <w:basedOn w:val="1"/>
    <w:qFormat/>
    <w:uiPriority w:val="0"/>
    <w:pPr>
      <w:tabs>
        <w:tab w:val="center" w:pos="4153"/>
        <w:tab w:val="right" w:pos="8306"/>
      </w:tabs>
      <w:adjustRightInd w:val="0"/>
      <w:spacing w:line="240" w:lineRule="atLeast"/>
      <w:jc w:val="left"/>
      <w:textAlignment w:val="baseline"/>
    </w:pPr>
    <w:rPr>
      <w:kern w:val="0"/>
      <w:sz w:val="18"/>
    </w:rPr>
  </w:style>
  <w:style w:type="paragraph" w:styleId="12">
    <w:name w:val="header"/>
    <w:basedOn w:val="1"/>
    <w:qFormat/>
    <w:uiPriority w:val="99"/>
    <w:pPr>
      <w:pBdr>
        <w:bottom w:val="single" w:color="auto" w:sz="6" w:space="1"/>
      </w:pBdr>
      <w:tabs>
        <w:tab w:val="center" w:pos="4153"/>
        <w:tab w:val="right" w:pos="8306"/>
      </w:tabs>
      <w:adjustRightInd w:val="0"/>
      <w:spacing w:line="240" w:lineRule="atLeast"/>
      <w:jc w:val="center"/>
      <w:textAlignment w:val="baseline"/>
    </w:pPr>
    <w:rPr>
      <w:kern w:val="0"/>
      <w:sz w:val="18"/>
    </w:rPr>
  </w:style>
  <w:style w:type="paragraph" w:styleId="13">
    <w:name w:val="toc 1"/>
    <w:basedOn w:val="1"/>
    <w:next w:val="1"/>
    <w:qFormat/>
    <w:uiPriority w:val="39"/>
    <w:pPr>
      <w:snapToGrid w:val="0"/>
      <w:spacing w:line="520" w:lineRule="exact"/>
      <w:ind w:firstLine="200" w:firstLineChars="200"/>
    </w:pPr>
    <w:rPr>
      <w:rFonts w:eastAsia="黑体"/>
      <w:color w:val="000000"/>
      <w:szCs w:val="24"/>
    </w:rPr>
  </w:style>
  <w:style w:type="paragraph" w:styleId="14">
    <w:name w:val="toc 2"/>
    <w:basedOn w:val="1"/>
    <w:next w:val="1"/>
    <w:qFormat/>
    <w:uiPriority w:val="39"/>
    <w:pPr>
      <w:snapToGrid w:val="0"/>
      <w:spacing w:line="480" w:lineRule="exact"/>
      <w:ind w:firstLine="300" w:firstLineChars="300"/>
    </w:pPr>
    <w:rPr>
      <w:szCs w:val="24"/>
    </w:rPr>
  </w:style>
  <w:style w:type="paragraph" w:styleId="15">
    <w:name w:val="annotation subject"/>
    <w:basedOn w:val="6"/>
    <w:next w:val="6"/>
    <w:link w:val="34"/>
    <w:unhideWhenUsed/>
    <w:qFormat/>
    <w:uiPriority w:val="99"/>
    <w:rPr>
      <w:rFonts w:ascii="Calibri" w:hAnsi="Calibri"/>
      <w:b/>
      <w:bCs/>
      <w:sz w:val="21"/>
      <w:szCs w:val="22"/>
    </w:rPr>
  </w:style>
  <w:style w:type="paragraph" w:styleId="16">
    <w:name w:val="Body Text First Indent 2"/>
    <w:basedOn w:val="8"/>
    <w:unhideWhenUsed/>
    <w:qFormat/>
    <w:uiPriority w:val="99"/>
    <w:pPr>
      <w:spacing w:line="240" w:lineRule="auto"/>
      <w:ind w:firstLine="420" w:firstLineChars="200"/>
    </w:pPr>
    <w:rPr>
      <w:rFonts w:ascii="宋体"/>
      <w:color w:val="000000"/>
      <w:szCs w:val="24"/>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page number"/>
    <w:basedOn w:val="19"/>
    <w:qFormat/>
    <w:uiPriority w:val="0"/>
  </w:style>
  <w:style w:type="character" w:styleId="21">
    <w:name w:val="Hyperlink"/>
    <w:basedOn w:val="19"/>
    <w:unhideWhenUsed/>
    <w:qFormat/>
    <w:uiPriority w:val="99"/>
    <w:rPr>
      <w:color w:val="0563C1" w:themeColor="hyperlink"/>
      <w:u w:val="single"/>
      <w14:textFill>
        <w14:solidFill>
          <w14:schemeClr w14:val="hlink"/>
        </w14:solidFill>
      </w14:textFill>
    </w:rPr>
  </w:style>
  <w:style w:type="character" w:styleId="22">
    <w:name w:val="annotation reference"/>
    <w:basedOn w:val="19"/>
    <w:qFormat/>
    <w:uiPriority w:val="0"/>
    <w:rPr>
      <w:sz w:val="21"/>
      <w:szCs w:val="21"/>
    </w:rPr>
  </w:style>
  <w:style w:type="paragraph" w:customStyle="1" w:styleId="23">
    <w:name w:val="WPSOffice手动目录 1"/>
    <w:qFormat/>
    <w:uiPriority w:val="0"/>
    <w:rPr>
      <w:rFonts w:ascii="Times New Roman" w:hAnsi="Times New Roman" w:eastAsia="宋体" w:cs="Times New Roman"/>
      <w:lang w:val="en-US" w:eastAsia="zh-CN" w:bidi="ar-SA"/>
    </w:rPr>
  </w:style>
  <w:style w:type="paragraph" w:customStyle="1" w:styleId="24">
    <w:name w:val="列出段落1"/>
    <w:basedOn w:val="1"/>
    <w:qFormat/>
    <w:uiPriority w:val="0"/>
    <w:pPr>
      <w:ind w:firstLine="420" w:firstLineChars="200"/>
    </w:pPr>
  </w:style>
  <w:style w:type="character" w:customStyle="1" w:styleId="25">
    <w:name w:val="标题 1 Char"/>
    <w:link w:val="3"/>
    <w:qFormat/>
    <w:uiPriority w:val="0"/>
    <w:rPr>
      <w:rFonts w:ascii="Times New Roman" w:hAnsi="Times New Roman" w:eastAsia="黑体"/>
      <w:b/>
      <w:kern w:val="44"/>
      <w:sz w:val="44"/>
    </w:rPr>
  </w:style>
  <w:style w:type="paragraph" w:customStyle="1" w:styleId="26">
    <w:name w:val="彩色列表 - 着色 11"/>
    <w:basedOn w:val="1"/>
    <w:qFormat/>
    <w:uiPriority w:val="99"/>
    <w:pPr>
      <w:ind w:firstLine="420" w:firstLineChars="200"/>
    </w:pPr>
  </w:style>
  <w:style w:type="character" w:customStyle="1" w:styleId="27">
    <w:name w:val="标题 2 Char"/>
    <w:link w:val="4"/>
    <w:qFormat/>
    <w:uiPriority w:val="0"/>
    <w:rPr>
      <w:rFonts w:ascii="黑体" w:hAnsi="黑体" w:eastAsia="黑体"/>
      <w:kern w:val="0"/>
      <w:sz w:val="36"/>
    </w:rPr>
  </w:style>
  <w:style w:type="paragraph" w:customStyle="1" w:styleId="28">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29">
    <w:name w:val="页眉 Char1"/>
    <w:qFormat/>
    <w:uiPriority w:val="0"/>
    <w:rPr>
      <w:rFonts w:ascii="Times New Roman" w:hAnsi="Times New Roman" w:eastAsia="宋体" w:cs="Times New Roman"/>
      <w:kern w:val="2"/>
      <w:sz w:val="18"/>
      <w:szCs w:val="18"/>
      <w:lang w:val="en-US" w:eastAsia="zh-CN" w:bidi="ar-SA"/>
    </w:rPr>
  </w:style>
  <w:style w:type="character" w:customStyle="1" w:styleId="30">
    <w:name w:val="批注框文本 Char"/>
    <w:basedOn w:val="19"/>
    <w:link w:val="10"/>
    <w:qFormat/>
    <w:uiPriority w:val="0"/>
    <w:rPr>
      <w:kern w:val="2"/>
      <w:sz w:val="18"/>
      <w:szCs w:val="18"/>
    </w:rPr>
  </w:style>
  <w:style w:type="paragraph" w:customStyle="1" w:styleId="31">
    <w:name w:val="修订1"/>
    <w:hidden/>
    <w:semiHidden/>
    <w:qFormat/>
    <w:uiPriority w:val="99"/>
    <w:rPr>
      <w:rFonts w:ascii="Times New Roman" w:hAnsi="Times New Roman" w:eastAsia="宋体" w:cs="Times New Roman"/>
      <w:kern w:val="2"/>
      <w:sz w:val="24"/>
      <w:lang w:val="en-US" w:eastAsia="zh-CN" w:bidi="ar-SA"/>
    </w:rPr>
  </w:style>
  <w:style w:type="paragraph" w:styleId="32">
    <w:name w:val="List Paragraph"/>
    <w:basedOn w:val="1"/>
    <w:qFormat/>
    <w:uiPriority w:val="34"/>
    <w:pPr>
      <w:ind w:firstLine="420" w:firstLineChars="200"/>
    </w:pPr>
    <w:rPr>
      <w:rFonts w:ascii="Calibri" w:hAnsi="Calibri"/>
      <w:szCs w:val="22"/>
    </w:rPr>
  </w:style>
  <w:style w:type="character" w:customStyle="1" w:styleId="33">
    <w:name w:val="批注文字 Char"/>
    <w:basedOn w:val="19"/>
    <w:link w:val="6"/>
    <w:qFormat/>
    <w:uiPriority w:val="0"/>
    <w:rPr>
      <w:kern w:val="2"/>
      <w:sz w:val="24"/>
    </w:rPr>
  </w:style>
  <w:style w:type="character" w:customStyle="1" w:styleId="34">
    <w:name w:val="批注主题 Char"/>
    <w:basedOn w:val="33"/>
    <w:link w:val="15"/>
    <w:qFormat/>
    <w:uiPriority w:val="99"/>
    <w:rPr>
      <w:rFonts w:ascii="Calibri" w:hAnsi="Calibri"/>
      <w:b/>
      <w:bCs/>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pn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header" Target="header12.xml"/><Relationship Id="rId18" Type="http://schemas.openxmlformats.org/officeDocument/2006/relationships/header" Target="header11.xml"/><Relationship Id="rId17" Type="http://schemas.openxmlformats.org/officeDocument/2006/relationships/header" Target="header10.xml"/><Relationship Id="rId16" Type="http://schemas.openxmlformats.org/officeDocument/2006/relationships/header" Target="header9.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6F81A5-E9BC-46E6-A634-7C9235D5E92D}">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70</Pages>
  <Words>23104</Words>
  <Characters>23613</Characters>
  <Lines>211</Lines>
  <Paragraphs>59</Paragraphs>
  <TotalTime>235</TotalTime>
  <ScaleCrop>false</ScaleCrop>
  <LinksUpToDate>false</LinksUpToDate>
  <CharactersWithSpaces>25857</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2022-04-11T08:54:00Z</dcterms:created>
  <dc:creator>陈科行</dc:creator>
  <cp:lastModifiedBy>陈科行</cp:lastModifiedBy>
  <cp:lastPrinted>2022-03-07T19:38:00Z</cp:lastPrinted>
  <dcterms:modified xsi:type="dcterms:W3CDTF">2022-07-25T08:16:11Z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ICV">
    <vt:lpwstr>AD716212EEAF4895A3C14F48801897A6</vt:lpwstr>
  </property>
  <property fmtid="{D5CDD505-2E9C-101B-9397-08002B2CF9AE}" pid="4" name="commondata">
    <vt:lpwstr>eyJoZGlkIjoiNjQ3MGMxMWE5Y2E0NTc1ZDJmNDI2ZjZiYWNhZDc4ZmUifQ==</vt:lpwstr>
  </property>
</Properties>
</file>