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tLeast"/>
        <w:jc w:val="center"/>
        <w:rPr>
          <w:rFonts w:hint="eastAsia" w:ascii="宋体" w:hAnsi="宋体"/>
          <w:b/>
          <w:bCs/>
          <w:color w:val="0D0D0D" w:themeColor="text1" w:themeTint="F2"/>
          <w:spacing w:val="36"/>
          <w:sz w:val="44"/>
          <w:szCs w:val="44"/>
          <w14:textFill>
            <w14:solidFill>
              <w14:schemeClr w14:val="tx1">
                <w14:lumMod w14:val="95000"/>
                <w14:lumOff w14:val="5000"/>
              </w14:schemeClr>
            </w14:solidFill>
          </w14:textFill>
        </w:rPr>
      </w:pPr>
    </w:p>
    <w:p>
      <w:pPr>
        <w:spacing w:line="480" w:lineRule="atLeast"/>
        <w:jc w:val="center"/>
        <w:rPr>
          <w:rFonts w:ascii="宋体" w:hAnsi="宋体"/>
          <w:b/>
          <w:bCs/>
          <w:color w:val="0D0D0D" w:themeColor="text1" w:themeTint="F2"/>
          <w:spacing w:val="36"/>
          <w:sz w:val="44"/>
          <w:szCs w:val="44"/>
          <w14:textFill>
            <w14:solidFill>
              <w14:schemeClr w14:val="tx1">
                <w14:lumMod w14:val="95000"/>
                <w14:lumOff w14:val="5000"/>
              </w14:schemeClr>
            </w14:solidFill>
          </w14:textFill>
        </w:rPr>
      </w:pPr>
    </w:p>
    <w:p>
      <w:pPr>
        <w:spacing w:line="480" w:lineRule="atLeast"/>
        <w:jc w:val="center"/>
        <w:rPr>
          <w:rFonts w:ascii="宋体" w:hAnsi="宋体"/>
          <w:b/>
          <w:bCs/>
          <w:color w:val="0D0D0D" w:themeColor="text1" w:themeTint="F2"/>
          <w:spacing w:val="36"/>
          <w:sz w:val="44"/>
          <w:szCs w:val="44"/>
          <w14:textFill>
            <w14:solidFill>
              <w14:schemeClr w14:val="tx1">
                <w14:lumMod w14:val="95000"/>
                <w14:lumOff w14:val="5000"/>
              </w14:schemeClr>
            </w14:solidFill>
          </w14:textFill>
        </w:rPr>
      </w:pPr>
    </w:p>
    <w:p>
      <w:pPr>
        <w:pStyle w:val="2"/>
        <w:ind w:left="0" w:leftChars="0" w:firstLine="0" w:firstLineChars="0"/>
        <w:jc w:val="center"/>
        <w:rPr>
          <w:rFonts w:hint="eastAsia" w:ascii="宋体" w:hAnsi="宋体" w:eastAsia="宋体" w:cs="Times New Roman"/>
          <w:b/>
          <w:bCs/>
          <w:color w:val="0D0D0D" w:themeColor="text1" w:themeTint="F2"/>
          <w:spacing w:val="36"/>
          <w:kern w:val="10"/>
          <w:sz w:val="84"/>
          <w:szCs w:val="84"/>
          <w:lang w:val="en-US" w:eastAsia="zh-CN" w:bidi="ar-SA"/>
          <w14:textFill>
            <w14:solidFill>
              <w14:schemeClr w14:val="tx1">
                <w14:lumMod w14:val="95000"/>
                <w14:lumOff w14:val="5000"/>
              </w14:schemeClr>
            </w14:solidFill>
          </w14:textFill>
        </w:rPr>
      </w:pPr>
      <w:r>
        <w:rPr>
          <w:rFonts w:hint="eastAsia" w:hAnsi="宋体" w:cs="Times New Roman"/>
          <w:b/>
          <w:bCs/>
          <w:color w:val="0D0D0D" w:themeColor="text1" w:themeTint="F2"/>
          <w:spacing w:val="36"/>
          <w:kern w:val="10"/>
          <w:sz w:val="84"/>
          <w:szCs w:val="84"/>
          <w:lang w:val="en-US" w:eastAsia="zh-CN" w:bidi="ar-SA"/>
          <w14:textFill>
            <w14:solidFill>
              <w14:schemeClr w14:val="tx1">
                <w14:lumMod w14:val="95000"/>
                <w14:lumOff w14:val="5000"/>
              </w14:schemeClr>
            </w14:solidFill>
          </w14:textFill>
        </w:rPr>
        <w:t>深铁珑境项目持销期活动及宣传推广、深铁璟城宣传用品采购服务</w:t>
      </w:r>
    </w:p>
    <w:p>
      <w:pPr>
        <w:spacing w:line="480" w:lineRule="atLeast"/>
        <w:jc w:val="center"/>
        <w:rPr>
          <w:rFonts w:ascii="宋体" w:hAnsi="宋体"/>
          <w:b/>
          <w:bCs/>
          <w:color w:val="0D0D0D" w:themeColor="text1" w:themeTint="F2"/>
          <w:spacing w:val="36"/>
          <w:kern w:val="10"/>
          <w:sz w:val="84"/>
          <w:szCs w:val="84"/>
          <w14:textFill>
            <w14:solidFill>
              <w14:schemeClr w14:val="tx1">
                <w14:lumMod w14:val="95000"/>
                <w14:lumOff w14:val="5000"/>
              </w14:schemeClr>
            </w14:solidFill>
          </w14:textFill>
        </w:rPr>
      </w:pPr>
      <w:r>
        <w:rPr>
          <w:rFonts w:hint="eastAsia" w:ascii="宋体" w:hAnsi="宋体"/>
          <w:b/>
          <w:bCs/>
          <w:color w:val="0D0D0D" w:themeColor="text1" w:themeTint="F2"/>
          <w:spacing w:val="36"/>
          <w:kern w:val="10"/>
          <w:sz w:val="84"/>
          <w:szCs w:val="84"/>
          <w14:textFill>
            <w14:solidFill>
              <w14:schemeClr w14:val="tx1">
                <w14:lumMod w14:val="95000"/>
                <w14:lumOff w14:val="5000"/>
              </w14:schemeClr>
            </w14:solidFill>
          </w14:textFill>
        </w:rPr>
        <w:t>比选文件</w:t>
      </w:r>
    </w:p>
    <w:p>
      <w:pPr>
        <w:spacing w:line="480" w:lineRule="atLeast"/>
        <w:jc w:val="center"/>
        <w:rPr>
          <w:rFonts w:ascii="宋体" w:hAnsi="宋体"/>
          <w:b/>
          <w:color w:val="0D0D0D" w:themeColor="text1" w:themeTint="F2"/>
          <w:sz w:val="36"/>
          <w14:textFill>
            <w14:solidFill>
              <w14:schemeClr w14:val="tx1">
                <w14:lumMod w14:val="95000"/>
                <w14:lumOff w14:val="5000"/>
              </w14:schemeClr>
            </w14:solidFill>
          </w14:textFill>
        </w:rPr>
      </w:pPr>
    </w:p>
    <w:p>
      <w:pPr>
        <w:pStyle w:val="24"/>
        <w:spacing w:line="480" w:lineRule="atLeast"/>
        <w:jc w:val="center"/>
        <w:rPr>
          <w:rFonts w:hAnsi="宋体"/>
          <w:color w:val="0D0D0D" w:themeColor="text1" w:themeTint="F2"/>
          <w:sz w:val="23"/>
          <w:szCs w:val="23"/>
          <w14:textFill>
            <w14:solidFill>
              <w14:schemeClr w14:val="tx1">
                <w14:lumMod w14:val="95000"/>
                <w14:lumOff w14:val="5000"/>
              </w14:schemeClr>
            </w14:solidFill>
          </w14:textFill>
        </w:rPr>
      </w:pPr>
    </w:p>
    <w:p>
      <w:pPr>
        <w:pStyle w:val="24"/>
        <w:spacing w:line="480" w:lineRule="atLeast"/>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4"/>
        <w:spacing w:line="480" w:lineRule="atLeast"/>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4"/>
        <w:spacing w:line="480" w:lineRule="atLeast"/>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4"/>
        <w:spacing w:line="480" w:lineRule="atLeast"/>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4"/>
        <w:snapToGrid w:val="0"/>
        <w:spacing w:line="480" w:lineRule="atLeast"/>
        <w:ind w:firstLine="1259" w:firstLineChars="273"/>
        <w:rPr>
          <w:rFonts w:hAnsi="宋体"/>
          <w:b/>
          <w:bCs/>
          <w:color w:val="0D0D0D" w:themeColor="text1" w:themeTint="F2"/>
          <w:spacing w:val="70"/>
          <w:sz w:val="32"/>
          <w:szCs w:val="32"/>
          <w14:textFill>
            <w14:solidFill>
              <w14:schemeClr w14:val="tx1">
                <w14:lumMod w14:val="95000"/>
                <w14:lumOff w14:val="5000"/>
              </w14:schemeClr>
            </w14:solidFill>
          </w14:textFill>
        </w:rPr>
      </w:pPr>
    </w:p>
    <w:p>
      <w:pPr>
        <w:pStyle w:val="24"/>
        <w:snapToGrid w:val="0"/>
        <w:spacing w:line="480" w:lineRule="atLeast"/>
        <w:ind w:firstLine="1259" w:firstLineChars="273"/>
        <w:rPr>
          <w:rFonts w:hAnsi="宋体"/>
          <w:b/>
          <w:bCs/>
          <w:color w:val="0D0D0D" w:themeColor="text1" w:themeTint="F2"/>
          <w:spacing w:val="70"/>
          <w:sz w:val="32"/>
          <w:szCs w:val="32"/>
          <w14:textFill>
            <w14:solidFill>
              <w14:schemeClr w14:val="tx1">
                <w14:lumMod w14:val="95000"/>
                <w14:lumOff w14:val="5000"/>
              </w14:schemeClr>
            </w14:solidFill>
          </w14:textFill>
        </w:rPr>
      </w:pPr>
    </w:p>
    <w:p>
      <w:pPr>
        <w:pStyle w:val="24"/>
        <w:snapToGrid w:val="0"/>
        <w:spacing w:line="480" w:lineRule="atLeast"/>
        <w:ind w:firstLine="1259" w:firstLineChars="273"/>
        <w:rPr>
          <w:rFonts w:hAnsi="宋体"/>
          <w:b/>
          <w:bCs/>
          <w:color w:val="0D0D0D" w:themeColor="text1" w:themeTint="F2"/>
          <w:sz w:val="32"/>
          <w:szCs w:val="32"/>
          <w14:textFill>
            <w14:solidFill>
              <w14:schemeClr w14:val="tx1">
                <w14:lumMod w14:val="95000"/>
                <w14:lumOff w14:val="5000"/>
              </w14:schemeClr>
            </w14:solidFill>
          </w14:textFill>
        </w:rPr>
      </w:pPr>
      <w:r>
        <w:rPr>
          <w:rFonts w:hint="eastAsia" w:hAnsi="宋体"/>
          <w:b/>
          <w:bCs/>
          <w:color w:val="0D0D0D" w:themeColor="text1" w:themeTint="F2"/>
          <w:spacing w:val="70"/>
          <w:sz w:val="32"/>
          <w:szCs w:val="32"/>
          <w14:textFill>
            <w14:solidFill>
              <w14:schemeClr w14:val="tx1">
                <w14:lumMod w14:val="95000"/>
                <w14:lumOff w14:val="5000"/>
              </w14:schemeClr>
            </w14:solidFill>
          </w14:textFill>
        </w:rPr>
        <w:t>比选人：</w:t>
      </w:r>
      <w:r>
        <w:rPr>
          <w:rFonts w:hint="eastAsia" w:hAnsi="宋体"/>
          <w:b/>
          <w:bCs/>
          <w:color w:val="0D0D0D" w:themeColor="text1" w:themeTint="F2"/>
          <w:spacing w:val="70"/>
          <w:sz w:val="32"/>
          <w:szCs w:val="32"/>
          <w:u w:val="single"/>
          <w14:textFill>
            <w14:solidFill>
              <w14:schemeClr w14:val="tx1">
                <w14:lumMod w14:val="95000"/>
                <w14:lumOff w14:val="5000"/>
              </w14:schemeClr>
            </w14:solidFill>
          </w14:textFill>
        </w:rPr>
        <w:t xml:space="preserve"> </w:t>
      </w:r>
      <w:bookmarkStart w:id="0" w:name="_Hlk72914893"/>
      <w:r>
        <w:rPr>
          <w:rFonts w:hint="eastAsia" w:hAnsi="宋体"/>
          <w:b/>
          <w:bCs/>
          <w:color w:val="0D0D0D" w:themeColor="text1" w:themeTint="F2"/>
          <w:sz w:val="32"/>
          <w:szCs w:val="32"/>
          <w:u w:val="single"/>
          <w14:textFill>
            <w14:solidFill>
              <w14:schemeClr w14:val="tx1">
                <w14:lumMod w14:val="95000"/>
                <w14:lumOff w14:val="5000"/>
              </w14:schemeClr>
            </w14:solidFill>
          </w14:textFill>
        </w:rPr>
        <w:t>深圳市地铁集团有限公司</w:t>
      </w:r>
      <w:bookmarkEnd w:id="0"/>
      <w:r>
        <w:rPr>
          <w:rFonts w:hint="eastAsia" w:hAnsi="宋体"/>
          <w:b/>
          <w:bCs/>
          <w:color w:val="0D0D0D" w:themeColor="text1" w:themeTint="F2"/>
          <w:sz w:val="32"/>
          <w:szCs w:val="32"/>
          <w:u w:val="single"/>
          <w14:textFill>
            <w14:solidFill>
              <w14:schemeClr w14:val="tx1">
                <w14:lumMod w14:val="95000"/>
                <w14:lumOff w14:val="5000"/>
              </w14:schemeClr>
            </w14:solidFill>
          </w14:textFill>
        </w:rPr>
        <w:t xml:space="preserve"> </w:t>
      </w:r>
    </w:p>
    <w:p>
      <w:pPr>
        <w:pStyle w:val="24"/>
        <w:snapToGrid w:val="0"/>
        <w:spacing w:line="480" w:lineRule="atLeast"/>
        <w:ind w:firstLine="1259" w:firstLineChars="392"/>
        <w:rPr>
          <w:rFonts w:hAnsi="宋体"/>
          <w:b/>
          <w:bCs/>
          <w:color w:val="0D0D0D" w:themeColor="text1" w:themeTint="F2"/>
          <w:sz w:val="32"/>
          <w:szCs w:val="32"/>
          <w:u w:val="single"/>
          <w14:textFill>
            <w14:solidFill>
              <w14:schemeClr w14:val="tx1">
                <w14:lumMod w14:val="95000"/>
                <w14:lumOff w14:val="5000"/>
              </w14:schemeClr>
            </w14:solidFill>
          </w14:textFill>
        </w:rPr>
      </w:pPr>
      <w:r>
        <w:rPr>
          <w:rFonts w:hint="eastAsia" w:hAnsi="宋体"/>
          <w:b/>
          <w:bCs/>
          <w:color w:val="0D0D0D" w:themeColor="text1" w:themeTint="F2"/>
          <w:sz w:val="32"/>
          <w:szCs w:val="32"/>
          <w14:textFill>
            <w14:solidFill>
              <w14:schemeClr w14:val="tx1">
                <w14:lumMod w14:val="95000"/>
                <w14:lumOff w14:val="5000"/>
              </w14:schemeClr>
            </w14:solidFill>
          </w14:textFill>
        </w:rPr>
        <w:t>法定代表人：</w:t>
      </w:r>
      <w:bookmarkStart w:id="1" w:name="法定代表人或其委托代理人封面"/>
      <w:r>
        <w:rPr>
          <w:rFonts w:hint="eastAsia" w:hAnsi="宋体"/>
          <w:b/>
          <w:bCs/>
          <w:color w:val="0D0D0D" w:themeColor="text1" w:themeTint="F2"/>
          <w:sz w:val="32"/>
          <w:szCs w:val="32"/>
          <w:u w:val="single"/>
          <w14:textFill>
            <w14:solidFill>
              <w14:schemeClr w14:val="tx1">
                <w14:lumMod w14:val="95000"/>
                <w14:lumOff w14:val="5000"/>
              </w14:schemeClr>
            </w14:solidFill>
          </w14:textFill>
        </w:rPr>
        <w:t xml:space="preserve"> </w:t>
      </w:r>
      <w:r>
        <w:rPr>
          <w:rFonts w:hAnsi="宋体"/>
          <w:b/>
          <w:bCs/>
          <w:color w:val="0D0D0D" w:themeColor="text1" w:themeTint="F2"/>
          <w:sz w:val="32"/>
          <w:szCs w:val="32"/>
          <w:u w:val="single"/>
          <w14:textFill>
            <w14:solidFill>
              <w14:schemeClr w14:val="tx1">
                <w14:lumMod w14:val="95000"/>
                <w14:lumOff w14:val="5000"/>
              </w14:schemeClr>
            </w14:solidFill>
          </w14:textFill>
        </w:rPr>
        <w:t xml:space="preserve">        </w:t>
      </w:r>
      <w:r>
        <w:rPr>
          <w:rFonts w:hint="eastAsia" w:hAnsi="宋体"/>
          <w:b/>
          <w:bCs/>
          <w:color w:val="0D0D0D" w:themeColor="text1" w:themeTint="F2"/>
          <w:sz w:val="32"/>
          <w:szCs w:val="32"/>
          <w:u w:val="single"/>
          <w14:textFill>
            <w14:solidFill>
              <w14:schemeClr w14:val="tx1">
                <w14:lumMod w14:val="95000"/>
                <w14:lumOff w14:val="5000"/>
              </w14:schemeClr>
            </w14:solidFill>
          </w14:textFill>
        </w:rPr>
        <w:t xml:space="preserve">辛杰           </w:t>
      </w:r>
    </w:p>
    <w:p>
      <w:pPr>
        <w:spacing w:line="480" w:lineRule="atLeast"/>
        <w:jc w:val="center"/>
        <w:rPr>
          <w:rFonts w:ascii="宋体" w:hAnsi="宋体"/>
          <w:b/>
          <w:bCs/>
          <w:color w:val="0D0D0D" w:themeColor="text1" w:themeTint="F2"/>
          <w:sz w:val="32"/>
          <w:szCs w:val="32"/>
          <w14:textFill>
            <w14:solidFill>
              <w14:schemeClr w14:val="tx1">
                <w14:lumMod w14:val="95000"/>
                <w14:lumOff w14:val="5000"/>
              </w14:schemeClr>
            </w14:solidFill>
          </w14:textFill>
        </w:rPr>
      </w:pPr>
    </w:p>
    <w:p>
      <w:pPr>
        <w:spacing w:line="480" w:lineRule="atLeast"/>
        <w:jc w:val="center"/>
        <w:rPr>
          <w:rFonts w:ascii="宋体" w:hAnsi="宋体"/>
          <w:b/>
          <w:color w:val="0D0D0D" w:themeColor="text1" w:themeTint="F2"/>
          <w:sz w:val="36"/>
          <w14:textFill>
            <w14:solidFill>
              <w14:schemeClr w14:val="tx1">
                <w14:lumMod w14:val="95000"/>
                <w14:lumOff w14:val="5000"/>
              </w14:schemeClr>
            </w14:solidFill>
          </w14:textFill>
        </w:rPr>
      </w:pPr>
      <w:r>
        <w:rPr>
          <w:rFonts w:hint="eastAsia" w:ascii="宋体" w:hAnsi="宋体"/>
          <w:b/>
          <w:bCs/>
          <w:color w:val="0D0D0D" w:themeColor="text1" w:themeTint="F2"/>
          <w:sz w:val="32"/>
          <w:szCs w:val="32"/>
          <w14:textFill>
            <w14:solidFill>
              <w14:schemeClr w14:val="tx1">
                <w14:lumMod w14:val="95000"/>
                <w14:lumOff w14:val="5000"/>
              </w14:schemeClr>
            </w14:solidFill>
          </w14:textFill>
        </w:rPr>
        <w:t>二〇二二年</w:t>
      </w:r>
      <w:r>
        <w:rPr>
          <w:rFonts w:hint="eastAsia" w:ascii="宋体" w:hAnsi="宋体"/>
          <w:b/>
          <w:bCs/>
          <w:color w:val="0D0D0D" w:themeColor="text1" w:themeTint="F2"/>
          <w:sz w:val="32"/>
          <w:szCs w:val="32"/>
          <w:lang w:val="en-US" w:eastAsia="zh-CN"/>
          <w14:textFill>
            <w14:solidFill>
              <w14:schemeClr w14:val="tx1">
                <w14:lumMod w14:val="95000"/>
                <w14:lumOff w14:val="5000"/>
              </w14:schemeClr>
            </w14:solidFill>
          </w14:textFill>
        </w:rPr>
        <w:t>七</w:t>
      </w:r>
      <w:r>
        <w:rPr>
          <w:rFonts w:hint="eastAsia" w:ascii="宋体" w:hAnsi="宋体"/>
          <w:b/>
          <w:bCs/>
          <w:color w:val="0D0D0D" w:themeColor="text1" w:themeTint="F2"/>
          <w:sz w:val="32"/>
          <w:szCs w:val="32"/>
          <w14:textFill>
            <w14:solidFill>
              <w14:schemeClr w14:val="tx1">
                <w14:lumMod w14:val="95000"/>
                <w14:lumOff w14:val="5000"/>
              </w14:schemeClr>
            </w14:solidFill>
          </w14:textFill>
        </w:rPr>
        <w:t>月</w:t>
      </w:r>
      <w:r>
        <w:rPr>
          <w:rFonts w:ascii="宋体" w:hAnsi="宋体"/>
          <w:b/>
          <w:color w:val="0D0D0D" w:themeColor="text1" w:themeTint="F2"/>
          <w:sz w:val="36"/>
          <w14:textFill>
            <w14:solidFill>
              <w14:schemeClr w14:val="tx1">
                <w14:lumMod w14:val="95000"/>
                <w14:lumOff w14:val="5000"/>
              </w14:schemeClr>
            </w14:solidFill>
          </w14:textFill>
        </w:rPr>
        <w:br w:type="page"/>
      </w:r>
      <w:r>
        <w:rPr>
          <w:rFonts w:hint="eastAsia" w:ascii="宋体" w:hAnsi="宋体"/>
          <w:b/>
          <w:color w:val="0D0D0D" w:themeColor="text1" w:themeTint="F2"/>
          <w:sz w:val="36"/>
          <w14:textFill>
            <w14:solidFill>
              <w14:schemeClr w14:val="tx1">
                <w14:lumMod w14:val="95000"/>
                <w14:lumOff w14:val="5000"/>
              </w14:schemeClr>
            </w14:solidFill>
          </w14:textFill>
        </w:rPr>
        <w:t>目录</w:t>
      </w:r>
      <w:bookmarkStart w:id="2" w:name="_Toc188623169"/>
      <w:bookmarkStart w:id="3" w:name="_Toc385992323"/>
      <w:bookmarkStart w:id="4" w:name="_Toc497549383"/>
      <w:bookmarkStart w:id="5" w:name="_Toc389620163"/>
    </w:p>
    <w:p>
      <w:pPr>
        <w:pStyle w:val="32"/>
        <w:tabs>
          <w:tab w:val="right" w:leader="dot" w:pos="9323"/>
        </w:tabs>
        <w:spacing w:line="240" w:lineRule="auto"/>
        <w:ind w:firstLine="560"/>
        <w:rPr>
          <w:rFonts w:asciiTheme="minorHAnsi" w:hAnsiTheme="minorHAnsi" w:eastAsiaTheme="minorEastAsia" w:cstheme="minorBidi"/>
          <w:color w:val="auto"/>
          <w:sz w:val="21"/>
          <w:szCs w:val="22"/>
        </w:rPr>
      </w:pPr>
      <w:r>
        <w:rPr>
          <w:rFonts w:ascii="宋体" w:hAnsi="宋体" w:eastAsia="宋体"/>
          <w:color w:val="0D0D0D" w:themeColor="text1" w:themeTint="F2"/>
          <w:sz w:val="28"/>
          <w:szCs w:val="28"/>
          <w14:textFill>
            <w14:solidFill>
              <w14:schemeClr w14:val="tx1">
                <w14:lumMod w14:val="95000"/>
                <w14:lumOff w14:val="5000"/>
              </w14:schemeClr>
            </w14:solidFill>
          </w14:textFill>
        </w:rPr>
        <w:fldChar w:fldCharType="begin"/>
      </w:r>
      <w:r>
        <w:rPr>
          <w:rFonts w:ascii="宋体" w:hAnsi="宋体" w:eastAsia="宋体"/>
          <w:color w:val="0D0D0D" w:themeColor="text1" w:themeTint="F2"/>
          <w:sz w:val="28"/>
          <w:szCs w:val="28"/>
          <w14:textFill>
            <w14:solidFill>
              <w14:schemeClr w14:val="tx1">
                <w14:lumMod w14:val="95000"/>
                <w14:lumOff w14:val="5000"/>
              </w14:schemeClr>
            </w14:solidFill>
          </w14:textFill>
        </w:rPr>
        <w:instrText xml:space="preserve"> TOC \o "1-3</w:instrText>
      </w:r>
      <w:bookmarkEnd w:id="1"/>
      <w:r>
        <w:rPr>
          <w:rFonts w:ascii="宋体" w:hAnsi="宋体" w:eastAsia="宋体"/>
          <w:color w:val="0D0D0D" w:themeColor="text1" w:themeTint="F2"/>
          <w:sz w:val="28"/>
          <w:szCs w:val="28"/>
          <w14:textFill>
            <w14:solidFill>
              <w14:schemeClr w14:val="tx1">
                <w14:lumMod w14:val="95000"/>
                <w14:lumOff w14:val="5000"/>
              </w14:schemeClr>
            </w14:solidFill>
          </w14:textFill>
        </w:rPr>
        <w:instrText xml:space="preserve">" \h \z \u </w:instrText>
      </w:r>
      <w:r>
        <w:rPr>
          <w:rFonts w:ascii="宋体" w:hAnsi="宋体" w:eastAsia="宋体"/>
          <w:color w:val="0D0D0D" w:themeColor="text1" w:themeTint="F2"/>
          <w:sz w:val="28"/>
          <w:szCs w:val="28"/>
          <w14:textFill>
            <w14:solidFill>
              <w14:schemeClr w14:val="tx1">
                <w14:lumMod w14:val="95000"/>
                <w14:lumOff w14:val="5000"/>
              </w14:schemeClr>
            </w14:solidFill>
          </w14:textFill>
        </w:rPr>
        <w:fldChar w:fldCharType="separate"/>
      </w:r>
      <w:r>
        <w:fldChar w:fldCharType="begin"/>
      </w:r>
      <w:r>
        <w:instrText xml:space="preserve"> HYPERLINK \l "_Toc106562914" </w:instrText>
      </w:r>
      <w:r>
        <w:fldChar w:fldCharType="separate"/>
      </w:r>
      <w:r>
        <w:rPr>
          <w:rStyle w:val="53"/>
          <w:rFonts w:ascii="宋体" w:hAnsi="宋体"/>
        </w:rPr>
        <w:t>致参选人</w:t>
      </w:r>
      <w:r>
        <w:tab/>
      </w:r>
      <w:r>
        <w:fldChar w:fldCharType="begin"/>
      </w:r>
      <w:r>
        <w:instrText xml:space="preserve"> PAGEREF _Toc106562914 \h </w:instrText>
      </w:r>
      <w:r>
        <w:fldChar w:fldCharType="separate"/>
      </w:r>
      <w:r>
        <w:t>4</w:t>
      </w:r>
      <w:r>
        <w:fldChar w:fldCharType="end"/>
      </w:r>
      <w:r>
        <w:fldChar w:fldCharType="end"/>
      </w:r>
    </w:p>
    <w:p>
      <w:pPr>
        <w:pStyle w:val="32"/>
        <w:tabs>
          <w:tab w:val="right" w:leader="dot" w:pos="9323"/>
        </w:tabs>
        <w:ind w:firstLine="480"/>
        <w:rPr>
          <w:rFonts w:asciiTheme="minorHAnsi" w:hAnsiTheme="minorHAnsi" w:eastAsiaTheme="minorEastAsia" w:cstheme="minorBidi"/>
          <w:color w:val="auto"/>
          <w:sz w:val="21"/>
          <w:szCs w:val="22"/>
        </w:rPr>
      </w:pPr>
      <w:r>
        <w:fldChar w:fldCharType="begin"/>
      </w:r>
      <w:r>
        <w:instrText xml:space="preserve"> HYPERLINK \l "_Toc106562915" </w:instrText>
      </w:r>
      <w:r>
        <w:fldChar w:fldCharType="separate"/>
      </w:r>
      <w:r>
        <w:rPr>
          <w:rStyle w:val="53"/>
          <w:rFonts w:ascii="宋体" w:hAnsi="宋体"/>
        </w:rPr>
        <w:t>参选文件无效和废标的情形摘要</w:t>
      </w:r>
      <w:r>
        <w:tab/>
      </w:r>
      <w:r>
        <w:fldChar w:fldCharType="begin"/>
      </w:r>
      <w:r>
        <w:instrText xml:space="preserve"> PAGEREF _Toc106562915 \h </w:instrText>
      </w:r>
      <w:r>
        <w:fldChar w:fldCharType="separate"/>
      </w:r>
      <w:r>
        <w:t>5</w:t>
      </w:r>
      <w:r>
        <w:fldChar w:fldCharType="end"/>
      </w:r>
      <w:r>
        <w:fldChar w:fldCharType="end"/>
      </w:r>
    </w:p>
    <w:p>
      <w:pPr>
        <w:pStyle w:val="32"/>
        <w:tabs>
          <w:tab w:val="right" w:leader="dot" w:pos="9323"/>
        </w:tabs>
        <w:ind w:firstLine="480"/>
        <w:rPr>
          <w:rFonts w:asciiTheme="minorHAnsi" w:hAnsiTheme="minorHAnsi" w:eastAsiaTheme="minorEastAsia" w:cstheme="minorBidi"/>
          <w:color w:val="auto"/>
          <w:sz w:val="21"/>
          <w:szCs w:val="22"/>
        </w:rPr>
      </w:pPr>
      <w:r>
        <w:fldChar w:fldCharType="begin"/>
      </w:r>
      <w:r>
        <w:instrText xml:space="preserve"> HYPERLINK \l "_Toc106562916" </w:instrText>
      </w:r>
      <w:r>
        <w:fldChar w:fldCharType="separate"/>
      </w:r>
      <w:r>
        <w:rPr>
          <w:rStyle w:val="53"/>
          <w:rFonts w:ascii="宋体" w:hAnsi="宋体"/>
        </w:rPr>
        <w:t>比选公告</w:t>
      </w:r>
      <w:r>
        <w:tab/>
      </w:r>
      <w:r>
        <w:fldChar w:fldCharType="begin"/>
      </w:r>
      <w:r>
        <w:instrText xml:space="preserve"> PAGEREF _Toc106562916 \h </w:instrText>
      </w:r>
      <w:r>
        <w:fldChar w:fldCharType="separate"/>
      </w:r>
      <w:r>
        <w:t>7</w:t>
      </w:r>
      <w:r>
        <w:fldChar w:fldCharType="end"/>
      </w:r>
      <w:r>
        <w:fldChar w:fldCharType="end"/>
      </w:r>
    </w:p>
    <w:p>
      <w:pPr>
        <w:pStyle w:val="32"/>
        <w:tabs>
          <w:tab w:val="right" w:leader="dot" w:pos="9323"/>
        </w:tabs>
        <w:ind w:firstLine="480"/>
        <w:rPr>
          <w:rFonts w:asciiTheme="minorHAnsi" w:hAnsiTheme="minorHAnsi" w:eastAsiaTheme="minorEastAsia" w:cstheme="minorBidi"/>
          <w:color w:val="auto"/>
          <w:sz w:val="21"/>
          <w:szCs w:val="22"/>
        </w:rPr>
      </w:pPr>
      <w:r>
        <w:fldChar w:fldCharType="begin"/>
      </w:r>
      <w:r>
        <w:instrText xml:space="preserve"> HYPERLINK \l "_Toc106562917" </w:instrText>
      </w:r>
      <w:r>
        <w:fldChar w:fldCharType="separate"/>
      </w:r>
      <w:r>
        <w:rPr>
          <w:rStyle w:val="53"/>
          <w:rFonts w:ascii="宋体" w:hAnsi="宋体"/>
        </w:rPr>
        <w:t>比选须知</w:t>
      </w:r>
      <w:r>
        <w:tab/>
      </w:r>
      <w:r>
        <w:fldChar w:fldCharType="begin"/>
      </w:r>
      <w:r>
        <w:instrText xml:space="preserve"> PAGEREF _Toc106562917 \h </w:instrText>
      </w:r>
      <w:r>
        <w:fldChar w:fldCharType="separate"/>
      </w:r>
      <w:r>
        <w:t>10</w:t>
      </w:r>
      <w:r>
        <w:fldChar w:fldCharType="end"/>
      </w:r>
      <w:r>
        <w:fldChar w:fldCharType="end"/>
      </w:r>
    </w:p>
    <w:p>
      <w:pPr>
        <w:pStyle w:val="40"/>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"_Toc106562918" </w:instrText>
      </w:r>
      <w:r>
        <w:fldChar w:fldCharType="separate"/>
      </w:r>
      <w:r>
        <w:rPr>
          <w:rStyle w:val="53"/>
          <w:rFonts w:ascii="宋体" w:hAnsi="宋体"/>
          <w:b/>
          <w:bCs/>
        </w:rPr>
        <w:t>第一章 总则</w:t>
      </w:r>
      <w:r>
        <w:tab/>
      </w:r>
      <w:r>
        <w:fldChar w:fldCharType="begin"/>
      </w:r>
      <w:r>
        <w:instrText xml:space="preserve"> PAGEREF _Toc106562918 \h </w:instrText>
      </w:r>
      <w:r>
        <w:fldChar w:fldCharType="separate"/>
      </w:r>
      <w:r>
        <w:t>10</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"_Toc106562919" </w:instrText>
      </w:r>
      <w:r>
        <w:fldChar w:fldCharType="separate"/>
      </w:r>
      <w:r>
        <w:rPr>
          <w:rStyle w:val="53"/>
          <w:rFonts w:ascii="宋体" w:hAnsi="宋体"/>
          <w:bCs/>
        </w:rPr>
        <w:t>一、项目概况</w:t>
      </w:r>
      <w:r>
        <w:tab/>
      </w:r>
      <w:r>
        <w:fldChar w:fldCharType="begin"/>
      </w:r>
      <w:r>
        <w:instrText xml:space="preserve"> PAGEREF _Toc106562919 \h </w:instrText>
      </w:r>
      <w:r>
        <w:fldChar w:fldCharType="separate"/>
      </w:r>
      <w:r>
        <w:t>10</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"_Toc106562920" </w:instrText>
      </w:r>
      <w:r>
        <w:fldChar w:fldCharType="separate"/>
      </w:r>
      <w:r>
        <w:rPr>
          <w:rStyle w:val="53"/>
          <w:rFonts w:ascii="宋体" w:hAnsi="宋体"/>
          <w:bCs/>
        </w:rPr>
        <w:t>二、服务内容</w:t>
      </w:r>
      <w:r>
        <w:tab/>
      </w:r>
      <w:r>
        <w:fldChar w:fldCharType="begin"/>
      </w:r>
      <w:r>
        <w:instrText xml:space="preserve"> PAGEREF _Toc106562920 \h </w:instrText>
      </w:r>
      <w:r>
        <w:fldChar w:fldCharType="separate"/>
      </w:r>
      <w:r>
        <w:t>10</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"_Toc106562921" </w:instrText>
      </w:r>
      <w:r>
        <w:fldChar w:fldCharType="separate"/>
      </w:r>
      <w:r>
        <w:rPr>
          <w:rStyle w:val="53"/>
          <w:rFonts w:ascii="宋体" w:hAnsi="宋体"/>
          <w:bCs/>
        </w:rPr>
        <w:t>二、工作方式及服务期限</w:t>
      </w:r>
      <w:r>
        <w:tab/>
      </w:r>
      <w:r>
        <w:fldChar w:fldCharType="begin"/>
      </w:r>
      <w:r>
        <w:instrText xml:space="preserve"> PAGEREF _Toc106562921 \h </w:instrText>
      </w:r>
      <w:r>
        <w:fldChar w:fldCharType="separate"/>
      </w:r>
      <w:r>
        <w:t>11</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"_Toc106562922" </w:instrText>
      </w:r>
      <w:r>
        <w:fldChar w:fldCharType="separate"/>
      </w:r>
      <w:r>
        <w:rPr>
          <w:rStyle w:val="53"/>
          <w:rFonts w:ascii="宋体" w:hAnsi="宋体"/>
          <w:bCs/>
        </w:rPr>
        <w:t>三、参选人资格条件</w:t>
      </w:r>
      <w:r>
        <w:tab/>
      </w:r>
      <w:r>
        <w:fldChar w:fldCharType="begin"/>
      </w:r>
      <w:r>
        <w:instrText xml:space="preserve"> PAGEREF _Toc106562922 \h </w:instrText>
      </w:r>
      <w:r>
        <w:fldChar w:fldCharType="separate"/>
      </w:r>
      <w:r>
        <w:t>11</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"_Toc106562923" </w:instrText>
      </w:r>
      <w:r>
        <w:fldChar w:fldCharType="separate"/>
      </w:r>
      <w:r>
        <w:rPr>
          <w:rStyle w:val="53"/>
          <w:rFonts w:ascii="宋体" w:hAnsi="宋体"/>
          <w:bCs/>
        </w:rPr>
        <w:t>四、比选的时间安排</w:t>
      </w:r>
      <w:r>
        <w:tab/>
      </w:r>
      <w:r>
        <w:fldChar w:fldCharType="begin"/>
      </w:r>
      <w:r>
        <w:instrText xml:space="preserve"> PAGEREF _Toc106562923 \h </w:instrText>
      </w:r>
      <w:r>
        <w:fldChar w:fldCharType="separate"/>
      </w:r>
      <w:r>
        <w:t>11</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"_Toc106562924" </w:instrText>
      </w:r>
      <w:r>
        <w:fldChar w:fldCharType="separate"/>
      </w:r>
      <w:r>
        <w:rPr>
          <w:rStyle w:val="53"/>
          <w:rFonts w:ascii="宋体" w:hAnsi="宋体"/>
          <w:bCs/>
        </w:rPr>
        <w:t>五、参选费用</w:t>
      </w:r>
      <w:r>
        <w:tab/>
      </w:r>
      <w:r>
        <w:fldChar w:fldCharType="begin"/>
      </w:r>
      <w:r>
        <w:instrText xml:space="preserve"> PAGEREF _Toc106562924 \h </w:instrText>
      </w:r>
      <w:r>
        <w:fldChar w:fldCharType="separate"/>
      </w:r>
      <w:r>
        <w:t>12</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"_Toc106562925" </w:instrText>
      </w:r>
      <w:r>
        <w:fldChar w:fldCharType="separate"/>
      </w:r>
      <w:r>
        <w:rPr>
          <w:rStyle w:val="53"/>
          <w:rFonts w:ascii="宋体" w:hAnsi="宋体"/>
          <w:bCs/>
        </w:rPr>
        <w:t>六、参选报价限价</w:t>
      </w:r>
      <w:r>
        <w:tab/>
      </w:r>
      <w:r>
        <w:fldChar w:fldCharType="begin"/>
      </w:r>
      <w:r>
        <w:instrText xml:space="preserve"> PAGEREF _Toc106562925 \h </w:instrText>
      </w:r>
      <w:r>
        <w:fldChar w:fldCharType="separate"/>
      </w:r>
      <w:r>
        <w:t>12</w:t>
      </w:r>
      <w:r>
        <w:fldChar w:fldCharType="end"/>
      </w:r>
      <w:r>
        <w:fldChar w:fldCharType="end"/>
      </w:r>
    </w:p>
    <w:p>
      <w:pPr>
        <w:pStyle w:val="40"/>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"_Toc106562926" </w:instrText>
      </w:r>
      <w:r>
        <w:fldChar w:fldCharType="separate"/>
      </w:r>
      <w:r>
        <w:rPr>
          <w:rStyle w:val="53"/>
          <w:rFonts w:ascii="宋体" w:hAnsi="宋体"/>
          <w:b/>
          <w:bCs/>
        </w:rPr>
        <w:t>第二章 比选文件</w:t>
      </w:r>
      <w:r>
        <w:tab/>
      </w:r>
      <w:r>
        <w:fldChar w:fldCharType="begin"/>
      </w:r>
      <w:r>
        <w:instrText xml:space="preserve"> PAGEREF _Toc106562926 \h </w:instrText>
      </w:r>
      <w:r>
        <w:fldChar w:fldCharType="separate"/>
      </w:r>
      <w:r>
        <w:t>12</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"_Toc106562927" </w:instrText>
      </w:r>
      <w:r>
        <w:fldChar w:fldCharType="separate"/>
      </w:r>
      <w:r>
        <w:rPr>
          <w:rStyle w:val="53"/>
          <w:rFonts w:ascii="宋体" w:hAnsi="宋体"/>
          <w:bCs/>
        </w:rPr>
        <w:t>一、比选文件的构成</w:t>
      </w:r>
      <w:r>
        <w:tab/>
      </w:r>
      <w:r>
        <w:fldChar w:fldCharType="begin"/>
      </w:r>
      <w:r>
        <w:instrText xml:space="preserve"> PAGEREF _Toc106562927 \h </w:instrText>
      </w:r>
      <w:r>
        <w:fldChar w:fldCharType="separate"/>
      </w:r>
      <w:r>
        <w:t>12</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"_Toc106562928" </w:instrText>
      </w:r>
      <w:r>
        <w:fldChar w:fldCharType="separate"/>
      </w:r>
      <w:r>
        <w:rPr>
          <w:rStyle w:val="53"/>
          <w:rFonts w:ascii="宋体" w:hAnsi="宋体"/>
          <w:bCs/>
        </w:rPr>
        <w:t>二、比选文件的补遗、澄清、修改</w:t>
      </w:r>
      <w:r>
        <w:tab/>
      </w:r>
      <w:r>
        <w:fldChar w:fldCharType="begin"/>
      </w:r>
      <w:r>
        <w:instrText xml:space="preserve"> PAGEREF _Toc106562928 \h </w:instrText>
      </w:r>
      <w:r>
        <w:fldChar w:fldCharType="separate"/>
      </w:r>
      <w:r>
        <w:t>13</w:t>
      </w:r>
      <w:r>
        <w:fldChar w:fldCharType="end"/>
      </w:r>
      <w:r>
        <w:fldChar w:fldCharType="end"/>
      </w:r>
    </w:p>
    <w:p>
      <w:pPr>
        <w:pStyle w:val="40"/>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"_Toc106562929" </w:instrText>
      </w:r>
      <w:r>
        <w:fldChar w:fldCharType="separate"/>
      </w:r>
      <w:r>
        <w:rPr>
          <w:rStyle w:val="53"/>
          <w:rFonts w:ascii="宋体" w:hAnsi="宋体"/>
          <w:b/>
          <w:bCs/>
        </w:rPr>
        <w:t>第三章 参选文件的编写</w:t>
      </w:r>
      <w:r>
        <w:tab/>
      </w:r>
      <w:r>
        <w:fldChar w:fldCharType="begin"/>
      </w:r>
      <w:r>
        <w:instrText xml:space="preserve"> PAGEREF _Toc106562929 \h </w:instrText>
      </w:r>
      <w:r>
        <w:fldChar w:fldCharType="separate"/>
      </w:r>
      <w:r>
        <w:t>13</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"_Toc106562930" </w:instrText>
      </w:r>
      <w:r>
        <w:fldChar w:fldCharType="separate"/>
      </w:r>
      <w:r>
        <w:rPr>
          <w:rStyle w:val="53"/>
          <w:rFonts w:ascii="宋体" w:hAnsi="宋体"/>
          <w:bCs/>
        </w:rPr>
        <w:t>一、参选文件的组成及要求</w:t>
      </w:r>
      <w:r>
        <w:tab/>
      </w:r>
      <w:r>
        <w:fldChar w:fldCharType="begin"/>
      </w:r>
      <w:r>
        <w:instrText xml:space="preserve"> PAGEREF _Toc106562930 \h </w:instrText>
      </w:r>
      <w:r>
        <w:fldChar w:fldCharType="separate"/>
      </w:r>
      <w:r>
        <w:t>13</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"_Toc106562931" </w:instrText>
      </w:r>
      <w:r>
        <w:fldChar w:fldCharType="separate"/>
      </w:r>
      <w:r>
        <w:rPr>
          <w:rStyle w:val="53"/>
          <w:rFonts w:ascii="宋体" w:hAnsi="宋体"/>
          <w:bCs/>
        </w:rPr>
        <w:t>二、参选文件内容编写要求</w:t>
      </w:r>
      <w:r>
        <w:tab/>
      </w:r>
      <w:r>
        <w:fldChar w:fldCharType="begin"/>
      </w:r>
      <w:r>
        <w:instrText xml:space="preserve"> PAGEREF _Toc106562931 \h </w:instrText>
      </w:r>
      <w:r>
        <w:fldChar w:fldCharType="separate"/>
      </w:r>
      <w:r>
        <w:t>14</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"_Toc106562932" </w:instrText>
      </w:r>
      <w:r>
        <w:fldChar w:fldCharType="separate"/>
      </w:r>
      <w:r>
        <w:rPr>
          <w:rStyle w:val="53"/>
          <w:rFonts w:ascii="宋体" w:hAnsi="宋体"/>
          <w:bCs/>
        </w:rPr>
        <w:t>三、参选人的承诺</w:t>
      </w:r>
      <w:r>
        <w:tab/>
      </w:r>
      <w:r>
        <w:fldChar w:fldCharType="begin"/>
      </w:r>
      <w:r>
        <w:instrText xml:space="preserve"> PAGEREF _Toc106562932 \h </w:instrText>
      </w:r>
      <w:r>
        <w:fldChar w:fldCharType="separate"/>
      </w:r>
      <w:r>
        <w:t>15</w:t>
      </w:r>
      <w:r>
        <w:fldChar w:fldCharType="end"/>
      </w:r>
      <w:r>
        <w:fldChar w:fldCharType="end"/>
      </w:r>
    </w:p>
    <w:p>
      <w:pPr>
        <w:pStyle w:val="40"/>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"_Toc106562933" </w:instrText>
      </w:r>
      <w:r>
        <w:fldChar w:fldCharType="separate"/>
      </w:r>
      <w:r>
        <w:rPr>
          <w:rStyle w:val="53"/>
          <w:rFonts w:ascii="宋体" w:hAnsi="宋体"/>
          <w:b/>
          <w:bCs/>
        </w:rPr>
        <w:t>第四章 参选文件的签章及封装要求</w:t>
      </w:r>
      <w:r>
        <w:tab/>
      </w:r>
      <w:r>
        <w:fldChar w:fldCharType="begin"/>
      </w:r>
      <w:r>
        <w:instrText xml:space="preserve"> PAGEREF _Toc106562933 \h </w:instrText>
      </w:r>
      <w:r>
        <w:fldChar w:fldCharType="separate"/>
      </w:r>
      <w:r>
        <w:t>16</w:t>
      </w:r>
      <w:r>
        <w:fldChar w:fldCharType="end"/>
      </w:r>
      <w:r>
        <w:fldChar w:fldCharType="end"/>
      </w:r>
    </w:p>
    <w:p>
      <w:pPr>
        <w:pStyle w:val="40"/>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"_Toc106562934" </w:instrText>
      </w:r>
      <w:r>
        <w:fldChar w:fldCharType="separate"/>
      </w:r>
      <w:r>
        <w:rPr>
          <w:rStyle w:val="53"/>
          <w:rFonts w:ascii="宋体" w:hAnsi="宋体"/>
          <w:b/>
          <w:bCs/>
        </w:rPr>
        <w:t>第五章 参选文件递交</w:t>
      </w:r>
      <w:r>
        <w:tab/>
      </w:r>
      <w:r>
        <w:fldChar w:fldCharType="begin"/>
      </w:r>
      <w:r>
        <w:instrText xml:space="preserve"> PAGEREF _Toc106562934 \h </w:instrText>
      </w:r>
      <w:r>
        <w:fldChar w:fldCharType="separate"/>
      </w:r>
      <w:r>
        <w:t>16</w:t>
      </w:r>
      <w:r>
        <w:fldChar w:fldCharType="end"/>
      </w:r>
      <w:r>
        <w:fldChar w:fldCharType="end"/>
      </w:r>
    </w:p>
    <w:p>
      <w:pPr>
        <w:pStyle w:val="40"/>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"_Toc106562935" </w:instrText>
      </w:r>
      <w:r>
        <w:fldChar w:fldCharType="separate"/>
      </w:r>
      <w:r>
        <w:rPr>
          <w:rStyle w:val="53"/>
          <w:rFonts w:ascii="宋体" w:hAnsi="宋体"/>
          <w:b/>
          <w:bCs/>
        </w:rPr>
        <w:t>第六章 参选有效期</w:t>
      </w:r>
      <w:r>
        <w:tab/>
      </w:r>
      <w:r>
        <w:fldChar w:fldCharType="begin"/>
      </w:r>
      <w:r>
        <w:instrText xml:space="preserve"> PAGEREF _Toc106562935 \h </w:instrText>
      </w:r>
      <w:r>
        <w:fldChar w:fldCharType="separate"/>
      </w:r>
      <w:r>
        <w:t>17</w:t>
      </w:r>
      <w:r>
        <w:fldChar w:fldCharType="end"/>
      </w:r>
      <w:r>
        <w:fldChar w:fldCharType="end"/>
      </w:r>
    </w:p>
    <w:p>
      <w:pPr>
        <w:pStyle w:val="40"/>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"_Toc106562936" </w:instrText>
      </w:r>
      <w:r>
        <w:fldChar w:fldCharType="separate"/>
      </w:r>
      <w:r>
        <w:rPr>
          <w:rStyle w:val="53"/>
          <w:rFonts w:ascii="宋体" w:hAnsi="宋体"/>
          <w:b/>
          <w:bCs/>
        </w:rPr>
        <w:t>第七章 开标</w:t>
      </w:r>
      <w:r>
        <w:tab/>
      </w:r>
      <w:r>
        <w:fldChar w:fldCharType="begin"/>
      </w:r>
      <w:r>
        <w:instrText xml:space="preserve"> PAGEREF _Toc106562936 \h </w:instrText>
      </w:r>
      <w:r>
        <w:fldChar w:fldCharType="separate"/>
      </w:r>
      <w:r>
        <w:t>17</w:t>
      </w:r>
      <w:r>
        <w:fldChar w:fldCharType="end"/>
      </w:r>
      <w:r>
        <w:fldChar w:fldCharType="end"/>
      </w:r>
    </w:p>
    <w:p>
      <w:pPr>
        <w:pStyle w:val="40"/>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"_Toc106562937" </w:instrText>
      </w:r>
      <w:r>
        <w:fldChar w:fldCharType="separate"/>
      </w:r>
      <w:r>
        <w:rPr>
          <w:rStyle w:val="53"/>
          <w:rFonts w:ascii="宋体" w:hAnsi="宋体"/>
          <w:b/>
          <w:bCs/>
        </w:rPr>
        <w:t>第八章 评标</w:t>
      </w:r>
      <w:r>
        <w:tab/>
      </w:r>
      <w:r>
        <w:fldChar w:fldCharType="begin"/>
      </w:r>
      <w:r>
        <w:instrText xml:space="preserve"> PAGEREF _Toc106562937 \h </w:instrText>
      </w:r>
      <w:r>
        <w:fldChar w:fldCharType="separate"/>
      </w:r>
      <w:r>
        <w:t>18</w:t>
      </w:r>
      <w:r>
        <w:fldChar w:fldCharType="end"/>
      </w:r>
      <w:r>
        <w:fldChar w:fldCharType="end"/>
      </w:r>
    </w:p>
    <w:p>
      <w:pPr>
        <w:pStyle w:val="40"/>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"_Toc106562938" </w:instrText>
      </w:r>
      <w:r>
        <w:fldChar w:fldCharType="separate"/>
      </w:r>
      <w:r>
        <w:rPr>
          <w:rStyle w:val="53"/>
          <w:rFonts w:ascii="宋体" w:hAnsi="宋体"/>
          <w:b/>
          <w:bCs/>
        </w:rPr>
        <w:t>第九章  确定中选人</w:t>
      </w:r>
      <w:r>
        <w:tab/>
      </w:r>
      <w:r>
        <w:fldChar w:fldCharType="begin"/>
      </w:r>
      <w:r>
        <w:instrText xml:space="preserve"> PAGEREF _Toc106562938 \h </w:instrText>
      </w:r>
      <w:r>
        <w:fldChar w:fldCharType="separate"/>
      </w:r>
      <w:r>
        <w:t>19</w:t>
      </w:r>
      <w:r>
        <w:fldChar w:fldCharType="end"/>
      </w:r>
      <w:r>
        <w:fldChar w:fldCharType="end"/>
      </w:r>
    </w:p>
    <w:p>
      <w:pPr>
        <w:pStyle w:val="40"/>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"_Toc106562939" </w:instrText>
      </w:r>
      <w:r>
        <w:fldChar w:fldCharType="separate"/>
      </w:r>
      <w:r>
        <w:rPr>
          <w:rStyle w:val="53"/>
          <w:rFonts w:ascii="宋体" w:hAnsi="宋体"/>
          <w:b/>
          <w:bCs/>
        </w:rPr>
        <w:t>第十章  合同的授予</w:t>
      </w:r>
      <w:r>
        <w:tab/>
      </w:r>
      <w:r>
        <w:fldChar w:fldCharType="begin"/>
      </w:r>
      <w:r>
        <w:instrText xml:space="preserve"> PAGEREF _Toc106562939 \h </w:instrText>
      </w:r>
      <w:r>
        <w:fldChar w:fldCharType="separate"/>
      </w:r>
      <w:r>
        <w:t>19</w:t>
      </w:r>
      <w:r>
        <w:fldChar w:fldCharType="end"/>
      </w:r>
      <w:r>
        <w:fldChar w:fldCharType="end"/>
      </w:r>
    </w:p>
    <w:p>
      <w:pPr>
        <w:pStyle w:val="40"/>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"_Toc106562940" </w:instrText>
      </w:r>
      <w:r>
        <w:fldChar w:fldCharType="separate"/>
      </w:r>
      <w:r>
        <w:rPr>
          <w:rStyle w:val="53"/>
          <w:rFonts w:ascii="宋体" w:hAnsi="宋体"/>
          <w:b/>
          <w:bCs/>
        </w:rPr>
        <w:t>附件</w:t>
      </w:r>
      <w:r>
        <w:tab/>
      </w:r>
      <w:r>
        <w:fldChar w:fldCharType="begin"/>
      </w:r>
      <w:r>
        <w:instrText xml:space="preserve"> PAGEREF _Toc106562940 \h </w:instrText>
      </w:r>
      <w:r>
        <w:fldChar w:fldCharType="separate"/>
      </w:r>
      <w:r>
        <w:t>20</w:t>
      </w:r>
      <w:r>
        <w:fldChar w:fldCharType="end"/>
      </w:r>
      <w:r>
        <w:fldChar w:fldCharType="end"/>
      </w:r>
    </w:p>
    <w:p>
      <w:pPr>
        <w:pStyle w:val="32"/>
        <w:tabs>
          <w:tab w:val="right" w:leader="dot" w:pos="9323"/>
        </w:tabs>
        <w:ind w:firstLine="480"/>
        <w:rPr>
          <w:rFonts w:asciiTheme="minorHAnsi" w:hAnsiTheme="minorHAnsi" w:eastAsiaTheme="minorEastAsia" w:cstheme="minorBidi"/>
          <w:color w:val="auto"/>
          <w:sz w:val="21"/>
          <w:szCs w:val="22"/>
        </w:rPr>
      </w:pPr>
      <w:r>
        <w:fldChar w:fldCharType="begin"/>
      </w:r>
      <w:r>
        <w:instrText xml:space="preserve"> HYPERLINK \l "_Toc106562941" </w:instrText>
      </w:r>
      <w:r>
        <w:fldChar w:fldCharType="separate"/>
      </w:r>
      <w:r>
        <w:rPr>
          <w:rStyle w:val="53"/>
          <w:rFonts w:ascii="宋体" w:hAnsi="宋体"/>
        </w:rPr>
        <w:t>第一篇 评标办法</w:t>
      </w:r>
      <w:r>
        <w:tab/>
      </w:r>
      <w:r>
        <w:fldChar w:fldCharType="begin"/>
      </w:r>
      <w:r>
        <w:instrText xml:space="preserve"> PAGEREF _Toc106562941 \h </w:instrText>
      </w:r>
      <w:r>
        <w:fldChar w:fldCharType="separate"/>
      </w:r>
      <w:r>
        <w:t>20</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"_Toc106562942" </w:instrText>
      </w:r>
      <w:r>
        <w:fldChar w:fldCharType="separate"/>
      </w:r>
      <w:r>
        <w:rPr>
          <w:rStyle w:val="53"/>
          <w:rFonts w:ascii="宋体" w:hAnsi="宋体"/>
          <w:bCs/>
        </w:rPr>
        <w:t>一、总则</w:t>
      </w:r>
      <w:r>
        <w:tab/>
      </w:r>
      <w:r>
        <w:fldChar w:fldCharType="begin"/>
      </w:r>
      <w:r>
        <w:instrText xml:space="preserve"> PAGEREF _Toc106562942 \h </w:instrText>
      </w:r>
      <w:r>
        <w:fldChar w:fldCharType="separate"/>
      </w:r>
      <w:r>
        <w:t>20</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"_Toc106562943" </w:instrText>
      </w:r>
      <w:r>
        <w:fldChar w:fldCharType="separate"/>
      </w:r>
      <w:r>
        <w:rPr>
          <w:rStyle w:val="53"/>
          <w:rFonts w:ascii="宋体" w:hAnsi="宋体"/>
          <w:bCs/>
        </w:rPr>
        <w:t>二、评定标组织</w:t>
      </w:r>
      <w:r>
        <w:tab/>
      </w:r>
      <w:r>
        <w:fldChar w:fldCharType="begin"/>
      </w:r>
      <w:r>
        <w:instrText xml:space="preserve"> PAGEREF _Toc106562943 \h </w:instrText>
      </w:r>
      <w:r>
        <w:fldChar w:fldCharType="separate"/>
      </w:r>
      <w:r>
        <w:t>20</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"_Toc106562944" </w:instrText>
      </w:r>
      <w:r>
        <w:fldChar w:fldCharType="separate"/>
      </w:r>
      <w:r>
        <w:rPr>
          <w:rStyle w:val="53"/>
          <w:rFonts w:ascii="宋体" w:hAnsi="宋体"/>
          <w:bCs/>
        </w:rPr>
        <w:t>三、评标方法与程序</w:t>
      </w:r>
      <w:r>
        <w:tab/>
      </w:r>
      <w:r>
        <w:fldChar w:fldCharType="begin"/>
      </w:r>
      <w:r>
        <w:instrText xml:space="preserve"> PAGEREF _Toc106562944 \h </w:instrText>
      </w:r>
      <w:r>
        <w:fldChar w:fldCharType="separate"/>
      </w:r>
      <w:r>
        <w:t>20</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"_Toc106562945" </w:instrText>
      </w:r>
      <w:r>
        <w:fldChar w:fldCharType="separate"/>
      </w:r>
      <w:r>
        <w:rPr>
          <w:rStyle w:val="53"/>
          <w:rFonts w:ascii="宋体" w:hAnsi="宋体"/>
          <w:bCs/>
        </w:rPr>
        <w:t>四、评审标准</w:t>
      </w:r>
      <w:r>
        <w:tab/>
      </w:r>
      <w:r>
        <w:fldChar w:fldCharType="begin"/>
      </w:r>
      <w:r>
        <w:instrText xml:space="preserve"> PAGEREF _Toc106562945 \h </w:instrText>
      </w:r>
      <w:r>
        <w:fldChar w:fldCharType="separate"/>
      </w:r>
      <w:r>
        <w:t>21</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"_Toc106562946" </w:instrText>
      </w:r>
      <w:r>
        <w:fldChar w:fldCharType="separate"/>
      </w:r>
      <w:r>
        <w:rPr>
          <w:rStyle w:val="53"/>
          <w:rFonts w:ascii="宋体" w:hAnsi="宋体"/>
          <w:bCs/>
        </w:rPr>
        <w:t>五、中选价确定原则</w:t>
      </w:r>
      <w:r>
        <w:tab/>
      </w:r>
      <w:r>
        <w:fldChar w:fldCharType="begin"/>
      </w:r>
      <w:r>
        <w:instrText xml:space="preserve"> PAGEREF _Toc106562946 \h </w:instrText>
      </w:r>
      <w:r>
        <w:fldChar w:fldCharType="separate"/>
      </w:r>
      <w:r>
        <w:t>22</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"_Toc106562947" </w:instrText>
      </w:r>
      <w:r>
        <w:fldChar w:fldCharType="separate"/>
      </w:r>
      <w:r>
        <w:rPr>
          <w:rStyle w:val="53"/>
          <w:rFonts w:ascii="宋体" w:hAnsi="宋体"/>
          <w:bCs/>
        </w:rPr>
        <w:t>六、定标</w:t>
      </w:r>
      <w:r>
        <w:tab/>
      </w:r>
      <w:r>
        <w:fldChar w:fldCharType="begin"/>
      </w:r>
      <w:r>
        <w:instrText xml:space="preserve"> PAGEREF _Toc106562947 \h </w:instrText>
      </w:r>
      <w:r>
        <w:fldChar w:fldCharType="separate"/>
      </w:r>
      <w:r>
        <w:t>22</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"_Toc106562948" </w:instrText>
      </w:r>
      <w:r>
        <w:fldChar w:fldCharType="separate"/>
      </w:r>
      <w:r>
        <w:rPr>
          <w:rStyle w:val="53"/>
          <w:rFonts w:ascii="宋体" w:hAnsi="宋体"/>
          <w:bCs/>
        </w:rPr>
        <w:t>七、评标守则</w:t>
      </w:r>
      <w:r>
        <w:tab/>
      </w:r>
      <w:r>
        <w:fldChar w:fldCharType="begin"/>
      </w:r>
      <w:r>
        <w:instrText xml:space="preserve"> PAGEREF _Toc106562948 \h </w:instrText>
      </w:r>
      <w:r>
        <w:fldChar w:fldCharType="separate"/>
      </w:r>
      <w:r>
        <w:t>22</w:t>
      </w:r>
      <w:r>
        <w:fldChar w:fldCharType="end"/>
      </w:r>
      <w:r>
        <w:fldChar w:fldCharType="end"/>
      </w:r>
    </w:p>
    <w:p>
      <w:pPr>
        <w:pStyle w:val="32"/>
        <w:tabs>
          <w:tab w:val="right" w:leader="dot" w:pos="9323"/>
        </w:tabs>
        <w:ind w:firstLine="480"/>
        <w:rPr>
          <w:rFonts w:asciiTheme="minorHAnsi" w:hAnsiTheme="minorHAnsi" w:eastAsiaTheme="minorEastAsia" w:cstheme="minorBidi"/>
          <w:color w:val="auto"/>
          <w:sz w:val="21"/>
          <w:szCs w:val="22"/>
        </w:rPr>
      </w:pPr>
      <w:r>
        <w:fldChar w:fldCharType="begin"/>
      </w:r>
      <w:r>
        <w:instrText xml:space="preserve"> HYPERLINK \l "_Toc106562949" </w:instrText>
      </w:r>
      <w:r>
        <w:fldChar w:fldCharType="separate"/>
      </w:r>
      <w:r>
        <w:rPr>
          <w:rStyle w:val="53"/>
          <w:rFonts w:ascii="宋体" w:hAnsi="宋体"/>
        </w:rPr>
        <w:t>第二篇  参选文件格式</w:t>
      </w:r>
      <w:r>
        <w:tab/>
      </w:r>
      <w:r>
        <w:fldChar w:fldCharType="begin"/>
      </w:r>
      <w:r>
        <w:instrText xml:space="preserve"> PAGEREF _Toc106562949 \h </w:instrText>
      </w:r>
      <w:r>
        <w:fldChar w:fldCharType="separate"/>
      </w:r>
      <w:r>
        <w:t>30</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"_Toc106562950" </w:instrText>
      </w:r>
      <w:r>
        <w:fldChar w:fldCharType="separate"/>
      </w:r>
      <w:r>
        <w:rPr>
          <w:rStyle w:val="53"/>
          <w:rFonts w:ascii="宋体" w:hAnsi="宋体"/>
        </w:rPr>
        <w:t>第一章</w:t>
      </w:r>
      <w:r>
        <w:tab/>
      </w:r>
      <w:r>
        <w:fldChar w:fldCharType="begin"/>
      </w:r>
      <w:r>
        <w:instrText xml:space="preserve"> PAGEREF _Toc106562950 \h </w:instrText>
      </w:r>
      <w:r>
        <w:fldChar w:fldCharType="separate"/>
      </w:r>
      <w:r>
        <w:t>31</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"_Toc106562951" </w:instrText>
      </w:r>
      <w:r>
        <w:fldChar w:fldCharType="separate"/>
      </w:r>
      <w:r>
        <w:rPr>
          <w:rStyle w:val="53"/>
        </w:rPr>
        <w:t>一、</w:t>
      </w:r>
      <w:r>
        <w:rPr>
          <w:rStyle w:val="53"/>
          <w:rFonts w:ascii="宋体" w:hAnsi="宋体"/>
        </w:rPr>
        <w:t>参选人营业执照复印件、政府网站显示注册资本的信息页（加盖公章）</w:t>
      </w:r>
      <w:r>
        <w:tab/>
      </w:r>
      <w:r>
        <w:fldChar w:fldCharType="begin"/>
      </w:r>
      <w:r>
        <w:instrText xml:space="preserve"> PAGEREF _Toc106562951 \h </w:instrText>
      </w:r>
      <w:r>
        <w:fldChar w:fldCharType="separate"/>
      </w:r>
      <w:r>
        <w:t>33</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"_Toc106562952" </w:instrText>
      </w:r>
      <w:r>
        <w:fldChar w:fldCharType="separate"/>
      </w:r>
      <w:r>
        <w:rPr>
          <w:rStyle w:val="53"/>
          <w:rFonts w:ascii="宋体" w:hAnsi="宋体"/>
        </w:rPr>
        <w:t>二、法定代表人资格证明书</w:t>
      </w:r>
      <w:r>
        <w:tab/>
      </w:r>
      <w:r>
        <w:fldChar w:fldCharType="begin"/>
      </w:r>
      <w:r>
        <w:instrText xml:space="preserve"> PAGEREF _Toc106562952 \h </w:instrText>
      </w:r>
      <w:r>
        <w:fldChar w:fldCharType="separate"/>
      </w:r>
      <w:r>
        <w:t>34</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"_Toc106562953" </w:instrText>
      </w:r>
      <w:r>
        <w:fldChar w:fldCharType="separate"/>
      </w:r>
      <w:r>
        <w:rPr>
          <w:rStyle w:val="53"/>
          <w:rFonts w:ascii="宋体" w:hAnsi="宋体"/>
        </w:rPr>
        <w:t>三、法定代表人身份证件复印件（盖章）</w:t>
      </w:r>
      <w:r>
        <w:tab/>
      </w:r>
      <w:r>
        <w:fldChar w:fldCharType="begin"/>
      </w:r>
      <w:r>
        <w:instrText xml:space="preserve"> PAGEREF _Toc106562953 \h </w:instrText>
      </w:r>
      <w:r>
        <w:fldChar w:fldCharType="separate"/>
      </w:r>
      <w:r>
        <w:t>35</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"_Toc106562954" </w:instrText>
      </w:r>
      <w:r>
        <w:fldChar w:fldCharType="separate"/>
      </w:r>
      <w:r>
        <w:rPr>
          <w:rStyle w:val="53"/>
          <w:rFonts w:ascii="宋体" w:hAnsi="宋体"/>
        </w:rPr>
        <w:t>四、法定代表人授权委托书【如递交比选文件人不是法定代表人时提供】</w:t>
      </w:r>
      <w:r>
        <w:tab/>
      </w:r>
      <w:r>
        <w:fldChar w:fldCharType="begin"/>
      </w:r>
      <w:r>
        <w:instrText xml:space="preserve"> PAGEREF _Toc106562954 \h </w:instrText>
      </w:r>
      <w:r>
        <w:fldChar w:fldCharType="separate"/>
      </w:r>
      <w:r>
        <w:t>36</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"_Toc106562955" </w:instrText>
      </w:r>
      <w:r>
        <w:fldChar w:fldCharType="separate"/>
      </w:r>
      <w:r>
        <w:rPr>
          <w:rStyle w:val="53"/>
          <w:rFonts w:ascii="宋体" w:hAnsi="宋体"/>
        </w:rPr>
        <w:t>五、被授权人身份证件复印件【如递交比选文件人不是法定代表人时提供】</w:t>
      </w:r>
      <w:r>
        <w:tab/>
      </w:r>
      <w:r>
        <w:fldChar w:fldCharType="begin"/>
      </w:r>
      <w:r>
        <w:instrText xml:space="preserve"> PAGEREF _Toc106562955 \h </w:instrText>
      </w:r>
      <w:r>
        <w:fldChar w:fldCharType="separate"/>
      </w:r>
      <w:r>
        <w:t>37</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"_Toc106562956" </w:instrText>
      </w:r>
      <w:r>
        <w:fldChar w:fldCharType="separate"/>
      </w:r>
      <w:r>
        <w:rPr>
          <w:rStyle w:val="53"/>
          <w:rFonts w:ascii="宋体" w:hAnsi="宋体"/>
          <w:bCs/>
        </w:rPr>
        <w:t>六、参选业绩证明材料（加盖公章）</w:t>
      </w:r>
      <w:r>
        <w:tab/>
      </w:r>
      <w:r>
        <w:fldChar w:fldCharType="begin"/>
      </w:r>
      <w:r>
        <w:instrText xml:space="preserve"> PAGEREF _Toc106562956 \h </w:instrText>
      </w:r>
      <w:r>
        <w:fldChar w:fldCharType="separate"/>
      </w:r>
      <w:r>
        <w:t>38</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"_Toc106562957" </w:instrText>
      </w:r>
      <w:r>
        <w:fldChar w:fldCharType="separate"/>
      </w:r>
      <w:r>
        <w:rPr>
          <w:rStyle w:val="53"/>
          <w:rFonts w:ascii="宋体" w:hAnsi="宋体"/>
        </w:rPr>
        <w:t>第二章</w:t>
      </w:r>
      <w:r>
        <w:tab/>
      </w:r>
      <w:r>
        <w:fldChar w:fldCharType="begin"/>
      </w:r>
      <w:r>
        <w:instrText xml:space="preserve"> PAGEREF _Toc106562957 \h </w:instrText>
      </w:r>
      <w:r>
        <w:fldChar w:fldCharType="separate"/>
      </w:r>
      <w:r>
        <w:t>39</w:t>
      </w:r>
      <w:r>
        <w:fldChar w:fldCharType="end"/>
      </w:r>
      <w:r>
        <w:fldChar w:fldCharType="end"/>
      </w:r>
    </w:p>
    <w:p>
      <w:pPr>
        <w:pStyle w:val="32"/>
        <w:tabs>
          <w:tab w:val="right" w:leader="dot" w:pos="9323"/>
        </w:tabs>
        <w:ind w:firstLine="480"/>
        <w:rPr>
          <w:rFonts w:asciiTheme="minorHAnsi" w:hAnsiTheme="minorHAnsi" w:eastAsiaTheme="minorEastAsia" w:cstheme="minorBidi"/>
          <w:color w:val="auto"/>
          <w:sz w:val="21"/>
          <w:szCs w:val="22"/>
        </w:rPr>
      </w:pPr>
      <w:r>
        <w:fldChar w:fldCharType="begin"/>
      </w:r>
      <w:r>
        <w:instrText xml:space="preserve"> HYPERLINK \l "_Toc106562958" </w:instrText>
      </w:r>
      <w:r>
        <w:fldChar w:fldCharType="separate"/>
      </w:r>
      <w:r>
        <w:rPr>
          <w:rStyle w:val="53"/>
          <w:rFonts w:ascii="宋体" w:hAnsi="宋体"/>
        </w:rPr>
        <w:t>第三篇  合同</w:t>
      </w:r>
      <w:r>
        <w:tab/>
      </w:r>
      <w:r>
        <w:fldChar w:fldCharType="begin"/>
      </w:r>
      <w:r>
        <w:instrText xml:space="preserve"> PAGEREF _Toc106562958 \h </w:instrText>
      </w:r>
      <w:r>
        <w:fldChar w:fldCharType="separate"/>
      </w:r>
      <w:r>
        <w:t>44</w:t>
      </w:r>
      <w:r>
        <w:fldChar w:fldCharType="end"/>
      </w:r>
      <w:r>
        <w:fldChar w:fldCharType="end"/>
      </w:r>
    </w:p>
    <w:p>
      <w:pPr>
        <w:pStyle w:val="32"/>
        <w:tabs>
          <w:tab w:val="right" w:leader="dot" w:pos="9765"/>
        </w:tabs>
        <w:spacing w:line="480" w:lineRule="atLeast"/>
        <w:ind w:firstLine="0" w:firstLineChars="0"/>
        <w:rPr>
          <w:rFonts w:ascii="宋体" w:hAnsi="宋体" w:eastAsia="宋体"/>
          <w:color w:val="0D0D0D" w:themeColor="text1" w:themeTint="F2"/>
          <w:szCs w:val="28"/>
          <w14:textFill>
            <w14:solidFill>
              <w14:schemeClr w14:val="tx1">
                <w14:lumMod w14:val="95000"/>
                <w14:lumOff w14:val="5000"/>
              </w14:schemeClr>
            </w14:solidFill>
          </w14:textFill>
        </w:rPr>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p>
    <w:p>
      <w:pPr>
        <w:pStyle w:val="32"/>
        <w:tabs>
          <w:tab w:val="right" w:leader="dot" w:pos="9765"/>
        </w:tabs>
        <w:spacing w:line="480" w:lineRule="atLeast"/>
        <w:ind w:firstLine="0" w:firstLineChars="0"/>
        <w:rPr>
          <w:rFonts w:ascii="宋体" w:hAnsi="宋体" w:eastAsia="宋体"/>
          <w:color w:val="0D0D0D" w:themeColor="text1" w:themeTint="F2"/>
          <w:szCs w:val="28"/>
          <w14:textFill>
            <w14:solidFill>
              <w14:schemeClr w14:val="tx1">
                <w14:lumMod w14:val="95000"/>
                <w14:lumOff w14:val="5000"/>
              </w14:schemeClr>
            </w14:solidFill>
          </w14:textFill>
        </w:rPr>
      </w:pPr>
    </w:p>
    <w:p>
      <w:pPr>
        <w:pStyle w:val="32"/>
        <w:tabs>
          <w:tab w:val="right" w:leader="dot" w:pos="9765"/>
        </w:tabs>
        <w:spacing w:line="480" w:lineRule="atLeast"/>
        <w:ind w:firstLine="0" w:firstLineChars="0"/>
        <w:rPr>
          <w:rFonts w:ascii="宋体" w:hAnsi="宋体" w:eastAsia="宋体"/>
          <w:color w:val="0D0D0D" w:themeColor="text1" w:themeTint="F2"/>
          <w:szCs w:val="28"/>
          <w14:textFill>
            <w14:solidFill>
              <w14:schemeClr w14:val="tx1">
                <w14:lumMod w14:val="95000"/>
                <w14:lumOff w14:val="5000"/>
              </w14:schemeClr>
            </w14:solidFill>
          </w14:textFill>
        </w:rPr>
      </w:pPr>
    </w:p>
    <w:p>
      <w:pPr>
        <w:pStyle w:val="32"/>
        <w:tabs>
          <w:tab w:val="right" w:leader="dot" w:pos="9765"/>
        </w:tabs>
        <w:spacing w:line="480" w:lineRule="atLeast"/>
        <w:ind w:firstLine="0" w:firstLineChars="0"/>
        <w:rPr>
          <w:rFonts w:ascii="宋体" w:hAnsi="宋体" w:eastAsia="宋体"/>
          <w:color w:val="0D0D0D" w:themeColor="text1" w:themeTint="F2"/>
          <w:szCs w:val="28"/>
          <w14:textFill>
            <w14:solidFill>
              <w14:schemeClr w14:val="tx1">
                <w14:lumMod w14:val="95000"/>
                <w14:lumOff w14:val="5000"/>
              </w14:schemeClr>
            </w14:solidFill>
          </w14:textFill>
        </w:rPr>
      </w:pPr>
    </w:p>
    <w:p>
      <w:pPr>
        <w:pStyle w:val="32"/>
        <w:tabs>
          <w:tab w:val="right" w:leader="dot" w:pos="9765"/>
        </w:tabs>
        <w:spacing w:line="480" w:lineRule="atLeast"/>
        <w:ind w:firstLine="0" w:firstLineChars="0"/>
        <w:rPr>
          <w:rFonts w:ascii="宋体" w:hAnsi="宋体" w:eastAsia="宋体"/>
          <w:color w:val="0D0D0D" w:themeColor="text1" w:themeTint="F2"/>
          <w:szCs w:val="28"/>
          <w14:textFill>
            <w14:solidFill>
              <w14:schemeClr w14:val="tx1">
                <w14:lumMod w14:val="95000"/>
                <w14:lumOff w14:val="5000"/>
              </w14:schemeClr>
            </w14:solidFill>
          </w14:textFill>
        </w:rPr>
      </w:pPr>
    </w:p>
    <w:bookmarkEnd w:id="2"/>
    <w:p>
      <w:pPr>
        <w:pStyle w:val="4"/>
        <w:spacing w:before="240" w:line="480" w:lineRule="atLeast"/>
        <w:ind w:left="425"/>
        <w:rPr>
          <w:rFonts w:ascii="宋体" w:hAnsi="宋体"/>
          <w:b w:val="0"/>
          <w:color w:val="0D0D0D" w:themeColor="text1" w:themeTint="F2"/>
          <w:sz w:val="44"/>
          <w:szCs w:val="44"/>
          <w14:textFill>
            <w14:solidFill>
              <w14:schemeClr w14:val="tx1">
                <w14:lumMod w14:val="95000"/>
                <w14:lumOff w14:val="5000"/>
              </w14:schemeClr>
            </w14:solidFill>
          </w14:textFill>
        </w:rPr>
      </w:pPr>
      <w:bookmarkStart w:id="6" w:name="_Toc106562914"/>
      <w:bookmarkStart w:id="7" w:name="_Toc434234570"/>
      <w:bookmarkStart w:id="8" w:name="_Toc197404897"/>
      <w:r>
        <w:rPr>
          <w:rFonts w:ascii="宋体" w:hAnsi="宋体"/>
          <w:b w:val="0"/>
          <w:color w:val="0D0D0D" w:themeColor="text1" w:themeTint="F2"/>
          <w:sz w:val="44"/>
          <w:szCs w:val="44"/>
          <w14:textFill>
            <w14:solidFill>
              <w14:schemeClr w14:val="tx1">
                <w14:lumMod w14:val="95000"/>
                <w14:lumOff w14:val="5000"/>
              </w14:schemeClr>
            </w14:solidFill>
          </w14:textFill>
        </w:rPr>
        <w:t>致参选人</w:t>
      </w:r>
      <w:bookmarkEnd w:id="6"/>
    </w:p>
    <w:p>
      <w:pPr>
        <w:pStyle w:val="24"/>
        <w:spacing w:before="240" w:beforeLines="100" w:after="120" w:afterLines="50" w:line="480" w:lineRule="atLeast"/>
        <w:ind w:firstLine="480" w:firstLineChars="200"/>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本比选文件是依据有关</w:t>
      </w:r>
      <w:r>
        <w:rPr>
          <w:rFonts w:hint="eastAsia" w:hAnsi="宋体"/>
          <w:color w:val="0D0D0D" w:themeColor="text1" w:themeTint="F2"/>
          <w:sz w:val="24"/>
          <w14:textFill>
            <w14:solidFill>
              <w14:schemeClr w14:val="tx1">
                <w14:lumMod w14:val="95000"/>
                <w14:lumOff w14:val="5000"/>
              </w14:schemeClr>
            </w14:solidFill>
          </w14:textFill>
        </w:rPr>
        <w:t>招标</w:t>
      </w:r>
      <w:r>
        <w:rPr>
          <w:rFonts w:hAnsi="宋体"/>
          <w:color w:val="0D0D0D" w:themeColor="text1" w:themeTint="F2"/>
          <w:sz w:val="24"/>
          <w14:textFill>
            <w14:solidFill>
              <w14:schemeClr w14:val="tx1">
                <w14:lumMod w14:val="95000"/>
                <w14:lumOff w14:val="5000"/>
              </w14:schemeClr>
            </w14:solidFill>
          </w14:textFill>
        </w:rPr>
        <w:t>投标的法律、法规、规章和规范性文件的规定，根据本比选</w:t>
      </w:r>
      <w:r>
        <w:rPr>
          <w:rFonts w:hint="eastAsia" w:hAnsi="宋体"/>
          <w:color w:val="0D0D0D" w:themeColor="text1" w:themeTint="F2"/>
          <w:sz w:val="24"/>
          <w14:textFill>
            <w14:solidFill>
              <w14:schemeClr w14:val="tx1">
                <w14:lumMod w14:val="95000"/>
                <w14:lumOff w14:val="5000"/>
              </w14:schemeClr>
            </w14:solidFill>
          </w14:textFill>
        </w:rPr>
        <w:t>项目</w:t>
      </w:r>
      <w:r>
        <w:rPr>
          <w:rFonts w:hAnsi="宋体"/>
          <w:color w:val="0D0D0D" w:themeColor="text1" w:themeTint="F2"/>
          <w:sz w:val="24"/>
          <w14:textFill>
            <w14:solidFill>
              <w14:schemeClr w14:val="tx1">
                <w14:lumMod w14:val="95000"/>
                <w14:lumOff w14:val="5000"/>
              </w14:schemeClr>
            </w14:solidFill>
          </w14:textFill>
        </w:rPr>
        <w:t>的特点和需要编制的。</w:t>
      </w:r>
    </w:p>
    <w:p>
      <w:pPr>
        <w:spacing w:line="480" w:lineRule="atLeast"/>
        <w:ind w:firstLine="480" w:firstLineChars="200"/>
        <w:jc w:val="left"/>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比选文件的编制遵循公开、公平、公正和诚实信用的原则，比选文件的内容已清楚地反映了</w:t>
      </w:r>
      <w:r>
        <w:rPr>
          <w:rFonts w:hint="eastAsia" w:hAnsi="宋体"/>
          <w:b/>
          <w:bCs/>
          <w:color w:val="0D0D0D" w:themeColor="text1" w:themeTint="F2"/>
          <w:sz w:val="24"/>
          <w:lang w:eastAsia="zh-CN"/>
          <w14:textFill>
            <w14:solidFill>
              <w14:schemeClr w14:val="tx1">
                <w14:lumMod w14:val="95000"/>
                <w14:lumOff w14:val="5000"/>
              </w14:schemeClr>
            </w14:solidFill>
          </w14:textFill>
        </w:rPr>
        <w:t>深铁珑境项目持销期活动及宣传推广、深铁璟城宣传用品采购服务</w:t>
      </w:r>
      <w:r>
        <w:rPr>
          <w:rFonts w:hint="eastAsia" w:hAnsi="宋体"/>
          <w:color w:val="0D0D0D" w:themeColor="text1" w:themeTint="F2"/>
          <w:sz w:val="24"/>
          <w14:textFill>
            <w14:solidFill>
              <w14:schemeClr w14:val="tx1">
                <w14:lumMod w14:val="95000"/>
                <w14:lumOff w14:val="5000"/>
              </w14:schemeClr>
            </w14:solidFill>
          </w14:textFill>
        </w:rPr>
        <w:t>工作内容和基本</w:t>
      </w:r>
      <w:r>
        <w:rPr>
          <w:rFonts w:hAnsi="宋体"/>
          <w:color w:val="0D0D0D" w:themeColor="text1" w:themeTint="F2"/>
          <w:sz w:val="24"/>
          <w14:textFill>
            <w14:solidFill>
              <w14:schemeClr w14:val="tx1">
                <w14:lumMod w14:val="95000"/>
                <w14:lumOff w14:val="5000"/>
              </w14:schemeClr>
            </w14:solidFill>
          </w14:textFill>
        </w:rPr>
        <w:t>要求。我们要求参选人必须完全响应本比选文件的实质性内容。</w:t>
      </w:r>
    </w:p>
    <w:p>
      <w:pPr>
        <w:spacing w:line="480" w:lineRule="atLeast"/>
        <w:ind w:firstLine="480" w:firstLineChars="200"/>
        <w:jc w:val="left"/>
        <w:rPr>
          <w:rFonts w:hAnsi="宋体"/>
          <w:color w:val="0D0D0D" w:themeColor="text1" w:themeTint="F2"/>
          <w:sz w:val="24"/>
          <w:u w:val="single"/>
          <w14:textFill>
            <w14:solidFill>
              <w14:schemeClr w14:val="tx1">
                <w14:lumMod w14:val="95000"/>
                <w14:lumOff w14:val="5000"/>
              </w14:schemeClr>
            </w14:solidFill>
          </w14:textFill>
        </w:rPr>
      </w:pPr>
      <w:r>
        <w:rPr>
          <w:rFonts w:hint="eastAsia" w:hAnsi="宋体"/>
          <w:color w:val="0D0D0D" w:themeColor="text1" w:themeTint="F2"/>
          <w:sz w:val="24"/>
          <w:u w:val="single"/>
          <w14:textFill>
            <w14:solidFill>
              <w14:schemeClr w14:val="tx1">
                <w14:lumMod w14:val="95000"/>
                <w14:lumOff w14:val="5000"/>
              </w14:schemeClr>
            </w14:solidFill>
          </w14:textFill>
        </w:rPr>
        <w:t>领取了本比选文件的</w:t>
      </w:r>
      <w:r>
        <w:rPr>
          <w:rFonts w:hAnsi="宋体"/>
          <w:color w:val="0D0D0D" w:themeColor="text1" w:themeTint="F2"/>
          <w:sz w:val="24"/>
          <w:u w:val="single"/>
          <w14:textFill>
            <w14:solidFill>
              <w14:schemeClr w14:val="tx1">
                <w14:lumMod w14:val="95000"/>
                <w14:lumOff w14:val="5000"/>
              </w14:schemeClr>
            </w14:solidFill>
          </w14:textFill>
        </w:rPr>
        <w:t>参选人</w:t>
      </w:r>
      <w:r>
        <w:rPr>
          <w:rFonts w:hint="eastAsia" w:hAnsi="宋体"/>
          <w:color w:val="0D0D0D" w:themeColor="text1" w:themeTint="F2"/>
          <w:sz w:val="24"/>
          <w:u w:val="single"/>
          <w14:textFill>
            <w14:solidFill>
              <w14:schemeClr w14:val="tx1">
                <w14:lumMod w14:val="95000"/>
                <w14:lumOff w14:val="5000"/>
              </w14:schemeClr>
            </w14:solidFill>
          </w14:textFill>
        </w:rPr>
        <w:t>，请</w:t>
      </w:r>
      <w:r>
        <w:rPr>
          <w:rFonts w:hAnsi="宋体"/>
          <w:color w:val="0D0D0D" w:themeColor="text1" w:themeTint="F2"/>
          <w:sz w:val="24"/>
          <w:u w:val="single"/>
          <w14:textFill>
            <w14:solidFill>
              <w14:schemeClr w14:val="tx1">
                <w14:lumMod w14:val="95000"/>
                <w14:lumOff w14:val="5000"/>
              </w14:schemeClr>
            </w14:solidFill>
          </w14:textFill>
        </w:rPr>
        <w:t>随时查看“深圳地铁</w:t>
      </w:r>
      <w:r>
        <w:rPr>
          <w:rFonts w:hint="eastAsia" w:hAnsi="宋体"/>
          <w:color w:val="0D0D0D" w:themeColor="text1" w:themeTint="F2"/>
          <w:sz w:val="24"/>
          <w:u w:val="single"/>
          <w14:textFill>
            <w14:solidFill>
              <w14:schemeClr w14:val="tx1">
                <w14:lumMod w14:val="95000"/>
                <w14:lumOff w14:val="5000"/>
              </w14:schemeClr>
            </w14:solidFill>
          </w14:textFill>
        </w:rPr>
        <w:t>官</w:t>
      </w:r>
      <w:r>
        <w:rPr>
          <w:rFonts w:hAnsi="宋体"/>
          <w:color w:val="0D0D0D" w:themeColor="text1" w:themeTint="F2"/>
          <w:sz w:val="24"/>
          <w:u w:val="single"/>
          <w14:textFill>
            <w14:solidFill>
              <w14:schemeClr w14:val="tx1">
                <w14:lumMod w14:val="95000"/>
                <w14:lumOff w14:val="5000"/>
              </w14:schemeClr>
            </w14:solidFill>
          </w14:textFill>
        </w:rPr>
        <w:t>网”</w:t>
      </w:r>
      <w:r>
        <w:rPr>
          <w:rFonts w:hint="eastAsia" w:hAnsi="宋体"/>
          <w:color w:val="0D0D0D" w:themeColor="text1" w:themeTint="F2"/>
          <w:sz w:val="24"/>
          <w:u w:val="single"/>
          <w14:textFill>
            <w14:solidFill>
              <w14:schemeClr w14:val="tx1">
                <w14:lumMod w14:val="95000"/>
                <w14:lumOff w14:val="5000"/>
              </w14:schemeClr>
            </w14:solidFill>
          </w14:textFill>
        </w:rPr>
        <w:t>、“深铁招采网”、“</w:t>
      </w:r>
      <w:r>
        <w:rPr>
          <w:rFonts w:hAnsi="宋体"/>
          <w:color w:val="0D0D0D" w:themeColor="text1" w:themeTint="F2"/>
          <w:sz w:val="24"/>
          <w:u w:val="single"/>
          <w14:textFill>
            <w14:solidFill>
              <w14:schemeClr w14:val="tx1">
                <w14:lumMod w14:val="95000"/>
                <w14:lumOff w14:val="5000"/>
              </w14:schemeClr>
            </w14:solidFill>
          </w14:textFill>
        </w:rPr>
        <w:t>国资委阳光采购平台</w:t>
      </w:r>
      <w:r>
        <w:rPr>
          <w:rFonts w:hint="eastAsia" w:hAnsi="宋体"/>
          <w:color w:val="0D0D0D" w:themeColor="text1" w:themeTint="F2"/>
          <w:sz w:val="24"/>
          <w:u w:val="single"/>
          <w14:textFill>
            <w14:solidFill>
              <w14:schemeClr w14:val="tx1">
                <w14:lumMod w14:val="95000"/>
                <w14:lumOff w14:val="5000"/>
              </w14:schemeClr>
            </w14:solidFill>
          </w14:textFill>
        </w:rPr>
        <w:t>”、“</w:t>
      </w:r>
      <w:r>
        <w:rPr>
          <w:rFonts w:hAnsi="宋体"/>
          <w:color w:val="0D0D0D" w:themeColor="text1" w:themeTint="F2"/>
          <w:sz w:val="24"/>
          <w:u w:val="single"/>
          <w14:textFill>
            <w14:solidFill>
              <w14:schemeClr w14:val="tx1">
                <w14:lumMod w14:val="95000"/>
                <w14:lumOff w14:val="5000"/>
              </w14:schemeClr>
            </w14:solidFill>
          </w14:textFill>
        </w:rPr>
        <w:t>深铁置业</w:t>
      </w:r>
      <w:r>
        <w:rPr>
          <w:rFonts w:hint="eastAsia" w:hAnsi="宋体"/>
          <w:color w:val="0D0D0D" w:themeColor="text1" w:themeTint="F2"/>
          <w:sz w:val="24"/>
          <w:u w:val="single"/>
          <w14:textFill>
            <w14:solidFill>
              <w14:schemeClr w14:val="tx1">
                <w14:lumMod w14:val="95000"/>
                <w14:lumOff w14:val="5000"/>
              </w14:schemeClr>
            </w14:solidFill>
          </w14:textFill>
        </w:rPr>
        <w:t>微信订阅</w:t>
      </w:r>
      <w:r>
        <w:rPr>
          <w:rFonts w:hAnsi="宋体"/>
          <w:color w:val="0D0D0D" w:themeColor="text1" w:themeTint="F2"/>
          <w:sz w:val="24"/>
          <w:u w:val="single"/>
          <w14:textFill>
            <w14:solidFill>
              <w14:schemeClr w14:val="tx1">
                <w14:lumMod w14:val="95000"/>
                <w14:lumOff w14:val="5000"/>
              </w14:schemeClr>
            </w14:solidFill>
          </w14:textFill>
        </w:rPr>
        <w:t>号</w:t>
      </w:r>
      <w:r>
        <w:rPr>
          <w:rFonts w:hint="eastAsia" w:hAnsi="宋体"/>
          <w:color w:val="0D0D0D" w:themeColor="text1" w:themeTint="F2"/>
          <w:sz w:val="24"/>
          <w:u w:val="single"/>
          <w14:textFill>
            <w14:solidFill>
              <w14:schemeClr w14:val="tx1">
                <w14:lumMod w14:val="95000"/>
                <w14:lumOff w14:val="5000"/>
              </w14:schemeClr>
            </w14:solidFill>
          </w14:textFill>
        </w:rPr>
        <w:t>”</w:t>
      </w:r>
      <w:r>
        <w:rPr>
          <w:rFonts w:hAnsi="宋体"/>
          <w:color w:val="0D0D0D" w:themeColor="text1" w:themeTint="F2"/>
          <w:sz w:val="24"/>
          <w:u w:val="single"/>
          <w14:textFill>
            <w14:solidFill>
              <w14:schemeClr w14:val="tx1">
                <w14:lumMod w14:val="95000"/>
                <w14:lumOff w14:val="5000"/>
              </w14:schemeClr>
            </w14:solidFill>
          </w14:textFill>
        </w:rPr>
        <w:t>中有关该项目</w:t>
      </w:r>
      <w:r>
        <w:rPr>
          <w:rFonts w:hint="eastAsia" w:hAnsi="宋体"/>
          <w:color w:val="0D0D0D" w:themeColor="text1" w:themeTint="F2"/>
          <w:sz w:val="24"/>
          <w:u w:val="single"/>
          <w14:textFill>
            <w14:solidFill>
              <w14:schemeClr w14:val="tx1">
                <w14:lumMod w14:val="95000"/>
                <w14:lumOff w14:val="5000"/>
              </w14:schemeClr>
            </w14:solidFill>
          </w14:textFill>
        </w:rPr>
        <w:t>补遗</w:t>
      </w:r>
      <w:r>
        <w:rPr>
          <w:rFonts w:hAnsi="宋体"/>
          <w:color w:val="0D0D0D" w:themeColor="text1" w:themeTint="F2"/>
          <w:sz w:val="24"/>
          <w:u w:val="single"/>
          <w14:textFill>
            <w14:solidFill>
              <w14:schemeClr w14:val="tx1">
                <w14:lumMod w14:val="95000"/>
                <w14:lumOff w14:val="5000"/>
              </w14:schemeClr>
            </w14:solidFill>
          </w14:textFill>
        </w:rPr>
        <w:t>文件的信息。</w:t>
      </w:r>
      <w:r>
        <w:rPr>
          <w:rFonts w:hint="eastAsia" w:hAnsi="宋体"/>
          <w:color w:val="0D0D0D" w:themeColor="text1" w:themeTint="F2"/>
          <w:sz w:val="24"/>
          <w:u w:val="single"/>
          <w14:textFill>
            <w14:solidFill>
              <w14:schemeClr w14:val="tx1">
                <w14:lumMod w14:val="95000"/>
                <w14:lumOff w14:val="5000"/>
              </w14:schemeClr>
            </w14:solidFill>
          </w14:textFill>
        </w:rPr>
        <w:t>否则，</w:t>
      </w:r>
      <w:r>
        <w:rPr>
          <w:rFonts w:hAnsi="宋体"/>
          <w:color w:val="0D0D0D" w:themeColor="text1" w:themeTint="F2"/>
          <w:sz w:val="24"/>
          <w:u w:val="single"/>
          <w14:textFill>
            <w14:solidFill>
              <w14:schemeClr w14:val="tx1">
                <w14:lumMod w14:val="95000"/>
                <w14:lumOff w14:val="5000"/>
              </w14:schemeClr>
            </w14:solidFill>
          </w14:textFill>
        </w:rPr>
        <w:t>由此导致的不利后果由参选人自负。</w:t>
      </w:r>
    </w:p>
    <w:p>
      <w:pPr>
        <w:pStyle w:val="24"/>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p>
    <w:p>
      <w:pPr>
        <w:pStyle w:val="24"/>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比选人（盖章）：</w:t>
      </w:r>
      <w:r>
        <w:rPr>
          <w:rFonts w:hint="eastAsia" w:hAnsi="宋体"/>
          <w:color w:val="0D0D0D" w:themeColor="text1" w:themeTint="F2"/>
          <w:sz w:val="24"/>
          <w14:textFill>
            <w14:solidFill>
              <w14:schemeClr w14:val="tx1">
                <w14:lumMod w14:val="95000"/>
                <w14:lumOff w14:val="5000"/>
              </w14:schemeClr>
            </w14:solidFill>
          </w14:textFill>
        </w:rPr>
        <w:t>深圳市地铁集团有限公司</w:t>
      </w:r>
    </w:p>
    <w:p>
      <w:pPr>
        <w:pStyle w:val="24"/>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比选</w:t>
      </w:r>
      <w:r>
        <w:rPr>
          <w:rFonts w:hint="eastAsia" w:hAnsi="宋体"/>
          <w:color w:val="0D0D0D" w:themeColor="text1" w:themeTint="F2"/>
          <w:sz w:val="24"/>
          <w14:textFill>
            <w14:solidFill>
              <w14:schemeClr w14:val="tx1">
                <w14:lumMod w14:val="95000"/>
                <w14:lumOff w14:val="5000"/>
              </w14:schemeClr>
            </w14:solidFill>
          </w14:textFill>
        </w:rPr>
        <w:t>人</w:t>
      </w:r>
      <w:r>
        <w:rPr>
          <w:rFonts w:hAnsi="宋体"/>
          <w:color w:val="0D0D0D" w:themeColor="text1" w:themeTint="F2"/>
          <w:sz w:val="24"/>
          <w14:textFill>
            <w14:solidFill>
              <w14:schemeClr w14:val="tx1">
                <w14:lumMod w14:val="95000"/>
                <w14:lumOff w14:val="5000"/>
              </w14:schemeClr>
            </w14:solidFill>
          </w14:textFill>
        </w:rPr>
        <w:t>地址：</w:t>
      </w:r>
      <w:r>
        <w:rPr>
          <w:rFonts w:hint="eastAsia" w:hAnsi="宋体"/>
          <w:color w:val="0D0D0D" w:themeColor="text1" w:themeTint="F2"/>
          <w:sz w:val="24"/>
          <w14:textFill>
            <w14:solidFill>
              <w14:schemeClr w14:val="tx1">
                <w14:lumMod w14:val="95000"/>
                <w14:lumOff w14:val="5000"/>
              </w14:schemeClr>
            </w14:solidFill>
          </w14:textFill>
        </w:rPr>
        <w:t>深圳市福田区深南大道6011-8号深铁置业大厦</w:t>
      </w:r>
    </w:p>
    <w:p>
      <w:pPr>
        <w:pStyle w:val="24"/>
        <w:spacing w:line="360" w:lineRule="auto"/>
        <w:ind w:right="94" w:rightChars="45" w:firstLine="420" w:firstLineChars="175"/>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邮政编码：518026</w:t>
      </w:r>
    </w:p>
    <w:p>
      <w:pPr>
        <w:pStyle w:val="24"/>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联 系 人：</w:t>
      </w:r>
      <w:r>
        <w:rPr>
          <w:rFonts w:hint="eastAsia" w:hAnsi="宋体"/>
          <w:color w:val="0D0D0D" w:themeColor="text1" w:themeTint="F2"/>
          <w:sz w:val="24"/>
          <w:lang w:val="en-US" w:eastAsia="zh-CN"/>
          <w14:textFill>
            <w14:solidFill>
              <w14:schemeClr w14:val="tx1">
                <w14:lumMod w14:val="95000"/>
                <w14:lumOff w14:val="5000"/>
              </w14:schemeClr>
            </w14:solidFill>
          </w14:textFill>
        </w:rPr>
        <w:t>区</w:t>
      </w:r>
      <w:r>
        <w:rPr>
          <w:rFonts w:hint="eastAsia" w:hAnsi="宋体"/>
          <w:color w:val="0D0D0D" w:themeColor="text1" w:themeTint="F2"/>
          <w:sz w:val="24"/>
          <w14:textFill>
            <w14:solidFill>
              <w14:schemeClr w14:val="tx1">
                <w14:lumMod w14:val="95000"/>
                <w14:lumOff w14:val="5000"/>
              </w14:schemeClr>
            </w14:solidFill>
          </w14:textFill>
        </w:rPr>
        <w:t>小姐</w:t>
      </w:r>
    </w:p>
    <w:p>
      <w:pPr>
        <w:pStyle w:val="24"/>
        <w:spacing w:line="360" w:lineRule="auto"/>
        <w:ind w:firstLine="420" w:firstLineChars="175"/>
        <w:rPr>
          <w:rFonts w:hint="eastAsia" w:hAnsi="宋体"/>
          <w:color w:val="0D0D0D" w:themeColor="text1" w:themeTint="F2"/>
          <w:sz w:val="24"/>
          <w:lang w:val="en-US" w:eastAsia="zh-CN"/>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联系电话：0755-899865</w:t>
      </w:r>
      <w:r>
        <w:rPr>
          <w:rFonts w:hint="eastAsia" w:hAnsi="宋体"/>
          <w:color w:val="0D0D0D" w:themeColor="text1" w:themeTint="F2"/>
          <w:sz w:val="24"/>
          <w:lang w:val="en-US" w:eastAsia="zh-CN"/>
          <w14:textFill>
            <w14:solidFill>
              <w14:schemeClr w14:val="tx1">
                <w14:lumMod w14:val="95000"/>
                <w14:lumOff w14:val="5000"/>
              </w14:schemeClr>
            </w14:solidFill>
          </w14:textFill>
        </w:rPr>
        <w:t>93</w:t>
      </w:r>
      <w:r>
        <w:rPr>
          <w:rFonts w:hAnsi="宋体"/>
          <w:color w:val="0D0D0D" w:themeColor="text1" w:themeTint="F2"/>
          <w:sz w:val="24"/>
          <w14:textFill>
            <w14:solidFill>
              <w14:schemeClr w14:val="tx1">
                <w14:lumMod w14:val="95000"/>
                <w14:lumOff w14:val="5000"/>
              </w14:schemeClr>
            </w14:solidFill>
          </w14:textFill>
        </w:rPr>
        <w:t>/</w:t>
      </w:r>
      <w:r>
        <w:rPr>
          <w:rFonts w:hint="eastAsia" w:hAnsi="宋体"/>
          <w:color w:val="0D0D0D" w:themeColor="text1" w:themeTint="F2"/>
          <w:sz w:val="24"/>
          <w:lang w:val="en-US" w:eastAsia="zh-CN"/>
          <w14:textFill>
            <w14:solidFill>
              <w14:schemeClr w14:val="tx1">
                <w14:lumMod w14:val="95000"/>
                <w14:lumOff w14:val="5000"/>
              </w14:schemeClr>
            </w14:solidFill>
          </w14:textFill>
        </w:rPr>
        <w:t>15818535591</w:t>
      </w:r>
    </w:p>
    <w:p>
      <w:pPr>
        <w:pStyle w:val="24"/>
        <w:spacing w:line="360" w:lineRule="auto"/>
        <w:ind w:firstLine="420" w:firstLineChars="175"/>
        <w:rPr>
          <w:rFonts w:hAnsi="宋体"/>
          <w:color w:val="0D0D0D" w:themeColor="text1" w:themeTint="F2"/>
          <w:sz w:val="24"/>
          <w:u w:val="single"/>
          <w14:textFill>
            <w14:solidFill>
              <w14:schemeClr w14:val="tx1">
                <w14:lumMod w14:val="95000"/>
                <w14:lumOff w14:val="5000"/>
              </w14:schemeClr>
            </w14:solidFill>
          </w14:textFill>
        </w:rPr>
      </w:pPr>
      <w:r>
        <w:rPr>
          <w:rFonts w:hint="eastAsia" w:hAnsi="宋体"/>
          <w:color w:val="0D0D0D" w:themeColor="text1" w:themeTint="F2"/>
          <w:sz w:val="24"/>
          <w14:textFill>
            <w14:solidFill>
              <w14:schemeClr w14:val="tx1">
                <w14:lumMod w14:val="95000"/>
                <w14:lumOff w14:val="5000"/>
              </w14:schemeClr>
            </w14:solidFill>
          </w14:textFill>
        </w:rPr>
        <w:t>电    邮：</w:t>
      </w:r>
      <w:r>
        <w:rPr>
          <w:rFonts w:hint="eastAsia" w:hAnsi="宋体"/>
          <w:color w:val="0D0D0D" w:themeColor="text1" w:themeTint="F2"/>
          <w:sz w:val="24"/>
          <w:lang w:val="en-US" w:eastAsia="zh-CN"/>
          <w14:textFill>
            <w14:solidFill>
              <w14:schemeClr w14:val="tx1">
                <w14:lumMod w14:val="95000"/>
                <w14:lumOff w14:val="5000"/>
              </w14:schemeClr>
            </w14:solidFill>
          </w14:textFill>
        </w:rPr>
        <w:t>252224607</w:t>
      </w:r>
      <w:r>
        <w:rPr>
          <w:rFonts w:hAnsi="宋体"/>
          <w:color w:val="0D0D0D" w:themeColor="text1" w:themeTint="F2"/>
          <w:sz w:val="24"/>
          <w14:textFill>
            <w14:solidFill>
              <w14:schemeClr w14:val="tx1">
                <w14:lumMod w14:val="95000"/>
                <w14:lumOff w14:val="5000"/>
              </w14:schemeClr>
            </w14:solidFill>
          </w14:textFill>
        </w:rPr>
        <w:t>@</w:t>
      </w:r>
      <w:r>
        <w:rPr>
          <w:rFonts w:hint="eastAsia" w:hAnsi="宋体"/>
          <w:color w:val="0D0D0D" w:themeColor="text1" w:themeTint="F2"/>
          <w:sz w:val="24"/>
          <w:lang w:val="en-US" w:eastAsia="zh-CN"/>
          <w14:textFill>
            <w14:solidFill>
              <w14:schemeClr w14:val="tx1">
                <w14:lumMod w14:val="95000"/>
                <w14:lumOff w14:val="5000"/>
              </w14:schemeClr>
            </w14:solidFill>
          </w14:textFill>
        </w:rPr>
        <w:t>qq</w:t>
      </w:r>
      <w:r>
        <w:rPr>
          <w:rFonts w:hAnsi="宋体"/>
          <w:color w:val="0D0D0D" w:themeColor="text1" w:themeTint="F2"/>
          <w:sz w:val="24"/>
          <w14:textFill>
            <w14:solidFill>
              <w14:schemeClr w14:val="tx1">
                <w14:lumMod w14:val="95000"/>
                <w14:lumOff w14:val="5000"/>
              </w14:schemeClr>
            </w14:solidFill>
          </w14:textFill>
        </w:rPr>
        <w:t>.com</w:t>
      </w:r>
    </w:p>
    <w:p>
      <w:pPr>
        <w:pStyle w:val="24"/>
        <w:spacing w:line="360" w:lineRule="auto"/>
        <w:ind w:firstLine="420" w:firstLineChars="175"/>
        <w:rPr>
          <w:rFonts w:hAnsi="宋体"/>
          <w:color w:val="0D0D0D" w:themeColor="text1" w:themeTint="F2"/>
          <w:sz w:val="24"/>
          <w:u w:val="single"/>
          <w:shd w:val="clear" w:color="auto" w:fill="FFFF00"/>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日    期：2022</w:t>
      </w:r>
      <w:r>
        <w:rPr>
          <w:rFonts w:hint="eastAsia" w:hAnsi="宋体"/>
          <w:color w:val="0D0D0D" w:themeColor="text1" w:themeTint="F2"/>
          <w:sz w:val="24"/>
          <w14:textFill>
            <w14:solidFill>
              <w14:schemeClr w14:val="tx1">
                <w14:lumMod w14:val="95000"/>
                <w14:lumOff w14:val="5000"/>
              </w14:schemeClr>
            </w14:solidFill>
          </w14:textFill>
        </w:rPr>
        <w:t>年</w:t>
      </w:r>
      <w:r>
        <w:rPr>
          <w:rFonts w:hAnsi="宋体"/>
          <w:color w:val="0D0D0D" w:themeColor="text1" w:themeTint="F2"/>
          <w:sz w:val="24"/>
          <w14:textFill>
            <w14:solidFill>
              <w14:schemeClr w14:val="tx1">
                <w14:lumMod w14:val="95000"/>
                <w14:lumOff w14:val="5000"/>
              </w14:schemeClr>
            </w14:solidFill>
          </w14:textFill>
        </w:rPr>
        <w:t xml:space="preserve"> </w:t>
      </w:r>
      <w:r>
        <w:rPr>
          <w:rFonts w:hint="eastAsia" w:hAnsi="宋体"/>
          <w:color w:val="0D0D0D" w:themeColor="text1" w:themeTint="F2"/>
          <w:sz w:val="24"/>
          <w:lang w:val="en-US" w:eastAsia="zh-CN"/>
          <w14:textFill>
            <w14:solidFill>
              <w14:schemeClr w14:val="tx1">
                <w14:lumMod w14:val="95000"/>
                <w14:lumOff w14:val="5000"/>
              </w14:schemeClr>
            </w14:solidFill>
          </w14:textFill>
        </w:rPr>
        <w:t>7</w:t>
      </w:r>
      <w:r>
        <w:rPr>
          <w:rFonts w:hAnsi="宋体"/>
          <w:color w:val="0D0D0D" w:themeColor="text1" w:themeTint="F2"/>
          <w:sz w:val="24"/>
          <w14:textFill>
            <w14:solidFill>
              <w14:schemeClr w14:val="tx1">
                <w14:lumMod w14:val="95000"/>
                <w14:lumOff w14:val="5000"/>
              </w14:schemeClr>
            </w14:solidFill>
          </w14:textFill>
        </w:rPr>
        <w:t xml:space="preserve"> </w:t>
      </w:r>
      <w:r>
        <w:rPr>
          <w:rFonts w:hint="eastAsia" w:hAnsi="宋体"/>
          <w:color w:val="0D0D0D" w:themeColor="text1" w:themeTint="F2"/>
          <w:sz w:val="24"/>
          <w14:textFill>
            <w14:solidFill>
              <w14:schemeClr w14:val="tx1">
                <w14:lumMod w14:val="95000"/>
                <w14:lumOff w14:val="5000"/>
              </w14:schemeClr>
            </w14:solidFill>
          </w14:textFill>
        </w:rPr>
        <w:t>月</w:t>
      </w:r>
      <w:r>
        <w:rPr>
          <w:rFonts w:hAnsi="宋体"/>
          <w:color w:val="0D0D0D" w:themeColor="text1" w:themeTint="F2"/>
          <w:sz w:val="24"/>
          <w14:textFill>
            <w14:solidFill>
              <w14:schemeClr w14:val="tx1">
                <w14:lumMod w14:val="95000"/>
                <w14:lumOff w14:val="5000"/>
              </w14:schemeClr>
            </w14:solidFill>
          </w14:textFill>
        </w:rPr>
        <w:t xml:space="preserve"> </w:t>
      </w:r>
      <w:r>
        <w:rPr>
          <w:rFonts w:hint="eastAsia" w:hAnsi="宋体"/>
          <w:color w:val="0D0D0D" w:themeColor="text1" w:themeTint="F2"/>
          <w:sz w:val="24"/>
          <w:lang w:val="en-US" w:eastAsia="zh-CN"/>
          <w14:textFill>
            <w14:solidFill>
              <w14:schemeClr w14:val="tx1">
                <w14:lumMod w14:val="95000"/>
                <w14:lumOff w14:val="5000"/>
              </w14:schemeClr>
            </w14:solidFill>
          </w14:textFill>
        </w:rPr>
        <w:t>8</w:t>
      </w:r>
      <w:bookmarkStart w:id="113" w:name="_GoBack"/>
      <w:bookmarkEnd w:id="113"/>
      <w:r>
        <w:rPr>
          <w:rFonts w:hAnsi="宋体"/>
          <w:color w:val="0D0D0D" w:themeColor="text1" w:themeTint="F2"/>
          <w:sz w:val="24"/>
          <w14:textFill>
            <w14:solidFill>
              <w14:schemeClr w14:val="tx1">
                <w14:lumMod w14:val="95000"/>
                <w14:lumOff w14:val="5000"/>
              </w14:schemeClr>
            </w14:solidFill>
          </w14:textFill>
        </w:rPr>
        <w:t xml:space="preserve"> </w:t>
      </w:r>
      <w:r>
        <w:rPr>
          <w:rFonts w:hint="eastAsia" w:hAnsi="宋体"/>
          <w:color w:val="0D0D0D" w:themeColor="text1" w:themeTint="F2"/>
          <w:sz w:val="24"/>
          <w14:textFill>
            <w14:solidFill>
              <w14:schemeClr w14:val="tx1">
                <w14:lumMod w14:val="95000"/>
                <w14:lumOff w14:val="5000"/>
              </w14:schemeClr>
            </w14:solidFill>
          </w14:textFill>
        </w:rPr>
        <w:t>日</w:t>
      </w:r>
    </w:p>
    <w:p>
      <w:pPr>
        <w:pStyle w:val="24"/>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p>
    <w:p>
      <w:pPr>
        <w:pStyle w:val="24"/>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p>
    <w:p>
      <w:pPr>
        <w:pStyle w:val="24"/>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p>
    <w:p>
      <w:pPr>
        <w:pStyle w:val="24"/>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p>
    <w:p>
      <w:pPr>
        <w:pStyle w:val="24"/>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p>
    <w:p>
      <w:pPr>
        <w:pStyle w:val="24"/>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p>
    <w:p>
      <w:pPr>
        <w:pStyle w:val="24"/>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p>
    <w:p>
      <w:pPr>
        <w:pStyle w:val="24"/>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p>
    <w:p>
      <w:pPr>
        <w:pStyle w:val="24"/>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p>
    <w:p>
      <w:pPr>
        <w:pStyle w:val="4"/>
        <w:spacing w:before="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bookmarkStart w:id="9" w:name="_Toc188439083"/>
      <w:bookmarkStart w:id="10" w:name="_Toc106562915"/>
      <w:bookmarkStart w:id="11" w:name="_Toc372555579"/>
      <w:bookmarkStart w:id="12" w:name="_Toc191203192"/>
      <w:r>
        <w:rPr>
          <w:rFonts w:hint="eastAsia" w:ascii="宋体" w:hAnsi="宋体"/>
          <w:b w:val="0"/>
          <w:color w:val="0D0D0D" w:themeColor="text1" w:themeTint="F2"/>
          <w:sz w:val="44"/>
          <w:szCs w:val="44"/>
          <w14:textFill>
            <w14:solidFill>
              <w14:schemeClr w14:val="tx1">
                <w14:lumMod w14:val="95000"/>
                <w14:lumOff w14:val="5000"/>
              </w14:schemeClr>
            </w14:solidFill>
          </w14:textFill>
        </w:rPr>
        <w:t>参选文件</w:t>
      </w:r>
      <w:bookmarkStart w:id="13" w:name="OLE_LINK1"/>
      <w:r>
        <w:rPr>
          <w:rFonts w:hint="eastAsia" w:ascii="宋体" w:hAnsi="宋体"/>
          <w:b w:val="0"/>
          <w:color w:val="0D0D0D" w:themeColor="text1" w:themeTint="F2"/>
          <w:sz w:val="44"/>
          <w:szCs w:val="44"/>
          <w14:textFill>
            <w14:solidFill>
              <w14:schemeClr w14:val="tx1">
                <w14:lumMod w14:val="95000"/>
                <w14:lumOff w14:val="5000"/>
              </w14:schemeClr>
            </w14:solidFill>
          </w14:textFill>
        </w:rPr>
        <w:t>无效和废标的情形</w:t>
      </w:r>
      <w:bookmarkEnd w:id="13"/>
      <w:r>
        <w:rPr>
          <w:rFonts w:hint="eastAsia" w:ascii="宋体" w:hAnsi="宋体"/>
          <w:b w:val="0"/>
          <w:color w:val="0D0D0D" w:themeColor="text1" w:themeTint="F2"/>
          <w:sz w:val="44"/>
          <w:szCs w:val="44"/>
          <w14:textFill>
            <w14:solidFill>
              <w14:schemeClr w14:val="tx1">
                <w14:lumMod w14:val="95000"/>
                <w14:lumOff w14:val="5000"/>
              </w14:schemeClr>
            </w14:solidFill>
          </w14:textFill>
        </w:rPr>
        <w:t>摘要</w:t>
      </w:r>
      <w:bookmarkEnd w:id="9"/>
      <w:bookmarkEnd w:id="10"/>
      <w:bookmarkEnd w:id="11"/>
      <w:bookmarkEnd w:id="12"/>
    </w:p>
    <w:p>
      <w:pPr>
        <w:pStyle w:val="24"/>
        <w:snapToGrid w:val="0"/>
        <w:spacing w:line="360" w:lineRule="auto"/>
        <w:ind w:firstLine="482" w:firstLineChars="200"/>
        <w:rPr>
          <w:rFonts w:hAnsi="宋体"/>
          <w:b/>
          <w:bCs/>
          <w:color w:val="0D0D0D" w:themeColor="text1" w:themeTint="F2"/>
          <w:sz w:val="24"/>
          <w:szCs w:val="36"/>
          <w14:textFill>
            <w14:solidFill>
              <w14:schemeClr w14:val="tx1">
                <w14:lumMod w14:val="95000"/>
                <w14:lumOff w14:val="5000"/>
              </w14:schemeClr>
            </w14:solidFill>
          </w14:textFill>
        </w:rPr>
      </w:pPr>
      <w:bookmarkStart w:id="14" w:name="_Toc188439084"/>
      <w:bookmarkStart w:id="15" w:name="_Toc191203193"/>
      <w:r>
        <w:rPr>
          <w:rFonts w:hint="eastAsia" w:hAnsi="宋体"/>
          <w:b/>
          <w:bCs/>
          <w:color w:val="0D0D0D" w:themeColor="text1" w:themeTint="F2"/>
          <w:sz w:val="24"/>
          <w:szCs w:val="36"/>
          <w14:textFill>
            <w14:solidFill>
              <w14:schemeClr w14:val="tx1">
                <w14:lumMod w14:val="95000"/>
                <w14:lumOff w14:val="5000"/>
              </w14:schemeClr>
            </w14:solidFill>
          </w14:textFill>
        </w:rPr>
        <w:t>本章节是本比选文件中涉及的所有无效标和废标情形的摘要，除出现以下情形外，参选文件的其他任何情形均不得作无效标和废标处理。比选文件中有关无效标和废标条款的阐述与本章节不一致的，以本章节内容为准。</w:t>
      </w:r>
      <w:bookmarkEnd w:id="14"/>
      <w:bookmarkEnd w:id="15"/>
    </w:p>
    <w:p>
      <w:pPr>
        <w:adjustRightInd w:val="0"/>
        <w:snapToGrid w:val="0"/>
        <w:spacing w:line="360" w:lineRule="auto"/>
        <w:ind w:firstLine="472" w:firstLineChars="196"/>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一、参选文件不予受理的情形（由比选人负责判定）:</w:t>
      </w:r>
    </w:p>
    <w:p>
      <w:pPr>
        <w:adjustRightInd w:val="0"/>
        <w:snapToGrid w:val="0"/>
        <w:spacing w:line="360" w:lineRule="auto"/>
        <w:ind w:left="480"/>
        <w:rPr>
          <w:rFonts w:ascii="宋体" w:hAnsi="宋体"/>
          <w:bCs/>
          <w:color w:val="0D0D0D" w:themeColor="text1" w:themeTint="F2"/>
          <w:sz w:val="24"/>
          <w:szCs w:val="32"/>
          <w:u w:val="single"/>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w:t>
      </w:r>
      <w:r>
        <w:rPr>
          <w:rFonts w:ascii="宋体" w:hAnsi="宋体"/>
          <w:color w:val="0D0D0D" w:themeColor="text1" w:themeTint="F2"/>
          <w:sz w:val="24"/>
          <w:szCs w:val="24"/>
          <w14:textFill>
            <w14:solidFill>
              <w14:schemeClr w14:val="tx1">
                <w14:lumMod w14:val="95000"/>
                <w14:lumOff w14:val="5000"/>
              </w14:schemeClr>
            </w14:solidFill>
          </w14:textFill>
        </w:rPr>
        <w:t>参选文件在规定的参选截止时间以后送达的或者未送达指定地点的；</w:t>
      </w:r>
    </w:p>
    <w:p>
      <w:pPr>
        <w:adjustRightInd w:val="0"/>
        <w:snapToGrid w:val="0"/>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bCs/>
          <w:color w:val="0D0D0D" w:themeColor="text1" w:themeTint="F2"/>
          <w:sz w:val="24"/>
          <w:szCs w:val="24"/>
          <w14:textFill>
            <w14:solidFill>
              <w14:schemeClr w14:val="tx1">
                <w14:lumMod w14:val="95000"/>
                <w14:lumOff w14:val="5000"/>
              </w14:schemeClr>
            </w14:solidFill>
          </w14:textFill>
        </w:rPr>
        <w:t>2.参选文件</w:t>
      </w:r>
      <w:r>
        <w:rPr>
          <w:rFonts w:ascii="宋体" w:hAnsi="宋体"/>
          <w:bCs/>
          <w:color w:val="0D0D0D" w:themeColor="text1" w:themeTint="F2"/>
          <w:sz w:val="24"/>
          <w:szCs w:val="24"/>
          <w14:textFill>
            <w14:solidFill>
              <w14:schemeClr w14:val="tx1">
                <w14:lumMod w14:val="95000"/>
                <w14:lumOff w14:val="5000"/>
              </w14:schemeClr>
            </w14:solidFill>
          </w14:textFill>
        </w:rPr>
        <w:t>未按规定封</w:t>
      </w:r>
      <w:r>
        <w:rPr>
          <w:rFonts w:hint="eastAsia" w:ascii="宋体" w:hAnsi="宋体"/>
          <w:bCs/>
          <w:color w:val="0D0D0D" w:themeColor="text1" w:themeTint="F2"/>
          <w:sz w:val="24"/>
          <w:szCs w:val="24"/>
          <w14:textFill>
            <w14:solidFill>
              <w14:schemeClr w14:val="tx1">
                <w14:lumMod w14:val="95000"/>
                <w14:lumOff w14:val="5000"/>
              </w14:schemeClr>
            </w14:solidFill>
          </w14:textFill>
        </w:rPr>
        <w:t>装</w:t>
      </w:r>
      <w:r>
        <w:rPr>
          <w:rFonts w:ascii="宋体" w:hAnsi="宋体"/>
          <w:bCs/>
          <w:color w:val="0D0D0D" w:themeColor="text1" w:themeTint="F2"/>
          <w:sz w:val="24"/>
          <w:szCs w:val="24"/>
          <w14:textFill>
            <w14:solidFill>
              <w14:schemeClr w14:val="tx1">
                <w14:lumMod w14:val="95000"/>
                <w14:lumOff w14:val="5000"/>
              </w14:schemeClr>
            </w14:solidFill>
          </w14:textFill>
        </w:rPr>
        <w:t>和加盖参选人公章的</w:t>
      </w:r>
      <w:r>
        <w:rPr>
          <w:rFonts w:hint="eastAsia" w:ascii="宋体" w:hAnsi="宋体"/>
          <w:color w:val="0D0D0D" w:themeColor="text1" w:themeTint="F2"/>
          <w:sz w:val="24"/>
          <w14:textFill>
            <w14:solidFill>
              <w14:schemeClr w14:val="tx1">
                <w14:lumMod w14:val="95000"/>
                <w14:lumOff w14:val="5000"/>
              </w14:schemeClr>
            </w14:solidFill>
          </w14:textFill>
        </w:rPr>
        <w:t>。</w:t>
      </w:r>
    </w:p>
    <w:p>
      <w:pPr>
        <w:adjustRightInd w:val="0"/>
        <w:snapToGrid w:val="0"/>
        <w:spacing w:line="360" w:lineRule="auto"/>
        <w:ind w:firstLine="480" w:firstLineChars="20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w:t>
      </w:r>
      <w:r>
        <w:rPr>
          <w:rFonts w:hint="eastAsia" w:ascii="宋体" w:hAnsi="宋体"/>
          <w:b/>
          <w:color w:val="0D0D0D" w:themeColor="text1" w:themeTint="F2"/>
          <w:sz w:val="24"/>
          <w14:textFill>
            <w14:solidFill>
              <w14:schemeClr w14:val="tx1">
                <w14:lumMod w14:val="95000"/>
                <w14:lumOff w14:val="5000"/>
              </w14:schemeClr>
            </w14:solidFill>
          </w14:textFill>
        </w:rPr>
        <w:t>参选文件有下列情形之一的，初步评审不合格，应作无效标处理</w:t>
      </w:r>
      <w:r>
        <w:rPr>
          <w:rFonts w:hint="eastAsia" w:ascii="宋体" w:hAnsi="宋体"/>
          <w:b/>
          <w:bCs/>
          <w:color w:val="0D0D0D" w:themeColor="text1" w:themeTint="F2"/>
          <w:sz w:val="24"/>
          <w:szCs w:val="32"/>
          <w14:textFill>
            <w14:solidFill>
              <w14:schemeClr w14:val="tx1">
                <w14:lumMod w14:val="95000"/>
                <w14:lumOff w14:val="5000"/>
              </w14:schemeClr>
            </w14:solidFill>
          </w14:textFill>
        </w:rPr>
        <w:t>（由评标委员会负责判定）</w:t>
      </w:r>
      <w:r>
        <w:rPr>
          <w:rFonts w:hint="eastAsia" w:ascii="宋体" w:hAnsi="宋体"/>
          <w:b/>
          <w:color w:val="0D0D0D" w:themeColor="text1" w:themeTint="F2"/>
          <w:sz w:val="24"/>
          <w14:textFill>
            <w14:solidFill>
              <w14:schemeClr w14:val="tx1">
                <w14:lumMod w14:val="95000"/>
                <w14:lumOff w14:val="5000"/>
              </w14:schemeClr>
            </w14:solidFill>
          </w14:textFill>
        </w:rPr>
        <w:t>:</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1．参选文件未按要求加盖参选人公章的；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2．参选文件</w:t>
      </w:r>
      <w:r>
        <w:rPr>
          <w:rFonts w:ascii="宋体" w:hAnsi="宋体"/>
          <w:color w:val="0D0D0D" w:themeColor="text1" w:themeTint="F2"/>
          <w:sz w:val="24"/>
          <w14:textFill>
            <w14:solidFill>
              <w14:schemeClr w14:val="tx1">
                <w14:lumMod w14:val="95000"/>
                <w14:lumOff w14:val="5000"/>
              </w14:schemeClr>
            </w14:solidFill>
          </w14:textFill>
        </w:rPr>
        <w:t>未经法定代表人或其委托代理人签字</w:t>
      </w:r>
      <w:r>
        <w:rPr>
          <w:rFonts w:hint="eastAsia" w:ascii="宋体" w:hAnsi="宋体"/>
          <w:color w:val="0D0D0D" w:themeColor="text1" w:themeTint="F2"/>
          <w:sz w:val="24"/>
          <w14:textFill>
            <w14:solidFill>
              <w14:schemeClr w14:val="tx1">
                <w14:lumMod w14:val="95000"/>
                <w14:lumOff w14:val="5000"/>
              </w14:schemeClr>
            </w14:solidFill>
          </w14:textFill>
        </w:rPr>
        <w:t>或盖章</w:t>
      </w:r>
      <w:r>
        <w:rPr>
          <w:rFonts w:ascii="宋体" w:hAnsi="宋体"/>
          <w:color w:val="0D0D0D" w:themeColor="text1" w:themeTint="F2"/>
          <w:sz w:val="24"/>
          <w14:textFill>
            <w14:solidFill>
              <w14:schemeClr w14:val="tx1">
                <w14:lumMod w14:val="95000"/>
                <w14:lumOff w14:val="5000"/>
              </w14:schemeClr>
            </w14:solidFill>
          </w14:textFill>
        </w:rPr>
        <w:t>的，或</w:t>
      </w:r>
      <w:r>
        <w:rPr>
          <w:rFonts w:hint="eastAsia" w:ascii="宋体" w:hAnsi="宋体"/>
          <w:color w:val="0D0D0D" w:themeColor="text1" w:themeTint="F2"/>
          <w:sz w:val="24"/>
          <w14:textFill>
            <w14:solidFill>
              <w14:schemeClr w14:val="tx1">
                <w14:lumMod w14:val="95000"/>
                <w14:lumOff w14:val="5000"/>
              </w14:schemeClr>
            </w14:solidFill>
          </w14:textFill>
        </w:rPr>
        <w:t>有</w:t>
      </w:r>
      <w:r>
        <w:rPr>
          <w:rFonts w:ascii="宋体" w:hAnsi="宋体"/>
          <w:color w:val="0D0D0D" w:themeColor="text1" w:themeTint="F2"/>
          <w:sz w:val="24"/>
          <w14:textFill>
            <w14:solidFill>
              <w14:schemeClr w14:val="tx1">
                <w14:lumMod w14:val="95000"/>
                <w14:lumOff w14:val="5000"/>
              </w14:schemeClr>
            </w14:solidFill>
          </w14:textFill>
        </w:rPr>
        <w:t>委托代理人签字但未随参选文件一起提供“法定代表人授权书”原件的；</w:t>
      </w:r>
    </w:p>
    <w:p>
      <w:pPr>
        <w:adjustRightInd w:val="0"/>
        <w:snapToGrid w:val="0"/>
        <w:spacing w:line="360" w:lineRule="auto"/>
        <w:ind w:left="482"/>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3．对固定的参选格式文件内容进行了实质性修改，或加进额外的条件；</w:t>
      </w:r>
    </w:p>
    <w:p>
      <w:pPr>
        <w:adjustRightInd w:val="0"/>
        <w:snapToGrid w:val="0"/>
        <w:spacing w:line="360" w:lineRule="auto"/>
        <w:ind w:left="482"/>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4．《参选函》</w:t>
      </w:r>
      <w:r>
        <w:rPr>
          <w:rFonts w:ascii="宋体" w:hAnsi="宋体"/>
          <w:color w:val="0D0D0D" w:themeColor="text1" w:themeTint="F2"/>
          <w:sz w:val="24"/>
          <w14:textFill>
            <w14:solidFill>
              <w14:schemeClr w14:val="tx1">
                <w14:lumMod w14:val="95000"/>
                <w14:lumOff w14:val="5000"/>
              </w14:schemeClr>
            </w14:solidFill>
          </w14:textFill>
        </w:rPr>
        <w:t>中的内容未按</w:t>
      </w:r>
      <w:r>
        <w:rPr>
          <w:rFonts w:hint="eastAsia" w:ascii="宋体" w:hAnsi="宋体"/>
          <w:color w:val="0D0D0D" w:themeColor="text1" w:themeTint="F2"/>
          <w:sz w:val="24"/>
          <w14:textFill>
            <w14:solidFill>
              <w14:schemeClr w14:val="tx1">
                <w14:lumMod w14:val="95000"/>
                <w14:lumOff w14:val="5000"/>
              </w14:schemeClr>
            </w14:solidFill>
          </w14:textFill>
        </w:rPr>
        <w:t>比选</w:t>
      </w:r>
      <w:r>
        <w:rPr>
          <w:rFonts w:ascii="宋体" w:hAnsi="宋体"/>
          <w:color w:val="0D0D0D" w:themeColor="text1" w:themeTint="F2"/>
          <w:sz w:val="24"/>
          <w14:textFill>
            <w14:solidFill>
              <w14:schemeClr w14:val="tx1">
                <w14:lumMod w14:val="95000"/>
                <w14:lumOff w14:val="5000"/>
              </w14:schemeClr>
            </w14:solidFill>
          </w14:textFill>
        </w:rPr>
        <w:t>文件的</w:t>
      </w:r>
      <w:r>
        <w:rPr>
          <w:rFonts w:hint="eastAsia" w:ascii="宋体" w:hAnsi="宋体"/>
          <w:color w:val="0D0D0D" w:themeColor="text1" w:themeTint="F2"/>
          <w:sz w:val="24"/>
          <w14:textFill>
            <w14:solidFill>
              <w14:schemeClr w14:val="tx1">
                <w14:lumMod w14:val="95000"/>
                <w14:lumOff w14:val="5000"/>
              </w14:schemeClr>
            </w14:solidFill>
          </w14:textFill>
        </w:rPr>
        <w:t>要求</w:t>
      </w:r>
      <w:r>
        <w:rPr>
          <w:rFonts w:ascii="宋体" w:hAnsi="宋体"/>
          <w:color w:val="0D0D0D" w:themeColor="text1" w:themeTint="F2"/>
          <w:sz w:val="24"/>
          <w14:textFill>
            <w14:solidFill>
              <w14:schemeClr w14:val="tx1">
                <w14:lumMod w14:val="95000"/>
                <w14:lumOff w14:val="5000"/>
              </w14:schemeClr>
            </w14:solidFill>
          </w14:textFill>
        </w:rPr>
        <w:t>填写；</w:t>
      </w:r>
    </w:p>
    <w:p>
      <w:pPr>
        <w:adjustRightInd w:val="0"/>
        <w:snapToGrid w:val="0"/>
        <w:spacing w:line="360" w:lineRule="auto"/>
        <w:ind w:left="482"/>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5．</w:t>
      </w:r>
      <w:r>
        <w:rPr>
          <w:rFonts w:hint="eastAsia" w:ascii="宋体" w:hAnsi="宋体"/>
          <w:sz w:val="24"/>
        </w:rPr>
        <w:t>参选人的报价超出本项目参选上限价或分项价格上限的</w:t>
      </w:r>
      <w:r>
        <w:rPr>
          <w:rFonts w:hint="eastAsia" w:ascii="宋体" w:hAnsi="宋体"/>
          <w:color w:val="0D0D0D" w:themeColor="text1" w:themeTint="F2"/>
          <w:sz w:val="24"/>
          <w14:textFill>
            <w14:solidFill>
              <w14:schemeClr w14:val="tx1">
                <w14:lumMod w14:val="95000"/>
                <w14:lumOff w14:val="5000"/>
              </w14:schemeClr>
            </w14:solidFill>
          </w14:textFill>
        </w:rPr>
        <w:t>；</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 xml:space="preserve">6. </w:t>
      </w:r>
      <w:r>
        <w:rPr>
          <w:rFonts w:hint="eastAsia" w:ascii="宋体" w:hAnsi="宋体"/>
          <w:color w:val="0D0D0D" w:themeColor="text1" w:themeTint="F2"/>
          <w:sz w:val="24"/>
          <w14:textFill>
            <w14:solidFill>
              <w14:schemeClr w14:val="tx1">
                <w14:lumMod w14:val="95000"/>
                <w14:lumOff w14:val="5000"/>
              </w14:schemeClr>
            </w14:solidFill>
          </w14:textFill>
        </w:rPr>
        <w:t>经审查</w:t>
      </w:r>
      <w:r>
        <w:rPr>
          <w:rFonts w:ascii="宋体" w:hAnsi="宋体"/>
          <w:color w:val="0D0D0D" w:themeColor="text1" w:themeTint="F2"/>
          <w:sz w:val="24"/>
          <w14:textFill>
            <w14:solidFill>
              <w14:schemeClr w14:val="tx1">
                <w14:lumMod w14:val="95000"/>
                <w14:lumOff w14:val="5000"/>
              </w14:schemeClr>
            </w14:solidFill>
          </w14:textFill>
        </w:rPr>
        <w:t>参选人不符合资格要求的。</w:t>
      </w:r>
    </w:p>
    <w:p>
      <w:pPr>
        <w:adjustRightInd w:val="0"/>
        <w:snapToGrid w:val="0"/>
        <w:spacing w:line="360" w:lineRule="auto"/>
        <w:ind w:left="48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三、参选文件存在下列情形的，应作废标处理（由评标委员会负责判定）：</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1．参选人以他人的名义参选或出现串通参选、弄虚作假情形的；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2、不同参选人的参选文件内容存在非正常一致的</w:t>
      </w:r>
      <w:r>
        <w:rPr>
          <w:rFonts w:hint="eastAsia" w:ascii="宋体" w:hAnsi="宋体"/>
          <w:sz w:val="24"/>
        </w:rPr>
        <w:t>（包括但不限于线上递交参选文件的CPU序号、硬盘序列号、MAC地址、IP地址等）</w:t>
      </w:r>
      <w:r>
        <w:rPr>
          <w:rFonts w:hint="eastAsia" w:ascii="宋体" w:hAnsi="宋体"/>
          <w:color w:val="0D0D0D" w:themeColor="text1" w:themeTint="F2"/>
          <w:sz w:val="24"/>
          <w14:textFill>
            <w14:solidFill>
              <w14:schemeClr w14:val="tx1">
                <w14:lumMod w14:val="95000"/>
                <w14:lumOff w14:val="5000"/>
              </w14:schemeClr>
            </w14:solidFill>
          </w14:textFill>
        </w:rPr>
        <w:t>；</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3、不同参选人的参选文件错漏之处一致的；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4、</w:t>
      </w:r>
      <w:r>
        <w:rPr>
          <w:rFonts w:hint="eastAsia" w:ascii="宋体" w:hAnsi="宋体"/>
          <w:sz w:val="24"/>
        </w:rPr>
        <w:t>不同参选人的参选报价或者报价组成异常一致或者呈规律性变化的；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5</w:t>
      </w:r>
      <w:r>
        <w:rPr>
          <w:rFonts w:hint="eastAsia" w:ascii="宋体" w:hAnsi="宋体"/>
          <w:color w:val="0D0D0D" w:themeColor="text1" w:themeTint="F2"/>
          <w:sz w:val="24"/>
          <w14:textFill>
            <w14:solidFill>
              <w14:schemeClr w14:val="tx1">
                <w14:lumMod w14:val="95000"/>
                <w14:lumOff w14:val="5000"/>
              </w14:schemeClr>
            </w14:solidFill>
          </w14:textFill>
        </w:rPr>
        <w:t>、不同参选人的参选文件由同一单位或者同一个人编制的；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6</w:t>
      </w:r>
      <w:r>
        <w:rPr>
          <w:rFonts w:hint="eastAsia" w:ascii="宋体" w:hAnsi="宋体"/>
          <w:color w:val="0D0D0D" w:themeColor="text1" w:themeTint="F2"/>
          <w:sz w:val="24"/>
          <w14:textFill>
            <w14:solidFill>
              <w14:schemeClr w14:val="tx1">
                <w14:lumMod w14:val="95000"/>
                <w14:lumOff w14:val="5000"/>
              </w14:schemeClr>
            </w14:solidFill>
          </w14:textFill>
        </w:rPr>
        <w:t>、</w:t>
      </w:r>
      <w:r>
        <w:rPr>
          <w:rFonts w:hint="eastAsia" w:ascii="宋体" w:hAnsi="宋体"/>
          <w:sz w:val="24"/>
        </w:rPr>
        <w:t>不同参选人的参选文件载明的项目负责人与主要技术人员出现同一人的；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7</w:t>
      </w:r>
      <w:r>
        <w:rPr>
          <w:rFonts w:hint="eastAsia" w:ascii="宋体" w:hAnsi="宋体"/>
          <w:color w:val="0D0D0D" w:themeColor="text1" w:themeTint="F2"/>
          <w:sz w:val="24"/>
          <w14:textFill>
            <w14:solidFill>
              <w14:schemeClr w14:val="tx1">
                <w14:lumMod w14:val="95000"/>
                <w14:lumOff w14:val="5000"/>
              </w14:schemeClr>
            </w14:solidFill>
          </w14:textFill>
        </w:rPr>
        <w:t>、不同参选人的参选文件相互混装的；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8</w:t>
      </w:r>
      <w:r>
        <w:rPr>
          <w:rFonts w:hint="eastAsia" w:ascii="宋体" w:hAnsi="宋体"/>
          <w:color w:val="0D0D0D" w:themeColor="text1" w:themeTint="F2"/>
          <w:sz w:val="24"/>
          <w14:textFill>
            <w14:solidFill>
              <w14:schemeClr w14:val="tx1">
                <w14:lumMod w14:val="95000"/>
                <w14:lumOff w14:val="5000"/>
              </w14:schemeClr>
            </w14:solidFill>
          </w14:textFill>
        </w:rPr>
        <w:t>、不同参选人委托同一人参选的；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9</w:t>
      </w:r>
      <w:r>
        <w:rPr>
          <w:rFonts w:hint="eastAsia" w:ascii="宋体" w:hAnsi="宋体"/>
          <w:color w:val="0D0D0D" w:themeColor="text1" w:themeTint="F2"/>
          <w:sz w:val="24"/>
          <w14:textFill>
            <w14:solidFill>
              <w14:schemeClr w14:val="tx1">
                <w14:lumMod w14:val="95000"/>
                <w14:lumOff w14:val="5000"/>
              </w14:schemeClr>
            </w14:solidFill>
          </w14:textFill>
        </w:rPr>
        <w:t>、参选人拒不按照评标委员会要求对参选文件进行澄清、说明、补正的。</w:t>
      </w:r>
    </w:p>
    <w:p>
      <w:pPr>
        <w:spacing w:line="360" w:lineRule="auto"/>
        <w:ind w:firstLine="480" w:firstLineChars="200"/>
        <w:rPr>
          <w:rFonts w:ascii="宋体" w:hAnsi="宋体"/>
          <w:sz w:val="24"/>
          <w:szCs w:val="24"/>
        </w:rPr>
      </w:pPr>
      <w:r>
        <w:rPr>
          <w:rFonts w:hint="eastAsia" w:ascii="宋体" w:hAnsi="宋体"/>
          <w:sz w:val="24"/>
          <w:szCs w:val="24"/>
        </w:rPr>
        <w:t>当参选人出现上述</w:t>
      </w:r>
      <w:r>
        <w:rPr>
          <w:rFonts w:ascii="宋体" w:hAnsi="宋体"/>
          <w:sz w:val="24"/>
          <w:szCs w:val="24"/>
        </w:rPr>
        <w:t>9</w:t>
      </w:r>
      <w:r>
        <w:rPr>
          <w:rFonts w:hint="eastAsia" w:ascii="宋体" w:hAnsi="宋体"/>
          <w:sz w:val="24"/>
          <w:szCs w:val="24"/>
        </w:rPr>
        <w:t>条的情形时，比选人将该参选人列入比选人不良诚信行为名录，并保留对外公示的权利。</w:t>
      </w:r>
    </w:p>
    <w:p>
      <w:pPr>
        <w:adjustRightInd w:val="0"/>
        <w:snapToGrid w:val="0"/>
        <w:spacing w:line="360" w:lineRule="auto"/>
        <w:ind w:left="48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四</w:t>
      </w:r>
      <w:r>
        <w:rPr>
          <w:rFonts w:ascii="宋体" w:hAnsi="宋体"/>
          <w:b/>
          <w:color w:val="0D0D0D" w:themeColor="text1" w:themeTint="F2"/>
          <w:sz w:val="24"/>
          <w14:textFill>
            <w14:solidFill>
              <w14:schemeClr w14:val="tx1">
                <w14:lumMod w14:val="95000"/>
                <w14:lumOff w14:val="5000"/>
              </w14:schemeClr>
            </w14:solidFill>
          </w14:textFill>
        </w:rPr>
        <w:t>、本项目不接受有下列情形之一的企业或从业人员参与参选：</w:t>
      </w:r>
    </w:p>
    <w:p>
      <w:pPr>
        <w:adjustRightInd w:val="0"/>
        <w:snapToGrid w:val="0"/>
        <w:spacing w:line="360" w:lineRule="auto"/>
        <w:ind w:left="482"/>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1.2019年1月1日以来，有串通参选不良行为记录或涉嫌串通参选，并正在接受城市主管部门调查的参选申请人。</w:t>
      </w:r>
    </w:p>
    <w:p>
      <w:pPr>
        <w:adjustRightInd w:val="0"/>
        <w:snapToGrid w:val="0"/>
        <w:spacing w:line="360" w:lineRule="auto"/>
        <w:ind w:left="482"/>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2.2019年1月1日以来，在深圳市地铁集团有限公司或下属单位合同履约评价考核等级不合格的参选申请人。</w:t>
      </w:r>
    </w:p>
    <w:p>
      <w:pPr>
        <w:adjustRightInd w:val="0"/>
        <w:snapToGrid w:val="0"/>
        <w:spacing w:line="360" w:lineRule="auto"/>
        <w:ind w:left="482"/>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3.2019年1月1日以来，与深圳市地铁集团有限公司或其下属直管单位有过诉讼、仲裁史，且其诉讼请求、仲裁申请没有被法院、仲裁庭支持的参选申请人；正在与深圳市地铁集团有限公司或其下属单位进行诉讼、仲裁，且在截标前未达成和解或纠纷化解的的参选申请人。</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4.</w:t>
      </w:r>
      <w:r>
        <w:rPr>
          <w:rFonts w:ascii="宋体" w:hAnsi="宋体"/>
          <w:color w:val="0D0D0D" w:themeColor="text1" w:themeTint="F2"/>
          <w:sz w:val="24"/>
          <w14:textFill>
            <w14:solidFill>
              <w14:schemeClr w14:val="tx1">
                <w14:lumMod w14:val="95000"/>
                <w14:lumOff w14:val="5000"/>
              </w14:schemeClr>
            </w14:solidFill>
          </w14:textFill>
        </w:rPr>
        <w:t>联合体参选申请人。</w:t>
      </w: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jc w:val="both"/>
        <w:rPr>
          <w:rFonts w:ascii="宋体" w:hAnsi="宋体"/>
          <w:b w:val="0"/>
          <w:color w:val="0D0D0D" w:themeColor="text1" w:themeTint="F2"/>
          <w:sz w:val="44"/>
          <w:szCs w:val="44"/>
          <w14:textFill>
            <w14:solidFill>
              <w14:schemeClr w14:val="tx1">
                <w14:lumMod w14:val="95000"/>
                <w14:lumOff w14:val="5000"/>
              </w14:schemeClr>
            </w14:solidFill>
          </w14:textFill>
        </w:rPr>
      </w:pPr>
    </w:p>
    <w:p>
      <w:pPr>
        <w:rPr>
          <w:rFonts w:ascii="宋体" w:hAnsi="宋体"/>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8"/>
          <w:szCs w:val="48"/>
          <w14:textFill>
            <w14:solidFill>
              <w14:schemeClr w14:val="tx1">
                <w14:lumMod w14:val="95000"/>
                <w14:lumOff w14:val="5000"/>
              </w14:schemeClr>
            </w14:solidFill>
          </w14:textFill>
        </w:rPr>
      </w:pPr>
      <w:bookmarkStart w:id="16" w:name="_Toc106562916"/>
      <w:r>
        <w:rPr>
          <w:rFonts w:hint="eastAsia" w:ascii="宋体" w:hAnsi="宋体"/>
          <w:b w:val="0"/>
          <w:color w:val="0D0D0D" w:themeColor="text1" w:themeTint="F2"/>
          <w:sz w:val="48"/>
          <w:szCs w:val="48"/>
          <w14:textFill>
            <w14:solidFill>
              <w14:schemeClr w14:val="tx1">
                <w14:lumMod w14:val="95000"/>
                <w14:lumOff w14:val="5000"/>
              </w14:schemeClr>
            </w14:solidFill>
          </w14:textFill>
        </w:rPr>
        <w:t>比选公告</w:t>
      </w:r>
      <w:bookmarkEnd w:id="16"/>
    </w:p>
    <w:p/>
    <w:bookmarkEnd w:id="7"/>
    <w:p>
      <w:pPr>
        <w:adjustRightInd w:val="0"/>
        <w:snapToGrid w:val="0"/>
        <w:spacing w:line="336" w:lineRule="auto"/>
        <w:ind w:firstLine="480" w:firstLineChars="200"/>
        <w:jc w:val="left"/>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14:textFill>
            <w14:solidFill>
              <w14:schemeClr w14:val="tx1">
                <w14:lumMod w14:val="95000"/>
                <w14:lumOff w14:val="5000"/>
              </w14:schemeClr>
            </w14:solidFill>
          </w14:textFill>
        </w:rPr>
        <w:t>深圳市地铁集团有限公司</w:t>
      </w:r>
      <w:r>
        <w:rPr>
          <w:rFonts w:hint="eastAsia" w:ascii="宋体" w:hAnsi="宋体"/>
          <w:bCs/>
          <w:color w:val="0D0D0D" w:themeColor="text1" w:themeTint="F2"/>
          <w:kern w:val="0"/>
          <w:sz w:val="24"/>
          <w:szCs w:val="22"/>
          <w14:textFill>
            <w14:solidFill>
              <w14:schemeClr w14:val="tx1">
                <w14:lumMod w14:val="95000"/>
                <w14:lumOff w14:val="5000"/>
              </w14:schemeClr>
            </w14:solidFill>
          </w14:textFill>
        </w:rPr>
        <w:t>拟对</w:t>
      </w:r>
      <w:r>
        <w:rPr>
          <w:rFonts w:hint="eastAsia" w:ascii="宋体" w:hAnsi="宋体"/>
          <w:b/>
          <w:bCs w:val="0"/>
          <w:color w:val="0D0D0D" w:themeColor="text1" w:themeTint="F2"/>
          <w:kern w:val="0"/>
          <w:sz w:val="24"/>
          <w:szCs w:val="22"/>
          <w:lang w:eastAsia="zh-CN"/>
          <w14:textFill>
            <w14:solidFill>
              <w14:schemeClr w14:val="tx1">
                <w14:lumMod w14:val="95000"/>
                <w14:lumOff w14:val="5000"/>
              </w14:schemeClr>
            </w14:solidFill>
          </w14:textFill>
        </w:rPr>
        <w:t>深铁珑境项目持销期活动及宣传推广、深铁璟城宣传用品采购服务</w:t>
      </w:r>
      <w:r>
        <w:rPr>
          <w:rFonts w:hint="eastAsia" w:hAnsi="宋体"/>
          <w:b/>
          <w:color w:val="0D0D0D" w:themeColor="text1" w:themeTint="F2"/>
          <w:sz w:val="24"/>
          <w:szCs w:val="24"/>
          <w14:textFill>
            <w14:solidFill>
              <w14:schemeClr w14:val="tx1">
                <w14:lumMod w14:val="95000"/>
                <w14:lumOff w14:val="5000"/>
              </w14:schemeClr>
            </w14:solidFill>
          </w14:textFill>
        </w:rPr>
        <w:t>（以下</w:t>
      </w:r>
      <w:r>
        <w:rPr>
          <w:rFonts w:hAnsi="宋体"/>
          <w:b/>
          <w:color w:val="0D0D0D" w:themeColor="text1" w:themeTint="F2"/>
          <w:sz w:val="24"/>
          <w:szCs w:val="24"/>
          <w14:textFill>
            <w14:solidFill>
              <w14:schemeClr w14:val="tx1">
                <w14:lumMod w14:val="95000"/>
                <w14:lumOff w14:val="5000"/>
              </w14:schemeClr>
            </w14:solidFill>
          </w14:textFill>
        </w:rPr>
        <w:t>简称“本项目”）</w:t>
      </w:r>
      <w:r>
        <w:rPr>
          <w:rFonts w:hint="eastAsia" w:hAnsi="宋体"/>
          <w:color w:val="0D0D0D" w:themeColor="text1" w:themeTint="F2"/>
          <w:sz w:val="24"/>
          <w:szCs w:val="24"/>
          <w14:textFill>
            <w14:solidFill>
              <w14:schemeClr w14:val="tx1">
                <w14:lumMod w14:val="95000"/>
                <w14:lumOff w14:val="5000"/>
              </w14:schemeClr>
            </w14:solidFill>
          </w14:textFill>
        </w:rPr>
        <w:t>进行公开比选，欢迎符合本比选公告公布资质要求的公司参选。</w:t>
      </w:r>
    </w:p>
    <w:p>
      <w:pPr>
        <w:pStyle w:val="24"/>
        <w:snapToGrid w:val="0"/>
        <w:spacing w:line="336"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一、项目名称</w:t>
      </w:r>
    </w:p>
    <w:p>
      <w:pPr>
        <w:pStyle w:val="24"/>
        <w:snapToGrid w:val="0"/>
        <w:spacing w:line="336" w:lineRule="auto"/>
        <w:ind w:firstLine="480" w:firstLineChars="200"/>
        <w:rPr>
          <w:rFonts w:hint="eastAsia" w:hAnsi="宋体" w:eastAsia="宋体"/>
          <w:bCs/>
          <w:color w:val="0D0D0D" w:themeColor="text1" w:themeTint="F2"/>
          <w:sz w:val="24"/>
          <w:szCs w:val="22"/>
          <w:lang w:eastAsia="zh-CN"/>
          <w14:textFill>
            <w14:solidFill>
              <w14:schemeClr w14:val="tx1">
                <w14:lumMod w14:val="95000"/>
                <w14:lumOff w14:val="5000"/>
              </w14:schemeClr>
            </w14:solidFill>
          </w14:textFill>
        </w:rPr>
      </w:pPr>
      <w:r>
        <w:rPr>
          <w:rFonts w:hint="eastAsia" w:hAnsi="宋体"/>
          <w:bCs/>
          <w:color w:val="0D0D0D" w:themeColor="text1" w:themeTint="F2"/>
          <w:sz w:val="24"/>
          <w:szCs w:val="22"/>
          <w:lang w:eastAsia="zh-CN"/>
          <w14:textFill>
            <w14:solidFill>
              <w14:schemeClr w14:val="tx1">
                <w14:lumMod w14:val="95000"/>
                <w14:lumOff w14:val="5000"/>
              </w14:schemeClr>
            </w14:solidFill>
          </w14:textFill>
        </w:rPr>
        <w:t>深铁珑境项目持销期活动及宣传推广、深铁璟城宣传用品采购服务</w:t>
      </w:r>
    </w:p>
    <w:p>
      <w:pPr>
        <w:pStyle w:val="24"/>
        <w:snapToGrid w:val="0"/>
        <w:spacing w:line="336"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bCs/>
          <w:color w:val="0D0D0D" w:themeColor="text1" w:themeTint="F2"/>
          <w:sz w:val="24"/>
          <w:szCs w:val="22"/>
          <w14:textFill>
            <w14:solidFill>
              <w14:schemeClr w14:val="tx1">
                <w14:lumMod w14:val="95000"/>
                <w14:lumOff w14:val="5000"/>
              </w14:schemeClr>
            </w14:solidFill>
          </w14:textFill>
        </w:rPr>
        <w:t>二</w:t>
      </w:r>
      <w:r>
        <w:rPr>
          <w:rFonts w:hAnsi="宋体"/>
          <w:b/>
          <w:bCs/>
          <w:color w:val="0D0D0D" w:themeColor="text1" w:themeTint="F2"/>
          <w:sz w:val="24"/>
          <w:szCs w:val="22"/>
          <w14:textFill>
            <w14:solidFill>
              <w14:schemeClr w14:val="tx1">
                <w14:lumMod w14:val="95000"/>
                <w14:lumOff w14:val="5000"/>
              </w14:schemeClr>
            </w14:solidFill>
          </w14:textFill>
        </w:rPr>
        <w:t>、</w:t>
      </w:r>
      <w:r>
        <w:rPr>
          <w:rFonts w:hint="eastAsia" w:hAnsi="宋体"/>
          <w:b/>
          <w:color w:val="0D0D0D" w:themeColor="text1" w:themeTint="F2"/>
          <w:sz w:val="24"/>
          <w:szCs w:val="24"/>
          <w14:textFill>
            <w14:solidFill>
              <w14:schemeClr w14:val="tx1">
                <w14:lumMod w14:val="95000"/>
                <w14:lumOff w14:val="5000"/>
              </w14:schemeClr>
            </w14:solidFill>
          </w14:textFill>
        </w:rPr>
        <w:t>项目</w:t>
      </w:r>
      <w:r>
        <w:rPr>
          <w:rFonts w:hAnsi="宋体"/>
          <w:b/>
          <w:color w:val="0D0D0D" w:themeColor="text1" w:themeTint="F2"/>
          <w:sz w:val="24"/>
          <w:szCs w:val="24"/>
          <w14:textFill>
            <w14:solidFill>
              <w14:schemeClr w14:val="tx1">
                <w14:lumMod w14:val="95000"/>
                <w14:lumOff w14:val="5000"/>
              </w14:schemeClr>
            </w14:solidFill>
          </w14:textFill>
        </w:rPr>
        <w:t>概况</w:t>
      </w:r>
    </w:p>
    <w:p>
      <w:pPr>
        <w:pStyle w:val="24"/>
        <w:snapToGrid w:val="0"/>
        <w:spacing w:line="336" w:lineRule="auto"/>
        <w:ind w:firstLine="480" w:firstLineChars="200"/>
        <w:rPr>
          <w:rFonts w:hint="default" w:hAnsi="宋体"/>
          <w:color w:val="0D0D0D" w:themeColor="text1" w:themeTint="F2"/>
          <w:sz w:val="24"/>
          <w:szCs w:val="22"/>
          <w:lang w:val="en-US" w:eastAsia="zh-CN"/>
          <w14:textFill>
            <w14:solidFill>
              <w14:schemeClr w14:val="tx1">
                <w14:lumMod w14:val="95000"/>
                <w14:lumOff w14:val="5000"/>
              </w14:schemeClr>
            </w14:solidFill>
          </w14:textFill>
        </w:rPr>
      </w:pPr>
      <w:r>
        <w:rPr>
          <w:rFonts w:hint="eastAsia" w:hAnsi="宋体"/>
          <w:color w:val="0D0D0D" w:themeColor="text1" w:themeTint="F2"/>
          <w:sz w:val="24"/>
          <w:szCs w:val="22"/>
          <w14:textFill>
            <w14:solidFill>
              <w14:schemeClr w14:val="tx1">
                <w14:lumMod w14:val="95000"/>
                <w14:lumOff w14:val="5000"/>
              </w14:schemeClr>
            </w14:solidFill>
          </w14:textFill>
        </w:rPr>
        <w:t>深铁珑境位于深圳市龙华区大浪街道布龙路与和平路交汇处（地铁4号线龙胜站）。本项目二类居住用地</w:t>
      </w:r>
      <w:r>
        <w:rPr>
          <w:rFonts w:hint="eastAsia" w:hAnsi="宋体"/>
          <w:color w:val="0D0D0D" w:themeColor="text1" w:themeTint="F2"/>
          <w:sz w:val="24"/>
          <w:szCs w:val="22"/>
          <w:lang w:eastAsia="zh-CN"/>
          <w14:textFill>
            <w14:solidFill>
              <w14:schemeClr w14:val="tx1">
                <w14:lumMod w14:val="95000"/>
                <w14:lumOff w14:val="5000"/>
              </w14:schemeClr>
            </w14:solidFill>
          </w14:textFill>
        </w:rPr>
        <w:t>，</w:t>
      </w:r>
      <w:r>
        <w:rPr>
          <w:rFonts w:hint="eastAsia" w:hAnsi="宋体"/>
          <w:color w:val="0D0D0D" w:themeColor="text1" w:themeTint="F2"/>
          <w:sz w:val="24"/>
          <w:szCs w:val="22"/>
          <w:lang w:val="en-US" w:eastAsia="zh-CN"/>
          <w14:textFill>
            <w14:solidFill>
              <w14:schemeClr w14:val="tx1">
                <w14:lumMod w14:val="95000"/>
                <w14:lumOff w14:val="5000"/>
              </w14:schemeClr>
            </w14:solidFill>
          </w14:textFill>
        </w:rPr>
        <w:t>建筑</w:t>
      </w:r>
      <w:r>
        <w:rPr>
          <w:rFonts w:hint="eastAsia" w:hAnsi="宋体"/>
          <w:color w:val="0D0D0D" w:themeColor="text1" w:themeTint="F2"/>
          <w:sz w:val="24"/>
          <w:szCs w:val="22"/>
          <w14:textFill>
            <w14:solidFill>
              <w14:schemeClr w14:val="tx1">
                <w14:lumMod w14:val="95000"/>
                <w14:lumOff w14:val="5000"/>
              </w14:schemeClr>
            </w14:solidFill>
          </w14:textFill>
        </w:rPr>
        <w:t>面积约</w:t>
      </w:r>
      <w:r>
        <w:rPr>
          <w:rFonts w:hint="eastAsia" w:hAnsi="宋体"/>
          <w:color w:val="0D0D0D" w:themeColor="text1" w:themeTint="F2"/>
          <w:sz w:val="24"/>
          <w:szCs w:val="22"/>
          <w:lang w:val="en-US" w:eastAsia="zh-CN"/>
          <w14:textFill>
            <w14:solidFill>
              <w14:schemeClr w14:val="tx1">
                <w14:lumMod w14:val="95000"/>
                <w14:lumOff w14:val="5000"/>
              </w14:schemeClr>
            </w14:solidFill>
          </w14:textFill>
        </w:rPr>
        <w:t>48</w:t>
      </w:r>
      <w:r>
        <w:rPr>
          <w:rFonts w:hint="eastAsia" w:hAnsi="宋体"/>
          <w:color w:val="0D0D0D" w:themeColor="text1" w:themeTint="F2"/>
          <w:sz w:val="24"/>
          <w:szCs w:val="22"/>
          <w14:textFill>
            <w14:solidFill>
              <w14:schemeClr w14:val="tx1">
                <w14:lumMod w14:val="95000"/>
                <w14:lumOff w14:val="5000"/>
              </w14:schemeClr>
            </w14:solidFill>
          </w14:textFill>
        </w:rPr>
        <w:t>万㎡，其中住宅</w:t>
      </w:r>
      <w:r>
        <w:rPr>
          <w:rFonts w:hint="eastAsia" w:hAnsi="宋体"/>
          <w:color w:val="0D0D0D" w:themeColor="text1" w:themeTint="F2"/>
          <w:sz w:val="24"/>
          <w:szCs w:val="22"/>
          <w:lang w:val="en-US" w:eastAsia="zh-CN"/>
          <w14:textFill>
            <w14:solidFill>
              <w14:schemeClr w14:val="tx1">
                <w14:lumMod w14:val="95000"/>
                <w14:lumOff w14:val="5000"/>
              </w14:schemeClr>
            </w14:solidFill>
          </w14:textFill>
        </w:rPr>
        <w:t>共344套，</w:t>
      </w:r>
      <w:r>
        <w:rPr>
          <w:rFonts w:hint="eastAsia" w:hAnsi="宋体"/>
          <w:color w:val="0D0D0D" w:themeColor="text1" w:themeTint="F2"/>
          <w:sz w:val="24"/>
          <w:szCs w:val="22"/>
          <w14:textFill>
            <w14:solidFill>
              <w14:schemeClr w14:val="tx1">
                <w14:lumMod w14:val="95000"/>
                <w14:lumOff w14:val="5000"/>
              </w14:schemeClr>
            </w14:solidFill>
          </w14:textFill>
        </w:rPr>
        <w:t>产品涵盖建筑面积</w:t>
      </w:r>
      <w:r>
        <w:rPr>
          <w:rFonts w:hint="eastAsia" w:hAnsi="宋体"/>
          <w:color w:val="0D0D0D" w:themeColor="text1" w:themeTint="F2"/>
          <w:sz w:val="24"/>
          <w:szCs w:val="22"/>
          <w:lang w:val="en-US" w:eastAsia="zh-CN"/>
          <w14:textFill>
            <w14:solidFill>
              <w14:schemeClr w14:val="tx1">
                <w14:lumMod w14:val="95000"/>
                <w14:lumOff w14:val="5000"/>
              </w14:schemeClr>
            </w14:solidFill>
          </w14:textFill>
        </w:rPr>
        <w:t>约</w:t>
      </w:r>
      <w:r>
        <w:rPr>
          <w:rFonts w:hint="eastAsia" w:hAnsi="宋体"/>
          <w:color w:val="0D0D0D" w:themeColor="text1" w:themeTint="F2"/>
          <w:sz w:val="24"/>
          <w:szCs w:val="22"/>
          <w14:textFill>
            <w14:solidFill>
              <w14:schemeClr w14:val="tx1">
                <w14:lumMod w14:val="95000"/>
                <w14:lumOff w14:val="5000"/>
              </w14:schemeClr>
            </w14:solidFill>
          </w14:textFill>
        </w:rPr>
        <w:t>1</w:t>
      </w:r>
      <w:r>
        <w:rPr>
          <w:rFonts w:hint="eastAsia" w:hAnsi="宋体"/>
          <w:color w:val="0D0D0D" w:themeColor="text1" w:themeTint="F2"/>
          <w:sz w:val="24"/>
          <w:szCs w:val="22"/>
          <w:lang w:val="en-US" w:eastAsia="zh-CN"/>
          <w14:textFill>
            <w14:solidFill>
              <w14:schemeClr w14:val="tx1">
                <w14:lumMod w14:val="95000"/>
                <w14:lumOff w14:val="5000"/>
              </w14:schemeClr>
            </w14:solidFill>
          </w14:textFill>
        </w:rPr>
        <w:t>10</w:t>
      </w:r>
      <w:r>
        <w:rPr>
          <w:rFonts w:hint="eastAsia" w:hAnsi="宋体"/>
          <w:color w:val="0D0D0D" w:themeColor="text1" w:themeTint="F2"/>
          <w:sz w:val="24"/>
          <w:szCs w:val="22"/>
          <w14:textFill>
            <w14:solidFill>
              <w14:schemeClr w14:val="tx1">
                <w14:lumMod w14:val="95000"/>
                <w14:lumOff w14:val="5000"/>
              </w14:schemeClr>
            </w14:solidFill>
          </w14:textFill>
        </w:rPr>
        <w:t>-</w:t>
      </w:r>
      <w:r>
        <w:rPr>
          <w:rFonts w:hint="eastAsia" w:hAnsi="宋体"/>
          <w:color w:val="0D0D0D" w:themeColor="text1" w:themeTint="F2"/>
          <w:sz w:val="24"/>
          <w:szCs w:val="22"/>
          <w:lang w:val="en-US" w:eastAsia="zh-CN"/>
          <w14:textFill>
            <w14:solidFill>
              <w14:schemeClr w14:val="tx1">
                <w14:lumMod w14:val="95000"/>
                <w14:lumOff w14:val="5000"/>
              </w14:schemeClr>
            </w14:solidFill>
          </w14:textFill>
        </w:rPr>
        <w:t>145</w:t>
      </w:r>
      <w:r>
        <w:rPr>
          <w:rFonts w:hint="eastAsia" w:hAnsi="宋体"/>
          <w:color w:val="0D0D0D" w:themeColor="text1" w:themeTint="F2"/>
          <w:sz w:val="24"/>
          <w:szCs w:val="22"/>
          <w14:textFill>
            <w14:solidFill>
              <w14:schemeClr w14:val="tx1">
                <w14:lumMod w14:val="95000"/>
                <w14:lumOff w14:val="5000"/>
              </w14:schemeClr>
            </w14:solidFill>
          </w14:textFill>
        </w:rPr>
        <w:t>㎡</w:t>
      </w:r>
      <w:r>
        <w:rPr>
          <w:rFonts w:hint="eastAsia" w:hAnsi="宋体"/>
          <w:color w:val="0D0D0D" w:themeColor="text1" w:themeTint="F2"/>
          <w:sz w:val="24"/>
          <w:szCs w:val="22"/>
          <w:lang w:val="en-US" w:eastAsia="zh-CN"/>
          <w14:textFill>
            <w14:solidFill>
              <w14:schemeClr w14:val="tx1">
                <w14:lumMod w14:val="95000"/>
                <w14:lumOff w14:val="5000"/>
              </w14:schemeClr>
            </w14:solidFill>
          </w14:textFill>
        </w:rPr>
        <w:t>小高层产品3-4</w:t>
      </w:r>
      <w:r>
        <w:rPr>
          <w:rFonts w:hint="eastAsia" w:hAnsi="宋体"/>
          <w:color w:val="0D0D0D" w:themeColor="text1" w:themeTint="F2"/>
          <w:sz w:val="24"/>
          <w:szCs w:val="22"/>
          <w14:textFill>
            <w14:solidFill>
              <w14:schemeClr w14:val="tx1">
                <w14:lumMod w14:val="95000"/>
                <w14:lumOff w14:val="5000"/>
              </w14:schemeClr>
            </w14:solidFill>
          </w14:textFill>
        </w:rPr>
        <w:t>房</w:t>
      </w:r>
      <w:r>
        <w:rPr>
          <w:rFonts w:hint="eastAsia" w:hAnsi="宋体"/>
          <w:color w:val="0D0D0D" w:themeColor="text1" w:themeTint="F2"/>
          <w:sz w:val="24"/>
          <w:szCs w:val="22"/>
          <w:lang w:val="en-US" w:eastAsia="zh-CN"/>
          <w14:textFill>
            <w14:solidFill>
              <w14:schemeClr w14:val="tx1">
                <w14:lumMod w14:val="95000"/>
                <w14:lumOff w14:val="5000"/>
              </w14:schemeClr>
            </w14:solidFill>
          </w14:textFill>
        </w:rPr>
        <w:t>264套，建筑面积约180㎡复式洋房80套。</w:t>
      </w:r>
    </w:p>
    <w:p>
      <w:pPr>
        <w:pStyle w:val="24"/>
        <w:snapToGrid w:val="0"/>
        <w:spacing w:line="336" w:lineRule="auto"/>
        <w:ind w:firstLine="480" w:firstLineChars="200"/>
        <w:rPr>
          <w:rFonts w:hAnsi="宋体"/>
          <w:color w:val="0D0D0D" w:themeColor="text1" w:themeTint="F2"/>
          <w:sz w:val="24"/>
          <w:szCs w:val="22"/>
          <w14:textFill>
            <w14:solidFill>
              <w14:schemeClr w14:val="tx1">
                <w14:lumMod w14:val="95000"/>
                <w14:lumOff w14:val="5000"/>
              </w14:schemeClr>
            </w14:solidFill>
          </w14:textFill>
        </w:rPr>
      </w:pPr>
      <w:r>
        <w:rPr>
          <w:rFonts w:hint="eastAsia" w:hAnsi="宋体"/>
          <w:color w:val="0D0D0D" w:themeColor="text1" w:themeTint="F2"/>
          <w:sz w:val="24"/>
          <w:szCs w:val="22"/>
          <w14:textFill>
            <w14:solidFill>
              <w14:schemeClr w14:val="tx1">
                <w14:lumMod w14:val="95000"/>
                <w14:lumOff w14:val="5000"/>
              </w14:schemeClr>
            </w14:solidFill>
          </w14:textFill>
        </w:rPr>
        <w:t>深铁璟城项目，位于深圳市宝安区松岗片区地铁11号线终点站碧头站上盖，东宝河南侧，松福大道以北。项目总占地约33万㎡，建筑面积约70万㎡，是集高端住宅、缤纷商业、运动公园、九年教育配套于一体的大型生态综合体，其中首批推出北区盖上75-148平2-4房的低密住宅产品。</w:t>
      </w:r>
    </w:p>
    <w:p>
      <w:pPr>
        <w:pStyle w:val="24"/>
        <w:snapToGrid w:val="0"/>
        <w:spacing w:line="336"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三、比选内容</w:t>
      </w:r>
    </w:p>
    <w:p>
      <w:pPr>
        <w:pStyle w:val="24"/>
        <w:snapToGrid w:val="0"/>
        <w:spacing w:line="336" w:lineRule="auto"/>
        <w:ind w:firstLine="480" w:firstLineChars="200"/>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本次开展</w:t>
      </w:r>
      <w:r>
        <w:rPr>
          <w:rFonts w:hint="eastAsia" w:hAnsi="宋体"/>
          <w:bCs/>
          <w:color w:val="0D0D0D" w:themeColor="text1" w:themeTint="F2"/>
          <w:sz w:val="24"/>
          <w:szCs w:val="22"/>
          <w:lang w:eastAsia="zh-CN"/>
          <w14:textFill>
            <w14:solidFill>
              <w14:schemeClr w14:val="tx1">
                <w14:lumMod w14:val="95000"/>
                <w14:lumOff w14:val="5000"/>
              </w14:schemeClr>
            </w14:solidFill>
          </w14:textFill>
        </w:rPr>
        <w:t>深铁珑境项目持销期活动及宣传推广、深铁璟城宣传用品采购服务</w:t>
      </w:r>
      <w:r>
        <w:rPr>
          <w:rFonts w:hint="eastAsia" w:hAnsi="宋体"/>
          <w:bCs/>
          <w:color w:val="0D0D0D" w:themeColor="text1" w:themeTint="F2"/>
          <w:sz w:val="24"/>
          <w:szCs w:val="22"/>
          <w14:textFill>
            <w14:solidFill>
              <w14:schemeClr w14:val="tx1">
                <w14:lumMod w14:val="95000"/>
                <w14:lumOff w14:val="5000"/>
              </w14:schemeClr>
            </w14:solidFill>
          </w14:textFill>
        </w:rPr>
        <w:t>公司的公开比选。</w:t>
      </w:r>
    </w:p>
    <w:p>
      <w:pPr>
        <w:pStyle w:val="24"/>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招采范围包括但不限于：</w:t>
      </w:r>
      <w:r>
        <w:rPr>
          <w:rFonts w:hint="eastAsia" w:hAnsi="宋体"/>
          <w:bCs/>
          <w:color w:val="0D0D0D" w:themeColor="text1" w:themeTint="F2"/>
          <w:sz w:val="24"/>
          <w:szCs w:val="22"/>
          <w14:textFill>
            <w14:solidFill>
              <w14:schemeClr w14:val="tx1">
                <w14:lumMod w14:val="95000"/>
                <w14:lumOff w14:val="5000"/>
              </w14:schemeClr>
            </w14:solidFill>
          </w14:textFill>
        </w:rPr>
        <w:t>深铁珑境项目持销期活动及宣传推广、深铁璟城</w:t>
      </w:r>
      <w:r>
        <w:rPr>
          <w:rFonts w:hint="eastAsia" w:hAnsi="宋体"/>
          <w:bCs/>
          <w:color w:val="0D0D0D" w:themeColor="text1" w:themeTint="F2"/>
          <w:sz w:val="24"/>
          <w:szCs w:val="22"/>
          <w:lang w:val="en-US" w:eastAsia="zh-CN"/>
          <w14:textFill>
            <w14:solidFill>
              <w14:schemeClr w14:val="tx1">
                <w14:lumMod w14:val="95000"/>
                <w14:lumOff w14:val="5000"/>
              </w14:schemeClr>
            </w14:solidFill>
          </w14:textFill>
        </w:rPr>
        <w:t>宣传用品</w:t>
      </w:r>
      <w:r>
        <w:rPr>
          <w:rFonts w:hint="eastAsia" w:hAnsi="宋体"/>
          <w:bCs/>
          <w:color w:val="0D0D0D" w:themeColor="text1" w:themeTint="F2"/>
          <w:sz w:val="24"/>
          <w:szCs w:val="22"/>
          <w14:textFill>
            <w14:solidFill>
              <w14:schemeClr w14:val="tx1">
                <w14:lumMod w14:val="95000"/>
                <w14:lumOff w14:val="5000"/>
              </w14:schemeClr>
            </w14:solidFill>
          </w14:textFill>
        </w:rPr>
        <w:t>采购</w:t>
      </w:r>
      <w:r>
        <w:rPr>
          <w:rFonts w:hint="eastAsia" w:hAnsi="宋体"/>
          <w:color w:val="0D0D0D" w:themeColor="text1" w:themeTint="F2"/>
          <w:sz w:val="24"/>
          <w:szCs w:val="24"/>
          <w14:textFill>
            <w14:solidFill>
              <w14:schemeClr w14:val="tx1">
                <w14:lumMod w14:val="95000"/>
                <w14:lumOff w14:val="5000"/>
              </w14:schemeClr>
            </w14:solidFill>
          </w14:textFill>
        </w:rPr>
        <w:t>等内容。</w:t>
      </w:r>
    </w:p>
    <w:p>
      <w:pPr>
        <w:pStyle w:val="24"/>
        <w:snapToGrid w:val="0"/>
        <w:spacing w:line="336" w:lineRule="auto"/>
        <w:ind w:firstLine="480" w:firstLineChars="200"/>
        <w:rPr>
          <w:rFonts w:hint="eastAsia"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（一）</w:t>
      </w:r>
      <w:r>
        <w:rPr>
          <w:rFonts w:hint="eastAsia" w:hAnsi="宋体"/>
          <w:color w:val="0D0D0D" w:themeColor="text1" w:themeTint="F2"/>
          <w:sz w:val="24"/>
          <w:szCs w:val="24"/>
          <w:lang w:val="en-US" w:eastAsia="zh-CN"/>
          <w14:textFill>
            <w14:solidFill>
              <w14:schemeClr w14:val="tx1">
                <w14:lumMod w14:val="95000"/>
                <w14:lumOff w14:val="5000"/>
              </w14:schemeClr>
            </w14:solidFill>
          </w14:textFill>
        </w:rPr>
        <w:t>深铁珑境</w:t>
      </w:r>
      <w:r>
        <w:rPr>
          <w:rFonts w:hint="eastAsia" w:hAnsi="宋体"/>
          <w:color w:val="0D0D0D" w:themeColor="text1" w:themeTint="F2"/>
          <w:sz w:val="24"/>
          <w:szCs w:val="24"/>
          <w14:textFill>
            <w14:solidFill>
              <w14:schemeClr w14:val="tx1">
                <w14:lumMod w14:val="95000"/>
                <w14:lumOff w14:val="5000"/>
              </w14:schemeClr>
            </w14:solidFill>
          </w14:textFill>
        </w:rPr>
        <w:t>持销期活动</w:t>
      </w:r>
    </w:p>
    <w:p>
      <w:pPr>
        <w:pStyle w:val="24"/>
        <w:snapToGrid w:val="0"/>
        <w:spacing w:line="336" w:lineRule="auto"/>
        <w:ind w:firstLine="480" w:firstLineChars="200"/>
        <w:rPr>
          <w:rFonts w:hint="eastAsia"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在项目开盘后持销期，为促进项目销售，举办符合项目调性、客户需求的活动，</w:t>
      </w:r>
      <w:r>
        <w:rPr>
          <w:rFonts w:hint="eastAsia" w:hAnsi="宋体"/>
          <w:color w:val="0D0D0D" w:themeColor="text1" w:themeTint="F2"/>
          <w:sz w:val="24"/>
          <w:szCs w:val="24"/>
          <w:lang w:val="en-US" w:eastAsia="zh-CN"/>
          <w14:textFill>
            <w14:solidFill>
              <w14:schemeClr w14:val="tx1">
                <w14:lumMod w14:val="95000"/>
                <w14:lumOff w14:val="5000"/>
              </w14:schemeClr>
            </w14:solidFill>
          </w14:textFill>
        </w:rPr>
        <w:t>深铁珑境产品面积约110-180㎡，风格为现代中式，整体调性高雅，结合珑境定位，拟于深铁置业大厦52、53楼举办高雅艺术类活动，吸引客户上门，</w:t>
      </w:r>
      <w:r>
        <w:rPr>
          <w:rFonts w:hint="eastAsia" w:hAnsi="宋体"/>
          <w:color w:val="0D0D0D" w:themeColor="text1" w:themeTint="F2"/>
          <w:sz w:val="24"/>
          <w:szCs w:val="24"/>
          <w14:textFill>
            <w14:solidFill>
              <w14:schemeClr w14:val="tx1">
                <w14:lumMod w14:val="95000"/>
                <w14:lumOff w14:val="5000"/>
              </w14:schemeClr>
            </w14:solidFill>
          </w14:textFill>
        </w:rPr>
        <w:t>包括但不限于有：活动</w:t>
      </w:r>
      <w:r>
        <w:rPr>
          <w:rFonts w:hint="eastAsia" w:hAnsi="宋体"/>
          <w:color w:val="0D0D0D" w:themeColor="text1" w:themeTint="F2"/>
          <w:sz w:val="24"/>
          <w:szCs w:val="24"/>
          <w:lang w:val="en-US" w:eastAsia="zh-CN"/>
          <w14:textFill>
            <w14:solidFill>
              <w14:schemeClr w14:val="tx1">
                <w14:lumMod w14:val="95000"/>
                <w14:lumOff w14:val="5000"/>
              </w14:schemeClr>
            </w14:solidFill>
          </w14:textFill>
        </w:rPr>
        <w:t>资源使用</w:t>
      </w:r>
      <w:r>
        <w:rPr>
          <w:rFonts w:hint="eastAsia" w:hAnsi="宋体"/>
          <w:color w:val="0D0D0D" w:themeColor="text1" w:themeTint="F2"/>
          <w:sz w:val="24"/>
          <w:szCs w:val="24"/>
          <w14:textFill>
            <w14:solidFill>
              <w14:schemeClr w14:val="tx1">
                <w14:lumMod w14:val="95000"/>
                <w14:lumOff w14:val="5000"/>
              </w14:schemeClr>
            </w14:solidFill>
          </w14:textFill>
        </w:rPr>
        <w:t>、活动物料、活动执行、活动氛围营造及包装等。</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活动类型1.</w:t>
      </w:r>
      <w:r>
        <w:rPr>
          <w:rFonts w:hint="eastAsia" w:ascii="宋体" w:hAnsi="宋体" w:eastAsia="宋体" w:cs="宋体"/>
          <w:color w:val="000000"/>
          <w:sz w:val="24"/>
          <w:szCs w:val="24"/>
          <w:lang w:val="en-US" w:eastAsia="zh-CN"/>
        </w:rPr>
        <w:t>烛光音乐会：</w:t>
      </w:r>
      <w:r>
        <w:rPr>
          <w:rFonts w:hint="eastAsia" w:ascii="宋体" w:hAnsi="宋体" w:eastAsia="宋体" w:cs="宋体"/>
          <w:color w:val="000000"/>
          <w:sz w:val="24"/>
          <w:szCs w:val="24"/>
        </w:rPr>
        <w:t>暂定</w:t>
      </w: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场，约</w:t>
      </w:r>
      <w:r>
        <w:rPr>
          <w:rFonts w:hint="eastAsia" w:ascii="宋体" w:hAnsi="宋体" w:eastAsia="宋体" w:cs="宋体"/>
          <w:color w:val="000000"/>
          <w:sz w:val="24"/>
          <w:szCs w:val="24"/>
          <w:lang w:val="en-US" w:eastAsia="zh-CN"/>
        </w:rPr>
        <w:t>100</w:t>
      </w:r>
      <w:r>
        <w:rPr>
          <w:rFonts w:hint="eastAsia" w:ascii="宋体" w:hAnsi="宋体" w:eastAsia="宋体" w:cs="宋体"/>
          <w:color w:val="000000"/>
          <w:sz w:val="24"/>
          <w:szCs w:val="24"/>
        </w:rPr>
        <w:t>人。</w:t>
      </w:r>
    </w:p>
    <w:p>
      <w:pPr>
        <w:pStyle w:val="24"/>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eastAsia"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eastAsia="宋体" w:cs="宋体"/>
          <w:color w:val="000000"/>
          <w:sz w:val="24"/>
          <w:szCs w:val="24"/>
        </w:rPr>
        <w:t>活动类型</w:t>
      </w: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知名艺术作品展：拟邀请艺术界大咖到场分享展出作品,画展/雕塑/陶瓷/纸雕方向艺术展览，暂定3场。</w:t>
      </w:r>
    </w:p>
    <w:p>
      <w:pPr>
        <w:pStyle w:val="24"/>
        <w:snapToGrid w:val="0"/>
        <w:spacing w:line="336" w:lineRule="auto"/>
        <w:ind w:firstLine="480" w:firstLineChars="200"/>
        <w:rPr>
          <w:rFonts w:hint="eastAsia"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（二）</w:t>
      </w:r>
      <w:r>
        <w:rPr>
          <w:rFonts w:hint="eastAsia" w:hAnsi="宋体"/>
          <w:color w:val="0D0D0D" w:themeColor="text1" w:themeTint="F2"/>
          <w:sz w:val="24"/>
          <w:szCs w:val="24"/>
          <w:lang w:val="en-US" w:eastAsia="zh-CN"/>
          <w14:textFill>
            <w14:solidFill>
              <w14:schemeClr w14:val="tx1">
                <w14:lumMod w14:val="95000"/>
                <w14:lumOff w14:val="5000"/>
              </w14:schemeClr>
            </w14:solidFill>
          </w14:textFill>
        </w:rPr>
        <w:t>深铁珑境</w:t>
      </w:r>
      <w:r>
        <w:rPr>
          <w:rFonts w:hint="eastAsia" w:hAnsi="宋体"/>
          <w:color w:val="0D0D0D" w:themeColor="text1" w:themeTint="F2"/>
          <w:sz w:val="24"/>
          <w:szCs w:val="24"/>
          <w14:textFill>
            <w14:solidFill>
              <w14:schemeClr w14:val="tx1">
                <w14:lumMod w14:val="95000"/>
                <w14:lumOff w14:val="5000"/>
              </w14:schemeClr>
            </w14:solidFill>
          </w14:textFill>
        </w:rPr>
        <w:t>宣传推广</w:t>
      </w:r>
    </w:p>
    <w:tbl>
      <w:tblPr>
        <w:tblStyle w:val="47"/>
        <w:tblW w:w="851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44"/>
        <w:gridCol w:w="6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2044" w:type="dxa"/>
            <w:noWrap/>
            <w:vAlign w:val="center"/>
          </w:tcPr>
          <w:p>
            <w:pPr>
              <w:widowControl/>
              <w:adjustRightInd w:val="0"/>
              <w:snapToGrid w:val="0"/>
              <w:jc w:val="center"/>
              <w:rPr>
                <w:rFonts w:ascii="宋体" w:hAnsi="宋体" w:cs="宋体"/>
                <w:color w:val="000000"/>
                <w:kern w:val="0"/>
                <w:szCs w:val="21"/>
              </w:rPr>
            </w:pPr>
            <w:r>
              <w:rPr>
                <w:rFonts w:hint="eastAsia" w:ascii="宋体" w:hAnsi="宋体" w:cs="宋体"/>
                <w:color w:val="000000"/>
                <w:kern w:val="0"/>
                <w:szCs w:val="21"/>
              </w:rPr>
              <w:t>序号</w:t>
            </w:r>
          </w:p>
        </w:tc>
        <w:tc>
          <w:tcPr>
            <w:tcW w:w="6471" w:type="dxa"/>
            <w:noWrap/>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渠道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2044" w:type="dxa"/>
            <w:noWrap/>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1</w:t>
            </w:r>
          </w:p>
        </w:tc>
        <w:tc>
          <w:tcPr>
            <w:tcW w:w="6471" w:type="dxa"/>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腾讯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2044" w:type="dxa"/>
            <w:noWrap/>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2</w:t>
            </w:r>
          </w:p>
        </w:tc>
        <w:tc>
          <w:tcPr>
            <w:tcW w:w="6471" w:type="dxa"/>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新浪微博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2044" w:type="dxa"/>
            <w:noWrap/>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3</w:t>
            </w:r>
          </w:p>
        </w:tc>
        <w:tc>
          <w:tcPr>
            <w:tcW w:w="6471" w:type="dxa"/>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安居客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2044" w:type="dxa"/>
            <w:noWrap/>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4</w:t>
            </w:r>
          </w:p>
        </w:tc>
        <w:tc>
          <w:tcPr>
            <w:tcW w:w="6471" w:type="dxa"/>
            <w:noWrap w:val="0"/>
            <w:vAlign w:val="center"/>
          </w:tcPr>
          <w:p>
            <w:pPr>
              <w:widowControl/>
              <w:adjustRightInd w:val="0"/>
              <w:snapToGrid w:val="0"/>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房地产信息网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2044" w:type="dxa"/>
            <w:noWrap/>
            <w:vAlign w:val="center"/>
          </w:tcPr>
          <w:p>
            <w:pPr>
              <w:widowControl/>
              <w:adjustRightInd w:val="0"/>
              <w:snapToGrid w:val="0"/>
              <w:jc w:val="center"/>
              <w:rPr>
                <w:rFonts w:hint="eastAsia" w:ascii="宋体" w:hAnsi="宋体" w:eastAsia="宋体" w:cs="宋体"/>
                <w:color w:val="000000"/>
                <w:kern w:val="0"/>
                <w:szCs w:val="21"/>
                <w:lang w:eastAsia="zh-CN"/>
              </w:rPr>
            </w:pPr>
            <w:r>
              <w:rPr>
                <w:rFonts w:hint="eastAsia" w:ascii="宋体" w:hAnsi="宋体" w:cs="宋体"/>
                <w:color w:val="000000"/>
                <w:kern w:val="0"/>
                <w:szCs w:val="21"/>
                <w:lang w:val="en-US" w:eastAsia="zh-CN"/>
              </w:rPr>
              <w:t>5</w:t>
            </w:r>
          </w:p>
        </w:tc>
        <w:tc>
          <w:tcPr>
            <w:tcW w:w="6471" w:type="dxa"/>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商超灯箱广告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2044" w:type="dxa"/>
            <w:noWrap/>
            <w:vAlign w:val="center"/>
          </w:tcPr>
          <w:p>
            <w:pPr>
              <w:widowControl/>
              <w:adjustRightInd w:val="0"/>
              <w:snapToGrid w:val="0"/>
              <w:jc w:val="center"/>
              <w:rPr>
                <w:rFonts w:hint="eastAsia" w:ascii="宋体" w:hAnsi="宋体" w:eastAsia="宋体" w:cs="宋体"/>
                <w:color w:val="000000"/>
                <w:kern w:val="0"/>
                <w:szCs w:val="21"/>
                <w:lang w:eastAsia="zh-CN"/>
              </w:rPr>
            </w:pPr>
            <w:r>
              <w:rPr>
                <w:rFonts w:hint="eastAsia" w:ascii="宋体" w:hAnsi="宋体" w:cs="宋体"/>
                <w:color w:val="000000"/>
                <w:kern w:val="0"/>
                <w:szCs w:val="21"/>
                <w:lang w:val="en-US" w:eastAsia="zh-CN"/>
              </w:rPr>
              <w:t>6</w:t>
            </w:r>
          </w:p>
        </w:tc>
        <w:tc>
          <w:tcPr>
            <w:tcW w:w="6471" w:type="dxa"/>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电梯框架广告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2044" w:type="dxa"/>
            <w:noWrap/>
            <w:vAlign w:val="center"/>
          </w:tcPr>
          <w:p>
            <w:pPr>
              <w:widowControl/>
              <w:adjustRightInd w:val="0"/>
              <w:snapToGrid w:val="0"/>
              <w:jc w:val="center"/>
              <w:rPr>
                <w:rFonts w:hint="eastAsia" w:ascii="宋体" w:hAnsi="宋体" w:eastAsia="宋体" w:cs="宋体"/>
                <w:color w:val="000000"/>
                <w:kern w:val="0"/>
                <w:szCs w:val="21"/>
                <w:lang w:eastAsia="zh-CN"/>
              </w:rPr>
            </w:pPr>
            <w:r>
              <w:rPr>
                <w:rFonts w:hint="eastAsia" w:ascii="宋体" w:hAnsi="宋体" w:cs="宋体"/>
                <w:color w:val="000000"/>
                <w:kern w:val="0"/>
                <w:szCs w:val="21"/>
                <w:lang w:val="en-US" w:eastAsia="zh-CN"/>
              </w:rPr>
              <w:t>7</w:t>
            </w:r>
          </w:p>
        </w:tc>
        <w:tc>
          <w:tcPr>
            <w:tcW w:w="6471" w:type="dxa"/>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社区门禁广告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2044" w:type="dxa"/>
            <w:noWrap/>
            <w:vAlign w:val="center"/>
          </w:tcPr>
          <w:p>
            <w:pPr>
              <w:widowControl/>
              <w:adjustRightInd w:val="0"/>
              <w:snapToGrid w:val="0"/>
              <w:jc w:val="center"/>
              <w:rPr>
                <w:rFonts w:hint="eastAsia" w:ascii="宋体" w:hAnsi="宋体" w:eastAsia="宋体" w:cs="宋体"/>
                <w:color w:val="000000"/>
                <w:kern w:val="0"/>
                <w:szCs w:val="21"/>
                <w:lang w:eastAsia="zh-CN"/>
              </w:rPr>
            </w:pPr>
            <w:r>
              <w:rPr>
                <w:rFonts w:hint="eastAsia" w:ascii="宋体" w:hAnsi="宋体" w:cs="宋体"/>
                <w:color w:val="000000"/>
                <w:kern w:val="0"/>
                <w:szCs w:val="21"/>
                <w:lang w:val="en-US" w:eastAsia="zh-CN"/>
              </w:rPr>
              <w:t>8</w:t>
            </w:r>
          </w:p>
        </w:tc>
        <w:tc>
          <w:tcPr>
            <w:tcW w:w="6471" w:type="dxa"/>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公交站台广告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2044" w:type="dxa"/>
            <w:noWrap/>
            <w:vAlign w:val="center"/>
          </w:tcPr>
          <w:p>
            <w:pPr>
              <w:widowControl/>
              <w:adjustRightInd w:val="0"/>
              <w:snapToGrid w:val="0"/>
              <w:jc w:val="center"/>
              <w:rPr>
                <w:rFonts w:hint="eastAsia" w:ascii="宋体" w:hAnsi="宋体" w:eastAsia="宋体" w:cs="宋体"/>
                <w:color w:val="000000"/>
                <w:kern w:val="0"/>
                <w:szCs w:val="21"/>
                <w:lang w:eastAsia="zh-CN"/>
              </w:rPr>
            </w:pPr>
            <w:r>
              <w:rPr>
                <w:rFonts w:hint="eastAsia" w:ascii="宋体" w:hAnsi="宋体" w:cs="宋体"/>
                <w:color w:val="000000"/>
                <w:kern w:val="0"/>
                <w:szCs w:val="21"/>
                <w:lang w:val="en-US" w:eastAsia="zh-CN"/>
              </w:rPr>
              <w:t>9</w:t>
            </w:r>
          </w:p>
        </w:tc>
        <w:tc>
          <w:tcPr>
            <w:tcW w:w="6471" w:type="dxa"/>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短信广告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trPr>
        <w:tc>
          <w:tcPr>
            <w:tcW w:w="2044" w:type="dxa"/>
            <w:noWrap/>
            <w:vAlign w:val="center"/>
          </w:tcPr>
          <w:p>
            <w:pPr>
              <w:widowControl/>
              <w:adjustRightInd w:val="0"/>
              <w:snapToGrid w:val="0"/>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10</w:t>
            </w:r>
          </w:p>
        </w:tc>
        <w:tc>
          <w:tcPr>
            <w:tcW w:w="6471" w:type="dxa"/>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自媒体大V微信软文/视频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2044" w:type="dxa"/>
            <w:noWrap/>
            <w:vAlign w:val="center"/>
          </w:tcPr>
          <w:p>
            <w:pPr>
              <w:widowControl/>
              <w:adjustRightInd w:val="0"/>
              <w:snapToGrid w:val="0"/>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11</w:t>
            </w:r>
          </w:p>
        </w:tc>
        <w:tc>
          <w:tcPr>
            <w:tcW w:w="6471" w:type="dxa"/>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房产博主抖音直播</w:t>
            </w:r>
          </w:p>
        </w:tc>
      </w:tr>
    </w:tbl>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auto"/>
        <w:ind w:right="0" w:rightChars="0" w:firstLine="480" w:firstLineChars="200"/>
        <w:textAlignment w:val="auto"/>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pP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深铁璟城</w:t>
      </w:r>
      <w:r>
        <w:rPr>
          <w:rFonts w:hint="eastAsia" w:ascii="宋体" w:hAnsi="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宣传用品</w:t>
      </w: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采购</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0" w:rightChars="0"/>
        <w:textAlignment w:val="auto"/>
        <w:rPr>
          <w:rFonts w:hint="default"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pP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 xml:space="preserve">    深铁璟城已于2022年6月22日开盘选房，前期积累大量观望客户，拟给予每批成交客户成交礼品，促进璟城销售。</w:t>
      </w:r>
    </w:p>
    <w:p>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480" w:firstLineChars="200"/>
        <w:textAlignment w:val="auto"/>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pP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[以上服务内容详见附件《深铁珑境项目持销期活动及宣传推广、深铁璟城</w:t>
      </w:r>
      <w:r>
        <w:rPr>
          <w:rFonts w:hint="eastAsia" w:ascii="宋体" w:hAnsi="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宣传用品</w:t>
      </w: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采购服务清单》]</w:t>
      </w:r>
    </w:p>
    <w:p>
      <w:pPr>
        <w:pStyle w:val="24"/>
        <w:snapToGrid w:val="0"/>
        <w:spacing w:line="336" w:lineRule="auto"/>
        <w:ind w:firstLine="480" w:firstLineChars="200"/>
        <w:rPr>
          <w:rFonts w:hAnsi="宋体"/>
          <w:kern w:val="2"/>
          <w:sz w:val="24"/>
          <w:szCs w:val="24"/>
        </w:rPr>
      </w:pPr>
    </w:p>
    <w:p>
      <w:pPr>
        <w:pStyle w:val="24"/>
        <w:snapToGrid w:val="0"/>
        <w:spacing w:line="336" w:lineRule="auto"/>
        <w:ind w:firstLine="482" w:firstLineChars="200"/>
        <w:rPr>
          <w:rFonts w:hAnsi="宋体"/>
          <w:b/>
          <w:color w:val="0D0D0D" w:themeColor="text1" w:themeTint="F2"/>
          <w:kern w:val="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四、比选控制价格</w:t>
      </w:r>
    </w:p>
    <w:p>
      <w:pPr>
        <w:pStyle w:val="24"/>
        <w:tabs>
          <w:tab w:val="right" w:pos="9026"/>
        </w:tabs>
        <w:snapToGrid w:val="0"/>
        <w:spacing w:line="336" w:lineRule="auto"/>
        <w:ind w:firstLine="480" w:firstLineChars="200"/>
        <w:rPr>
          <w:rFonts w:hAnsi="宋体"/>
          <w:color w:val="0D0D0D" w:themeColor="text1" w:themeTint="F2"/>
          <w:sz w:val="24"/>
          <w:szCs w:val="24"/>
          <w:highlight w:val="none"/>
          <w14:textFill>
            <w14:solidFill>
              <w14:schemeClr w14:val="tx1">
                <w14:lumMod w14:val="95000"/>
                <w14:lumOff w14:val="5000"/>
              </w14:schemeClr>
            </w14:solidFill>
          </w14:textFill>
        </w:rPr>
      </w:pPr>
      <w:r>
        <w:rPr>
          <w:rFonts w:hint="eastAsia" w:hAnsi="宋体"/>
          <w:color w:val="0D0D0D" w:themeColor="text1" w:themeTint="F2"/>
          <w:sz w:val="24"/>
          <w:szCs w:val="24"/>
          <w:highlight w:val="none"/>
          <w14:textFill>
            <w14:solidFill>
              <w14:schemeClr w14:val="tx1">
                <w14:lumMod w14:val="95000"/>
                <w14:lumOff w14:val="5000"/>
              </w14:schemeClr>
            </w14:solidFill>
          </w14:textFill>
        </w:rPr>
        <w:t>本次比选报价总费用最高限价为人民币</w:t>
      </w:r>
      <w:r>
        <w:rPr>
          <w:rFonts w:hint="eastAsia" w:hAnsi="宋体"/>
          <w:color w:val="0D0D0D" w:themeColor="text1" w:themeTint="F2"/>
          <w:sz w:val="24"/>
          <w:szCs w:val="24"/>
          <w:highlight w:val="none"/>
          <w:lang w:val="en-US" w:eastAsia="zh-CN"/>
          <w14:textFill>
            <w14:solidFill>
              <w14:schemeClr w14:val="tx1">
                <w14:lumMod w14:val="95000"/>
                <w14:lumOff w14:val="5000"/>
              </w14:schemeClr>
            </w14:solidFill>
          </w14:textFill>
        </w:rPr>
        <w:t>397</w:t>
      </w:r>
      <w:r>
        <w:rPr>
          <w:rFonts w:hint="eastAsia" w:hAnsi="宋体"/>
          <w:color w:val="0D0D0D" w:themeColor="text1" w:themeTint="F2"/>
          <w:sz w:val="24"/>
          <w:szCs w:val="24"/>
          <w:highlight w:val="none"/>
          <w14:textFill>
            <w14:solidFill>
              <w14:schemeClr w14:val="tx1">
                <w14:lumMod w14:val="95000"/>
                <w14:lumOff w14:val="5000"/>
              </w14:schemeClr>
            </w14:solidFill>
          </w14:textFill>
        </w:rPr>
        <w:t>万元（含税），报价不能超过本次比选总上限价、具体细项最高限价。</w:t>
      </w:r>
      <w:r>
        <w:rPr>
          <w:rFonts w:hAnsi="宋体"/>
          <w:color w:val="0D0D0D" w:themeColor="text1" w:themeTint="F2"/>
          <w:sz w:val="24"/>
          <w:szCs w:val="24"/>
          <w:highlight w:val="none"/>
          <w14:textFill>
            <w14:solidFill>
              <w14:schemeClr w14:val="tx1">
                <w14:lumMod w14:val="95000"/>
                <w14:lumOff w14:val="5000"/>
              </w14:schemeClr>
            </w14:solidFill>
          </w14:textFill>
        </w:rPr>
        <w:t xml:space="preserve"> </w:t>
      </w:r>
    </w:p>
    <w:p>
      <w:pPr>
        <w:pStyle w:val="24"/>
        <w:tabs>
          <w:tab w:val="right" w:pos="9026"/>
        </w:tabs>
        <w:snapToGrid w:val="0"/>
        <w:spacing w:line="336" w:lineRule="auto"/>
        <w:ind w:firstLine="480" w:firstLineChars="200"/>
        <w:rPr>
          <w:rFonts w:hAnsi="宋体"/>
          <w:color w:val="0D0D0D" w:themeColor="text1" w:themeTint="F2"/>
          <w:sz w:val="24"/>
          <w:szCs w:val="24"/>
          <w:highlight w:val="none"/>
          <w14:textFill>
            <w14:solidFill>
              <w14:schemeClr w14:val="tx1">
                <w14:lumMod w14:val="95000"/>
                <w14:lumOff w14:val="5000"/>
              </w14:schemeClr>
            </w14:solidFill>
          </w14:textFill>
        </w:rPr>
      </w:pPr>
      <w:r>
        <w:rPr>
          <w:rFonts w:hint="eastAsia" w:hAnsi="宋体"/>
          <w:color w:val="0D0D0D" w:themeColor="text1" w:themeTint="F2"/>
          <w:sz w:val="24"/>
          <w:szCs w:val="24"/>
          <w:highlight w:val="none"/>
          <w14:textFill>
            <w14:solidFill>
              <w14:schemeClr w14:val="tx1">
                <w14:lumMod w14:val="95000"/>
                <w14:lumOff w14:val="5000"/>
              </w14:schemeClr>
            </w14:solidFill>
          </w14:textFill>
        </w:rPr>
        <w:t>具体细项最高限价详见下表（万元，含税）：</w:t>
      </w:r>
    </w:p>
    <w:p>
      <w:pPr>
        <w:pStyle w:val="24"/>
        <w:tabs>
          <w:tab w:val="right" w:pos="9026"/>
        </w:tabs>
        <w:snapToGrid w:val="0"/>
        <w:spacing w:line="336" w:lineRule="auto"/>
        <w:ind w:firstLine="480" w:firstLineChars="200"/>
        <w:rPr>
          <w:rFonts w:hAnsi="宋体"/>
          <w:color w:val="0D0D0D" w:themeColor="text1" w:themeTint="F2"/>
          <w:sz w:val="24"/>
          <w:szCs w:val="24"/>
          <w:highlight w:val="none"/>
          <w14:textFill>
            <w14:solidFill>
              <w14:schemeClr w14:val="tx1">
                <w14:lumMod w14:val="95000"/>
                <w14:lumOff w14:val="5000"/>
              </w14:schemeClr>
            </w14:solidFill>
          </w14:textFill>
        </w:rPr>
      </w:pPr>
      <w:r>
        <w:rPr>
          <w:rFonts w:hint="eastAsia" w:hAnsi="宋体"/>
          <w:color w:val="0D0D0D" w:themeColor="text1" w:themeTint="F2"/>
          <w:sz w:val="24"/>
          <w:szCs w:val="24"/>
          <w:highlight w:val="none"/>
          <w14:textFill>
            <w14:solidFill>
              <w14:schemeClr w14:val="tx1">
                <w14:lumMod w14:val="95000"/>
                <w14:lumOff w14:val="5000"/>
              </w14:schemeClr>
            </w14:solidFill>
          </w14:textFill>
        </w:rPr>
        <w:t>【注：各具体细项的最终报价均不能超过以下细项最高限价】</w:t>
      </w:r>
    </w:p>
    <w:tbl>
      <w:tblPr>
        <w:tblStyle w:val="47"/>
        <w:tblW w:w="73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5"/>
        <w:gridCol w:w="4591"/>
        <w:gridCol w:w="20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jc w:val="center"/>
        </w:trPr>
        <w:tc>
          <w:tcPr>
            <w:tcW w:w="735" w:type="dxa"/>
            <w:noWrap w:val="0"/>
            <w:vAlign w:val="center"/>
          </w:tcPr>
          <w:p>
            <w:pPr>
              <w:widowControl/>
              <w:adjustRightInd w:val="0"/>
              <w:snapToGrid w:val="0"/>
              <w:jc w:val="center"/>
              <w:rPr>
                <w:rFonts w:ascii="宋体" w:hAnsi="宋体" w:cs="宋体"/>
                <w:color w:val="000000"/>
                <w:kern w:val="0"/>
                <w:sz w:val="22"/>
              </w:rPr>
            </w:pPr>
            <w:r>
              <w:rPr>
                <w:rFonts w:hint="eastAsia" w:ascii="宋体" w:hAnsi="宋体" w:cs="宋体"/>
                <w:color w:val="000000"/>
                <w:kern w:val="0"/>
                <w:sz w:val="22"/>
              </w:rPr>
              <w:t>序号</w:t>
            </w:r>
          </w:p>
        </w:tc>
        <w:tc>
          <w:tcPr>
            <w:tcW w:w="4591" w:type="dxa"/>
            <w:noWrap w:val="0"/>
            <w:vAlign w:val="center"/>
          </w:tcPr>
          <w:p>
            <w:pPr>
              <w:widowControl/>
              <w:adjustRightInd w:val="0"/>
              <w:snapToGrid w:val="0"/>
              <w:jc w:val="center"/>
              <w:rPr>
                <w:rFonts w:ascii="宋体" w:hAnsi="宋体" w:cs="宋体"/>
                <w:color w:val="000000"/>
                <w:kern w:val="0"/>
                <w:sz w:val="22"/>
              </w:rPr>
            </w:pPr>
            <w:r>
              <w:rPr>
                <w:rFonts w:hint="eastAsia" w:ascii="宋体" w:hAnsi="宋体" w:cs="宋体"/>
                <w:color w:val="000000"/>
                <w:kern w:val="0"/>
                <w:sz w:val="22"/>
              </w:rPr>
              <w:t>项目</w:t>
            </w:r>
          </w:p>
        </w:tc>
        <w:tc>
          <w:tcPr>
            <w:tcW w:w="2059" w:type="dxa"/>
            <w:noWrap w:val="0"/>
            <w:vAlign w:val="center"/>
          </w:tcPr>
          <w:p>
            <w:pPr>
              <w:widowControl/>
              <w:adjustRightInd w:val="0"/>
              <w:snapToGrid w:val="0"/>
              <w:jc w:val="center"/>
              <w:rPr>
                <w:rFonts w:ascii="宋体" w:hAnsi="宋体" w:cs="宋体"/>
                <w:b/>
                <w:bCs/>
                <w:color w:val="000000"/>
                <w:kern w:val="0"/>
                <w:sz w:val="22"/>
              </w:rPr>
            </w:pPr>
            <w:r>
              <w:rPr>
                <w:rFonts w:hint="eastAsia" w:ascii="宋体" w:hAnsi="宋体" w:cs="宋体"/>
                <w:b/>
                <w:bCs/>
                <w:color w:val="000000"/>
                <w:kern w:val="0"/>
                <w:sz w:val="22"/>
              </w:rPr>
              <w:t>细项限价（万元）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735" w:type="dxa"/>
            <w:vMerge w:val="restart"/>
            <w:noWrap w:val="0"/>
            <w:vAlign w:val="center"/>
          </w:tcPr>
          <w:p>
            <w:pPr>
              <w:widowControl/>
              <w:adjustRightInd w:val="0"/>
              <w:snapToGrid w:val="0"/>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深铁珑境</w:t>
            </w:r>
          </w:p>
        </w:tc>
        <w:tc>
          <w:tcPr>
            <w:tcW w:w="4591" w:type="dxa"/>
            <w:noWrap w:val="0"/>
            <w:vAlign w:val="center"/>
          </w:tcPr>
          <w:p>
            <w:pPr>
              <w:widowControl/>
              <w:adjustRightInd w:val="0"/>
              <w:snapToGrid w:val="0"/>
              <w:jc w:val="center"/>
              <w:rPr>
                <w:rFonts w:hint="default"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烛光音乐会</w:t>
            </w:r>
          </w:p>
        </w:tc>
        <w:tc>
          <w:tcPr>
            <w:tcW w:w="2059" w:type="dxa"/>
            <w:noWrap/>
            <w:vAlign w:val="center"/>
          </w:tcPr>
          <w:p>
            <w:pPr>
              <w:keepNext w:val="0"/>
              <w:keepLines w:val="0"/>
              <w:widowControl/>
              <w:suppressLineNumbers w:val="0"/>
              <w:jc w:val="center"/>
              <w:textAlignment w:val="center"/>
              <w:rPr>
                <w:rFonts w:ascii="宋体" w:hAnsi="宋体" w:cs="宋体"/>
                <w:b/>
                <w:bCs/>
                <w:color w:val="000000"/>
                <w:kern w:val="0"/>
                <w:sz w:val="22"/>
              </w:rPr>
            </w:pPr>
            <w:r>
              <w:rPr>
                <w:rFonts w:hint="eastAsia" w:ascii="宋体" w:hAnsi="宋体" w:eastAsia="宋体" w:cs="宋体"/>
                <w:i w:val="0"/>
                <w:iCs w:val="0"/>
                <w:color w:val="000000"/>
                <w:kern w:val="0"/>
                <w:sz w:val="24"/>
                <w:szCs w:val="24"/>
                <w:u w:val="none"/>
                <w:lang w:val="en-US" w:eastAsia="zh-CN" w:bidi="ar"/>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735" w:type="dxa"/>
            <w:vMerge w:val="continue"/>
            <w:noWrap w:val="0"/>
            <w:vAlign w:val="center"/>
          </w:tcPr>
          <w:p>
            <w:pPr>
              <w:widowControl/>
              <w:adjustRightInd w:val="0"/>
              <w:snapToGrid w:val="0"/>
              <w:jc w:val="left"/>
              <w:rPr>
                <w:rFonts w:ascii="宋体" w:hAnsi="宋体" w:cs="宋体"/>
                <w:color w:val="000000"/>
                <w:kern w:val="0"/>
                <w:sz w:val="22"/>
              </w:rPr>
            </w:pPr>
          </w:p>
        </w:tc>
        <w:tc>
          <w:tcPr>
            <w:tcW w:w="4591" w:type="dxa"/>
            <w:noWrap w:val="0"/>
            <w:vAlign w:val="center"/>
          </w:tcPr>
          <w:p>
            <w:pPr>
              <w:widowControl/>
              <w:adjustRightInd w:val="0"/>
              <w:snapToGrid w:val="0"/>
              <w:jc w:val="center"/>
              <w:rPr>
                <w:rFonts w:hint="default"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艺术作品展1</w:t>
            </w:r>
          </w:p>
        </w:tc>
        <w:tc>
          <w:tcPr>
            <w:tcW w:w="2059" w:type="dxa"/>
            <w:noWrap/>
            <w:vAlign w:val="center"/>
          </w:tcPr>
          <w:p>
            <w:pPr>
              <w:keepNext w:val="0"/>
              <w:keepLines w:val="0"/>
              <w:widowControl/>
              <w:suppressLineNumbers w:val="0"/>
              <w:jc w:val="center"/>
              <w:textAlignment w:val="center"/>
              <w:rPr>
                <w:rFonts w:ascii="宋体" w:hAnsi="宋体" w:cs="宋体"/>
                <w:b/>
                <w:bCs/>
                <w:color w:val="000000"/>
                <w:kern w:val="0"/>
                <w:sz w:val="22"/>
              </w:rPr>
            </w:pPr>
            <w:r>
              <w:rPr>
                <w:rFonts w:hint="eastAsia" w:ascii="宋体" w:hAnsi="宋体" w:eastAsia="宋体" w:cs="宋体"/>
                <w:i w:val="0"/>
                <w:iCs w:val="0"/>
                <w:color w:val="000000"/>
                <w:kern w:val="0"/>
                <w:sz w:val="24"/>
                <w:szCs w:val="24"/>
                <w:u w:val="none"/>
                <w:lang w:val="en-US" w:eastAsia="zh-CN" w:bidi="ar"/>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735" w:type="dxa"/>
            <w:vMerge w:val="continue"/>
            <w:noWrap w:val="0"/>
            <w:vAlign w:val="center"/>
          </w:tcPr>
          <w:p>
            <w:pPr>
              <w:widowControl/>
              <w:adjustRightInd w:val="0"/>
              <w:snapToGrid w:val="0"/>
              <w:jc w:val="center"/>
              <w:rPr>
                <w:rFonts w:ascii="宋体" w:hAnsi="宋体" w:cs="宋体"/>
                <w:color w:val="000000"/>
                <w:kern w:val="0"/>
                <w:sz w:val="22"/>
              </w:rPr>
            </w:pPr>
          </w:p>
        </w:tc>
        <w:tc>
          <w:tcPr>
            <w:tcW w:w="4591" w:type="dxa"/>
            <w:noWrap w:val="0"/>
            <w:vAlign w:val="center"/>
          </w:tcPr>
          <w:p>
            <w:pPr>
              <w:widowControl/>
              <w:adjustRightInd w:val="0"/>
              <w:snapToGrid w:val="0"/>
              <w:jc w:val="center"/>
              <w:rPr>
                <w:rFonts w:hint="default" w:ascii="宋体" w:hAnsi="宋体" w:cs="宋体"/>
                <w:b/>
                <w:bCs/>
                <w:color w:val="000000"/>
                <w:kern w:val="0"/>
                <w:sz w:val="21"/>
                <w:szCs w:val="21"/>
                <w:lang w:val="en-US" w:eastAsia="zh-CN" w:bidi="ar-SA"/>
              </w:rPr>
            </w:pPr>
            <w:r>
              <w:rPr>
                <w:rFonts w:hint="eastAsia" w:ascii="宋体" w:hAnsi="宋体" w:cs="宋体"/>
                <w:color w:val="000000"/>
                <w:kern w:val="0"/>
                <w:szCs w:val="21"/>
                <w:lang w:val="en-US" w:eastAsia="zh-CN"/>
              </w:rPr>
              <w:t>艺术作品展2</w:t>
            </w:r>
          </w:p>
        </w:tc>
        <w:tc>
          <w:tcPr>
            <w:tcW w:w="2059" w:type="dxa"/>
            <w:noWrap/>
            <w:vAlign w:val="center"/>
          </w:tcPr>
          <w:p>
            <w:pPr>
              <w:keepNext w:val="0"/>
              <w:keepLines w:val="0"/>
              <w:widowControl/>
              <w:suppressLineNumbers w:val="0"/>
              <w:jc w:val="center"/>
              <w:textAlignment w:val="center"/>
              <w:rPr>
                <w:rFonts w:ascii="宋体" w:hAnsi="宋体" w:cs="宋体"/>
                <w:b/>
                <w:bCs/>
                <w:color w:val="000000"/>
                <w:kern w:val="0"/>
                <w:sz w:val="22"/>
              </w:rPr>
            </w:pPr>
            <w:r>
              <w:rPr>
                <w:rFonts w:hint="eastAsia" w:ascii="宋体" w:hAnsi="宋体" w:eastAsia="宋体" w:cs="宋体"/>
                <w:i w:val="0"/>
                <w:iCs w:val="0"/>
                <w:color w:val="000000"/>
                <w:kern w:val="0"/>
                <w:sz w:val="24"/>
                <w:szCs w:val="24"/>
                <w:u w:val="none"/>
                <w:lang w:val="en-US" w:eastAsia="zh-CN" w:bidi="ar"/>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735" w:type="dxa"/>
            <w:vMerge w:val="continue"/>
            <w:noWrap w:val="0"/>
            <w:vAlign w:val="center"/>
          </w:tcPr>
          <w:p>
            <w:pPr>
              <w:widowControl/>
              <w:adjustRightInd w:val="0"/>
              <w:snapToGrid w:val="0"/>
              <w:jc w:val="left"/>
              <w:rPr>
                <w:rFonts w:ascii="宋体" w:hAnsi="宋体" w:cs="宋体"/>
                <w:color w:val="000000"/>
                <w:kern w:val="0"/>
                <w:sz w:val="22"/>
              </w:rPr>
            </w:pPr>
          </w:p>
        </w:tc>
        <w:tc>
          <w:tcPr>
            <w:tcW w:w="4591" w:type="dxa"/>
            <w:noWrap w:val="0"/>
            <w:vAlign w:val="center"/>
          </w:tcPr>
          <w:p>
            <w:pPr>
              <w:widowControl/>
              <w:adjustRightInd w:val="0"/>
              <w:snapToGrid w:val="0"/>
              <w:jc w:val="center"/>
              <w:rPr>
                <w:rFonts w:hint="default"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艺术作品展3</w:t>
            </w:r>
          </w:p>
        </w:tc>
        <w:tc>
          <w:tcPr>
            <w:tcW w:w="2059" w:type="dxa"/>
            <w:noWrap/>
            <w:vAlign w:val="center"/>
          </w:tcPr>
          <w:p>
            <w:pPr>
              <w:keepNext w:val="0"/>
              <w:keepLines w:val="0"/>
              <w:widowControl/>
              <w:suppressLineNumbers w:val="0"/>
              <w:jc w:val="center"/>
              <w:textAlignment w:val="center"/>
              <w:rPr>
                <w:rFonts w:ascii="宋体" w:hAnsi="宋体" w:cs="宋体"/>
                <w:b/>
                <w:bCs/>
                <w:color w:val="000000"/>
                <w:kern w:val="0"/>
                <w:sz w:val="22"/>
              </w:rPr>
            </w:pPr>
            <w:r>
              <w:rPr>
                <w:rFonts w:hint="eastAsia" w:ascii="宋体" w:hAnsi="宋体" w:eastAsia="宋体" w:cs="宋体"/>
                <w:i w:val="0"/>
                <w:iCs w:val="0"/>
                <w:color w:val="000000"/>
                <w:kern w:val="0"/>
                <w:sz w:val="24"/>
                <w:szCs w:val="24"/>
                <w:u w:val="none"/>
                <w:lang w:val="en-US" w:eastAsia="zh-CN" w:bidi="ar"/>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735" w:type="dxa"/>
            <w:vMerge w:val="continue"/>
            <w:noWrap w:val="0"/>
            <w:vAlign w:val="center"/>
          </w:tcPr>
          <w:p>
            <w:pPr>
              <w:widowControl/>
              <w:adjustRightInd w:val="0"/>
              <w:snapToGrid w:val="0"/>
              <w:jc w:val="center"/>
              <w:rPr>
                <w:rFonts w:ascii="宋体" w:hAnsi="宋体" w:cs="宋体"/>
                <w:color w:val="000000"/>
                <w:kern w:val="0"/>
                <w:sz w:val="22"/>
              </w:rPr>
            </w:pPr>
          </w:p>
        </w:tc>
        <w:tc>
          <w:tcPr>
            <w:tcW w:w="4591" w:type="dxa"/>
            <w:noWrap w:val="0"/>
            <w:vAlign w:val="center"/>
          </w:tcPr>
          <w:p>
            <w:pPr>
              <w:widowControl/>
              <w:adjustRightInd w:val="0"/>
              <w:snapToGrid w:val="0"/>
              <w:jc w:val="center"/>
              <w:rPr>
                <w:rFonts w:hint="eastAsia" w:ascii="宋体" w:hAnsi="宋体" w:cs="宋体"/>
                <w:b/>
                <w:bCs/>
                <w:color w:val="000000"/>
                <w:kern w:val="0"/>
                <w:sz w:val="21"/>
                <w:szCs w:val="21"/>
                <w:lang w:val="en-US" w:eastAsia="zh-CN" w:bidi="ar-SA"/>
              </w:rPr>
            </w:pPr>
            <w:r>
              <w:rPr>
                <w:rFonts w:hint="eastAsia" w:ascii="宋体" w:hAnsi="宋体" w:cs="宋体"/>
                <w:b/>
                <w:bCs/>
                <w:color w:val="000000"/>
                <w:kern w:val="0"/>
                <w:szCs w:val="21"/>
              </w:rPr>
              <w:t>宣传推广</w:t>
            </w:r>
          </w:p>
        </w:tc>
        <w:tc>
          <w:tcPr>
            <w:tcW w:w="2059" w:type="dxa"/>
            <w:noWrap/>
            <w:vAlign w:val="center"/>
          </w:tcPr>
          <w:p>
            <w:pPr>
              <w:keepNext w:val="0"/>
              <w:keepLines w:val="0"/>
              <w:widowControl/>
              <w:suppressLineNumbers w:val="0"/>
              <w:jc w:val="center"/>
              <w:textAlignment w:val="center"/>
              <w:rPr>
                <w:rFonts w:hint="default" w:ascii="宋体" w:hAnsi="宋体" w:cs="宋体"/>
                <w:b/>
                <w:bCs/>
                <w:color w:val="000000"/>
                <w:kern w:val="0"/>
                <w:sz w:val="22"/>
                <w:lang w:val="en-US"/>
              </w:rPr>
            </w:pPr>
            <w:r>
              <w:rPr>
                <w:rFonts w:hint="eastAsia" w:ascii="宋体" w:hAnsi="宋体" w:eastAsia="宋体" w:cs="宋体"/>
                <w:i w:val="0"/>
                <w:iCs w:val="0"/>
                <w:color w:val="000000"/>
                <w:kern w:val="0"/>
                <w:sz w:val="24"/>
                <w:szCs w:val="24"/>
                <w:u w:val="none"/>
                <w:lang w:val="en-US" w:eastAsia="zh-CN" w:bidi="ar"/>
              </w:rPr>
              <w:t>215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jc w:val="center"/>
        </w:trPr>
        <w:tc>
          <w:tcPr>
            <w:tcW w:w="735" w:type="dxa"/>
            <w:noWrap w:val="0"/>
            <w:vAlign w:val="center"/>
          </w:tcPr>
          <w:p>
            <w:pPr>
              <w:widowControl/>
              <w:adjustRightInd w:val="0"/>
              <w:snapToGrid w:val="0"/>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深铁璟城</w:t>
            </w:r>
          </w:p>
        </w:tc>
        <w:tc>
          <w:tcPr>
            <w:tcW w:w="4591" w:type="dxa"/>
            <w:noWrap w:val="0"/>
            <w:vAlign w:val="center"/>
          </w:tcPr>
          <w:p>
            <w:pPr>
              <w:widowControl/>
              <w:adjustRightInd w:val="0"/>
              <w:snapToGrid w:val="0"/>
              <w:jc w:val="center"/>
              <w:rPr>
                <w:rFonts w:ascii="宋体" w:hAnsi="宋体" w:cs="宋体"/>
                <w:b/>
                <w:bCs/>
                <w:color w:val="000000"/>
                <w:kern w:val="0"/>
                <w:sz w:val="22"/>
              </w:rPr>
            </w:pPr>
            <w:r>
              <w:rPr>
                <w:rFonts w:hint="eastAsia" w:ascii="宋体" w:hAnsi="宋体" w:eastAsia="宋体" w:cs="宋体"/>
                <w:color w:val="000000"/>
                <w:kern w:val="0"/>
                <w:szCs w:val="21"/>
                <w:lang w:val="en-US" w:eastAsia="zh-CN"/>
              </w:rPr>
              <w:t>宣传用品采购</w:t>
            </w:r>
          </w:p>
        </w:tc>
        <w:tc>
          <w:tcPr>
            <w:tcW w:w="2059" w:type="dxa"/>
            <w:noWrap/>
            <w:vAlign w:val="center"/>
          </w:tcPr>
          <w:p>
            <w:pPr>
              <w:keepNext w:val="0"/>
              <w:keepLines w:val="0"/>
              <w:widowControl/>
              <w:suppressLineNumbers w:val="0"/>
              <w:jc w:val="center"/>
              <w:textAlignment w:val="center"/>
              <w:rPr>
                <w:rFonts w:hint="default" w:ascii="宋体" w:hAnsi="宋体" w:cs="宋体"/>
                <w:b/>
                <w:bCs/>
                <w:color w:val="000000"/>
                <w:kern w:val="0"/>
                <w:sz w:val="22"/>
                <w:lang w:val="en-US"/>
              </w:rPr>
            </w:pPr>
            <w:r>
              <w:rPr>
                <w:rFonts w:hint="eastAsia" w:ascii="宋体" w:hAnsi="宋体" w:eastAsia="宋体" w:cs="宋体"/>
                <w:i w:val="0"/>
                <w:iCs w:val="0"/>
                <w:color w:val="000000"/>
                <w:kern w:val="0"/>
                <w:sz w:val="24"/>
                <w:szCs w:val="24"/>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jc w:val="center"/>
        </w:trPr>
        <w:tc>
          <w:tcPr>
            <w:tcW w:w="5326" w:type="dxa"/>
            <w:gridSpan w:val="2"/>
            <w:noWrap w:val="0"/>
            <w:vAlign w:val="center"/>
          </w:tcPr>
          <w:p>
            <w:pPr>
              <w:widowControl/>
              <w:adjustRightInd w:val="0"/>
              <w:snapToGrid w:val="0"/>
              <w:jc w:val="center"/>
              <w:rPr>
                <w:rFonts w:ascii="宋体" w:hAnsi="宋体" w:cs="宋体"/>
                <w:b/>
                <w:bCs/>
                <w:color w:val="000000"/>
                <w:kern w:val="0"/>
                <w:sz w:val="22"/>
              </w:rPr>
            </w:pPr>
            <w:r>
              <w:rPr>
                <w:rFonts w:hint="eastAsia" w:ascii="宋体" w:hAnsi="宋体" w:cs="宋体"/>
                <w:b/>
                <w:bCs/>
                <w:color w:val="000000"/>
                <w:kern w:val="0"/>
                <w:sz w:val="22"/>
              </w:rPr>
              <w:t>合计</w:t>
            </w:r>
          </w:p>
        </w:tc>
        <w:tc>
          <w:tcPr>
            <w:tcW w:w="2059" w:type="dxa"/>
            <w:noWrap w:val="0"/>
            <w:vAlign w:val="center"/>
          </w:tcPr>
          <w:p>
            <w:pPr>
              <w:widowControl/>
              <w:adjustRightInd w:val="0"/>
              <w:snapToGrid w:val="0"/>
              <w:jc w:val="center"/>
              <w:rPr>
                <w:rFonts w:hint="default" w:ascii="宋体" w:hAnsi="宋体" w:eastAsia="宋体" w:cs="宋体"/>
                <w:b/>
                <w:bCs/>
                <w:color w:val="000000"/>
                <w:kern w:val="0"/>
                <w:sz w:val="22"/>
                <w:lang w:val="en-US" w:eastAsia="zh-CN"/>
              </w:rPr>
            </w:pPr>
            <w:r>
              <w:rPr>
                <w:rFonts w:hint="eastAsia" w:ascii="宋体" w:hAnsi="宋体" w:cs="宋体"/>
                <w:b/>
                <w:bCs/>
                <w:color w:val="000000"/>
                <w:kern w:val="0"/>
                <w:sz w:val="22"/>
                <w:lang w:val="en-US" w:eastAsia="zh-CN"/>
              </w:rPr>
              <w:t>397</w:t>
            </w:r>
          </w:p>
        </w:tc>
      </w:tr>
    </w:tbl>
    <w:p>
      <w:pPr>
        <w:pStyle w:val="24"/>
        <w:snapToGrid w:val="0"/>
        <w:spacing w:line="336" w:lineRule="auto"/>
        <w:ind w:firstLine="482" w:firstLineChars="200"/>
        <w:rPr>
          <w:rFonts w:hint="eastAsia" w:hAnsi="宋体"/>
          <w:b/>
          <w:color w:val="0D0D0D" w:themeColor="text1" w:themeTint="F2"/>
          <w:sz w:val="24"/>
          <w:szCs w:val="24"/>
          <w14:textFill>
            <w14:solidFill>
              <w14:schemeClr w14:val="tx1">
                <w14:lumMod w14:val="95000"/>
                <w14:lumOff w14:val="5000"/>
              </w14:schemeClr>
            </w14:solidFill>
          </w14:textFill>
        </w:rPr>
      </w:pPr>
    </w:p>
    <w:p>
      <w:pPr>
        <w:pStyle w:val="24"/>
        <w:snapToGrid w:val="0"/>
        <w:spacing w:line="336"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五、参选人资格要求</w:t>
      </w:r>
    </w:p>
    <w:p>
      <w:pPr>
        <w:pStyle w:val="114"/>
        <w:numPr>
          <w:ilvl w:val="0"/>
          <w:numId w:val="3"/>
        </w:numPr>
        <w:adjustRightInd w:val="0"/>
        <w:snapToGrid w:val="0"/>
        <w:spacing w:line="336" w:lineRule="auto"/>
        <w:ind w:firstLine="480"/>
        <w:rPr>
          <w:rFonts w:ascii="宋体" w:hAnsi="宋体"/>
          <w:sz w:val="24"/>
          <w:szCs w:val="24"/>
        </w:rPr>
      </w:pPr>
      <w:bookmarkStart w:id="17" w:name="baidusnap1"/>
      <w:bookmarkEnd w:id="17"/>
      <w:bookmarkStart w:id="18" w:name="baidusnap4"/>
      <w:bookmarkEnd w:id="18"/>
      <w:bookmarkStart w:id="19" w:name="baidusnap7"/>
      <w:bookmarkEnd w:id="19"/>
      <w:bookmarkStart w:id="20" w:name="baidusnap0"/>
      <w:bookmarkEnd w:id="20"/>
      <w:r>
        <w:rPr>
          <w:rFonts w:hint="eastAsia" w:ascii="宋体" w:hAnsi="宋体"/>
          <w:sz w:val="24"/>
          <w:szCs w:val="24"/>
        </w:rPr>
        <w:t>公司资质：</w:t>
      </w:r>
      <w:r>
        <w:rPr>
          <w:rFonts w:hint="eastAsia" w:ascii="宋体" w:hAnsi="宋体" w:cs="仿宋_GB2312"/>
          <w:sz w:val="24"/>
          <w:szCs w:val="24"/>
        </w:rPr>
        <w:t>参选人必须是中华人民共和国境内注册的法人或非法人组织，注册成立时间不得晚于201</w:t>
      </w:r>
      <w:r>
        <w:rPr>
          <w:rFonts w:ascii="宋体" w:hAnsi="宋体" w:cs="仿宋_GB2312"/>
          <w:sz w:val="24"/>
          <w:szCs w:val="24"/>
        </w:rPr>
        <w:t>8</w:t>
      </w:r>
      <w:r>
        <w:rPr>
          <w:rFonts w:hint="eastAsia" w:ascii="宋体" w:hAnsi="宋体" w:cs="仿宋_GB2312"/>
          <w:sz w:val="24"/>
          <w:szCs w:val="24"/>
        </w:rPr>
        <w:t>年1月1日。且注册资本不低于500万元。</w:t>
      </w:r>
    </w:p>
    <w:p>
      <w:pPr>
        <w:pStyle w:val="114"/>
        <w:numPr>
          <w:ilvl w:val="0"/>
          <w:numId w:val="3"/>
        </w:numPr>
        <w:adjustRightInd w:val="0"/>
        <w:snapToGrid w:val="0"/>
        <w:spacing w:line="336" w:lineRule="auto"/>
        <w:ind w:firstLine="480"/>
        <w:rPr>
          <w:rFonts w:ascii="宋体" w:hAnsi="宋体"/>
          <w:sz w:val="24"/>
          <w:szCs w:val="24"/>
        </w:rPr>
      </w:pPr>
      <w:bookmarkStart w:id="21" w:name="_Hlk94176291"/>
      <w:r>
        <w:rPr>
          <w:rFonts w:hint="eastAsia" w:ascii="宋体" w:hAnsi="宋体"/>
          <w:sz w:val="24"/>
          <w:szCs w:val="24"/>
        </w:rPr>
        <w:t>公司业绩</w:t>
      </w:r>
      <w:bookmarkEnd w:id="21"/>
      <w:r>
        <w:rPr>
          <w:rFonts w:hint="eastAsia" w:ascii="宋体" w:hAnsi="宋体"/>
          <w:sz w:val="24"/>
          <w:szCs w:val="24"/>
        </w:rPr>
        <w:t>：</w:t>
      </w:r>
      <w:r>
        <w:rPr>
          <w:rFonts w:hint="eastAsia" w:ascii="宋体" w:hAnsi="宋体"/>
          <w:color w:val="000000"/>
          <w:sz w:val="24"/>
          <w:szCs w:val="24"/>
        </w:rPr>
        <w:t>2019年1月1日至今，服务全国50强或深圳20强房地产开发公司品牌（全国50强排名参考2019年-2021年中指研究院或易居克尔瑞数据，深圳20强排名参考2019-2021年深圳房协数据）在北上广深一线城市的房地产项目营销活动，且合同金额在80万以上的案例不少于5个。</w:t>
      </w:r>
    </w:p>
    <w:p>
      <w:pPr>
        <w:pStyle w:val="114"/>
        <w:numPr>
          <w:ilvl w:val="0"/>
          <w:numId w:val="3"/>
        </w:numPr>
        <w:adjustRightInd w:val="0"/>
        <w:snapToGrid w:val="0"/>
        <w:spacing w:line="336" w:lineRule="auto"/>
        <w:ind w:firstLine="480"/>
        <w:rPr>
          <w:rFonts w:ascii="宋体" w:hAnsi="宋体"/>
          <w:sz w:val="24"/>
          <w:szCs w:val="24"/>
        </w:rPr>
      </w:pPr>
      <w:r>
        <w:rPr>
          <w:rFonts w:hint="eastAsia" w:ascii="宋体" w:hAnsi="宋体"/>
          <w:sz w:val="24"/>
          <w:szCs w:val="24"/>
        </w:rPr>
        <w:t>其它要求：</w:t>
      </w:r>
    </w:p>
    <w:p>
      <w:pPr>
        <w:pStyle w:val="114"/>
        <w:adjustRightInd w:val="0"/>
        <w:snapToGrid w:val="0"/>
        <w:spacing w:line="336" w:lineRule="auto"/>
        <w:ind w:firstLine="480"/>
        <w:rPr>
          <w:rFonts w:ascii="宋体" w:hAnsi="宋体"/>
          <w:sz w:val="24"/>
          <w:szCs w:val="24"/>
        </w:rPr>
      </w:pPr>
      <w:r>
        <w:rPr>
          <w:rFonts w:hint="eastAsia" w:ascii="宋体" w:hAnsi="宋体"/>
          <w:sz w:val="24"/>
          <w:szCs w:val="24"/>
        </w:rPr>
        <w:t>1.2019年1月1日以来，有串通参选不良行为记录或涉嫌串通参选，并正在接受城市主管部门调查的参选申请人不得参选。</w:t>
      </w:r>
    </w:p>
    <w:p>
      <w:pPr>
        <w:pStyle w:val="114"/>
        <w:adjustRightInd w:val="0"/>
        <w:snapToGrid w:val="0"/>
        <w:spacing w:line="336" w:lineRule="auto"/>
        <w:ind w:firstLine="480"/>
        <w:rPr>
          <w:rFonts w:ascii="宋体" w:hAnsi="宋体"/>
          <w:sz w:val="24"/>
          <w:szCs w:val="24"/>
        </w:rPr>
      </w:pPr>
      <w:r>
        <w:rPr>
          <w:rFonts w:hint="eastAsia" w:ascii="宋体" w:hAnsi="宋体"/>
          <w:sz w:val="24"/>
          <w:szCs w:val="24"/>
        </w:rPr>
        <w:t>2.2019年1月1日以来，在深圳市地铁集团有限公司或下属单位合同履约评价考核等级不合格的参选申请人不得参选。</w:t>
      </w:r>
    </w:p>
    <w:p>
      <w:pPr>
        <w:pStyle w:val="114"/>
        <w:adjustRightInd w:val="0"/>
        <w:snapToGrid w:val="0"/>
        <w:spacing w:line="336" w:lineRule="auto"/>
        <w:ind w:firstLine="480"/>
        <w:rPr>
          <w:rFonts w:ascii="宋体" w:hAnsi="宋体"/>
          <w:sz w:val="24"/>
          <w:szCs w:val="24"/>
        </w:rPr>
      </w:pPr>
      <w:r>
        <w:rPr>
          <w:rFonts w:hint="eastAsia" w:ascii="宋体" w:hAnsi="宋体"/>
          <w:sz w:val="24"/>
          <w:szCs w:val="24"/>
        </w:rPr>
        <w:t>3.2019年1月1日以来，与深圳市地铁集团有限公司或其下属直管单位有过诉讼、仲裁史，且其诉讼请求、仲裁申请没有被法院、仲裁庭支持的参选申请人；正在与深圳市地铁集团有限公司或其下属单位进行诉讼、仲裁，且在截标前未达成和解或纠纷化解的的参选申请人不得参选。</w:t>
      </w:r>
    </w:p>
    <w:p>
      <w:pPr>
        <w:pStyle w:val="114"/>
        <w:numPr>
          <w:ilvl w:val="0"/>
          <w:numId w:val="3"/>
        </w:numPr>
        <w:adjustRightInd w:val="0"/>
        <w:snapToGrid w:val="0"/>
        <w:spacing w:line="336" w:lineRule="auto"/>
        <w:ind w:firstLine="480"/>
        <w:rPr>
          <w:rFonts w:ascii="宋体" w:hAnsi="宋体"/>
          <w:sz w:val="24"/>
          <w:szCs w:val="24"/>
        </w:rPr>
      </w:pPr>
      <w:r>
        <w:rPr>
          <w:rFonts w:hint="eastAsia" w:ascii="宋体" w:hAnsi="宋体"/>
          <w:sz w:val="24"/>
          <w:szCs w:val="24"/>
        </w:rPr>
        <w:t>不接受联合体投标。</w:t>
      </w:r>
    </w:p>
    <w:p>
      <w:pPr>
        <w:suppressAutoHyphens/>
        <w:topLinePunct/>
        <w:adjustRightInd w:val="0"/>
        <w:snapToGrid w:val="0"/>
        <w:spacing w:line="336" w:lineRule="auto"/>
        <w:ind w:firstLine="547" w:firstLineChars="227"/>
        <w:rPr>
          <w:rFonts w:ascii="宋体" w:hAnsi="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
          <w:color w:val="0D0D0D" w:themeColor="text1" w:themeTint="F2"/>
          <w:kern w:val="0"/>
          <w:sz w:val="24"/>
          <w:szCs w:val="24"/>
          <w14:textFill>
            <w14:solidFill>
              <w14:schemeClr w14:val="tx1">
                <w14:lumMod w14:val="95000"/>
                <w14:lumOff w14:val="5000"/>
              </w14:schemeClr>
            </w14:solidFill>
          </w14:textFill>
        </w:rPr>
        <w:t>六、比选时间、地点</w:t>
      </w:r>
    </w:p>
    <w:tbl>
      <w:tblPr>
        <w:tblStyle w:val="47"/>
        <w:tblW w:w="939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23"/>
        <w:gridCol w:w="1102"/>
        <w:gridCol w:w="2382"/>
        <w:gridCol w:w="518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93" w:hRule="atLeast"/>
          <w:jc w:val="center"/>
        </w:trPr>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center"/>
              <w:rPr>
                <w:rFonts w:ascii="宋体" w:hAnsi="宋体"/>
                <w:b/>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
                <w:color w:val="0D0D0D" w:themeColor="text1" w:themeTint="F2"/>
                <w:kern w:val="2"/>
                <w:sz w:val="18"/>
                <w:szCs w:val="18"/>
                <w14:textFill>
                  <w14:solidFill>
                    <w14:schemeClr w14:val="tx1">
                      <w14:lumMod w14:val="95000"/>
                      <w14:lumOff w14:val="5000"/>
                    </w14:schemeClr>
                  </w14:solidFill>
                </w14:textFill>
              </w:rPr>
              <w:t>序号</w:t>
            </w:r>
          </w:p>
        </w:tc>
        <w:tc>
          <w:tcPr>
            <w:tcW w:w="110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center"/>
              <w:rPr>
                <w:rFonts w:ascii="宋体" w:hAnsi="宋体"/>
                <w:b/>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
                <w:color w:val="0D0D0D" w:themeColor="text1" w:themeTint="F2"/>
                <w:kern w:val="2"/>
                <w:sz w:val="18"/>
                <w:szCs w:val="18"/>
                <w14:textFill>
                  <w14:solidFill>
                    <w14:schemeClr w14:val="tx1">
                      <w14:lumMod w14:val="95000"/>
                      <w14:lumOff w14:val="5000"/>
                    </w14:schemeClr>
                  </w14:solidFill>
                </w14:textFill>
              </w:rPr>
              <w:t>内  容</w:t>
            </w:r>
          </w:p>
        </w:tc>
        <w:tc>
          <w:tcPr>
            <w:tcW w:w="238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center"/>
              <w:rPr>
                <w:rFonts w:ascii="宋体" w:hAnsi="宋体"/>
                <w:b/>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
                <w:color w:val="0D0D0D" w:themeColor="text1" w:themeTint="F2"/>
                <w:kern w:val="2"/>
                <w:sz w:val="18"/>
                <w:szCs w:val="18"/>
                <w14:textFill>
                  <w14:solidFill>
                    <w14:schemeClr w14:val="tx1">
                      <w14:lumMod w14:val="95000"/>
                      <w14:lumOff w14:val="5000"/>
                    </w14:schemeClr>
                  </w14:solidFill>
                </w14:textFill>
              </w:rPr>
              <w:t>时间安排</w:t>
            </w:r>
          </w:p>
        </w:tc>
        <w:tc>
          <w:tcPr>
            <w:tcW w:w="518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center"/>
              <w:rPr>
                <w:rFonts w:ascii="宋体" w:hAnsi="宋体"/>
                <w:b/>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
                <w:color w:val="0D0D0D" w:themeColor="text1" w:themeTint="F2"/>
                <w:kern w:val="2"/>
                <w:sz w:val="18"/>
                <w:szCs w:val="18"/>
                <w14:textFill>
                  <w14:solidFill>
                    <w14:schemeClr w14:val="tx1">
                      <w14:lumMod w14:val="95000"/>
                      <w14:lumOff w14:val="5000"/>
                    </w14:schemeClr>
                  </w14:solidFill>
                </w14:textFill>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90"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1</w:t>
            </w:r>
          </w:p>
        </w:tc>
        <w:tc>
          <w:tcPr>
            <w:tcW w:w="1102"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发布比选公告（发标）</w:t>
            </w:r>
          </w:p>
        </w:tc>
        <w:tc>
          <w:tcPr>
            <w:tcW w:w="2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hint="eastAsia" w:ascii="宋体" w:hAnsi="宋体"/>
                <w:bCs/>
                <w:color w:val="0D0D0D" w:themeColor="text1" w:themeTint="F2"/>
                <w:sz w:val="18"/>
                <w:szCs w:val="18"/>
                <w:lang w:val="en-US" w:eastAsia="zh-CN"/>
                <w14:textFill>
                  <w14:solidFill>
                    <w14:schemeClr w14:val="tx1">
                      <w14:lumMod w14:val="95000"/>
                      <w14:lumOff w14:val="5000"/>
                    </w14:schemeClr>
                  </w14:solidFill>
                </w14:textFill>
              </w:rPr>
              <w:t>7</w:t>
            </w:r>
            <w:r>
              <w:rPr>
                <w:rFonts w:hint="eastAsia" w:ascii="宋体" w:hAnsi="宋体"/>
                <w:bCs/>
                <w:color w:val="0D0D0D" w:themeColor="text1" w:themeTint="F2"/>
                <w:sz w:val="18"/>
                <w:szCs w:val="18"/>
                <w14:textFill>
                  <w14:solidFill>
                    <w14:schemeClr w14:val="tx1">
                      <w14:lumMod w14:val="95000"/>
                      <w14:lumOff w14:val="5000"/>
                    </w14:schemeClr>
                  </w14:solidFill>
                </w14:textFill>
              </w:rPr>
              <w:t>月</w:t>
            </w:r>
            <w:r>
              <w:rPr>
                <w:rFonts w:hint="eastAsia" w:ascii="宋体" w:hAnsi="宋体"/>
                <w:bCs/>
                <w:color w:val="0D0D0D" w:themeColor="text1" w:themeTint="F2"/>
                <w:sz w:val="18"/>
                <w:szCs w:val="18"/>
                <w:lang w:val="en-US" w:eastAsia="zh-CN"/>
                <w14:textFill>
                  <w14:solidFill>
                    <w14:schemeClr w14:val="tx1">
                      <w14:lumMod w14:val="95000"/>
                      <w14:lumOff w14:val="5000"/>
                    </w14:schemeClr>
                  </w14:solidFill>
                </w14:textFill>
              </w:rPr>
              <w:t>8</w:t>
            </w:r>
            <w:r>
              <w:rPr>
                <w:rFonts w:hint="eastAsia" w:ascii="宋体" w:hAnsi="宋体"/>
                <w:bCs/>
                <w:color w:val="0D0D0D" w:themeColor="text1" w:themeTint="F2"/>
                <w:sz w:val="18"/>
                <w:szCs w:val="18"/>
                <w14:textFill>
                  <w14:solidFill>
                    <w14:schemeClr w14:val="tx1">
                      <w14:lumMod w14:val="95000"/>
                      <w14:lumOff w14:val="5000"/>
                    </w14:schemeClr>
                  </w14:solidFill>
                </w14:textFill>
              </w:rPr>
              <w:t>日</w:t>
            </w:r>
          </w:p>
        </w:tc>
        <w:tc>
          <w:tcPr>
            <w:tcW w:w="518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深圳市地铁集团有限公司外网、深铁招采网、国资委</w:t>
            </w:r>
            <w:r>
              <w:rPr>
                <w:rFonts w:ascii="宋体" w:hAnsi="宋体"/>
                <w:bCs/>
                <w:color w:val="0D0D0D" w:themeColor="text1" w:themeTint="F2"/>
                <w:kern w:val="2"/>
                <w:sz w:val="18"/>
                <w:szCs w:val="18"/>
                <w14:textFill>
                  <w14:solidFill>
                    <w14:schemeClr w14:val="tx1">
                      <w14:lumMod w14:val="95000"/>
                      <w14:lumOff w14:val="5000"/>
                    </w14:schemeClr>
                  </w14:solidFill>
                </w14:textFill>
              </w:rPr>
              <w:t>阳光采购平台</w:t>
            </w: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52"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2</w:t>
            </w:r>
          </w:p>
        </w:tc>
        <w:tc>
          <w:tcPr>
            <w:tcW w:w="1102"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ascii="宋体" w:hAnsi="宋体"/>
                <w:bCs/>
                <w:color w:val="0D0D0D" w:themeColor="text1" w:themeTint="F2"/>
                <w:kern w:val="2"/>
                <w:sz w:val="18"/>
                <w:szCs w:val="18"/>
                <w14:textFill>
                  <w14:solidFill>
                    <w14:schemeClr w14:val="tx1">
                      <w14:lumMod w14:val="95000"/>
                      <w14:lumOff w14:val="5000"/>
                    </w14:schemeClr>
                  </w14:solidFill>
                </w14:textFill>
              </w:rPr>
              <w:t>截</w:t>
            </w: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标</w:t>
            </w:r>
          </w:p>
        </w:tc>
        <w:tc>
          <w:tcPr>
            <w:tcW w:w="2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ascii="宋体" w:hAnsi="宋体"/>
                <w:bCs/>
                <w:color w:val="0D0D0D" w:themeColor="text1" w:themeTint="F2"/>
                <w:sz w:val="18"/>
                <w:szCs w:val="18"/>
                <w14:textFill>
                  <w14:solidFill>
                    <w14:schemeClr w14:val="tx1">
                      <w14:lumMod w14:val="95000"/>
                      <w14:lumOff w14:val="5000"/>
                    </w14:schemeClr>
                  </w14:solidFill>
                </w14:textFill>
              </w:rPr>
              <w:t>7</w:t>
            </w:r>
            <w:r>
              <w:rPr>
                <w:rFonts w:hint="eastAsia" w:ascii="宋体" w:hAnsi="宋体"/>
                <w:bCs/>
                <w:color w:val="0D0D0D" w:themeColor="text1" w:themeTint="F2"/>
                <w:sz w:val="18"/>
                <w:szCs w:val="18"/>
                <w14:textFill>
                  <w14:solidFill>
                    <w14:schemeClr w14:val="tx1">
                      <w14:lumMod w14:val="95000"/>
                      <w14:lumOff w14:val="5000"/>
                    </w14:schemeClr>
                  </w14:solidFill>
                </w14:textFill>
              </w:rPr>
              <w:t>月</w:t>
            </w:r>
            <w:r>
              <w:rPr>
                <w:rFonts w:hint="eastAsia" w:ascii="宋体" w:hAnsi="宋体"/>
                <w:bCs/>
                <w:color w:val="0D0D0D" w:themeColor="text1" w:themeTint="F2"/>
                <w:sz w:val="18"/>
                <w:szCs w:val="18"/>
                <w:lang w:val="en-US" w:eastAsia="zh-CN"/>
                <w14:textFill>
                  <w14:solidFill>
                    <w14:schemeClr w14:val="tx1">
                      <w14:lumMod w14:val="95000"/>
                      <w14:lumOff w14:val="5000"/>
                    </w14:schemeClr>
                  </w14:solidFill>
                </w14:textFill>
              </w:rPr>
              <w:t>20</w:t>
            </w:r>
            <w:r>
              <w:rPr>
                <w:rFonts w:hint="eastAsia" w:ascii="宋体" w:hAnsi="宋体"/>
                <w:bCs/>
                <w:color w:val="0D0D0D" w:themeColor="text1" w:themeTint="F2"/>
                <w:sz w:val="18"/>
                <w:szCs w:val="18"/>
                <w14:textFill>
                  <w14:solidFill>
                    <w14:schemeClr w14:val="tx1">
                      <w14:lumMod w14:val="95000"/>
                      <w14:lumOff w14:val="5000"/>
                    </w14:schemeClr>
                  </w14:solidFill>
                </w14:textFill>
              </w:rPr>
              <w:t>日上午</w:t>
            </w:r>
            <w:r>
              <w:rPr>
                <w:rFonts w:ascii="宋体" w:hAnsi="宋体"/>
                <w:bCs/>
                <w:color w:val="0D0D0D" w:themeColor="text1" w:themeTint="F2"/>
                <w:sz w:val="18"/>
                <w:szCs w:val="18"/>
                <w14:textFill>
                  <w14:solidFill>
                    <w14:schemeClr w14:val="tx1">
                      <w14:lumMod w14:val="95000"/>
                      <w14:lumOff w14:val="5000"/>
                    </w14:schemeClr>
                  </w14:solidFill>
                </w14:textFill>
              </w:rPr>
              <w:t>10</w:t>
            </w:r>
            <w:r>
              <w:rPr>
                <w:rFonts w:hint="eastAsia" w:ascii="宋体" w:hAnsi="宋体"/>
                <w:bCs/>
                <w:color w:val="0D0D0D" w:themeColor="text1" w:themeTint="F2"/>
                <w:sz w:val="18"/>
                <w:szCs w:val="18"/>
                <w14:textFill>
                  <w14:solidFill>
                    <w14:schemeClr w14:val="tx1">
                      <w14:lumMod w14:val="95000"/>
                      <w14:lumOff w14:val="5000"/>
                    </w14:schemeClr>
                  </w14:solidFill>
                </w14:textFill>
              </w:rPr>
              <w:t>:</w:t>
            </w:r>
            <w:r>
              <w:rPr>
                <w:rFonts w:ascii="宋体" w:hAnsi="宋体"/>
                <w:bCs/>
                <w:color w:val="0D0D0D" w:themeColor="text1" w:themeTint="F2"/>
                <w:sz w:val="18"/>
                <w:szCs w:val="18"/>
                <w14:textFill>
                  <w14:solidFill>
                    <w14:schemeClr w14:val="tx1">
                      <w14:lumMod w14:val="95000"/>
                      <w14:lumOff w14:val="5000"/>
                    </w14:schemeClr>
                  </w14:solidFill>
                </w14:textFill>
              </w:rPr>
              <w:t>00</w:t>
            </w:r>
          </w:p>
          <w:p>
            <w:pPr>
              <w:adjustRightInd w:val="0"/>
              <w:snapToGrid w:val="0"/>
              <w:spacing w:line="336" w:lineRule="auto"/>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hint="eastAsia" w:ascii="宋体" w:hAnsi="宋体" w:cs="宋体"/>
                <w:bCs/>
                <w:sz w:val="18"/>
                <w:szCs w:val="18"/>
              </w:rPr>
              <w:t>（按各参选单位递交纸质参选文件的时间为准。）</w:t>
            </w:r>
          </w:p>
        </w:tc>
        <w:tc>
          <w:tcPr>
            <w:tcW w:w="5185"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1.纸质版参选文件递交地点：深铁置业大厦指定会议室</w:t>
            </w:r>
          </w:p>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2.电子版参选文件递交平台：深圳地铁智能招采系统</w:t>
            </w:r>
          </w:p>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ascii="宋体" w:hAnsi="宋体"/>
                <w:bCs/>
                <w:color w:val="0D0D0D" w:themeColor="text1" w:themeTint="F2"/>
                <w:kern w:val="2"/>
                <w:sz w:val="18"/>
                <w:szCs w:val="18"/>
                <w14:textFill>
                  <w14:solidFill>
                    <w14:schemeClr w14:val="tx1">
                      <w14:lumMod w14:val="95000"/>
                      <w14:lumOff w14:val="5000"/>
                    </w14:schemeClr>
                  </w14:solidFill>
                </w14:textFill>
              </w:rPr>
              <w:t>https://cg.shenzhenmc.com/szmccg/ananymous/jyzt/zc/gyszc</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52"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3</w:t>
            </w:r>
          </w:p>
        </w:tc>
        <w:tc>
          <w:tcPr>
            <w:tcW w:w="1102"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评标</w:t>
            </w:r>
          </w:p>
        </w:tc>
        <w:tc>
          <w:tcPr>
            <w:tcW w:w="2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ascii="宋体" w:hAnsi="宋体"/>
                <w:bCs/>
                <w:color w:val="0D0D0D" w:themeColor="text1" w:themeTint="F2"/>
                <w:sz w:val="18"/>
                <w:szCs w:val="18"/>
                <w14:textFill>
                  <w14:solidFill>
                    <w14:schemeClr w14:val="tx1">
                      <w14:lumMod w14:val="95000"/>
                      <w14:lumOff w14:val="5000"/>
                    </w14:schemeClr>
                  </w14:solidFill>
                </w14:textFill>
              </w:rPr>
              <w:t>7</w:t>
            </w:r>
            <w:r>
              <w:rPr>
                <w:rFonts w:hint="eastAsia" w:ascii="宋体" w:hAnsi="宋体"/>
                <w:bCs/>
                <w:color w:val="0D0D0D" w:themeColor="text1" w:themeTint="F2"/>
                <w:sz w:val="18"/>
                <w:szCs w:val="18"/>
                <w14:textFill>
                  <w14:solidFill>
                    <w14:schemeClr w14:val="tx1">
                      <w14:lumMod w14:val="95000"/>
                      <w14:lumOff w14:val="5000"/>
                    </w14:schemeClr>
                  </w14:solidFill>
                </w14:textFill>
              </w:rPr>
              <w:t>月</w:t>
            </w:r>
            <w:r>
              <w:rPr>
                <w:rFonts w:hint="eastAsia" w:ascii="宋体" w:hAnsi="宋体"/>
                <w:bCs/>
                <w:color w:val="0D0D0D" w:themeColor="text1" w:themeTint="F2"/>
                <w:sz w:val="18"/>
                <w:szCs w:val="18"/>
                <w:lang w:val="en-US" w:eastAsia="zh-CN"/>
                <w14:textFill>
                  <w14:solidFill>
                    <w14:schemeClr w14:val="tx1">
                      <w14:lumMod w14:val="95000"/>
                      <w14:lumOff w14:val="5000"/>
                    </w14:schemeClr>
                  </w14:solidFill>
                </w14:textFill>
              </w:rPr>
              <w:t>20</w:t>
            </w:r>
            <w:r>
              <w:rPr>
                <w:rFonts w:hint="eastAsia" w:ascii="宋体" w:hAnsi="宋体"/>
                <w:bCs/>
                <w:color w:val="0D0D0D" w:themeColor="text1" w:themeTint="F2"/>
                <w:sz w:val="18"/>
                <w:szCs w:val="18"/>
                <w14:textFill>
                  <w14:solidFill>
                    <w14:schemeClr w14:val="tx1">
                      <w14:lumMod w14:val="95000"/>
                      <w14:lumOff w14:val="5000"/>
                    </w14:schemeClr>
                  </w14:solidFill>
                </w14:textFill>
              </w:rPr>
              <w:t>日上午</w:t>
            </w:r>
            <w:r>
              <w:rPr>
                <w:rFonts w:ascii="宋体" w:hAnsi="宋体"/>
                <w:bCs/>
                <w:color w:val="0D0D0D" w:themeColor="text1" w:themeTint="F2"/>
                <w:sz w:val="18"/>
                <w:szCs w:val="18"/>
                <w14:textFill>
                  <w14:solidFill>
                    <w14:schemeClr w14:val="tx1">
                      <w14:lumMod w14:val="95000"/>
                      <w14:lumOff w14:val="5000"/>
                    </w14:schemeClr>
                  </w14:solidFill>
                </w14:textFill>
              </w:rPr>
              <w:t>10:00</w:t>
            </w:r>
          </w:p>
        </w:tc>
        <w:tc>
          <w:tcPr>
            <w:tcW w:w="5185"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述标地点：深铁置业大厦指定会议室</w:t>
            </w:r>
          </w:p>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（请持</w:t>
            </w:r>
            <w:r>
              <w:rPr>
                <w:rFonts w:ascii="宋体" w:hAnsi="宋体"/>
                <w:bCs/>
                <w:color w:val="0D0D0D" w:themeColor="text1" w:themeTint="F2"/>
                <w:kern w:val="2"/>
                <w:sz w:val="18"/>
                <w:szCs w:val="18"/>
                <w14:textFill>
                  <w14:solidFill>
                    <w14:schemeClr w14:val="tx1">
                      <w14:lumMod w14:val="95000"/>
                      <w14:lumOff w14:val="5000"/>
                    </w14:schemeClr>
                  </w14:solidFill>
                </w14:textFill>
              </w:rPr>
              <w:t>24</w:t>
            </w: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小时内核酸检测结果并申请报备方可入内）</w:t>
            </w:r>
          </w:p>
        </w:tc>
      </w:tr>
    </w:tbl>
    <w:p>
      <w:pPr>
        <w:pStyle w:val="24"/>
        <w:snapToGrid w:val="0"/>
        <w:spacing w:line="336" w:lineRule="auto"/>
        <w:ind w:firstLine="480" w:firstLineChars="200"/>
        <w:rPr>
          <w:rFonts w:hAnsi="宋体"/>
          <w:bCs/>
          <w:color w:val="0D0D0D" w:themeColor="text1" w:themeTint="F2"/>
          <w:sz w:val="24"/>
          <w:szCs w:val="24"/>
          <w14:textFill>
            <w14:solidFill>
              <w14:schemeClr w14:val="tx1">
                <w14:lumMod w14:val="95000"/>
                <w14:lumOff w14:val="5000"/>
              </w14:schemeClr>
            </w14:solidFill>
          </w14:textFill>
        </w:rPr>
      </w:pPr>
      <w:r>
        <w:rPr>
          <w:rFonts w:hint="eastAsia" w:hAnsi="宋体"/>
          <w:bCs/>
          <w:color w:val="0D0D0D" w:themeColor="text1" w:themeTint="F2"/>
          <w:sz w:val="24"/>
          <w:szCs w:val="24"/>
          <w14:textFill>
            <w14:solidFill>
              <w14:schemeClr w14:val="tx1">
                <w14:lumMod w14:val="95000"/>
                <w14:lumOff w14:val="5000"/>
              </w14:schemeClr>
            </w14:solidFill>
          </w14:textFill>
        </w:rPr>
        <w:t>备注：若参选人的纸质版参选文件与电子版参选文件提交的时间或内容相冲突，以提交的纸质版参选文件的时间或内容为准。</w:t>
      </w:r>
    </w:p>
    <w:p>
      <w:pPr>
        <w:pStyle w:val="24"/>
        <w:snapToGrid w:val="0"/>
        <w:spacing w:line="336"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七、参选</w:t>
      </w:r>
      <w:r>
        <w:rPr>
          <w:rFonts w:hAnsi="宋体"/>
          <w:b/>
          <w:color w:val="0D0D0D" w:themeColor="text1" w:themeTint="F2"/>
          <w:sz w:val="24"/>
          <w:szCs w:val="24"/>
          <w14:textFill>
            <w14:solidFill>
              <w14:schemeClr w14:val="tx1">
                <w14:lumMod w14:val="95000"/>
                <w14:lumOff w14:val="5000"/>
              </w14:schemeClr>
            </w14:solidFill>
          </w14:textFill>
        </w:rPr>
        <w:t>文件所需材料：</w:t>
      </w:r>
    </w:p>
    <w:p>
      <w:pPr>
        <w:pStyle w:val="24"/>
        <w:snapToGrid w:val="0"/>
        <w:spacing w:line="336" w:lineRule="auto"/>
        <w:ind w:left="426"/>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1.根据比选</w:t>
      </w:r>
      <w:r>
        <w:rPr>
          <w:rFonts w:hAnsi="宋体"/>
          <w:color w:val="0D0D0D" w:themeColor="text1" w:themeTint="F2"/>
          <w:sz w:val="24"/>
          <w:szCs w:val="24"/>
          <w14:textFill>
            <w14:solidFill>
              <w14:schemeClr w14:val="tx1">
                <w14:lumMod w14:val="95000"/>
                <w14:lumOff w14:val="5000"/>
              </w14:schemeClr>
            </w14:solidFill>
          </w14:textFill>
        </w:rPr>
        <w:t>文件</w:t>
      </w:r>
      <w:r>
        <w:rPr>
          <w:rFonts w:hint="eastAsia" w:hAnsi="宋体"/>
          <w:color w:val="0D0D0D" w:themeColor="text1" w:themeTint="F2"/>
          <w:sz w:val="24"/>
          <w:szCs w:val="24"/>
          <w14:textFill>
            <w14:solidFill>
              <w14:schemeClr w14:val="tx1">
                <w14:lumMod w14:val="95000"/>
                <w14:lumOff w14:val="5000"/>
              </w14:schemeClr>
            </w14:solidFill>
          </w14:textFill>
        </w:rPr>
        <w:t>编制的参选</w:t>
      </w:r>
      <w:r>
        <w:rPr>
          <w:rFonts w:hAnsi="宋体"/>
          <w:color w:val="0D0D0D" w:themeColor="text1" w:themeTint="F2"/>
          <w:sz w:val="24"/>
          <w:szCs w:val="24"/>
          <w14:textFill>
            <w14:solidFill>
              <w14:schemeClr w14:val="tx1">
                <w14:lumMod w14:val="95000"/>
                <w14:lumOff w14:val="5000"/>
              </w14:schemeClr>
            </w14:solidFill>
          </w14:textFill>
        </w:rPr>
        <w:t>文件</w:t>
      </w:r>
      <w:r>
        <w:rPr>
          <w:rFonts w:hint="eastAsia" w:hAnsi="宋体"/>
          <w:color w:val="0D0D0D" w:themeColor="text1" w:themeTint="F2"/>
          <w:sz w:val="24"/>
          <w:szCs w:val="24"/>
          <w14:textFill>
            <w14:solidFill>
              <w14:schemeClr w14:val="tx1">
                <w14:lumMod w14:val="95000"/>
                <w14:lumOff w14:val="5000"/>
              </w14:schemeClr>
            </w14:solidFill>
          </w14:textFill>
        </w:rPr>
        <w:t>；</w:t>
      </w:r>
    </w:p>
    <w:p>
      <w:pPr>
        <w:pStyle w:val="24"/>
        <w:snapToGrid w:val="0"/>
        <w:spacing w:line="336" w:lineRule="auto"/>
        <w:ind w:firstLine="424" w:firstLineChars="177"/>
        <w:rPr>
          <w:rFonts w:hAnsi="宋体"/>
          <w:color w:val="0D0D0D" w:themeColor="text1" w:themeTint="F2"/>
          <w:sz w:val="24"/>
          <w:szCs w:val="24"/>
          <w14:textFill>
            <w14:solidFill>
              <w14:schemeClr w14:val="tx1">
                <w14:lumMod w14:val="95000"/>
                <w14:lumOff w14:val="5000"/>
              </w14:schemeClr>
            </w14:solidFill>
          </w14:textFill>
        </w:rPr>
      </w:pPr>
      <w:r>
        <w:rPr>
          <w:rFonts w:hAnsi="宋体"/>
          <w:color w:val="0D0D0D" w:themeColor="text1" w:themeTint="F2"/>
          <w:sz w:val="24"/>
          <w:szCs w:val="24"/>
          <w14:textFill>
            <w14:solidFill>
              <w14:schemeClr w14:val="tx1">
                <w14:lumMod w14:val="95000"/>
                <w14:lumOff w14:val="5000"/>
              </w14:schemeClr>
            </w14:solidFill>
          </w14:textFill>
        </w:rPr>
        <w:t>2.</w:t>
      </w:r>
      <w:r>
        <w:rPr>
          <w:rFonts w:hint="eastAsia" w:hAnsi="宋体"/>
          <w:color w:val="0D0D0D" w:themeColor="text1" w:themeTint="F2"/>
          <w:sz w:val="24"/>
          <w:szCs w:val="24"/>
          <w14:textFill>
            <w14:solidFill>
              <w14:schemeClr w14:val="tx1">
                <w14:lumMod w14:val="95000"/>
                <w14:lumOff w14:val="5000"/>
              </w14:schemeClr>
            </w14:solidFill>
          </w14:textFill>
        </w:rPr>
        <w:t>如递交参选</w:t>
      </w:r>
      <w:r>
        <w:rPr>
          <w:rFonts w:hAnsi="宋体"/>
          <w:color w:val="0D0D0D" w:themeColor="text1" w:themeTint="F2"/>
          <w:sz w:val="24"/>
          <w:szCs w:val="24"/>
          <w14:textFill>
            <w14:solidFill>
              <w14:schemeClr w14:val="tx1">
                <w14:lumMod w14:val="95000"/>
                <w14:lumOff w14:val="5000"/>
              </w14:schemeClr>
            </w14:solidFill>
          </w14:textFill>
        </w:rPr>
        <w:t>文件的</w:t>
      </w:r>
      <w:r>
        <w:rPr>
          <w:rFonts w:hint="eastAsia" w:hAnsi="宋体"/>
          <w:color w:val="0D0D0D" w:themeColor="text1" w:themeTint="F2"/>
          <w:sz w:val="24"/>
          <w:szCs w:val="24"/>
          <w14:textFill>
            <w14:solidFill>
              <w14:schemeClr w14:val="tx1">
                <w14:lumMod w14:val="95000"/>
                <w14:lumOff w14:val="5000"/>
              </w14:schemeClr>
            </w14:solidFill>
          </w14:textFill>
        </w:rPr>
        <w:t>参选</w:t>
      </w:r>
      <w:r>
        <w:rPr>
          <w:rFonts w:hAnsi="宋体"/>
          <w:color w:val="0D0D0D" w:themeColor="text1" w:themeTint="F2"/>
          <w:sz w:val="24"/>
          <w:szCs w:val="24"/>
          <w14:textFill>
            <w14:solidFill>
              <w14:schemeClr w14:val="tx1">
                <w14:lumMod w14:val="95000"/>
                <w14:lumOff w14:val="5000"/>
              </w14:schemeClr>
            </w14:solidFill>
          </w14:textFill>
        </w:rPr>
        <w:t>人</w:t>
      </w:r>
      <w:r>
        <w:rPr>
          <w:rFonts w:hint="eastAsia" w:hAnsi="宋体"/>
          <w:color w:val="0D0D0D" w:themeColor="text1" w:themeTint="F2"/>
          <w:sz w:val="24"/>
          <w:szCs w:val="24"/>
          <w14:textFill>
            <w14:solidFill>
              <w14:schemeClr w14:val="tx1">
                <w14:lumMod w14:val="95000"/>
                <w14:lumOff w14:val="5000"/>
              </w14:schemeClr>
            </w14:solidFill>
          </w14:textFill>
        </w:rPr>
        <w:t>为参选单位的法定代表人（法定</w:t>
      </w:r>
      <w:r>
        <w:rPr>
          <w:rFonts w:hAnsi="宋体"/>
          <w:color w:val="0D0D0D" w:themeColor="text1" w:themeTint="F2"/>
          <w:sz w:val="24"/>
          <w:szCs w:val="24"/>
          <w14:textFill>
            <w14:solidFill>
              <w14:schemeClr w14:val="tx1">
                <w14:lumMod w14:val="95000"/>
                <w14:lumOff w14:val="5000"/>
              </w14:schemeClr>
            </w14:solidFill>
          </w14:textFill>
        </w:rPr>
        <w:t>负责人</w:t>
      </w:r>
      <w:r>
        <w:rPr>
          <w:rFonts w:hint="eastAsia" w:hAnsi="宋体"/>
          <w:color w:val="0D0D0D" w:themeColor="text1" w:themeTint="F2"/>
          <w:sz w:val="24"/>
          <w:szCs w:val="24"/>
          <w14:textFill>
            <w14:solidFill>
              <w14:schemeClr w14:val="tx1">
                <w14:lumMod w14:val="95000"/>
                <w14:lumOff w14:val="5000"/>
              </w14:schemeClr>
            </w14:solidFill>
          </w14:textFill>
        </w:rPr>
        <w:t>），须携带法定代表人证明书及本人身份证原件和复印件；如递交参选</w:t>
      </w:r>
      <w:r>
        <w:rPr>
          <w:rFonts w:hAnsi="宋体"/>
          <w:color w:val="0D0D0D" w:themeColor="text1" w:themeTint="F2"/>
          <w:sz w:val="24"/>
          <w:szCs w:val="24"/>
          <w14:textFill>
            <w14:solidFill>
              <w14:schemeClr w14:val="tx1">
                <w14:lumMod w14:val="95000"/>
                <w14:lumOff w14:val="5000"/>
              </w14:schemeClr>
            </w14:solidFill>
          </w14:textFill>
        </w:rPr>
        <w:t>文件的</w:t>
      </w:r>
      <w:r>
        <w:rPr>
          <w:rFonts w:hint="eastAsia" w:hAnsi="宋体"/>
          <w:color w:val="0D0D0D" w:themeColor="text1" w:themeTint="F2"/>
          <w:sz w:val="24"/>
          <w:szCs w:val="24"/>
          <w14:textFill>
            <w14:solidFill>
              <w14:schemeClr w14:val="tx1">
                <w14:lumMod w14:val="95000"/>
                <w14:lumOff w14:val="5000"/>
              </w14:schemeClr>
            </w14:solidFill>
          </w14:textFill>
        </w:rPr>
        <w:t>参选</w:t>
      </w:r>
      <w:r>
        <w:rPr>
          <w:rFonts w:hAnsi="宋体"/>
          <w:color w:val="0D0D0D" w:themeColor="text1" w:themeTint="F2"/>
          <w:sz w:val="24"/>
          <w:szCs w:val="24"/>
          <w14:textFill>
            <w14:solidFill>
              <w14:schemeClr w14:val="tx1">
                <w14:lumMod w14:val="95000"/>
                <w14:lumOff w14:val="5000"/>
              </w14:schemeClr>
            </w14:solidFill>
          </w14:textFill>
        </w:rPr>
        <w:t>人</w:t>
      </w:r>
      <w:r>
        <w:rPr>
          <w:rFonts w:hint="eastAsia" w:hAnsi="宋体"/>
          <w:color w:val="0D0D0D" w:themeColor="text1" w:themeTint="F2"/>
          <w:sz w:val="24"/>
          <w:szCs w:val="24"/>
          <w14:textFill>
            <w14:solidFill>
              <w14:schemeClr w14:val="tx1">
                <w14:lumMod w14:val="95000"/>
                <w14:lumOff w14:val="5000"/>
              </w14:schemeClr>
            </w14:solidFill>
          </w14:textFill>
        </w:rPr>
        <w:t>不是法定代表人，除携带本人身份证复印件外，还需携带法定代表人证明书和法定代表人身份证件复印件及授权委托书。</w:t>
      </w:r>
    </w:p>
    <w:p>
      <w:pPr>
        <w:pStyle w:val="24"/>
        <w:snapToGrid w:val="0"/>
        <w:spacing w:line="336"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八</w:t>
      </w:r>
      <w:r>
        <w:rPr>
          <w:rFonts w:hAnsi="宋体"/>
          <w:b/>
          <w:color w:val="0D0D0D" w:themeColor="text1" w:themeTint="F2"/>
          <w:sz w:val="24"/>
          <w:szCs w:val="24"/>
          <w14:textFill>
            <w14:solidFill>
              <w14:schemeClr w14:val="tx1">
                <w14:lumMod w14:val="95000"/>
                <w14:lumOff w14:val="5000"/>
              </w14:schemeClr>
            </w14:solidFill>
          </w14:textFill>
        </w:rPr>
        <w:t>、</w:t>
      </w:r>
      <w:r>
        <w:rPr>
          <w:rFonts w:hint="eastAsia" w:hAnsi="宋体"/>
          <w:b/>
          <w:color w:val="0D0D0D" w:themeColor="text1" w:themeTint="F2"/>
          <w:sz w:val="24"/>
          <w:szCs w:val="24"/>
          <w14:textFill>
            <w14:solidFill>
              <w14:schemeClr w14:val="tx1">
                <w14:lumMod w14:val="95000"/>
                <w14:lumOff w14:val="5000"/>
              </w14:schemeClr>
            </w14:solidFill>
          </w14:textFill>
        </w:rPr>
        <w:t>参选报名联系人</w:t>
      </w:r>
    </w:p>
    <w:p>
      <w:pPr>
        <w:pStyle w:val="24"/>
        <w:snapToGrid w:val="0"/>
        <w:spacing w:line="336" w:lineRule="auto"/>
        <w:ind w:firstLine="480" w:firstLineChars="200"/>
        <w:rPr>
          <w:rFonts w:hAnsi="宋体"/>
          <w:color w:val="0D0D0D" w:themeColor="text1" w:themeTint="F2"/>
          <w:sz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联系人：</w:t>
      </w:r>
      <w:r>
        <w:rPr>
          <w:rFonts w:hint="eastAsia" w:hAnsi="宋体"/>
          <w:color w:val="0D0D0D" w:themeColor="text1" w:themeTint="F2"/>
          <w:sz w:val="24"/>
          <w:szCs w:val="24"/>
          <w:lang w:val="en-US" w:eastAsia="zh-CN"/>
          <w14:textFill>
            <w14:solidFill>
              <w14:schemeClr w14:val="tx1">
                <w14:lumMod w14:val="95000"/>
                <w14:lumOff w14:val="5000"/>
              </w14:schemeClr>
            </w14:solidFill>
          </w14:textFill>
        </w:rPr>
        <w:t>区</w:t>
      </w:r>
      <w:r>
        <w:rPr>
          <w:rFonts w:hint="eastAsia" w:hAnsi="宋体"/>
          <w:color w:val="0D0D0D" w:themeColor="text1" w:themeTint="F2"/>
          <w:sz w:val="24"/>
          <w14:textFill>
            <w14:solidFill>
              <w14:schemeClr w14:val="tx1">
                <w14:lumMod w14:val="95000"/>
                <w14:lumOff w14:val="5000"/>
              </w14:schemeClr>
            </w14:solidFill>
          </w14:textFill>
        </w:rPr>
        <w:t>小姐</w:t>
      </w:r>
    </w:p>
    <w:p>
      <w:pPr>
        <w:pStyle w:val="24"/>
        <w:snapToGrid w:val="0"/>
        <w:spacing w:line="336" w:lineRule="auto"/>
        <w:ind w:firstLine="480" w:firstLineChars="200"/>
        <w:rPr>
          <w:rFonts w:hint="default" w:hAnsi="宋体" w:eastAsia="宋体"/>
          <w:color w:val="0D0D0D" w:themeColor="text1" w:themeTint="F2"/>
          <w:sz w:val="24"/>
          <w:szCs w:val="24"/>
          <w:lang w:val="en-US" w:eastAsia="zh-CN"/>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联系电话：</w:t>
      </w:r>
      <w:r>
        <w:rPr>
          <w:rFonts w:hAnsi="宋体"/>
          <w:color w:val="0D0D0D" w:themeColor="text1" w:themeTint="F2"/>
          <w:sz w:val="24"/>
          <w14:textFill>
            <w14:solidFill>
              <w14:schemeClr w14:val="tx1">
                <w14:lumMod w14:val="95000"/>
                <w14:lumOff w14:val="5000"/>
              </w14:schemeClr>
            </w14:solidFill>
          </w14:textFill>
        </w:rPr>
        <w:t>0755-899865</w:t>
      </w:r>
      <w:r>
        <w:rPr>
          <w:rFonts w:hint="eastAsia" w:hAnsi="宋体"/>
          <w:color w:val="0D0D0D" w:themeColor="text1" w:themeTint="F2"/>
          <w:sz w:val="24"/>
          <w:lang w:val="en-US" w:eastAsia="zh-CN"/>
          <w14:textFill>
            <w14:solidFill>
              <w14:schemeClr w14:val="tx1">
                <w14:lumMod w14:val="95000"/>
                <w14:lumOff w14:val="5000"/>
              </w14:schemeClr>
            </w14:solidFill>
          </w14:textFill>
        </w:rPr>
        <w:t>93</w:t>
      </w:r>
      <w:r>
        <w:rPr>
          <w:rFonts w:hAnsi="宋体"/>
          <w:color w:val="0D0D0D" w:themeColor="text1" w:themeTint="F2"/>
          <w:sz w:val="24"/>
          <w14:textFill>
            <w14:solidFill>
              <w14:schemeClr w14:val="tx1">
                <w14:lumMod w14:val="95000"/>
                <w14:lumOff w14:val="5000"/>
              </w14:schemeClr>
            </w14:solidFill>
          </w14:textFill>
        </w:rPr>
        <w:t>/</w:t>
      </w:r>
      <w:r>
        <w:rPr>
          <w:rFonts w:hint="eastAsia" w:hAnsi="宋体"/>
          <w:color w:val="0D0D0D" w:themeColor="text1" w:themeTint="F2"/>
          <w:sz w:val="24"/>
          <w:lang w:val="en-US" w:eastAsia="zh-CN"/>
          <w14:textFill>
            <w14:solidFill>
              <w14:schemeClr w14:val="tx1">
                <w14:lumMod w14:val="95000"/>
                <w14:lumOff w14:val="5000"/>
              </w14:schemeClr>
            </w14:solidFill>
          </w14:textFill>
        </w:rPr>
        <w:t>15818535591</w:t>
      </w:r>
    </w:p>
    <w:p>
      <w:pPr>
        <w:pStyle w:val="24"/>
        <w:snapToGrid w:val="0"/>
        <w:spacing w:line="336" w:lineRule="auto"/>
        <w:ind w:firstLine="480" w:firstLineChars="200"/>
        <w:jc w:val="right"/>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深圳市地铁集团有限公司</w:t>
      </w:r>
    </w:p>
    <w:p>
      <w:pPr>
        <w:pStyle w:val="24"/>
        <w:snapToGrid w:val="0"/>
        <w:spacing w:line="336" w:lineRule="auto"/>
        <w:ind w:firstLine="480" w:firstLineChars="200"/>
        <w:jc w:val="right"/>
        <w:rPr>
          <w:rFonts w:hAnsi="宋体"/>
          <w:color w:val="0D0D0D" w:themeColor="text1" w:themeTint="F2"/>
          <w:sz w:val="24"/>
          <w14:textFill>
            <w14:solidFill>
              <w14:schemeClr w14:val="tx1">
                <w14:lumMod w14:val="95000"/>
                <w14:lumOff w14:val="5000"/>
              </w14:schemeClr>
            </w14:solidFill>
          </w14:textFill>
        </w:rPr>
      </w:pPr>
      <w:r>
        <w:rPr>
          <w:rFonts w:hint="eastAsia" w:hAnsi="宋体" w:cs="宋体"/>
          <w:color w:val="0D0D0D" w:themeColor="text1" w:themeTint="F2"/>
          <w:sz w:val="24"/>
          <w:szCs w:val="24"/>
          <w14:textFill>
            <w14:solidFill>
              <w14:schemeClr w14:val="tx1">
                <w14:lumMod w14:val="95000"/>
                <w14:lumOff w14:val="5000"/>
              </w14:schemeClr>
            </w14:solidFill>
          </w14:textFill>
        </w:rPr>
        <w:t>          </w:t>
      </w:r>
      <w:r>
        <w:rPr>
          <w:rFonts w:hAnsi="宋体" w:cs="宋体"/>
          <w:color w:val="0D0D0D" w:themeColor="text1" w:themeTint="F2"/>
          <w:sz w:val="24"/>
          <w:szCs w:val="24"/>
          <w14:textFill>
            <w14:solidFill>
              <w14:schemeClr w14:val="tx1">
                <w14:lumMod w14:val="95000"/>
                <w14:lumOff w14:val="5000"/>
              </w14:schemeClr>
            </w14:solidFill>
          </w14:textFill>
        </w:rPr>
        <w:t>2022</w:t>
      </w:r>
      <w:r>
        <w:rPr>
          <w:rFonts w:hAnsi="宋体"/>
          <w:color w:val="0D0D0D" w:themeColor="text1" w:themeTint="F2"/>
          <w:sz w:val="24"/>
          <w14:textFill>
            <w14:solidFill>
              <w14:schemeClr w14:val="tx1">
                <w14:lumMod w14:val="95000"/>
                <w14:lumOff w14:val="5000"/>
              </w14:schemeClr>
            </w14:solidFill>
          </w14:textFill>
        </w:rPr>
        <w:t xml:space="preserve">年 </w:t>
      </w:r>
      <w:r>
        <w:rPr>
          <w:rFonts w:hint="eastAsia" w:hAnsi="宋体"/>
          <w:color w:val="0D0D0D" w:themeColor="text1" w:themeTint="F2"/>
          <w:sz w:val="24"/>
          <w:lang w:val="en-US" w:eastAsia="zh-CN"/>
          <w14:textFill>
            <w14:solidFill>
              <w14:schemeClr w14:val="tx1">
                <w14:lumMod w14:val="95000"/>
                <w14:lumOff w14:val="5000"/>
              </w14:schemeClr>
            </w14:solidFill>
          </w14:textFill>
        </w:rPr>
        <w:t>7</w:t>
      </w:r>
      <w:r>
        <w:rPr>
          <w:rFonts w:hint="eastAsia" w:hAnsi="宋体"/>
          <w:color w:val="0D0D0D" w:themeColor="text1" w:themeTint="F2"/>
          <w:sz w:val="24"/>
          <w14:textFill>
            <w14:solidFill>
              <w14:schemeClr w14:val="tx1">
                <w14:lumMod w14:val="95000"/>
                <w14:lumOff w14:val="5000"/>
              </w14:schemeClr>
            </w14:solidFill>
          </w14:textFill>
        </w:rPr>
        <w:t>月</w:t>
      </w:r>
    </w:p>
    <w:p>
      <w:pPr>
        <w:widowControl/>
        <w:jc w:val="left"/>
        <w:rPr>
          <w:rFonts w:ascii="宋体" w:hAnsi="宋体"/>
          <w:color w:val="0D0D0D" w:themeColor="text1" w:themeTint="F2"/>
          <w:kern w:val="0"/>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br w:type="page"/>
      </w:r>
    </w:p>
    <w:p>
      <w:pPr>
        <w:pStyle w:val="4"/>
        <w:spacing w:line="480" w:lineRule="atLeast"/>
        <w:ind w:left="3545"/>
        <w:jc w:val="both"/>
        <w:rPr>
          <w:rFonts w:ascii="宋体" w:hAnsi="宋体"/>
          <w:b w:val="0"/>
          <w:color w:val="0D0D0D" w:themeColor="text1" w:themeTint="F2"/>
          <w:sz w:val="44"/>
          <w:szCs w:val="44"/>
          <w14:textFill>
            <w14:solidFill>
              <w14:schemeClr w14:val="tx1">
                <w14:lumMod w14:val="95000"/>
                <w14:lumOff w14:val="5000"/>
              </w14:schemeClr>
            </w14:solidFill>
          </w14:textFill>
        </w:rPr>
      </w:pPr>
      <w:bookmarkStart w:id="22" w:name="_Toc106562917"/>
      <w:r>
        <w:rPr>
          <w:rFonts w:hint="eastAsia" w:ascii="宋体" w:hAnsi="宋体"/>
          <w:b w:val="0"/>
          <w:color w:val="0D0D0D" w:themeColor="text1" w:themeTint="F2"/>
          <w:sz w:val="44"/>
          <w:szCs w:val="44"/>
          <w14:textFill>
            <w14:solidFill>
              <w14:schemeClr w14:val="tx1">
                <w14:lumMod w14:val="95000"/>
                <w14:lumOff w14:val="5000"/>
              </w14:schemeClr>
            </w14:solidFill>
          </w14:textFill>
        </w:rPr>
        <w:t>比选须知</w:t>
      </w:r>
      <w:bookmarkEnd w:id="22"/>
    </w:p>
    <w:p>
      <w:pPr>
        <w:pStyle w:val="5"/>
        <w:spacing w:line="480" w:lineRule="atLeast"/>
        <w:rPr>
          <w:rFonts w:ascii="宋体" w:hAnsi="宋体" w:eastAsia="宋体"/>
          <w:b/>
          <w:bCs/>
          <w:color w:val="0D0D0D" w:themeColor="text1" w:themeTint="F2"/>
          <w:sz w:val="32"/>
          <w:szCs w:val="28"/>
          <w14:textFill>
            <w14:solidFill>
              <w14:schemeClr w14:val="tx1">
                <w14:lumMod w14:val="95000"/>
                <w14:lumOff w14:val="5000"/>
              </w14:schemeClr>
            </w14:solidFill>
          </w14:textFill>
        </w:rPr>
      </w:pPr>
      <w:bookmarkStart w:id="23" w:name="_Toc106562918"/>
      <w:r>
        <w:rPr>
          <w:rFonts w:hint="eastAsia" w:ascii="宋体" w:hAnsi="宋体" w:eastAsia="宋体"/>
          <w:b/>
          <w:bCs/>
          <w:color w:val="0D0D0D" w:themeColor="text1" w:themeTint="F2"/>
          <w:sz w:val="32"/>
          <w:szCs w:val="28"/>
          <w14:textFill>
            <w14:solidFill>
              <w14:schemeClr w14:val="tx1">
                <w14:lumMod w14:val="95000"/>
                <w14:lumOff w14:val="5000"/>
              </w14:schemeClr>
            </w14:solidFill>
          </w14:textFill>
        </w:rPr>
        <w:t>第一章 总则</w:t>
      </w:r>
      <w:bookmarkEnd w:id="23"/>
    </w:p>
    <w:p>
      <w:pPr>
        <w:pStyle w:val="6"/>
        <w:numPr>
          <w:ilvl w:val="2"/>
          <w:numId w:val="0"/>
        </w:numPr>
        <w:spacing w:before="240" w:beforeLines="100" w:after="120" w:afterLines="50" w:line="480" w:lineRule="atLeast"/>
        <w:ind w:left="840" w:leftChars="200"/>
        <w:rPr>
          <w:rFonts w:ascii="宋体" w:hAnsi="宋体"/>
          <w:bCs/>
          <w:color w:val="0D0D0D" w:themeColor="text1" w:themeTint="F2"/>
          <w:sz w:val="24"/>
          <w:szCs w:val="24"/>
          <w14:textFill>
            <w14:solidFill>
              <w14:schemeClr w14:val="tx1">
                <w14:lumMod w14:val="95000"/>
                <w14:lumOff w14:val="5000"/>
              </w14:schemeClr>
            </w14:solidFill>
          </w14:textFill>
        </w:rPr>
      </w:pPr>
      <w:bookmarkStart w:id="24" w:name="_Toc106562919"/>
      <w:r>
        <w:rPr>
          <w:rFonts w:hint="eastAsia" w:ascii="宋体" w:hAnsi="宋体"/>
          <w:bCs/>
          <w:color w:val="0D0D0D" w:themeColor="text1" w:themeTint="F2"/>
          <w:sz w:val="24"/>
          <w:szCs w:val="24"/>
          <w14:textFill>
            <w14:solidFill>
              <w14:schemeClr w14:val="tx1">
                <w14:lumMod w14:val="95000"/>
                <w14:lumOff w14:val="5000"/>
              </w14:schemeClr>
            </w14:solidFill>
          </w14:textFill>
        </w:rPr>
        <w:t>一、项目概况</w:t>
      </w:r>
      <w:bookmarkEnd w:id="24"/>
    </w:p>
    <w:p>
      <w:pPr>
        <w:pStyle w:val="24"/>
        <w:snapToGrid w:val="0"/>
        <w:spacing w:line="336" w:lineRule="auto"/>
        <w:ind w:firstLine="480" w:firstLineChars="200"/>
        <w:rPr>
          <w:rFonts w:hint="eastAsia" w:hAnsi="宋体"/>
          <w:color w:val="0D0D0D" w:themeColor="text1" w:themeTint="F2"/>
          <w:sz w:val="24"/>
          <w:szCs w:val="22"/>
          <w14:textFill>
            <w14:solidFill>
              <w14:schemeClr w14:val="tx1">
                <w14:lumMod w14:val="95000"/>
                <w14:lumOff w14:val="5000"/>
              </w14:schemeClr>
            </w14:solidFill>
          </w14:textFill>
        </w:rPr>
      </w:pPr>
      <w:r>
        <w:rPr>
          <w:rFonts w:hint="eastAsia" w:hAnsi="宋体"/>
          <w:color w:val="0D0D0D" w:themeColor="text1" w:themeTint="F2"/>
          <w:sz w:val="24"/>
          <w:szCs w:val="22"/>
          <w14:textFill>
            <w14:solidFill>
              <w14:schemeClr w14:val="tx1">
                <w14:lumMod w14:val="95000"/>
                <w14:lumOff w14:val="5000"/>
              </w14:schemeClr>
            </w14:solidFill>
          </w14:textFill>
        </w:rPr>
        <w:t>深铁珑境位于深圳市龙华区大浪街道布龙路与和平路交汇处（地铁4号线龙胜站）。本项目二类居住用地，建筑面积约48万㎡，其中住宅共344套，产品涵盖建筑面积约110-145㎡小高层产品3-4房264套，建筑面积约180㎡复式洋房80套。</w:t>
      </w:r>
    </w:p>
    <w:p>
      <w:pPr>
        <w:pStyle w:val="24"/>
        <w:snapToGrid w:val="0"/>
        <w:spacing w:line="336" w:lineRule="auto"/>
        <w:ind w:firstLine="480" w:firstLineChars="200"/>
        <w:rPr>
          <w:rFonts w:hAnsi="宋体"/>
          <w:color w:val="0D0D0D" w:themeColor="text1" w:themeTint="F2"/>
          <w:sz w:val="24"/>
          <w:szCs w:val="22"/>
          <w14:textFill>
            <w14:solidFill>
              <w14:schemeClr w14:val="tx1">
                <w14:lumMod w14:val="95000"/>
                <w14:lumOff w14:val="5000"/>
              </w14:schemeClr>
            </w14:solidFill>
          </w14:textFill>
        </w:rPr>
      </w:pPr>
      <w:r>
        <w:rPr>
          <w:rFonts w:hint="eastAsia" w:hAnsi="宋体"/>
          <w:color w:val="0D0D0D" w:themeColor="text1" w:themeTint="F2"/>
          <w:sz w:val="24"/>
          <w:szCs w:val="22"/>
          <w14:textFill>
            <w14:solidFill>
              <w14:schemeClr w14:val="tx1">
                <w14:lumMod w14:val="95000"/>
                <w14:lumOff w14:val="5000"/>
              </w14:schemeClr>
            </w14:solidFill>
          </w14:textFill>
        </w:rPr>
        <w:t>深铁璟城项目，位于深圳市宝安区松岗片区地铁11号线终点站碧头站上盖，东宝河南侧，松福大道以北。项目总占地约33万㎡，建筑面积约70万㎡，是集高端住宅、缤纷商业、运动公园、九年教育配套于一体的大型生态综合体，其中首批推出北区盖上75-148平2-4房的低密住宅产品。</w:t>
      </w:r>
    </w:p>
    <w:p>
      <w:pPr>
        <w:pStyle w:val="6"/>
        <w:numPr>
          <w:ilvl w:val="2"/>
          <w:numId w:val="0"/>
        </w:numPr>
        <w:snapToGrid w:val="0"/>
        <w:spacing w:before="0" w:after="0" w:line="360" w:lineRule="auto"/>
        <w:ind w:left="840" w:leftChars="200"/>
        <w:rPr>
          <w:rFonts w:ascii="宋体" w:hAnsi="宋体"/>
          <w:bCs/>
          <w:color w:val="0D0D0D" w:themeColor="text1" w:themeTint="F2"/>
          <w:sz w:val="24"/>
          <w:szCs w:val="24"/>
          <w14:textFill>
            <w14:solidFill>
              <w14:schemeClr w14:val="tx1">
                <w14:lumMod w14:val="95000"/>
                <w14:lumOff w14:val="5000"/>
              </w14:schemeClr>
            </w14:solidFill>
          </w14:textFill>
        </w:rPr>
      </w:pPr>
      <w:bookmarkStart w:id="25" w:name="_Toc106562920"/>
      <w:r>
        <w:rPr>
          <w:rFonts w:hint="eastAsia" w:ascii="宋体" w:hAnsi="宋体"/>
          <w:bCs/>
          <w:color w:val="0D0D0D" w:themeColor="text1" w:themeTint="F2"/>
          <w:sz w:val="24"/>
          <w:szCs w:val="24"/>
          <w14:textFill>
            <w14:solidFill>
              <w14:schemeClr w14:val="tx1">
                <w14:lumMod w14:val="95000"/>
                <w14:lumOff w14:val="5000"/>
              </w14:schemeClr>
            </w14:solidFill>
          </w14:textFill>
        </w:rPr>
        <w:t>二</w:t>
      </w:r>
      <w:r>
        <w:rPr>
          <w:rFonts w:ascii="宋体" w:hAnsi="宋体"/>
          <w:bCs/>
          <w:color w:val="0D0D0D" w:themeColor="text1" w:themeTint="F2"/>
          <w:sz w:val="24"/>
          <w:szCs w:val="24"/>
          <w14:textFill>
            <w14:solidFill>
              <w14:schemeClr w14:val="tx1">
                <w14:lumMod w14:val="95000"/>
                <w14:lumOff w14:val="5000"/>
              </w14:schemeClr>
            </w14:solidFill>
          </w14:textFill>
        </w:rPr>
        <w:t>、</w:t>
      </w:r>
      <w:r>
        <w:rPr>
          <w:rFonts w:hint="eastAsia" w:ascii="宋体" w:hAnsi="宋体"/>
          <w:bCs/>
          <w:color w:val="0D0D0D" w:themeColor="text1" w:themeTint="F2"/>
          <w:sz w:val="24"/>
          <w:szCs w:val="24"/>
          <w14:textFill>
            <w14:solidFill>
              <w14:schemeClr w14:val="tx1">
                <w14:lumMod w14:val="95000"/>
                <w14:lumOff w14:val="5000"/>
              </w14:schemeClr>
            </w14:solidFill>
          </w14:textFill>
        </w:rPr>
        <w:t>服务内容</w:t>
      </w:r>
      <w:bookmarkEnd w:id="25"/>
    </w:p>
    <w:p>
      <w:pPr>
        <w:pStyle w:val="24"/>
        <w:snapToGrid w:val="0"/>
        <w:spacing w:line="336" w:lineRule="auto"/>
        <w:ind w:firstLine="480" w:firstLineChars="200"/>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本次开展</w:t>
      </w:r>
      <w:r>
        <w:rPr>
          <w:rFonts w:hint="eastAsia" w:hAnsi="宋体"/>
          <w:bCs/>
          <w:color w:val="0D0D0D" w:themeColor="text1" w:themeTint="F2"/>
          <w:sz w:val="24"/>
          <w:szCs w:val="22"/>
          <w:lang w:eastAsia="zh-CN"/>
          <w14:textFill>
            <w14:solidFill>
              <w14:schemeClr w14:val="tx1">
                <w14:lumMod w14:val="95000"/>
                <w14:lumOff w14:val="5000"/>
              </w14:schemeClr>
            </w14:solidFill>
          </w14:textFill>
        </w:rPr>
        <w:t>深铁珑境项目持销期活动及宣传推广、深铁璟城宣传用品采购服务</w:t>
      </w:r>
      <w:r>
        <w:rPr>
          <w:rFonts w:hint="eastAsia" w:hAnsi="宋体"/>
          <w:bCs/>
          <w:color w:val="0D0D0D" w:themeColor="text1" w:themeTint="F2"/>
          <w:sz w:val="24"/>
          <w:szCs w:val="22"/>
          <w14:textFill>
            <w14:solidFill>
              <w14:schemeClr w14:val="tx1">
                <w14:lumMod w14:val="95000"/>
                <w14:lumOff w14:val="5000"/>
              </w14:schemeClr>
            </w14:solidFill>
          </w14:textFill>
        </w:rPr>
        <w:t>公司的公开比选。</w:t>
      </w:r>
    </w:p>
    <w:p>
      <w:pPr>
        <w:pStyle w:val="24"/>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招采范围包括但不限于：</w:t>
      </w:r>
      <w:r>
        <w:rPr>
          <w:rFonts w:hint="eastAsia" w:hAnsi="宋体"/>
          <w:bCs/>
          <w:color w:val="0D0D0D" w:themeColor="text1" w:themeTint="F2"/>
          <w:sz w:val="24"/>
          <w:szCs w:val="22"/>
          <w14:textFill>
            <w14:solidFill>
              <w14:schemeClr w14:val="tx1">
                <w14:lumMod w14:val="95000"/>
                <w14:lumOff w14:val="5000"/>
              </w14:schemeClr>
            </w14:solidFill>
          </w14:textFill>
        </w:rPr>
        <w:t>深铁珑境项目持销期活动及宣传推广、深铁璟城</w:t>
      </w:r>
      <w:r>
        <w:rPr>
          <w:rFonts w:hint="eastAsia" w:hAnsi="宋体"/>
          <w:bCs/>
          <w:color w:val="0D0D0D" w:themeColor="text1" w:themeTint="F2"/>
          <w:sz w:val="24"/>
          <w:szCs w:val="22"/>
          <w:lang w:val="en-US" w:eastAsia="zh-CN"/>
          <w14:textFill>
            <w14:solidFill>
              <w14:schemeClr w14:val="tx1">
                <w14:lumMod w14:val="95000"/>
                <w14:lumOff w14:val="5000"/>
              </w14:schemeClr>
            </w14:solidFill>
          </w14:textFill>
        </w:rPr>
        <w:t>宣传用品</w:t>
      </w:r>
      <w:r>
        <w:rPr>
          <w:rFonts w:hint="eastAsia" w:hAnsi="宋体"/>
          <w:bCs/>
          <w:color w:val="0D0D0D" w:themeColor="text1" w:themeTint="F2"/>
          <w:sz w:val="24"/>
          <w:szCs w:val="22"/>
          <w14:textFill>
            <w14:solidFill>
              <w14:schemeClr w14:val="tx1">
                <w14:lumMod w14:val="95000"/>
                <w14:lumOff w14:val="5000"/>
              </w14:schemeClr>
            </w14:solidFill>
          </w14:textFill>
        </w:rPr>
        <w:t>采购</w:t>
      </w:r>
      <w:r>
        <w:rPr>
          <w:rFonts w:hint="eastAsia" w:hAnsi="宋体"/>
          <w:color w:val="0D0D0D" w:themeColor="text1" w:themeTint="F2"/>
          <w:sz w:val="24"/>
          <w:szCs w:val="24"/>
          <w14:textFill>
            <w14:solidFill>
              <w14:schemeClr w14:val="tx1">
                <w14:lumMod w14:val="95000"/>
                <w14:lumOff w14:val="5000"/>
              </w14:schemeClr>
            </w14:solidFill>
          </w14:textFill>
        </w:rPr>
        <w:t>等内容。</w:t>
      </w:r>
    </w:p>
    <w:p>
      <w:pPr>
        <w:pStyle w:val="24"/>
        <w:snapToGrid w:val="0"/>
        <w:spacing w:line="336" w:lineRule="auto"/>
        <w:ind w:firstLine="480" w:firstLineChars="200"/>
        <w:rPr>
          <w:rFonts w:hint="eastAsia"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（一）</w:t>
      </w:r>
      <w:r>
        <w:rPr>
          <w:rFonts w:hint="eastAsia" w:hAnsi="宋体"/>
          <w:color w:val="0D0D0D" w:themeColor="text1" w:themeTint="F2"/>
          <w:sz w:val="24"/>
          <w:szCs w:val="24"/>
          <w:lang w:val="en-US" w:eastAsia="zh-CN"/>
          <w14:textFill>
            <w14:solidFill>
              <w14:schemeClr w14:val="tx1">
                <w14:lumMod w14:val="95000"/>
                <w14:lumOff w14:val="5000"/>
              </w14:schemeClr>
            </w14:solidFill>
          </w14:textFill>
        </w:rPr>
        <w:t>深铁珑境</w:t>
      </w:r>
      <w:r>
        <w:rPr>
          <w:rFonts w:hint="eastAsia" w:hAnsi="宋体"/>
          <w:color w:val="0D0D0D" w:themeColor="text1" w:themeTint="F2"/>
          <w:sz w:val="24"/>
          <w:szCs w:val="24"/>
          <w14:textFill>
            <w14:solidFill>
              <w14:schemeClr w14:val="tx1">
                <w14:lumMod w14:val="95000"/>
                <w14:lumOff w14:val="5000"/>
              </w14:schemeClr>
            </w14:solidFill>
          </w14:textFill>
        </w:rPr>
        <w:t>持销期活动</w:t>
      </w:r>
    </w:p>
    <w:p>
      <w:pPr>
        <w:pStyle w:val="24"/>
        <w:snapToGrid w:val="0"/>
        <w:spacing w:line="336" w:lineRule="auto"/>
        <w:ind w:firstLine="480" w:firstLineChars="200"/>
        <w:rPr>
          <w:rFonts w:hint="eastAsia"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在项目开盘后持销期，为促进项目销售，举办符合项目调性、客户需求的活动，</w:t>
      </w:r>
      <w:r>
        <w:rPr>
          <w:rFonts w:hint="eastAsia" w:hAnsi="宋体"/>
          <w:color w:val="0D0D0D" w:themeColor="text1" w:themeTint="F2"/>
          <w:sz w:val="24"/>
          <w:szCs w:val="24"/>
          <w:lang w:val="en-US" w:eastAsia="zh-CN"/>
          <w14:textFill>
            <w14:solidFill>
              <w14:schemeClr w14:val="tx1">
                <w14:lumMod w14:val="95000"/>
                <w14:lumOff w14:val="5000"/>
              </w14:schemeClr>
            </w14:solidFill>
          </w14:textFill>
        </w:rPr>
        <w:t>深铁珑境产品面积约110-180㎡，风格为现代中式，整体调性高雅，结合珑境定位，拟于深铁置业大厦52、53楼举办高雅艺术类活动，吸引客户上门，</w:t>
      </w:r>
      <w:r>
        <w:rPr>
          <w:rFonts w:hint="eastAsia" w:hAnsi="宋体"/>
          <w:color w:val="0D0D0D" w:themeColor="text1" w:themeTint="F2"/>
          <w:sz w:val="24"/>
          <w:szCs w:val="24"/>
          <w14:textFill>
            <w14:solidFill>
              <w14:schemeClr w14:val="tx1">
                <w14:lumMod w14:val="95000"/>
                <w14:lumOff w14:val="5000"/>
              </w14:schemeClr>
            </w14:solidFill>
          </w14:textFill>
        </w:rPr>
        <w:t>包括但不限于有：活动</w:t>
      </w:r>
      <w:r>
        <w:rPr>
          <w:rFonts w:hint="eastAsia" w:hAnsi="宋体"/>
          <w:color w:val="0D0D0D" w:themeColor="text1" w:themeTint="F2"/>
          <w:sz w:val="24"/>
          <w:szCs w:val="24"/>
          <w:lang w:val="en-US" w:eastAsia="zh-CN"/>
          <w14:textFill>
            <w14:solidFill>
              <w14:schemeClr w14:val="tx1">
                <w14:lumMod w14:val="95000"/>
                <w14:lumOff w14:val="5000"/>
              </w14:schemeClr>
            </w14:solidFill>
          </w14:textFill>
        </w:rPr>
        <w:t>资源使用</w:t>
      </w:r>
      <w:r>
        <w:rPr>
          <w:rFonts w:hint="eastAsia" w:hAnsi="宋体"/>
          <w:color w:val="0D0D0D" w:themeColor="text1" w:themeTint="F2"/>
          <w:sz w:val="24"/>
          <w:szCs w:val="24"/>
          <w14:textFill>
            <w14:solidFill>
              <w14:schemeClr w14:val="tx1">
                <w14:lumMod w14:val="95000"/>
                <w14:lumOff w14:val="5000"/>
              </w14:schemeClr>
            </w14:solidFill>
          </w14:textFill>
        </w:rPr>
        <w:t>、活动物料、活动执行、活动氛围营造及包装等。</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活动类型1.</w:t>
      </w:r>
      <w:r>
        <w:rPr>
          <w:rFonts w:hint="eastAsia" w:ascii="宋体" w:hAnsi="宋体" w:eastAsia="宋体" w:cs="宋体"/>
          <w:color w:val="000000"/>
          <w:sz w:val="24"/>
          <w:szCs w:val="24"/>
          <w:lang w:val="en-US" w:eastAsia="zh-CN"/>
        </w:rPr>
        <w:t>烛光音乐会：</w:t>
      </w:r>
      <w:r>
        <w:rPr>
          <w:rFonts w:hint="eastAsia" w:ascii="宋体" w:hAnsi="宋体" w:eastAsia="宋体" w:cs="宋体"/>
          <w:color w:val="000000"/>
          <w:sz w:val="24"/>
          <w:szCs w:val="24"/>
        </w:rPr>
        <w:t>暂定</w:t>
      </w: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场，约</w:t>
      </w:r>
      <w:r>
        <w:rPr>
          <w:rFonts w:hint="eastAsia" w:ascii="宋体" w:hAnsi="宋体" w:eastAsia="宋体" w:cs="宋体"/>
          <w:color w:val="000000"/>
          <w:sz w:val="24"/>
          <w:szCs w:val="24"/>
          <w:lang w:val="en-US" w:eastAsia="zh-CN"/>
        </w:rPr>
        <w:t>100</w:t>
      </w:r>
      <w:r>
        <w:rPr>
          <w:rFonts w:hint="eastAsia" w:ascii="宋体" w:hAnsi="宋体" w:eastAsia="宋体" w:cs="宋体"/>
          <w:color w:val="000000"/>
          <w:sz w:val="24"/>
          <w:szCs w:val="24"/>
        </w:rPr>
        <w:t>人。</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_GB2312" w:hAnsi="仿宋_GB2312" w:eastAsia="仿宋_GB2312" w:cs="仿宋_GB2312"/>
          <w:color w:val="000000"/>
          <w:sz w:val="32"/>
          <w:szCs w:val="32"/>
        </w:rPr>
      </w:pPr>
      <w:r>
        <w:rPr>
          <w:rFonts w:hint="eastAsia" w:ascii="宋体" w:hAnsi="宋体" w:eastAsia="宋体" w:cs="宋体"/>
          <w:color w:val="000000"/>
          <w:sz w:val="24"/>
          <w:szCs w:val="24"/>
        </w:rPr>
        <w:t>活动类型</w:t>
      </w: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知名艺术作品展：拟邀请艺术界大咖到场分享展出作品,画展/雕塑/陶瓷/纸雕方向艺术展览，暂定3场。</w:t>
      </w:r>
    </w:p>
    <w:p>
      <w:pPr>
        <w:pStyle w:val="24"/>
        <w:snapToGrid w:val="0"/>
        <w:spacing w:line="336" w:lineRule="auto"/>
        <w:ind w:firstLine="480" w:firstLineChars="200"/>
        <w:rPr>
          <w:rFonts w:hint="eastAsia" w:hAnsi="宋体"/>
          <w:color w:val="0D0D0D" w:themeColor="text1" w:themeTint="F2"/>
          <w:sz w:val="24"/>
          <w:szCs w:val="24"/>
          <w14:textFill>
            <w14:solidFill>
              <w14:schemeClr w14:val="tx1">
                <w14:lumMod w14:val="95000"/>
                <w14:lumOff w14:val="5000"/>
              </w14:schemeClr>
            </w14:solidFill>
          </w14:textFill>
        </w:rPr>
      </w:pPr>
    </w:p>
    <w:p>
      <w:pPr>
        <w:pStyle w:val="24"/>
        <w:snapToGrid w:val="0"/>
        <w:spacing w:line="336" w:lineRule="auto"/>
        <w:ind w:firstLine="480" w:firstLineChars="200"/>
        <w:rPr>
          <w:rFonts w:hint="eastAsia"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（二）</w:t>
      </w:r>
      <w:r>
        <w:rPr>
          <w:rFonts w:hint="eastAsia" w:hAnsi="宋体"/>
          <w:color w:val="0D0D0D" w:themeColor="text1" w:themeTint="F2"/>
          <w:sz w:val="24"/>
          <w:szCs w:val="24"/>
          <w:lang w:val="en-US" w:eastAsia="zh-CN"/>
          <w14:textFill>
            <w14:solidFill>
              <w14:schemeClr w14:val="tx1">
                <w14:lumMod w14:val="95000"/>
                <w14:lumOff w14:val="5000"/>
              </w14:schemeClr>
            </w14:solidFill>
          </w14:textFill>
        </w:rPr>
        <w:t>深铁珑境</w:t>
      </w:r>
      <w:r>
        <w:rPr>
          <w:rFonts w:hint="eastAsia" w:hAnsi="宋体"/>
          <w:color w:val="0D0D0D" w:themeColor="text1" w:themeTint="F2"/>
          <w:sz w:val="24"/>
          <w:szCs w:val="24"/>
          <w14:textFill>
            <w14:solidFill>
              <w14:schemeClr w14:val="tx1">
                <w14:lumMod w14:val="95000"/>
                <w14:lumOff w14:val="5000"/>
              </w14:schemeClr>
            </w14:solidFill>
          </w14:textFill>
        </w:rPr>
        <w:t>宣传推广</w:t>
      </w:r>
    </w:p>
    <w:p>
      <w:pPr>
        <w:pStyle w:val="24"/>
        <w:snapToGrid w:val="0"/>
        <w:spacing w:line="336" w:lineRule="auto"/>
        <w:ind w:firstLine="480" w:firstLineChars="200"/>
        <w:rPr>
          <w:rFonts w:ascii="仿宋_GB2312" w:hAnsi="仿宋" w:eastAsia="仿宋_GB2312" w:cs="仿宋"/>
          <w:color w:val="000000"/>
          <w:sz w:val="32"/>
          <w:szCs w:val="32"/>
        </w:rPr>
      </w:pPr>
      <w:r>
        <w:rPr>
          <w:rFonts w:hint="eastAsia" w:hAnsi="宋体"/>
          <w:color w:val="0D0D0D" w:themeColor="text1" w:themeTint="F2"/>
          <w:sz w:val="24"/>
          <w:szCs w:val="24"/>
          <w14:textFill>
            <w14:solidFill>
              <w14:schemeClr w14:val="tx1">
                <w14:lumMod w14:val="95000"/>
                <w14:lumOff w14:val="5000"/>
              </w14:schemeClr>
            </w14:solidFill>
          </w14:textFill>
        </w:rPr>
        <w:t>根据销售需求，</w:t>
      </w:r>
      <w:r>
        <w:rPr>
          <w:rFonts w:hint="eastAsia" w:hAnsi="宋体"/>
          <w:color w:val="0D0D0D" w:themeColor="text1" w:themeTint="F2"/>
          <w:sz w:val="24"/>
          <w:szCs w:val="24"/>
          <w:lang w:val="en-US" w:eastAsia="zh-CN"/>
          <w14:textFill>
            <w14:solidFill>
              <w14:schemeClr w14:val="tx1">
                <w14:lumMod w14:val="95000"/>
                <w14:lumOff w14:val="5000"/>
              </w14:schemeClr>
            </w14:solidFill>
          </w14:textFill>
        </w:rPr>
        <w:t>为</w:t>
      </w:r>
      <w:r>
        <w:rPr>
          <w:rFonts w:hint="eastAsia" w:hAnsi="宋体"/>
          <w:color w:val="0D0D0D" w:themeColor="text1" w:themeTint="F2"/>
          <w:sz w:val="24"/>
          <w:szCs w:val="24"/>
          <w14:textFill>
            <w14:solidFill>
              <w14:schemeClr w14:val="tx1">
                <w14:lumMod w14:val="95000"/>
                <w14:lumOff w14:val="5000"/>
              </w14:schemeClr>
            </w14:solidFill>
          </w14:textFill>
        </w:rPr>
        <w:t>加大宣传推广力度，结合项目前期广告投放效果、</w:t>
      </w:r>
      <w:r>
        <w:rPr>
          <w:rFonts w:hint="eastAsia" w:hAnsi="宋体"/>
          <w:color w:val="0D0D0D" w:themeColor="text1" w:themeTint="F2"/>
          <w:sz w:val="24"/>
          <w:szCs w:val="24"/>
          <w:lang w:val="en-US" w:eastAsia="zh-CN"/>
          <w14:textFill>
            <w14:solidFill>
              <w14:schemeClr w14:val="tx1">
                <w14:lumMod w14:val="95000"/>
                <w14:lumOff w14:val="5000"/>
              </w14:schemeClr>
            </w14:solidFill>
          </w14:textFill>
        </w:rPr>
        <w:t>璟城</w:t>
      </w:r>
      <w:r>
        <w:rPr>
          <w:rFonts w:hint="eastAsia" w:hAnsi="宋体"/>
          <w:color w:val="0D0D0D" w:themeColor="text1" w:themeTint="F2"/>
          <w:sz w:val="24"/>
          <w:szCs w:val="24"/>
          <w14:textFill>
            <w14:solidFill>
              <w14:schemeClr w14:val="tx1">
                <w14:lumMod w14:val="95000"/>
                <w14:lumOff w14:val="5000"/>
              </w14:schemeClr>
            </w14:solidFill>
          </w14:textFill>
        </w:rPr>
        <w:t>及瑞城项目投放效果，进行不同广告渠道的投放。</w:t>
      </w:r>
    </w:p>
    <w:tbl>
      <w:tblPr>
        <w:tblStyle w:val="47"/>
        <w:tblW w:w="851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44"/>
        <w:gridCol w:w="6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2044" w:type="dxa"/>
            <w:noWrap/>
            <w:vAlign w:val="center"/>
          </w:tcPr>
          <w:p>
            <w:pPr>
              <w:widowControl/>
              <w:adjustRightInd w:val="0"/>
              <w:snapToGrid w:val="0"/>
              <w:jc w:val="center"/>
              <w:rPr>
                <w:rFonts w:ascii="宋体" w:hAnsi="宋体" w:cs="宋体"/>
                <w:color w:val="000000"/>
                <w:kern w:val="0"/>
                <w:szCs w:val="21"/>
              </w:rPr>
            </w:pPr>
            <w:r>
              <w:rPr>
                <w:rFonts w:hint="eastAsia" w:ascii="宋体" w:hAnsi="宋体" w:cs="宋体"/>
                <w:color w:val="000000"/>
                <w:kern w:val="0"/>
                <w:szCs w:val="21"/>
              </w:rPr>
              <w:t>序号</w:t>
            </w:r>
          </w:p>
        </w:tc>
        <w:tc>
          <w:tcPr>
            <w:tcW w:w="6471" w:type="dxa"/>
            <w:noWrap/>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渠道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2044" w:type="dxa"/>
            <w:noWrap/>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1</w:t>
            </w:r>
          </w:p>
        </w:tc>
        <w:tc>
          <w:tcPr>
            <w:tcW w:w="6471" w:type="dxa"/>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腾讯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2044" w:type="dxa"/>
            <w:noWrap/>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2</w:t>
            </w:r>
          </w:p>
        </w:tc>
        <w:tc>
          <w:tcPr>
            <w:tcW w:w="6471" w:type="dxa"/>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新浪微博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2044" w:type="dxa"/>
            <w:noWrap/>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3</w:t>
            </w:r>
          </w:p>
        </w:tc>
        <w:tc>
          <w:tcPr>
            <w:tcW w:w="6471" w:type="dxa"/>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安居客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2044" w:type="dxa"/>
            <w:noWrap/>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4</w:t>
            </w:r>
          </w:p>
        </w:tc>
        <w:tc>
          <w:tcPr>
            <w:tcW w:w="6471" w:type="dxa"/>
            <w:noWrap w:val="0"/>
            <w:vAlign w:val="center"/>
          </w:tcPr>
          <w:p>
            <w:pPr>
              <w:widowControl/>
              <w:adjustRightInd w:val="0"/>
              <w:snapToGrid w:val="0"/>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房地产信息网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2044" w:type="dxa"/>
            <w:noWrap/>
            <w:vAlign w:val="center"/>
          </w:tcPr>
          <w:p>
            <w:pPr>
              <w:widowControl/>
              <w:adjustRightInd w:val="0"/>
              <w:snapToGrid w:val="0"/>
              <w:jc w:val="center"/>
              <w:rPr>
                <w:rFonts w:hint="eastAsia" w:ascii="宋体" w:hAnsi="宋体" w:eastAsia="宋体" w:cs="宋体"/>
                <w:color w:val="000000"/>
                <w:kern w:val="0"/>
                <w:szCs w:val="21"/>
                <w:lang w:eastAsia="zh-CN"/>
              </w:rPr>
            </w:pPr>
            <w:r>
              <w:rPr>
                <w:rFonts w:hint="eastAsia" w:ascii="宋体" w:hAnsi="宋体" w:cs="宋体"/>
                <w:color w:val="000000"/>
                <w:kern w:val="0"/>
                <w:szCs w:val="21"/>
                <w:lang w:val="en-US" w:eastAsia="zh-CN"/>
              </w:rPr>
              <w:t>5</w:t>
            </w:r>
          </w:p>
        </w:tc>
        <w:tc>
          <w:tcPr>
            <w:tcW w:w="6471" w:type="dxa"/>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商超灯箱广告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2044" w:type="dxa"/>
            <w:noWrap/>
            <w:vAlign w:val="center"/>
          </w:tcPr>
          <w:p>
            <w:pPr>
              <w:widowControl/>
              <w:adjustRightInd w:val="0"/>
              <w:snapToGrid w:val="0"/>
              <w:jc w:val="center"/>
              <w:rPr>
                <w:rFonts w:hint="eastAsia" w:ascii="宋体" w:hAnsi="宋体" w:eastAsia="宋体" w:cs="宋体"/>
                <w:color w:val="000000"/>
                <w:kern w:val="0"/>
                <w:szCs w:val="21"/>
                <w:lang w:eastAsia="zh-CN"/>
              </w:rPr>
            </w:pPr>
            <w:r>
              <w:rPr>
                <w:rFonts w:hint="eastAsia" w:ascii="宋体" w:hAnsi="宋体" w:cs="宋体"/>
                <w:color w:val="000000"/>
                <w:kern w:val="0"/>
                <w:szCs w:val="21"/>
                <w:lang w:val="en-US" w:eastAsia="zh-CN"/>
              </w:rPr>
              <w:t>6</w:t>
            </w:r>
          </w:p>
        </w:tc>
        <w:tc>
          <w:tcPr>
            <w:tcW w:w="6471" w:type="dxa"/>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电梯框架广告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2044" w:type="dxa"/>
            <w:noWrap/>
            <w:vAlign w:val="center"/>
          </w:tcPr>
          <w:p>
            <w:pPr>
              <w:widowControl/>
              <w:adjustRightInd w:val="0"/>
              <w:snapToGrid w:val="0"/>
              <w:jc w:val="center"/>
              <w:rPr>
                <w:rFonts w:hint="eastAsia" w:ascii="宋体" w:hAnsi="宋体" w:eastAsia="宋体" w:cs="宋体"/>
                <w:color w:val="000000"/>
                <w:kern w:val="0"/>
                <w:szCs w:val="21"/>
                <w:lang w:eastAsia="zh-CN"/>
              </w:rPr>
            </w:pPr>
            <w:r>
              <w:rPr>
                <w:rFonts w:hint="eastAsia" w:ascii="宋体" w:hAnsi="宋体" w:cs="宋体"/>
                <w:color w:val="000000"/>
                <w:kern w:val="0"/>
                <w:szCs w:val="21"/>
                <w:lang w:val="en-US" w:eastAsia="zh-CN"/>
              </w:rPr>
              <w:t>7</w:t>
            </w:r>
          </w:p>
        </w:tc>
        <w:tc>
          <w:tcPr>
            <w:tcW w:w="6471" w:type="dxa"/>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社区门禁广告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2044" w:type="dxa"/>
            <w:noWrap/>
            <w:vAlign w:val="center"/>
          </w:tcPr>
          <w:p>
            <w:pPr>
              <w:widowControl/>
              <w:adjustRightInd w:val="0"/>
              <w:snapToGrid w:val="0"/>
              <w:jc w:val="center"/>
              <w:rPr>
                <w:rFonts w:hint="eastAsia" w:ascii="宋体" w:hAnsi="宋体" w:eastAsia="宋体" w:cs="宋体"/>
                <w:color w:val="000000"/>
                <w:kern w:val="0"/>
                <w:szCs w:val="21"/>
                <w:lang w:eastAsia="zh-CN"/>
              </w:rPr>
            </w:pPr>
            <w:r>
              <w:rPr>
                <w:rFonts w:hint="eastAsia" w:ascii="宋体" w:hAnsi="宋体" w:cs="宋体"/>
                <w:color w:val="000000"/>
                <w:kern w:val="0"/>
                <w:szCs w:val="21"/>
                <w:lang w:val="en-US" w:eastAsia="zh-CN"/>
              </w:rPr>
              <w:t>8</w:t>
            </w:r>
          </w:p>
        </w:tc>
        <w:tc>
          <w:tcPr>
            <w:tcW w:w="6471" w:type="dxa"/>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公交站台广告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2044" w:type="dxa"/>
            <w:noWrap/>
            <w:vAlign w:val="center"/>
          </w:tcPr>
          <w:p>
            <w:pPr>
              <w:widowControl/>
              <w:adjustRightInd w:val="0"/>
              <w:snapToGrid w:val="0"/>
              <w:jc w:val="center"/>
              <w:rPr>
                <w:rFonts w:hint="eastAsia" w:ascii="宋体" w:hAnsi="宋体" w:eastAsia="宋体" w:cs="宋体"/>
                <w:color w:val="000000"/>
                <w:kern w:val="0"/>
                <w:szCs w:val="21"/>
                <w:lang w:eastAsia="zh-CN"/>
              </w:rPr>
            </w:pPr>
            <w:r>
              <w:rPr>
                <w:rFonts w:hint="eastAsia" w:ascii="宋体" w:hAnsi="宋体" w:cs="宋体"/>
                <w:color w:val="000000"/>
                <w:kern w:val="0"/>
                <w:szCs w:val="21"/>
                <w:lang w:val="en-US" w:eastAsia="zh-CN"/>
              </w:rPr>
              <w:t>9</w:t>
            </w:r>
          </w:p>
        </w:tc>
        <w:tc>
          <w:tcPr>
            <w:tcW w:w="6471" w:type="dxa"/>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短信广告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trPr>
        <w:tc>
          <w:tcPr>
            <w:tcW w:w="2044" w:type="dxa"/>
            <w:noWrap/>
            <w:vAlign w:val="center"/>
          </w:tcPr>
          <w:p>
            <w:pPr>
              <w:widowControl/>
              <w:adjustRightInd w:val="0"/>
              <w:snapToGrid w:val="0"/>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10</w:t>
            </w:r>
          </w:p>
        </w:tc>
        <w:tc>
          <w:tcPr>
            <w:tcW w:w="6471" w:type="dxa"/>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自媒体大V微信软文/视频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2044" w:type="dxa"/>
            <w:noWrap/>
            <w:vAlign w:val="center"/>
          </w:tcPr>
          <w:p>
            <w:pPr>
              <w:widowControl/>
              <w:adjustRightInd w:val="0"/>
              <w:snapToGrid w:val="0"/>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11</w:t>
            </w:r>
          </w:p>
        </w:tc>
        <w:tc>
          <w:tcPr>
            <w:tcW w:w="6471" w:type="dxa"/>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房产博主抖音直播</w:t>
            </w:r>
          </w:p>
        </w:tc>
      </w:tr>
    </w:tbl>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auto"/>
        <w:ind w:right="0" w:rightChars="0" w:firstLine="480" w:firstLineChars="200"/>
        <w:textAlignment w:val="auto"/>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pP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深铁璟城</w:t>
      </w:r>
      <w:r>
        <w:rPr>
          <w:rFonts w:hint="eastAsia" w:ascii="宋体" w:hAnsi="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宣传用品</w:t>
      </w: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采购</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0" w:rightChars="0"/>
        <w:textAlignment w:val="auto"/>
        <w:rPr>
          <w:rFonts w:hint="default"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pP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 xml:space="preserve">    深铁璟城已于2022年6月22日开盘选房，前期积累大量观望客户，拟给予每批成交客户成交礼品</w:t>
      </w:r>
      <w:r>
        <w:rPr>
          <w:rFonts w:hint="eastAsia" w:ascii="宋体" w:hAnsi="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w:t>
      </w: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促进璟城销售。</w:t>
      </w:r>
    </w:p>
    <w:p>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480" w:firstLineChars="200"/>
        <w:textAlignment w:val="auto"/>
        <w:rPr>
          <w:rFonts w:hAnsi="宋体"/>
          <w:kern w:val="2"/>
          <w:sz w:val="24"/>
          <w:szCs w:val="24"/>
        </w:rPr>
      </w:pP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[以上服务内容详见附件《深铁珑境项目持销期活动及宣传推广、深铁璟城</w:t>
      </w:r>
      <w:r>
        <w:rPr>
          <w:rFonts w:hint="eastAsia" w:ascii="宋体" w:hAnsi="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宣传用品</w:t>
      </w: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采购服务清单》]</w:t>
      </w:r>
    </w:p>
    <w:p>
      <w:pPr>
        <w:pStyle w:val="6"/>
        <w:numPr>
          <w:ilvl w:val="2"/>
          <w:numId w:val="0"/>
        </w:numPr>
        <w:snapToGrid w:val="0"/>
        <w:spacing w:before="0" w:after="0" w:line="360" w:lineRule="auto"/>
        <w:ind w:left="840" w:leftChars="200"/>
        <w:rPr>
          <w:rFonts w:ascii="宋体" w:hAnsi="宋体"/>
          <w:bCs/>
          <w:color w:val="0D0D0D" w:themeColor="text1" w:themeTint="F2"/>
          <w:sz w:val="24"/>
          <w:szCs w:val="24"/>
          <w14:textFill>
            <w14:solidFill>
              <w14:schemeClr w14:val="tx1">
                <w14:lumMod w14:val="95000"/>
                <w14:lumOff w14:val="5000"/>
              </w14:schemeClr>
            </w14:solidFill>
          </w14:textFill>
        </w:rPr>
      </w:pPr>
      <w:bookmarkStart w:id="26" w:name="_Toc106562921"/>
      <w:r>
        <w:rPr>
          <w:rFonts w:hint="eastAsia" w:ascii="宋体" w:hAnsi="宋体"/>
          <w:bCs/>
          <w:color w:val="0D0D0D" w:themeColor="text1" w:themeTint="F2"/>
          <w:sz w:val="24"/>
          <w:szCs w:val="24"/>
          <w14:textFill>
            <w14:solidFill>
              <w14:schemeClr w14:val="tx1">
                <w14:lumMod w14:val="95000"/>
                <w14:lumOff w14:val="5000"/>
              </w14:schemeClr>
            </w14:solidFill>
          </w14:textFill>
        </w:rPr>
        <w:t>二、工作方式及服务期限</w:t>
      </w:r>
      <w:bookmarkEnd w:id="26"/>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1、合同为综合单价合同，据实结算。</w:t>
      </w:r>
    </w:p>
    <w:p>
      <w:pPr>
        <w:pStyle w:val="24"/>
        <w:tabs>
          <w:tab w:val="left" w:pos="1134"/>
        </w:tabs>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Ansi="宋体"/>
          <w:color w:val="0D0D0D" w:themeColor="text1" w:themeTint="F2"/>
          <w:sz w:val="24"/>
          <w:szCs w:val="24"/>
          <w14:textFill>
            <w14:solidFill>
              <w14:schemeClr w14:val="tx1">
                <w14:lumMod w14:val="95000"/>
                <w14:lumOff w14:val="5000"/>
              </w14:schemeClr>
            </w14:solidFill>
          </w14:textFill>
        </w:rPr>
        <w:t>2</w:t>
      </w:r>
      <w:r>
        <w:rPr>
          <w:rFonts w:hint="eastAsia" w:hAnsi="宋体"/>
          <w:color w:val="0D0D0D" w:themeColor="text1" w:themeTint="F2"/>
          <w:sz w:val="24"/>
          <w:szCs w:val="24"/>
          <w14:textFill>
            <w14:solidFill>
              <w14:schemeClr w14:val="tx1">
                <w14:lumMod w14:val="95000"/>
                <w14:lumOff w14:val="5000"/>
              </w14:schemeClr>
            </w14:solidFill>
          </w14:textFill>
        </w:rPr>
        <w:t>、服务期限：本合同签订之日起至2023年12月31日。</w:t>
      </w:r>
    </w:p>
    <w:p>
      <w:pPr>
        <w:pStyle w:val="6"/>
        <w:numPr>
          <w:ilvl w:val="2"/>
          <w:numId w:val="0"/>
        </w:numPr>
        <w:snapToGrid w:val="0"/>
        <w:spacing w:before="0" w:after="0" w:line="360" w:lineRule="auto"/>
        <w:ind w:left="840" w:leftChars="200"/>
        <w:rPr>
          <w:rFonts w:ascii="宋体" w:hAnsi="宋体"/>
          <w:bCs/>
          <w:color w:val="0D0D0D" w:themeColor="text1" w:themeTint="F2"/>
          <w:sz w:val="24"/>
          <w:szCs w:val="24"/>
          <w14:textFill>
            <w14:solidFill>
              <w14:schemeClr w14:val="tx1">
                <w14:lumMod w14:val="95000"/>
                <w14:lumOff w14:val="5000"/>
              </w14:schemeClr>
            </w14:solidFill>
          </w14:textFill>
        </w:rPr>
      </w:pPr>
      <w:bookmarkStart w:id="27" w:name="_Toc106562922"/>
      <w:r>
        <w:rPr>
          <w:rFonts w:hint="eastAsia" w:ascii="宋体" w:hAnsi="宋体"/>
          <w:bCs/>
          <w:color w:val="0D0D0D" w:themeColor="text1" w:themeTint="F2"/>
          <w:sz w:val="24"/>
          <w:szCs w:val="24"/>
          <w14:textFill>
            <w14:solidFill>
              <w14:schemeClr w14:val="tx1">
                <w14:lumMod w14:val="95000"/>
                <w14:lumOff w14:val="5000"/>
              </w14:schemeClr>
            </w14:solidFill>
          </w14:textFill>
        </w:rPr>
        <w:t>三、参选人资格条件</w:t>
      </w:r>
      <w:bookmarkEnd w:id="27"/>
    </w:p>
    <w:p>
      <w:pPr>
        <w:pStyle w:val="114"/>
        <w:numPr>
          <w:ilvl w:val="0"/>
          <w:numId w:val="4"/>
        </w:numPr>
        <w:adjustRightInd w:val="0"/>
        <w:snapToGrid w:val="0"/>
        <w:spacing w:line="336" w:lineRule="auto"/>
        <w:ind w:firstLine="480" w:firstLineChars="0"/>
        <w:rPr>
          <w:rFonts w:ascii="宋体" w:hAnsi="宋体"/>
          <w:sz w:val="24"/>
          <w:szCs w:val="24"/>
        </w:rPr>
      </w:pPr>
      <w:r>
        <w:rPr>
          <w:rFonts w:hint="eastAsia" w:ascii="宋体" w:hAnsi="宋体"/>
          <w:sz w:val="24"/>
          <w:szCs w:val="24"/>
        </w:rPr>
        <w:t>公司资质：</w:t>
      </w:r>
      <w:r>
        <w:rPr>
          <w:rFonts w:hint="eastAsia" w:ascii="宋体" w:hAnsi="宋体" w:cs="仿宋_GB2312"/>
          <w:sz w:val="24"/>
          <w:szCs w:val="24"/>
        </w:rPr>
        <w:t>参选人必须是中华人民共和国境内注册的法人或非法人组织，注册成立时间不得晚于201</w:t>
      </w:r>
      <w:r>
        <w:rPr>
          <w:rFonts w:ascii="宋体" w:hAnsi="宋体" w:cs="仿宋_GB2312"/>
          <w:sz w:val="24"/>
          <w:szCs w:val="24"/>
        </w:rPr>
        <w:t>8</w:t>
      </w:r>
      <w:r>
        <w:rPr>
          <w:rFonts w:hint="eastAsia" w:ascii="宋体" w:hAnsi="宋体" w:cs="仿宋_GB2312"/>
          <w:sz w:val="24"/>
          <w:szCs w:val="24"/>
        </w:rPr>
        <w:t>年1月1日。且注册资本不低于500万元。</w:t>
      </w:r>
    </w:p>
    <w:p>
      <w:pPr>
        <w:pStyle w:val="114"/>
        <w:numPr>
          <w:ilvl w:val="0"/>
          <w:numId w:val="4"/>
        </w:numPr>
        <w:adjustRightInd w:val="0"/>
        <w:snapToGrid w:val="0"/>
        <w:spacing w:line="336" w:lineRule="auto"/>
        <w:ind w:firstLine="480" w:firstLineChars="0"/>
        <w:rPr>
          <w:rFonts w:ascii="宋体" w:hAnsi="宋体"/>
          <w:sz w:val="24"/>
          <w:szCs w:val="24"/>
        </w:rPr>
      </w:pPr>
      <w:r>
        <w:rPr>
          <w:rFonts w:hint="eastAsia" w:ascii="宋体" w:hAnsi="宋体"/>
          <w:sz w:val="24"/>
          <w:szCs w:val="24"/>
        </w:rPr>
        <w:t>公司业绩：</w:t>
      </w:r>
      <w:r>
        <w:rPr>
          <w:rFonts w:hint="eastAsia" w:ascii="宋体" w:hAnsi="宋体"/>
          <w:color w:val="000000"/>
          <w:sz w:val="24"/>
          <w:szCs w:val="24"/>
        </w:rPr>
        <w:t>2019年1月1日至今，服务全国50强或深圳20强房地产开发公司品牌（全国50强排名参考2019年-2021年中指研究院或易居克尔瑞数据，深圳20强排名参考2019-2021年深圳房协数据）在北上广深一线城市的房地产项目营销活动，且合同金额在80万以上的案例不少于5个。</w:t>
      </w:r>
    </w:p>
    <w:p>
      <w:pPr>
        <w:pStyle w:val="114"/>
        <w:numPr>
          <w:ilvl w:val="0"/>
          <w:numId w:val="4"/>
        </w:numPr>
        <w:adjustRightInd w:val="0"/>
        <w:snapToGrid w:val="0"/>
        <w:spacing w:line="336" w:lineRule="auto"/>
        <w:ind w:firstLine="480" w:firstLineChars="0"/>
        <w:rPr>
          <w:rFonts w:ascii="宋体" w:hAnsi="宋体"/>
          <w:sz w:val="24"/>
          <w:szCs w:val="24"/>
        </w:rPr>
      </w:pPr>
      <w:r>
        <w:rPr>
          <w:rFonts w:hint="eastAsia" w:ascii="宋体" w:hAnsi="宋体"/>
          <w:sz w:val="24"/>
          <w:szCs w:val="24"/>
        </w:rPr>
        <w:t>其它要求：</w:t>
      </w:r>
    </w:p>
    <w:p>
      <w:pPr>
        <w:pStyle w:val="114"/>
        <w:adjustRightInd w:val="0"/>
        <w:snapToGrid w:val="0"/>
        <w:spacing w:line="336" w:lineRule="auto"/>
        <w:ind w:firstLine="480"/>
        <w:rPr>
          <w:rFonts w:ascii="宋体" w:hAnsi="宋体"/>
          <w:sz w:val="24"/>
          <w:szCs w:val="24"/>
        </w:rPr>
      </w:pPr>
      <w:r>
        <w:rPr>
          <w:rFonts w:hint="eastAsia" w:ascii="宋体" w:hAnsi="宋体"/>
          <w:sz w:val="24"/>
          <w:szCs w:val="24"/>
        </w:rPr>
        <w:t>1.2019年1月1日以来，有串通参选不良行为记录或涉嫌串通参选，并正在接受城市主管部门调查的参选申请人不得参选。</w:t>
      </w:r>
    </w:p>
    <w:p>
      <w:pPr>
        <w:pStyle w:val="114"/>
        <w:adjustRightInd w:val="0"/>
        <w:snapToGrid w:val="0"/>
        <w:spacing w:line="336" w:lineRule="auto"/>
        <w:ind w:firstLine="480"/>
        <w:rPr>
          <w:rFonts w:ascii="宋体" w:hAnsi="宋体"/>
          <w:sz w:val="24"/>
          <w:szCs w:val="24"/>
        </w:rPr>
      </w:pPr>
      <w:r>
        <w:rPr>
          <w:rFonts w:hint="eastAsia" w:ascii="宋体" w:hAnsi="宋体"/>
          <w:sz w:val="24"/>
          <w:szCs w:val="24"/>
        </w:rPr>
        <w:t>2.2019年1月1日以来，在深圳市地铁集团有限公司或下属单位合同履约评价考核等级不合格的参选申请人不得参选。</w:t>
      </w:r>
    </w:p>
    <w:p>
      <w:pPr>
        <w:pStyle w:val="114"/>
        <w:adjustRightInd w:val="0"/>
        <w:snapToGrid w:val="0"/>
        <w:spacing w:line="336" w:lineRule="auto"/>
        <w:ind w:firstLine="480"/>
        <w:rPr>
          <w:rFonts w:ascii="宋体" w:hAnsi="宋体"/>
          <w:sz w:val="24"/>
          <w:szCs w:val="24"/>
        </w:rPr>
      </w:pPr>
      <w:r>
        <w:rPr>
          <w:rFonts w:hint="eastAsia" w:ascii="宋体" w:hAnsi="宋体"/>
          <w:sz w:val="24"/>
          <w:szCs w:val="24"/>
        </w:rPr>
        <w:t>3.2019年1月1日以来，与深圳市地铁集团有限公司或其下属直管单位有过诉讼、仲裁史，且其诉讼请求、仲裁申请没有被法院、仲裁庭支持的参选申请人；正在与深圳市地铁集团有限公司或其下属单位进行诉讼、仲裁，且在截标前未达成和解或纠纷化解的的参选申请人不得参选。</w:t>
      </w:r>
    </w:p>
    <w:p>
      <w:pPr>
        <w:pStyle w:val="114"/>
        <w:numPr>
          <w:ilvl w:val="0"/>
          <w:numId w:val="4"/>
        </w:numPr>
        <w:adjustRightInd w:val="0"/>
        <w:snapToGrid w:val="0"/>
        <w:spacing w:line="336" w:lineRule="auto"/>
        <w:ind w:firstLine="480"/>
        <w:rPr>
          <w:rFonts w:ascii="宋体" w:hAnsi="宋体"/>
          <w:sz w:val="24"/>
          <w:szCs w:val="24"/>
        </w:rPr>
      </w:pPr>
      <w:r>
        <w:rPr>
          <w:rFonts w:hint="eastAsia" w:ascii="宋体" w:hAnsi="宋体"/>
          <w:sz w:val="24"/>
          <w:szCs w:val="24"/>
        </w:rPr>
        <w:t>不接受联合体投标。</w:t>
      </w:r>
    </w:p>
    <w:p>
      <w:pPr>
        <w:pStyle w:val="6"/>
        <w:numPr>
          <w:ilvl w:val="2"/>
          <w:numId w:val="0"/>
        </w:numPr>
        <w:snapToGrid w:val="0"/>
        <w:spacing w:before="0" w:after="0" w:line="360" w:lineRule="auto"/>
        <w:ind w:left="840" w:leftChars="200"/>
        <w:rPr>
          <w:rFonts w:ascii="宋体" w:hAnsi="宋体"/>
          <w:bCs/>
          <w:color w:val="0D0D0D" w:themeColor="text1" w:themeTint="F2"/>
          <w:sz w:val="24"/>
          <w:szCs w:val="24"/>
          <w14:textFill>
            <w14:solidFill>
              <w14:schemeClr w14:val="tx1">
                <w14:lumMod w14:val="95000"/>
                <w14:lumOff w14:val="5000"/>
              </w14:schemeClr>
            </w14:solidFill>
          </w14:textFill>
        </w:rPr>
      </w:pPr>
      <w:bookmarkStart w:id="28" w:name="_Toc106562923"/>
      <w:r>
        <w:rPr>
          <w:rFonts w:hint="eastAsia" w:ascii="宋体" w:hAnsi="宋体"/>
          <w:bCs/>
          <w:color w:val="0D0D0D" w:themeColor="text1" w:themeTint="F2"/>
          <w:sz w:val="24"/>
          <w:szCs w:val="24"/>
          <w14:textFill>
            <w14:solidFill>
              <w14:schemeClr w14:val="tx1">
                <w14:lumMod w14:val="95000"/>
                <w14:lumOff w14:val="5000"/>
              </w14:schemeClr>
            </w14:solidFill>
          </w14:textFill>
        </w:rPr>
        <w:t>四、比选的时间安排</w:t>
      </w:r>
      <w:bookmarkEnd w:id="28"/>
    </w:p>
    <w:tbl>
      <w:tblPr>
        <w:tblStyle w:val="47"/>
        <w:tblW w:w="939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23"/>
        <w:gridCol w:w="1102"/>
        <w:gridCol w:w="2382"/>
        <w:gridCol w:w="518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93" w:hRule="atLeast"/>
          <w:jc w:val="center"/>
        </w:trPr>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center"/>
              <w:rPr>
                <w:rFonts w:ascii="宋体" w:hAnsi="宋体"/>
                <w:b/>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
                <w:color w:val="0D0D0D" w:themeColor="text1" w:themeTint="F2"/>
                <w:kern w:val="2"/>
                <w:sz w:val="18"/>
                <w:szCs w:val="18"/>
                <w14:textFill>
                  <w14:solidFill>
                    <w14:schemeClr w14:val="tx1">
                      <w14:lumMod w14:val="95000"/>
                      <w14:lumOff w14:val="5000"/>
                    </w14:schemeClr>
                  </w14:solidFill>
                </w14:textFill>
              </w:rPr>
              <w:t>序号</w:t>
            </w:r>
          </w:p>
        </w:tc>
        <w:tc>
          <w:tcPr>
            <w:tcW w:w="110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center"/>
              <w:rPr>
                <w:rFonts w:ascii="宋体" w:hAnsi="宋体"/>
                <w:b/>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
                <w:color w:val="0D0D0D" w:themeColor="text1" w:themeTint="F2"/>
                <w:kern w:val="2"/>
                <w:sz w:val="18"/>
                <w:szCs w:val="18"/>
                <w14:textFill>
                  <w14:solidFill>
                    <w14:schemeClr w14:val="tx1">
                      <w14:lumMod w14:val="95000"/>
                      <w14:lumOff w14:val="5000"/>
                    </w14:schemeClr>
                  </w14:solidFill>
                </w14:textFill>
              </w:rPr>
              <w:t>内  容</w:t>
            </w:r>
          </w:p>
        </w:tc>
        <w:tc>
          <w:tcPr>
            <w:tcW w:w="238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center"/>
              <w:rPr>
                <w:rFonts w:ascii="宋体" w:hAnsi="宋体"/>
                <w:b/>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
                <w:color w:val="0D0D0D" w:themeColor="text1" w:themeTint="F2"/>
                <w:kern w:val="2"/>
                <w:sz w:val="18"/>
                <w:szCs w:val="18"/>
                <w14:textFill>
                  <w14:solidFill>
                    <w14:schemeClr w14:val="tx1">
                      <w14:lumMod w14:val="95000"/>
                      <w14:lumOff w14:val="5000"/>
                    </w14:schemeClr>
                  </w14:solidFill>
                </w14:textFill>
              </w:rPr>
              <w:t>时间安排</w:t>
            </w:r>
          </w:p>
        </w:tc>
        <w:tc>
          <w:tcPr>
            <w:tcW w:w="518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center"/>
              <w:rPr>
                <w:rFonts w:ascii="宋体" w:hAnsi="宋体"/>
                <w:b/>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
                <w:color w:val="0D0D0D" w:themeColor="text1" w:themeTint="F2"/>
                <w:kern w:val="2"/>
                <w:sz w:val="18"/>
                <w:szCs w:val="18"/>
                <w14:textFill>
                  <w14:solidFill>
                    <w14:schemeClr w14:val="tx1">
                      <w14:lumMod w14:val="95000"/>
                      <w14:lumOff w14:val="5000"/>
                    </w14:schemeClr>
                  </w14:solidFill>
                </w14:textFill>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90"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1</w:t>
            </w:r>
          </w:p>
        </w:tc>
        <w:tc>
          <w:tcPr>
            <w:tcW w:w="1102"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发布比选公告（发标）</w:t>
            </w:r>
          </w:p>
        </w:tc>
        <w:tc>
          <w:tcPr>
            <w:tcW w:w="2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hint="eastAsia" w:ascii="宋体" w:hAnsi="宋体"/>
                <w:bCs/>
                <w:color w:val="0D0D0D" w:themeColor="text1" w:themeTint="F2"/>
                <w:sz w:val="18"/>
                <w:szCs w:val="18"/>
                <w:lang w:val="en-US" w:eastAsia="zh-CN"/>
                <w14:textFill>
                  <w14:solidFill>
                    <w14:schemeClr w14:val="tx1">
                      <w14:lumMod w14:val="95000"/>
                      <w14:lumOff w14:val="5000"/>
                    </w14:schemeClr>
                  </w14:solidFill>
                </w14:textFill>
              </w:rPr>
              <w:t>7</w:t>
            </w:r>
            <w:r>
              <w:rPr>
                <w:rFonts w:hint="eastAsia" w:ascii="宋体" w:hAnsi="宋体"/>
                <w:bCs/>
                <w:color w:val="0D0D0D" w:themeColor="text1" w:themeTint="F2"/>
                <w:sz w:val="18"/>
                <w:szCs w:val="18"/>
                <w14:textFill>
                  <w14:solidFill>
                    <w14:schemeClr w14:val="tx1">
                      <w14:lumMod w14:val="95000"/>
                      <w14:lumOff w14:val="5000"/>
                    </w14:schemeClr>
                  </w14:solidFill>
                </w14:textFill>
              </w:rPr>
              <w:t>月</w:t>
            </w:r>
            <w:r>
              <w:rPr>
                <w:rFonts w:hint="eastAsia" w:ascii="宋体" w:hAnsi="宋体"/>
                <w:bCs/>
                <w:color w:val="0D0D0D" w:themeColor="text1" w:themeTint="F2"/>
                <w:sz w:val="18"/>
                <w:szCs w:val="18"/>
                <w:lang w:val="en-US" w:eastAsia="zh-CN"/>
                <w14:textFill>
                  <w14:solidFill>
                    <w14:schemeClr w14:val="tx1">
                      <w14:lumMod w14:val="95000"/>
                      <w14:lumOff w14:val="5000"/>
                    </w14:schemeClr>
                  </w14:solidFill>
                </w14:textFill>
              </w:rPr>
              <w:t>8</w:t>
            </w:r>
            <w:r>
              <w:rPr>
                <w:rFonts w:hint="eastAsia" w:ascii="宋体" w:hAnsi="宋体"/>
                <w:bCs/>
                <w:color w:val="0D0D0D" w:themeColor="text1" w:themeTint="F2"/>
                <w:sz w:val="18"/>
                <w:szCs w:val="18"/>
                <w14:textFill>
                  <w14:solidFill>
                    <w14:schemeClr w14:val="tx1">
                      <w14:lumMod w14:val="95000"/>
                      <w14:lumOff w14:val="5000"/>
                    </w14:schemeClr>
                  </w14:solidFill>
                </w14:textFill>
              </w:rPr>
              <w:t>日</w:t>
            </w:r>
          </w:p>
        </w:tc>
        <w:tc>
          <w:tcPr>
            <w:tcW w:w="518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深圳市地铁集团有限公司外网、深铁招采网、国资委</w:t>
            </w:r>
            <w:r>
              <w:rPr>
                <w:rFonts w:ascii="宋体" w:hAnsi="宋体"/>
                <w:bCs/>
                <w:color w:val="0D0D0D" w:themeColor="text1" w:themeTint="F2"/>
                <w:kern w:val="2"/>
                <w:sz w:val="18"/>
                <w:szCs w:val="18"/>
                <w14:textFill>
                  <w14:solidFill>
                    <w14:schemeClr w14:val="tx1">
                      <w14:lumMod w14:val="95000"/>
                      <w14:lumOff w14:val="5000"/>
                    </w14:schemeClr>
                  </w14:solidFill>
                </w14:textFill>
              </w:rPr>
              <w:t>阳光采购平台</w:t>
            </w: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52"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2</w:t>
            </w:r>
          </w:p>
        </w:tc>
        <w:tc>
          <w:tcPr>
            <w:tcW w:w="1102"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ascii="宋体" w:hAnsi="宋体"/>
                <w:bCs/>
                <w:color w:val="0D0D0D" w:themeColor="text1" w:themeTint="F2"/>
                <w:kern w:val="2"/>
                <w:sz w:val="18"/>
                <w:szCs w:val="18"/>
                <w14:textFill>
                  <w14:solidFill>
                    <w14:schemeClr w14:val="tx1">
                      <w14:lumMod w14:val="95000"/>
                      <w14:lumOff w14:val="5000"/>
                    </w14:schemeClr>
                  </w14:solidFill>
                </w14:textFill>
              </w:rPr>
              <w:t>截</w:t>
            </w: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标</w:t>
            </w:r>
          </w:p>
        </w:tc>
        <w:tc>
          <w:tcPr>
            <w:tcW w:w="2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ascii="宋体" w:hAnsi="宋体"/>
                <w:bCs/>
                <w:color w:val="0D0D0D" w:themeColor="text1" w:themeTint="F2"/>
                <w:sz w:val="18"/>
                <w:szCs w:val="18"/>
                <w14:textFill>
                  <w14:solidFill>
                    <w14:schemeClr w14:val="tx1">
                      <w14:lumMod w14:val="95000"/>
                      <w14:lumOff w14:val="5000"/>
                    </w14:schemeClr>
                  </w14:solidFill>
                </w14:textFill>
              </w:rPr>
              <w:t>7</w:t>
            </w:r>
            <w:r>
              <w:rPr>
                <w:rFonts w:hint="eastAsia" w:ascii="宋体" w:hAnsi="宋体"/>
                <w:bCs/>
                <w:color w:val="0D0D0D" w:themeColor="text1" w:themeTint="F2"/>
                <w:sz w:val="18"/>
                <w:szCs w:val="18"/>
                <w14:textFill>
                  <w14:solidFill>
                    <w14:schemeClr w14:val="tx1">
                      <w14:lumMod w14:val="95000"/>
                      <w14:lumOff w14:val="5000"/>
                    </w14:schemeClr>
                  </w14:solidFill>
                </w14:textFill>
              </w:rPr>
              <w:t>月</w:t>
            </w:r>
            <w:r>
              <w:rPr>
                <w:rFonts w:hint="eastAsia" w:ascii="宋体" w:hAnsi="宋体"/>
                <w:bCs/>
                <w:color w:val="0D0D0D" w:themeColor="text1" w:themeTint="F2"/>
                <w:sz w:val="18"/>
                <w:szCs w:val="18"/>
                <w:lang w:val="en-US" w:eastAsia="zh-CN"/>
                <w14:textFill>
                  <w14:solidFill>
                    <w14:schemeClr w14:val="tx1">
                      <w14:lumMod w14:val="95000"/>
                      <w14:lumOff w14:val="5000"/>
                    </w14:schemeClr>
                  </w14:solidFill>
                </w14:textFill>
              </w:rPr>
              <w:t>20</w:t>
            </w:r>
            <w:r>
              <w:rPr>
                <w:rFonts w:hint="eastAsia" w:ascii="宋体" w:hAnsi="宋体"/>
                <w:bCs/>
                <w:color w:val="0D0D0D" w:themeColor="text1" w:themeTint="F2"/>
                <w:sz w:val="18"/>
                <w:szCs w:val="18"/>
                <w14:textFill>
                  <w14:solidFill>
                    <w14:schemeClr w14:val="tx1">
                      <w14:lumMod w14:val="95000"/>
                      <w14:lumOff w14:val="5000"/>
                    </w14:schemeClr>
                  </w14:solidFill>
                </w14:textFill>
              </w:rPr>
              <w:t>日上午</w:t>
            </w:r>
            <w:r>
              <w:rPr>
                <w:rFonts w:ascii="宋体" w:hAnsi="宋体"/>
                <w:bCs/>
                <w:color w:val="0D0D0D" w:themeColor="text1" w:themeTint="F2"/>
                <w:sz w:val="18"/>
                <w:szCs w:val="18"/>
                <w14:textFill>
                  <w14:solidFill>
                    <w14:schemeClr w14:val="tx1">
                      <w14:lumMod w14:val="95000"/>
                      <w14:lumOff w14:val="5000"/>
                    </w14:schemeClr>
                  </w14:solidFill>
                </w14:textFill>
              </w:rPr>
              <w:t>10</w:t>
            </w:r>
            <w:r>
              <w:rPr>
                <w:rFonts w:hint="eastAsia" w:ascii="宋体" w:hAnsi="宋体"/>
                <w:bCs/>
                <w:color w:val="0D0D0D" w:themeColor="text1" w:themeTint="F2"/>
                <w:sz w:val="18"/>
                <w:szCs w:val="18"/>
                <w14:textFill>
                  <w14:solidFill>
                    <w14:schemeClr w14:val="tx1">
                      <w14:lumMod w14:val="95000"/>
                      <w14:lumOff w14:val="5000"/>
                    </w14:schemeClr>
                  </w14:solidFill>
                </w14:textFill>
              </w:rPr>
              <w:t>:</w:t>
            </w:r>
            <w:r>
              <w:rPr>
                <w:rFonts w:ascii="宋体" w:hAnsi="宋体"/>
                <w:bCs/>
                <w:color w:val="0D0D0D" w:themeColor="text1" w:themeTint="F2"/>
                <w:sz w:val="18"/>
                <w:szCs w:val="18"/>
                <w14:textFill>
                  <w14:solidFill>
                    <w14:schemeClr w14:val="tx1">
                      <w14:lumMod w14:val="95000"/>
                      <w14:lumOff w14:val="5000"/>
                    </w14:schemeClr>
                  </w14:solidFill>
                </w14:textFill>
              </w:rPr>
              <w:t>00</w:t>
            </w:r>
          </w:p>
          <w:p>
            <w:pPr>
              <w:adjustRightInd w:val="0"/>
              <w:snapToGrid w:val="0"/>
              <w:spacing w:line="336" w:lineRule="auto"/>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hint="eastAsia" w:ascii="宋体" w:hAnsi="宋体" w:cs="宋体"/>
                <w:bCs/>
                <w:sz w:val="18"/>
                <w:szCs w:val="18"/>
              </w:rPr>
              <w:t>（按各参选单位递交纸质参选文件的时间为准。）</w:t>
            </w:r>
          </w:p>
        </w:tc>
        <w:tc>
          <w:tcPr>
            <w:tcW w:w="5185"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1.纸质版参选文件递交地点：深铁置业大厦指定会议室</w:t>
            </w:r>
          </w:p>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2.电子版参选文件递交平台：深圳地铁智能招采系统</w:t>
            </w:r>
          </w:p>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ascii="宋体" w:hAnsi="宋体"/>
                <w:bCs/>
                <w:color w:val="0D0D0D" w:themeColor="text1" w:themeTint="F2"/>
                <w:kern w:val="2"/>
                <w:sz w:val="18"/>
                <w:szCs w:val="18"/>
                <w14:textFill>
                  <w14:solidFill>
                    <w14:schemeClr w14:val="tx1">
                      <w14:lumMod w14:val="95000"/>
                      <w14:lumOff w14:val="5000"/>
                    </w14:schemeClr>
                  </w14:solidFill>
                </w14:textFill>
              </w:rPr>
              <w:t>https://cg.shenzhenmc.com/szmccg/ananymous/jyzt/zc/gyszc</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52"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3</w:t>
            </w:r>
          </w:p>
        </w:tc>
        <w:tc>
          <w:tcPr>
            <w:tcW w:w="1102"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评标</w:t>
            </w:r>
          </w:p>
        </w:tc>
        <w:tc>
          <w:tcPr>
            <w:tcW w:w="2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ascii="宋体" w:hAnsi="宋体"/>
                <w:bCs/>
                <w:color w:val="0D0D0D" w:themeColor="text1" w:themeTint="F2"/>
                <w:sz w:val="18"/>
                <w:szCs w:val="18"/>
                <w14:textFill>
                  <w14:solidFill>
                    <w14:schemeClr w14:val="tx1">
                      <w14:lumMod w14:val="95000"/>
                      <w14:lumOff w14:val="5000"/>
                    </w14:schemeClr>
                  </w14:solidFill>
                </w14:textFill>
              </w:rPr>
              <w:t>7</w:t>
            </w:r>
            <w:r>
              <w:rPr>
                <w:rFonts w:hint="eastAsia" w:ascii="宋体" w:hAnsi="宋体"/>
                <w:bCs/>
                <w:color w:val="0D0D0D" w:themeColor="text1" w:themeTint="F2"/>
                <w:sz w:val="18"/>
                <w:szCs w:val="18"/>
                <w14:textFill>
                  <w14:solidFill>
                    <w14:schemeClr w14:val="tx1">
                      <w14:lumMod w14:val="95000"/>
                      <w14:lumOff w14:val="5000"/>
                    </w14:schemeClr>
                  </w14:solidFill>
                </w14:textFill>
              </w:rPr>
              <w:t>月</w:t>
            </w:r>
            <w:r>
              <w:rPr>
                <w:rFonts w:hint="eastAsia" w:ascii="宋体" w:hAnsi="宋体"/>
                <w:bCs/>
                <w:color w:val="0D0D0D" w:themeColor="text1" w:themeTint="F2"/>
                <w:sz w:val="18"/>
                <w:szCs w:val="18"/>
                <w:lang w:val="en-US" w:eastAsia="zh-CN"/>
                <w14:textFill>
                  <w14:solidFill>
                    <w14:schemeClr w14:val="tx1">
                      <w14:lumMod w14:val="95000"/>
                      <w14:lumOff w14:val="5000"/>
                    </w14:schemeClr>
                  </w14:solidFill>
                </w14:textFill>
              </w:rPr>
              <w:t>20</w:t>
            </w:r>
            <w:r>
              <w:rPr>
                <w:rFonts w:hint="eastAsia" w:ascii="宋体" w:hAnsi="宋体"/>
                <w:bCs/>
                <w:color w:val="0D0D0D" w:themeColor="text1" w:themeTint="F2"/>
                <w:sz w:val="18"/>
                <w:szCs w:val="18"/>
                <w14:textFill>
                  <w14:solidFill>
                    <w14:schemeClr w14:val="tx1">
                      <w14:lumMod w14:val="95000"/>
                      <w14:lumOff w14:val="5000"/>
                    </w14:schemeClr>
                  </w14:solidFill>
                </w14:textFill>
              </w:rPr>
              <w:t>日上午</w:t>
            </w:r>
            <w:r>
              <w:rPr>
                <w:rFonts w:ascii="宋体" w:hAnsi="宋体"/>
                <w:bCs/>
                <w:color w:val="0D0D0D" w:themeColor="text1" w:themeTint="F2"/>
                <w:sz w:val="18"/>
                <w:szCs w:val="18"/>
                <w14:textFill>
                  <w14:solidFill>
                    <w14:schemeClr w14:val="tx1">
                      <w14:lumMod w14:val="95000"/>
                      <w14:lumOff w14:val="5000"/>
                    </w14:schemeClr>
                  </w14:solidFill>
                </w14:textFill>
              </w:rPr>
              <w:t>10:00</w:t>
            </w:r>
          </w:p>
        </w:tc>
        <w:tc>
          <w:tcPr>
            <w:tcW w:w="5185"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述标地点：深铁置业大厦指定会议室</w:t>
            </w:r>
          </w:p>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（请持</w:t>
            </w:r>
            <w:r>
              <w:rPr>
                <w:rFonts w:ascii="宋体" w:hAnsi="宋体"/>
                <w:bCs/>
                <w:color w:val="0D0D0D" w:themeColor="text1" w:themeTint="F2"/>
                <w:kern w:val="2"/>
                <w:sz w:val="18"/>
                <w:szCs w:val="18"/>
                <w14:textFill>
                  <w14:solidFill>
                    <w14:schemeClr w14:val="tx1">
                      <w14:lumMod w14:val="95000"/>
                      <w14:lumOff w14:val="5000"/>
                    </w14:schemeClr>
                  </w14:solidFill>
                </w14:textFill>
              </w:rPr>
              <w:t>24</w:t>
            </w: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小时内核酸检测结果并申请报备方可入内）</w:t>
            </w:r>
          </w:p>
        </w:tc>
      </w:tr>
    </w:tbl>
    <w:p>
      <w:pPr>
        <w:pStyle w:val="3"/>
        <w:spacing w:line="480" w:lineRule="atLeast"/>
        <w:ind w:left="0" w:leftChars="0" w:firstLine="0" w:firstLineChars="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注：以上地点有可能变动。如有变动，以比选人的最新通知为准。</w:t>
      </w:r>
    </w:p>
    <w:p>
      <w:pPr>
        <w:pStyle w:val="3"/>
        <w:spacing w:line="480" w:lineRule="atLeast"/>
        <w:ind w:left="0" w:leftChars="0" w:firstLine="0" w:firstLineChars="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若参选人的纸质版参选文件与电子版参选文件提交的时间或内容相冲突，以提交的纸质版参选文件的时间或内容为准。</w:t>
      </w:r>
    </w:p>
    <w:p>
      <w:pPr>
        <w:pStyle w:val="6"/>
        <w:numPr>
          <w:ilvl w:val="2"/>
          <w:numId w:val="0"/>
        </w:numPr>
        <w:spacing w:before="240" w:beforeLines="100" w:after="120" w:afterLines="50" w:line="480" w:lineRule="atLeast"/>
        <w:ind w:firstLine="472" w:firstLineChars="196"/>
        <w:rPr>
          <w:rFonts w:ascii="宋体" w:hAnsi="宋体"/>
          <w:bCs/>
          <w:color w:val="0D0D0D" w:themeColor="text1" w:themeTint="F2"/>
          <w:sz w:val="24"/>
          <w:szCs w:val="24"/>
          <w14:textFill>
            <w14:solidFill>
              <w14:schemeClr w14:val="tx1">
                <w14:lumMod w14:val="95000"/>
                <w14:lumOff w14:val="5000"/>
              </w14:schemeClr>
            </w14:solidFill>
          </w14:textFill>
        </w:rPr>
      </w:pPr>
      <w:bookmarkStart w:id="29" w:name="_Toc106562924"/>
      <w:r>
        <w:rPr>
          <w:rFonts w:hint="eastAsia" w:ascii="宋体" w:hAnsi="宋体"/>
          <w:bCs/>
          <w:color w:val="0D0D0D" w:themeColor="text1" w:themeTint="F2"/>
          <w:sz w:val="24"/>
          <w:szCs w:val="24"/>
          <w14:textFill>
            <w14:solidFill>
              <w14:schemeClr w14:val="tx1">
                <w14:lumMod w14:val="95000"/>
                <w14:lumOff w14:val="5000"/>
              </w14:schemeClr>
            </w14:solidFill>
          </w14:textFill>
        </w:rPr>
        <w:t>五、参选费用</w:t>
      </w:r>
      <w:bookmarkEnd w:id="29"/>
    </w:p>
    <w:p>
      <w:pPr>
        <w:pStyle w:val="24"/>
        <w:tabs>
          <w:tab w:val="right" w:pos="9026"/>
        </w:tabs>
        <w:spacing w:line="480" w:lineRule="atLeast"/>
        <w:ind w:firstLine="480" w:firstLineChars="200"/>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参选人</w:t>
      </w:r>
      <w:r>
        <w:rPr>
          <w:rFonts w:hAnsi="宋体"/>
          <w:bCs/>
          <w:color w:val="0D0D0D" w:themeColor="text1" w:themeTint="F2"/>
          <w:sz w:val="24"/>
          <w:szCs w:val="22"/>
          <w14:textFill>
            <w14:solidFill>
              <w14:schemeClr w14:val="tx1">
                <w14:lumMod w14:val="95000"/>
                <w14:lumOff w14:val="5000"/>
              </w14:schemeClr>
            </w14:solidFill>
          </w14:textFill>
        </w:rPr>
        <w:t>应承担所有与准备和参加参选有关的费用。</w:t>
      </w:r>
      <w:r>
        <w:rPr>
          <w:rFonts w:hint="eastAsia" w:hAnsi="宋体"/>
          <w:bCs/>
          <w:color w:val="0D0D0D" w:themeColor="text1" w:themeTint="F2"/>
          <w:sz w:val="24"/>
          <w:szCs w:val="22"/>
          <w14:textFill>
            <w14:solidFill>
              <w14:schemeClr w14:val="tx1">
                <w14:lumMod w14:val="95000"/>
                <w14:lumOff w14:val="5000"/>
              </w14:schemeClr>
            </w14:solidFill>
          </w14:textFill>
        </w:rPr>
        <w:t>无论参选</w:t>
      </w:r>
      <w:r>
        <w:rPr>
          <w:rFonts w:hAnsi="宋体"/>
          <w:bCs/>
          <w:color w:val="0D0D0D" w:themeColor="text1" w:themeTint="F2"/>
          <w:sz w:val="24"/>
          <w:szCs w:val="22"/>
          <w14:textFill>
            <w14:solidFill>
              <w14:schemeClr w14:val="tx1">
                <w14:lumMod w14:val="95000"/>
                <w14:lumOff w14:val="5000"/>
              </w14:schemeClr>
            </w14:solidFill>
          </w14:textFill>
        </w:rPr>
        <w:t>的结果如何，参选人均自行承担因参加参选</w:t>
      </w:r>
      <w:r>
        <w:rPr>
          <w:rFonts w:hint="eastAsia" w:hAnsi="宋体"/>
          <w:bCs/>
          <w:color w:val="0D0D0D" w:themeColor="text1" w:themeTint="F2"/>
          <w:sz w:val="24"/>
          <w:szCs w:val="22"/>
          <w14:textFill>
            <w14:solidFill>
              <w14:schemeClr w14:val="tx1">
                <w14:lumMod w14:val="95000"/>
                <w14:lumOff w14:val="5000"/>
              </w14:schemeClr>
            </w14:solidFill>
          </w14:textFill>
        </w:rPr>
        <w:t>而</w:t>
      </w:r>
      <w:r>
        <w:rPr>
          <w:rFonts w:hAnsi="宋体"/>
          <w:bCs/>
          <w:color w:val="0D0D0D" w:themeColor="text1" w:themeTint="F2"/>
          <w:sz w:val="24"/>
          <w:szCs w:val="22"/>
          <w14:textFill>
            <w14:solidFill>
              <w14:schemeClr w14:val="tx1">
                <w14:lumMod w14:val="95000"/>
                <w14:lumOff w14:val="5000"/>
              </w14:schemeClr>
            </w14:solidFill>
          </w14:textFill>
        </w:rPr>
        <w:t>发生的一切费用。</w:t>
      </w:r>
    </w:p>
    <w:p>
      <w:pPr>
        <w:pStyle w:val="6"/>
        <w:numPr>
          <w:ilvl w:val="2"/>
          <w:numId w:val="0"/>
        </w:numPr>
        <w:snapToGrid w:val="0"/>
        <w:spacing w:before="0" w:after="0" w:line="360" w:lineRule="auto"/>
        <w:ind w:left="840" w:leftChars="200"/>
        <w:rPr>
          <w:rFonts w:ascii="宋体" w:hAnsi="宋体"/>
          <w:bCs/>
          <w:color w:val="0D0D0D" w:themeColor="text1" w:themeTint="F2"/>
          <w:sz w:val="24"/>
          <w:szCs w:val="24"/>
          <w14:textFill>
            <w14:solidFill>
              <w14:schemeClr w14:val="tx1">
                <w14:lumMod w14:val="95000"/>
                <w14:lumOff w14:val="5000"/>
              </w14:schemeClr>
            </w14:solidFill>
          </w14:textFill>
        </w:rPr>
      </w:pPr>
      <w:bookmarkStart w:id="30" w:name="_Toc518494124"/>
      <w:bookmarkStart w:id="31" w:name="_Toc106562925"/>
      <w:r>
        <w:rPr>
          <w:rFonts w:hint="eastAsia" w:ascii="宋体" w:hAnsi="宋体"/>
          <w:bCs/>
          <w:color w:val="0D0D0D" w:themeColor="text1" w:themeTint="F2"/>
          <w:sz w:val="24"/>
          <w:szCs w:val="24"/>
          <w14:textFill>
            <w14:solidFill>
              <w14:schemeClr w14:val="tx1">
                <w14:lumMod w14:val="95000"/>
                <w14:lumOff w14:val="5000"/>
              </w14:schemeClr>
            </w14:solidFill>
          </w14:textFill>
        </w:rPr>
        <w:t>六、参选报价限价</w:t>
      </w:r>
      <w:bookmarkEnd w:id="30"/>
      <w:bookmarkEnd w:id="31"/>
    </w:p>
    <w:p>
      <w:pPr>
        <w:pStyle w:val="24"/>
        <w:tabs>
          <w:tab w:val="right" w:pos="9026"/>
        </w:tabs>
        <w:snapToGrid w:val="0"/>
        <w:spacing w:line="336" w:lineRule="auto"/>
        <w:ind w:firstLine="480" w:firstLineChars="200"/>
        <w:rPr>
          <w:rFonts w:hAnsi="宋体"/>
          <w:color w:val="0D0D0D" w:themeColor="text1" w:themeTint="F2"/>
          <w:sz w:val="24"/>
          <w:szCs w:val="24"/>
          <w:highlight w:val="none"/>
          <w14:textFill>
            <w14:solidFill>
              <w14:schemeClr w14:val="tx1">
                <w14:lumMod w14:val="95000"/>
                <w14:lumOff w14:val="5000"/>
              </w14:schemeClr>
            </w14:solidFill>
          </w14:textFill>
        </w:rPr>
      </w:pPr>
      <w:r>
        <w:rPr>
          <w:rFonts w:hint="eastAsia" w:hAnsi="宋体"/>
          <w:color w:val="0D0D0D" w:themeColor="text1" w:themeTint="F2"/>
          <w:sz w:val="24"/>
          <w:szCs w:val="24"/>
          <w:highlight w:val="none"/>
          <w14:textFill>
            <w14:solidFill>
              <w14:schemeClr w14:val="tx1">
                <w14:lumMod w14:val="95000"/>
                <w14:lumOff w14:val="5000"/>
              </w14:schemeClr>
            </w14:solidFill>
          </w14:textFill>
        </w:rPr>
        <w:t>本次比选报价总费用最高限价为人民币</w:t>
      </w:r>
      <w:r>
        <w:rPr>
          <w:rFonts w:hint="eastAsia" w:hAnsi="宋体"/>
          <w:color w:val="0D0D0D" w:themeColor="text1" w:themeTint="F2"/>
          <w:sz w:val="24"/>
          <w:szCs w:val="24"/>
          <w:highlight w:val="none"/>
          <w:lang w:val="en-US" w:eastAsia="zh-CN"/>
          <w14:textFill>
            <w14:solidFill>
              <w14:schemeClr w14:val="tx1">
                <w14:lumMod w14:val="95000"/>
                <w14:lumOff w14:val="5000"/>
              </w14:schemeClr>
            </w14:solidFill>
          </w14:textFill>
        </w:rPr>
        <w:t>397</w:t>
      </w:r>
      <w:r>
        <w:rPr>
          <w:rFonts w:hint="eastAsia" w:hAnsi="宋体"/>
          <w:color w:val="0D0D0D" w:themeColor="text1" w:themeTint="F2"/>
          <w:sz w:val="24"/>
          <w:szCs w:val="24"/>
          <w:highlight w:val="none"/>
          <w14:textFill>
            <w14:solidFill>
              <w14:schemeClr w14:val="tx1">
                <w14:lumMod w14:val="95000"/>
                <w14:lumOff w14:val="5000"/>
              </w14:schemeClr>
            </w14:solidFill>
          </w14:textFill>
        </w:rPr>
        <w:t>万元（含税），报价不能超过本次比选总上限价、具体细项最高限价。</w:t>
      </w:r>
      <w:r>
        <w:rPr>
          <w:rFonts w:hAnsi="宋体"/>
          <w:color w:val="0D0D0D" w:themeColor="text1" w:themeTint="F2"/>
          <w:sz w:val="24"/>
          <w:szCs w:val="24"/>
          <w:highlight w:val="none"/>
          <w14:textFill>
            <w14:solidFill>
              <w14:schemeClr w14:val="tx1">
                <w14:lumMod w14:val="95000"/>
                <w14:lumOff w14:val="5000"/>
              </w14:schemeClr>
            </w14:solidFill>
          </w14:textFill>
        </w:rPr>
        <w:t xml:space="preserve"> </w:t>
      </w:r>
    </w:p>
    <w:p>
      <w:pPr>
        <w:pStyle w:val="24"/>
        <w:tabs>
          <w:tab w:val="right" w:pos="9026"/>
        </w:tabs>
        <w:snapToGrid w:val="0"/>
        <w:spacing w:line="336" w:lineRule="auto"/>
        <w:ind w:firstLine="480" w:firstLineChars="200"/>
        <w:rPr>
          <w:rFonts w:hAnsi="宋体"/>
          <w:color w:val="0D0D0D" w:themeColor="text1" w:themeTint="F2"/>
          <w:sz w:val="24"/>
          <w:szCs w:val="24"/>
          <w:highlight w:val="none"/>
          <w14:textFill>
            <w14:solidFill>
              <w14:schemeClr w14:val="tx1">
                <w14:lumMod w14:val="95000"/>
                <w14:lumOff w14:val="5000"/>
              </w14:schemeClr>
            </w14:solidFill>
          </w14:textFill>
        </w:rPr>
      </w:pPr>
      <w:r>
        <w:rPr>
          <w:rFonts w:hint="eastAsia" w:hAnsi="宋体"/>
          <w:color w:val="0D0D0D" w:themeColor="text1" w:themeTint="F2"/>
          <w:sz w:val="24"/>
          <w:szCs w:val="24"/>
          <w:highlight w:val="none"/>
          <w14:textFill>
            <w14:solidFill>
              <w14:schemeClr w14:val="tx1">
                <w14:lumMod w14:val="95000"/>
                <w14:lumOff w14:val="5000"/>
              </w14:schemeClr>
            </w14:solidFill>
          </w14:textFill>
        </w:rPr>
        <w:t>具体细项最高限价详见下表（万元，含税）：</w:t>
      </w:r>
    </w:p>
    <w:p>
      <w:pPr>
        <w:pStyle w:val="24"/>
        <w:tabs>
          <w:tab w:val="right" w:pos="9026"/>
        </w:tabs>
        <w:snapToGrid w:val="0"/>
        <w:spacing w:line="336" w:lineRule="auto"/>
        <w:ind w:firstLine="480" w:firstLineChars="200"/>
        <w:rPr>
          <w:rFonts w:hAnsi="宋体"/>
          <w:color w:val="0D0D0D" w:themeColor="text1" w:themeTint="F2"/>
          <w:sz w:val="24"/>
          <w:szCs w:val="24"/>
          <w:highlight w:val="none"/>
          <w14:textFill>
            <w14:solidFill>
              <w14:schemeClr w14:val="tx1">
                <w14:lumMod w14:val="95000"/>
                <w14:lumOff w14:val="5000"/>
              </w14:schemeClr>
            </w14:solidFill>
          </w14:textFill>
        </w:rPr>
      </w:pPr>
      <w:r>
        <w:rPr>
          <w:rFonts w:hint="eastAsia" w:hAnsi="宋体"/>
          <w:color w:val="0D0D0D" w:themeColor="text1" w:themeTint="F2"/>
          <w:sz w:val="24"/>
          <w:szCs w:val="24"/>
          <w:highlight w:val="none"/>
          <w14:textFill>
            <w14:solidFill>
              <w14:schemeClr w14:val="tx1">
                <w14:lumMod w14:val="95000"/>
                <w14:lumOff w14:val="5000"/>
              </w14:schemeClr>
            </w14:solidFill>
          </w14:textFill>
        </w:rPr>
        <w:t>【注：各具体细项的最终报价均不能超过以下细项最高限价】</w:t>
      </w:r>
    </w:p>
    <w:tbl>
      <w:tblPr>
        <w:tblStyle w:val="47"/>
        <w:tblW w:w="73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5"/>
        <w:gridCol w:w="4591"/>
        <w:gridCol w:w="20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jc w:val="center"/>
        </w:trPr>
        <w:tc>
          <w:tcPr>
            <w:tcW w:w="735" w:type="dxa"/>
            <w:noWrap w:val="0"/>
            <w:vAlign w:val="center"/>
          </w:tcPr>
          <w:p>
            <w:pPr>
              <w:widowControl/>
              <w:adjustRightInd w:val="0"/>
              <w:snapToGrid w:val="0"/>
              <w:jc w:val="center"/>
              <w:rPr>
                <w:rFonts w:ascii="宋体" w:hAnsi="宋体" w:cs="宋体"/>
                <w:color w:val="000000"/>
                <w:kern w:val="0"/>
                <w:sz w:val="22"/>
              </w:rPr>
            </w:pPr>
            <w:r>
              <w:rPr>
                <w:rFonts w:hint="eastAsia" w:ascii="宋体" w:hAnsi="宋体" w:cs="宋体"/>
                <w:color w:val="000000"/>
                <w:kern w:val="0"/>
                <w:sz w:val="22"/>
              </w:rPr>
              <w:t>序号</w:t>
            </w:r>
          </w:p>
        </w:tc>
        <w:tc>
          <w:tcPr>
            <w:tcW w:w="4591" w:type="dxa"/>
            <w:noWrap w:val="0"/>
            <w:vAlign w:val="center"/>
          </w:tcPr>
          <w:p>
            <w:pPr>
              <w:widowControl/>
              <w:adjustRightInd w:val="0"/>
              <w:snapToGrid w:val="0"/>
              <w:jc w:val="center"/>
              <w:rPr>
                <w:rFonts w:ascii="宋体" w:hAnsi="宋体" w:cs="宋体"/>
                <w:color w:val="000000"/>
                <w:kern w:val="0"/>
                <w:sz w:val="22"/>
              </w:rPr>
            </w:pPr>
            <w:r>
              <w:rPr>
                <w:rFonts w:hint="eastAsia" w:ascii="宋体" w:hAnsi="宋体" w:cs="宋体"/>
                <w:color w:val="000000"/>
                <w:kern w:val="0"/>
                <w:sz w:val="22"/>
              </w:rPr>
              <w:t>项目</w:t>
            </w:r>
          </w:p>
        </w:tc>
        <w:tc>
          <w:tcPr>
            <w:tcW w:w="2059" w:type="dxa"/>
            <w:noWrap w:val="0"/>
            <w:vAlign w:val="center"/>
          </w:tcPr>
          <w:p>
            <w:pPr>
              <w:widowControl/>
              <w:adjustRightInd w:val="0"/>
              <w:snapToGrid w:val="0"/>
              <w:jc w:val="center"/>
              <w:rPr>
                <w:rFonts w:ascii="宋体" w:hAnsi="宋体" w:cs="宋体"/>
                <w:b/>
                <w:bCs/>
                <w:color w:val="000000"/>
                <w:kern w:val="0"/>
                <w:sz w:val="22"/>
              </w:rPr>
            </w:pPr>
            <w:r>
              <w:rPr>
                <w:rFonts w:hint="eastAsia" w:ascii="宋体" w:hAnsi="宋体" w:cs="宋体"/>
                <w:b/>
                <w:bCs/>
                <w:color w:val="000000"/>
                <w:kern w:val="0"/>
                <w:sz w:val="22"/>
              </w:rPr>
              <w:t>细项限价（万元）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735" w:type="dxa"/>
            <w:vMerge w:val="restart"/>
            <w:noWrap w:val="0"/>
            <w:vAlign w:val="center"/>
          </w:tcPr>
          <w:p>
            <w:pPr>
              <w:widowControl/>
              <w:adjustRightInd w:val="0"/>
              <w:snapToGrid w:val="0"/>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深铁珑境</w:t>
            </w:r>
          </w:p>
        </w:tc>
        <w:tc>
          <w:tcPr>
            <w:tcW w:w="4591" w:type="dxa"/>
            <w:noWrap w:val="0"/>
            <w:vAlign w:val="center"/>
          </w:tcPr>
          <w:p>
            <w:pPr>
              <w:widowControl/>
              <w:adjustRightInd w:val="0"/>
              <w:snapToGrid w:val="0"/>
              <w:jc w:val="center"/>
              <w:rPr>
                <w:rFonts w:hint="default"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烛光音乐会</w:t>
            </w:r>
          </w:p>
        </w:tc>
        <w:tc>
          <w:tcPr>
            <w:tcW w:w="2059" w:type="dxa"/>
            <w:noWrap/>
            <w:vAlign w:val="center"/>
          </w:tcPr>
          <w:p>
            <w:pPr>
              <w:keepNext w:val="0"/>
              <w:keepLines w:val="0"/>
              <w:widowControl/>
              <w:suppressLineNumbers w:val="0"/>
              <w:jc w:val="center"/>
              <w:textAlignment w:val="center"/>
              <w:rPr>
                <w:rFonts w:ascii="宋体" w:hAnsi="宋体" w:cs="宋体"/>
                <w:b/>
                <w:bCs/>
                <w:color w:val="000000"/>
                <w:kern w:val="0"/>
                <w:sz w:val="22"/>
              </w:rPr>
            </w:pPr>
            <w:r>
              <w:rPr>
                <w:rFonts w:hint="eastAsia" w:ascii="宋体" w:hAnsi="宋体" w:eastAsia="宋体" w:cs="宋体"/>
                <w:i w:val="0"/>
                <w:iCs w:val="0"/>
                <w:color w:val="000000"/>
                <w:kern w:val="0"/>
                <w:sz w:val="24"/>
                <w:szCs w:val="24"/>
                <w:u w:val="none"/>
                <w:lang w:val="en-US" w:eastAsia="zh-CN" w:bidi="ar"/>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735" w:type="dxa"/>
            <w:vMerge w:val="continue"/>
            <w:noWrap w:val="0"/>
            <w:vAlign w:val="center"/>
          </w:tcPr>
          <w:p>
            <w:pPr>
              <w:widowControl/>
              <w:adjustRightInd w:val="0"/>
              <w:snapToGrid w:val="0"/>
              <w:jc w:val="left"/>
              <w:rPr>
                <w:rFonts w:ascii="宋体" w:hAnsi="宋体" w:cs="宋体"/>
                <w:color w:val="000000"/>
                <w:kern w:val="0"/>
                <w:sz w:val="22"/>
              </w:rPr>
            </w:pPr>
          </w:p>
        </w:tc>
        <w:tc>
          <w:tcPr>
            <w:tcW w:w="4591" w:type="dxa"/>
            <w:noWrap w:val="0"/>
            <w:vAlign w:val="center"/>
          </w:tcPr>
          <w:p>
            <w:pPr>
              <w:widowControl/>
              <w:adjustRightInd w:val="0"/>
              <w:snapToGrid w:val="0"/>
              <w:jc w:val="center"/>
              <w:rPr>
                <w:rFonts w:hint="default"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艺术作品展1</w:t>
            </w:r>
          </w:p>
        </w:tc>
        <w:tc>
          <w:tcPr>
            <w:tcW w:w="2059" w:type="dxa"/>
            <w:noWrap/>
            <w:vAlign w:val="center"/>
          </w:tcPr>
          <w:p>
            <w:pPr>
              <w:keepNext w:val="0"/>
              <w:keepLines w:val="0"/>
              <w:widowControl/>
              <w:suppressLineNumbers w:val="0"/>
              <w:jc w:val="center"/>
              <w:textAlignment w:val="center"/>
              <w:rPr>
                <w:rFonts w:ascii="宋体" w:hAnsi="宋体" w:cs="宋体"/>
                <w:b/>
                <w:bCs/>
                <w:color w:val="000000"/>
                <w:kern w:val="0"/>
                <w:sz w:val="22"/>
              </w:rPr>
            </w:pPr>
            <w:r>
              <w:rPr>
                <w:rFonts w:hint="eastAsia" w:ascii="宋体" w:hAnsi="宋体" w:eastAsia="宋体" w:cs="宋体"/>
                <w:i w:val="0"/>
                <w:iCs w:val="0"/>
                <w:color w:val="000000"/>
                <w:kern w:val="0"/>
                <w:sz w:val="24"/>
                <w:szCs w:val="24"/>
                <w:u w:val="none"/>
                <w:lang w:val="en-US" w:eastAsia="zh-CN" w:bidi="ar"/>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735" w:type="dxa"/>
            <w:vMerge w:val="continue"/>
            <w:noWrap w:val="0"/>
            <w:vAlign w:val="center"/>
          </w:tcPr>
          <w:p>
            <w:pPr>
              <w:widowControl/>
              <w:adjustRightInd w:val="0"/>
              <w:snapToGrid w:val="0"/>
              <w:jc w:val="center"/>
              <w:rPr>
                <w:rFonts w:ascii="宋体" w:hAnsi="宋体" w:cs="宋体"/>
                <w:color w:val="000000"/>
                <w:kern w:val="0"/>
                <w:sz w:val="22"/>
              </w:rPr>
            </w:pPr>
          </w:p>
        </w:tc>
        <w:tc>
          <w:tcPr>
            <w:tcW w:w="4591" w:type="dxa"/>
            <w:noWrap w:val="0"/>
            <w:vAlign w:val="center"/>
          </w:tcPr>
          <w:p>
            <w:pPr>
              <w:widowControl/>
              <w:adjustRightInd w:val="0"/>
              <w:snapToGrid w:val="0"/>
              <w:jc w:val="center"/>
              <w:rPr>
                <w:rFonts w:hint="default" w:ascii="宋体" w:hAnsi="宋体" w:cs="宋体"/>
                <w:b/>
                <w:bCs/>
                <w:color w:val="000000"/>
                <w:kern w:val="0"/>
                <w:sz w:val="21"/>
                <w:szCs w:val="21"/>
                <w:lang w:val="en-US" w:eastAsia="zh-CN" w:bidi="ar-SA"/>
              </w:rPr>
            </w:pPr>
            <w:r>
              <w:rPr>
                <w:rFonts w:hint="eastAsia" w:ascii="宋体" w:hAnsi="宋体" w:cs="宋体"/>
                <w:color w:val="000000"/>
                <w:kern w:val="0"/>
                <w:szCs w:val="21"/>
                <w:lang w:val="en-US" w:eastAsia="zh-CN"/>
              </w:rPr>
              <w:t>艺术作品展2</w:t>
            </w:r>
          </w:p>
        </w:tc>
        <w:tc>
          <w:tcPr>
            <w:tcW w:w="2059" w:type="dxa"/>
            <w:noWrap/>
            <w:vAlign w:val="center"/>
          </w:tcPr>
          <w:p>
            <w:pPr>
              <w:keepNext w:val="0"/>
              <w:keepLines w:val="0"/>
              <w:widowControl/>
              <w:suppressLineNumbers w:val="0"/>
              <w:jc w:val="center"/>
              <w:textAlignment w:val="center"/>
              <w:rPr>
                <w:rFonts w:ascii="宋体" w:hAnsi="宋体" w:cs="宋体"/>
                <w:b/>
                <w:bCs/>
                <w:color w:val="000000"/>
                <w:kern w:val="0"/>
                <w:sz w:val="22"/>
              </w:rPr>
            </w:pPr>
            <w:r>
              <w:rPr>
                <w:rFonts w:hint="eastAsia" w:ascii="宋体" w:hAnsi="宋体" w:eastAsia="宋体" w:cs="宋体"/>
                <w:i w:val="0"/>
                <w:iCs w:val="0"/>
                <w:color w:val="000000"/>
                <w:kern w:val="0"/>
                <w:sz w:val="24"/>
                <w:szCs w:val="24"/>
                <w:u w:val="none"/>
                <w:lang w:val="en-US" w:eastAsia="zh-CN" w:bidi="ar"/>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735" w:type="dxa"/>
            <w:vMerge w:val="continue"/>
            <w:noWrap w:val="0"/>
            <w:vAlign w:val="center"/>
          </w:tcPr>
          <w:p>
            <w:pPr>
              <w:widowControl/>
              <w:adjustRightInd w:val="0"/>
              <w:snapToGrid w:val="0"/>
              <w:jc w:val="left"/>
              <w:rPr>
                <w:rFonts w:ascii="宋体" w:hAnsi="宋体" w:cs="宋体"/>
                <w:color w:val="000000"/>
                <w:kern w:val="0"/>
                <w:sz w:val="22"/>
              </w:rPr>
            </w:pPr>
          </w:p>
        </w:tc>
        <w:tc>
          <w:tcPr>
            <w:tcW w:w="4591" w:type="dxa"/>
            <w:noWrap w:val="0"/>
            <w:vAlign w:val="center"/>
          </w:tcPr>
          <w:p>
            <w:pPr>
              <w:widowControl/>
              <w:adjustRightInd w:val="0"/>
              <w:snapToGrid w:val="0"/>
              <w:jc w:val="center"/>
              <w:rPr>
                <w:rFonts w:hint="default"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艺术作品展3</w:t>
            </w:r>
          </w:p>
        </w:tc>
        <w:tc>
          <w:tcPr>
            <w:tcW w:w="2059" w:type="dxa"/>
            <w:noWrap/>
            <w:vAlign w:val="center"/>
          </w:tcPr>
          <w:p>
            <w:pPr>
              <w:keepNext w:val="0"/>
              <w:keepLines w:val="0"/>
              <w:widowControl/>
              <w:suppressLineNumbers w:val="0"/>
              <w:jc w:val="center"/>
              <w:textAlignment w:val="center"/>
              <w:rPr>
                <w:rFonts w:ascii="宋体" w:hAnsi="宋体" w:cs="宋体"/>
                <w:b/>
                <w:bCs/>
                <w:color w:val="000000"/>
                <w:kern w:val="0"/>
                <w:sz w:val="22"/>
              </w:rPr>
            </w:pPr>
            <w:r>
              <w:rPr>
                <w:rFonts w:hint="eastAsia" w:ascii="宋体" w:hAnsi="宋体" w:eastAsia="宋体" w:cs="宋体"/>
                <w:i w:val="0"/>
                <w:iCs w:val="0"/>
                <w:color w:val="000000"/>
                <w:kern w:val="0"/>
                <w:sz w:val="24"/>
                <w:szCs w:val="24"/>
                <w:u w:val="none"/>
                <w:lang w:val="en-US" w:eastAsia="zh-CN" w:bidi="ar"/>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735" w:type="dxa"/>
            <w:vMerge w:val="continue"/>
            <w:noWrap w:val="0"/>
            <w:vAlign w:val="center"/>
          </w:tcPr>
          <w:p>
            <w:pPr>
              <w:widowControl/>
              <w:adjustRightInd w:val="0"/>
              <w:snapToGrid w:val="0"/>
              <w:jc w:val="center"/>
              <w:rPr>
                <w:rFonts w:ascii="宋体" w:hAnsi="宋体" w:cs="宋体"/>
                <w:color w:val="000000"/>
                <w:kern w:val="0"/>
                <w:sz w:val="22"/>
              </w:rPr>
            </w:pPr>
          </w:p>
        </w:tc>
        <w:tc>
          <w:tcPr>
            <w:tcW w:w="4591" w:type="dxa"/>
            <w:noWrap w:val="0"/>
            <w:vAlign w:val="center"/>
          </w:tcPr>
          <w:p>
            <w:pPr>
              <w:widowControl/>
              <w:adjustRightInd w:val="0"/>
              <w:snapToGrid w:val="0"/>
              <w:jc w:val="center"/>
              <w:rPr>
                <w:rFonts w:hint="eastAsia" w:ascii="宋体" w:hAnsi="宋体" w:cs="宋体"/>
                <w:b/>
                <w:bCs/>
                <w:color w:val="000000"/>
                <w:kern w:val="0"/>
                <w:sz w:val="21"/>
                <w:szCs w:val="21"/>
                <w:lang w:val="en-US" w:eastAsia="zh-CN" w:bidi="ar-SA"/>
              </w:rPr>
            </w:pPr>
            <w:r>
              <w:rPr>
                <w:rFonts w:hint="eastAsia" w:ascii="宋体" w:hAnsi="宋体" w:cs="宋体"/>
                <w:b/>
                <w:bCs/>
                <w:color w:val="000000"/>
                <w:kern w:val="0"/>
                <w:szCs w:val="21"/>
              </w:rPr>
              <w:t>宣传推广</w:t>
            </w:r>
          </w:p>
        </w:tc>
        <w:tc>
          <w:tcPr>
            <w:tcW w:w="2059" w:type="dxa"/>
            <w:noWrap/>
            <w:vAlign w:val="center"/>
          </w:tcPr>
          <w:p>
            <w:pPr>
              <w:keepNext w:val="0"/>
              <w:keepLines w:val="0"/>
              <w:widowControl/>
              <w:suppressLineNumbers w:val="0"/>
              <w:jc w:val="center"/>
              <w:textAlignment w:val="center"/>
              <w:rPr>
                <w:rFonts w:hint="default" w:ascii="宋体" w:hAnsi="宋体" w:cs="宋体"/>
                <w:b/>
                <w:bCs/>
                <w:color w:val="000000"/>
                <w:kern w:val="0"/>
                <w:sz w:val="22"/>
                <w:lang w:val="en-US"/>
              </w:rPr>
            </w:pPr>
            <w:r>
              <w:rPr>
                <w:rFonts w:hint="eastAsia" w:ascii="宋体" w:hAnsi="宋体" w:eastAsia="宋体" w:cs="宋体"/>
                <w:i w:val="0"/>
                <w:iCs w:val="0"/>
                <w:color w:val="000000"/>
                <w:kern w:val="0"/>
                <w:sz w:val="24"/>
                <w:szCs w:val="24"/>
                <w:u w:val="none"/>
                <w:lang w:val="en-US" w:eastAsia="zh-CN" w:bidi="ar"/>
              </w:rPr>
              <w:t>215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jc w:val="center"/>
        </w:trPr>
        <w:tc>
          <w:tcPr>
            <w:tcW w:w="735" w:type="dxa"/>
            <w:noWrap w:val="0"/>
            <w:vAlign w:val="center"/>
          </w:tcPr>
          <w:p>
            <w:pPr>
              <w:widowControl/>
              <w:adjustRightInd w:val="0"/>
              <w:snapToGrid w:val="0"/>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深铁璟城</w:t>
            </w:r>
          </w:p>
        </w:tc>
        <w:tc>
          <w:tcPr>
            <w:tcW w:w="4591" w:type="dxa"/>
            <w:noWrap w:val="0"/>
            <w:vAlign w:val="center"/>
          </w:tcPr>
          <w:p>
            <w:pPr>
              <w:widowControl/>
              <w:adjustRightInd w:val="0"/>
              <w:snapToGrid w:val="0"/>
              <w:jc w:val="center"/>
              <w:rPr>
                <w:rFonts w:ascii="宋体" w:hAnsi="宋体" w:cs="宋体"/>
                <w:b/>
                <w:bCs/>
                <w:color w:val="000000"/>
                <w:kern w:val="0"/>
                <w:sz w:val="22"/>
              </w:rPr>
            </w:pPr>
            <w:r>
              <w:rPr>
                <w:rFonts w:hint="eastAsia" w:ascii="宋体" w:hAnsi="宋体" w:eastAsia="宋体" w:cs="宋体"/>
                <w:color w:val="000000"/>
                <w:kern w:val="0"/>
                <w:szCs w:val="21"/>
                <w:lang w:val="en-US" w:eastAsia="zh-CN"/>
              </w:rPr>
              <w:t>宣传用品采购</w:t>
            </w:r>
          </w:p>
        </w:tc>
        <w:tc>
          <w:tcPr>
            <w:tcW w:w="2059" w:type="dxa"/>
            <w:noWrap/>
            <w:vAlign w:val="center"/>
          </w:tcPr>
          <w:p>
            <w:pPr>
              <w:keepNext w:val="0"/>
              <w:keepLines w:val="0"/>
              <w:widowControl/>
              <w:suppressLineNumbers w:val="0"/>
              <w:jc w:val="center"/>
              <w:textAlignment w:val="center"/>
              <w:rPr>
                <w:rFonts w:hint="default" w:ascii="宋体" w:hAnsi="宋体" w:cs="宋体"/>
                <w:b/>
                <w:bCs/>
                <w:color w:val="000000"/>
                <w:kern w:val="0"/>
                <w:sz w:val="22"/>
                <w:lang w:val="en-US"/>
              </w:rPr>
            </w:pPr>
            <w:r>
              <w:rPr>
                <w:rFonts w:hint="eastAsia" w:ascii="宋体" w:hAnsi="宋体" w:eastAsia="宋体" w:cs="宋体"/>
                <w:i w:val="0"/>
                <w:iCs w:val="0"/>
                <w:color w:val="000000"/>
                <w:kern w:val="0"/>
                <w:sz w:val="24"/>
                <w:szCs w:val="24"/>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jc w:val="center"/>
        </w:trPr>
        <w:tc>
          <w:tcPr>
            <w:tcW w:w="5326" w:type="dxa"/>
            <w:gridSpan w:val="2"/>
            <w:noWrap w:val="0"/>
            <w:vAlign w:val="center"/>
          </w:tcPr>
          <w:p>
            <w:pPr>
              <w:widowControl/>
              <w:adjustRightInd w:val="0"/>
              <w:snapToGrid w:val="0"/>
              <w:jc w:val="center"/>
              <w:rPr>
                <w:rFonts w:ascii="宋体" w:hAnsi="宋体" w:cs="宋体"/>
                <w:b/>
                <w:bCs/>
                <w:color w:val="000000"/>
                <w:kern w:val="0"/>
                <w:sz w:val="22"/>
              </w:rPr>
            </w:pPr>
            <w:r>
              <w:rPr>
                <w:rFonts w:hint="eastAsia" w:ascii="宋体" w:hAnsi="宋体" w:cs="宋体"/>
                <w:b/>
                <w:bCs/>
                <w:color w:val="000000"/>
                <w:kern w:val="0"/>
                <w:sz w:val="22"/>
              </w:rPr>
              <w:t>合计</w:t>
            </w:r>
          </w:p>
        </w:tc>
        <w:tc>
          <w:tcPr>
            <w:tcW w:w="2059" w:type="dxa"/>
            <w:noWrap w:val="0"/>
            <w:vAlign w:val="center"/>
          </w:tcPr>
          <w:p>
            <w:pPr>
              <w:widowControl/>
              <w:adjustRightInd w:val="0"/>
              <w:snapToGrid w:val="0"/>
              <w:jc w:val="center"/>
              <w:rPr>
                <w:rFonts w:hint="default" w:ascii="宋体" w:hAnsi="宋体" w:eastAsia="宋体" w:cs="宋体"/>
                <w:b/>
                <w:bCs/>
                <w:color w:val="000000"/>
                <w:kern w:val="0"/>
                <w:sz w:val="22"/>
                <w:lang w:val="en-US" w:eastAsia="zh-CN"/>
              </w:rPr>
            </w:pPr>
            <w:r>
              <w:rPr>
                <w:rFonts w:hint="eastAsia" w:ascii="宋体" w:hAnsi="宋体" w:cs="宋体"/>
                <w:b/>
                <w:bCs/>
                <w:color w:val="000000"/>
                <w:kern w:val="0"/>
                <w:sz w:val="22"/>
                <w:lang w:val="en-US" w:eastAsia="zh-CN"/>
              </w:rPr>
              <w:t>397</w:t>
            </w:r>
          </w:p>
        </w:tc>
      </w:tr>
    </w:tbl>
    <w:p>
      <w:pPr>
        <w:pStyle w:val="24"/>
        <w:tabs>
          <w:tab w:val="right" w:pos="9026"/>
        </w:tabs>
        <w:spacing w:line="360" w:lineRule="auto"/>
        <w:ind w:firstLine="480" w:firstLineChars="200"/>
        <w:rPr>
          <w:rFonts w:hint="eastAsia" w:hAnsi="宋体"/>
          <w:color w:val="0D0D0D" w:themeColor="text1" w:themeTint="F2"/>
          <w:sz w:val="24"/>
          <w:szCs w:val="24"/>
          <w14:textFill>
            <w14:solidFill>
              <w14:schemeClr w14:val="tx1">
                <w14:lumMod w14:val="95000"/>
                <w14:lumOff w14:val="5000"/>
              </w14:schemeClr>
            </w14:solidFill>
          </w14:textFill>
        </w:rPr>
      </w:pPr>
    </w:p>
    <w:p>
      <w:pPr>
        <w:pStyle w:val="24"/>
        <w:tabs>
          <w:tab w:val="right" w:pos="9026"/>
        </w:tabs>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报价为含税价，含本项目所有活动/推广/</w:t>
      </w:r>
      <w:r>
        <w:rPr>
          <w:rFonts w:hint="eastAsia" w:hAnsi="宋体"/>
          <w:color w:val="0D0D0D" w:themeColor="text1" w:themeTint="F2"/>
          <w:sz w:val="24"/>
          <w:szCs w:val="24"/>
          <w:lang w:val="en-US" w:eastAsia="zh-CN"/>
          <w14:textFill>
            <w14:solidFill>
              <w14:schemeClr w14:val="tx1">
                <w14:lumMod w14:val="95000"/>
                <w14:lumOff w14:val="5000"/>
              </w14:schemeClr>
            </w14:solidFill>
          </w14:textFill>
        </w:rPr>
        <w:t>宣传用品</w:t>
      </w:r>
      <w:r>
        <w:rPr>
          <w:rFonts w:hint="eastAsia" w:hAnsi="宋体"/>
          <w:color w:val="0D0D0D" w:themeColor="text1" w:themeTint="F2"/>
          <w:sz w:val="24"/>
          <w:szCs w:val="24"/>
          <w14:textFill>
            <w14:solidFill>
              <w14:schemeClr w14:val="tx1">
                <w14:lumMod w14:val="95000"/>
                <w14:lumOff w14:val="5000"/>
              </w14:schemeClr>
            </w14:solidFill>
          </w14:textFill>
        </w:rPr>
        <w:t>采购服务过程中发生的策划费、执行费、设计费、制作费、人工费、场地费、交通费、运输费、保险费、政府报批收费、税金、撤场清理费等一切乙方为了履行本协议项下委托事项所产生的费用。除甲方书面确认的可增加的费用外，本协议价款不因任何事由上浮，包括但不限于不可抗力、价格上涨等因素。</w:t>
      </w:r>
    </w:p>
    <w:p>
      <w:pPr>
        <w:pStyle w:val="5"/>
        <w:spacing w:line="480" w:lineRule="atLeast"/>
        <w:rPr>
          <w:rFonts w:ascii="宋体" w:hAnsi="宋体" w:eastAsia="宋体"/>
          <w:b/>
          <w:bCs/>
          <w:color w:val="0D0D0D" w:themeColor="text1" w:themeTint="F2"/>
          <w:sz w:val="32"/>
          <w:szCs w:val="28"/>
          <w14:textFill>
            <w14:solidFill>
              <w14:schemeClr w14:val="tx1">
                <w14:lumMod w14:val="95000"/>
                <w14:lumOff w14:val="5000"/>
              </w14:schemeClr>
            </w14:solidFill>
          </w14:textFill>
        </w:rPr>
      </w:pPr>
      <w:bookmarkStart w:id="32" w:name="_Toc106562926"/>
      <w:r>
        <w:rPr>
          <w:rFonts w:hint="eastAsia" w:ascii="宋体" w:hAnsi="宋体" w:eastAsia="宋体"/>
          <w:b/>
          <w:bCs/>
          <w:color w:val="0D0D0D" w:themeColor="text1" w:themeTint="F2"/>
          <w:sz w:val="32"/>
          <w:szCs w:val="28"/>
          <w14:textFill>
            <w14:solidFill>
              <w14:schemeClr w14:val="tx1">
                <w14:lumMod w14:val="95000"/>
                <w14:lumOff w14:val="5000"/>
              </w14:schemeClr>
            </w14:solidFill>
          </w14:textFill>
        </w:rPr>
        <w:t>第二章 比选文件</w:t>
      </w:r>
      <w:bookmarkEnd w:id="32"/>
    </w:p>
    <w:p>
      <w:pPr>
        <w:pStyle w:val="6"/>
        <w:numPr>
          <w:ilvl w:val="2"/>
          <w:numId w:val="0"/>
        </w:numPr>
        <w:spacing w:before="240" w:beforeLines="100" w:after="120" w:afterLines="50" w:line="360" w:lineRule="auto"/>
        <w:ind w:left="419" w:hanging="419" w:hangingChars="174"/>
        <w:rPr>
          <w:rFonts w:ascii="宋体" w:hAnsi="宋体"/>
          <w:bCs/>
          <w:color w:val="0D0D0D" w:themeColor="text1" w:themeTint="F2"/>
          <w:sz w:val="24"/>
          <w14:textFill>
            <w14:solidFill>
              <w14:schemeClr w14:val="tx1">
                <w14:lumMod w14:val="95000"/>
                <w14:lumOff w14:val="5000"/>
              </w14:schemeClr>
            </w14:solidFill>
          </w14:textFill>
        </w:rPr>
      </w:pPr>
      <w:bookmarkStart w:id="33" w:name="_Toc106562927"/>
      <w:r>
        <w:rPr>
          <w:rFonts w:hint="eastAsia" w:ascii="宋体" w:hAnsi="宋体"/>
          <w:bCs/>
          <w:color w:val="0D0D0D" w:themeColor="text1" w:themeTint="F2"/>
          <w:sz w:val="24"/>
          <w14:textFill>
            <w14:solidFill>
              <w14:schemeClr w14:val="tx1">
                <w14:lumMod w14:val="95000"/>
                <w14:lumOff w14:val="5000"/>
              </w14:schemeClr>
            </w14:solidFill>
          </w14:textFill>
        </w:rPr>
        <w:t>一</w:t>
      </w:r>
      <w:r>
        <w:rPr>
          <w:rFonts w:ascii="宋体" w:hAnsi="宋体"/>
          <w:bCs/>
          <w:color w:val="0D0D0D" w:themeColor="text1" w:themeTint="F2"/>
          <w:sz w:val="24"/>
          <w14:textFill>
            <w14:solidFill>
              <w14:schemeClr w14:val="tx1">
                <w14:lumMod w14:val="95000"/>
                <w14:lumOff w14:val="5000"/>
              </w14:schemeClr>
            </w14:solidFill>
          </w14:textFill>
        </w:rPr>
        <w:t>、比选文件的</w:t>
      </w:r>
      <w:r>
        <w:rPr>
          <w:rFonts w:hint="eastAsia" w:ascii="宋体" w:hAnsi="宋体"/>
          <w:bCs/>
          <w:color w:val="0D0D0D" w:themeColor="text1" w:themeTint="F2"/>
          <w:sz w:val="24"/>
          <w14:textFill>
            <w14:solidFill>
              <w14:schemeClr w14:val="tx1">
                <w14:lumMod w14:val="95000"/>
                <w14:lumOff w14:val="5000"/>
              </w14:schemeClr>
            </w14:solidFill>
          </w14:textFill>
        </w:rPr>
        <w:t>构成</w:t>
      </w:r>
      <w:bookmarkEnd w:id="33"/>
    </w:p>
    <w:p>
      <w:pPr>
        <w:spacing w:line="360" w:lineRule="auto"/>
        <w:ind w:firstLine="480" w:firstLineChars="200"/>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比选文件用以阐明所需（1）参选须知；（2）评定标程序；（3）</w:t>
      </w:r>
      <w:r>
        <w:rPr>
          <w:rFonts w:hint="eastAsia" w:ascii="宋体" w:hAnsi="宋体"/>
          <w:color w:val="0D0D0D" w:themeColor="text1" w:themeTint="F2"/>
          <w:sz w:val="24"/>
          <w:lang w:eastAsia="zh-CN"/>
          <w14:textFill>
            <w14:solidFill>
              <w14:schemeClr w14:val="tx1">
                <w14:lumMod w14:val="95000"/>
                <w14:lumOff w14:val="5000"/>
              </w14:schemeClr>
            </w14:solidFill>
          </w14:textFill>
        </w:rPr>
        <w:t>深铁珑境项目持销期活动及宣传推广、深铁璟城宣传用品采购服务</w:t>
      </w:r>
      <w:r>
        <w:rPr>
          <w:rFonts w:hint="eastAsia" w:ascii="宋体" w:hAnsi="宋体"/>
          <w:color w:val="0D0D0D" w:themeColor="text1" w:themeTint="F2"/>
          <w:sz w:val="24"/>
          <w14:textFill>
            <w14:solidFill>
              <w14:schemeClr w14:val="tx1">
                <w14:lumMod w14:val="95000"/>
                <w14:lumOff w14:val="5000"/>
              </w14:schemeClr>
            </w14:solidFill>
          </w14:textFill>
        </w:rPr>
        <w:t>工作任务及要求；（4）合同条款等，比选文件由下述部分组成：</w:t>
      </w:r>
    </w:p>
    <w:p>
      <w:pPr>
        <w:pStyle w:val="3"/>
        <w:tabs>
          <w:tab w:val="left" w:pos="1050"/>
        </w:tabs>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致参选人</w:t>
      </w:r>
    </w:p>
    <w:p>
      <w:pPr>
        <w:pStyle w:val="3"/>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参选文件无效和废标的情形摘要</w:t>
      </w:r>
    </w:p>
    <w:p>
      <w:pPr>
        <w:pStyle w:val="3"/>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第一篇 比选文件</w:t>
      </w:r>
    </w:p>
    <w:p>
      <w:pPr>
        <w:pStyle w:val="3"/>
        <w:spacing w:line="480" w:lineRule="atLeast"/>
        <w:ind w:left="480" w:leftChars="0" w:firstLine="0" w:firstLineChars="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第二篇 参选文件格式</w:t>
      </w:r>
    </w:p>
    <w:p>
      <w:pPr>
        <w:pStyle w:val="3"/>
        <w:spacing w:line="480" w:lineRule="atLeast"/>
        <w:ind w:left="480" w:leftChars="0" w:firstLine="0" w:firstLineChars="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第三篇 合同条件</w:t>
      </w:r>
    </w:p>
    <w:p>
      <w:pPr>
        <w:pStyle w:val="6"/>
        <w:numPr>
          <w:ilvl w:val="2"/>
          <w:numId w:val="0"/>
        </w:numPr>
        <w:spacing w:before="240" w:beforeLines="100" w:after="120" w:afterLines="50" w:line="480" w:lineRule="atLeast"/>
        <w:ind w:left="419" w:hanging="419" w:hangingChars="174"/>
        <w:rPr>
          <w:rFonts w:ascii="宋体" w:hAnsi="宋体"/>
          <w:bCs/>
          <w:color w:val="0D0D0D" w:themeColor="text1" w:themeTint="F2"/>
          <w:sz w:val="24"/>
          <w14:textFill>
            <w14:solidFill>
              <w14:schemeClr w14:val="tx1">
                <w14:lumMod w14:val="95000"/>
                <w14:lumOff w14:val="5000"/>
              </w14:schemeClr>
            </w14:solidFill>
          </w14:textFill>
        </w:rPr>
      </w:pPr>
      <w:bookmarkStart w:id="34" w:name="_Toc106562928"/>
      <w:r>
        <w:rPr>
          <w:rFonts w:hint="eastAsia" w:ascii="宋体" w:hAnsi="宋体"/>
          <w:bCs/>
          <w:color w:val="0D0D0D" w:themeColor="text1" w:themeTint="F2"/>
          <w:sz w:val="24"/>
          <w14:textFill>
            <w14:solidFill>
              <w14:schemeClr w14:val="tx1">
                <w14:lumMod w14:val="95000"/>
                <w14:lumOff w14:val="5000"/>
              </w14:schemeClr>
            </w14:solidFill>
          </w14:textFill>
        </w:rPr>
        <w:t>二、比选文件的补遗、澄清、修改</w:t>
      </w:r>
      <w:bookmarkEnd w:id="34"/>
    </w:p>
    <w:p>
      <w:pPr>
        <w:spacing w:line="480" w:lineRule="atLeast"/>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w:t>
      </w:r>
      <w:r>
        <w:rPr>
          <w:rFonts w:ascii="宋体" w:hAnsi="宋体"/>
          <w:color w:val="0D0D0D" w:themeColor="text1" w:themeTint="F2"/>
          <w:sz w:val="24"/>
          <w:szCs w:val="24"/>
          <w14:textFill>
            <w14:solidFill>
              <w14:schemeClr w14:val="tx1">
                <w14:lumMod w14:val="95000"/>
                <w14:lumOff w14:val="5000"/>
              </w14:schemeClr>
            </w14:solidFill>
          </w14:textFill>
        </w:rPr>
        <w:t>参选人若对比选文件有疑问，需要比选人予以澄清，</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应于</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参选截止日</w:t>
      </w:r>
      <w:r>
        <w:rPr>
          <w:rFonts w:ascii="宋体" w:hAnsi="宋体"/>
          <w:b/>
          <w:color w:val="0D0D0D" w:themeColor="text1" w:themeTint="F2"/>
          <w:sz w:val="24"/>
          <w:szCs w:val="24"/>
          <w:u w:val="single"/>
          <w14:textFill>
            <w14:solidFill>
              <w14:schemeClr w14:val="tx1">
                <w14:lumMod w14:val="95000"/>
                <w14:lumOff w14:val="5000"/>
              </w14:schemeClr>
            </w14:solidFill>
          </w14:textFill>
        </w:rPr>
        <w:t>5</w:t>
      </w:r>
      <w:r>
        <w:rPr>
          <w:rFonts w:hint="eastAsia" w:ascii="宋体" w:hAnsi="宋体"/>
          <w:b/>
          <w:color w:val="0D0D0D" w:themeColor="text1" w:themeTint="F2"/>
          <w:sz w:val="24"/>
          <w:szCs w:val="24"/>
          <w:u w:val="single"/>
          <w14:textFill>
            <w14:solidFill>
              <w14:schemeClr w14:val="tx1">
                <w14:lumMod w14:val="95000"/>
                <w14:lumOff w14:val="5000"/>
              </w14:schemeClr>
            </w14:solidFill>
          </w14:textFill>
        </w:rPr>
        <w:t>日前</w:t>
      </w:r>
      <w:r>
        <w:rPr>
          <w:rFonts w:ascii="宋体" w:hAnsi="宋体"/>
          <w:color w:val="0D0D0D" w:themeColor="text1" w:themeTint="F2"/>
          <w:sz w:val="24"/>
          <w:szCs w:val="24"/>
          <w14:textFill>
            <w14:solidFill>
              <w14:schemeClr w14:val="tx1">
                <w14:lumMod w14:val="95000"/>
                <w14:lumOff w14:val="5000"/>
              </w14:schemeClr>
            </w14:solidFill>
          </w14:textFill>
        </w:rPr>
        <w:t>以书面形式向比选人提出，送至比选文件</w:t>
      </w:r>
      <w:r>
        <w:rPr>
          <w:rFonts w:hint="eastAsia" w:ascii="宋体" w:hAnsi="宋体"/>
          <w:color w:val="0D0D0D" w:themeColor="text1" w:themeTint="F2"/>
          <w:sz w:val="24"/>
          <w:szCs w:val="24"/>
          <w14:textFill>
            <w14:solidFill>
              <w14:schemeClr w14:val="tx1">
                <w14:lumMod w14:val="95000"/>
                <w14:lumOff w14:val="5000"/>
              </w14:schemeClr>
            </w14:solidFill>
          </w14:textFill>
        </w:rPr>
        <w:t>“致参选人”</w:t>
      </w:r>
      <w:r>
        <w:rPr>
          <w:rFonts w:ascii="宋体" w:hAnsi="宋体"/>
          <w:color w:val="0D0D0D" w:themeColor="text1" w:themeTint="F2"/>
          <w:sz w:val="24"/>
          <w:szCs w:val="24"/>
          <w14:textFill>
            <w14:solidFill>
              <w14:schemeClr w14:val="tx1">
                <w14:lumMod w14:val="95000"/>
                <w14:lumOff w14:val="5000"/>
              </w14:schemeClr>
            </w14:solidFill>
          </w14:textFill>
        </w:rPr>
        <w:t>中写明的比选人地址。不论是比选人根据需要主动对比选文件进行必要的澄清或是根据参选人的要求对比选文件做出澄清，比选人</w:t>
      </w:r>
      <w:r>
        <w:rPr>
          <w:rFonts w:hint="eastAsia" w:ascii="宋体" w:hAnsi="宋体"/>
          <w:color w:val="0D0D0D" w:themeColor="text1" w:themeTint="F2"/>
          <w:sz w:val="24"/>
          <w:szCs w:val="24"/>
          <w14:textFill>
            <w14:solidFill>
              <w14:schemeClr w14:val="tx1">
                <w14:lumMod w14:val="95000"/>
                <w14:lumOff w14:val="5000"/>
              </w14:schemeClr>
            </w14:solidFill>
          </w14:textFill>
        </w:rPr>
        <w:t>的</w:t>
      </w:r>
      <w:r>
        <w:rPr>
          <w:rFonts w:ascii="宋体" w:hAnsi="宋体"/>
          <w:color w:val="0D0D0D" w:themeColor="text1" w:themeTint="F2"/>
          <w:sz w:val="24"/>
          <w:szCs w:val="24"/>
          <w14:textFill>
            <w14:solidFill>
              <w14:schemeClr w14:val="tx1">
                <w14:lumMod w14:val="95000"/>
                <w14:lumOff w14:val="5000"/>
              </w14:schemeClr>
            </w14:solidFill>
          </w14:textFill>
        </w:rPr>
        <w:t>补遗文件都将在</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参选截止日</w:t>
      </w:r>
      <w:r>
        <w:rPr>
          <w:rFonts w:ascii="宋体" w:hAnsi="宋体"/>
          <w:b/>
          <w:color w:val="0D0D0D" w:themeColor="text1" w:themeTint="F2"/>
          <w:kern w:val="0"/>
          <w:sz w:val="24"/>
          <w:szCs w:val="24"/>
          <w:u w:val="single"/>
          <w14:textFill>
            <w14:solidFill>
              <w14:schemeClr w14:val="tx1">
                <w14:lumMod w14:val="95000"/>
                <w14:lumOff w14:val="5000"/>
              </w14:schemeClr>
            </w14:solidFill>
          </w14:textFill>
        </w:rPr>
        <w:t>3日</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前</w:t>
      </w:r>
      <w:r>
        <w:rPr>
          <w:rFonts w:hint="eastAsia" w:ascii="宋体" w:hAnsi="宋体"/>
          <w:color w:val="0D0D0D" w:themeColor="text1" w:themeTint="F2"/>
          <w:kern w:val="0"/>
          <w:sz w:val="24"/>
          <w:szCs w:val="24"/>
          <w:u w:val="single"/>
          <w14:textFill>
            <w14:solidFill>
              <w14:schemeClr w14:val="tx1">
                <w14:lumMod w14:val="95000"/>
                <w14:lumOff w14:val="5000"/>
              </w14:schemeClr>
            </w14:solidFill>
          </w14:textFill>
        </w:rPr>
        <w:t>通</w:t>
      </w:r>
      <w:r>
        <w:rPr>
          <w:rFonts w:hint="eastAsia" w:ascii="宋体" w:hAnsi="宋体"/>
          <w:color w:val="0D0D0D" w:themeColor="text1" w:themeTint="F2"/>
          <w:sz w:val="24"/>
          <w:szCs w:val="24"/>
          <w14:textFill>
            <w14:solidFill>
              <w14:schemeClr w14:val="tx1">
                <w14:lumMod w14:val="95000"/>
                <w14:lumOff w14:val="5000"/>
              </w14:schemeClr>
            </w14:solidFill>
          </w14:textFill>
        </w:rPr>
        <w:t>过“</w:t>
      </w:r>
      <w:r>
        <w:rPr>
          <w:rFonts w:ascii="宋体" w:hAnsi="宋体"/>
          <w:color w:val="0D0D0D" w:themeColor="text1" w:themeTint="F2"/>
          <w:sz w:val="24"/>
          <w:szCs w:val="24"/>
          <w14:textFill>
            <w14:solidFill>
              <w14:schemeClr w14:val="tx1">
                <w14:lumMod w14:val="95000"/>
                <w14:lumOff w14:val="5000"/>
              </w14:schemeClr>
            </w14:solidFill>
          </w14:textFill>
        </w:rPr>
        <w:t>深圳地铁官网”</w:t>
      </w:r>
      <w:r>
        <w:rPr>
          <w:rFonts w:hint="eastAsia" w:ascii="宋体" w:hAnsi="宋体"/>
          <w:color w:val="0D0D0D" w:themeColor="text1" w:themeTint="F2"/>
          <w:sz w:val="24"/>
          <w:szCs w:val="24"/>
          <w14:textFill>
            <w14:solidFill>
              <w14:schemeClr w14:val="tx1">
                <w14:lumMod w14:val="95000"/>
                <w14:lumOff w14:val="5000"/>
              </w14:schemeClr>
            </w14:solidFill>
          </w14:textFill>
        </w:rPr>
        <w:t>、“深铁招采网”、</w:t>
      </w:r>
      <w:r>
        <w:rPr>
          <w:rFonts w:ascii="宋体" w:hAnsi="宋体"/>
          <w:color w:val="0D0D0D" w:themeColor="text1" w:themeTint="F2"/>
          <w:sz w:val="24"/>
          <w:szCs w:val="24"/>
          <w14:textFill>
            <w14:solidFill>
              <w14:schemeClr w14:val="tx1">
                <w14:lumMod w14:val="95000"/>
                <w14:lumOff w14:val="5000"/>
              </w14:schemeClr>
            </w14:solidFill>
          </w14:textFill>
        </w:rPr>
        <w:t>国资委阳光采购平台</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深铁置业</w:t>
      </w:r>
      <w:r>
        <w:rPr>
          <w:rFonts w:hint="eastAsia" w:ascii="宋体" w:hAnsi="宋体"/>
          <w:color w:val="0D0D0D" w:themeColor="text1" w:themeTint="F2"/>
          <w:sz w:val="24"/>
          <w:szCs w:val="24"/>
          <w14:textFill>
            <w14:solidFill>
              <w14:schemeClr w14:val="tx1">
                <w14:lumMod w14:val="95000"/>
                <w14:lumOff w14:val="5000"/>
              </w14:schemeClr>
            </w14:solidFill>
          </w14:textFill>
        </w:rPr>
        <w:t>微信</w:t>
      </w:r>
      <w:r>
        <w:rPr>
          <w:rFonts w:ascii="宋体" w:hAnsi="宋体"/>
          <w:color w:val="0D0D0D" w:themeColor="text1" w:themeTint="F2"/>
          <w:sz w:val="24"/>
          <w:szCs w:val="24"/>
          <w14:textFill>
            <w14:solidFill>
              <w14:schemeClr w14:val="tx1">
                <w14:lumMod w14:val="95000"/>
                <w14:lumOff w14:val="5000"/>
              </w14:schemeClr>
            </w14:solidFill>
          </w14:textFill>
        </w:rPr>
        <w:t>订阅号向所有</w:t>
      </w:r>
      <w:r>
        <w:rPr>
          <w:rFonts w:hint="eastAsia" w:ascii="宋体" w:hAnsi="宋体"/>
          <w:color w:val="0D0D0D" w:themeColor="text1" w:themeTint="F2"/>
          <w:sz w:val="24"/>
          <w:szCs w:val="24"/>
          <w14:textFill>
            <w14:solidFill>
              <w14:schemeClr w14:val="tx1">
                <w14:lumMod w14:val="95000"/>
                <w14:lumOff w14:val="5000"/>
              </w14:schemeClr>
            </w14:solidFill>
          </w14:textFill>
        </w:rPr>
        <w:t>参选人</w:t>
      </w:r>
      <w:r>
        <w:rPr>
          <w:rFonts w:ascii="宋体" w:hAnsi="宋体"/>
          <w:color w:val="0D0D0D" w:themeColor="text1" w:themeTint="F2"/>
          <w:sz w:val="24"/>
          <w:szCs w:val="24"/>
          <w14:textFill>
            <w14:solidFill>
              <w14:schemeClr w14:val="tx1">
                <w14:lumMod w14:val="95000"/>
                <w14:lumOff w14:val="5000"/>
              </w14:schemeClr>
            </w14:solidFill>
          </w14:textFill>
        </w:rPr>
        <w:t>公示。</w:t>
      </w:r>
      <w:r>
        <w:rPr>
          <w:rFonts w:hint="eastAsia" w:ascii="宋体" w:hAnsi="宋体"/>
          <w:color w:val="0D0D0D" w:themeColor="text1" w:themeTint="F2"/>
          <w:sz w:val="24"/>
          <w:szCs w:val="24"/>
          <w14:textFill>
            <w14:solidFill>
              <w14:schemeClr w14:val="tx1">
                <w14:lumMod w14:val="95000"/>
                <w14:lumOff w14:val="5000"/>
              </w14:schemeClr>
            </w14:solidFill>
          </w14:textFill>
        </w:rPr>
        <w:t>参选</w:t>
      </w:r>
      <w:r>
        <w:rPr>
          <w:rFonts w:ascii="宋体" w:hAnsi="宋体"/>
          <w:color w:val="0D0D0D" w:themeColor="text1" w:themeTint="F2"/>
          <w:sz w:val="24"/>
          <w:szCs w:val="24"/>
          <w14:textFill>
            <w14:solidFill>
              <w14:schemeClr w14:val="tx1">
                <w14:lumMod w14:val="95000"/>
                <w14:lumOff w14:val="5000"/>
              </w14:schemeClr>
            </w14:solidFill>
          </w14:textFill>
        </w:rPr>
        <w:t>人应随时查看</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深圳地铁官网”</w:t>
      </w: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、“深铁招采网”、“</w:t>
      </w:r>
      <w:r>
        <w:rPr>
          <w:rFonts w:ascii="宋体" w:hAnsi="宋体"/>
          <w:color w:val="0D0D0D" w:themeColor="text1" w:themeTint="F2"/>
          <w:sz w:val="24"/>
          <w:szCs w:val="24"/>
          <w14:textFill>
            <w14:solidFill>
              <w14:schemeClr w14:val="tx1">
                <w14:lumMod w14:val="95000"/>
                <w14:lumOff w14:val="5000"/>
              </w14:schemeClr>
            </w14:solidFill>
          </w14:textFill>
        </w:rPr>
        <w:t>国资委阳光采购平台</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深铁置业</w:t>
      </w:r>
      <w:r>
        <w:rPr>
          <w:rFonts w:hint="eastAsia" w:ascii="宋体" w:hAnsi="宋体"/>
          <w:color w:val="0D0D0D" w:themeColor="text1" w:themeTint="F2"/>
          <w:sz w:val="24"/>
          <w:szCs w:val="24"/>
          <w14:textFill>
            <w14:solidFill>
              <w14:schemeClr w14:val="tx1">
                <w14:lumMod w14:val="95000"/>
                <w14:lumOff w14:val="5000"/>
              </w14:schemeClr>
            </w14:solidFill>
          </w14:textFill>
        </w:rPr>
        <w:t>微信订阅号中</w:t>
      </w:r>
      <w:r>
        <w:rPr>
          <w:rFonts w:ascii="宋体" w:hAnsi="宋体"/>
          <w:color w:val="0D0D0D" w:themeColor="text1" w:themeTint="F2"/>
          <w:sz w:val="24"/>
          <w:szCs w:val="24"/>
          <w14:textFill>
            <w14:solidFill>
              <w14:schemeClr w14:val="tx1">
                <w14:lumMod w14:val="95000"/>
                <w14:lumOff w14:val="5000"/>
              </w14:schemeClr>
            </w14:solidFill>
          </w14:textFill>
        </w:rPr>
        <w:t>有关该项目补遗文件的信息</w:t>
      </w:r>
      <w:r>
        <w:rPr>
          <w:rFonts w:hint="eastAsia" w:ascii="宋体" w:hAnsi="宋体"/>
          <w:color w:val="0D0D0D" w:themeColor="text1" w:themeTint="F2"/>
          <w:sz w:val="24"/>
          <w:szCs w:val="24"/>
          <w14:textFill>
            <w14:solidFill>
              <w14:schemeClr w14:val="tx1">
                <w14:lumMod w14:val="95000"/>
                <w14:lumOff w14:val="5000"/>
              </w14:schemeClr>
            </w14:solidFill>
          </w14:textFill>
        </w:rPr>
        <w:t>。否则，</w:t>
      </w:r>
      <w:r>
        <w:rPr>
          <w:rFonts w:ascii="宋体" w:hAnsi="宋体"/>
          <w:color w:val="0D0D0D" w:themeColor="text1" w:themeTint="F2"/>
          <w:sz w:val="24"/>
          <w:szCs w:val="24"/>
          <w14:textFill>
            <w14:solidFill>
              <w14:schemeClr w14:val="tx1">
                <w14:lumMod w14:val="95000"/>
                <w14:lumOff w14:val="5000"/>
              </w14:schemeClr>
            </w14:solidFill>
          </w14:textFill>
        </w:rPr>
        <w:t>由此导致的不利后果由</w:t>
      </w:r>
      <w:r>
        <w:rPr>
          <w:rFonts w:hint="eastAsia" w:ascii="宋体" w:hAnsi="宋体"/>
          <w:color w:val="0D0D0D" w:themeColor="text1" w:themeTint="F2"/>
          <w:sz w:val="24"/>
          <w:szCs w:val="24"/>
          <w14:textFill>
            <w14:solidFill>
              <w14:schemeClr w14:val="tx1">
                <w14:lumMod w14:val="95000"/>
                <w14:lumOff w14:val="5000"/>
              </w14:schemeClr>
            </w14:solidFill>
          </w14:textFill>
        </w:rPr>
        <w:t>参选人</w:t>
      </w:r>
      <w:r>
        <w:rPr>
          <w:rFonts w:ascii="宋体" w:hAnsi="宋体"/>
          <w:color w:val="0D0D0D" w:themeColor="text1" w:themeTint="F2"/>
          <w:sz w:val="24"/>
          <w:szCs w:val="24"/>
          <w14:textFill>
            <w14:solidFill>
              <w14:schemeClr w14:val="tx1">
                <w14:lumMod w14:val="95000"/>
                <w14:lumOff w14:val="5000"/>
              </w14:schemeClr>
            </w14:solidFill>
          </w14:textFill>
        </w:rPr>
        <w:t>自负。比选文件的</w:t>
      </w:r>
      <w:r>
        <w:rPr>
          <w:rFonts w:hint="eastAsia" w:ascii="宋体" w:hAnsi="宋体"/>
          <w:color w:val="0D0D0D" w:themeColor="text1" w:themeTint="F2"/>
          <w:sz w:val="24"/>
          <w:szCs w:val="24"/>
          <w14:textFill>
            <w14:solidFill>
              <w14:schemeClr w14:val="tx1">
                <w14:lumMod w14:val="95000"/>
                <w14:lumOff w14:val="5000"/>
              </w14:schemeClr>
            </w14:solidFill>
          </w14:textFill>
        </w:rPr>
        <w:t>补遗</w:t>
      </w:r>
      <w:r>
        <w:rPr>
          <w:rFonts w:ascii="宋体" w:hAnsi="宋体"/>
          <w:color w:val="0D0D0D" w:themeColor="text1" w:themeTint="F2"/>
          <w:sz w:val="24"/>
          <w:szCs w:val="24"/>
          <w14:textFill>
            <w14:solidFill>
              <w14:schemeClr w14:val="tx1">
                <w14:lumMod w14:val="95000"/>
                <w14:lumOff w14:val="5000"/>
              </w14:schemeClr>
            </w14:solidFill>
          </w14:textFill>
        </w:rPr>
        <w:t>作为比选文件的组成部分，具有约束力。</w:t>
      </w:r>
    </w:p>
    <w:p>
      <w:pPr>
        <w:spacing w:line="480" w:lineRule="atLeast"/>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w:t>
      </w:r>
      <w:r>
        <w:rPr>
          <w:rFonts w:hint="eastAsia" w:ascii="宋体" w:hAnsi="宋体"/>
          <w:color w:val="0D0D0D" w:themeColor="text1" w:themeTint="F2"/>
          <w:sz w:val="24"/>
          <w14:textFill>
            <w14:solidFill>
              <w14:schemeClr w14:val="tx1">
                <w14:lumMod w14:val="95000"/>
                <w14:lumOff w14:val="5000"/>
              </w14:schemeClr>
            </w14:solidFill>
          </w14:textFill>
        </w:rPr>
        <w:t>比选人对在</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参选截止日</w:t>
      </w:r>
      <w:r>
        <w:rPr>
          <w:rFonts w:ascii="宋体" w:hAnsi="宋体"/>
          <w:b/>
          <w:color w:val="0D0D0D" w:themeColor="text1" w:themeTint="F2"/>
          <w:sz w:val="24"/>
          <w:szCs w:val="24"/>
          <w:u w:val="single"/>
          <w14:textFill>
            <w14:solidFill>
              <w14:schemeClr w14:val="tx1">
                <w14:lumMod w14:val="95000"/>
                <w14:lumOff w14:val="5000"/>
              </w14:schemeClr>
            </w14:solidFill>
          </w14:textFill>
        </w:rPr>
        <w:t>5</w:t>
      </w:r>
      <w:r>
        <w:rPr>
          <w:rFonts w:hint="eastAsia" w:ascii="宋体" w:hAnsi="宋体"/>
          <w:b/>
          <w:color w:val="0D0D0D" w:themeColor="text1" w:themeTint="F2"/>
          <w:sz w:val="24"/>
          <w:szCs w:val="24"/>
          <w:u w:val="single"/>
          <w14:textFill>
            <w14:solidFill>
              <w14:schemeClr w14:val="tx1">
                <w14:lumMod w14:val="95000"/>
                <w14:lumOff w14:val="5000"/>
              </w14:schemeClr>
            </w14:solidFill>
          </w14:textFill>
        </w:rPr>
        <w:t>日</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前</w:t>
      </w:r>
      <w:r>
        <w:rPr>
          <w:rFonts w:hint="eastAsia" w:ascii="宋体" w:hAnsi="宋体"/>
          <w:color w:val="0D0D0D" w:themeColor="text1" w:themeTint="F2"/>
          <w:sz w:val="24"/>
          <w14:textFill>
            <w14:solidFill>
              <w14:schemeClr w14:val="tx1">
                <w14:lumMod w14:val="95000"/>
                <w14:lumOff w14:val="5000"/>
              </w14:schemeClr>
            </w14:solidFill>
          </w14:textFill>
        </w:rPr>
        <w:t>收到的以书面函件的方式要求澄清的问题，将视具体情况进行澄清，比选人的澄清将</w:t>
      </w:r>
      <w:r>
        <w:rPr>
          <w:rFonts w:hint="eastAsia" w:ascii="宋体" w:hAnsi="宋体"/>
          <w:color w:val="0D0D0D" w:themeColor="text1" w:themeTint="F2"/>
          <w:sz w:val="24"/>
          <w:szCs w:val="24"/>
          <w14:textFill>
            <w14:solidFill>
              <w14:schemeClr w14:val="tx1">
                <w14:lumMod w14:val="95000"/>
                <w14:lumOff w14:val="5000"/>
              </w14:schemeClr>
            </w14:solidFill>
          </w14:textFill>
        </w:rPr>
        <w:t>通过“</w:t>
      </w:r>
      <w:r>
        <w:rPr>
          <w:rFonts w:ascii="宋体" w:hAnsi="宋体"/>
          <w:color w:val="0D0D0D" w:themeColor="text1" w:themeTint="F2"/>
          <w:sz w:val="24"/>
          <w:szCs w:val="24"/>
          <w14:textFill>
            <w14:solidFill>
              <w14:schemeClr w14:val="tx1">
                <w14:lumMod w14:val="95000"/>
                <w14:lumOff w14:val="5000"/>
              </w14:schemeClr>
            </w14:solidFill>
          </w14:textFill>
        </w:rPr>
        <w:t>深圳地铁官网”</w:t>
      </w:r>
      <w:r>
        <w:rPr>
          <w:rFonts w:hint="eastAsia" w:ascii="宋体" w:hAnsi="宋体"/>
          <w:color w:val="0D0D0D" w:themeColor="text1" w:themeTint="F2"/>
          <w:sz w:val="24"/>
          <w:szCs w:val="24"/>
          <w14:textFill>
            <w14:solidFill>
              <w14:schemeClr w14:val="tx1">
                <w14:lumMod w14:val="95000"/>
                <w14:lumOff w14:val="5000"/>
              </w14:schemeClr>
            </w14:solidFill>
          </w14:textFill>
        </w:rPr>
        <w:t>、“深铁招采网”、</w:t>
      </w:r>
      <w:r>
        <w:rPr>
          <w:rFonts w:ascii="宋体" w:hAnsi="宋体"/>
          <w:color w:val="0D0D0D" w:themeColor="text1" w:themeTint="F2"/>
          <w:sz w:val="24"/>
          <w:szCs w:val="24"/>
          <w14:textFill>
            <w14:solidFill>
              <w14:schemeClr w14:val="tx1">
                <w14:lumMod w14:val="95000"/>
                <w14:lumOff w14:val="5000"/>
              </w14:schemeClr>
            </w14:solidFill>
          </w14:textFill>
        </w:rPr>
        <w:t>国资委阳光采购平台</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深铁置业</w:t>
      </w:r>
      <w:r>
        <w:rPr>
          <w:rFonts w:hint="eastAsia" w:ascii="宋体" w:hAnsi="宋体"/>
          <w:color w:val="0D0D0D" w:themeColor="text1" w:themeTint="F2"/>
          <w:sz w:val="24"/>
          <w:szCs w:val="24"/>
          <w14:textFill>
            <w14:solidFill>
              <w14:schemeClr w14:val="tx1">
                <w14:lumMod w14:val="95000"/>
                <w14:lumOff w14:val="5000"/>
              </w14:schemeClr>
            </w14:solidFill>
          </w14:textFill>
        </w:rPr>
        <w:t>微信订阅号</w:t>
      </w:r>
      <w:r>
        <w:rPr>
          <w:rFonts w:ascii="宋体" w:hAnsi="宋体"/>
          <w:color w:val="0D0D0D" w:themeColor="text1" w:themeTint="F2"/>
          <w:sz w:val="24"/>
          <w:szCs w:val="24"/>
          <w14:textFill>
            <w14:solidFill>
              <w14:schemeClr w14:val="tx1">
                <w14:lumMod w14:val="95000"/>
                <w14:lumOff w14:val="5000"/>
              </w14:schemeClr>
            </w14:solidFill>
          </w14:textFill>
        </w:rPr>
        <w:t>向所有</w:t>
      </w:r>
      <w:r>
        <w:rPr>
          <w:rFonts w:hint="eastAsia" w:ascii="宋体" w:hAnsi="宋体"/>
          <w:color w:val="0D0D0D" w:themeColor="text1" w:themeTint="F2"/>
          <w:sz w:val="24"/>
          <w:szCs w:val="24"/>
          <w14:textFill>
            <w14:solidFill>
              <w14:schemeClr w14:val="tx1">
                <w14:lumMod w14:val="95000"/>
                <w14:lumOff w14:val="5000"/>
              </w14:schemeClr>
            </w14:solidFill>
          </w14:textFill>
        </w:rPr>
        <w:t>参选人</w:t>
      </w:r>
      <w:r>
        <w:rPr>
          <w:rFonts w:ascii="宋体" w:hAnsi="宋体"/>
          <w:color w:val="0D0D0D" w:themeColor="text1" w:themeTint="F2"/>
          <w:sz w:val="24"/>
          <w:szCs w:val="24"/>
          <w14:textFill>
            <w14:solidFill>
              <w14:schemeClr w14:val="tx1">
                <w14:lumMod w14:val="95000"/>
                <w14:lumOff w14:val="5000"/>
              </w14:schemeClr>
            </w14:solidFill>
          </w14:textFill>
        </w:rPr>
        <w:t>公</w:t>
      </w:r>
      <w:r>
        <w:rPr>
          <w:rFonts w:hint="eastAsia" w:ascii="宋体" w:hAnsi="宋体"/>
          <w:color w:val="0D0D0D" w:themeColor="text1" w:themeTint="F2"/>
          <w:sz w:val="24"/>
          <w:szCs w:val="24"/>
          <w14:textFill>
            <w14:solidFill>
              <w14:schemeClr w14:val="tx1">
                <w14:lumMod w14:val="95000"/>
                <w14:lumOff w14:val="5000"/>
              </w14:schemeClr>
            </w14:solidFill>
          </w14:textFill>
        </w:rPr>
        <w:t>示</w:t>
      </w:r>
      <w:r>
        <w:rPr>
          <w:rFonts w:hint="eastAsia" w:ascii="宋体" w:hAnsi="宋体"/>
          <w:color w:val="0D0D0D" w:themeColor="text1" w:themeTint="F2"/>
          <w:sz w:val="24"/>
          <w14:textFill>
            <w14:solidFill>
              <w14:schemeClr w14:val="tx1">
                <w14:lumMod w14:val="95000"/>
                <w14:lumOff w14:val="5000"/>
              </w14:schemeClr>
            </w14:solidFill>
          </w14:textFill>
        </w:rPr>
        <w:t>。如比选人认为参选人所提出的问题已在比选文件中明确说明，或可以根据比选文件做出明确的推断，比选人将不再予以澄清。</w:t>
      </w:r>
    </w:p>
    <w:p>
      <w:pPr>
        <w:spacing w:line="480" w:lineRule="atLeas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 xml:space="preserve">    （三）</w:t>
      </w:r>
      <w:r>
        <w:rPr>
          <w:rFonts w:ascii="宋体" w:hAnsi="宋体"/>
          <w:color w:val="0D0D0D" w:themeColor="text1" w:themeTint="F2"/>
          <w:sz w:val="24"/>
          <w:szCs w:val="24"/>
          <w14:textFill>
            <w14:solidFill>
              <w14:schemeClr w14:val="tx1">
                <w14:lumMod w14:val="95000"/>
                <w14:lumOff w14:val="5000"/>
              </w14:schemeClr>
            </w14:solidFill>
          </w14:textFill>
        </w:rPr>
        <w:t>比选文件发出后，在</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参选截止日</w:t>
      </w:r>
      <w:r>
        <w:rPr>
          <w:rFonts w:ascii="宋体" w:hAnsi="宋体"/>
          <w:b/>
          <w:color w:val="0D0D0D" w:themeColor="text1" w:themeTint="F2"/>
          <w:kern w:val="0"/>
          <w:sz w:val="24"/>
          <w:szCs w:val="24"/>
          <w:u w:val="single"/>
          <w14:textFill>
            <w14:solidFill>
              <w14:schemeClr w14:val="tx1">
                <w14:lumMod w14:val="95000"/>
                <w14:lumOff w14:val="5000"/>
              </w14:schemeClr>
            </w14:solidFill>
          </w14:textFill>
        </w:rPr>
        <w:t>3日</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前</w:t>
      </w:r>
      <w:r>
        <w:rPr>
          <w:rFonts w:ascii="宋体" w:hAnsi="宋体"/>
          <w:color w:val="0D0D0D" w:themeColor="text1" w:themeTint="F2"/>
          <w:sz w:val="24"/>
          <w:szCs w:val="24"/>
          <w14:textFill>
            <w14:solidFill>
              <w14:schemeClr w14:val="tx1">
                <w14:lumMod w14:val="95000"/>
                <w14:lumOff w14:val="5000"/>
              </w14:schemeClr>
            </w14:solidFill>
          </w14:textFill>
        </w:rPr>
        <w:t>的任何时候，确需要变更比选文件内容的，比选人可主动或在解答参选人提出的澄清问题时对比选文件进行修改。</w:t>
      </w:r>
    </w:p>
    <w:p>
      <w:pPr>
        <w:spacing w:line="480" w:lineRule="atLeast"/>
        <w:rPr>
          <w:rFonts w:ascii="宋体" w:hAnsi="宋体"/>
          <w:color w:val="0D0D0D" w:themeColor="text1" w:themeTint="F2"/>
          <w:sz w:val="28"/>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（四）</w:t>
      </w:r>
      <w:r>
        <w:rPr>
          <w:rFonts w:ascii="宋体" w:hAnsi="宋体"/>
          <w:color w:val="0D0D0D" w:themeColor="text1" w:themeTint="F2"/>
          <w:sz w:val="24"/>
          <w:szCs w:val="24"/>
          <w14:textFill>
            <w14:solidFill>
              <w14:schemeClr w14:val="tx1">
                <w14:lumMod w14:val="95000"/>
                <w14:lumOff w14:val="5000"/>
              </w14:schemeClr>
            </w14:solidFill>
          </w14:textFill>
        </w:rPr>
        <w:t>比选文件、比选文件</w:t>
      </w:r>
      <w:r>
        <w:rPr>
          <w:rFonts w:hint="eastAsia" w:ascii="宋体" w:hAnsi="宋体"/>
          <w:color w:val="0D0D0D" w:themeColor="text1" w:themeTint="F2"/>
          <w:sz w:val="24"/>
          <w:szCs w:val="24"/>
          <w14:textFill>
            <w14:solidFill>
              <w14:schemeClr w14:val="tx1">
                <w14:lumMod w14:val="95000"/>
                <w14:lumOff w14:val="5000"/>
              </w14:schemeClr>
            </w14:solidFill>
          </w14:textFill>
        </w:rPr>
        <w:t>补遗、</w:t>
      </w:r>
      <w:r>
        <w:rPr>
          <w:rFonts w:ascii="宋体" w:hAnsi="宋体"/>
          <w:color w:val="0D0D0D" w:themeColor="text1" w:themeTint="F2"/>
          <w:sz w:val="24"/>
          <w:szCs w:val="24"/>
          <w14:textFill>
            <w14:solidFill>
              <w14:schemeClr w14:val="tx1">
                <w14:lumMod w14:val="95000"/>
                <w14:lumOff w14:val="5000"/>
              </w14:schemeClr>
            </w14:solidFill>
          </w14:textFill>
        </w:rPr>
        <w:t>澄清(答疑)、澄清(答疑</w:t>
      </w:r>
      <w:r>
        <w:rPr>
          <w:rFonts w:hint="eastAsia" w:ascii="宋体" w:hAnsi="宋体"/>
          <w:color w:val="0D0D0D" w:themeColor="text1" w:themeTint="F2"/>
          <w:sz w:val="24"/>
          <w:szCs w:val="24"/>
          <w14:textFill>
            <w14:solidFill>
              <w14:schemeClr w14:val="tx1">
                <w14:lumMod w14:val="95000"/>
                <w14:lumOff w14:val="5000"/>
              </w14:schemeClr>
            </w14:solidFill>
          </w14:textFill>
        </w:rPr>
        <w:t>)会议纪要、</w:t>
      </w:r>
      <w:r>
        <w:rPr>
          <w:rFonts w:ascii="宋体" w:hAnsi="宋体"/>
          <w:color w:val="0D0D0D" w:themeColor="text1" w:themeTint="F2"/>
          <w:sz w:val="24"/>
          <w:szCs w:val="24"/>
          <w14:textFill>
            <w14:solidFill>
              <w14:schemeClr w14:val="tx1">
                <w14:lumMod w14:val="95000"/>
                <w14:lumOff w14:val="5000"/>
              </w14:schemeClr>
            </w14:solidFill>
          </w14:textFill>
        </w:rPr>
        <w:t>修改(补充)函件内容均以书面明确的内容为准。当比选文件、</w:t>
      </w:r>
      <w:r>
        <w:rPr>
          <w:rFonts w:hint="eastAsia" w:ascii="宋体" w:hAnsi="宋体"/>
          <w:color w:val="0D0D0D" w:themeColor="text1" w:themeTint="F2"/>
          <w:sz w:val="24"/>
          <w:szCs w:val="24"/>
          <w14:textFill>
            <w14:solidFill>
              <w14:schemeClr w14:val="tx1">
                <w14:lumMod w14:val="95000"/>
                <w14:lumOff w14:val="5000"/>
              </w14:schemeClr>
            </w14:solidFill>
          </w14:textFill>
        </w:rPr>
        <w:t>补遗、</w:t>
      </w:r>
      <w:r>
        <w:rPr>
          <w:rFonts w:ascii="宋体" w:hAnsi="宋体"/>
          <w:color w:val="0D0D0D" w:themeColor="text1" w:themeTint="F2"/>
          <w:sz w:val="24"/>
          <w:szCs w:val="24"/>
          <w14:textFill>
            <w14:solidFill>
              <w14:schemeClr w14:val="tx1">
                <w14:lumMod w14:val="95000"/>
                <w14:lumOff w14:val="5000"/>
              </w14:schemeClr>
            </w14:solidFill>
          </w14:textFill>
        </w:rPr>
        <w:t>澄清(答疑)</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纪要、修改(补充)函件内容相互矛盾时，以最后发出的为准。</w:t>
      </w:r>
    </w:p>
    <w:p>
      <w:pPr>
        <w:spacing w:line="480" w:lineRule="atLeast"/>
        <w:ind w:firstLine="480"/>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（五）</w:t>
      </w:r>
      <w:r>
        <w:rPr>
          <w:rFonts w:ascii="宋体" w:hAnsi="宋体"/>
          <w:color w:val="0D0D0D" w:themeColor="text1" w:themeTint="F2"/>
          <w:sz w:val="24"/>
          <w:szCs w:val="24"/>
          <w14:textFill>
            <w14:solidFill>
              <w14:schemeClr w14:val="tx1">
                <w14:lumMod w14:val="95000"/>
                <w14:lumOff w14:val="5000"/>
              </w14:schemeClr>
            </w14:solidFill>
          </w14:textFill>
        </w:rPr>
        <w:t>为使参选人在编写参选文件时有充分时间对比选文件的</w:t>
      </w:r>
      <w:r>
        <w:rPr>
          <w:rFonts w:hint="eastAsia" w:ascii="宋体" w:hAnsi="宋体"/>
          <w:color w:val="0D0D0D" w:themeColor="text1" w:themeTint="F2"/>
          <w:sz w:val="24"/>
          <w:szCs w:val="24"/>
          <w14:textFill>
            <w14:solidFill>
              <w14:schemeClr w14:val="tx1">
                <w14:lumMod w14:val="95000"/>
                <w14:lumOff w14:val="5000"/>
              </w14:schemeClr>
            </w14:solidFill>
          </w14:textFill>
        </w:rPr>
        <w:t>补遗、</w:t>
      </w:r>
      <w:r>
        <w:rPr>
          <w:rFonts w:ascii="宋体" w:hAnsi="宋体"/>
          <w:color w:val="0D0D0D" w:themeColor="text1" w:themeTint="F2"/>
          <w:sz w:val="24"/>
          <w:szCs w:val="24"/>
          <w14:textFill>
            <w14:solidFill>
              <w14:schemeClr w14:val="tx1">
                <w14:lumMod w14:val="95000"/>
                <w14:lumOff w14:val="5000"/>
              </w14:schemeClr>
            </w14:solidFill>
          </w14:textFill>
        </w:rPr>
        <w:t>修改（补充）部分进行研究，比选人</w:t>
      </w:r>
      <w:r>
        <w:rPr>
          <w:rFonts w:hint="eastAsia" w:ascii="宋体" w:hAnsi="宋体"/>
          <w:color w:val="0D0D0D" w:themeColor="text1" w:themeTint="F2"/>
          <w:sz w:val="24"/>
          <w:szCs w:val="24"/>
          <w14:textFill>
            <w14:solidFill>
              <w14:schemeClr w14:val="tx1">
                <w14:lumMod w14:val="95000"/>
                <w14:lumOff w14:val="5000"/>
              </w14:schemeClr>
            </w14:solidFill>
          </w14:textFill>
        </w:rPr>
        <w:t>有权</w:t>
      </w:r>
      <w:r>
        <w:rPr>
          <w:rFonts w:ascii="宋体" w:hAnsi="宋体"/>
          <w:color w:val="0D0D0D" w:themeColor="text1" w:themeTint="F2"/>
          <w:sz w:val="24"/>
          <w:szCs w:val="24"/>
          <w14:textFill>
            <w14:solidFill>
              <w14:schemeClr w14:val="tx1">
                <w14:lumMod w14:val="95000"/>
                <w14:lumOff w14:val="5000"/>
              </w14:schemeClr>
            </w14:solidFill>
          </w14:textFill>
        </w:rPr>
        <w:t>适当延长递交参选文件的截止日期。</w:t>
      </w:r>
    </w:p>
    <w:p>
      <w:pPr>
        <w:pStyle w:val="5"/>
        <w:spacing w:line="480" w:lineRule="atLeast"/>
        <w:rPr>
          <w:rFonts w:ascii="宋体" w:hAnsi="宋体" w:eastAsia="宋体"/>
          <w:b/>
          <w:bCs/>
          <w:color w:val="0D0D0D" w:themeColor="text1" w:themeTint="F2"/>
          <w:sz w:val="32"/>
          <w14:textFill>
            <w14:solidFill>
              <w14:schemeClr w14:val="tx1">
                <w14:lumMod w14:val="95000"/>
                <w14:lumOff w14:val="5000"/>
              </w14:schemeClr>
            </w14:solidFill>
          </w14:textFill>
        </w:rPr>
      </w:pPr>
      <w:bookmarkStart w:id="35" w:name="_Toc106562929"/>
      <w:r>
        <w:rPr>
          <w:rFonts w:hint="eastAsia" w:ascii="宋体" w:hAnsi="宋体" w:eastAsia="宋体"/>
          <w:b/>
          <w:bCs/>
          <w:color w:val="0D0D0D" w:themeColor="text1" w:themeTint="F2"/>
          <w:sz w:val="32"/>
          <w14:textFill>
            <w14:solidFill>
              <w14:schemeClr w14:val="tx1">
                <w14:lumMod w14:val="95000"/>
                <w14:lumOff w14:val="5000"/>
              </w14:schemeClr>
            </w14:solidFill>
          </w14:textFill>
        </w:rPr>
        <w:t>第三章 参选文件的编写</w:t>
      </w:r>
      <w:bookmarkEnd w:id="35"/>
    </w:p>
    <w:p>
      <w:pPr>
        <w:pStyle w:val="6"/>
        <w:numPr>
          <w:ilvl w:val="2"/>
          <w:numId w:val="0"/>
        </w:numPr>
        <w:spacing w:before="240" w:beforeLines="100" w:after="120" w:afterLines="50" w:line="480" w:lineRule="atLeast"/>
        <w:ind w:firstLine="472" w:firstLineChars="196"/>
        <w:rPr>
          <w:rFonts w:ascii="宋体" w:hAnsi="宋体"/>
          <w:bCs/>
          <w:color w:val="0D0D0D" w:themeColor="text1" w:themeTint="F2"/>
          <w:sz w:val="24"/>
          <w14:textFill>
            <w14:solidFill>
              <w14:schemeClr w14:val="tx1">
                <w14:lumMod w14:val="95000"/>
                <w14:lumOff w14:val="5000"/>
              </w14:schemeClr>
            </w14:solidFill>
          </w14:textFill>
        </w:rPr>
      </w:pPr>
      <w:bookmarkStart w:id="36" w:name="_Toc106562930"/>
      <w:r>
        <w:rPr>
          <w:rFonts w:hint="eastAsia" w:ascii="宋体" w:hAnsi="宋体"/>
          <w:bCs/>
          <w:color w:val="0D0D0D" w:themeColor="text1" w:themeTint="F2"/>
          <w:sz w:val="24"/>
          <w14:textFill>
            <w14:solidFill>
              <w14:schemeClr w14:val="tx1">
                <w14:lumMod w14:val="95000"/>
                <w14:lumOff w14:val="5000"/>
              </w14:schemeClr>
            </w14:solidFill>
          </w14:textFill>
        </w:rPr>
        <w:t>一、参选文件的组成及要求</w:t>
      </w:r>
      <w:bookmarkEnd w:id="36"/>
    </w:p>
    <w:p>
      <w:pPr>
        <w:pStyle w:val="3"/>
        <w:tabs>
          <w:tab w:val="left" w:pos="945"/>
          <w:tab w:val="left" w:pos="1275"/>
        </w:tabs>
        <w:snapToGrid w:val="0"/>
        <w:spacing w:line="480" w:lineRule="atLeast"/>
        <w:ind w:left="0" w:leftChars="0" w:firstLine="480" w:firstLineChars="200"/>
        <w:jc w:val="left"/>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szCs w:val="21"/>
          <w14:textFill>
            <w14:solidFill>
              <w14:schemeClr w14:val="tx1">
                <w14:lumMod w14:val="95000"/>
                <w14:lumOff w14:val="5000"/>
              </w14:schemeClr>
            </w14:solidFill>
          </w14:textFill>
        </w:rPr>
        <w:t>参选人应仔细阅读比选文件的所有内容，按要求提供参选文件，并保证所提供的全部资料的真实性。</w:t>
      </w:r>
    </w:p>
    <w:p>
      <w:pPr>
        <w:pStyle w:val="3"/>
        <w:tabs>
          <w:tab w:val="left" w:pos="945"/>
          <w:tab w:val="left" w:pos="1275"/>
        </w:tabs>
        <w:snapToGrid w:val="0"/>
        <w:spacing w:line="480" w:lineRule="atLeast"/>
        <w:ind w:left="480" w:leftChars="0" w:firstLine="0" w:firstLineChars="0"/>
        <w:jc w:val="left"/>
        <w:rPr>
          <w:rFonts w:ascii="宋体" w:hAnsi="宋体"/>
          <w:color w:val="0D0D0D" w:themeColor="text1" w:themeTint="F2"/>
          <w:sz w:val="24"/>
          <w:szCs w:val="21"/>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参选文件</w:t>
      </w:r>
      <w:r>
        <w:rPr>
          <w:rFonts w:ascii="宋体" w:hAnsi="宋体"/>
          <w:color w:val="0D0D0D" w:themeColor="text1" w:themeTint="F2"/>
          <w:sz w:val="24"/>
          <w14:textFill>
            <w14:solidFill>
              <w14:schemeClr w14:val="tx1">
                <w14:lumMod w14:val="95000"/>
                <w14:lumOff w14:val="5000"/>
              </w14:schemeClr>
            </w14:solidFill>
          </w14:textFill>
        </w:rPr>
        <w:t>格式要求</w:t>
      </w:r>
      <w:r>
        <w:rPr>
          <w:rFonts w:hint="eastAsia" w:ascii="宋体" w:hAnsi="宋体"/>
          <w:color w:val="0D0D0D" w:themeColor="text1" w:themeTint="F2"/>
          <w:sz w:val="24"/>
          <w14:textFill>
            <w14:solidFill>
              <w14:schemeClr w14:val="tx1">
                <w14:lumMod w14:val="95000"/>
                <w14:lumOff w14:val="5000"/>
              </w14:schemeClr>
            </w14:solidFill>
          </w14:textFill>
        </w:rPr>
        <w:t>：参选文件采用中文编写，A4纸印刷</w:t>
      </w:r>
      <w:r>
        <w:rPr>
          <w:rFonts w:ascii="宋体" w:hAnsi="宋体"/>
          <w:color w:val="0D0D0D" w:themeColor="text1" w:themeTint="F2"/>
          <w:sz w:val="24"/>
          <w:szCs w:val="21"/>
          <w14:textFill>
            <w14:solidFill>
              <w14:schemeClr w14:val="tx1">
                <w14:lumMod w14:val="95000"/>
                <w14:lumOff w14:val="5000"/>
              </w14:schemeClr>
            </w14:solidFill>
          </w14:textFill>
        </w:rPr>
        <w:t>。</w:t>
      </w:r>
    </w:p>
    <w:p>
      <w:pPr>
        <w:pStyle w:val="3"/>
        <w:tabs>
          <w:tab w:val="left" w:pos="945"/>
          <w:tab w:val="left" w:pos="1275"/>
        </w:tabs>
        <w:snapToGrid w:val="0"/>
        <w:spacing w:line="480" w:lineRule="atLeast"/>
        <w:ind w:left="0" w:leftChars="0" w:firstLine="482" w:firstLineChars="200"/>
        <w:jc w:val="left"/>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u w:val="single"/>
          <w14:textFill>
            <w14:solidFill>
              <w14:schemeClr w14:val="tx1">
                <w14:lumMod w14:val="95000"/>
                <w14:lumOff w14:val="5000"/>
              </w14:schemeClr>
            </w14:solidFill>
          </w14:textFill>
        </w:rPr>
        <w:t>参选文件</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按照“资格审查文件”、“商务标书”分别装订成册</w:t>
      </w:r>
      <w:r>
        <w:rPr>
          <w:rFonts w:hint="eastAsia" w:ascii="宋体" w:hAnsi="宋体"/>
          <w:b/>
          <w:color w:val="0D0D0D" w:themeColor="text1" w:themeTint="F2"/>
          <w:sz w:val="24"/>
          <w:u w:val="single"/>
          <w14:textFill>
            <w14:solidFill>
              <w14:schemeClr w14:val="tx1">
                <w14:lumMod w14:val="95000"/>
                <w14:lumOff w14:val="5000"/>
              </w14:schemeClr>
            </w14:solidFill>
          </w14:textFill>
        </w:rPr>
        <w:t>，密封包装。</w:t>
      </w:r>
    </w:p>
    <w:p>
      <w:pPr>
        <w:pStyle w:val="6"/>
        <w:numPr>
          <w:ilvl w:val="2"/>
          <w:numId w:val="0"/>
        </w:numPr>
        <w:spacing w:before="240" w:beforeLines="100" w:after="120" w:afterLines="50" w:line="360" w:lineRule="auto"/>
        <w:ind w:firstLine="472" w:firstLineChars="196"/>
        <w:rPr>
          <w:rFonts w:ascii="宋体" w:hAnsi="宋体"/>
          <w:bCs/>
          <w:color w:val="0D0D0D" w:themeColor="text1" w:themeTint="F2"/>
          <w:sz w:val="24"/>
          <w14:textFill>
            <w14:solidFill>
              <w14:schemeClr w14:val="tx1">
                <w14:lumMod w14:val="95000"/>
                <w14:lumOff w14:val="5000"/>
              </w14:schemeClr>
            </w14:solidFill>
          </w14:textFill>
        </w:rPr>
      </w:pPr>
      <w:bookmarkStart w:id="37" w:name="_Toc106562931"/>
      <w:r>
        <w:rPr>
          <w:rFonts w:hint="eastAsia" w:ascii="宋体" w:hAnsi="宋体"/>
          <w:bCs/>
          <w:color w:val="0D0D0D" w:themeColor="text1" w:themeTint="F2"/>
          <w:sz w:val="24"/>
          <w14:textFill>
            <w14:solidFill>
              <w14:schemeClr w14:val="tx1">
                <w14:lumMod w14:val="95000"/>
                <w14:lumOff w14:val="5000"/>
              </w14:schemeClr>
            </w14:solidFill>
          </w14:textFill>
        </w:rPr>
        <w:t>二、参选文件内容编写要求</w:t>
      </w:r>
      <w:bookmarkEnd w:id="37"/>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w:t>
      </w:r>
      <w:r>
        <w:rPr>
          <w:rFonts w:hint="eastAsia" w:ascii="宋体" w:hAnsi="宋体"/>
          <w:b/>
          <w:sz w:val="24"/>
          <w:szCs w:val="21"/>
          <w:u w:val="single"/>
        </w:rPr>
        <w:t>资格审查文件</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w:t>
      </w:r>
      <w:r>
        <w:rPr>
          <w:rFonts w:hint="eastAsia" w:ascii="宋体" w:hAnsi="宋体"/>
          <w:color w:val="0D0D0D" w:themeColor="text1" w:themeTint="F2"/>
          <w:sz w:val="24"/>
          <w:szCs w:val="24"/>
          <w14:textFill>
            <w14:solidFill>
              <w14:schemeClr w14:val="tx1">
                <w14:lumMod w14:val="95000"/>
                <w14:lumOff w14:val="5000"/>
              </w14:schemeClr>
            </w14:solidFill>
          </w14:textFill>
        </w:rPr>
        <w:t>的编写</w:t>
      </w:r>
    </w:p>
    <w:p>
      <w:pPr>
        <w:pStyle w:val="3"/>
        <w:snapToGrid w:val="0"/>
        <w:ind w:left="0" w:leftChars="0" w:firstLine="480"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参选人应按照比选文件第二篇“参选文件格式”中</w:t>
      </w:r>
      <w:r>
        <w:rPr>
          <w:rFonts w:hint="eastAsia" w:ascii="宋体" w:hAnsi="宋体"/>
          <w:b/>
          <w:sz w:val="24"/>
          <w:szCs w:val="21"/>
          <w:u w:val="single"/>
        </w:rPr>
        <w:t>资格审查文件</w:t>
      </w:r>
      <w:r>
        <w:rPr>
          <w:rFonts w:hint="eastAsia" w:ascii="宋体" w:hAnsi="宋体"/>
          <w:b/>
          <w:bCs/>
          <w:sz w:val="24"/>
          <w:szCs w:val="24"/>
          <w:lang w:val="zh-CN"/>
        </w:rPr>
        <w:t>部分的要求编写</w:t>
      </w:r>
      <w:r>
        <w:rPr>
          <w:rFonts w:hint="eastAsia" w:ascii="宋体" w:hAnsi="宋体"/>
          <w:sz w:val="24"/>
          <w:lang w:val="zh-CN"/>
        </w:rPr>
        <w:t>。</w:t>
      </w:r>
      <w:r>
        <w:rPr>
          <w:rFonts w:hint="eastAsia" w:ascii="宋体" w:hAnsi="宋体"/>
          <w:b/>
          <w:sz w:val="24"/>
          <w:szCs w:val="21"/>
          <w:u w:val="single"/>
        </w:rPr>
        <w:t>资格审查文件</w:t>
      </w:r>
      <w:r>
        <w:rPr>
          <w:rFonts w:hint="eastAsia" w:ascii="宋体" w:hAnsi="宋体"/>
          <w:b/>
          <w:bCs/>
          <w:color w:val="0D0D0D" w:themeColor="text1" w:themeTint="F2"/>
          <w:sz w:val="24"/>
          <w:szCs w:val="24"/>
          <w14:textFill>
            <w14:solidFill>
              <w14:schemeClr w14:val="tx1">
                <w14:lumMod w14:val="95000"/>
                <w14:lumOff w14:val="5000"/>
              </w14:schemeClr>
            </w14:solidFill>
          </w14:textFill>
        </w:rPr>
        <w:t>应包括以下几个主要内容：</w:t>
      </w:r>
    </w:p>
    <w:p>
      <w:pPr>
        <w:pStyle w:val="3"/>
        <w:snapToGrid w:val="0"/>
        <w:ind w:left="0" w:leftChars="0" w:firstLine="480"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1.参选人营业执照复印件、政府网站显示公司注册资本的信息页（加盖公章）</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2</w:t>
      </w:r>
      <w:r>
        <w:rPr>
          <w:rFonts w:hint="eastAsia" w:ascii="宋体" w:hAnsi="宋体"/>
          <w:color w:val="0D0D0D" w:themeColor="text1" w:themeTint="F2"/>
          <w:sz w:val="24"/>
          <w:szCs w:val="24"/>
          <w14:textFill>
            <w14:solidFill>
              <w14:schemeClr w14:val="tx1">
                <w14:lumMod w14:val="95000"/>
                <w14:lumOff w14:val="5000"/>
              </w14:schemeClr>
            </w14:solidFill>
          </w14:textFill>
        </w:rPr>
        <w:t>.法定代表人资格证明书原件</w:t>
      </w:r>
      <w:r>
        <w:rPr>
          <w:rFonts w:ascii="宋体" w:hAnsi="宋体"/>
          <w:color w:val="0D0D0D" w:themeColor="text1" w:themeTint="F2"/>
          <w:sz w:val="24"/>
          <w:szCs w:val="24"/>
          <w14:textFill>
            <w14:solidFill>
              <w14:schemeClr w14:val="tx1">
                <w14:lumMod w14:val="95000"/>
                <w14:lumOff w14:val="5000"/>
              </w14:schemeClr>
            </w14:solidFill>
          </w14:textFill>
        </w:rPr>
        <w:t>（</w:t>
      </w:r>
      <w:r>
        <w:rPr>
          <w:rFonts w:hint="eastAsia" w:ascii="宋体" w:hAnsi="宋体"/>
          <w:color w:val="0D0D0D" w:themeColor="text1" w:themeTint="F2"/>
          <w:sz w:val="24"/>
          <w:szCs w:val="24"/>
          <w14:textFill>
            <w14:solidFill>
              <w14:schemeClr w14:val="tx1">
                <w14:lumMod w14:val="95000"/>
                <w14:lumOff w14:val="5000"/>
              </w14:schemeClr>
            </w14:solidFill>
          </w14:textFill>
        </w:rPr>
        <w:t>加</w:t>
      </w:r>
      <w:r>
        <w:rPr>
          <w:rFonts w:ascii="宋体" w:hAnsi="宋体"/>
          <w:color w:val="0D0D0D" w:themeColor="text1" w:themeTint="F2"/>
          <w:sz w:val="24"/>
          <w:szCs w:val="24"/>
          <w14:textFill>
            <w14:solidFill>
              <w14:schemeClr w14:val="tx1">
                <w14:lumMod w14:val="95000"/>
                <w14:lumOff w14:val="5000"/>
              </w14:schemeClr>
            </w14:solidFill>
          </w14:textFill>
        </w:rPr>
        <w:t>盖公章）</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3</w:t>
      </w:r>
      <w:r>
        <w:rPr>
          <w:rFonts w:hint="eastAsia" w:ascii="宋体" w:hAnsi="宋体"/>
          <w:color w:val="0D0D0D" w:themeColor="text1" w:themeTint="F2"/>
          <w:sz w:val="24"/>
          <w:szCs w:val="24"/>
          <w14:textFill>
            <w14:solidFill>
              <w14:schemeClr w14:val="tx1">
                <w14:lumMod w14:val="95000"/>
                <w14:lumOff w14:val="5000"/>
              </w14:schemeClr>
            </w14:solidFill>
          </w14:textFill>
        </w:rPr>
        <w:t>.法定代表人身份证件复印件（加盖</w:t>
      </w:r>
      <w:r>
        <w:rPr>
          <w:rFonts w:ascii="宋体" w:hAnsi="宋体"/>
          <w:color w:val="0D0D0D" w:themeColor="text1" w:themeTint="F2"/>
          <w:sz w:val="24"/>
          <w:szCs w:val="24"/>
          <w14:textFill>
            <w14:solidFill>
              <w14:schemeClr w14:val="tx1">
                <w14:lumMod w14:val="95000"/>
                <w14:lumOff w14:val="5000"/>
              </w14:schemeClr>
            </w14:solidFill>
          </w14:textFill>
        </w:rPr>
        <w:t>公章）</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4</w:t>
      </w:r>
      <w:r>
        <w:rPr>
          <w:rFonts w:hint="eastAsia" w:ascii="宋体" w:hAnsi="宋体"/>
          <w:color w:val="0D0D0D" w:themeColor="text1" w:themeTint="F2"/>
          <w:sz w:val="24"/>
          <w:szCs w:val="24"/>
          <w14:textFill>
            <w14:solidFill>
              <w14:schemeClr w14:val="tx1">
                <w14:lumMod w14:val="95000"/>
                <w14:lumOff w14:val="5000"/>
              </w14:schemeClr>
            </w14:solidFill>
          </w14:textFill>
        </w:rPr>
        <w:t>.法定代表人授权委托书原件（加盖</w:t>
      </w:r>
      <w:r>
        <w:rPr>
          <w:rFonts w:ascii="宋体" w:hAnsi="宋体"/>
          <w:color w:val="0D0D0D" w:themeColor="text1" w:themeTint="F2"/>
          <w:sz w:val="24"/>
          <w:szCs w:val="24"/>
          <w14:textFill>
            <w14:solidFill>
              <w14:schemeClr w14:val="tx1">
                <w14:lumMod w14:val="95000"/>
                <w14:lumOff w14:val="5000"/>
              </w14:schemeClr>
            </w14:solidFill>
          </w14:textFill>
        </w:rPr>
        <w:t>公章</w:t>
      </w:r>
      <w:r>
        <w:rPr>
          <w:rFonts w:hint="eastAsia" w:ascii="宋体" w:hAnsi="宋体"/>
          <w:color w:val="0D0D0D" w:themeColor="text1" w:themeTint="F2"/>
          <w:sz w:val="24"/>
          <w:szCs w:val="24"/>
          <w14:textFill>
            <w14:solidFill>
              <w14:schemeClr w14:val="tx1">
                <w14:lumMod w14:val="95000"/>
                <w14:lumOff w14:val="5000"/>
              </w14:schemeClr>
            </w14:solidFill>
          </w14:textFill>
        </w:rPr>
        <w:t>）【如</w:t>
      </w:r>
      <w:r>
        <w:rPr>
          <w:rFonts w:hint="eastAsia" w:ascii="宋体" w:hAnsi="宋体"/>
          <w:sz w:val="24"/>
          <w:szCs w:val="24"/>
        </w:rPr>
        <w:t>递交</w:t>
      </w:r>
      <w:r>
        <w:rPr>
          <w:rFonts w:ascii="宋体" w:hAnsi="宋体"/>
          <w:sz w:val="24"/>
          <w:szCs w:val="24"/>
        </w:rPr>
        <w:t>参选文件</w:t>
      </w:r>
      <w:r>
        <w:rPr>
          <w:rFonts w:hint="eastAsia" w:ascii="宋体" w:hAnsi="宋体"/>
          <w:sz w:val="24"/>
          <w:szCs w:val="24"/>
        </w:rPr>
        <w:t>人不是法定代表人时提供</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5</w:t>
      </w:r>
      <w:r>
        <w:rPr>
          <w:rFonts w:hint="eastAsia" w:ascii="宋体" w:hAnsi="宋体"/>
          <w:color w:val="0D0D0D" w:themeColor="text1" w:themeTint="F2"/>
          <w:sz w:val="24"/>
          <w:szCs w:val="24"/>
          <w14:textFill>
            <w14:solidFill>
              <w14:schemeClr w14:val="tx1">
                <w14:lumMod w14:val="95000"/>
                <w14:lumOff w14:val="5000"/>
              </w14:schemeClr>
            </w14:solidFill>
          </w14:textFill>
        </w:rPr>
        <w:t>.被授权人身份证件复印件（加盖</w:t>
      </w:r>
      <w:r>
        <w:rPr>
          <w:rFonts w:ascii="宋体" w:hAnsi="宋体"/>
          <w:color w:val="0D0D0D" w:themeColor="text1" w:themeTint="F2"/>
          <w:sz w:val="24"/>
          <w:szCs w:val="24"/>
          <w14:textFill>
            <w14:solidFill>
              <w14:schemeClr w14:val="tx1">
                <w14:lumMod w14:val="95000"/>
                <w14:lumOff w14:val="5000"/>
              </w14:schemeClr>
            </w14:solidFill>
          </w14:textFill>
        </w:rPr>
        <w:t>公章）</w:t>
      </w:r>
      <w:r>
        <w:rPr>
          <w:rFonts w:hint="eastAsia" w:ascii="宋体" w:hAnsi="宋体"/>
          <w:color w:val="0D0D0D" w:themeColor="text1" w:themeTint="F2"/>
          <w:sz w:val="24"/>
          <w:szCs w:val="24"/>
          <w14:textFill>
            <w14:solidFill>
              <w14:schemeClr w14:val="tx1">
                <w14:lumMod w14:val="95000"/>
                <w14:lumOff w14:val="5000"/>
              </w14:schemeClr>
            </w14:solidFill>
          </w14:textFill>
        </w:rPr>
        <w:t>【如</w:t>
      </w:r>
      <w:r>
        <w:rPr>
          <w:rFonts w:hint="eastAsia" w:ascii="宋体" w:hAnsi="宋体"/>
          <w:sz w:val="24"/>
          <w:szCs w:val="24"/>
        </w:rPr>
        <w:t>递交</w:t>
      </w:r>
      <w:r>
        <w:rPr>
          <w:rFonts w:ascii="宋体" w:hAnsi="宋体"/>
          <w:sz w:val="24"/>
          <w:szCs w:val="24"/>
        </w:rPr>
        <w:t>参选文件</w:t>
      </w:r>
      <w:r>
        <w:rPr>
          <w:rFonts w:hint="eastAsia" w:ascii="宋体" w:hAnsi="宋体"/>
          <w:sz w:val="24"/>
          <w:szCs w:val="24"/>
        </w:rPr>
        <w:t>人不是法定代表人时提供</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pStyle w:val="3"/>
        <w:snapToGrid w:val="0"/>
        <w:ind w:left="0" w:leftChars="0" w:firstLine="480" w:firstLineChars="200"/>
        <w:rPr>
          <w:rFonts w:hAnsi="宋体"/>
          <w:sz w:val="24"/>
          <w:szCs w:val="24"/>
        </w:rPr>
      </w:pPr>
      <w:r>
        <w:rPr>
          <w:rFonts w:ascii="宋体" w:hAnsi="宋体"/>
          <w:color w:val="0D0D0D" w:themeColor="text1" w:themeTint="F2"/>
          <w:sz w:val="24"/>
          <w:szCs w:val="24"/>
          <w14:textFill>
            <w14:solidFill>
              <w14:schemeClr w14:val="tx1">
                <w14:lumMod w14:val="95000"/>
                <w14:lumOff w14:val="5000"/>
              </w14:schemeClr>
            </w14:solidFill>
          </w14:textFill>
        </w:rPr>
        <w:t>6.</w:t>
      </w:r>
      <w:r>
        <w:rPr>
          <w:rFonts w:hint="eastAsia" w:ascii="宋体" w:hAnsi="宋体"/>
          <w:color w:val="0D0D0D" w:themeColor="text1" w:themeTint="F2"/>
          <w:sz w:val="24"/>
          <w:szCs w:val="24"/>
          <w14:textFill>
            <w14:solidFill>
              <w14:schemeClr w14:val="tx1">
                <w14:lumMod w14:val="95000"/>
                <w14:lumOff w14:val="5000"/>
              </w14:schemeClr>
            </w14:solidFill>
          </w14:textFill>
        </w:rPr>
        <w:t>参选业绩证明材料（加盖公章）</w:t>
      </w:r>
      <w:r>
        <w:rPr>
          <w:rFonts w:hint="eastAsia" w:hAnsi="宋体"/>
          <w:sz w:val="24"/>
          <w:szCs w:val="24"/>
        </w:rPr>
        <w:t>：</w:t>
      </w:r>
    </w:p>
    <w:p>
      <w:pPr>
        <w:widowControl/>
        <w:adjustRightInd w:val="0"/>
        <w:snapToGrid w:val="0"/>
        <w:spacing w:line="360" w:lineRule="auto"/>
        <w:ind w:firstLine="480" w:firstLineChars="200"/>
        <w:jc w:val="left"/>
        <w:rPr>
          <w:rFonts w:ascii="宋体" w:hAnsi="宋体"/>
          <w:color w:val="000000"/>
          <w:sz w:val="24"/>
          <w:szCs w:val="24"/>
        </w:rPr>
      </w:pPr>
      <w:r>
        <w:rPr>
          <w:rFonts w:hint="eastAsia" w:ascii="宋体" w:hAnsi="宋体"/>
          <w:color w:val="000000"/>
          <w:sz w:val="24"/>
          <w:szCs w:val="24"/>
        </w:rPr>
        <w:t>2019年1月1日至今，服务全国50强或深圳20强房地产开发公司品牌（全国50强排名参考2019年-2021年中指研究院或易居克尔瑞数据，深圳20强排名参考2019-2021年深圳房协数据）在北上广深一线城市的房地产项目营销活动，且合同金额在80万以上的案例不少于5个。</w:t>
      </w:r>
    </w:p>
    <w:p>
      <w:pPr>
        <w:adjustRightInd w:val="0"/>
        <w:snapToGrid w:val="0"/>
        <w:spacing w:line="360" w:lineRule="auto"/>
        <w:ind w:firstLine="480" w:firstLineChars="200"/>
        <w:jc w:val="left"/>
        <w:rPr>
          <w:rFonts w:ascii="宋体" w:hAnsi="宋体"/>
          <w:sz w:val="24"/>
          <w:szCs w:val="24"/>
        </w:rPr>
      </w:pPr>
      <w:r>
        <w:rPr>
          <w:rFonts w:hint="eastAsia" w:ascii="宋体" w:hAnsi="宋体"/>
          <w:sz w:val="24"/>
          <w:szCs w:val="24"/>
        </w:rPr>
        <w:t>备注：</w:t>
      </w:r>
    </w:p>
    <w:p>
      <w:pPr>
        <w:adjustRightInd w:val="0"/>
        <w:snapToGrid w:val="0"/>
        <w:spacing w:line="360" w:lineRule="auto"/>
        <w:ind w:firstLine="480" w:firstLineChars="200"/>
        <w:jc w:val="left"/>
        <w:rPr>
          <w:rFonts w:ascii="宋体" w:hAnsi="宋体"/>
          <w:sz w:val="24"/>
          <w:szCs w:val="24"/>
        </w:rPr>
      </w:pPr>
      <w:r>
        <w:rPr>
          <w:rFonts w:hint="eastAsia" w:ascii="宋体" w:hAnsi="宋体"/>
          <w:sz w:val="24"/>
          <w:szCs w:val="24"/>
        </w:rPr>
        <w:t>a.业绩证明材料需提供合同关键页复印件（包括但不限于名称、委托内容、合同价格、委托期限、签订日期、盖章页等）及相关活动现场图片；</w:t>
      </w:r>
    </w:p>
    <w:p>
      <w:pPr>
        <w:adjustRightInd w:val="0"/>
        <w:snapToGrid w:val="0"/>
        <w:spacing w:line="360" w:lineRule="auto"/>
        <w:ind w:firstLine="480" w:firstLineChars="200"/>
        <w:jc w:val="left"/>
        <w:rPr>
          <w:rFonts w:ascii="宋体" w:hAnsi="宋体"/>
          <w:sz w:val="24"/>
          <w:szCs w:val="24"/>
        </w:rPr>
      </w:pPr>
      <w:r>
        <w:rPr>
          <w:rFonts w:hint="eastAsia" w:ascii="宋体" w:hAnsi="宋体"/>
          <w:sz w:val="24"/>
          <w:szCs w:val="24"/>
        </w:rPr>
        <w:t xml:space="preserve">b.合同名称或委托内容需标明具体活动/服务类型； </w:t>
      </w:r>
    </w:p>
    <w:p>
      <w:pPr>
        <w:pStyle w:val="3"/>
        <w:snapToGrid w:val="0"/>
        <w:ind w:left="0" w:leftChars="0" w:firstLine="480" w:firstLineChars="200"/>
        <w:rPr>
          <w:rFonts w:ascii="宋体" w:hAnsi="宋体"/>
          <w:sz w:val="24"/>
          <w:szCs w:val="24"/>
        </w:rPr>
      </w:pPr>
      <w:r>
        <w:rPr>
          <w:rFonts w:hint="eastAsia" w:ascii="宋体" w:hAnsi="宋体"/>
          <w:sz w:val="24"/>
          <w:szCs w:val="24"/>
        </w:rPr>
        <w:t>参选人业绩证明资料真实性由参选人负责，并加盖公章。若比选人查实上述信息不真实，参选人将负全责。</w:t>
      </w:r>
    </w:p>
    <w:bookmarkEnd w:id="8"/>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bookmarkStart w:id="38" w:name="_Toc197404907"/>
      <w:r>
        <w:rPr>
          <w:rFonts w:hint="eastAsia" w:ascii="宋体" w:hAnsi="宋体"/>
          <w:color w:val="0D0D0D" w:themeColor="text1" w:themeTint="F2"/>
          <w:sz w:val="24"/>
          <w:szCs w:val="24"/>
          <w14:textFill>
            <w14:solidFill>
              <w14:schemeClr w14:val="tx1">
                <w14:lumMod w14:val="95000"/>
                <w14:lumOff w14:val="5000"/>
              </w14:schemeClr>
            </w14:solidFill>
          </w14:textFill>
        </w:rPr>
        <w:t>（二）</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“商务标书”</w:t>
      </w:r>
      <w:r>
        <w:rPr>
          <w:rFonts w:hint="eastAsia" w:ascii="宋体" w:hAnsi="宋体"/>
          <w:color w:val="0D0D0D" w:themeColor="text1" w:themeTint="F2"/>
          <w:sz w:val="24"/>
          <w:szCs w:val="24"/>
          <w14:textFill>
            <w14:solidFill>
              <w14:schemeClr w14:val="tx1">
                <w14:lumMod w14:val="95000"/>
                <w14:lumOff w14:val="5000"/>
              </w14:schemeClr>
            </w14:solidFill>
          </w14:textFill>
        </w:rPr>
        <w:t>的编写</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1．参选人应按照比选文件第二篇“参选文件格式”中商务标书部分的要求编写商务标。分别应包括以下几个主要内容：</w:t>
      </w:r>
    </w:p>
    <w:p>
      <w:pPr>
        <w:widowControl/>
        <w:overflowPunct w:val="0"/>
        <w:autoSpaceDE w:val="0"/>
        <w:autoSpaceDN w:val="0"/>
        <w:adjustRightInd w:val="0"/>
        <w:spacing w:line="360" w:lineRule="auto"/>
        <w:ind w:firstLine="480" w:firstLineChars="200"/>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（1）参选函；</w:t>
      </w:r>
    </w:p>
    <w:p>
      <w:pPr>
        <w:widowControl/>
        <w:overflowPunct w:val="0"/>
        <w:autoSpaceDE w:val="0"/>
        <w:autoSpaceDN w:val="0"/>
        <w:adjustRightInd w:val="0"/>
        <w:spacing w:line="360" w:lineRule="auto"/>
        <w:ind w:firstLine="480" w:firstLineChars="200"/>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（2）报价表。</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2．参选报价货币为</w:t>
      </w:r>
      <w:r>
        <w:rPr>
          <w:rFonts w:hint="eastAsia" w:ascii="宋体" w:hAnsi="宋体"/>
          <w:b/>
          <w:bCs/>
          <w:color w:val="0D0D0D" w:themeColor="text1" w:themeTint="F2"/>
          <w:sz w:val="24"/>
          <w:szCs w:val="24"/>
          <w:u w:val="single"/>
          <w14:textFill>
            <w14:solidFill>
              <w14:schemeClr w14:val="tx1">
                <w14:lumMod w14:val="95000"/>
                <w14:lumOff w14:val="5000"/>
              </w14:schemeClr>
            </w14:solidFill>
          </w14:textFill>
        </w:rPr>
        <w:t>人民币</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3．比选人认为参选人报价已</w:t>
      </w:r>
      <w:r>
        <w:rPr>
          <w:rFonts w:hint="eastAsia" w:hAnsi="宋体"/>
          <w:color w:val="0D0D0D" w:themeColor="text1" w:themeTint="F2"/>
          <w:sz w:val="24"/>
          <w:szCs w:val="24"/>
          <w14:textFill>
            <w14:solidFill>
              <w14:schemeClr w14:val="tx1">
                <w14:lumMod w14:val="95000"/>
                <w14:lumOff w14:val="5000"/>
              </w14:schemeClr>
            </w14:solidFill>
          </w14:textFill>
        </w:rPr>
        <w:t>包含乙方因履行本合同要求的</w:t>
      </w:r>
      <w:r>
        <w:rPr>
          <w:rFonts w:hint="eastAsia" w:ascii="宋体" w:hAnsi="宋体"/>
          <w:color w:val="0D0D0D" w:themeColor="text1" w:themeTint="F2"/>
          <w:sz w:val="24"/>
          <w:szCs w:val="24"/>
          <w14:textFill>
            <w14:solidFill>
              <w14:schemeClr w14:val="tx1">
                <w14:lumMod w14:val="95000"/>
                <w14:lumOff w14:val="5000"/>
              </w14:schemeClr>
            </w14:solidFill>
          </w14:textFill>
        </w:rPr>
        <w:t>所有活动/推广</w:t>
      </w: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/宣传用品采购</w:t>
      </w:r>
      <w:r>
        <w:rPr>
          <w:rFonts w:hint="eastAsia" w:ascii="宋体" w:hAnsi="宋体"/>
          <w:color w:val="0D0D0D" w:themeColor="text1" w:themeTint="F2"/>
          <w:sz w:val="24"/>
          <w:szCs w:val="24"/>
          <w14:textFill>
            <w14:solidFill>
              <w14:schemeClr w14:val="tx1">
                <w14:lumMod w14:val="95000"/>
                <w14:lumOff w14:val="5000"/>
              </w14:schemeClr>
            </w14:solidFill>
          </w14:textFill>
        </w:rPr>
        <w:t>服务过程中发生的策划费、执行费、设计费、制作费、人工费、场地费、交通费、运输费、保险费、政府报批收费、税金、撤场清理费等一切乙方为了履行本协议项下委托事项所产生的费用。</w:t>
      </w:r>
      <w:r>
        <w:rPr>
          <w:rFonts w:hint="eastAsia" w:hAnsi="宋体"/>
          <w:color w:val="0D0D0D" w:themeColor="text1" w:themeTint="F2"/>
          <w:sz w:val="24"/>
          <w:szCs w:val="24"/>
          <w14:textFill>
            <w14:solidFill>
              <w14:schemeClr w14:val="tx1">
                <w14:lumMod w14:val="95000"/>
                <w14:lumOff w14:val="5000"/>
              </w14:schemeClr>
            </w14:solidFill>
          </w14:textFill>
        </w:rPr>
        <w:t>除甲方书面确认的可增加的费用外，不因任何事由上浮，包括但不限于不可抗力、价格上涨等因素</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4．比选人认为</w:t>
      </w:r>
      <w:r>
        <w:rPr>
          <w:rFonts w:hint="eastAsia" w:ascii="宋体" w:hAnsi="宋体"/>
          <w:color w:val="0D0D0D" w:themeColor="text1" w:themeTint="F2"/>
          <w:sz w:val="24"/>
          <w:szCs w:val="24"/>
          <w14:textFill>
            <w14:solidFill>
              <w14:schemeClr w14:val="tx1">
                <w14:lumMod w14:val="95000"/>
                <w14:lumOff w14:val="5000"/>
              </w14:schemeClr>
            </w14:solidFill>
          </w14:textFill>
        </w:rPr>
        <w:t>参选人为履行本合同而提供的方案和相关服务的知识产权、版权费等第三者费用、根据法律由乙方支付的税费、保险费、合同文本、研究成果等资料的印刷费等已包含在参选人的投标报价中。</w:t>
      </w:r>
    </w:p>
    <w:p>
      <w:pPr>
        <w:pStyle w:val="24"/>
        <w:tabs>
          <w:tab w:val="right" w:pos="9026"/>
        </w:tabs>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Ansi="宋体"/>
          <w:color w:val="0D0D0D" w:themeColor="text1" w:themeTint="F2"/>
          <w:sz w:val="24"/>
          <w:szCs w:val="24"/>
          <w:highlight w:val="none"/>
          <w14:textFill>
            <w14:solidFill>
              <w14:schemeClr w14:val="tx1">
                <w14:lumMod w14:val="95000"/>
                <w14:lumOff w14:val="5000"/>
              </w14:schemeClr>
            </w14:solidFill>
          </w14:textFill>
        </w:rPr>
        <w:t>5</w:t>
      </w:r>
      <w:r>
        <w:rPr>
          <w:rFonts w:hint="eastAsia" w:hAnsi="宋体"/>
          <w:color w:val="0D0D0D" w:themeColor="text1" w:themeTint="F2"/>
          <w:sz w:val="24"/>
          <w:szCs w:val="24"/>
          <w:highlight w:val="none"/>
          <w14:textFill>
            <w14:solidFill>
              <w14:schemeClr w14:val="tx1">
                <w14:lumMod w14:val="95000"/>
                <w14:lumOff w14:val="5000"/>
              </w14:schemeClr>
            </w14:solidFill>
          </w14:textFill>
        </w:rPr>
        <w:t>．本次比选报价总费用最高限价为人民币</w:t>
      </w:r>
      <w:r>
        <w:rPr>
          <w:rFonts w:hint="eastAsia" w:hAnsi="宋体"/>
          <w:color w:val="0D0D0D" w:themeColor="text1" w:themeTint="F2"/>
          <w:sz w:val="24"/>
          <w:szCs w:val="24"/>
          <w:highlight w:val="none"/>
          <w:lang w:val="en-US" w:eastAsia="zh-CN"/>
          <w14:textFill>
            <w14:solidFill>
              <w14:schemeClr w14:val="tx1">
                <w14:lumMod w14:val="95000"/>
                <w14:lumOff w14:val="5000"/>
              </w14:schemeClr>
            </w14:solidFill>
          </w14:textFill>
        </w:rPr>
        <w:t>397</w:t>
      </w:r>
      <w:r>
        <w:rPr>
          <w:rFonts w:hint="eastAsia" w:hAnsi="宋体"/>
          <w:color w:val="0D0D0D" w:themeColor="text1" w:themeTint="F2"/>
          <w:sz w:val="24"/>
          <w:szCs w:val="24"/>
          <w:highlight w:val="none"/>
          <w14:textFill>
            <w14:solidFill>
              <w14:schemeClr w14:val="tx1">
                <w14:lumMod w14:val="95000"/>
                <w14:lumOff w14:val="5000"/>
              </w14:schemeClr>
            </w14:solidFill>
          </w14:textFill>
        </w:rPr>
        <w:t>万元（含税），报</w:t>
      </w:r>
      <w:r>
        <w:rPr>
          <w:rFonts w:hint="eastAsia" w:hAnsi="宋体"/>
          <w:color w:val="0D0D0D" w:themeColor="text1" w:themeTint="F2"/>
          <w:sz w:val="24"/>
          <w:szCs w:val="24"/>
          <w14:textFill>
            <w14:solidFill>
              <w14:schemeClr w14:val="tx1">
                <w14:lumMod w14:val="95000"/>
                <w14:lumOff w14:val="5000"/>
              </w14:schemeClr>
            </w14:solidFill>
          </w14:textFill>
        </w:rPr>
        <w:t>价不能超过本次比选总上限价、具体细项最高限价。</w:t>
      </w:r>
      <w:r>
        <w:rPr>
          <w:rFonts w:hAnsi="宋体"/>
          <w:color w:val="0D0D0D" w:themeColor="text1" w:themeTint="F2"/>
          <w:sz w:val="24"/>
          <w:szCs w:val="24"/>
          <w14:textFill>
            <w14:solidFill>
              <w14:schemeClr w14:val="tx1">
                <w14:lumMod w14:val="95000"/>
                <w14:lumOff w14:val="5000"/>
              </w14:schemeClr>
            </w14:solidFill>
          </w14:textFill>
        </w:rPr>
        <w:t xml:space="preserve"> </w:t>
      </w:r>
    </w:p>
    <w:p>
      <w:pPr>
        <w:pStyle w:val="24"/>
        <w:tabs>
          <w:tab w:val="right" w:pos="9026"/>
        </w:tabs>
        <w:snapToGrid w:val="0"/>
        <w:spacing w:line="336" w:lineRule="auto"/>
        <w:ind w:firstLine="480" w:firstLineChars="200"/>
        <w:rPr>
          <w:rFonts w:hAnsi="宋体"/>
          <w:color w:val="0D0D0D" w:themeColor="text1" w:themeTint="F2"/>
          <w:sz w:val="24"/>
          <w:szCs w:val="24"/>
          <w:highlight w:val="none"/>
          <w14:textFill>
            <w14:solidFill>
              <w14:schemeClr w14:val="tx1">
                <w14:lumMod w14:val="95000"/>
                <w14:lumOff w14:val="5000"/>
              </w14:schemeClr>
            </w14:solidFill>
          </w14:textFill>
        </w:rPr>
      </w:pPr>
      <w:r>
        <w:rPr>
          <w:rFonts w:hint="eastAsia" w:hAnsi="宋体"/>
          <w:color w:val="0D0D0D" w:themeColor="text1" w:themeTint="F2"/>
          <w:sz w:val="24"/>
          <w:szCs w:val="24"/>
          <w:highlight w:val="none"/>
          <w14:textFill>
            <w14:solidFill>
              <w14:schemeClr w14:val="tx1">
                <w14:lumMod w14:val="95000"/>
                <w14:lumOff w14:val="5000"/>
              </w14:schemeClr>
            </w14:solidFill>
          </w14:textFill>
        </w:rPr>
        <w:t>具体细项最高限价详见下表（万元，含税）：</w:t>
      </w:r>
    </w:p>
    <w:p>
      <w:pPr>
        <w:pStyle w:val="24"/>
        <w:tabs>
          <w:tab w:val="right" w:pos="9026"/>
        </w:tabs>
        <w:snapToGrid w:val="0"/>
        <w:spacing w:line="336" w:lineRule="auto"/>
        <w:ind w:firstLine="480" w:firstLineChars="200"/>
        <w:rPr>
          <w:rFonts w:hAnsi="宋体"/>
          <w:color w:val="0D0D0D" w:themeColor="text1" w:themeTint="F2"/>
          <w:sz w:val="24"/>
          <w:szCs w:val="24"/>
          <w:highlight w:val="none"/>
          <w14:textFill>
            <w14:solidFill>
              <w14:schemeClr w14:val="tx1">
                <w14:lumMod w14:val="95000"/>
                <w14:lumOff w14:val="5000"/>
              </w14:schemeClr>
            </w14:solidFill>
          </w14:textFill>
        </w:rPr>
      </w:pPr>
      <w:r>
        <w:rPr>
          <w:rFonts w:hint="eastAsia" w:hAnsi="宋体"/>
          <w:color w:val="0D0D0D" w:themeColor="text1" w:themeTint="F2"/>
          <w:sz w:val="24"/>
          <w:szCs w:val="24"/>
          <w:highlight w:val="none"/>
          <w14:textFill>
            <w14:solidFill>
              <w14:schemeClr w14:val="tx1">
                <w14:lumMod w14:val="95000"/>
                <w14:lumOff w14:val="5000"/>
              </w14:schemeClr>
            </w14:solidFill>
          </w14:textFill>
        </w:rPr>
        <w:t>【注：各具体细项的最终报价均不能超过以下细项最高限价】</w:t>
      </w:r>
    </w:p>
    <w:tbl>
      <w:tblPr>
        <w:tblStyle w:val="47"/>
        <w:tblW w:w="73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5"/>
        <w:gridCol w:w="4591"/>
        <w:gridCol w:w="20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jc w:val="center"/>
        </w:trPr>
        <w:tc>
          <w:tcPr>
            <w:tcW w:w="735" w:type="dxa"/>
            <w:noWrap w:val="0"/>
            <w:vAlign w:val="center"/>
          </w:tcPr>
          <w:p>
            <w:pPr>
              <w:widowControl/>
              <w:adjustRightInd w:val="0"/>
              <w:snapToGrid w:val="0"/>
              <w:jc w:val="center"/>
              <w:rPr>
                <w:rFonts w:ascii="宋体" w:hAnsi="宋体" w:cs="宋体"/>
                <w:color w:val="000000"/>
                <w:kern w:val="0"/>
                <w:sz w:val="22"/>
              </w:rPr>
            </w:pPr>
            <w:r>
              <w:rPr>
                <w:rFonts w:hint="eastAsia" w:ascii="宋体" w:hAnsi="宋体" w:cs="宋体"/>
                <w:color w:val="000000"/>
                <w:kern w:val="0"/>
                <w:sz w:val="22"/>
              </w:rPr>
              <w:t>序号</w:t>
            </w:r>
          </w:p>
        </w:tc>
        <w:tc>
          <w:tcPr>
            <w:tcW w:w="4591" w:type="dxa"/>
            <w:noWrap w:val="0"/>
            <w:vAlign w:val="center"/>
          </w:tcPr>
          <w:p>
            <w:pPr>
              <w:widowControl/>
              <w:adjustRightInd w:val="0"/>
              <w:snapToGrid w:val="0"/>
              <w:jc w:val="center"/>
              <w:rPr>
                <w:rFonts w:ascii="宋体" w:hAnsi="宋体" w:cs="宋体"/>
                <w:color w:val="000000"/>
                <w:kern w:val="0"/>
                <w:sz w:val="22"/>
              </w:rPr>
            </w:pPr>
            <w:r>
              <w:rPr>
                <w:rFonts w:hint="eastAsia" w:ascii="宋体" w:hAnsi="宋体" w:cs="宋体"/>
                <w:color w:val="000000"/>
                <w:kern w:val="0"/>
                <w:sz w:val="22"/>
              </w:rPr>
              <w:t>项目</w:t>
            </w:r>
          </w:p>
        </w:tc>
        <w:tc>
          <w:tcPr>
            <w:tcW w:w="2059" w:type="dxa"/>
            <w:noWrap w:val="0"/>
            <w:vAlign w:val="center"/>
          </w:tcPr>
          <w:p>
            <w:pPr>
              <w:widowControl/>
              <w:adjustRightInd w:val="0"/>
              <w:snapToGrid w:val="0"/>
              <w:jc w:val="center"/>
              <w:rPr>
                <w:rFonts w:ascii="宋体" w:hAnsi="宋体" w:cs="宋体"/>
                <w:b/>
                <w:bCs/>
                <w:color w:val="000000"/>
                <w:kern w:val="0"/>
                <w:sz w:val="22"/>
              </w:rPr>
            </w:pPr>
            <w:r>
              <w:rPr>
                <w:rFonts w:hint="eastAsia" w:ascii="宋体" w:hAnsi="宋体" w:cs="宋体"/>
                <w:b/>
                <w:bCs/>
                <w:color w:val="000000"/>
                <w:kern w:val="0"/>
                <w:sz w:val="22"/>
              </w:rPr>
              <w:t>细项限价（万元）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735" w:type="dxa"/>
            <w:vMerge w:val="restart"/>
            <w:noWrap w:val="0"/>
            <w:vAlign w:val="center"/>
          </w:tcPr>
          <w:p>
            <w:pPr>
              <w:widowControl/>
              <w:adjustRightInd w:val="0"/>
              <w:snapToGrid w:val="0"/>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深铁珑境</w:t>
            </w:r>
          </w:p>
        </w:tc>
        <w:tc>
          <w:tcPr>
            <w:tcW w:w="4591" w:type="dxa"/>
            <w:noWrap w:val="0"/>
            <w:vAlign w:val="center"/>
          </w:tcPr>
          <w:p>
            <w:pPr>
              <w:widowControl/>
              <w:adjustRightInd w:val="0"/>
              <w:snapToGrid w:val="0"/>
              <w:jc w:val="center"/>
              <w:rPr>
                <w:rFonts w:hint="default"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烛光音乐会</w:t>
            </w:r>
          </w:p>
        </w:tc>
        <w:tc>
          <w:tcPr>
            <w:tcW w:w="2059" w:type="dxa"/>
            <w:noWrap/>
            <w:vAlign w:val="center"/>
          </w:tcPr>
          <w:p>
            <w:pPr>
              <w:keepNext w:val="0"/>
              <w:keepLines w:val="0"/>
              <w:widowControl/>
              <w:suppressLineNumbers w:val="0"/>
              <w:jc w:val="center"/>
              <w:textAlignment w:val="center"/>
              <w:rPr>
                <w:rFonts w:ascii="宋体" w:hAnsi="宋体" w:cs="宋体"/>
                <w:b/>
                <w:bCs/>
                <w:color w:val="000000"/>
                <w:kern w:val="0"/>
                <w:sz w:val="22"/>
              </w:rPr>
            </w:pPr>
            <w:r>
              <w:rPr>
                <w:rFonts w:hint="eastAsia" w:ascii="宋体" w:hAnsi="宋体" w:eastAsia="宋体" w:cs="宋体"/>
                <w:i w:val="0"/>
                <w:iCs w:val="0"/>
                <w:color w:val="000000"/>
                <w:kern w:val="0"/>
                <w:sz w:val="24"/>
                <w:szCs w:val="24"/>
                <w:u w:val="none"/>
                <w:lang w:val="en-US" w:eastAsia="zh-CN" w:bidi="ar"/>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735" w:type="dxa"/>
            <w:vMerge w:val="continue"/>
            <w:noWrap w:val="0"/>
            <w:vAlign w:val="center"/>
          </w:tcPr>
          <w:p>
            <w:pPr>
              <w:widowControl/>
              <w:adjustRightInd w:val="0"/>
              <w:snapToGrid w:val="0"/>
              <w:jc w:val="left"/>
              <w:rPr>
                <w:rFonts w:ascii="宋体" w:hAnsi="宋体" w:cs="宋体"/>
                <w:color w:val="000000"/>
                <w:kern w:val="0"/>
                <w:sz w:val="22"/>
              </w:rPr>
            </w:pPr>
          </w:p>
        </w:tc>
        <w:tc>
          <w:tcPr>
            <w:tcW w:w="4591" w:type="dxa"/>
            <w:noWrap w:val="0"/>
            <w:vAlign w:val="center"/>
          </w:tcPr>
          <w:p>
            <w:pPr>
              <w:widowControl/>
              <w:adjustRightInd w:val="0"/>
              <w:snapToGrid w:val="0"/>
              <w:jc w:val="center"/>
              <w:rPr>
                <w:rFonts w:hint="default"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艺术作品展1</w:t>
            </w:r>
          </w:p>
        </w:tc>
        <w:tc>
          <w:tcPr>
            <w:tcW w:w="2059" w:type="dxa"/>
            <w:noWrap/>
            <w:vAlign w:val="center"/>
          </w:tcPr>
          <w:p>
            <w:pPr>
              <w:keepNext w:val="0"/>
              <w:keepLines w:val="0"/>
              <w:widowControl/>
              <w:suppressLineNumbers w:val="0"/>
              <w:jc w:val="center"/>
              <w:textAlignment w:val="center"/>
              <w:rPr>
                <w:rFonts w:ascii="宋体" w:hAnsi="宋体" w:cs="宋体"/>
                <w:b/>
                <w:bCs/>
                <w:color w:val="000000"/>
                <w:kern w:val="0"/>
                <w:sz w:val="22"/>
              </w:rPr>
            </w:pPr>
            <w:r>
              <w:rPr>
                <w:rFonts w:hint="eastAsia" w:ascii="宋体" w:hAnsi="宋体" w:eastAsia="宋体" w:cs="宋体"/>
                <w:i w:val="0"/>
                <w:iCs w:val="0"/>
                <w:color w:val="000000"/>
                <w:kern w:val="0"/>
                <w:sz w:val="24"/>
                <w:szCs w:val="24"/>
                <w:u w:val="none"/>
                <w:lang w:val="en-US" w:eastAsia="zh-CN" w:bidi="ar"/>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735" w:type="dxa"/>
            <w:vMerge w:val="continue"/>
            <w:noWrap w:val="0"/>
            <w:vAlign w:val="center"/>
          </w:tcPr>
          <w:p>
            <w:pPr>
              <w:widowControl/>
              <w:adjustRightInd w:val="0"/>
              <w:snapToGrid w:val="0"/>
              <w:jc w:val="center"/>
              <w:rPr>
                <w:rFonts w:ascii="宋体" w:hAnsi="宋体" w:cs="宋体"/>
                <w:color w:val="000000"/>
                <w:kern w:val="0"/>
                <w:sz w:val="22"/>
              </w:rPr>
            </w:pPr>
          </w:p>
        </w:tc>
        <w:tc>
          <w:tcPr>
            <w:tcW w:w="4591" w:type="dxa"/>
            <w:noWrap w:val="0"/>
            <w:vAlign w:val="center"/>
          </w:tcPr>
          <w:p>
            <w:pPr>
              <w:widowControl/>
              <w:adjustRightInd w:val="0"/>
              <w:snapToGrid w:val="0"/>
              <w:jc w:val="center"/>
              <w:rPr>
                <w:rFonts w:hint="default" w:ascii="宋体" w:hAnsi="宋体" w:cs="宋体"/>
                <w:b/>
                <w:bCs/>
                <w:color w:val="000000"/>
                <w:kern w:val="0"/>
                <w:sz w:val="21"/>
                <w:szCs w:val="21"/>
                <w:lang w:val="en-US" w:eastAsia="zh-CN" w:bidi="ar-SA"/>
              </w:rPr>
            </w:pPr>
            <w:r>
              <w:rPr>
                <w:rFonts w:hint="eastAsia" w:ascii="宋体" w:hAnsi="宋体" w:cs="宋体"/>
                <w:color w:val="000000"/>
                <w:kern w:val="0"/>
                <w:szCs w:val="21"/>
                <w:lang w:val="en-US" w:eastAsia="zh-CN"/>
              </w:rPr>
              <w:t>艺术作品展2</w:t>
            </w:r>
          </w:p>
        </w:tc>
        <w:tc>
          <w:tcPr>
            <w:tcW w:w="2059" w:type="dxa"/>
            <w:noWrap/>
            <w:vAlign w:val="center"/>
          </w:tcPr>
          <w:p>
            <w:pPr>
              <w:keepNext w:val="0"/>
              <w:keepLines w:val="0"/>
              <w:widowControl/>
              <w:suppressLineNumbers w:val="0"/>
              <w:jc w:val="center"/>
              <w:textAlignment w:val="center"/>
              <w:rPr>
                <w:rFonts w:ascii="宋体" w:hAnsi="宋体" w:cs="宋体"/>
                <w:b/>
                <w:bCs/>
                <w:color w:val="000000"/>
                <w:kern w:val="0"/>
                <w:sz w:val="22"/>
              </w:rPr>
            </w:pPr>
            <w:r>
              <w:rPr>
                <w:rFonts w:hint="eastAsia" w:ascii="宋体" w:hAnsi="宋体" w:eastAsia="宋体" w:cs="宋体"/>
                <w:i w:val="0"/>
                <w:iCs w:val="0"/>
                <w:color w:val="000000"/>
                <w:kern w:val="0"/>
                <w:sz w:val="24"/>
                <w:szCs w:val="24"/>
                <w:u w:val="none"/>
                <w:lang w:val="en-US" w:eastAsia="zh-CN" w:bidi="ar"/>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735" w:type="dxa"/>
            <w:vMerge w:val="continue"/>
            <w:noWrap w:val="0"/>
            <w:vAlign w:val="center"/>
          </w:tcPr>
          <w:p>
            <w:pPr>
              <w:widowControl/>
              <w:adjustRightInd w:val="0"/>
              <w:snapToGrid w:val="0"/>
              <w:jc w:val="left"/>
              <w:rPr>
                <w:rFonts w:ascii="宋体" w:hAnsi="宋体" w:cs="宋体"/>
                <w:color w:val="000000"/>
                <w:kern w:val="0"/>
                <w:sz w:val="22"/>
              </w:rPr>
            </w:pPr>
          </w:p>
        </w:tc>
        <w:tc>
          <w:tcPr>
            <w:tcW w:w="4591" w:type="dxa"/>
            <w:noWrap w:val="0"/>
            <w:vAlign w:val="center"/>
          </w:tcPr>
          <w:p>
            <w:pPr>
              <w:widowControl/>
              <w:adjustRightInd w:val="0"/>
              <w:snapToGrid w:val="0"/>
              <w:jc w:val="center"/>
              <w:rPr>
                <w:rFonts w:hint="default"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艺术作品展3</w:t>
            </w:r>
          </w:p>
        </w:tc>
        <w:tc>
          <w:tcPr>
            <w:tcW w:w="2059" w:type="dxa"/>
            <w:noWrap/>
            <w:vAlign w:val="center"/>
          </w:tcPr>
          <w:p>
            <w:pPr>
              <w:keepNext w:val="0"/>
              <w:keepLines w:val="0"/>
              <w:widowControl/>
              <w:suppressLineNumbers w:val="0"/>
              <w:jc w:val="center"/>
              <w:textAlignment w:val="center"/>
              <w:rPr>
                <w:rFonts w:ascii="宋体" w:hAnsi="宋体" w:cs="宋体"/>
                <w:b/>
                <w:bCs/>
                <w:color w:val="000000"/>
                <w:kern w:val="0"/>
                <w:sz w:val="22"/>
              </w:rPr>
            </w:pPr>
            <w:r>
              <w:rPr>
                <w:rFonts w:hint="eastAsia" w:ascii="宋体" w:hAnsi="宋体" w:eastAsia="宋体" w:cs="宋体"/>
                <w:i w:val="0"/>
                <w:iCs w:val="0"/>
                <w:color w:val="000000"/>
                <w:kern w:val="0"/>
                <w:sz w:val="24"/>
                <w:szCs w:val="24"/>
                <w:u w:val="none"/>
                <w:lang w:val="en-US" w:eastAsia="zh-CN" w:bidi="ar"/>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735" w:type="dxa"/>
            <w:vMerge w:val="continue"/>
            <w:noWrap w:val="0"/>
            <w:vAlign w:val="center"/>
          </w:tcPr>
          <w:p>
            <w:pPr>
              <w:widowControl/>
              <w:adjustRightInd w:val="0"/>
              <w:snapToGrid w:val="0"/>
              <w:jc w:val="center"/>
              <w:rPr>
                <w:rFonts w:ascii="宋体" w:hAnsi="宋体" w:cs="宋体"/>
                <w:color w:val="000000"/>
                <w:kern w:val="0"/>
                <w:sz w:val="22"/>
              </w:rPr>
            </w:pPr>
          </w:p>
        </w:tc>
        <w:tc>
          <w:tcPr>
            <w:tcW w:w="4591" w:type="dxa"/>
            <w:noWrap w:val="0"/>
            <w:vAlign w:val="center"/>
          </w:tcPr>
          <w:p>
            <w:pPr>
              <w:widowControl/>
              <w:adjustRightInd w:val="0"/>
              <w:snapToGrid w:val="0"/>
              <w:jc w:val="center"/>
              <w:rPr>
                <w:rFonts w:hint="eastAsia" w:ascii="宋体" w:hAnsi="宋体" w:cs="宋体"/>
                <w:b/>
                <w:bCs/>
                <w:color w:val="000000"/>
                <w:kern w:val="0"/>
                <w:sz w:val="21"/>
                <w:szCs w:val="21"/>
                <w:lang w:val="en-US" w:eastAsia="zh-CN" w:bidi="ar-SA"/>
              </w:rPr>
            </w:pPr>
            <w:r>
              <w:rPr>
                <w:rFonts w:hint="eastAsia" w:ascii="宋体" w:hAnsi="宋体" w:cs="宋体"/>
                <w:b/>
                <w:bCs/>
                <w:color w:val="000000"/>
                <w:kern w:val="0"/>
                <w:szCs w:val="21"/>
              </w:rPr>
              <w:t>宣传推广</w:t>
            </w:r>
          </w:p>
        </w:tc>
        <w:tc>
          <w:tcPr>
            <w:tcW w:w="2059" w:type="dxa"/>
            <w:noWrap/>
            <w:vAlign w:val="center"/>
          </w:tcPr>
          <w:p>
            <w:pPr>
              <w:keepNext w:val="0"/>
              <w:keepLines w:val="0"/>
              <w:widowControl/>
              <w:suppressLineNumbers w:val="0"/>
              <w:jc w:val="center"/>
              <w:textAlignment w:val="center"/>
              <w:rPr>
                <w:rFonts w:hint="default" w:ascii="宋体" w:hAnsi="宋体" w:cs="宋体"/>
                <w:b/>
                <w:bCs/>
                <w:color w:val="000000"/>
                <w:kern w:val="0"/>
                <w:sz w:val="22"/>
                <w:lang w:val="en-US"/>
              </w:rPr>
            </w:pPr>
            <w:r>
              <w:rPr>
                <w:rFonts w:hint="eastAsia" w:ascii="宋体" w:hAnsi="宋体" w:eastAsia="宋体" w:cs="宋体"/>
                <w:i w:val="0"/>
                <w:iCs w:val="0"/>
                <w:color w:val="000000"/>
                <w:kern w:val="0"/>
                <w:sz w:val="24"/>
                <w:szCs w:val="24"/>
                <w:u w:val="none"/>
                <w:lang w:val="en-US" w:eastAsia="zh-CN" w:bidi="ar"/>
              </w:rPr>
              <w:t>215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jc w:val="center"/>
        </w:trPr>
        <w:tc>
          <w:tcPr>
            <w:tcW w:w="735" w:type="dxa"/>
            <w:noWrap w:val="0"/>
            <w:vAlign w:val="center"/>
          </w:tcPr>
          <w:p>
            <w:pPr>
              <w:widowControl/>
              <w:adjustRightInd w:val="0"/>
              <w:snapToGrid w:val="0"/>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深铁璟城</w:t>
            </w:r>
          </w:p>
        </w:tc>
        <w:tc>
          <w:tcPr>
            <w:tcW w:w="4591" w:type="dxa"/>
            <w:noWrap w:val="0"/>
            <w:vAlign w:val="center"/>
          </w:tcPr>
          <w:p>
            <w:pPr>
              <w:widowControl/>
              <w:adjustRightInd w:val="0"/>
              <w:snapToGrid w:val="0"/>
              <w:jc w:val="center"/>
              <w:rPr>
                <w:rFonts w:ascii="宋体" w:hAnsi="宋体" w:cs="宋体"/>
                <w:b/>
                <w:bCs/>
                <w:color w:val="000000"/>
                <w:kern w:val="0"/>
                <w:sz w:val="22"/>
              </w:rPr>
            </w:pPr>
            <w:r>
              <w:rPr>
                <w:rFonts w:hint="eastAsia" w:ascii="宋体" w:hAnsi="宋体" w:eastAsia="宋体" w:cs="宋体"/>
                <w:color w:val="000000"/>
                <w:kern w:val="0"/>
                <w:szCs w:val="21"/>
                <w:lang w:val="en-US" w:eastAsia="zh-CN"/>
              </w:rPr>
              <w:t>宣传用品采购</w:t>
            </w:r>
          </w:p>
        </w:tc>
        <w:tc>
          <w:tcPr>
            <w:tcW w:w="2059" w:type="dxa"/>
            <w:noWrap/>
            <w:vAlign w:val="center"/>
          </w:tcPr>
          <w:p>
            <w:pPr>
              <w:keepNext w:val="0"/>
              <w:keepLines w:val="0"/>
              <w:widowControl/>
              <w:suppressLineNumbers w:val="0"/>
              <w:jc w:val="center"/>
              <w:textAlignment w:val="center"/>
              <w:rPr>
                <w:rFonts w:hint="default" w:ascii="宋体" w:hAnsi="宋体" w:cs="宋体"/>
                <w:b/>
                <w:bCs/>
                <w:color w:val="000000"/>
                <w:kern w:val="0"/>
                <w:sz w:val="22"/>
                <w:lang w:val="en-US"/>
              </w:rPr>
            </w:pPr>
            <w:r>
              <w:rPr>
                <w:rFonts w:hint="eastAsia" w:ascii="宋体" w:hAnsi="宋体" w:eastAsia="宋体" w:cs="宋体"/>
                <w:i w:val="0"/>
                <w:iCs w:val="0"/>
                <w:color w:val="000000"/>
                <w:kern w:val="0"/>
                <w:sz w:val="24"/>
                <w:szCs w:val="24"/>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jc w:val="center"/>
        </w:trPr>
        <w:tc>
          <w:tcPr>
            <w:tcW w:w="5326" w:type="dxa"/>
            <w:gridSpan w:val="2"/>
            <w:noWrap w:val="0"/>
            <w:vAlign w:val="center"/>
          </w:tcPr>
          <w:p>
            <w:pPr>
              <w:widowControl/>
              <w:adjustRightInd w:val="0"/>
              <w:snapToGrid w:val="0"/>
              <w:jc w:val="center"/>
              <w:rPr>
                <w:rFonts w:ascii="宋体" w:hAnsi="宋体" w:cs="宋体"/>
                <w:b/>
                <w:bCs/>
                <w:color w:val="000000"/>
                <w:kern w:val="0"/>
                <w:sz w:val="22"/>
              </w:rPr>
            </w:pPr>
            <w:r>
              <w:rPr>
                <w:rFonts w:hint="eastAsia" w:ascii="宋体" w:hAnsi="宋体" w:cs="宋体"/>
                <w:b/>
                <w:bCs/>
                <w:color w:val="000000"/>
                <w:kern w:val="0"/>
                <w:sz w:val="22"/>
              </w:rPr>
              <w:t>合计</w:t>
            </w:r>
          </w:p>
        </w:tc>
        <w:tc>
          <w:tcPr>
            <w:tcW w:w="2059" w:type="dxa"/>
            <w:noWrap w:val="0"/>
            <w:vAlign w:val="center"/>
          </w:tcPr>
          <w:p>
            <w:pPr>
              <w:widowControl/>
              <w:adjustRightInd w:val="0"/>
              <w:snapToGrid w:val="0"/>
              <w:jc w:val="center"/>
              <w:rPr>
                <w:rFonts w:hint="default" w:ascii="宋体" w:hAnsi="宋体" w:eastAsia="宋体" w:cs="宋体"/>
                <w:b/>
                <w:bCs/>
                <w:color w:val="000000"/>
                <w:kern w:val="0"/>
                <w:sz w:val="22"/>
                <w:lang w:val="en-US" w:eastAsia="zh-CN"/>
              </w:rPr>
            </w:pPr>
            <w:r>
              <w:rPr>
                <w:rFonts w:hint="eastAsia" w:ascii="宋体" w:hAnsi="宋体" w:cs="宋体"/>
                <w:b/>
                <w:bCs/>
                <w:color w:val="000000"/>
                <w:kern w:val="0"/>
                <w:sz w:val="22"/>
                <w:lang w:val="en-US" w:eastAsia="zh-CN"/>
              </w:rPr>
              <w:t>397</w:t>
            </w:r>
          </w:p>
        </w:tc>
      </w:tr>
    </w:tbl>
    <w:p>
      <w:pPr>
        <w:pStyle w:val="3"/>
        <w:snapToGrid w:val="0"/>
        <w:ind w:left="0" w:leftChars="0"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highlight w:val="none"/>
          <w14:textFill>
            <w14:solidFill>
              <w14:schemeClr w14:val="tx1">
                <w14:lumMod w14:val="95000"/>
                <w14:lumOff w14:val="5000"/>
              </w14:schemeClr>
            </w14:solidFill>
          </w14:textFill>
        </w:rPr>
        <w:t>参选人报价精确到小数点后两位。报价高于最高限价的将作为</w:t>
      </w:r>
      <w:r>
        <w:rPr>
          <w:rFonts w:hint="eastAsia" w:hAnsi="宋体"/>
          <w:color w:val="0D0D0D" w:themeColor="text1" w:themeTint="F2"/>
          <w:sz w:val="24"/>
          <w:szCs w:val="24"/>
          <w14:textFill>
            <w14:solidFill>
              <w14:schemeClr w14:val="tx1">
                <w14:lumMod w14:val="95000"/>
                <w14:lumOff w14:val="5000"/>
              </w14:schemeClr>
            </w14:solidFill>
          </w14:textFill>
        </w:rPr>
        <w:t>无效标处理。</w:t>
      </w:r>
    </w:p>
    <w:p>
      <w:pPr>
        <w:pStyle w:val="6"/>
        <w:numPr>
          <w:ilvl w:val="2"/>
          <w:numId w:val="0"/>
        </w:numPr>
        <w:spacing w:before="240" w:beforeLines="100" w:after="120" w:afterLines="50" w:line="560" w:lineRule="exact"/>
        <w:ind w:firstLine="472" w:firstLineChars="196"/>
        <w:rPr>
          <w:rFonts w:ascii="宋体" w:hAnsi="宋体"/>
          <w:bCs/>
          <w:color w:val="0D0D0D" w:themeColor="text1" w:themeTint="F2"/>
          <w:sz w:val="24"/>
          <w14:textFill>
            <w14:solidFill>
              <w14:schemeClr w14:val="tx1">
                <w14:lumMod w14:val="95000"/>
                <w14:lumOff w14:val="5000"/>
              </w14:schemeClr>
            </w14:solidFill>
          </w14:textFill>
        </w:rPr>
      </w:pPr>
      <w:bookmarkStart w:id="39" w:name="_Toc106562932"/>
      <w:r>
        <w:rPr>
          <w:rFonts w:hint="eastAsia" w:ascii="宋体" w:hAnsi="宋体"/>
          <w:bCs/>
          <w:color w:val="0D0D0D" w:themeColor="text1" w:themeTint="F2"/>
          <w:sz w:val="24"/>
          <w14:textFill>
            <w14:solidFill>
              <w14:schemeClr w14:val="tx1">
                <w14:lumMod w14:val="95000"/>
                <w14:lumOff w14:val="5000"/>
              </w14:schemeClr>
            </w14:solidFill>
          </w14:textFill>
        </w:rPr>
        <w:t>三、参选人的承诺</w:t>
      </w:r>
      <w:bookmarkEnd w:id="39"/>
    </w:p>
    <w:bookmarkEnd w:id="38"/>
    <w:p>
      <w:pPr>
        <w:pStyle w:val="3"/>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参选人必须对下列各项做出承诺：</w:t>
      </w:r>
    </w:p>
    <w:p>
      <w:pPr>
        <w:pStyle w:val="3"/>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一）参选人所提供的资料真实可靠，并完全接受比选人对参选文件的最终审核结果。如经审核参选人参选文件存在虚假资料，比选人有权随时终止其参选（或中选）资格，记录该参选人的不良行为，并由该参选人赔偿由此给比选人造成的损失。</w:t>
      </w:r>
    </w:p>
    <w:p>
      <w:pPr>
        <w:pStyle w:val="3"/>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参选人保证在参选过程中，严守国家法律、法规，本着诚实守信的原则，无互相串通参选报价、无排挤其它参选人的合法权益、无向比选人或评委成员行贿谋取中选、无以他人名义参选或以其它方式弄虚作假骗取中选的不良行为。</w:t>
      </w:r>
    </w:p>
    <w:p>
      <w:pPr>
        <w:pStyle w:val="3"/>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三）参选人同意：①由于非比选人原因（如因国家审批或政策环境、深圳市城市规划等因素）导致该项目被取消或无法实施，比选人将否决所有参选；②比选人可以否决所有参选而无须说明理由，比选人不承担因此给参选人造成的损失</w:t>
      </w:r>
      <w:r>
        <w:rPr>
          <w:rFonts w:hint="eastAsia" w:ascii="宋体" w:hAnsi="宋体" w:cs="Arial Unicode MS"/>
          <w:bCs/>
          <w:color w:val="0D0D0D" w:themeColor="text1" w:themeTint="F2"/>
          <w:sz w:val="24"/>
          <w:szCs w:val="24"/>
          <w14:textFill>
            <w14:solidFill>
              <w14:schemeClr w14:val="tx1">
                <w14:lumMod w14:val="95000"/>
                <w14:lumOff w14:val="5000"/>
              </w14:schemeClr>
            </w14:solidFill>
          </w14:textFill>
        </w:rPr>
        <w:t>。</w:t>
      </w:r>
    </w:p>
    <w:p>
      <w:pPr>
        <w:pStyle w:val="5"/>
        <w:spacing w:line="360" w:lineRule="auto"/>
        <w:rPr>
          <w:rFonts w:ascii="宋体" w:hAnsi="宋体" w:eastAsia="宋体"/>
          <w:b/>
          <w:bCs/>
          <w:color w:val="0D0D0D" w:themeColor="text1" w:themeTint="F2"/>
          <w14:textFill>
            <w14:solidFill>
              <w14:schemeClr w14:val="tx1">
                <w14:lumMod w14:val="95000"/>
                <w14:lumOff w14:val="5000"/>
              </w14:schemeClr>
            </w14:solidFill>
          </w14:textFill>
        </w:rPr>
      </w:pPr>
      <w:bookmarkStart w:id="40" w:name="_Toc106562933"/>
      <w:bookmarkStart w:id="41" w:name="_Toc197404908"/>
      <w:r>
        <w:rPr>
          <w:rFonts w:hint="eastAsia" w:ascii="宋体" w:hAnsi="宋体" w:eastAsia="宋体"/>
          <w:b/>
          <w:bCs/>
          <w:color w:val="0D0D0D" w:themeColor="text1" w:themeTint="F2"/>
          <w14:textFill>
            <w14:solidFill>
              <w14:schemeClr w14:val="tx1">
                <w14:lumMod w14:val="95000"/>
                <w14:lumOff w14:val="5000"/>
              </w14:schemeClr>
            </w14:solidFill>
          </w14:textFill>
        </w:rPr>
        <w:t>第四章 参选文件的签章及封装要求</w:t>
      </w:r>
      <w:bookmarkEnd w:id="40"/>
      <w:bookmarkEnd w:id="41"/>
    </w:p>
    <w:p>
      <w:pPr>
        <w:pStyle w:val="3"/>
        <w:snapToGrid w:val="0"/>
        <w:ind w:left="0" w:leftChars="0" w:firstLine="482" w:firstLineChars="20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一、参选文件的份数</w:t>
      </w:r>
    </w:p>
    <w:p>
      <w:pPr>
        <w:pStyle w:val="3"/>
        <w:ind w:left="0" w:leftChars="0" w:firstLine="480" w:firstLineChars="200"/>
        <w:rPr>
          <w:rFonts w:ascii="宋体" w:hAnsi="宋体"/>
          <w:b/>
          <w:color w:val="000000" w:themeColor="text1"/>
          <w:sz w:val="24"/>
          <w:szCs w:val="21"/>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参选人提交的</w:t>
      </w:r>
      <w:r>
        <w:rPr>
          <w:rFonts w:hint="eastAsia" w:ascii="宋体" w:hAnsi="宋体"/>
          <w:b/>
          <w:color w:val="000000" w:themeColor="text1"/>
          <w:sz w:val="24"/>
          <w14:textFill>
            <w14:solidFill>
              <w14:schemeClr w14:val="tx1"/>
            </w14:solidFill>
          </w14:textFill>
        </w:rPr>
        <w:t>参选文件应包含</w:t>
      </w:r>
      <w:r>
        <w:rPr>
          <w:rFonts w:hint="eastAsia" w:ascii="宋体" w:hAnsi="宋体"/>
          <w:b/>
          <w:color w:val="000000" w:themeColor="text1"/>
          <w:sz w:val="24"/>
          <w:szCs w:val="21"/>
          <w:u w:val="single"/>
          <w14:textFill>
            <w14:solidFill>
              <w14:schemeClr w14:val="tx1"/>
            </w14:solidFill>
          </w14:textFill>
        </w:rPr>
        <w:t xml:space="preserve"> “资格审查文件”1份、“商务标书”2份</w:t>
      </w:r>
      <w:r>
        <w:rPr>
          <w:rFonts w:hint="eastAsia" w:ascii="宋体" w:hAnsi="宋体"/>
          <w:b/>
          <w:color w:val="000000" w:themeColor="text1"/>
          <w:sz w:val="24"/>
          <w14:textFill>
            <w14:solidFill>
              <w14:schemeClr w14:val="tx1"/>
            </w14:solidFill>
          </w14:textFill>
        </w:rPr>
        <w:t>（正本1份、副本</w:t>
      </w:r>
      <w:r>
        <w:rPr>
          <w:rFonts w:ascii="宋体" w:hAnsi="宋体"/>
          <w:b/>
          <w:color w:val="000000" w:themeColor="text1"/>
          <w:sz w:val="24"/>
          <w14:textFill>
            <w14:solidFill>
              <w14:schemeClr w14:val="tx1"/>
            </w14:solidFill>
          </w14:textFill>
        </w:rPr>
        <w:t>1</w:t>
      </w:r>
      <w:r>
        <w:rPr>
          <w:rFonts w:hint="eastAsia" w:ascii="宋体" w:hAnsi="宋体"/>
          <w:b/>
          <w:color w:val="000000" w:themeColor="text1"/>
          <w:sz w:val="24"/>
          <w14:textFill>
            <w14:solidFill>
              <w14:schemeClr w14:val="tx1"/>
            </w14:solidFill>
          </w14:textFill>
        </w:rPr>
        <w:t>份），在每一套商务标书上要</w:t>
      </w:r>
      <w:r>
        <w:rPr>
          <w:rFonts w:ascii="宋体" w:hAnsi="宋体"/>
          <w:b/>
          <w:color w:val="000000" w:themeColor="text1"/>
          <w:sz w:val="24"/>
          <w14:textFill>
            <w14:solidFill>
              <w14:schemeClr w14:val="tx1"/>
            </w14:solidFill>
          </w14:textFill>
        </w:rPr>
        <w:t xml:space="preserve">明确注明 </w:t>
      </w:r>
      <w:r>
        <w:rPr>
          <w:rFonts w:hint="eastAsia" w:ascii="宋体" w:hAnsi="宋体"/>
          <w:color w:val="000000" w:themeColor="text1"/>
          <w:sz w:val="24"/>
          <w14:textFill>
            <w14:solidFill>
              <w14:schemeClr w14:val="tx1"/>
            </w14:solidFill>
          </w14:textFill>
        </w:rPr>
        <w:t>“正本”和“副本”，一旦正本和副本发现差异，以正本为准。</w:t>
      </w:r>
    </w:p>
    <w:p>
      <w:pPr>
        <w:pStyle w:val="3"/>
        <w:snapToGrid w:val="0"/>
        <w:ind w:left="0" w:leftChars="0" w:firstLine="482" w:firstLineChars="20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二、参选文件的签章</w:t>
      </w:r>
    </w:p>
    <w:p>
      <w:pPr>
        <w:pStyle w:val="3"/>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（一）所有参选文件（正、副本）均须加盖公章。</w:t>
      </w:r>
    </w:p>
    <w:p>
      <w:pPr>
        <w:pStyle w:val="3"/>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（二）参选文件均应使用不能擦去的墨水打印或书写，并由参选人正式授权人签署。有增加或修正的各项，都应由参选文件签字人签字证明。</w:t>
      </w:r>
    </w:p>
    <w:p>
      <w:pPr>
        <w:pStyle w:val="3"/>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（三）参选文件应无涂改和行间插字，除非这些删改是根据比选人指示进行，或是参选人造成的必须修改的错误。在后一种情况下，修改处应由参选文件签字人签字证明。</w:t>
      </w:r>
    </w:p>
    <w:p>
      <w:pPr>
        <w:pStyle w:val="3"/>
        <w:snapToGrid w:val="0"/>
        <w:ind w:left="0" w:leftChars="0" w:firstLine="482" w:firstLineChars="200"/>
        <w:rPr>
          <w:rFonts w:ascii="宋体" w:hAnsi="宋体"/>
          <w:b/>
          <w:color w:val="0D0D0D" w:themeColor="text1" w:themeTint="F2"/>
          <w:sz w:val="24"/>
          <w14:textFill>
            <w14:solidFill>
              <w14:schemeClr w14:val="tx1">
                <w14:lumMod w14:val="95000"/>
                <w14:lumOff w14:val="5000"/>
              </w14:schemeClr>
            </w14:solidFill>
          </w14:textFill>
        </w:rPr>
      </w:pPr>
      <w:bookmarkStart w:id="42" w:name="_Toc36527858"/>
      <w:r>
        <w:rPr>
          <w:rFonts w:hint="eastAsia" w:ascii="宋体" w:hAnsi="宋体"/>
          <w:b/>
          <w:color w:val="0D0D0D" w:themeColor="text1" w:themeTint="F2"/>
          <w:sz w:val="24"/>
          <w14:textFill>
            <w14:solidFill>
              <w14:schemeClr w14:val="tx1">
                <w14:lumMod w14:val="95000"/>
                <w14:lumOff w14:val="5000"/>
              </w14:schemeClr>
            </w14:solidFill>
          </w14:textFill>
        </w:rPr>
        <w:t>三、参选文件的密封与</w:t>
      </w:r>
      <w:bookmarkEnd w:id="42"/>
      <w:r>
        <w:rPr>
          <w:rFonts w:hint="eastAsia" w:ascii="宋体" w:hAnsi="宋体"/>
          <w:b/>
          <w:color w:val="0D0D0D" w:themeColor="text1" w:themeTint="F2"/>
          <w:sz w:val="24"/>
          <w14:textFill>
            <w14:solidFill>
              <w14:schemeClr w14:val="tx1">
                <w14:lumMod w14:val="95000"/>
                <w14:lumOff w14:val="5000"/>
              </w14:schemeClr>
            </w14:solidFill>
          </w14:textFill>
        </w:rPr>
        <w:t>标识</w:t>
      </w:r>
    </w:p>
    <w:p>
      <w:pPr>
        <w:pStyle w:val="3"/>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（一）参选文件必须按规定密封，在外层包封封口处加盖参选人单位公章。</w:t>
      </w:r>
    </w:p>
    <w:p>
      <w:pPr>
        <w:pStyle w:val="3"/>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（二）参选人应按以下规定密封参选文件并加写标识：</w:t>
      </w:r>
    </w:p>
    <w:p>
      <w:pPr>
        <w:widowControl/>
        <w:overflowPunct w:val="0"/>
        <w:autoSpaceDE w:val="0"/>
        <w:autoSpaceDN w:val="0"/>
        <w:adjustRightInd w:val="0"/>
        <w:snapToGrid w:val="0"/>
        <w:spacing w:line="360" w:lineRule="auto"/>
        <w:ind w:firstLine="480" w:firstLineChars="200"/>
        <w:textAlignment w:val="baseline"/>
        <w:rPr>
          <w:rFonts w:ascii="宋体" w:hAnsi="宋体"/>
          <w:bCs/>
          <w:color w:val="0D0D0D" w:themeColor="text1" w:themeTint="F2"/>
          <w:sz w:val="24"/>
          <w14:textFill>
            <w14:solidFill>
              <w14:schemeClr w14:val="tx1">
                <w14:lumMod w14:val="95000"/>
                <w14:lumOff w14:val="5000"/>
              </w14:schemeClr>
            </w14:solidFill>
          </w14:textFill>
        </w:rPr>
      </w:pPr>
      <w:r>
        <w:rPr>
          <w:rFonts w:hint="eastAsia" w:ascii="宋体" w:hAnsi="宋体"/>
          <w:bCs/>
          <w:color w:val="0D0D0D" w:themeColor="text1" w:themeTint="F2"/>
          <w:sz w:val="24"/>
          <w14:textFill>
            <w14:solidFill>
              <w14:schemeClr w14:val="tx1">
                <w14:lumMod w14:val="95000"/>
                <w14:lumOff w14:val="5000"/>
              </w14:schemeClr>
            </w14:solidFill>
          </w14:textFill>
        </w:rPr>
        <w:t>参选文件共</w:t>
      </w:r>
      <w:r>
        <w:rPr>
          <w:rFonts w:ascii="宋体" w:hAnsi="宋体"/>
          <w:bCs/>
          <w:color w:val="0D0D0D" w:themeColor="text1" w:themeTint="F2"/>
          <w:sz w:val="24"/>
          <w14:textFill>
            <w14:solidFill>
              <w14:schemeClr w14:val="tx1">
                <w14:lumMod w14:val="95000"/>
                <w14:lumOff w14:val="5000"/>
              </w14:schemeClr>
            </w14:solidFill>
          </w14:textFill>
        </w:rPr>
        <w:t>包含</w:t>
      </w:r>
      <w:r>
        <w:rPr>
          <w:rFonts w:hint="eastAsia" w:ascii="宋体" w:hAnsi="宋体"/>
          <w:bCs/>
          <w:color w:val="0D0D0D" w:themeColor="text1" w:themeTint="F2"/>
          <w:sz w:val="24"/>
          <w14:textFill>
            <w14:solidFill>
              <w14:schemeClr w14:val="tx1">
                <w14:lumMod w14:val="95000"/>
                <w14:lumOff w14:val="5000"/>
              </w14:schemeClr>
            </w14:solidFill>
          </w14:textFill>
        </w:rPr>
        <w:t>两个</w:t>
      </w:r>
      <w:r>
        <w:rPr>
          <w:rFonts w:ascii="宋体" w:hAnsi="宋体"/>
          <w:bCs/>
          <w:color w:val="0D0D0D" w:themeColor="text1" w:themeTint="F2"/>
          <w:sz w:val="24"/>
          <w14:textFill>
            <w14:solidFill>
              <w14:schemeClr w14:val="tx1">
                <w14:lumMod w14:val="95000"/>
                <w14:lumOff w14:val="5000"/>
              </w14:schemeClr>
            </w14:solidFill>
          </w14:textFill>
        </w:rPr>
        <w:t>分别</w:t>
      </w:r>
      <w:r>
        <w:rPr>
          <w:rFonts w:hint="eastAsia" w:ascii="宋体" w:hAnsi="宋体"/>
          <w:bCs/>
          <w:color w:val="0D0D0D" w:themeColor="text1" w:themeTint="F2"/>
          <w:sz w:val="24"/>
          <w14:textFill>
            <w14:solidFill>
              <w14:schemeClr w14:val="tx1">
                <w14:lumMod w14:val="95000"/>
                <w14:lumOff w14:val="5000"/>
              </w14:schemeClr>
            </w14:solidFill>
          </w14:textFill>
        </w:rPr>
        <w:t>独立装订成册</w:t>
      </w:r>
      <w:r>
        <w:rPr>
          <w:rFonts w:ascii="宋体" w:hAnsi="宋体"/>
          <w:bCs/>
          <w:color w:val="0D0D0D" w:themeColor="text1" w:themeTint="F2"/>
          <w:sz w:val="24"/>
          <w14:textFill>
            <w14:solidFill>
              <w14:schemeClr w14:val="tx1">
                <w14:lumMod w14:val="95000"/>
                <w14:lumOff w14:val="5000"/>
              </w14:schemeClr>
            </w14:solidFill>
          </w14:textFill>
        </w:rPr>
        <w:t>的文件：</w:t>
      </w:r>
    </w:p>
    <w:p>
      <w:pPr>
        <w:widowControl/>
        <w:overflowPunct w:val="0"/>
        <w:autoSpaceDE w:val="0"/>
        <w:autoSpaceDN w:val="0"/>
        <w:adjustRightInd w:val="0"/>
        <w:snapToGrid w:val="0"/>
        <w:spacing w:line="360" w:lineRule="auto"/>
        <w:ind w:firstLine="480" w:firstLineChars="200"/>
        <w:textAlignment w:val="baseline"/>
        <w:rPr>
          <w:rFonts w:ascii="宋体" w:hAnsi="宋体"/>
          <w:bCs/>
          <w:color w:val="0D0D0D" w:themeColor="text1" w:themeTint="F2"/>
          <w:sz w:val="24"/>
          <w14:textFill>
            <w14:solidFill>
              <w14:schemeClr w14:val="tx1">
                <w14:lumMod w14:val="95000"/>
                <w14:lumOff w14:val="5000"/>
              </w14:schemeClr>
            </w14:solidFill>
          </w14:textFill>
        </w:rPr>
      </w:pPr>
      <w:r>
        <w:rPr>
          <w:rFonts w:hint="eastAsia" w:ascii="宋体" w:hAnsi="宋体"/>
          <w:bCs/>
          <w:color w:val="0D0D0D" w:themeColor="text1" w:themeTint="F2"/>
          <w:sz w:val="24"/>
          <w14:textFill>
            <w14:solidFill>
              <w14:schemeClr w14:val="tx1">
                <w14:lumMod w14:val="95000"/>
                <w14:lumOff w14:val="5000"/>
              </w14:schemeClr>
            </w14:solidFill>
          </w14:textFill>
        </w:rPr>
        <w:t>1、“</w:t>
      </w:r>
      <w:bookmarkStart w:id="43" w:name="_Hlk106378487"/>
      <w:r>
        <w:rPr>
          <w:rFonts w:hint="eastAsia" w:ascii="宋体" w:hAnsi="宋体"/>
          <w:bCs/>
          <w:color w:val="0D0D0D" w:themeColor="text1" w:themeTint="F2"/>
          <w:sz w:val="24"/>
          <w14:textFill>
            <w14:solidFill>
              <w14:schemeClr w14:val="tx1">
                <w14:lumMod w14:val="95000"/>
                <w14:lumOff w14:val="5000"/>
              </w14:schemeClr>
            </w14:solidFill>
          </w14:textFill>
        </w:rPr>
        <w:t>资格</w:t>
      </w:r>
      <w:r>
        <w:rPr>
          <w:rFonts w:ascii="宋体" w:hAnsi="宋体"/>
          <w:bCs/>
          <w:color w:val="0D0D0D" w:themeColor="text1" w:themeTint="F2"/>
          <w:sz w:val="24"/>
          <w14:textFill>
            <w14:solidFill>
              <w14:schemeClr w14:val="tx1">
                <w14:lumMod w14:val="95000"/>
                <w14:lumOff w14:val="5000"/>
              </w14:schemeClr>
            </w14:solidFill>
          </w14:textFill>
        </w:rPr>
        <w:t>审查文件</w:t>
      </w:r>
      <w:bookmarkEnd w:id="43"/>
      <w:r>
        <w:rPr>
          <w:rFonts w:hint="eastAsia" w:ascii="宋体" w:hAnsi="宋体"/>
          <w:bCs/>
          <w:color w:val="0D0D0D" w:themeColor="text1" w:themeTint="F2"/>
          <w:sz w:val="24"/>
          <w14:textFill>
            <w14:solidFill>
              <w14:schemeClr w14:val="tx1">
                <w14:lumMod w14:val="95000"/>
                <w14:lumOff w14:val="5000"/>
              </w14:schemeClr>
            </w14:solidFill>
          </w14:textFill>
        </w:rPr>
        <w:t>”装订成一个单独文件；</w:t>
      </w:r>
    </w:p>
    <w:p>
      <w:pPr>
        <w:widowControl/>
        <w:overflowPunct w:val="0"/>
        <w:autoSpaceDE w:val="0"/>
        <w:autoSpaceDN w:val="0"/>
        <w:adjustRightInd w:val="0"/>
        <w:snapToGrid w:val="0"/>
        <w:spacing w:line="360" w:lineRule="auto"/>
        <w:ind w:firstLine="480" w:firstLineChars="200"/>
        <w:textAlignment w:val="baseline"/>
        <w:rPr>
          <w:rFonts w:ascii="宋体" w:hAnsi="宋体"/>
          <w:bCs/>
          <w:color w:val="0D0D0D" w:themeColor="text1" w:themeTint="F2"/>
          <w:sz w:val="24"/>
          <w14:textFill>
            <w14:solidFill>
              <w14:schemeClr w14:val="tx1">
                <w14:lumMod w14:val="95000"/>
                <w14:lumOff w14:val="5000"/>
              </w14:schemeClr>
            </w14:solidFill>
          </w14:textFill>
        </w:rPr>
      </w:pPr>
      <w:r>
        <w:rPr>
          <w:rFonts w:hint="eastAsia" w:ascii="宋体" w:hAnsi="宋体"/>
          <w:bCs/>
          <w:color w:val="0D0D0D" w:themeColor="text1" w:themeTint="F2"/>
          <w:sz w:val="24"/>
          <w14:textFill>
            <w14:solidFill>
              <w14:schemeClr w14:val="tx1">
                <w14:lumMod w14:val="95000"/>
                <w14:lumOff w14:val="5000"/>
              </w14:schemeClr>
            </w14:solidFill>
          </w14:textFill>
        </w:rPr>
        <w:t>2、“商务标书”装订成一个单独文件</w:t>
      </w:r>
      <w:r>
        <w:rPr>
          <w:rFonts w:ascii="宋体" w:hAnsi="宋体"/>
          <w:bCs/>
          <w:color w:val="0D0D0D" w:themeColor="text1" w:themeTint="F2"/>
          <w:sz w:val="24"/>
          <w14:textFill>
            <w14:solidFill>
              <w14:schemeClr w14:val="tx1">
                <w14:lumMod w14:val="95000"/>
                <w14:lumOff w14:val="5000"/>
              </w14:schemeClr>
            </w14:solidFill>
          </w14:textFill>
        </w:rPr>
        <w:t xml:space="preserve"> </w:t>
      </w:r>
    </w:p>
    <w:p>
      <w:pPr>
        <w:widowControl/>
        <w:overflowPunct w:val="0"/>
        <w:autoSpaceDE w:val="0"/>
        <w:autoSpaceDN w:val="0"/>
        <w:adjustRightInd w:val="0"/>
        <w:snapToGrid w:val="0"/>
        <w:spacing w:line="360" w:lineRule="auto"/>
        <w:ind w:firstLine="482" w:firstLineChars="200"/>
        <w:textAlignment w:val="baseline"/>
        <w:rPr>
          <w:rFonts w:ascii="宋体" w:hAnsi="宋体"/>
          <w:b/>
          <w:sz w:val="24"/>
          <w:szCs w:val="24"/>
        </w:rPr>
      </w:pPr>
      <w:r>
        <w:rPr>
          <w:rFonts w:hint="eastAsia" w:ascii="宋体" w:hAnsi="宋体"/>
          <w:b/>
          <w:sz w:val="24"/>
          <w:szCs w:val="24"/>
        </w:rPr>
        <w:t>将参选文件的所有资格审查文件、商务标书统一密封包装成一包，密封加盖参选人公章。</w:t>
      </w:r>
      <w:r>
        <w:rPr>
          <w:rFonts w:hint="eastAsia" w:ascii="宋体" w:hAnsi="宋体"/>
          <w:bCs/>
          <w:color w:val="0D0D0D" w:themeColor="text1" w:themeTint="F2"/>
          <w:sz w:val="24"/>
          <w14:textFill>
            <w14:solidFill>
              <w14:schemeClr w14:val="tx1">
                <w14:lumMod w14:val="95000"/>
                <w14:lumOff w14:val="5000"/>
              </w14:schemeClr>
            </w14:solidFill>
          </w14:textFill>
        </w:rPr>
        <w:t>封面上应注明以下相应标识：</w:t>
      </w:r>
    </w:p>
    <w:p>
      <w:pPr>
        <w:pStyle w:val="24"/>
        <w:tabs>
          <w:tab w:val="right" w:pos="9026"/>
        </w:tabs>
        <w:spacing w:line="360" w:lineRule="auto"/>
        <w:ind w:firstLine="482" w:firstLineChars="200"/>
        <w:rPr>
          <w:rFonts w:hAnsi="宋体"/>
          <w:bCs/>
          <w:color w:val="0D0D0D" w:themeColor="text1" w:themeTint="F2"/>
          <w:sz w:val="24"/>
          <w14:textFill>
            <w14:solidFill>
              <w14:schemeClr w14:val="tx1">
                <w14:lumMod w14:val="95000"/>
                <w14:lumOff w14:val="5000"/>
              </w14:schemeClr>
            </w14:solidFill>
          </w14:textFill>
        </w:rPr>
      </w:pPr>
      <w:r>
        <w:rPr>
          <w:rFonts w:hint="eastAsia" w:hAnsi="宋体"/>
          <w:b/>
          <w:bCs/>
          <w:color w:val="0D0D0D" w:themeColor="text1" w:themeTint="F2"/>
          <w:sz w:val="24"/>
          <w14:textFill>
            <w14:solidFill>
              <w14:schemeClr w14:val="tx1">
                <w14:lumMod w14:val="95000"/>
                <w14:lumOff w14:val="5000"/>
              </w14:schemeClr>
            </w14:solidFill>
          </w14:textFill>
        </w:rPr>
        <w:t>项目名称：</w:t>
      </w:r>
      <w:r>
        <w:rPr>
          <w:rFonts w:hint="eastAsia" w:hAnsi="宋体"/>
          <w:b/>
          <w:bCs/>
          <w:color w:val="0D0D0D" w:themeColor="text1" w:themeTint="F2"/>
          <w:sz w:val="24"/>
          <w:lang w:eastAsia="zh-CN"/>
          <w14:textFill>
            <w14:solidFill>
              <w14:schemeClr w14:val="tx1">
                <w14:lumMod w14:val="95000"/>
                <w14:lumOff w14:val="5000"/>
              </w14:schemeClr>
            </w14:solidFill>
          </w14:textFill>
        </w:rPr>
        <w:t>深铁珑境项目持销期活动及宣传推广、深铁璟城宣传用品采购服务</w:t>
      </w:r>
      <w:r>
        <w:rPr>
          <w:rFonts w:hint="eastAsia" w:hAnsi="宋体"/>
          <w:b/>
          <w:bCs/>
          <w:color w:val="0D0D0D" w:themeColor="text1" w:themeTint="F2"/>
          <w:sz w:val="24"/>
          <w14:textFill>
            <w14:solidFill>
              <w14:schemeClr w14:val="tx1">
                <w14:lumMod w14:val="95000"/>
                <w14:lumOff w14:val="5000"/>
              </w14:schemeClr>
            </w14:solidFill>
          </w14:textFill>
        </w:rPr>
        <w:t>参选</w:t>
      </w:r>
      <w:r>
        <w:rPr>
          <w:rFonts w:hAnsi="宋体"/>
          <w:b/>
          <w:bCs/>
          <w:color w:val="0D0D0D" w:themeColor="text1" w:themeTint="F2"/>
          <w:sz w:val="24"/>
          <w14:textFill>
            <w14:solidFill>
              <w14:schemeClr w14:val="tx1">
                <w14:lumMod w14:val="95000"/>
                <w14:lumOff w14:val="5000"/>
              </w14:schemeClr>
            </w14:solidFill>
          </w14:textFill>
        </w:rPr>
        <w:t>文件</w:t>
      </w:r>
      <w:r>
        <w:rPr>
          <w:rFonts w:hint="eastAsia" w:hAnsi="宋体"/>
          <w:b/>
          <w:bCs/>
          <w:color w:val="0D0D0D" w:themeColor="text1" w:themeTint="F2"/>
          <w:sz w:val="24"/>
          <w14:textFill>
            <w14:solidFill>
              <w14:schemeClr w14:val="tx1">
                <w14:lumMod w14:val="95000"/>
                <w14:lumOff w14:val="5000"/>
              </w14:schemeClr>
            </w14:solidFill>
          </w14:textFill>
        </w:rPr>
        <w:t>。</w:t>
      </w:r>
    </w:p>
    <w:p>
      <w:pPr>
        <w:widowControl/>
        <w:overflowPunct w:val="0"/>
        <w:autoSpaceDE w:val="0"/>
        <w:autoSpaceDN w:val="0"/>
        <w:adjustRightInd w:val="0"/>
        <w:snapToGrid w:val="0"/>
        <w:spacing w:line="360" w:lineRule="auto"/>
        <w:ind w:firstLine="482" w:firstLineChars="200"/>
        <w:textAlignment w:val="baseline"/>
        <w:rPr>
          <w:rFonts w:ascii="宋体" w:hAnsi="宋体"/>
          <w:b/>
          <w:bCs/>
          <w:color w:val="0D0D0D" w:themeColor="text1" w:themeTint="F2"/>
          <w:sz w:val="24"/>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参选人名称：</w:t>
      </w:r>
    </w:p>
    <w:p>
      <w:pPr>
        <w:widowControl/>
        <w:overflowPunct w:val="0"/>
        <w:autoSpaceDE w:val="0"/>
        <w:autoSpaceDN w:val="0"/>
        <w:adjustRightInd w:val="0"/>
        <w:snapToGrid w:val="0"/>
        <w:spacing w:line="360" w:lineRule="auto"/>
        <w:ind w:firstLine="482" w:firstLineChars="200"/>
        <w:textAlignment w:val="baseline"/>
        <w:rPr>
          <w:rFonts w:ascii="宋体" w:hAnsi="宋体"/>
          <w:b/>
          <w:bCs/>
          <w:color w:val="0D0D0D" w:themeColor="text1" w:themeTint="F2"/>
          <w:sz w:val="24"/>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参选人地址：</w:t>
      </w:r>
    </w:p>
    <w:p>
      <w:pPr>
        <w:pStyle w:val="5"/>
        <w:spacing w:line="480" w:lineRule="atLeast"/>
        <w:rPr>
          <w:rFonts w:ascii="宋体" w:hAnsi="宋体" w:eastAsia="宋体"/>
          <w:b/>
          <w:bCs/>
          <w:color w:val="0D0D0D" w:themeColor="text1" w:themeTint="F2"/>
          <w14:textFill>
            <w14:solidFill>
              <w14:schemeClr w14:val="tx1">
                <w14:lumMod w14:val="95000"/>
                <w14:lumOff w14:val="5000"/>
              </w14:schemeClr>
            </w14:solidFill>
          </w14:textFill>
        </w:rPr>
      </w:pPr>
      <w:bookmarkStart w:id="44" w:name="_Toc36527859"/>
      <w:bookmarkStart w:id="45" w:name="_Toc106562934"/>
      <w:bookmarkStart w:id="46" w:name="_Toc197404909"/>
      <w:r>
        <w:rPr>
          <w:rFonts w:hint="eastAsia" w:ascii="宋体" w:hAnsi="宋体" w:eastAsia="宋体"/>
          <w:b/>
          <w:bCs/>
          <w:color w:val="0D0D0D" w:themeColor="text1" w:themeTint="F2"/>
          <w14:textFill>
            <w14:solidFill>
              <w14:schemeClr w14:val="tx1">
                <w14:lumMod w14:val="95000"/>
                <w14:lumOff w14:val="5000"/>
              </w14:schemeClr>
            </w14:solidFill>
          </w14:textFill>
        </w:rPr>
        <w:t>第五章 参选</w:t>
      </w:r>
      <w:bookmarkEnd w:id="44"/>
      <w:r>
        <w:rPr>
          <w:rFonts w:hint="eastAsia" w:ascii="宋体" w:hAnsi="宋体" w:eastAsia="宋体"/>
          <w:b/>
          <w:bCs/>
          <w:color w:val="0D0D0D" w:themeColor="text1" w:themeTint="F2"/>
          <w14:textFill>
            <w14:solidFill>
              <w14:schemeClr w14:val="tx1">
                <w14:lumMod w14:val="95000"/>
                <w14:lumOff w14:val="5000"/>
              </w14:schemeClr>
            </w14:solidFill>
          </w14:textFill>
        </w:rPr>
        <w:t>文件递交</w:t>
      </w:r>
      <w:bookmarkEnd w:id="45"/>
      <w:bookmarkEnd w:id="46"/>
    </w:p>
    <w:p>
      <w:pPr>
        <w:spacing w:line="480" w:lineRule="atLeast"/>
        <w:ind w:firstLine="482" w:firstLineChars="20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一、参选人应按本参选须知</w:t>
      </w:r>
      <w:r>
        <w:rPr>
          <w:rFonts w:hint="eastAsia" w:ascii="宋体" w:hAnsi="宋体"/>
          <w:b/>
          <w:bCs/>
          <w:color w:val="0D0D0D" w:themeColor="text1" w:themeTint="F2"/>
          <w:sz w:val="24"/>
          <w14:textFill>
            <w14:solidFill>
              <w14:schemeClr w14:val="tx1">
                <w14:lumMod w14:val="95000"/>
                <w14:lumOff w14:val="5000"/>
              </w14:schemeClr>
            </w14:solidFill>
          </w14:textFill>
        </w:rPr>
        <w:t>规定</w:t>
      </w:r>
      <w:r>
        <w:rPr>
          <w:rFonts w:hint="eastAsia" w:ascii="宋体" w:hAnsi="宋体"/>
          <w:b/>
          <w:color w:val="0D0D0D" w:themeColor="text1" w:themeTint="F2"/>
          <w:sz w:val="24"/>
          <w14:textFill>
            <w14:solidFill>
              <w14:schemeClr w14:val="tx1">
                <w14:lumMod w14:val="95000"/>
                <w14:lumOff w14:val="5000"/>
              </w14:schemeClr>
            </w14:solidFill>
          </w14:textFill>
        </w:rPr>
        <w:t>的地点、日期和时间递交参选文件。</w:t>
      </w:r>
    </w:p>
    <w:p>
      <w:pPr>
        <w:spacing w:line="480" w:lineRule="atLeast"/>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1.纸质版参选文件递交地点：深铁置业大厦指定会议室</w:t>
      </w:r>
    </w:p>
    <w:p>
      <w:pPr>
        <w:spacing w:line="480" w:lineRule="atLeast"/>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2.电子版参选文件递交平台：深圳地铁智能招采系统</w:t>
      </w:r>
      <w:r>
        <w:rPr>
          <w:rFonts w:ascii="宋体" w:hAnsi="宋体"/>
          <w:color w:val="0D0D0D" w:themeColor="text1" w:themeTint="F2"/>
          <w:sz w:val="24"/>
          <w14:textFill>
            <w14:solidFill>
              <w14:schemeClr w14:val="tx1">
                <w14:lumMod w14:val="95000"/>
                <w14:lumOff w14:val="5000"/>
              </w14:schemeClr>
            </w14:solidFill>
          </w14:textFill>
        </w:rPr>
        <w:t>https://cg.shenzhenmc.com/szmccg/ananymous/jyzt/zc/gyszc</w:t>
      </w:r>
    </w:p>
    <w:p>
      <w:pPr>
        <w:spacing w:line="480" w:lineRule="atLeast"/>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纸质版</w:t>
      </w:r>
      <w:r>
        <w:rPr>
          <w:rFonts w:ascii="宋体" w:hAnsi="宋体"/>
          <w:color w:val="0D0D0D" w:themeColor="text1" w:themeTint="F2"/>
          <w:sz w:val="24"/>
          <w14:textFill>
            <w14:solidFill>
              <w14:schemeClr w14:val="tx1">
                <w14:lumMod w14:val="95000"/>
                <w14:lumOff w14:val="5000"/>
              </w14:schemeClr>
            </w14:solidFill>
          </w14:textFill>
        </w:rPr>
        <w:t>递交参选文件者须是法定代表人或法定代表人授权委托人</w:t>
      </w:r>
      <w:r>
        <w:rPr>
          <w:rFonts w:hint="eastAsia" w:ascii="宋体" w:hAnsi="宋体"/>
          <w:color w:val="0D0D0D" w:themeColor="text1" w:themeTint="F2"/>
          <w:sz w:val="24"/>
          <w14:textFill>
            <w14:solidFill>
              <w14:schemeClr w14:val="tx1">
                <w14:lumMod w14:val="95000"/>
                <w14:lumOff w14:val="5000"/>
              </w14:schemeClr>
            </w14:solidFill>
          </w14:textFill>
        </w:rPr>
        <w:t>。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bookmarkStart w:id="47" w:name="_Toc36527860"/>
    </w:p>
    <w:p>
      <w:pPr>
        <w:spacing w:line="480" w:lineRule="atLeast"/>
        <w:ind w:firstLine="480" w:firstLineChars="200"/>
        <w:rPr>
          <w:rFonts w:ascii="宋体" w:hAnsi="宋体"/>
          <w:b/>
          <w:color w:val="0D0D0D" w:themeColor="text1" w:themeTint="F2"/>
          <w:sz w:val="24"/>
          <w14:textFill>
            <w14:solidFill>
              <w14:schemeClr w14:val="tx1">
                <w14:lumMod w14:val="95000"/>
                <w14:lumOff w14:val="5000"/>
              </w14:schemeClr>
            </w14:solidFill>
          </w14:textFill>
        </w:rPr>
      </w:pPr>
      <w:r>
        <w:rPr>
          <w:rFonts w:hint="eastAsia" w:hAnsi="宋体"/>
          <w:bCs/>
          <w:color w:val="0D0D0D" w:themeColor="text1" w:themeTint="F2"/>
          <w:sz w:val="24"/>
          <w:szCs w:val="24"/>
          <w14:textFill>
            <w14:solidFill>
              <w14:schemeClr w14:val="tx1">
                <w14:lumMod w14:val="95000"/>
                <w14:lumOff w14:val="5000"/>
              </w14:schemeClr>
            </w14:solidFill>
          </w14:textFill>
        </w:rPr>
        <w:t>若参选人的纸质版参选文件与电子版参选文件提交的时间或内容相冲突，以提交的纸质版参选文件的时间或内容为准</w:t>
      </w:r>
    </w:p>
    <w:p>
      <w:pPr>
        <w:spacing w:line="480" w:lineRule="atLeast"/>
        <w:ind w:firstLine="482" w:firstLineChars="20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二、迟到的参选文件</w:t>
      </w:r>
      <w:bookmarkEnd w:id="47"/>
    </w:p>
    <w:p>
      <w:pPr>
        <w:snapToGrid w:val="0"/>
        <w:spacing w:line="480" w:lineRule="atLeast"/>
        <w:ind w:firstLine="482"/>
        <w:rPr>
          <w:rFonts w:ascii="宋体" w:hAnsi="宋体"/>
          <w:bCs/>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在本参选须知规定的参选截止期以后</w:t>
      </w:r>
      <w:r>
        <w:rPr>
          <w:rFonts w:ascii="宋体" w:hAnsi="宋体"/>
          <w:bCs/>
          <w:color w:val="0D0D0D" w:themeColor="text1" w:themeTint="F2"/>
          <w:sz w:val="24"/>
          <w:szCs w:val="24"/>
          <w14:textFill>
            <w14:solidFill>
              <w14:schemeClr w14:val="tx1">
                <w14:lumMod w14:val="95000"/>
                <w14:lumOff w14:val="5000"/>
              </w14:schemeClr>
            </w14:solidFill>
          </w14:textFill>
        </w:rPr>
        <w:t>逾期送达的或者未送达指定地点的</w:t>
      </w:r>
      <w:r>
        <w:rPr>
          <w:rFonts w:hint="eastAsia" w:ascii="宋体" w:hAnsi="宋体"/>
          <w:bCs/>
          <w:color w:val="0D0D0D" w:themeColor="text1" w:themeTint="F2"/>
          <w:sz w:val="24"/>
          <w:szCs w:val="24"/>
          <w14:textFill>
            <w14:solidFill>
              <w14:schemeClr w14:val="tx1">
                <w14:lumMod w14:val="95000"/>
                <w14:lumOff w14:val="5000"/>
              </w14:schemeClr>
            </w14:solidFill>
          </w14:textFill>
        </w:rPr>
        <w:t>参选文件将不</w:t>
      </w:r>
      <w:r>
        <w:rPr>
          <w:rFonts w:ascii="宋体" w:hAnsi="宋体"/>
          <w:bCs/>
          <w:color w:val="0D0D0D" w:themeColor="text1" w:themeTint="F2"/>
          <w:sz w:val="24"/>
          <w:szCs w:val="24"/>
          <w14:textFill>
            <w14:solidFill>
              <w14:schemeClr w14:val="tx1">
                <w14:lumMod w14:val="95000"/>
                <w14:lumOff w14:val="5000"/>
              </w14:schemeClr>
            </w14:solidFill>
          </w14:textFill>
        </w:rPr>
        <w:t>予受理</w:t>
      </w:r>
      <w:r>
        <w:rPr>
          <w:rFonts w:hint="eastAsia" w:ascii="宋体" w:hAnsi="宋体"/>
          <w:bCs/>
          <w:color w:val="0D0D0D" w:themeColor="text1" w:themeTint="F2"/>
          <w:sz w:val="24"/>
          <w:szCs w:val="24"/>
          <w14:textFill>
            <w14:solidFill>
              <w14:schemeClr w14:val="tx1">
                <w14:lumMod w14:val="95000"/>
                <w14:lumOff w14:val="5000"/>
              </w14:schemeClr>
            </w14:solidFill>
          </w14:textFill>
        </w:rPr>
        <w:t>。</w:t>
      </w:r>
      <w:r>
        <w:rPr>
          <w:rFonts w:hint="eastAsia" w:ascii="宋体" w:hAnsi="宋体"/>
          <w:sz w:val="24"/>
        </w:rPr>
        <w:t>参选人在递交参选文件时应遵照工作人员的安排有秩序地进行。</w:t>
      </w:r>
    </w:p>
    <w:p>
      <w:pPr>
        <w:pStyle w:val="5"/>
        <w:spacing w:line="480" w:lineRule="atLeast"/>
        <w:rPr>
          <w:rFonts w:ascii="宋体" w:hAnsi="宋体" w:eastAsia="宋体"/>
          <w:b/>
          <w:bCs/>
          <w:color w:val="0D0D0D" w:themeColor="text1" w:themeTint="F2"/>
          <w14:textFill>
            <w14:solidFill>
              <w14:schemeClr w14:val="tx1">
                <w14:lumMod w14:val="95000"/>
                <w14:lumOff w14:val="5000"/>
              </w14:schemeClr>
            </w14:solidFill>
          </w14:textFill>
        </w:rPr>
      </w:pPr>
      <w:bookmarkStart w:id="48" w:name="_Toc197404910"/>
      <w:bookmarkStart w:id="49" w:name="_Toc106562935"/>
      <w:r>
        <w:rPr>
          <w:rFonts w:hint="eastAsia" w:ascii="宋体" w:hAnsi="宋体" w:eastAsia="宋体"/>
          <w:b/>
          <w:bCs/>
          <w:color w:val="0D0D0D" w:themeColor="text1" w:themeTint="F2"/>
          <w14:textFill>
            <w14:solidFill>
              <w14:schemeClr w14:val="tx1">
                <w14:lumMod w14:val="95000"/>
                <w14:lumOff w14:val="5000"/>
              </w14:schemeClr>
            </w14:solidFill>
          </w14:textFill>
        </w:rPr>
        <w:t>第六章 参选有效期</w:t>
      </w:r>
      <w:bookmarkEnd w:id="48"/>
      <w:bookmarkEnd w:id="49"/>
    </w:p>
    <w:p>
      <w:pPr>
        <w:spacing w:line="480" w:lineRule="atLeast"/>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一、自规定的参选书递交截止期限起180天内，参选书均保持有效。</w:t>
      </w:r>
    </w:p>
    <w:p>
      <w:pPr>
        <w:spacing w:line="480" w:lineRule="atLeast"/>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二、在</w:t>
      </w:r>
      <w:r>
        <w:rPr>
          <w:rFonts w:ascii="宋体" w:hAnsi="宋体"/>
          <w:color w:val="0D0D0D" w:themeColor="text1" w:themeTint="F2"/>
          <w:sz w:val="24"/>
          <w:szCs w:val="24"/>
          <w14:textFill>
            <w14:solidFill>
              <w14:schemeClr w14:val="tx1">
                <w14:lumMod w14:val="95000"/>
                <w14:lumOff w14:val="5000"/>
              </w14:schemeClr>
            </w14:solidFill>
          </w14:textFill>
        </w:rPr>
        <w:t>特殊的情况下，在原定参选有效期满之前，比选人可以根据需要以书面形式向参选人提出延长参选有效期的要求，对此要求参选人须以书面形式予以答复。同意延长参选有效期的参选人不能要求也不允许修改其参选文件。</w:t>
      </w:r>
      <w:bookmarkStart w:id="50" w:name="_Toc197404911"/>
    </w:p>
    <w:p>
      <w:pPr>
        <w:pStyle w:val="5"/>
        <w:spacing w:line="480" w:lineRule="atLeast"/>
        <w:rPr>
          <w:rFonts w:ascii="宋体" w:hAnsi="宋体" w:eastAsia="宋体"/>
          <w:b/>
          <w:bCs/>
          <w:color w:val="0D0D0D" w:themeColor="text1" w:themeTint="F2"/>
          <w14:textFill>
            <w14:solidFill>
              <w14:schemeClr w14:val="tx1">
                <w14:lumMod w14:val="95000"/>
                <w14:lumOff w14:val="5000"/>
              </w14:schemeClr>
            </w14:solidFill>
          </w14:textFill>
        </w:rPr>
      </w:pPr>
      <w:bookmarkStart w:id="51" w:name="_Toc106562936"/>
      <w:r>
        <w:rPr>
          <w:rFonts w:hint="eastAsia" w:ascii="宋体" w:hAnsi="宋体" w:eastAsia="宋体"/>
          <w:b/>
          <w:bCs/>
          <w:color w:val="0D0D0D" w:themeColor="text1" w:themeTint="F2"/>
          <w14:textFill>
            <w14:solidFill>
              <w14:schemeClr w14:val="tx1">
                <w14:lumMod w14:val="95000"/>
                <w14:lumOff w14:val="5000"/>
              </w14:schemeClr>
            </w14:solidFill>
          </w14:textFill>
        </w:rPr>
        <w:t>第七章 开标</w:t>
      </w:r>
      <w:bookmarkEnd w:id="50"/>
      <w:bookmarkEnd w:id="51"/>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一、截标后首先进入开标环节，比选人将于</w:t>
      </w:r>
      <w:r>
        <w:rPr>
          <w:rFonts w:ascii="宋体" w:hAnsi="宋体"/>
          <w:color w:val="0D0D0D" w:themeColor="text1" w:themeTint="F2"/>
          <w:sz w:val="24"/>
          <w:szCs w:val="24"/>
          <w14:textFill>
            <w14:solidFill>
              <w14:schemeClr w14:val="tx1">
                <w14:lumMod w14:val="95000"/>
                <w14:lumOff w14:val="5000"/>
              </w14:schemeClr>
            </w14:solidFill>
          </w14:textFill>
        </w:rPr>
        <w:t>参选须知所</w:t>
      </w:r>
      <w:r>
        <w:rPr>
          <w:rFonts w:hint="eastAsia" w:ascii="宋体" w:hAnsi="宋体"/>
          <w:color w:val="0D0D0D" w:themeColor="text1" w:themeTint="F2"/>
          <w:sz w:val="24"/>
          <w:szCs w:val="24"/>
          <w14:textFill>
            <w14:solidFill>
              <w14:schemeClr w14:val="tx1">
                <w14:lumMod w14:val="95000"/>
                <w14:lumOff w14:val="5000"/>
              </w14:schemeClr>
            </w14:solidFill>
          </w14:textFill>
        </w:rPr>
        <w:t>规定的时间和地点公开举行开标会议，并邀请所有参选人代表参加。</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参加开标会议的参选人只能委派一名代表，且必须是参选人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三、</w:t>
      </w:r>
      <w:r>
        <w:rPr>
          <w:rFonts w:ascii="宋体" w:hAnsi="宋体"/>
          <w:color w:val="0D0D0D" w:themeColor="text1" w:themeTint="F2"/>
          <w:sz w:val="24"/>
          <w:szCs w:val="24"/>
          <w14:textFill>
            <w14:solidFill>
              <w14:schemeClr w14:val="tx1">
                <w14:lumMod w14:val="95000"/>
                <w14:lumOff w14:val="5000"/>
              </w14:schemeClr>
            </w14:solidFill>
          </w14:textFill>
        </w:rPr>
        <w:t>开标会议由比选人主持</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四、</w:t>
      </w:r>
      <w:r>
        <w:rPr>
          <w:rFonts w:ascii="宋体" w:hAnsi="宋体"/>
          <w:color w:val="0D0D0D" w:themeColor="text1" w:themeTint="F2"/>
          <w:sz w:val="24"/>
          <w:szCs w:val="24"/>
          <w14:textFill>
            <w14:solidFill>
              <w14:schemeClr w14:val="tx1">
                <w14:lumMod w14:val="95000"/>
                <w14:lumOff w14:val="5000"/>
              </w14:schemeClr>
            </w14:solidFill>
          </w14:textFill>
        </w:rPr>
        <w:t>由比选人监</w:t>
      </w:r>
      <w:r>
        <w:rPr>
          <w:rFonts w:hint="eastAsia" w:ascii="宋体" w:hAnsi="宋体"/>
          <w:color w:val="0D0D0D" w:themeColor="text1" w:themeTint="F2"/>
          <w:sz w:val="24"/>
          <w:szCs w:val="24"/>
          <w14:textFill>
            <w14:solidFill>
              <w14:schemeClr w14:val="tx1">
                <w14:lumMod w14:val="95000"/>
                <w14:lumOff w14:val="5000"/>
              </w14:schemeClr>
            </w14:solidFill>
          </w14:textFill>
        </w:rPr>
        <w:t>审人员</w:t>
      </w:r>
      <w:r>
        <w:rPr>
          <w:rFonts w:ascii="宋体" w:hAnsi="宋体"/>
          <w:color w:val="0D0D0D" w:themeColor="text1" w:themeTint="F2"/>
          <w:sz w:val="24"/>
          <w:szCs w:val="24"/>
          <w14:textFill>
            <w14:solidFill>
              <w14:schemeClr w14:val="tx1">
                <w14:lumMod w14:val="95000"/>
                <w14:lumOff w14:val="5000"/>
              </w14:schemeClr>
            </w14:solidFill>
          </w14:textFill>
        </w:rPr>
        <w:t>及参选人监督检查</w:t>
      </w:r>
      <w:r>
        <w:rPr>
          <w:rFonts w:hint="eastAsia" w:ascii="宋体" w:hAnsi="宋体"/>
          <w:color w:val="0D0D0D" w:themeColor="text1" w:themeTint="F2"/>
          <w:sz w:val="24"/>
          <w:szCs w:val="24"/>
          <w14:textFill>
            <w14:solidFill>
              <w14:schemeClr w14:val="tx1">
                <w14:lumMod w14:val="95000"/>
                <w14:lumOff w14:val="5000"/>
              </w14:schemeClr>
            </w14:solidFill>
          </w14:textFill>
        </w:rPr>
        <w:t>所有</w:t>
      </w:r>
      <w:r>
        <w:rPr>
          <w:rFonts w:ascii="宋体" w:hAnsi="宋体"/>
          <w:color w:val="0D0D0D" w:themeColor="text1" w:themeTint="F2"/>
          <w:sz w:val="24"/>
          <w:szCs w:val="24"/>
          <w14:textFill>
            <w14:solidFill>
              <w14:schemeClr w14:val="tx1">
                <w14:lumMod w14:val="95000"/>
                <w14:lumOff w14:val="5000"/>
              </w14:schemeClr>
            </w14:solidFill>
          </w14:textFill>
        </w:rPr>
        <w:t>参选文件的密封情况</w:t>
      </w:r>
      <w:r>
        <w:rPr>
          <w:rFonts w:hint="eastAsia" w:ascii="宋体" w:hAnsi="宋体"/>
          <w:color w:val="0D0D0D" w:themeColor="text1" w:themeTint="F2"/>
          <w:sz w:val="24"/>
          <w:szCs w:val="24"/>
          <w14:textFill>
            <w14:solidFill>
              <w14:schemeClr w14:val="tx1">
                <w14:lumMod w14:val="95000"/>
                <w14:lumOff w14:val="5000"/>
              </w14:schemeClr>
            </w14:solidFill>
          </w14:textFill>
        </w:rPr>
        <w:t>，也可以由比选人委托的公证机构进行检查并公证。</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五、经确认无误后，由比选人当众拆封参选文件，宣读参选人名称及价格等。</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六、比选人将作开标记录，并由参选人签字确认，以存档备查。</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七、按本须知规定宣布为不予受理情形的参选文件，不予送交评标委员会评审。</w:t>
      </w:r>
    </w:p>
    <w:p>
      <w:pPr>
        <w:spacing w:line="360" w:lineRule="auto"/>
        <w:ind w:firstLine="480" w:firstLineChars="200"/>
        <w:rPr>
          <w:rFonts w:ascii="宋体" w:hAnsi="宋体"/>
          <w:bCs/>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八、开标结束后，进入评标环节。比选人</w:t>
      </w:r>
      <w:r>
        <w:rPr>
          <w:rFonts w:hint="eastAsia" w:ascii="宋体" w:hAnsi="宋体"/>
          <w:bCs/>
          <w:color w:val="0D0D0D" w:themeColor="text1" w:themeTint="F2"/>
          <w:sz w:val="24"/>
          <w:szCs w:val="24"/>
          <w14:textFill>
            <w14:solidFill>
              <w14:schemeClr w14:val="tx1">
                <w14:lumMod w14:val="95000"/>
                <w14:lumOff w14:val="5000"/>
              </w14:schemeClr>
            </w14:solidFill>
          </w14:textFill>
        </w:rPr>
        <w:t>将比选文件移交评标委员会</w:t>
      </w:r>
      <w:r>
        <w:rPr>
          <w:rFonts w:ascii="宋体" w:hAnsi="宋体"/>
          <w:bCs/>
          <w:color w:val="0D0D0D" w:themeColor="text1" w:themeTint="F2"/>
          <w:sz w:val="24"/>
          <w:szCs w:val="24"/>
          <w14:textFill>
            <w14:solidFill>
              <w14:schemeClr w14:val="tx1">
                <w14:lumMod w14:val="95000"/>
                <w14:lumOff w14:val="5000"/>
              </w14:schemeClr>
            </w14:solidFill>
          </w14:textFill>
        </w:rPr>
        <w:t>评审。</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九、参选文件有下列情形之一的，比选人将不予受理：</w:t>
      </w:r>
    </w:p>
    <w:p>
      <w:pPr>
        <w:spacing w:line="360" w:lineRule="auto"/>
        <w:ind w:firstLine="480"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w:t>
      </w:r>
      <w:r>
        <w:rPr>
          <w:rFonts w:ascii="宋体" w:hAnsi="宋体"/>
          <w:color w:val="0D0D0D" w:themeColor="text1" w:themeTint="F2"/>
          <w:sz w:val="24"/>
          <w:szCs w:val="24"/>
          <w14:textFill>
            <w14:solidFill>
              <w14:schemeClr w14:val="tx1">
                <w14:lumMod w14:val="95000"/>
                <w14:lumOff w14:val="5000"/>
              </w14:schemeClr>
            </w14:solidFill>
          </w14:textFill>
        </w:rPr>
        <w:t>参选文件在规定的参选截止时间以后送达的或者未送达指定地点的；</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（二）参选文件</w:t>
      </w:r>
      <w:r>
        <w:rPr>
          <w:rFonts w:ascii="宋体" w:hAnsi="宋体"/>
          <w:color w:val="0D0D0D" w:themeColor="text1" w:themeTint="F2"/>
          <w:sz w:val="24"/>
          <w:szCs w:val="24"/>
          <w14:textFill>
            <w14:solidFill>
              <w14:schemeClr w14:val="tx1">
                <w14:lumMod w14:val="95000"/>
                <w14:lumOff w14:val="5000"/>
              </w14:schemeClr>
            </w14:solidFill>
          </w14:textFill>
        </w:rPr>
        <w:t>未按规定密封和加盖参选人公章的</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widowControl/>
        <w:overflowPunct w:val="0"/>
        <w:autoSpaceDE w:val="0"/>
        <w:autoSpaceDN w:val="0"/>
        <w:adjustRightInd w:val="0"/>
        <w:snapToGrid w:val="0"/>
        <w:spacing w:line="360" w:lineRule="auto"/>
        <w:ind w:firstLine="480" w:firstLineChars="200"/>
        <w:textAlignment w:val="baseline"/>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（三）</w:t>
      </w:r>
      <w:r>
        <w:rPr>
          <w:rFonts w:hint="eastAsia" w:ascii="宋体" w:hAnsi="宋体"/>
          <w:color w:val="0D0D0D" w:themeColor="text1" w:themeTint="F2"/>
          <w:sz w:val="24"/>
          <w14:textFill>
            <w14:solidFill>
              <w14:schemeClr w14:val="tx1">
                <w14:lumMod w14:val="95000"/>
                <w14:lumOff w14:val="5000"/>
              </w14:schemeClr>
            </w14:solidFill>
          </w14:textFill>
        </w:rPr>
        <w:t>如果外层包封没有按上述规定密封并加写标记，比选人将不承担参选文件错放或提前开封的责任，由此造成的提前开封的参选文件，比选人予以拒绝，并退还给参选人。</w:t>
      </w:r>
    </w:p>
    <w:p>
      <w:pPr>
        <w:widowControl/>
        <w:overflowPunct w:val="0"/>
        <w:autoSpaceDE w:val="0"/>
        <w:autoSpaceDN w:val="0"/>
        <w:adjustRightInd w:val="0"/>
        <w:snapToGrid w:val="0"/>
        <w:spacing w:line="360" w:lineRule="auto"/>
        <w:ind w:firstLine="482" w:firstLineChars="200"/>
        <w:textAlignment w:val="baseline"/>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参选</w:t>
      </w:r>
      <w:r>
        <w:rPr>
          <w:rFonts w:ascii="宋体" w:hAnsi="宋体"/>
          <w:b/>
          <w:color w:val="0D0D0D" w:themeColor="text1" w:themeTint="F2"/>
          <w:sz w:val="24"/>
          <w14:textFill>
            <w14:solidFill>
              <w14:schemeClr w14:val="tx1">
                <w14:lumMod w14:val="95000"/>
                <w14:lumOff w14:val="5000"/>
              </w14:schemeClr>
            </w14:solidFill>
          </w14:textFill>
        </w:rPr>
        <w:t>人如</w:t>
      </w:r>
      <w:r>
        <w:rPr>
          <w:rFonts w:hint="eastAsia" w:ascii="宋体" w:hAnsi="宋体"/>
          <w:b/>
          <w:color w:val="0D0D0D" w:themeColor="text1" w:themeTint="F2"/>
          <w:sz w:val="24"/>
          <w14:textFill>
            <w14:solidFill>
              <w14:schemeClr w14:val="tx1">
                <w14:lumMod w14:val="95000"/>
                <w14:lumOff w14:val="5000"/>
              </w14:schemeClr>
            </w14:solidFill>
          </w14:textFill>
        </w:rPr>
        <w:t>对比选文件</w:t>
      </w:r>
      <w:r>
        <w:rPr>
          <w:rFonts w:ascii="宋体" w:hAnsi="宋体"/>
          <w:b/>
          <w:color w:val="0D0D0D" w:themeColor="text1" w:themeTint="F2"/>
          <w:sz w:val="24"/>
          <w14:textFill>
            <w14:solidFill>
              <w14:schemeClr w14:val="tx1">
                <w14:lumMod w14:val="95000"/>
                <w14:lumOff w14:val="5000"/>
              </w14:schemeClr>
            </w14:solidFill>
          </w14:textFill>
        </w:rPr>
        <w:t>及参选文件的编制有疑问，</w:t>
      </w:r>
      <w:r>
        <w:rPr>
          <w:rFonts w:hint="eastAsia" w:ascii="宋体" w:hAnsi="宋体"/>
          <w:b/>
          <w:color w:val="0D0D0D" w:themeColor="text1" w:themeTint="F2"/>
          <w:sz w:val="24"/>
          <w14:textFill>
            <w14:solidFill>
              <w14:schemeClr w14:val="tx1">
                <w14:lumMod w14:val="95000"/>
                <w14:lumOff w14:val="5000"/>
              </w14:schemeClr>
            </w14:solidFill>
          </w14:textFill>
        </w:rPr>
        <w:t>请主动及时地</w:t>
      </w:r>
      <w:r>
        <w:rPr>
          <w:rFonts w:ascii="宋体" w:hAnsi="宋体"/>
          <w:b/>
          <w:color w:val="0D0D0D" w:themeColor="text1" w:themeTint="F2"/>
          <w:sz w:val="24"/>
          <w14:textFill>
            <w14:solidFill>
              <w14:schemeClr w14:val="tx1">
                <w14:lumMod w14:val="95000"/>
                <w14:lumOff w14:val="5000"/>
              </w14:schemeClr>
            </w14:solidFill>
          </w14:textFill>
        </w:rPr>
        <w:t>联系比选人。</w:t>
      </w:r>
    </w:p>
    <w:p>
      <w:pPr>
        <w:pStyle w:val="2"/>
        <w:adjustRightInd w:val="0"/>
        <w:snapToGrid w:val="0"/>
        <w:spacing w:line="360" w:lineRule="auto"/>
        <w:ind w:left="0" w:leftChars="0" w:firstLine="400"/>
      </w:pPr>
    </w:p>
    <w:p>
      <w:pPr>
        <w:pStyle w:val="5"/>
        <w:spacing w:before="0" w:after="0" w:line="360" w:lineRule="auto"/>
        <w:ind w:firstLine="200"/>
        <w:rPr>
          <w:rFonts w:ascii="宋体" w:hAnsi="宋体" w:eastAsia="宋体"/>
          <w:b/>
          <w:bCs/>
          <w:color w:val="0D0D0D" w:themeColor="text1" w:themeTint="F2"/>
          <w14:textFill>
            <w14:solidFill>
              <w14:schemeClr w14:val="tx1">
                <w14:lumMod w14:val="95000"/>
                <w14:lumOff w14:val="5000"/>
              </w14:schemeClr>
            </w14:solidFill>
          </w14:textFill>
        </w:rPr>
      </w:pPr>
      <w:bookmarkStart w:id="52" w:name="_Toc106562937"/>
      <w:r>
        <w:rPr>
          <w:rFonts w:ascii="宋体" w:hAnsi="宋体" w:eastAsia="宋体"/>
          <w:b/>
          <w:bCs/>
          <w:color w:val="0D0D0D" w:themeColor="text1" w:themeTint="F2"/>
          <w14:textFill>
            <w14:solidFill>
              <w14:schemeClr w14:val="tx1">
                <w14:lumMod w14:val="95000"/>
                <w14:lumOff w14:val="5000"/>
              </w14:schemeClr>
            </w14:solidFill>
          </w14:textFill>
        </w:rPr>
        <w:t>第</w:t>
      </w:r>
      <w:r>
        <w:rPr>
          <w:rFonts w:hint="eastAsia" w:ascii="宋体" w:hAnsi="宋体" w:eastAsia="宋体"/>
          <w:b/>
          <w:bCs/>
          <w:color w:val="0D0D0D" w:themeColor="text1" w:themeTint="F2"/>
          <w14:textFill>
            <w14:solidFill>
              <w14:schemeClr w14:val="tx1">
                <w14:lumMod w14:val="95000"/>
                <w14:lumOff w14:val="5000"/>
              </w14:schemeClr>
            </w14:solidFill>
          </w14:textFill>
        </w:rPr>
        <w:t>八</w:t>
      </w:r>
      <w:r>
        <w:rPr>
          <w:rFonts w:ascii="宋体" w:hAnsi="宋体" w:eastAsia="宋体"/>
          <w:b/>
          <w:bCs/>
          <w:color w:val="0D0D0D" w:themeColor="text1" w:themeTint="F2"/>
          <w14:textFill>
            <w14:solidFill>
              <w14:schemeClr w14:val="tx1">
                <w14:lumMod w14:val="95000"/>
                <w14:lumOff w14:val="5000"/>
              </w14:schemeClr>
            </w14:solidFill>
          </w14:textFill>
        </w:rPr>
        <w:t>章</w:t>
      </w:r>
      <w:r>
        <w:rPr>
          <w:rFonts w:hint="eastAsia" w:ascii="宋体" w:hAnsi="宋体" w:eastAsia="宋体"/>
          <w:b/>
          <w:bCs/>
          <w:color w:val="0D0D0D" w:themeColor="text1" w:themeTint="F2"/>
          <w14:textFill>
            <w14:solidFill>
              <w14:schemeClr w14:val="tx1">
                <w14:lumMod w14:val="95000"/>
                <w14:lumOff w14:val="5000"/>
              </w14:schemeClr>
            </w14:solidFill>
          </w14:textFill>
        </w:rPr>
        <w:t xml:space="preserve"> </w:t>
      </w:r>
      <w:r>
        <w:rPr>
          <w:rFonts w:ascii="宋体" w:hAnsi="宋体" w:eastAsia="宋体"/>
          <w:b/>
          <w:bCs/>
          <w:color w:val="0D0D0D" w:themeColor="text1" w:themeTint="F2"/>
          <w14:textFill>
            <w14:solidFill>
              <w14:schemeClr w14:val="tx1">
                <w14:lumMod w14:val="95000"/>
                <w14:lumOff w14:val="5000"/>
              </w14:schemeClr>
            </w14:solidFill>
          </w14:textFill>
        </w:rPr>
        <w:t>评标</w:t>
      </w:r>
      <w:bookmarkEnd w:id="52"/>
    </w:p>
    <w:p>
      <w:pPr>
        <w:spacing w:line="360" w:lineRule="auto"/>
        <w:ind w:firstLine="482" w:firstLineChars="200"/>
        <w:rPr>
          <w:rFonts w:ascii="宋体" w:hAnsi="宋体"/>
          <w:bCs/>
          <w:color w:val="0D0D0D" w:themeColor="text1" w:themeTint="F2"/>
          <w:sz w:val="24"/>
          <w:szCs w:val="24"/>
          <w14:textFill>
            <w14:solidFill>
              <w14:schemeClr w14:val="tx1">
                <w14:lumMod w14:val="95000"/>
                <w14:lumOff w14:val="5000"/>
              </w14:schemeClr>
            </w14:solidFill>
          </w14:textFill>
        </w:rPr>
      </w:pPr>
      <w:r>
        <w:rPr>
          <w:rFonts w:hint="eastAsia" w:ascii="宋体" w:hAnsi="宋体"/>
          <w:b/>
          <w:bCs/>
          <w:color w:val="0D0D0D" w:themeColor="text1" w:themeTint="F2"/>
          <w:sz w:val="24"/>
          <w:szCs w:val="24"/>
          <w14:textFill>
            <w14:solidFill>
              <w14:schemeClr w14:val="tx1">
                <w14:lumMod w14:val="95000"/>
                <w14:lumOff w14:val="5000"/>
              </w14:schemeClr>
            </w14:solidFill>
          </w14:textFill>
        </w:rPr>
        <w:t>一、开标完成结束后，进入评标环节。</w:t>
      </w:r>
      <w:r>
        <w:rPr>
          <w:rFonts w:hint="eastAsia" w:ascii="宋体" w:hAnsi="宋体"/>
          <w:bCs/>
          <w:color w:val="0D0D0D" w:themeColor="text1" w:themeTint="F2"/>
          <w:sz w:val="24"/>
          <w:szCs w:val="24"/>
          <w14:textFill>
            <w14:solidFill>
              <w14:schemeClr w14:val="tx1">
                <w14:lumMod w14:val="95000"/>
                <w14:lumOff w14:val="5000"/>
              </w14:schemeClr>
            </w14:solidFill>
          </w14:textFill>
        </w:rPr>
        <w:t>评标委员会由比选人组建，采用“最低价法”进行评审。评标方法及评分标准详见附件《评标办法》。</w:t>
      </w:r>
      <w:r>
        <w:rPr>
          <w:rFonts w:ascii="宋体" w:hAnsi="宋体"/>
          <w:bCs/>
          <w:color w:val="0D0D0D" w:themeColor="text1" w:themeTint="F2"/>
          <w:sz w:val="24"/>
          <w:szCs w:val="24"/>
          <w14:textFill>
            <w14:solidFill>
              <w14:schemeClr w14:val="tx1">
                <w14:lumMod w14:val="95000"/>
                <w14:lumOff w14:val="5000"/>
              </w14:schemeClr>
            </w14:solidFill>
          </w14:textFill>
        </w:rPr>
        <w:t xml:space="preserve"> </w:t>
      </w:r>
    </w:p>
    <w:p>
      <w:pPr>
        <w:spacing w:line="360" w:lineRule="auto"/>
        <w:ind w:firstLine="482" w:firstLineChars="200"/>
        <w:rPr>
          <w:rFonts w:ascii="宋体" w:hAnsi="宋体"/>
          <w:b/>
          <w:bCs/>
          <w:color w:val="0D0D0D" w:themeColor="text1" w:themeTint="F2"/>
          <w:sz w:val="24"/>
          <w:szCs w:val="24"/>
          <w14:textFill>
            <w14:solidFill>
              <w14:schemeClr w14:val="tx1">
                <w14:lumMod w14:val="95000"/>
                <w14:lumOff w14:val="5000"/>
              </w14:schemeClr>
            </w14:solidFill>
          </w14:textFill>
        </w:rPr>
      </w:pPr>
      <w:r>
        <w:rPr>
          <w:rFonts w:hint="eastAsia" w:ascii="宋体" w:hAnsi="宋体"/>
          <w:b/>
          <w:bCs/>
          <w:color w:val="0D0D0D" w:themeColor="text1" w:themeTint="F2"/>
          <w:sz w:val="24"/>
          <w:szCs w:val="24"/>
          <w14:textFill>
            <w14:solidFill>
              <w14:schemeClr w14:val="tx1">
                <w14:lumMod w14:val="95000"/>
                <w14:lumOff w14:val="5000"/>
              </w14:schemeClr>
            </w14:solidFill>
          </w14:textFill>
        </w:rPr>
        <w:t>二、</w:t>
      </w:r>
      <w:r>
        <w:rPr>
          <w:rFonts w:ascii="宋体" w:hAnsi="宋体"/>
          <w:b/>
          <w:bCs/>
          <w:color w:val="0D0D0D" w:themeColor="text1" w:themeTint="F2"/>
          <w:sz w:val="24"/>
          <w:szCs w:val="24"/>
          <w14:textFill>
            <w14:solidFill>
              <w14:schemeClr w14:val="tx1">
                <w14:lumMod w14:val="95000"/>
                <w14:lumOff w14:val="5000"/>
              </w14:schemeClr>
            </w14:solidFill>
          </w14:textFill>
        </w:rPr>
        <w:t>评标</w:t>
      </w:r>
    </w:p>
    <w:p>
      <w:pPr>
        <w:pStyle w:val="114"/>
        <w:tabs>
          <w:tab w:val="left" w:pos="993"/>
        </w:tabs>
        <w:spacing w:line="360" w:lineRule="auto"/>
        <w:ind w:firstLine="424" w:firstLineChars="177"/>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评标</w:t>
      </w:r>
      <w:r>
        <w:rPr>
          <w:rFonts w:hint="eastAsia" w:ascii="宋体" w:hAnsi="宋体"/>
          <w:bCs/>
          <w:color w:val="0D0D0D" w:themeColor="text1" w:themeTint="F2"/>
          <w:sz w:val="24"/>
          <w:szCs w:val="24"/>
          <w14:textFill>
            <w14:solidFill>
              <w14:schemeClr w14:val="tx1">
                <w14:lumMod w14:val="95000"/>
                <w14:lumOff w14:val="5000"/>
              </w14:schemeClr>
            </w14:solidFill>
          </w14:textFill>
        </w:rPr>
        <w:t>先资格评审，再评商务标</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pStyle w:val="114"/>
        <w:tabs>
          <w:tab w:val="left" w:pos="993"/>
        </w:tabs>
        <w:spacing w:line="360" w:lineRule="auto"/>
        <w:ind w:firstLine="424" w:firstLineChars="177"/>
        <w:rPr>
          <w:rFonts w:ascii="宋体" w:hAnsi="宋体"/>
          <w:b/>
          <w:bCs/>
          <w:color w:val="0D0D0D" w:themeColor="text1" w:themeTint="F2"/>
          <w:sz w:val="24"/>
          <w:szCs w:val="24"/>
          <w14:textFill>
            <w14:solidFill>
              <w14:schemeClr w14:val="tx1">
                <w14:lumMod w14:val="95000"/>
                <w14:lumOff w14:val="5000"/>
              </w14:schemeClr>
            </w14:solidFill>
          </w14:textFill>
        </w:rPr>
      </w:pPr>
      <w:r>
        <w:rPr>
          <w:rFonts w:hint="eastAsia" w:ascii="宋体" w:hAnsi="宋体"/>
          <w:bCs/>
          <w:color w:val="0D0D0D" w:themeColor="text1" w:themeTint="F2"/>
          <w:sz w:val="24"/>
          <w:szCs w:val="24"/>
          <w14:textFill>
            <w14:solidFill>
              <w14:schemeClr w14:val="tx1">
                <w14:lumMod w14:val="95000"/>
                <w14:lumOff w14:val="5000"/>
              </w14:schemeClr>
            </w14:solidFill>
          </w14:textFill>
        </w:rPr>
        <w:t>（一）</w:t>
      </w:r>
      <w:r>
        <w:rPr>
          <w:rFonts w:hint="eastAsia" w:ascii="宋体" w:hAnsi="宋体"/>
          <w:b/>
          <w:bCs/>
          <w:color w:val="0D0D0D" w:themeColor="text1" w:themeTint="F2"/>
          <w:sz w:val="24"/>
          <w:szCs w:val="24"/>
          <w14:textFill>
            <w14:solidFill>
              <w14:schemeClr w14:val="tx1">
                <w14:lumMod w14:val="95000"/>
                <w14:lumOff w14:val="5000"/>
              </w14:schemeClr>
            </w14:solidFill>
          </w14:textFill>
        </w:rPr>
        <w:t>资格评审：</w:t>
      </w:r>
    </w:p>
    <w:p>
      <w:pPr>
        <w:pStyle w:val="114"/>
        <w:tabs>
          <w:tab w:val="left" w:pos="993"/>
        </w:tabs>
        <w:spacing w:line="360" w:lineRule="auto"/>
        <w:ind w:firstLine="424" w:firstLineChars="177"/>
        <w:rPr>
          <w:rFonts w:ascii="宋体" w:hAnsi="宋体"/>
          <w:sz w:val="24"/>
          <w:szCs w:val="24"/>
        </w:rPr>
      </w:pPr>
      <w:r>
        <w:rPr>
          <w:rFonts w:hint="eastAsia" w:ascii="宋体" w:hAnsi="宋体"/>
          <w:sz w:val="24"/>
          <w:szCs w:val="24"/>
        </w:rPr>
        <w:t>评标委员会对参选文件</w:t>
      </w:r>
      <w:r>
        <w:rPr>
          <w:rFonts w:hint="eastAsia" w:ascii="宋体" w:hAnsi="宋体"/>
          <w:bCs/>
          <w:sz w:val="24"/>
          <w:szCs w:val="24"/>
        </w:rPr>
        <w:t>的</w:t>
      </w:r>
      <w:r>
        <w:rPr>
          <w:rFonts w:hint="eastAsia" w:ascii="宋体" w:hAnsi="宋体"/>
          <w:b/>
          <w:sz w:val="24"/>
          <w:szCs w:val="21"/>
          <w:u w:val="single"/>
        </w:rPr>
        <w:t>“资格审查文件”</w:t>
      </w:r>
      <w:r>
        <w:rPr>
          <w:rFonts w:hint="eastAsia" w:ascii="宋体" w:hAnsi="宋体"/>
          <w:sz w:val="24"/>
          <w:szCs w:val="24"/>
        </w:rPr>
        <w:t>进行资格评审，并完成资格评审表（详见评标附表）。只有通过资格评审的参选文件才有资格进入下一环节</w:t>
      </w:r>
      <w:r>
        <w:rPr>
          <w:rFonts w:hint="eastAsia" w:ascii="宋体" w:hAnsi="宋体"/>
          <w:bCs/>
          <w:sz w:val="24"/>
          <w:szCs w:val="24"/>
        </w:rPr>
        <w:t>评</w:t>
      </w:r>
      <w:r>
        <w:rPr>
          <w:rFonts w:hint="eastAsia" w:ascii="宋体" w:hAnsi="宋体"/>
          <w:b/>
          <w:sz w:val="24"/>
          <w:szCs w:val="21"/>
          <w:u w:val="single"/>
        </w:rPr>
        <w:t>“商务</w:t>
      </w:r>
      <w:r>
        <w:rPr>
          <w:rFonts w:ascii="宋体" w:hAnsi="宋体"/>
          <w:b/>
          <w:sz w:val="24"/>
          <w:szCs w:val="21"/>
          <w:u w:val="single"/>
        </w:rPr>
        <w:t>标书”</w:t>
      </w:r>
      <w:r>
        <w:rPr>
          <w:rFonts w:hint="eastAsia" w:ascii="宋体" w:hAnsi="宋体"/>
          <w:b/>
          <w:sz w:val="24"/>
          <w:szCs w:val="21"/>
          <w:u w:val="single"/>
        </w:rPr>
        <w:t>的</w:t>
      </w:r>
      <w:r>
        <w:rPr>
          <w:rFonts w:ascii="宋体" w:hAnsi="宋体"/>
          <w:b/>
          <w:sz w:val="24"/>
          <w:szCs w:val="21"/>
          <w:u w:val="single"/>
        </w:rPr>
        <w:t>评审</w:t>
      </w:r>
      <w:r>
        <w:rPr>
          <w:rFonts w:hint="eastAsia" w:ascii="宋体" w:hAnsi="宋体"/>
          <w:sz w:val="24"/>
          <w:szCs w:val="24"/>
        </w:rPr>
        <w:t>。</w:t>
      </w:r>
    </w:p>
    <w:p>
      <w:pPr>
        <w:spacing w:line="360" w:lineRule="auto"/>
        <w:ind w:firstLine="480" w:firstLineChars="200"/>
        <w:rPr>
          <w:rFonts w:ascii="宋体" w:hAnsi="宋体"/>
          <w:bCs/>
          <w:sz w:val="24"/>
          <w:szCs w:val="24"/>
        </w:rPr>
      </w:pPr>
      <w:r>
        <w:rPr>
          <w:rFonts w:hint="eastAsia" w:ascii="宋体" w:hAnsi="宋体"/>
          <w:bCs/>
          <w:sz w:val="24"/>
          <w:szCs w:val="24"/>
        </w:rPr>
        <w:t>2</w:t>
      </w:r>
      <w:r>
        <w:rPr>
          <w:rFonts w:ascii="宋体" w:hAnsi="宋体"/>
          <w:bCs/>
          <w:sz w:val="24"/>
          <w:szCs w:val="24"/>
        </w:rPr>
        <w:t>.</w:t>
      </w:r>
      <w:r>
        <w:rPr>
          <w:rFonts w:hint="eastAsia" w:ascii="宋体" w:hAnsi="宋体"/>
          <w:bCs/>
          <w:sz w:val="24"/>
          <w:szCs w:val="24"/>
        </w:rPr>
        <w:t>评标委员会否决无效标或者界定为废标后，</w:t>
      </w:r>
      <w:r>
        <w:rPr>
          <w:rFonts w:hint="eastAsia" w:ascii="宋体" w:hAnsi="宋体"/>
          <w:color w:val="0D0D0D" w:themeColor="text1" w:themeTint="F2"/>
          <w:sz w:val="24"/>
          <w:szCs w:val="24"/>
          <w14:textFill>
            <w14:solidFill>
              <w14:schemeClr w14:val="tx1">
                <w14:lumMod w14:val="95000"/>
                <w14:lumOff w14:val="5000"/>
              </w14:schemeClr>
            </w14:solidFill>
          </w14:textFill>
        </w:rPr>
        <w:t>若合格参选人少于</w:t>
      </w:r>
      <w:r>
        <w:rPr>
          <w:rFonts w:ascii="宋体" w:hAnsi="宋体"/>
          <w:color w:val="0D0D0D" w:themeColor="text1" w:themeTint="F2"/>
          <w:sz w:val="24"/>
          <w:szCs w:val="24"/>
          <w14:textFill>
            <w14:solidFill>
              <w14:schemeClr w14:val="tx1">
                <w14:lumMod w14:val="95000"/>
                <w14:lumOff w14:val="5000"/>
              </w14:schemeClr>
            </w14:solidFill>
          </w14:textFill>
        </w:rPr>
        <w:t>3</w:t>
      </w:r>
      <w:r>
        <w:rPr>
          <w:rFonts w:hint="eastAsia" w:ascii="宋体" w:hAnsi="宋体"/>
          <w:color w:val="0D0D0D" w:themeColor="text1" w:themeTint="F2"/>
          <w:sz w:val="24"/>
          <w:szCs w:val="24"/>
          <w14:textFill>
            <w14:solidFill>
              <w14:schemeClr w14:val="tx1">
                <w14:lumMod w14:val="95000"/>
                <w14:lumOff w14:val="5000"/>
              </w14:schemeClr>
            </w14:solidFill>
          </w14:textFill>
        </w:rPr>
        <w:t>家，</w:t>
      </w:r>
      <w:r>
        <w:rPr>
          <w:rFonts w:hint="eastAsia" w:ascii="宋体" w:hAnsi="宋体"/>
          <w:bCs/>
          <w:sz w:val="24"/>
          <w:szCs w:val="24"/>
        </w:rPr>
        <w:t>比选人宣布本次比选失败，重新组织比选。</w:t>
      </w:r>
    </w:p>
    <w:p>
      <w:pPr>
        <w:spacing w:line="360" w:lineRule="auto"/>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（二）商务标评审：</w:t>
      </w:r>
    </w:p>
    <w:p>
      <w:pPr>
        <w:tabs>
          <w:tab w:val="left" w:pos="993"/>
        </w:tabs>
        <w:spacing w:line="360" w:lineRule="auto"/>
        <w:ind w:firstLine="480" w:firstLineChars="200"/>
        <w:rPr>
          <w:rFonts w:ascii="宋体" w:hAnsi="宋体"/>
          <w:sz w:val="24"/>
          <w:szCs w:val="24"/>
        </w:rPr>
      </w:pPr>
      <w:r>
        <w:rPr>
          <w:rFonts w:hint="eastAsia" w:ascii="宋体" w:hAnsi="宋体"/>
          <w:sz w:val="24"/>
          <w:szCs w:val="24"/>
        </w:rPr>
        <w:t>开标工作人员将商务标书移交评标委员会进行商务标评审，按参选人的签到顺序进行。</w:t>
      </w:r>
    </w:p>
    <w:p>
      <w:pPr>
        <w:tabs>
          <w:tab w:val="left" w:pos="993"/>
        </w:tabs>
        <w:spacing w:line="360" w:lineRule="auto"/>
        <w:ind w:firstLine="480" w:firstLineChars="200"/>
        <w:rPr>
          <w:rFonts w:ascii="宋体" w:hAnsi="宋体"/>
          <w:sz w:val="24"/>
          <w:szCs w:val="24"/>
        </w:rPr>
      </w:pPr>
      <w:r>
        <w:rPr>
          <w:rFonts w:hint="eastAsia" w:ascii="宋体" w:hAnsi="宋体"/>
          <w:sz w:val="24"/>
          <w:szCs w:val="24"/>
        </w:rPr>
        <w:t>（1）评标委员会对商务标进行初步评审（有效性审查），只有通过初步评审的商务标文件才有资格进入下一步的详细评审。经商务标初步审查，评标委员会作出无效标或者废标处理，致有效参选人不足</w:t>
      </w:r>
      <w:r>
        <w:rPr>
          <w:rFonts w:ascii="宋体" w:hAnsi="宋体"/>
          <w:sz w:val="24"/>
          <w:szCs w:val="24"/>
        </w:rPr>
        <w:t>3</w:t>
      </w:r>
      <w:r>
        <w:rPr>
          <w:rFonts w:hint="eastAsia" w:ascii="宋体" w:hAnsi="宋体"/>
          <w:sz w:val="24"/>
          <w:szCs w:val="24"/>
        </w:rPr>
        <w:t>家，比选人宣布本次比选失败，重新组织比选。</w:t>
      </w:r>
    </w:p>
    <w:p>
      <w:pPr>
        <w:tabs>
          <w:tab w:val="left" w:pos="993"/>
        </w:tabs>
        <w:spacing w:line="360" w:lineRule="auto"/>
        <w:ind w:firstLine="480" w:firstLineChars="200"/>
        <w:rPr>
          <w:rFonts w:ascii="宋体" w:hAnsi="宋体"/>
          <w:sz w:val="24"/>
          <w:szCs w:val="24"/>
        </w:rPr>
      </w:pPr>
      <w:r>
        <w:rPr>
          <w:rFonts w:hint="eastAsia" w:ascii="宋体" w:hAnsi="宋体"/>
          <w:sz w:val="24"/>
          <w:szCs w:val="24"/>
        </w:rPr>
        <w:t>详细评审环节：评标委员会对所有参选人的报价汇总，按照</w:t>
      </w:r>
      <w:r>
        <w:rPr>
          <w:rFonts w:ascii="宋体" w:hAnsi="宋体"/>
          <w:sz w:val="24"/>
          <w:szCs w:val="24"/>
        </w:rPr>
        <w:t>参选人的最终</w:t>
      </w:r>
      <w:r>
        <w:rPr>
          <w:rFonts w:hint="eastAsia" w:ascii="宋体" w:hAnsi="宋体"/>
          <w:sz w:val="24"/>
          <w:szCs w:val="24"/>
        </w:rPr>
        <w:t>报价由低到高进行排序（报价最低的排名第一，报价次低的排名第二，以此类推），推荐排名第一的参选人为中选候选人。</w:t>
      </w:r>
    </w:p>
    <w:p>
      <w:pPr>
        <w:pStyle w:val="3"/>
        <w:tabs>
          <w:tab w:val="left" w:pos="2460"/>
        </w:tabs>
        <w:adjustRightInd w:val="0"/>
        <w:snapToGrid w:val="0"/>
        <w:ind w:left="0" w:leftChars="0" w:firstLine="0" w:firstLineChars="0"/>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备注1</w:t>
      </w:r>
      <w:r>
        <w:rPr>
          <w:rFonts w:ascii="宋体" w:hAnsi="宋体"/>
          <w:color w:val="0D0D0D" w:themeColor="text1" w:themeTint="F2"/>
          <w:kern w:val="2"/>
          <w:sz w:val="24"/>
          <w:szCs w:val="24"/>
          <w14:textFill>
            <w14:solidFill>
              <w14:schemeClr w14:val="tx1">
                <w14:lumMod w14:val="95000"/>
                <w14:lumOff w14:val="5000"/>
              </w14:schemeClr>
            </w14:solidFill>
          </w14:textFill>
        </w:rPr>
        <w:t>.</w:t>
      </w:r>
      <w:r>
        <w:rPr>
          <w:rFonts w:hint="eastAsia" w:ascii="宋体" w:hAnsi="宋体"/>
          <w:sz w:val="24"/>
          <w:szCs w:val="24"/>
        </w:rPr>
        <w:t xml:space="preserve"> 若出现两家或以上参选人所报价格均为最低时，则抽签确定中选候选人</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w:t>
      </w:r>
    </w:p>
    <w:p>
      <w:pPr>
        <w:pStyle w:val="3"/>
        <w:tabs>
          <w:tab w:val="left" w:pos="2460"/>
        </w:tabs>
        <w:adjustRightInd w:val="0"/>
        <w:snapToGrid w:val="0"/>
        <w:ind w:left="0" w:leftChars="0" w:firstLine="480" w:firstLineChars="200"/>
        <w:jc w:val="left"/>
        <w:rPr>
          <w:rFonts w:ascii="宋体" w:hAnsi="宋体"/>
          <w:sz w:val="24"/>
          <w:szCs w:val="24"/>
        </w:rPr>
      </w:pP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2</w:t>
      </w:r>
      <w:r>
        <w:rPr>
          <w:rFonts w:ascii="宋体" w:hAnsi="宋体"/>
          <w:color w:val="0D0D0D" w:themeColor="text1" w:themeTint="F2"/>
          <w:sz w:val="24"/>
          <w:szCs w:val="24"/>
          <w14:textFill>
            <w14:solidFill>
              <w14:schemeClr w14:val="tx1">
                <w14:lumMod w14:val="95000"/>
                <w14:lumOff w14:val="5000"/>
              </w14:schemeClr>
            </w14:solidFill>
          </w14:textFill>
        </w:rPr>
        <w:t>.</w:t>
      </w:r>
      <w:r>
        <w:rPr>
          <w:rFonts w:hint="eastAsia" w:ascii="宋体" w:hAnsi="宋体"/>
          <w:sz w:val="24"/>
          <w:szCs w:val="24"/>
        </w:rPr>
        <w:t>参选人</w:t>
      </w:r>
      <w:r>
        <w:rPr>
          <w:rFonts w:ascii="宋体" w:hAnsi="宋体"/>
          <w:sz w:val="24"/>
          <w:szCs w:val="24"/>
        </w:rPr>
        <w:t>的</w:t>
      </w:r>
      <w:r>
        <w:rPr>
          <w:rFonts w:hint="eastAsia" w:ascii="宋体" w:hAnsi="宋体"/>
          <w:sz w:val="24"/>
          <w:szCs w:val="24"/>
        </w:rPr>
        <w:t>参选</w:t>
      </w:r>
      <w:r>
        <w:rPr>
          <w:rFonts w:ascii="宋体" w:hAnsi="宋体"/>
          <w:sz w:val="24"/>
          <w:szCs w:val="24"/>
        </w:rPr>
        <w:t>报价中如出现算术错误，将按以下方法进行调整：</w:t>
      </w:r>
    </w:p>
    <w:p>
      <w:pPr>
        <w:pStyle w:val="3"/>
        <w:tabs>
          <w:tab w:val="left" w:pos="2460"/>
        </w:tabs>
        <w:adjustRightInd w:val="0"/>
        <w:snapToGrid w:val="0"/>
        <w:ind w:left="0" w:leftChars="0" w:firstLine="480" w:firstLineChars="200"/>
        <w:jc w:val="left"/>
        <w:rPr>
          <w:rFonts w:ascii="宋体" w:hAnsi="宋体"/>
          <w:sz w:val="24"/>
          <w:szCs w:val="24"/>
        </w:rPr>
      </w:pPr>
      <w:r>
        <w:rPr>
          <w:rFonts w:hint="eastAsia" w:ascii="宋体" w:hAnsi="宋体"/>
          <w:sz w:val="24"/>
          <w:szCs w:val="24"/>
        </w:rPr>
        <w:t>①参选</w:t>
      </w:r>
      <w:r>
        <w:rPr>
          <w:rFonts w:ascii="宋体" w:hAnsi="宋体"/>
          <w:sz w:val="24"/>
          <w:szCs w:val="24"/>
        </w:rPr>
        <w:t>文件中大写金额与小写金额不一致的，以</w:t>
      </w:r>
      <w:r>
        <w:rPr>
          <w:rFonts w:hint="eastAsia" w:ascii="宋体" w:hAnsi="宋体"/>
          <w:sz w:val="24"/>
          <w:szCs w:val="24"/>
        </w:rPr>
        <w:t>价低</w:t>
      </w:r>
      <w:r>
        <w:rPr>
          <w:rFonts w:ascii="宋体" w:hAnsi="宋体"/>
          <w:sz w:val="24"/>
          <w:szCs w:val="24"/>
        </w:rPr>
        <w:t>金额为准；</w:t>
      </w:r>
    </w:p>
    <w:p>
      <w:pPr>
        <w:pStyle w:val="3"/>
        <w:tabs>
          <w:tab w:val="left" w:pos="2460"/>
        </w:tabs>
        <w:adjustRightInd w:val="0"/>
        <w:snapToGrid w:val="0"/>
        <w:ind w:left="0" w:leftChars="0" w:firstLine="480" w:firstLineChars="200"/>
        <w:jc w:val="left"/>
        <w:rPr>
          <w:rFonts w:ascii="宋体" w:hAnsi="宋体"/>
          <w:sz w:val="24"/>
          <w:szCs w:val="24"/>
        </w:rPr>
      </w:pPr>
      <w:r>
        <w:rPr>
          <w:rFonts w:hint="eastAsia" w:ascii="宋体" w:hAnsi="宋体"/>
          <w:sz w:val="24"/>
          <w:szCs w:val="24"/>
        </w:rPr>
        <w:t>②</w:t>
      </w:r>
      <w:r>
        <w:rPr>
          <w:rFonts w:ascii="宋体" w:hAnsi="宋体"/>
          <w:sz w:val="24"/>
          <w:szCs w:val="24"/>
        </w:rPr>
        <w:t>总价金额与按单价计算的总金额不一致的，以单价计算的总金额为准。除非单价有明显的小数点错误，此时应以</w:t>
      </w:r>
      <w:r>
        <w:rPr>
          <w:rFonts w:hint="eastAsia" w:ascii="宋体" w:hAnsi="宋体"/>
          <w:sz w:val="24"/>
          <w:szCs w:val="24"/>
        </w:rPr>
        <w:t>总</w:t>
      </w:r>
      <w:r>
        <w:rPr>
          <w:rFonts w:ascii="宋体" w:hAnsi="宋体"/>
          <w:sz w:val="24"/>
          <w:szCs w:val="24"/>
        </w:rPr>
        <w:t>价金额为准，调整单价；</w:t>
      </w:r>
      <w:r>
        <w:rPr>
          <w:rFonts w:ascii="宋体" w:hAnsi="宋体"/>
          <w:sz w:val="24"/>
          <w:szCs w:val="24"/>
        </w:rPr>
        <w:br w:type="textWrapping"/>
      </w:r>
      <w:r>
        <w:rPr>
          <w:rFonts w:ascii="宋体" w:hAnsi="宋体"/>
          <w:sz w:val="24"/>
          <w:szCs w:val="24"/>
        </w:rPr>
        <w:t xml:space="preserve">    按照本规定的调整方法确定的调整后报价，须取得</w:t>
      </w:r>
      <w:r>
        <w:rPr>
          <w:rFonts w:hint="eastAsia" w:ascii="宋体" w:hAnsi="宋体"/>
          <w:sz w:val="24"/>
          <w:szCs w:val="24"/>
        </w:rPr>
        <w:t>参选</w:t>
      </w:r>
      <w:r>
        <w:rPr>
          <w:rFonts w:ascii="宋体" w:hAnsi="宋体"/>
          <w:sz w:val="24"/>
          <w:szCs w:val="24"/>
        </w:rPr>
        <w:t>人同意并书面签字确认。如果</w:t>
      </w:r>
      <w:r>
        <w:rPr>
          <w:rFonts w:hint="eastAsia" w:ascii="宋体" w:hAnsi="宋体"/>
          <w:sz w:val="24"/>
          <w:szCs w:val="24"/>
        </w:rPr>
        <w:t>参选</w:t>
      </w:r>
      <w:r>
        <w:rPr>
          <w:rFonts w:ascii="宋体" w:hAnsi="宋体"/>
          <w:sz w:val="24"/>
          <w:szCs w:val="24"/>
        </w:rPr>
        <w:t>人拒不接受调整方法以及调整后的报价的，其</w:t>
      </w:r>
      <w:r>
        <w:rPr>
          <w:rFonts w:hint="eastAsia" w:ascii="宋体" w:hAnsi="宋体"/>
          <w:sz w:val="24"/>
          <w:szCs w:val="24"/>
        </w:rPr>
        <w:t>参选</w:t>
      </w:r>
      <w:r>
        <w:rPr>
          <w:rFonts w:ascii="宋体" w:hAnsi="宋体"/>
          <w:sz w:val="24"/>
          <w:szCs w:val="24"/>
        </w:rPr>
        <w:t>将被拒绝。</w:t>
      </w:r>
      <w:r>
        <w:rPr>
          <w:rFonts w:ascii="宋体" w:hAnsi="宋体"/>
          <w:sz w:val="24"/>
          <w:szCs w:val="24"/>
        </w:rPr>
        <w:br w:type="textWrapping"/>
      </w:r>
      <w:r>
        <w:rPr>
          <w:rFonts w:ascii="宋体" w:hAnsi="宋体"/>
          <w:sz w:val="24"/>
          <w:szCs w:val="24"/>
        </w:rPr>
        <w:t xml:space="preserve">    </w:t>
      </w:r>
      <w:r>
        <w:rPr>
          <w:rFonts w:hint="eastAsia" w:ascii="宋体" w:hAnsi="宋体"/>
          <w:sz w:val="24"/>
          <w:szCs w:val="24"/>
        </w:rPr>
        <w:t>中选</w:t>
      </w:r>
      <w:r>
        <w:rPr>
          <w:rFonts w:ascii="宋体" w:hAnsi="宋体"/>
          <w:sz w:val="24"/>
          <w:szCs w:val="24"/>
        </w:rPr>
        <w:t>人的</w:t>
      </w:r>
      <w:r>
        <w:rPr>
          <w:rFonts w:hint="eastAsia" w:ascii="宋体" w:hAnsi="宋体"/>
          <w:sz w:val="24"/>
          <w:szCs w:val="24"/>
        </w:rPr>
        <w:t>参选</w:t>
      </w:r>
      <w:r>
        <w:rPr>
          <w:rFonts w:ascii="宋体" w:hAnsi="宋体"/>
          <w:sz w:val="24"/>
          <w:szCs w:val="24"/>
        </w:rPr>
        <w:t>报价是按照本节规定进行了调整的，其中</w:t>
      </w:r>
      <w:r>
        <w:rPr>
          <w:rFonts w:hint="eastAsia" w:ascii="宋体" w:hAnsi="宋体"/>
          <w:sz w:val="24"/>
          <w:szCs w:val="24"/>
        </w:rPr>
        <w:t>选</w:t>
      </w:r>
      <w:r>
        <w:rPr>
          <w:rFonts w:ascii="宋体" w:hAnsi="宋体"/>
          <w:sz w:val="24"/>
          <w:szCs w:val="24"/>
        </w:rPr>
        <w:t>价按就低不就高的原则确定。如果</w:t>
      </w:r>
      <w:r>
        <w:rPr>
          <w:rFonts w:hint="eastAsia" w:ascii="宋体" w:hAnsi="宋体"/>
          <w:sz w:val="24"/>
          <w:szCs w:val="24"/>
        </w:rPr>
        <w:t>参选</w:t>
      </w:r>
      <w:r>
        <w:rPr>
          <w:rFonts w:ascii="宋体" w:hAnsi="宋体"/>
          <w:sz w:val="24"/>
          <w:szCs w:val="24"/>
        </w:rPr>
        <w:t>人拒不接受的，其</w:t>
      </w:r>
      <w:r>
        <w:rPr>
          <w:rFonts w:hint="eastAsia" w:ascii="宋体" w:hAnsi="宋体"/>
          <w:sz w:val="24"/>
          <w:szCs w:val="24"/>
        </w:rPr>
        <w:t>参选</w:t>
      </w:r>
      <w:r>
        <w:rPr>
          <w:rFonts w:ascii="宋体" w:hAnsi="宋体"/>
          <w:sz w:val="24"/>
          <w:szCs w:val="24"/>
        </w:rPr>
        <w:t>将被拒绝。</w:t>
      </w:r>
      <w:r>
        <w:rPr>
          <w:rFonts w:ascii="宋体" w:hAnsi="宋体"/>
          <w:sz w:val="24"/>
          <w:szCs w:val="24"/>
        </w:rPr>
        <w:br w:type="textWrapping"/>
      </w:r>
      <w:r>
        <w:rPr>
          <w:rFonts w:ascii="宋体" w:hAnsi="宋体"/>
          <w:sz w:val="24"/>
          <w:szCs w:val="24"/>
        </w:rPr>
        <w:t xml:space="preserve">    </w:t>
      </w:r>
      <w:r>
        <w:rPr>
          <w:rFonts w:hint="eastAsia" w:ascii="宋体" w:hAnsi="宋体"/>
          <w:sz w:val="24"/>
          <w:szCs w:val="24"/>
        </w:rPr>
        <w:t>参选</w:t>
      </w:r>
      <w:r>
        <w:rPr>
          <w:rFonts w:ascii="宋体" w:hAnsi="宋体"/>
          <w:sz w:val="24"/>
          <w:szCs w:val="24"/>
        </w:rPr>
        <w:t>人的</w:t>
      </w:r>
      <w:r>
        <w:rPr>
          <w:rFonts w:hint="eastAsia" w:ascii="宋体" w:hAnsi="宋体"/>
          <w:sz w:val="24"/>
          <w:szCs w:val="24"/>
        </w:rPr>
        <w:t>参选</w:t>
      </w:r>
      <w:r>
        <w:rPr>
          <w:rFonts w:ascii="宋体" w:hAnsi="宋体"/>
          <w:sz w:val="24"/>
          <w:szCs w:val="24"/>
        </w:rPr>
        <w:t>报价的总价小于调整后的报价，中标价即为投标人的</w:t>
      </w:r>
      <w:r>
        <w:rPr>
          <w:rFonts w:hint="eastAsia" w:ascii="宋体" w:hAnsi="宋体"/>
          <w:sz w:val="24"/>
          <w:szCs w:val="24"/>
        </w:rPr>
        <w:t>参选</w:t>
      </w:r>
      <w:r>
        <w:rPr>
          <w:rFonts w:ascii="宋体" w:hAnsi="宋体"/>
          <w:sz w:val="24"/>
          <w:szCs w:val="24"/>
        </w:rPr>
        <w:t>报价的总价；</w:t>
      </w:r>
      <w:r>
        <w:rPr>
          <w:rFonts w:hint="eastAsia" w:ascii="宋体" w:hAnsi="宋体"/>
          <w:sz w:val="24"/>
          <w:szCs w:val="24"/>
        </w:rPr>
        <w:t>参选</w:t>
      </w:r>
      <w:r>
        <w:rPr>
          <w:rFonts w:ascii="宋体" w:hAnsi="宋体"/>
          <w:sz w:val="24"/>
          <w:szCs w:val="24"/>
        </w:rPr>
        <w:t>报价的总价大于调整后的报价，中</w:t>
      </w:r>
      <w:r>
        <w:rPr>
          <w:rFonts w:hint="eastAsia" w:ascii="宋体" w:hAnsi="宋体"/>
          <w:sz w:val="24"/>
          <w:szCs w:val="24"/>
        </w:rPr>
        <w:t>选</w:t>
      </w:r>
      <w:r>
        <w:rPr>
          <w:rFonts w:ascii="宋体" w:hAnsi="宋体"/>
          <w:sz w:val="24"/>
          <w:szCs w:val="24"/>
        </w:rPr>
        <w:t>价仍为</w:t>
      </w:r>
      <w:r>
        <w:rPr>
          <w:rFonts w:hint="eastAsia" w:ascii="宋体" w:hAnsi="宋体"/>
          <w:sz w:val="24"/>
          <w:szCs w:val="24"/>
        </w:rPr>
        <w:t>参选</w:t>
      </w:r>
      <w:r>
        <w:rPr>
          <w:rFonts w:ascii="宋体" w:hAnsi="宋体"/>
          <w:sz w:val="24"/>
          <w:szCs w:val="24"/>
        </w:rPr>
        <w:t>人的</w:t>
      </w:r>
      <w:r>
        <w:rPr>
          <w:rFonts w:hint="eastAsia" w:ascii="宋体" w:hAnsi="宋体"/>
          <w:sz w:val="24"/>
          <w:szCs w:val="24"/>
        </w:rPr>
        <w:t>参选</w:t>
      </w:r>
      <w:r>
        <w:rPr>
          <w:rFonts w:ascii="宋体" w:hAnsi="宋体"/>
          <w:sz w:val="24"/>
          <w:szCs w:val="24"/>
        </w:rPr>
        <w:t>报价的总价，调整后的报价与</w:t>
      </w:r>
      <w:r>
        <w:rPr>
          <w:rFonts w:hint="eastAsia" w:ascii="宋体" w:hAnsi="宋体"/>
          <w:sz w:val="24"/>
          <w:szCs w:val="24"/>
        </w:rPr>
        <w:t>参选</w:t>
      </w:r>
      <w:r>
        <w:rPr>
          <w:rFonts w:ascii="宋体" w:hAnsi="宋体"/>
          <w:sz w:val="24"/>
          <w:szCs w:val="24"/>
        </w:rPr>
        <w:t>报价的总价之间的差值部分则计入暂列金额。</w:t>
      </w:r>
    </w:p>
    <w:p>
      <w:pPr>
        <w:spacing w:line="360" w:lineRule="auto"/>
        <w:ind w:firstLine="283" w:firstLineChars="118"/>
        <w:rPr>
          <w:rFonts w:ascii="宋体" w:hAnsi="宋体" w:cs="宋体"/>
          <w:kern w:val="0"/>
          <w:sz w:val="24"/>
          <w:szCs w:val="24"/>
        </w:rPr>
      </w:pPr>
      <w:r>
        <w:rPr>
          <w:rFonts w:hint="eastAsia" w:ascii="宋体" w:hAnsi="宋体"/>
          <w:sz w:val="24"/>
          <w:szCs w:val="24"/>
        </w:rPr>
        <w:t>（</w:t>
      </w:r>
      <w:r>
        <w:rPr>
          <w:rFonts w:ascii="宋体" w:hAnsi="宋体"/>
          <w:sz w:val="24"/>
          <w:szCs w:val="24"/>
        </w:rPr>
        <w:t>2</w:t>
      </w:r>
      <w:r>
        <w:rPr>
          <w:rFonts w:hint="eastAsia" w:ascii="宋体" w:hAnsi="宋体"/>
          <w:sz w:val="24"/>
          <w:szCs w:val="24"/>
        </w:rPr>
        <w:t>）</w:t>
      </w:r>
      <w:bookmarkStart w:id="53" w:name="_Hlk77376032"/>
      <w:r>
        <w:rPr>
          <w:rFonts w:hint="eastAsia" w:ascii="宋体" w:hAnsi="宋体" w:cs="宋体"/>
          <w:kern w:val="0"/>
          <w:sz w:val="24"/>
          <w:szCs w:val="24"/>
        </w:rPr>
        <w:t>若各参选人的报价，如出现税率不一致的情况，则以不含税总价作为参选人的报价进行</w:t>
      </w:r>
      <w:r>
        <w:rPr>
          <w:rFonts w:hint="eastAsia" w:ascii="宋体" w:hAnsi="宋体"/>
          <w:sz w:val="24"/>
          <w:szCs w:val="24"/>
        </w:rPr>
        <w:t>商务标分数计算</w:t>
      </w:r>
      <w:r>
        <w:rPr>
          <w:rFonts w:hint="eastAsia" w:ascii="宋体" w:hAnsi="宋体" w:cs="宋体"/>
          <w:kern w:val="0"/>
          <w:sz w:val="24"/>
          <w:szCs w:val="24"/>
        </w:rPr>
        <w:t>；若税率一致，则以含税总价作为参选人的报价进行</w:t>
      </w:r>
      <w:r>
        <w:rPr>
          <w:rFonts w:hint="eastAsia" w:ascii="宋体" w:hAnsi="宋体"/>
          <w:sz w:val="24"/>
          <w:szCs w:val="24"/>
        </w:rPr>
        <w:t>商务标分数计算</w:t>
      </w:r>
      <w:r>
        <w:rPr>
          <w:rFonts w:hint="eastAsia" w:ascii="宋体" w:hAnsi="宋体" w:cs="宋体"/>
          <w:kern w:val="0"/>
          <w:sz w:val="24"/>
          <w:szCs w:val="24"/>
        </w:rPr>
        <w:t>。</w:t>
      </w:r>
    </w:p>
    <w:p>
      <w:pPr>
        <w:spacing w:line="360" w:lineRule="auto"/>
        <w:ind w:firstLine="403" w:firstLineChars="168"/>
        <w:rPr>
          <w:rFonts w:ascii="宋体" w:hAnsi="宋体"/>
          <w:sz w:val="24"/>
          <w:szCs w:val="24"/>
        </w:rPr>
      </w:pPr>
      <w:r>
        <w:rPr>
          <w:rFonts w:ascii="宋体" w:hAnsi="宋体" w:cs="宋体"/>
          <w:kern w:val="0"/>
          <w:sz w:val="24"/>
          <w:szCs w:val="24"/>
        </w:rPr>
        <w:t>(3)</w:t>
      </w:r>
      <w:r>
        <w:rPr>
          <w:rFonts w:hint="eastAsia" w:ascii="宋体" w:hAnsi="宋体"/>
          <w:sz w:val="24"/>
          <w:szCs w:val="24"/>
        </w:rPr>
        <w:t>其他情况均按照价格审核计算后，以不利于参选人的原则予以调整。</w:t>
      </w:r>
    </w:p>
    <w:bookmarkEnd w:id="53"/>
    <w:p>
      <w:pPr>
        <w:pStyle w:val="3"/>
        <w:tabs>
          <w:tab w:val="left" w:pos="2460"/>
        </w:tabs>
        <w:adjustRightInd w:val="0"/>
        <w:snapToGrid w:val="0"/>
        <w:ind w:left="0" w:leftChars="0" w:firstLine="480" w:firstLineChars="200"/>
        <w:jc w:val="left"/>
        <w:rPr>
          <w:rFonts w:ascii="宋体" w:hAnsi="宋体"/>
          <w:color w:val="0D0D0D" w:themeColor="text1" w:themeTint="F2"/>
          <w:sz w:val="24"/>
          <w:szCs w:val="24"/>
          <w14:textFill>
            <w14:solidFill>
              <w14:schemeClr w14:val="tx1">
                <w14:lumMod w14:val="95000"/>
                <w14:lumOff w14:val="5000"/>
              </w14:schemeClr>
            </w14:solidFill>
          </w14:textFill>
        </w:rPr>
      </w:pPr>
    </w:p>
    <w:p>
      <w:pPr>
        <w:pStyle w:val="5"/>
        <w:spacing w:line="480" w:lineRule="atLeast"/>
        <w:rPr>
          <w:rFonts w:ascii="宋体" w:hAnsi="宋体" w:eastAsia="宋体"/>
          <w:b/>
          <w:bCs/>
          <w:color w:val="0D0D0D" w:themeColor="text1" w:themeTint="F2"/>
          <w14:textFill>
            <w14:solidFill>
              <w14:schemeClr w14:val="tx1">
                <w14:lumMod w14:val="95000"/>
                <w14:lumOff w14:val="5000"/>
              </w14:schemeClr>
            </w14:solidFill>
          </w14:textFill>
        </w:rPr>
      </w:pPr>
      <w:bookmarkStart w:id="54" w:name="_Toc290560899"/>
      <w:bookmarkStart w:id="55" w:name="_Toc388259588"/>
      <w:bookmarkStart w:id="56" w:name="_Toc434234592"/>
      <w:bookmarkStart w:id="57" w:name="_Toc197404913"/>
      <w:bookmarkStart w:id="58" w:name="_Toc106562938"/>
      <w:bookmarkStart w:id="59" w:name="_Toc197404912"/>
      <w:r>
        <w:rPr>
          <w:rFonts w:ascii="宋体" w:hAnsi="宋体" w:eastAsia="宋体"/>
          <w:b/>
          <w:bCs/>
          <w:color w:val="0D0D0D" w:themeColor="text1" w:themeTint="F2"/>
          <w14:textFill>
            <w14:solidFill>
              <w14:schemeClr w14:val="tx1">
                <w14:lumMod w14:val="95000"/>
                <w14:lumOff w14:val="5000"/>
              </w14:schemeClr>
            </w14:solidFill>
          </w14:textFill>
        </w:rPr>
        <w:t>第</w:t>
      </w:r>
      <w:r>
        <w:rPr>
          <w:rFonts w:hint="eastAsia" w:ascii="宋体" w:hAnsi="宋体" w:eastAsia="宋体"/>
          <w:b/>
          <w:bCs/>
          <w:color w:val="0D0D0D" w:themeColor="text1" w:themeTint="F2"/>
          <w14:textFill>
            <w14:solidFill>
              <w14:schemeClr w14:val="tx1">
                <w14:lumMod w14:val="95000"/>
                <w14:lumOff w14:val="5000"/>
              </w14:schemeClr>
            </w14:solidFill>
          </w14:textFill>
        </w:rPr>
        <w:t>九</w:t>
      </w:r>
      <w:r>
        <w:rPr>
          <w:rFonts w:ascii="宋体" w:hAnsi="宋体" w:eastAsia="宋体"/>
          <w:b/>
          <w:bCs/>
          <w:color w:val="0D0D0D" w:themeColor="text1" w:themeTint="F2"/>
          <w14:textFill>
            <w14:solidFill>
              <w14:schemeClr w14:val="tx1">
                <w14:lumMod w14:val="95000"/>
                <w14:lumOff w14:val="5000"/>
              </w14:schemeClr>
            </w14:solidFill>
          </w14:textFill>
        </w:rPr>
        <w:t>章  确定中</w:t>
      </w:r>
      <w:r>
        <w:rPr>
          <w:rFonts w:hint="eastAsia" w:ascii="宋体" w:hAnsi="宋体" w:eastAsia="宋体"/>
          <w:b/>
          <w:bCs/>
          <w:color w:val="0D0D0D" w:themeColor="text1" w:themeTint="F2"/>
          <w14:textFill>
            <w14:solidFill>
              <w14:schemeClr w14:val="tx1">
                <w14:lumMod w14:val="95000"/>
                <w14:lumOff w14:val="5000"/>
              </w14:schemeClr>
            </w14:solidFill>
          </w14:textFill>
        </w:rPr>
        <w:t>选</w:t>
      </w:r>
      <w:r>
        <w:rPr>
          <w:rFonts w:ascii="宋体" w:hAnsi="宋体" w:eastAsia="宋体"/>
          <w:b/>
          <w:bCs/>
          <w:color w:val="0D0D0D" w:themeColor="text1" w:themeTint="F2"/>
          <w14:textFill>
            <w14:solidFill>
              <w14:schemeClr w14:val="tx1">
                <w14:lumMod w14:val="95000"/>
                <w14:lumOff w14:val="5000"/>
              </w14:schemeClr>
            </w14:solidFill>
          </w14:textFill>
        </w:rPr>
        <w:t>人</w:t>
      </w:r>
      <w:bookmarkEnd w:id="54"/>
      <w:bookmarkEnd w:id="55"/>
      <w:bookmarkEnd w:id="56"/>
      <w:bookmarkEnd w:id="57"/>
      <w:bookmarkEnd w:id="58"/>
    </w:p>
    <w:p>
      <w:pPr>
        <w:pStyle w:val="24"/>
        <w:adjustRightInd/>
        <w:snapToGrid w:val="0"/>
        <w:spacing w:line="480" w:lineRule="atLeast"/>
        <w:ind w:firstLine="480" w:firstLineChars="200"/>
        <w:textAlignment w:val="auto"/>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14:textFill>
            <w14:solidFill>
              <w14:schemeClr w14:val="tx1">
                <w14:lumMod w14:val="95000"/>
                <w14:lumOff w14:val="5000"/>
              </w14:schemeClr>
            </w14:solidFill>
          </w14:textFill>
        </w:rPr>
        <w:t>一、</w:t>
      </w:r>
      <w:r>
        <w:rPr>
          <w:rFonts w:hAnsi="宋体"/>
          <w:bCs/>
          <w:color w:val="0D0D0D" w:themeColor="text1" w:themeTint="F2"/>
          <w:sz w:val="24"/>
          <w14:textFill>
            <w14:solidFill>
              <w14:schemeClr w14:val="tx1">
                <w14:lumMod w14:val="95000"/>
                <w14:lumOff w14:val="5000"/>
              </w14:schemeClr>
            </w14:solidFill>
          </w14:textFill>
        </w:rPr>
        <w:t>比选人根据评标委员会提出的书面评标报告，在对推荐的中选候选人的参选文件进行审核后，确定中选人。</w:t>
      </w:r>
    </w:p>
    <w:p>
      <w:pPr>
        <w:pStyle w:val="24"/>
        <w:adjustRightInd/>
        <w:snapToGrid w:val="0"/>
        <w:spacing w:line="480" w:lineRule="atLeast"/>
        <w:ind w:firstLine="480" w:firstLineChars="200"/>
        <w:textAlignment w:val="auto"/>
        <w:rPr>
          <w:rFonts w:hAnsi="宋体"/>
          <w:bCs/>
          <w:color w:val="0D0D0D" w:themeColor="text1" w:themeTint="F2"/>
          <w:sz w:val="24"/>
          <w14:textFill>
            <w14:solidFill>
              <w14:schemeClr w14:val="tx1">
                <w14:lumMod w14:val="95000"/>
                <w14:lumOff w14:val="5000"/>
              </w14:schemeClr>
            </w14:solidFill>
          </w14:textFill>
        </w:rPr>
      </w:pPr>
      <w:r>
        <w:rPr>
          <w:rFonts w:hint="eastAsia" w:hAnsi="宋体"/>
          <w:bCs/>
          <w:color w:val="0D0D0D" w:themeColor="text1" w:themeTint="F2"/>
          <w:sz w:val="24"/>
          <w14:textFill>
            <w14:solidFill>
              <w14:schemeClr w14:val="tx1">
                <w14:lumMod w14:val="95000"/>
                <w14:lumOff w14:val="5000"/>
              </w14:schemeClr>
            </w14:solidFill>
          </w14:textFill>
        </w:rPr>
        <w:t>二、</w:t>
      </w:r>
      <w:r>
        <w:rPr>
          <w:rFonts w:hAnsi="宋体"/>
          <w:bCs/>
          <w:color w:val="0D0D0D" w:themeColor="text1" w:themeTint="F2"/>
          <w:sz w:val="24"/>
          <w14:textFill>
            <w14:solidFill>
              <w14:schemeClr w14:val="tx1">
                <w14:lumMod w14:val="95000"/>
                <w14:lumOff w14:val="5000"/>
              </w14:schemeClr>
            </w14:solidFill>
          </w14:textFill>
        </w:rPr>
        <w:t>比选人在发出中选通知书前的任何时候，有权依据评标委员会的评标报告接受或拒绝任何参选，而且比选人不承担因此产生的任何责任，也无须将这样做的理由通知参选人。</w:t>
      </w:r>
    </w:p>
    <w:p>
      <w:pPr>
        <w:pStyle w:val="24"/>
        <w:adjustRightInd/>
        <w:snapToGrid w:val="0"/>
        <w:spacing w:line="480" w:lineRule="atLeast"/>
        <w:ind w:firstLine="480" w:firstLineChars="200"/>
        <w:textAlignment w:val="auto"/>
        <w:rPr>
          <w:rFonts w:hAnsi="宋体"/>
          <w:bCs/>
          <w:color w:val="0D0D0D" w:themeColor="text1" w:themeTint="F2"/>
          <w:sz w:val="24"/>
          <w14:textFill>
            <w14:solidFill>
              <w14:schemeClr w14:val="tx1">
                <w14:lumMod w14:val="95000"/>
                <w14:lumOff w14:val="5000"/>
              </w14:schemeClr>
            </w14:solidFill>
          </w14:textFill>
        </w:rPr>
      </w:pPr>
      <w:r>
        <w:rPr>
          <w:rFonts w:hint="eastAsia" w:hAnsi="宋体"/>
          <w:bCs/>
          <w:color w:val="0D0D0D" w:themeColor="text1" w:themeTint="F2"/>
          <w:sz w:val="24"/>
          <w14:textFill>
            <w14:solidFill>
              <w14:schemeClr w14:val="tx1">
                <w14:lumMod w14:val="95000"/>
                <w14:lumOff w14:val="5000"/>
              </w14:schemeClr>
            </w14:solidFill>
          </w14:textFill>
        </w:rPr>
        <w:t>三、</w:t>
      </w:r>
      <w:r>
        <w:rPr>
          <w:rFonts w:hAnsi="宋体"/>
          <w:bCs/>
          <w:color w:val="0D0D0D" w:themeColor="text1" w:themeTint="F2"/>
          <w:sz w:val="24"/>
          <w14:textFill>
            <w14:solidFill>
              <w14:schemeClr w14:val="tx1">
                <w14:lumMod w14:val="95000"/>
                <w14:lumOff w14:val="5000"/>
              </w14:schemeClr>
            </w14:solidFill>
          </w14:textFill>
        </w:rPr>
        <w:t>在参选有效期内，比选人将中选结果在比选人网站公示，</w:t>
      </w:r>
      <w:r>
        <w:rPr>
          <w:rFonts w:hint="eastAsia" w:hAnsi="宋体"/>
          <w:bCs/>
          <w:color w:val="0D0D0D" w:themeColor="text1" w:themeTint="F2"/>
          <w:sz w:val="24"/>
          <w14:textFill>
            <w14:solidFill>
              <w14:schemeClr w14:val="tx1">
                <w14:lumMod w14:val="95000"/>
                <w14:lumOff w14:val="5000"/>
              </w14:schemeClr>
            </w14:solidFill>
          </w14:textFill>
        </w:rPr>
        <w:t>公示</w:t>
      </w:r>
      <w:r>
        <w:rPr>
          <w:rFonts w:hAnsi="宋体"/>
          <w:b/>
          <w:bCs/>
          <w:color w:val="0D0D0D" w:themeColor="text1" w:themeTint="F2"/>
          <w:sz w:val="24"/>
          <w:u w:val="single"/>
          <w14:textFill>
            <w14:solidFill>
              <w14:schemeClr w14:val="tx1">
                <w14:lumMod w14:val="95000"/>
                <w14:lumOff w14:val="5000"/>
              </w14:schemeClr>
            </w14:solidFill>
          </w14:textFill>
        </w:rPr>
        <w:t>3个工作日</w:t>
      </w:r>
      <w:r>
        <w:rPr>
          <w:rFonts w:hAnsi="宋体"/>
          <w:bCs/>
          <w:color w:val="0D0D0D" w:themeColor="text1" w:themeTint="F2"/>
          <w:sz w:val="24"/>
          <w14:textFill>
            <w14:solidFill>
              <w14:schemeClr w14:val="tx1">
                <w14:lumMod w14:val="95000"/>
                <w14:lumOff w14:val="5000"/>
              </w14:schemeClr>
            </w14:solidFill>
          </w14:textFill>
        </w:rPr>
        <w:t>无异议的，比选人将向中选</w:t>
      </w:r>
      <w:r>
        <w:rPr>
          <w:rFonts w:hint="eastAsia" w:hAnsi="宋体"/>
          <w:bCs/>
          <w:color w:val="0D0D0D" w:themeColor="text1" w:themeTint="F2"/>
          <w:sz w:val="24"/>
          <w14:textFill>
            <w14:solidFill>
              <w14:schemeClr w14:val="tx1">
                <w14:lumMod w14:val="95000"/>
                <w14:lumOff w14:val="5000"/>
              </w14:schemeClr>
            </w14:solidFill>
          </w14:textFill>
        </w:rPr>
        <w:t>候选</w:t>
      </w:r>
      <w:r>
        <w:rPr>
          <w:rFonts w:hAnsi="宋体"/>
          <w:bCs/>
          <w:color w:val="0D0D0D" w:themeColor="text1" w:themeTint="F2"/>
          <w:sz w:val="24"/>
          <w14:textFill>
            <w14:solidFill>
              <w14:schemeClr w14:val="tx1">
                <w14:lumMod w14:val="95000"/>
                <w14:lumOff w14:val="5000"/>
              </w14:schemeClr>
            </w14:solidFill>
          </w14:textFill>
        </w:rPr>
        <w:t>人发出中选通知书。</w:t>
      </w:r>
    </w:p>
    <w:p>
      <w:pPr>
        <w:pStyle w:val="5"/>
        <w:spacing w:line="480" w:lineRule="atLeast"/>
        <w:rPr>
          <w:rFonts w:ascii="宋体" w:hAnsi="宋体" w:eastAsia="宋体"/>
          <w:b/>
          <w:bCs/>
          <w:color w:val="0D0D0D" w:themeColor="text1" w:themeTint="F2"/>
          <w14:textFill>
            <w14:solidFill>
              <w14:schemeClr w14:val="tx1">
                <w14:lumMod w14:val="95000"/>
                <w14:lumOff w14:val="5000"/>
              </w14:schemeClr>
            </w14:solidFill>
          </w14:textFill>
        </w:rPr>
      </w:pPr>
      <w:bookmarkStart w:id="60" w:name="_Toc106562939"/>
      <w:r>
        <w:rPr>
          <w:rFonts w:hint="eastAsia" w:ascii="宋体" w:hAnsi="宋体" w:eastAsia="宋体"/>
          <w:b/>
          <w:bCs/>
          <w:color w:val="0D0D0D" w:themeColor="text1" w:themeTint="F2"/>
          <w14:textFill>
            <w14:solidFill>
              <w14:schemeClr w14:val="tx1">
                <w14:lumMod w14:val="95000"/>
                <w14:lumOff w14:val="5000"/>
              </w14:schemeClr>
            </w14:solidFill>
          </w14:textFill>
        </w:rPr>
        <w:t>第十章  合同的授予</w:t>
      </w:r>
      <w:bookmarkEnd w:id="60"/>
    </w:p>
    <w:p>
      <w:pPr>
        <w:pStyle w:val="3"/>
        <w:tabs>
          <w:tab w:val="left" w:pos="1050"/>
        </w:tabs>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一、</w:t>
      </w:r>
      <w:r>
        <w:rPr>
          <w:rFonts w:ascii="宋体" w:hAnsi="宋体"/>
          <w:color w:val="0D0D0D" w:themeColor="text1" w:themeTint="F2"/>
          <w:sz w:val="24"/>
          <w14:textFill>
            <w14:solidFill>
              <w14:schemeClr w14:val="tx1">
                <w14:lumMod w14:val="95000"/>
                <w14:lumOff w14:val="5000"/>
              </w14:schemeClr>
            </w14:solidFill>
          </w14:textFill>
        </w:rPr>
        <w:t>比选人与中选人将于中选通知书发出之日起</w:t>
      </w:r>
      <w:r>
        <w:rPr>
          <w:rFonts w:ascii="宋体" w:hAnsi="宋体"/>
          <w:b/>
          <w:bCs/>
          <w:color w:val="0D0D0D" w:themeColor="text1" w:themeTint="F2"/>
          <w:sz w:val="24"/>
          <w:u w:val="single"/>
          <w14:textFill>
            <w14:solidFill>
              <w14:schemeClr w14:val="tx1">
                <w14:lumMod w14:val="95000"/>
                <w14:lumOff w14:val="5000"/>
              </w14:schemeClr>
            </w14:solidFill>
          </w14:textFill>
        </w:rPr>
        <w:t>30</w:t>
      </w:r>
      <w:r>
        <w:rPr>
          <w:rFonts w:hint="eastAsia" w:ascii="宋体" w:hAnsi="宋体"/>
          <w:b/>
          <w:bCs/>
          <w:color w:val="0D0D0D" w:themeColor="text1" w:themeTint="F2"/>
          <w:sz w:val="24"/>
          <w:u w:val="single"/>
          <w14:textFill>
            <w14:solidFill>
              <w14:schemeClr w14:val="tx1">
                <w14:lumMod w14:val="95000"/>
                <w14:lumOff w14:val="5000"/>
              </w14:schemeClr>
            </w14:solidFill>
          </w14:textFill>
        </w:rPr>
        <w:t>个工作</w:t>
      </w:r>
      <w:r>
        <w:rPr>
          <w:rFonts w:ascii="宋体" w:hAnsi="宋体"/>
          <w:b/>
          <w:bCs/>
          <w:color w:val="0D0D0D" w:themeColor="text1" w:themeTint="F2"/>
          <w:sz w:val="24"/>
          <w:u w:val="single"/>
          <w14:textFill>
            <w14:solidFill>
              <w14:schemeClr w14:val="tx1">
                <w14:lumMod w14:val="95000"/>
                <w14:lumOff w14:val="5000"/>
              </w14:schemeClr>
            </w14:solidFill>
          </w14:textFill>
        </w:rPr>
        <w:t>日</w:t>
      </w:r>
      <w:r>
        <w:rPr>
          <w:rFonts w:ascii="宋体" w:hAnsi="宋体"/>
          <w:color w:val="0D0D0D" w:themeColor="text1" w:themeTint="F2"/>
          <w:sz w:val="24"/>
          <w14:textFill>
            <w14:solidFill>
              <w14:schemeClr w14:val="tx1">
                <w14:lumMod w14:val="95000"/>
                <w14:lumOff w14:val="5000"/>
              </w14:schemeClr>
            </w14:solidFill>
          </w14:textFill>
        </w:rPr>
        <w:t>内，根据比选文件和中选人的参选文件签订合同</w:t>
      </w:r>
      <w:r>
        <w:rPr>
          <w:rFonts w:hint="eastAsia" w:ascii="宋体" w:hAnsi="宋体"/>
          <w:color w:val="0D0D0D" w:themeColor="text1" w:themeTint="F2"/>
          <w:sz w:val="24"/>
          <w14:textFill>
            <w14:solidFill>
              <w14:schemeClr w14:val="tx1">
                <w14:lumMod w14:val="95000"/>
                <w14:lumOff w14:val="5000"/>
              </w14:schemeClr>
            </w14:solidFill>
          </w14:textFill>
        </w:rPr>
        <w:t>。</w:t>
      </w:r>
    </w:p>
    <w:p>
      <w:pPr>
        <w:pStyle w:val="3"/>
        <w:tabs>
          <w:tab w:val="left" w:pos="1050"/>
        </w:tabs>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w:t>
      </w:r>
      <w:r>
        <w:rPr>
          <w:rFonts w:ascii="宋体" w:hAnsi="宋体"/>
          <w:color w:val="0D0D0D" w:themeColor="text1" w:themeTint="F2"/>
          <w:sz w:val="24"/>
          <w14:textFill>
            <w14:solidFill>
              <w14:schemeClr w14:val="tx1">
                <w14:lumMod w14:val="95000"/>
                <w14:lumOff w14:val="5000"/>
              </w14:schemeClr>
            </w14:solidFill>
          </w14:textFill>
        </w:rPr>
        <w:t>比选人与中选人签订的合同必须遵守本比选文件的合同条件，并且对合同条款不做实质性更改</w:t>
      </w:r>
      <w:r>
        <w:rPr>
          <w:rFonts w:hint="eastAsia" w:ascii="宋体" w:hAnsi="宋体"/>
          <w:color w:val="0D0D0D" w:themeColor="text1" w:themeTint="F2"/>
          <w:sz w:val="24"/>
          <w14:textFill>
            <w14:solidFill>
              <w14:schemeClr w14:val="tx1">
                <w14:lumMod w14:val="95000"/>
                <w14:lumOff w14:val="5000"/>
              </w14:schemeClr>
            </w14:solidFill>
          </w14:textFill>
        </w:rPr>
        <w:t>。</w:t>
      </w:r>
    </w:p>
    <w:p>
      <w:pPr>
        <w:pStyle w:val="3"/>
        <w:tabs>
          <w:tab w:val="left" w:pos="1050"/>
        </w:tabs>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三、中选人如不按规定与比选人签订合同</w:t>
      </w:r>
      <w:r>
        <w:rPr>
          <w:rFonts w:ascii="宋体" w:hAnsi="宋体"/>
          <w:color w:val="0D0D0D" w:themeColor="text1" w:themeTint="F2"/>
          <w:sz w:val="24"/>
          <w14:textFill>
            <w14:solidFill>
              <w14:schemeClr w14:val="tx1">
                <w14:lumMod w14:val="95000"/>
                <w14:lumOff w14:val="5000"/>
              </w14:schemeClr>
            </w14:solidFill>
          </w14:textFill>
        </w:rPr>
        <w:t>，或在合同履行过程中</w:t>
      </w:r>
      <w:r>
        <w:rPr>
          <w:rFonts w:hint="eastAsia" w:ascii="宋体" w:hAnsi="宋体"/>
          <w:color w:val="0D0D0D" w:themeColor="text1" w:themeTint="F2"/>
          <w:sz w:val="24"/>
          <w14:textFill>
            <w14:solidFill>
              <w14:schemeClr w14:val="tx1">
                <w14:lumMod w14:val="95000"/>
                <w14:lumOff w14:val="5000"/>
              </w14:schemeClr>
            </w14:solidFill>
          </w14:textFill>
        </w:rPr>
        <w:t>未按</w:t>
      </w:r>
      <w:r>
        <w:rPr>
          <w:rFonts w:ascii="宋体" w:hAnsi="宋体"/>
          <w:color w:val="0D0D0D" w:themeColor="text1" w:themeTint="F2"/>
          <w:sz w:val="24"/>
          <w14:textFill>
            <w14:solidFill>
              <w14:schemeClr w14:val="tx1">
                <w14:lumMod w14:val="95000"/>
                <w14:lumOff w14:val="5000"/>
              </w14:schemeClr>
            </w14:solidFill>
          </w14:textFill>
        </w:rPr>
        <w:t>比选人要求提供服务，</w:t>
      </w:r>
      <w:r>
        <w:rPr>
          <w:rFonts w:hint="eastAsia" w:ascii="宋体" w:hAnsi="宋体"/>
          <w:color w:val="0D0D0D" w:themeColor="text1" w:themeTint="F2"/>
          <w:sz w:val="24"/>
          <w14:textFill>
            <w14:solidFill>
              <w14:schemeClr w14:val="tx1">
                <w14:lumMod w14:val="95000"/>
                <w14:lumOff w14:val="5000"/>
              </w14:schemeClr>
            </w14:solidFill>
          </w14:textFill>
        </w:rPr>
        <w:t>则比选人将有充分的理由废除中选，保留要求乙方赔偿损失、承担相应法律责任的权力。比选人可以按比选工作小组提出的中选候选人名单得分排名，依次重新确中选候选人。依次确定其他中选候选人与比选人预期较大，或者对比选人明显不利的，比选人可以重新比选。</w:t>
      </w:r>
    </w:p>
    <w:p>
      <w:pPr>
        <w:pStyle w:val="5"/>
        <w:spacing w:line="480" w:lineRule="atLeast"/>
        <w:rPr>
          <w:rFonts w:ascii="宋体" w:hAnsi="宋体" w:eastAsia="宋体"/>
          <w:b/>
          <w:bCs/>
          <w:color w:val="0D0D0D" w:themeColor="text1" w:themeTint="F2"/>
          <w:sz w:val="40"/>
          <w:szCs w:val="24"/>
          <w14:textFill>
            <w14:solidFill>
              <w14:schemeClr w14:val="tx1">
                <w14:lumMod w14:val="95000"/>
                <w14:lumOff w14:val="5000"/>
              </w14:schemeClr>
            </w14:solidFill>
          </w14:textFill>
        </w:rPr>
      </w:pPr>
      <w:bookmarkStart w:id="61" w:name="_Toc106562940"/>
      <w:bookmarkStart w:id="62" w:name="_Toc399494429"/>
      <w:r>
        <w:rPr>
          <w:rFonts w:hint="eastAsia" w:ascii="宋体" w:hAnsi="宋体" w:eastAsia="宋体"/>
          <w:b/>
          <w:bCs/>
          <w:color w:val="0D0D0D" w:themeColor="text1" w:themeTint="F2"/>
          <w:sz w:val="40"/>
          <w:szCs w:val="24"/>
          <w14:textFill>
            <w14:solidFill>
              <w14:schemeClr w14:val="tx1">
                <w14:lumMod w14:val="95000"/>
                <w14:lumOff w14:val="5000"/>
              </w14:schemeClr>
            </w14:solidFill>
          </w14:textFill>
        </w:rPr>
        <w:t>附件</w:t>
      </w:r>
      <w:bookmarkEnd w:id="61"/>
    </w:p>
    <w:p>
      <w:pPr>
        <w:pStyle w:val="4"/>
        <w:spacing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bookmarkStart w:id="63" w:name="_Toc106562941"/>
      <w:r>
        <w:rPr>
          <w:rFonts w:hint="eastAsia" w:ascii="宋体" w:hAnsi="宋体"/>
          <w:b w:val="0"/>
          <w:color w:val="0D0D0D" w:themeColor="text1" w:themeTint="F2"/>
          <w:sz w:val="44"/>
          <w:szCs w:val="44"/>
          <w14:textFill>
            <w14:solidFill>
              <w14:schemeClr w14:val="tx1">
                <w14:lumMod w14:val="95000"/>
                <w14:lumOff w14:val="5000"/>
              </w14:schemeClr>
            </w14:solidFill>
          </w14:textFill>
        </w:rPr>
        <w:t>第一篇 评标</w:t>
      </w:r>
      <w:bookmarkEnd w:id="62"/>
      <w:r>
        <w:rPr>
          <w:rFonts w:hint="eastAsia" w:ascii="宋体" w:hAnsi="宋体"/>
          <w:b w:val="0"/>
          <w:color w:val="0D0D0D" w:themeColor="text1" w:themeTint="F2"/>
          <w:sz w:val="44"/>
          <w:szCs w:val="44"/>
          <w14:textFill>
            <w14:solidFill>
              <w14:schemeClr w14:val="tx1">
                <w14:lumMod w14:val="95000"/>
                <w14:lumOff w14:val="5000"/>
              </w14:schemeClr>
            </w14:solidFill>
          </w14:textFill>
        </w:rPr>
        <w:t>办法</w:t>
      </w:r>
      <w:bookmarkEnd w:id="63"/>
    </w:p>
    <w:p>
      <w:pPr>
        <w:pStyle w:val="6"/>
        <w:numPr>
          <w:ilvl w:val="2"/>
          <w:numId w:val="0"/>
        </w:numPr>
        <w:tabs>
          <w:tab w:val="left" w:pos="851"/>
          <w:tab w:val="clear" w:pos="1260"/>
        </w:tabs>
        <w:spacing w:before="0" w:after="0" w:line="360" w:lineRule="auto"/>
        <w:ind w:left="-420" w:leftChars="-200" w:firstLine="839"/>
        <w:rPr>
          <w:rFonts w:ascii="宋体" w:hAnsi="宋体"/>
          <w:bCs/>
          <w:color w:val="0D0D0D" w:themeColor="text1" w:themeTint="F2"/>
          <w:sz w:val="24"/>
          <w14:textFill>
            <w14:solidFill>
              <w14:schemeClr w14:val="tx1">
                <w14:lumMod w14:val="95000"/>
                <w14:lumOff w14:val="5000"/>
              </w14:schemeClr>
            </w14:solidFill>
          </w14:textFill>
        </w:rPr>
      </w:pPr>
      <w:bookmarkStart w:id="64" w:name="_Toc106562942"/>
      <w:bookmarkStart w:id="65" w:name="_Toc276575939"/>
      <w:r>
        <w:rPr>
          <w:rFonts w:hint="eastAsia" w:ascii="宋体" w:hAnsi="宋体"/>
          <w:bCs/>
          <w:color w:val="0D0D0D" w:themeColor="text1" w:themeTint="F2"/>
          <w:sz w:val="24"/>
          <w14:textFill>
            <w14:solidFill>
              <w14:schemeClr w14:val="tx1">
                <w14:lumMod w14:val="95000"/>
                <w14:lumOff w14:val="5000"/>
              </w14:schemeClr>
            </w14:solidFill>
          </w14:textFill>
        </w:rPr>
        <w:t>一、总则</w:t>
      </w:r>
      <w:bookmarkEnd w:id="64"/>
      <w:bookmarkEnd w:id="65"/>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为了保证本次比选参选工作的公开、公平和公正，使评标工作规范化、标准化、科学化，选择有经验、有实力、社会信誉好的单位承担本项目任务，依据相关招标的法律、法规，特制定本评标方法。本方法作为比选文件的一部分，一切与评标工作有关的人员在评标过程中必须遵守本方法的各项规定。</w:t>
      </w:r>
    </w:p>
    <w:p>
      <w:pPr>
        <w:pStyle w:val="6"/>
        <w:numPr>
          <w:ilvl w:val="2"/>
          <w:numId w:val="0"/>
        </w:numPr>
        <w:tabs>
          <w:tab w:val="left" w:pos="851"/>
          <w:tab w:val="clear" w:pos="1260"/>
        </w:tabs>
        <w:spacing w:before="0" w:after="0" w:line="360" w:lineRule="auto"/>
        <w:ind w:left="-420" w:leftChars="-200" w:firstLine="839"/>
        <w:rPr>
          <w:rFonts w:ascii="宋体" w:hAnsi="宋体"/>
          <w:bCs/>
          <w:color w:val="0D0D0D" w:themeColor="text1" w:themeTint="F2"/>
          <w:sz w:val="24"/>
          <w14:textFill>
            <w14:solidFill>
              <w14:schemeClr w14:val="tx1">
                <w14:lumMod w14:val="95000"/>
                <w14:lumOff w14:val="5000"/>
              </w14:schemeClr>
            </w14:solidFill>
          </w14:textFill>
        </w:rPr>
      </w:pPr>
      <w:bookmarkStart w:id="66" w:name="_Toc106562943"/>
      <w:r>
        <w:rPr>
          <w:rFonts w:hint="eastAsia" w:ascii="宋体" w:hAnsi="宋体"/>
          <w:bCs/>
          <w:color w:val="0D0D0D" w:themeColor="text1" w:themeTint="F2"/>
          <w:sz w:val="24"/>
          <w14:textFill>
            <w14:solidFill>
              <w14:schemeClr w14:val="tx1">
                <w14:lumMod w14:val="95000"/>
                <w14:lumOff w14:val="5000"/>
              </w14:schemeClr>
            </w14:solidFill>
          </w14:textFill>
        </w:rPr>
        <w:t>二、评定标组织</w:t>
      </w:r>
      <w:bookmarkEnd w:id="66"/>
    </w:p>
    <w:p>
      <w:pPr>
        <w:tabs>
          <w:tab w:val="left" w:pos="420"/>
        </w:tabs>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（一）评标委员会组成</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由比选人在开标前成立评标委员会。</w:t>
      </w:r>
      <w:r>
        <w:rPr>
          <w:rFonts w:hint="eastAsia" w:ascii="宋体" w:hAnsi="宋体"/>
          <w:color w:val="0D0D0D" w:themeColor="text1" w:themeTint="F2"/>
          <w:sz w:val="24"/>
          <w14:textFill>
            <w14:solidFill>
              <w14:schemeClr w14:val="tx1">
                <w14:lumMod w14:val="95000"/>
                <w14:lumOff w14:val="5000"/>
              </w14:schemeClr>
            </w14:solidFill>
          </w14:textFill>
        </w:rPr>
        <w:t>评标委员会由</w:t>
      </w:r>
      <w:r>
        <w:rPr>
          <w:rFonts w:ascii="宋体" w:hAnsi="宋体"/>
          <w:color w:val="0D0D0D" w:themeColor="text1" w:themeTint="F2"/>
          <w:sz w:val="24"/>
          <w14:textFill>
            <w14:solidFill>
              <w14:schemeClr w14:val="tx1">
                <w14:lumMod w14:val="95000"/>
                <w14:lumOff w14:val="5000"/>
              </w14:schemeClr>
            </w14:solidFill>
          </w14:textFill>
        </w:rPr>
        <w:t>5位评委</w:t>
      </w:r>
      <w:r>
        <w:rPr>
          <w:rFonts w:hint="eastAsia" w:ascii="宋体" w:hAnsi="宋体"/>
          <w:color w:val="0D0D0D" w:themeColor="text1" w:themeTint="F2"/>
          <w:sz w:val="24"/>
          <w14:textFill>
            <w14:solidFill>
              <w14:schemeClr w14:val="tx1">
                <w14:lumMod w14:val="95000"/>
                <w14:lumOff w14:val="5000"/>
              </w14:schemeClr>
            </w14:solidFill>
          </w14:textFill>
        </w:rPr>
        <w:t>组成，深铁置业纪检监察室派员全程监督。</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（二）评标委员会职责</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评标委员会负责依据比选文件、本评标原则与程序对参选文件进行客观公正的评审；负责评标过程中的质疑；根据评审标准及答疑结果对参选人的参选文件进行评审；编写评标报告，推荐中选候选人。</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（三）评标过程由比选人派出监督专员负责监督比选、评标全过程。</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（四）评标过程的会务工作由本次比选工作小组负责。</w:t>
      </w:r>
    </w:p>
    <w:p>
      <w:pPr>
        <w:pStyle w:val="6"/>
        <w:numPr>
          <w:ilvl w:val="2"/>
          <w:numId w:val="0"/>
        </w:numPr>
        <w:tabs>
          <w:tab w:val="left" w:pos="851"/>
          <w:tab w:val="clear" w:pos="1260"/>
        </w:tabs>
        <w:spacing w:before="0" w:after="0" w:line="360" w:lineRule="auto"/>
        <w:ind w:left="-420" w:leftChars="-200" w:firstLine="839"/>
        <w:rPr>
          <w:rFonts w:ascii="宋体" w:hAnsi="宋体"/>
          <w:bCs/>
          <w:color w:val="0D0D0D" w:themeColor="text1" w:themeTint="F2"/>
          <w:sz w:val="24"/>
          <w14:textFill>
            <w14:solidFill>
              <w14:schemeClr w14:val="tx1">
                <w14:lumMod w14:val="95000"/>
                <w14:lumOff w14:val="5000"/>
              </w14:schemeClr>
            </w14:solidFill>
          </w14:textFill>
        </w:rPr>
      </w:pPr>
      <w:bookmarkStart w:id="67" w:name="_Toc106562944"/>
      <w:r>
        <w:rPr>
          <w:rFonts w:hint="eastAsia" w:ascii="宋体" w:hAnsi="宋体"/>
          <w:bCs/>
          <w:color w:val="0D0D0D" w:themeColor="text1" w:themeTint="F2"/>
          <w:sz w:val="24"/>
          <w14:textFill>
            <w14:solidFill>
              <w14:schemeClr w14:val="tx1">
                <w14:lumMod w14:val="95000"/>
                <w14:lumOff w14:val="5000"/>
              </w14:schemeClr>
            </w14:solidFill>
          </w14:textFill>
        </w:rPr>
        <w:t>三、评标方法与程序</w:t>
      </w:r>
      <w:bookmarkEnd w:id="67"/>
    </w:p>
    <w:p>
      <w:pPr>
        <w:spacing w:line="360" w:lineRule="auto"/>
        <w:ind w:firstLine="480" w:firstLineChars="200"/>
        <w:rPr>
          <w:rFonts w:ascii="宋体" w:hAnsi="宋体"/>
          <w:bCs/>
          <w:sz w:val="24"/>
          <w:szCs w:val="24"/>
        </w:rPr>
      </w:pPr>
      <w:r>
        <w:rPr>
          <w:rFonts w:hint="eastAsia" w:ascii="宋体" w:hAnsi="宋体"/>
          <w:color w:val="0D0D0D" w:themeColor="text1" w:themeTint="F2"/>
          <w:sz w:val="24"/>
          <w14:textFill>
            <w14:solidFill>
              <w14:schemeClr w14:val="tx1">
                <w14:lumMod w14:val="95000"/>
                <w14:lumOff w14:val="5000"/>
              </w14:schemeClr>
            </w14:solidFill>
          </w14:textFill>
        </w:rPr>
        <w:t>（一）</w:t>
      </w:r>
      <w:r>
        <w:rPr>
          <w:rFonts w:hint="eastAsia" w:ascii="宋体" w:hAnsi="宋体"/>
          <w:sz w:val="24"/>
          <w:szCs w:val="24"/>
        </w:rPr>
        <w:t>本次评标采用“最低价法”</w:t>
      </w:r>
      <w:r>
        <w:rPr>
          <w:rFonts w:hint="eastAsia" w:ascii="宋体" w:hAnsi="宋体"/>
          <w:bCs/>
          <w:sz w:val="24"/>
          <w:szCs w:val="24"/>
        </w:rPr>
        <w:t>。</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（二）评标程序</w:t>
      </w:r>
    </w:p>
    <w:p>
      <w:pPr>
        <w:pStyle w:val="114"/>
        <w:tabs>
          <w:tab w:val="left" w:pos="993"/>
        </w:tabs>
        <w:spacing w:line="360" w:lineRule="auto"/>
        <w:ind w:firstLine="424" w:firstLineChars="177"/>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评标分</w:t>
      </w:r>
      <w:r>
        <w:rPr>
          <w:rFonts w:ascii="宋体" w:hAnsi="宋体"/>
          <w:color w:val="0D0D0D" w:themeColor="text1" w:themeTint="F2"/>
          <w:sz w:val="24"/>
          <w:szCs w:val="24"/>
          <w14:textFill>
            <w14:solidFill>
              <w14:schemeClr w14:val="tx1">
                <w14:lumMod w14:val="95000"/>
                <w14:lumOff w14:val="5000"/>
              </w14:schemeClr>
            </w14:solidFill>
          </w14:textFill>
        </w:rPr>
        <w:t>2</w:t>
      </w:r>
      <w:r>
        <w:rPr>
          <w:rFonts w:hint="eastAsia" w:ascii="宋体" w:hAnsi="宋体"/>
          <w:color w:val="0D0D0D" w:themeColor="text1" w:themeTint="F2"/>
          <w:sz w:val="24"/>
          <w:szCs w:val="24"/>
          <w14:textFill>
            <w14:solidFill>
              <w14:schemeClr w14:val="tx1">
                <w14:lumMod w14:val="95000"/>
                <w14:lumOff w14:val="5000"/>
              </w14:schemeClr>
            </w14:solidFill>
          </w14:textFill>
        </w:rPr>
        <w:t>个阶段进行，</w:t>
      </w:r>
      <w:r>
        <w:rPr>
          <w:rFonts w:hint="eastAsia" w:ascii="宋体" w:hAnsi="宋体"/>
          <w:sz w:val="24"/>
          <w:szCs w:val="24"/>
        </w:rPr>
        <w:t>先进行资格评审、再进行商务标评审</w:t>
      </w:r>
      <w:r>
        <w:rPr>
          <w:rFonts w:hint="eastAsia" w:ascii="宋体" w:hAnsi="宋体"/>
          <w:bCs/>
          <w:sz w:val="24"/>
          <w:szCs w:val="24"/>
        </w:rPr>
        <w:t>。</w:t>
      </w:r>
    </w:p>
    <w:p>
      <w:pPr>
        <w:tabs>
          <w:tab w:val="left" w:pos="993"/>
        </w:tabs>
        <w:spacing w:line="360" w:lineRule="auto"/>
        <w:ind w:firstLine="480" w:firstLineChars="200"/>
        <w:rPr>
          <w:rFonts w:ascii="宋体" w:hAnsi="宋体"/>
          <w:bCs/>
          <w:sz w:val="24"/>
          <w:szCs w:val="24"/>
        </w:rPr>
      </w:pPr>
      <w:r>
        <w:rPr>
          <w:rFonts w:hint="eastAsia" w:ascii="宋体" w:hAnsi="宋体"/>
          <w:color w:val="0D0D0D" w:themeColor="text1" w:themeTint="F2"/>
          <w:sz w:val="24"/>
          <w:szCs w:val="24"/>
          <w14:textFill>
            <w14:solidFill>
              <w14:schemeClr w14:val="tx1">
                <w14:lumMod w14:val="95000"/>
                <w14:lumOff w14:val="5000"/>
              </w14:schemeClr>
            </w14:solidFill>
          </w14:textFill>
        </w:rPr>
        <w:t>1</w:t>
      </w:r>
      <w:r>
        <w:rPr>
          <w:rFonts w:ascii="宋体" w:hAnsi="宋体"/>
          <w:color w:val="0D0D0D" w:themeColor="text1" w:themeTint="F2"/>
          <w:sz w:val="24"/>
          <w:szCs w:val="24"/>
          <w14:textFill>
            <w14:solidFill>
              <w14:schemeClr w14:val="tx1">
                <w14:lumMod w14:val="95000"/>
                <w14:lumOff w14:val="5000"/>
              </w14:schemeClr>
            </w14:solidFill>
          </w14:textFill>
        </w:rPr>
        <w:t>.</w:t>
      </w:r>
      <w:r>
        <w:rPr>
          <w:rFonts w:hint="eastAsia" w:ascii="宋体" w:hAnsi="宋体"/>
          <w:color w:val="0D0D0D" w:themeColor="text1" w:themeTint="F2"/>
          <w:sz w:val="24"/>
          <w:szCs w:val="24"/>
          <w14:textFill>
            <w14:solidFill>
              <w14:schemeClr w14:val="tx1">
                <w14:lumMod w14:val="95000"/>
                <w14:lumOff w14:val="5000"/>
              </w14:schemeClr>
            </w14:solidFill>
          </w14:textFill>
        </w:rPr>
        <w:t>第一阶段，资格评审。</w:t>
      </w:r>
      <w:r>
        <w:rPr>
          <w:rFonts w:hint="eastAsia" w:ascii="宋体" w:hAnsi="宋体"/>
          <w:sz w:val="24"/>
          <w:szCs w:val="24"/>
        </w:rPr>
        <w:t>评标委员会对参选文件</w:t>
      </w:r>
      <w:r>
        <w:rPr>
          <w:rFonts w:hint="eastAsia" w:ascii="宋体" w:hAnsi="宋体"/>
          <w:bCs/>
          <w:sz w:val="24"/>
          <w:szCs w:val="24"/>
        </w:rPr>
        <w:t>的</w:t>
      </w:r>
      <w:r>
        <w:rPr>
          <w:rFonts w:hint="eastAsia" w:ascii="宋体" w:hAnsi="宋体"/>
          <w:b/>
          <w:sz w:val="24"/>
          <w:szCs w:val="21"/>
          <w:u w:val="single"/>
        </w:rPr>
        <w:t>“资格审查文件”</w:t>
      </w:r>
      <w:r>
        <w:rPr>
          <w:rFonts w:hint="eastAsia" w:ascii="宋体" w:hAnsi="宋体"/>
          <w:sz w:val="24"/>
          <w:szCs w:val="24"/>
        </w:rPr>
        <w:t>进行资格评审，并完成资格审查评审表（详见评标附表）。只有通过资格评审的参选文件才有资格进入下一环节</w:t>
      </w:r>
      <w:r>
        <w:rPr>
          <w:rFonts w:hint="eastAsia" w:ascii="宋体" w:hAnsi="宋体"/>
          <w:bCs/>
          <w:sz w:val="24"/>
          <w:szCs w:val="24"/>
        </w:rPr>
        <w:t>评</w:t>
      </w:r>
      <w:r>
        <w:rPr>
          <w:rFonts w:hint="eastAsia" w:ascii="宋体" w:hAnsi="宋体"/>
          <w:b/>
          <w:sz w:val="24"/>
          <w:szCs w:val="21"/>
          <w:u w:val="single"/>
        </w:rPr>
        <w:t>“商务</w:t>
      </w:r>
      <w:r>
        <w:rPr>
          <w:rFonts w:ascii="宋体" w:hAnsi="宋体"/>
          <w:b/>
          <w:sz w:val="24"/>
          <w:szCs w:val="21"/>
          <w:u w:val="single"/>
        </w:rPr>
        <w:t>标书”</w:t>
      </w:r>
      <w:r>
        <w:rPr>
          <w:rFonts w:hint="eastAsia" w:ascii="宋体" w:hAnsi="宋体"/>
          <w:b/>
          <w:sz w:val="24"/>
          <w:szCs w:val="21"/>
          <w:u w:val="single"/>
        </w:rPr>
        <w:t>的</w:t>
      </w:r>
      <w:r>
        <w:rPr>
          <w:rFonts w:ascii="宋体" w:hAnsi="宋体"/>
          <w:b/>
          <w:sz w:val="24"/>
          <w:szCs w:val="21"/>
          <w:u w:val="single"/>
        </w:rPr>
        <w:t>评审</w:t>
      </w:r>
      <w:r>
        <w:rPr>
          <w:rFonts w:hint="eastAsia" w:ascii="宋体" w:hAnsi="宋体"/>
          <w:sz w:val="24"/>
          <w:szCs w:val="24"/>
        </w:rPr>
        <w:t>。经初步评审，评标</w:t>
      </w:r>
      <w:r>
        <w:rPr>
          <w:rFonts w:hint="eastAsia" w:ascii="宋体" w:hAnsi="宋体"/>
          <w:bCs/>
          <w:sz w:val="24"/>
          <w:szCs w:val="24"/>
        </w:rPr>
        <w:t>委员会否决无效标或者界定为废标后，</w:t>
      </w:r>
      <w:r>
        <w:rPr>
          <w:rFonts w:hint="eastAsia" w:ascii="宋体" w:hAnsi="宋体"/>
          <w:sz w:val="24"/>
          <w:szCs w:val="24"/>
        </w:rPr>
        <w:t>若合格参选人少于</w:t>
      </w:r>
      <w:r>
        <w:rPr>
          <w:rFonts w:ascii="宋体" w:hAnsi="宋体"/>
          <w:sz w:val="24"/>
          <w:szCs w:val="24"/>
        </w:rPr>
        <w:t>3</w:t>
      </w:r>
      <w:r>
        <w:rPr>
          <w:rFonts w:hint="eastAsia" w:ascii="宋体" w:hAnsi="宋体"/>
          <w:sz w:val="24"/>
          <w:szCs w:val="24"/>
        </w:rPr>
        <w:t>家，</w:t>
      </w:r>
      <w:r>
        <w:rPr>
          <w:rFonts w:hint="eastAsia" w:ascii="宋体" w:hAnsi="宋体"/>
          <w:bCs/>
          <w:sz w:val="24"/>
          <w:szCs w:val="24"/>
        </w:rPr>
        <w:t>比选人宣布本次比选失败，重新组织比选。</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w:t>
      </w:r>
      <w:r>
        <w:rPr>
          <w:rFonts w:ascii="宋体" w:hAnsi="宋体"/>
          <w:color w:val="0D0D0D" w:themeColor="text1" w:themeTint="F2"/>
          <w:sz w:val="24"/>
          <w:szCs w:val="24"/>
          <w14:textFill>
            <w14:solidFill>
              <w14:schemeClr w14:val="tx1">
                <w14:lumMod w14:val="95000"/>
                <w14:lumOff w14:val="5000"/>
              </w14:schemeClr>
            </w14:solidFill>
          </w14:textFill>
        </w:rPr>
        <w:t>.</w:t>
      </w:r>
      <w:r>
        <w:rPr>
          <w:rFonts w:hint="eastAsia" w:ascii="宋体" w:hAnsi="宋体"/>
          <w:color w:val="0D0D0D" w:themeColor="text1" w:themeTint="F2"/>
          <w:sz w:val="24"/>
          <w:szCs w:val="24"/>
          <w14:textFill>
            <w14:solidFill>
              <w14:schemeClr w14:val="tx1">
                <w14:lumMod w14:val="95000"/>
                <w14:lumOff w14:val="5000"/>
              </w14:schemeClr>
            </w14:solidFill>
          </w14:textFill>
        </w:rPr>
        <w:t>第二阶段，商务标评审。将</w:t>
      </w:r>
      <w:r>
        <w:rPr>
          <w:rFonts w:hint="eastAsia" w:ascii="宋体" w:hAnsi="宋体"/>
          <w:sz w:val="24"/>
          <w:szCs w:val="24"/>
        </w:rPr>
        <w:t>合格参选人的</w:t>
      </w:r>
      <w:r>
        <w:rPr>
          <w:rFonts w:hint="eastAsia" w:ascii="宋体" w:hAnsi="宋体"/>
          <w:color w:val="0D0D0D" w:themeColor="text1" w:themeTint="F2"/>
          <w:sz w:val="24"/>
          <w:szCs w:val="24"/>
          <w14:textFill>
            <w14:solidFill>
              <w14:schemeClr w14:val="tx1">
                <w14:lumMod w14:val="95000"/>
                <w14:lumOff w14:val="5000"/>
              </w14:schemeClr>
            </w14:solidFill>
          </w14:textFill>
        </w:rPr>
        <w:t>商务标书移交评标委员会，评标委员会进行商务标评审，开</w:t>
      </w:r>
      <w:r>
        <w:rPr>
          <w:rFonts w:hint="eastAsia" w:ascii="宋体" w:hAnsi="宋体"/>
          <w:sz w:val="24"/>
          <w:szCs w:val="24"/>
        </w:rPr>
        <w:t>标顺序按参选人的签到顺序进行。</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评标委员会对商务标进行初步评审（有效性审查），只有通过初步评审的商务标文件才有资格进入下一步的详细评审。若商务标初步评审后参选人不足3家，则</w:t>
      </w:r>
      <w:r>
        <w:rPr>
          <w:rFonts w:hint="eastAsia" w:ascii="宋体" w:hAnsi="宋体"/>
          <w:bCs/>
          <w:sz w:val="24"/>
          <w:szCs w:val="24"/>
        </w:rPr>
        <w:t>比选人宣布本次比选失败，重新组织比选</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tabs>
          <w:tab w:val="left" w:pos="993"/>
        </w:tabs>
        <w:spacing w:line="360" w:lineRule="auto"/>
        <w:ind w:firstLine="480" w:firstLineChars="200"/>
        <w:rPr>
          <w:rFonts w:ascii="宋体" w:hAnsi="宋体"/>
          <w:sz w:val="24"/>
          <w:szCs w:val="24"/>
        </w:rPr>
      </w:pPr>
      <w:r>
        <w:rPr>
          <w:rFonts w:hint="eastAsia" w:ascii="宋体" w:hAnsi="宋体"/>
          <w:color w:val="0D0D0D" w:themeColor="text1" w:themeTint="F2"/>
          <w:sz w:val="24"/>
          <w:szCs w:val="24"/>
          <w14:textFill>
            <w14:solidFill>
              <w14:schemeClr w14:val="tx1">
                <w14:lumMod w14:val="95000"/>
                <w14:lumOff w14:val="5000"/>
              </w14:schemeClr>
            </w14:solidFill>
          </w14:textFill>
        </w:rPr>
        <w:t>详细评审环节：评标委员会对所有合格参选人商务标进行评审，</w:t>
      </w:r>
      <w:r>
        <w:rPr>
          <w:rFonts w:hint="eastAsia" w:ascii="宋体" w:hAnsi="宋体"/>
          <w:sz w:val="24"/>
          <w:szCs w:val="24"/>
        </w:rPr>
        <w:t>按照</w:t>
      </w:r>
      <w:r>
        <w:rPr>
          <w:rFonts w:ascii="宋体" w:hAnsi="宋体"/>
          <w:sz w:val="24"/>
          <w:szCs w:val="24"/>
        </w:rPr>
        <w:t>参选人的最终</w:t>
      </w:r>
      <w:r>
        <w:rPr>
          <w:rFonts w:hint="eastAsia" w:ascii="宋体" w:hAnsi="宋体"/>
          <w:sz w:val="24"/>
          <w:szCs w:val="24"/>
        </w:rPr>
        <w:t>报价由低到高进行排序（报价最低的排名第一，报价次低的排名第二，以此类推），推荐排名第一的参选人为中选候选人。</w:t>
      </w:r>
    </w:p>
    <w:p>
      <w:pPr>
        <w:pStyle w:val="3"/>
        <w:tabs>
          <w:tab w:val="left" w:pos="2460"/>
        </w:tabs>
        <w:adjustRightInd w:val="0"/>
        <w:snapToGrid w:val="0"/>
        <w:ind w:left="0" w:leftChars="0" w:firstLine="424" w:firstLineChars="177"/>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备注：</w:t>
      </w:r>
    </w:p>
    <w:p>
      <w:pPr>
        <w:pStyle w:val="3"/>
        <w:tabs>
          <w:tab w:val="left" w:pos="2460"/>
        </w:tabs>
        <w:adjustRightInd w:val="0"/>
        <w:snapToGrid w:val="0"/>
        <w:ind w:left="0" w:leftChars="0" w:firstLine="544" w:firstLineChars="227"/>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1</w:t>
      </w:r>
      <w:r>
        <w:rPr>
          <w:rFonts w:ascii="宋体" w:hAnsi="宋体"/>
          <w:color w:val="0D0D0D" w:themeColor="text1" w:themeTint="F2"/>
          <w:kern w:val="2"/>
          <w:sz w:val="24"/>
          <w:szCs w:val="24"/>
          <w14:textFill>
            <w14:solidFill>
              <w14:schemeClr w14:val="tx1">
                <w14:lumMod w14:val="95000"/>
                <w14:lumOff w14:val="5000"/>
              </w14:schemeClr>
            </w14:solidFill>
          </w14:textFill>
        </w:rPr>
        <w:t>.</w:t>
      </w:r>
      <w:r>
        <w:rPr>
          <w:rFonts w:hint="eastAsia" w:ascii="宋体" w:hAnsi="宋体"/>
          <w:sz w:val="24"/>
          <w:szCs w:val="24"/>
        </w:rPr>
        <w:t>若出现两家或以上参选人所报价格均为最低时，则抽签确定中选候选人</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w:t>
      </w:r>
    </w:p>
    <w:p>
      <w:pPr>
        <w:pStyle w:val="3"/>
        <w:tabs>
          <w:tab w:val="left" w:pos="2460"/>
        </w:tabs>
        <w:adjustRightInd w:val="0"/>
        <w:snapToGrid w:val="0"/>
        <w:ind w:left="0" w:leftChars="0" w:firstLine="480" w:firstLineChars="200"/>
        <w:jc w:val="left"/>
        <w:rPr>
          <w:rFonts w:ascii="宋体" w:hAnsi="宋体"/>
          <w:sz w:val="24"/>
          <w:szCs w:val="24"/>
        </w:rPr>
      </w:pP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2</w:t>
      </w:r>
      <w:r>
        <w:rPr>
          <w:rFonts w:ascii="宋体" w:hAnsi="宋体"/>
          <w:color w:val="0D0D0D" w:themeColor="text1" w:themeTint="F2"/>
          <w:sz w:val="24"/>
          <w:szCs w:val="24"/>
          <w14:textFill>
            <w14:solidFill>
              <w14:schemeClr w14:val="tx1">
                <w14:lumMod w14:val="95000"/>
                <w14:lumOff w14:val="5000"/>
              </w14:schemeClr>
            </w14:solidFill>
          </w14:textFill>
        </w:rPr>
        <w:t>.</w:t>
      </w:r>
      <w:r>
        <w:rPr>
          <w:rFonts w:hint="eastAsia" w:ascii="宋体" w:hAnsi="宋体"/>
          <w:sz w:val="24"/>
          <w:szCs w:val="24"/>
        </w:rPr>
        <w:t>参选人</w:t>
      </w:r>
      <w:r>
        <w:rPr>
          <w:rFonts w:ascii="宋体" w:hAnsi="宋体"/>
          <w:sz w:val="24"/>
          <w:szCs w:val="24"/>
        </w:rPr>
        <w:t>的</w:t>
      </w:r>
      <w:r>
        <w:rPr>
          <w:rFonts w:hint="eastAsia" w:ascii="宋体" w:hAnsi="宋体"/>
          <w:sz w:val="24"/>
          <w:szCs w:val="24"/>
        </w:rPr>
        <w:t>参选</w:t>
      </w:r>
      <w:r>
        <w:rPr>
          <w:rFonts w:ascii="宋体" w:hAnsi="宋体"/>
          <w:sz w:val="24"/>
          <w:szCs w:val="24"/>
        </w:rPr>
        <w:t>报价中如出现算术错误，将按以下方法进行调整：</w:t>
      </w:r>
    </w:p>
    <w:p>
      <w:pPr>
        <w:pStyle w:val="3"/>
        <w:tabs>
          <w:tab w:val="left" w:pos="2460"/>
        </w:tabs>
        <w:adjustRightInd w:val="0"/>
        <w:snapToGrid w:val="0"/>
        <w:ind w:left="0" w:leftChars="0" w:firstLine="480" w:firstLineChars="200"/>
        <w:jc w:val="left"/>
        <w:rPr>
          <w:rFonts w:ascii="宋体" w:hAnsi="宋体"/>
          <w:sz w:val="24"/>
          <w:szCs w:val="24"/>
        </w:rPr>
      </w:pPr>
      <w:r>
        <w:rPr>
          <w:rFonts w:hint="eastAsia" w:ascii="宋体" w:hAnsi="宋体"/>
          <w:sz w:val="24"/>
          <w:szCs w:val="24"/>
        </w:rPr>
        <w:t>①参选</w:t>
      </w:r>
      <w:r>
        <w:rPr>
          <w:rFonts w:ascii="宋体" w:hAnsi="宋体"/>
          <w:sz w:val="24"/>
          <w:szCs w:val="24"/>
        </w:rPr>
        <w:t>文件中大写金额与小写金额不一致的，以</w:t>
      </w:r>
      <w:r>
        <w:rPr>
          <w:rFonts w:hint="eastAsia" w:ascii="宋体" w:hAnsi="宋体"/>
          <w:sz w:val="24"/>
          <w:szCs w:val="24"/>
        </w:rPr>
        <w:t>价低</w:t>
      </w:r>
      <w:r>
        <w:rPr>
          <w:rFonts w:ascii="宋体" w:hAnsi="宋体"/>
          <w:sz w:val="24"/>
          <w:szCs w:val="24"/>
        </w:rPr>
        <w:t>金额为准；</w:t>
      </w:r>
    </w:p>
    <w:p>
      <w:pPr>
        <w:pStyle w:val="3"/>
        <w:tabs>
          <w:tab w:val="left" w:pos="2460"/>
        </w:tabs>
        <w:adjustRightInd w:val="0"/>
        <w:snapToGrid w:val="0"/>
        <w:ind w:left="0" w:leftChars="0" w:firstLine="480" w:firstLineChars="200"/>
        <w:jc w:val="left"/>
        <w:rPr>
          <w:rFonts w:ascii="宋体" w:hAnsi="宋体"/>
          <w:sz w:val="24"/>
          <w:szCs w:val="24"/>
        </w:rPr>
      </w:pPr>
      <w:r>
        <w:rPr>
          <w:rFonts w:hint="eastAsia" w:ascii="宋体" w:hAnsi="宋体"/>
          <w:sz w:val="24"/>
          <w:szCs w:val="24"/>
        </w:rPr>
        <w:t>②</w:t>
      </w:r>
      <w:r>
        <w:rPr>
          <w:rFonts w:ascii="宋体" w:hAnsi="宋体"/>
          <w:sz w:val="24"/>
          <w:szCs w:val="24"/>
        </w:rPr>
        <w:t>总价金额与按单价计算的总金额不一致的，以单价计算的总金额为准。除非单价有明显的小数点错误，此时应以</w:t>
      </w:r>
      <w:r>
        <w:rPr>
          <w:rFonts w:hint="eastAsia" w:ascii="宋体" w:hAnsi="宋体"/>
          <w:sz w:val="24"/>
          <w:szCs w:val="24"/>
        </w:rPr>
        <w:t>总</w:t>
      </w:r>
      <w:r>
        <w:rPr>
          <w:rFonts w:ascii="宋体" w:hAnsi="宋体"/>
          <w:sz w:val="24"/>
          <w:szCs w:val="24"/>
        </w:rPr>
        <w:t>价金额为准，调整单价；</w:t>
      </w:r>
      <w:r>
        <w:rPr>
          <w:rFonts w:ascii="宋体" w:hAnsi="宋体"/>
          <w:sz w:val="24"/>
          <w:szCs w:val="24"/>
        </w:rPr>
        <w:br w:type="textWrapping"/>
      </w:r>
      <w:r>
        <w:rPr>
          <w:rFonts w:ascii="宋体" w:hAnsi="宋体"/>
          <w:sz w:val="24"/>
          <w:szCs w:val="24"/>
        </w:rPr>
        <w:t xml:space="preserve">    按照本规定的调整方法确定的调整后报价，须取得</w:t>
      </w:r>
      <w:r>
        <w:rPr>
          <w:rFonts w:hint="eastAsia" w:ascii="宋体" w:hAnsi="宋体"/>
          <w:sz w:val="24"/>
          <w:szCs w:val="24"/>
        </w:rPr>
        <w:t>参选</w:t>
      </w:r>
      <w:r>
        <w:rPr>
          <w:rFonts w:ascii="宋体" w:hAnsi="宋体"/>
          <w:sz w:val="24"/>
          <w:szCs w:val="24"/>
        </w:rPr>
        <w:t>人同意并书面签字确认。如果</w:t>
      </w:r>
      <w:r>
        <w:rPr>
          <w:rFonts w:hint="eastAsia" w:ascii="宋体" w:hAnsi="宋体"/>
          <w:sz w:val="24"/>
          <w:szCs w:val="24"/>
        </w:rPr>
        <w:t>参选</w:t>
      </w:r>
      <w:r>
        <w:rPr>
          <w:rFonts w:ascii="宋体" w:hAnsi="宋体"/>
          <w:sz w:val="24"/>
          <w:szCs w:val="24"/>
        </w:rPr>
        <w:t>人拒不接受调整方法以及调整后的报价的，其</w:t>
      </w:r>
      <w:r>
        <w:rPr>
          <w:rFonts w:hint="eastAsia" w:ascii="宋体" w:hAnsi="宋体"/>
          <w:sz w:val="24"/>
          <w:szCs w:val="24"/>
        </w:rPr>
        <w:t>参选</w:t>
      </w:r>
      <w:r>
        <w:rPr>
          <w:rFonts w:ascii="宋体" w:hAnsi="宋体"/>
          <w:sz w:val="24"/>
          <w:szCs w:val="24"/>
        </w:rPr>
        <w:t>将被拒绝。</w:t>
      </w:r>
      <w:r>
        <w:rPr>
          <w:rFonts w:ascii="宋体" w:hAnsi="宋体"/>
          <w:sz w:val="24"/>
          <w:szCs w:val="24"/>
        </w:rPr>
        <w:br w:type="textWrapping"/>
      </w:r>
      <w:r>
        <w:rPr>
          <w:rFonts w:ascii="宋体" w:hAnsi="宋体"/>
          <w:sz w:val="24"/>
          <w:szCs w:val="24"/>
        </w:rPr>
        <w:t xml:space="preserve">    </w:t>
      </w:r>
      <w:r>
        <w:rPr>
          <w:rFonts w:hint="eastAsia" w:ascii="宋体" w:hAnsi="宋体"/>
          <w:sz w:val="24"/>
          <w:szCs w:val="24"/>
        </w:rPr>
        <w:t>中选</w:t>
      </w:r>
      <w:r>
        <w:rPr>
          <w:rFonts w:ascii="宋体" w:hAnsi="宋体"/>
          <w:sz w:val="24"/>
          <w:szCs w:val="24"/>
        </w:rPr>
        <w:t>人的</w:t>
      </w:r>
      <w:r>
        <w:rPr>
          <w:rFonts w:hint="eastAsia" w:ascii="宋体" w:hAnsi="宋体"/>
          <w:sz w:val="24"/>
          <w:szCs w:val="24"/>
        </w:rPr>
        <w:t>参选</w:t>
      </w:r>
      <w:r>
        <w:rPr>
          <w:rFonts w:ascii="宋体" w:hAnsi="宋体"/>
          <w:sz w:val="24"/>
          <w:szCs w:val="24"/>
        </w:rPr>
        <w:t>报价是按照本节规定进行了调整的，其中</w:t>
      </w:r>
      <w:r>
        <w:rPr>
          <w:rFonts w:hint="eastAsia" w:ascii="宋体" w:hAnsi="宋体"/>
          <w:sz w:val="24"/>
          <w:szCs w:val="24"/>
        </w:rPr>
        <w:t>选</w:t>
      </w:r>
      <w:r>
        <w:rPr>
          <w:rFonts w:ascii="宋体" w:hAnsi="宋体"/>
          <w:sz w:val="24"/>
          <w:szCs w:val="24"/>
        </w:rPr>
        <w:t>价按就低不就高的原则确定。如果</w:t>
      </w:r>
      <w:r>
        <w:rPr>
          <w:rFonts w:hint="eastAsia" w:ascii="宋体" w:hAnsi="宋体"/>
          <w:sz w:val="24"/>
          <w:szCs w:val="24"/>
        </w:rPr>
        <w:t>参选</w:t>
      </w:r>
      <w:r>
        <w:rPr>
          <w:rFonts w:ascii="宋体" w:hAnsi="宋体"/>
          <w:sz w:val="24"/>
          <w:szCs w:val="24"/>
        </w:rPr>
        <w:t>人拒不接受的，其</w:t>
      </w:r>
      <w:r>
        <w:rPr>
          <w:rFonts w:hint="eastAsia" w:ascii="宋体" w:hAnsi="宋体"/>
          <w:sz w:val="24"/>
          <w:szCs w:val="24"/>
        </w:rPr>
        <w:t>参选</w:t>
      </w:r>
      <w:r>
        <w:rPr>
          <w:rFonts w:ascii="宋体" w:hAnsi="宋体"/>
          <w:sz w:val="24"/>
          <w:szCs w:val="24"/>
        </w:rPr>
        <w:t>将被拒绝。</w:t>
      </w:r>
      <w:r>
        <w:rPr>
          <w:rFonts w:ascii="宋体" w:hAnsi="宋体"/>
          <w:sz w:val="24"/>
          <w:szCs w:val="24"/>
        </w:rPr>
        <w:br w:type="textWrapping"/>
      </w:r>
      <w:r>
        <w:rPr>
          <w:rFonts w:ascii="宋体" w:hAnsi="宋体"/>
          <w:sz w:val="24"/>
          <w:szCs w:val="24"/>
        </w:rPr>
        <w:t xml:space="preserve">    </w:t>
      </w:r>
      <w:r>
        <w:rPr>
          <w:rFonts w:hint="eastAsia" w:ascii="宋体" w:hAnsi="宋体"/>
          <w:sz w:val="24"/>
          <w:szCs w:val="24"/>
        </w:rPr>
        <w:t>参选</w:t>
      </w:r>
      <w:r>
        <w:rPr>
          <w:rFonts w:ascii="宋体" w:hAnsi="宋体"/>
          <w:sz w:val="24"/>
          <w:szCs w:val="24"/>
        </w:rPr>
        <w:t>人的</w:t>
      </w:r>
      <w:r>
        <w:rPr>
          <w:rFonts w:hint="eastAsia" w:ascii="宋体" w:hAnsi="宋体"/>
          <w:sz w:val="24"/>
          <w:szCs w:val="24"/>
        </w:rPr>
        <w:t>参选</w:t>
      </w:r>
      <w:r>
        <w:rPr>
          <w:rFonts w:ascii="宋体" w:hAnsi="宋体"/>
          <w:sz w:val="24"/>
          <w:szCs w:val="24"/>
        </w:rPr>
        <w:t>报价的总价小于调整后的报价，中标价即为投标人的</w:t>
      </w:r>
      <w:r>
        <w:rPr>
          <w:rFonts w:hint="eastAsia" w:ascii="宋体" w:hAnsi="宋体"/>
          <w:sz w:val="24"/>
          <w:szCs w:val="24"/>
        </w:rPr>
        <w:t>参选</w:t>
      </w:r>
      <w:r>
        <w:rPr>
          <w:rFonts w:ascii="宋体" w:hAnsi="宋体"/>
          <w:sz w:val="24"/>
          <w:szCs w:val="24"/>
        </w:rPr>
        <w:t>报价的总价；</w:t>
      </w:r>
      <w:r>
        <w:rPr>
          <w:rFonts w:hint="eastAsia" w:ascii="宋体" w:hAnsi="宋体"/>
          <w:sz w:val="24"/>
          <w:szCs w:val="24"/>
        </w:rPr>
        <w:t>参选</w:t>
      </w:r>
      <w:r>
        <w:rPr>
          <w:rFonts w:ascii="宋体" w:hAnsi="宋体"/>
          <w:sz w:val="24"/>
          <w:szCs w:val="24"/>
        </w:rPr>
        <w:t>报价的总价大于调整后的报价，中</w:t>
      </w:r>
      <w:r>
        <w:rPr>
          <w:rFonts w:hint="eastAsia" w:ascii="宋体" w:hAnsi="宋体"/>
          <w:sz w:val="24"/>
          <w:szCs w:val="24"/>
        </w:rPr>
        <w:t>选</w:t>
      </w:r>
      <w:r>
        <w:rPr>
          <w:rFonts w:ascii="宋体" w:hAnsi="宋体"/>
          <w:sz w:val="24"/>
          <w:szCs w:val="24"/>
        </w:rPr>
        <w:t>价仍为</w:t>
      </w:r>
      <w:r>
        <w:rPr>
          <w:rFonts w:hint="eastAsia" w:ascii="宋体" w:hAnsi="宋体"/>
          <w:sz w:val="24"/>
          <w:szCs w:val="24"/>
        </w:rPr>
        <w:t>参选</w:t>
      </w:r>
      <w:r>
        <w:rPr>
          <w:rFonts w:ascii="宋体" w:hAnsi="宋体"/>
          <w:sz w:val="24"/>
          <w:szCs w:val="24"/>
        </w:rPr>
        <w:t>人的</w:t>
      </w:r>
      <w:r>
        <w:rPr>
          <w:rFonts w:hint="eastAsia" w:ascii="宋体" w:hAnsi="宋体"/>
          <w:sz w:val="24"/>
          <w:szCs w:val="24"/>
        </w:rPr>
        <w:t>参选</w:t>
      </w:r>
      <w:r>
        <w:rPr>
          <w:rFonts w:ascii="宋体" w:hAnsi="宋体"/>
          <w:sz w:val="24"/>
          <w:szCs w:val="24"/>
        </w:rPr>
        <w:t>报价的总价，调整后的报价与</w:t>
      </w:r>
      <w:r>
        <w:rPr>
          <w:rFonts w:hint="eastAsia" w:ascii="宋体" w:hAnsi="宋体"/>
          <w:sz w:val="24"/>
          <w:szCs w:val="24"/>
        </w:rPr>
        <w:t>参选</w:t>
      </w:r>
      <w:r>
        <w:rPr>
          <w:rFonts w:ascii="宋体" w:hAnsi="宋体"/>
          <w:sz w:val="24"/>
          <w:szCs w:val="24"/>
        </w:rPr>
        <w:t>报价的总价之间的差值部分则计入暂列金额。</w:t>
      </w:r>
    </w:p>
    <w:p>
      <w:pPr>
        <w:spacing w:line="360" w:lineRule="auto"/>
        <w:ind w:firstLine="283" w:firstLineChars="118"/>
        <w:rPr>
          <w:rFonts w:ascii="宋体" w:hAnsi="宋体"/>
          <w:sz w:val="24"/>
          <w:szCs w:val="24"/>
        </w:rPr>
      </w:pPr>
      <w:r>
        <w:rPr>
          <w:rFonts w:hint="eastAsia" w:ascii="宋体" w:hAnsi="宋体"/>
          <w:sz w:val="24"/>
          <w:szCs w:val="24"/>
        </w:rPr>
        <w:t>（</w:t>
      </w:r>
      <w:r>
        <w:rPr>
          <w:rFonts w:ascii="宋体" w:hAnsi="宋体"/>
          <w:sz w:val="24"/>
          <w:szCs w:val="24"/>
        </w:rPr>
        <w:t>2</w:t>
      </w:r>
      <w:r>
        <w:rPr>
          <w:rFonts w:hint="eastAsia" w:ascii="宋体" w:hAnsi="宋体"/>
          <w:sz w:val="24"/>
          <w:szCs w:val="24"/>
        </w:rPr>
        <w:t>）</w:t>
      </w:r>
      <w:r>
        <w:rPr>
          <w:rFonts w:hint="eastAsia" w:ascii="宋体" w:hAnsi="宋体" w:cs="宋体"/>
          <w:kern w:val="0"/>
          <w:sz w:val="24"/>
          <w:szCs w:val="24"/>
        </w:rPr>
        <w:t>若各参选人的报价，如出现税率不一致的情况，则以不含税总价作为参选人的报价进行</w:t>
      </w:r>
      <w:r>
        <w:rPr>
          <w:rFonts w:hint="eastAsia" w:ascii="宋体" w:hAnsi="宋体"/>
          <w:sz w:val="24"/>
          <w:szCs w:val="24"/>
        </w:rPr>
        <w:t>商务标分数计算</w:t>
      </w:r>
      <w:r>
        <w:rPr>
          <w:rFonts w:hint="eastAsia" w:ascii="宋体" w:hAnsi="宋体" w:cs="宋体"/>
          <w:kern w:val="0"/>
          <w:sz w:val="24"/>
          <w:szCs w:val="24"/>
        </w:rPr>
        <w:t>；若税率一致，则以含税总价作为参选人的报价进行</w:t>
      </w:r>
      <w:r>
        <w:rPr>
          <w:rFonts w:hint="eastAsia" w:ascii="宋体" w:hAnsi="宋体"/>
          <w:sz w:val="24"/>
          <w:szCs w:val="24"/>
        </w:rPr>
        <w:t>商务标分数计算。</w:t>
      </w:r>
    </w:p>
    <w:p>
      <w:pPr>
        <w:spacing w:line="360" w:lineRule="auto"/>
        <w:ind w:firstLine="283" w:firstLineChars="118"/>
        <w:rPr>
          <w:rFonts w:ascii="宋体" w:hAnsi="宋体"/>
          <w:sz w:val="24"/>
          <w:szCs w:val="24"/>
        </w:rPr>
      </w:pPr>
      <w:r>
        <w:rPr>
          <w:rFonts w:ascii="宋体" w:hAnsi="宋体"/>
          <w:sz w:val="24"/>
          <w:szCs w:val="24"/>
        </w:rPr>
        <w:t>(3)</w:t>
      </w:r>
      <w:r>
        <w:rPr>
          <w:rFonts w:hint="eastAsia" w:ascii="宋体" w:hAnsi="宋体"/>
          <w:sz w:val="24"/>
          <w:szCs w:val="24"/>
        </w:rPr>
        <w:t>其他情况均按照价格审核计算后，以不利于参选人的原则予以调整。</w:t>
      </w:r>
    </w:p>
    <w:p>
      <w:pPr>
        <w:spacing w:line="360" w:lineRule="auto"/>
        <w:ind w:firstLine="283" w:firstLineChars="118"/>
        <w:rPr>
          <w:rFonts w:ascii="宋体" w:hAnsi="宋体"/>
          <w:bCs/>
          <w:color w:val="0D0D0D" w:themeColor="text1" w:themeTint="F2"/>
          <w:sz w:val="24"/>
          <w14:textFill>
            <w14:solidFill>
              <w14:schemeClr w14:val="tx1">
                <w14:lumMod w14:val="95000"/>
                <w14:lumOff w14:val="5000"/>
              </w14:schemeClr>
            </w14:solidFill>
          </w14:textFill>
        </w:rPr>
      </w:pPr>
    </w:p>
    <w:p>
      <w:pPr>
        <w:pStyle w:val="6"/>
        <w:numPr>
          <w:ilvl w:val="2"/>
          <w:numId w:val="0"/>
        </w:numPr>
        <w:tabs>
          <w:tab w:val="left" w:pos="851"/>
          <w:tab w:val="clear" w:pos="1260"/>
        </w:tabs>
        <w:spacing w:before="0" w:after="0" w:line="360" w:lineRule="auto"/>
        <w:ind w:left="-420" w:leftChars="-200" w:firstLine="839"/>
        <w:rPr>
          <w:rFonts w:ascii="宋体" w:hAnsi="宋体"/>
          <w:bCs/>
          <w:color w:val="0D0D0D" w:themeColor="text1" w:themeTint="F2"/>
          <w:sz w:val="24"/>
          <w14:textFill>
            <w14:solidFill>
              <w14:schemeClr w14:val="tx1">
                <w14:lumMod w14:val="95000"/>
                <w14:lumOff w14:val="5000"/>
              </w14:schemeClr>
            </w14:solidFill>
          </w14:textFill>
        </w:rPr>
      </w:pPr>
      <w:bookmarkStart w:id="68" w:name="_Toc106562945"/>
      <w:r>
        <w:rPr>
          <w:rFonts w:hint="eastAsia" w:ascii="宋体" w:hAnsi="宋体"/>
          <w:bCs/>
          <w:color w:val="0D0D0D" w:themeColor="text1" w:themeTint="F2"/>
          <w:sz w:val="24"/>
          <w14:textFill>
            <w14:solidFill>
              <w14:schemeClr w14:val="tx1">
                <w14:lumMod w14:val="95000"/>
                <w14:lumOff w14:val="5000"/>
              </w14:schemeClr>
            </w14:solidFill>
          </w14:textFill>
        </w:rPr>
        <w:t>四、评审标准</w:t>
      </w:r>
      <w:bookmarkEnd w:id="68"/>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s="Arial"/>
          <w:snapToGrid w:val="0"/>
          <w:kern w:val="0"/>
          <w:sz w:val="24"/>
          <w:szCs w:val="24"/>
        </w:rPr>
        <w:t>资格审查、商务标初步评审及详细标准详见附件</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pStyle w:val="6"/>
        <w:numPr>
          <w:ilvl w:val="2"/>
          <w:numId w:val="0"/>
        </w:numPr>
        <w:tabs>
          <w:tab w:val="left" w:pos="851"/>
          <w:tab w:val="clear" w:pos="1260"/>
        </w:tabs>
        <w:spacing w:before="0" w:after="0" w:line="360" w:lineRule="auto"/>
        <w:ind w:left="-420" w:leftChars="-200" w:firstLine="839"/>
        <w:rPr>
          <w:rFonts w:ascii="宋体" w:hAnsi="宋体"/>
          <w:bCs/>
          <w:color w:val="0D0D0D" w:themeColor="text1" w:themeTint="F2"/>
          <w:sz w:val="24"/>
          <w14:textFill>
            <w14:solidFill>
              <w14:schemeClr w14:val="tx1">
                <w14:lumMod w14:val="95000"/>
                <w14:lumOff w14:val="5000"/>
              </w14:schemeClr>
            </w14:solidFill>
          </w14:textFill>
        </w:rPr>
      </w:pPr>
      <w:bookmarkStart w:id="69" w:name="_Toc106562946"/>
      <w:r>
        <w:rPr>
          <w:rFonts w:hint="eastAsia" w:ascii="宋体" w:hAnsi="宋体"/>
          <w:bCs/>
          <w:color w:val="0D0D0D" w:themeColor="text1" w:themeTint="F2"/>
          <w:sz w:val="24"/>
          <w14:textFill>
            <w14:solidFill>
              <w14:schemeClr w14:val="tx1">
                <w14:lumMod w14:val="95000"/>
                <w14:lumOff w14:val="5000"/>
              </w14:schemeClr>
            </w14:solidFill>
          </w14:textFill>
        </w:rPr>
        <w:t>五、中选价确定原则</w:t>
      </w:r>
      <w:bookmarkEnd w:id="69"/>
    </w:p>
    <w:p>
      <w:pPr>
        <w:spacing w:line="360" w:lineRule="auto"/>
        <w:rPr>
          <w:color w:val="0D0D0D" w:themeColor="text1" w:themeTint="F2"/>
          <w:sz w:val="24"/>
          <w:szCs w:val="24"/>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 xml:space="preserve">   </w:t>
      </w:r>
      <w:r>
        <w:rPr>
          <w:rFonts w:hint="eastAsia"/>
          <w:color w:val="0D0D0D" w:themeColor="text1" w:themeTint="F2"/>
          <w:sz w:val="24"/>
          <w:szCs w:val="24"/>
          <w14:textFill>
            <w14:solidFill>
              <w14:schemeClr w14:val="tx1">
                <w14:lumMod w14:val="95000"/>
                <w14:lumOff w14:val="5000"/>
              </w14:schemeClr>
            </w14:solidFill>
          </w14:textFill>
        </w:rPr>
        <w:t xml:space="preserve"> 中选人的总报价即为中选价、报价内细项价格即为相应项的中选价。</w:t>
      </w:r>
    </w:p>
    <w:p>
      <w:pPr>
        <w:pStyle w:val="6"/>
        <w:numPr>
          <w:ilvl w:val="2"/>
          <w:numId w:val="0"/>
        </w:numPr>
        <w:tabs>
          <w:tab w:val="left" w:pos="851"/>
          <w:tab w:val="clear" w:pos="1260"/>
        </w:tabs>
        <w:spacing w:before="0" w:after="0" w:line="360" w:lineRule="auto"/>
        <w:ind w:left="-420" w:leftChars="-200" w:firstLine="839"/>
        <w:rPr>
          <w:rFonts w:ascii="宋体" w:hAnsi="宋体"/>
          <w:bCs/>
          <w:color w:val="0D0D0D" w:themeColor="text1" w:themeTint="F2"/>
          <w:sz w:val="24"/>
          <w14:textFill>
            <w14:solidFill>
              <w14:schemeClr w14:val="tx1">
                <w14:lumMod w14:val="95000"/>
                <w14:lumOff w14:val="5000"/>
              </w14:schemeClr>
            </w14:solidFill>
          </w14:textFill>
        </w:rPr>
      </w:pPr>
      <w:bookmarkStart w:id="70" w:name="_Toc106562947"/>
      <w:r>
        <w:rPr>
          <w:rFonts w:hint="eastAsia" w:ascii="宋体" w:hAnsi="宋体"/>
          <w:bCs/>
          <w:color w:val="0D0D0D" w:themeColor="text1" w:themeTint="F2"/>
          <w:sz w:val="24"/>
          <w14:textFill>
            <w14:solidFill>
              <w14:schemeClr w14:val="tx1">
                <w14:lumMod w14:val="95000"/>
                <w14:lumOff w14:val="5000"/>
              </w14:schemeClr>
            </w14:solidFill>
          </w14:textFill>
        </w:rPr>
        <w:t>六、定标</w:t>
      </w:r>
      <w:bookmarkEnd w:id="70"/>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比选人在评标工作结束后，将根据评标委员会提交的评标报告，对推荐的中选候选人进行参选文件审核，确定中选人。</w:t>
      </w:r>
    </w:p>
    <w:p>
      <w:pPr>
        <w:pStyle w:val="6"/>
        <w:numPr>
          <w:ilvl w:val="2"/>
          <w:numId w:val="0"/>
        </w:numPr>
        <w:tabs>
          <w:tab w:val="left" w:pos="851"/>
          <w:tab w:val="clear" w:pos="1260"/>
        </w:tabs>
        <w:spacing w:before="0" w:after="0" w:line="360" w:lineRule="auto"/>
        <w:ind w:left="-420" w:leftChars="-200" w:firstLine="839"/>
        <w:rPr>
          <w:rFonts w:ascii="宋体" w:hAnsi="宋体"/>
          <w:bCs/>
          <w:color w:val="0D0D0D" w:themeColor="text1" w:themeTint="F2"/>
          <w:sz w:val="24"/>
          <w14:textFill>
            <w14:solidFill>
              <w14:schemeClr w14:val="tx1">
                <w14:lumMod w14:val="95000"/>
                <w14:lumOff w14:val="5000"/>
              </w14:schemeClr>
            </w14:solidFill>
          </w14:textFill>
        </w:rPr>
      </w:pPr>
      <w:bookmarkStart w:id="71" w:name="_Toc106562948"/>
      <w:r>
        <w:rPr>
          <w:rFonts w:hint="eastAsia" w:ascii="宋体" w:hAnsi="宋体"/>
          <w:bCs/>
          <w:color w:val="0D0D0D" w:themeColor="text1" w:themeTint="F2"/>
          <w:sz w:val="24"/>
          <w14:textFill>
            <w14:solidFill>
              <w14:schemeClr w14:val="tx1">
                <w14:lumMod w14:val="95000"/>
                <w14:lumOff w14:val="5000"/>
              </w14:schemeClr>
            </w14:solidFill>
          </w14:textFill>
        </w:rPr>
        <w:t>七</w:t>
      </w:r>
      <w:r>
        <w:rPr>
          <w:rFonts w:ascii="宋体" w:hAnsi="宋体"/>
          <w:bCs/>
          <w:color w:val="0D0D0D" w:themeColor="text1" w:themeTint="F2"/>
          <w:sz w:val="24"/>
          <w14:textFill>
            <w14:solidFill>
              <w14:schemeClr w14:val="tx1">
                <w14:lumMod w14:val="95000"/>
                <w14:lumOff w14:val="5000"/>
              </w14:schemeClr>
            </w14:solidFill>
          </w14:textFill>
        </w:rPr>
        <w:t>、</w:t>
      </w:r>
      <w:r>
        <w:rPr>
          <w:rFonts w:hint="eastAsia" w:ascii="宋体" w:hAnsi="宋体"/>
          <w:bCs/>
          <w:color w:val="0D0D0D" w:themeColor="text1" w:themeTint="F2"/>
          <w:sz w:val="24"/>
          <w14:textFill>
            <w14:solidFill>
              <w14:schemeClr w14:val="tx1">
                <w14:lumMod w14:val="95000"/>
                <w14:lumOff w14:val="5000"/>
              </w14:schemeClr>
            </w14:solidFill>
          </w14:textFill>
        </w:rPr>
        <w:t>评标守则</w:t>
      </w:r>
      <w:bookmarkEnd w:id="71"/>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（一）必须遵守评定标纪律，不得泄密；</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（二）必须公正、公平，不得徇私；</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（三）必须科学严谨，不得草率马虎；</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（四）必须客观，不得带有成见；</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（五）必须平等，不得强加于人。</w:t>
      </w:r>
      <w:bookmarkStart w:id="72" w:name="_Toc16508"/>
      <w:bookmarkStart w:id="73" w:name="_Toc399494430"/>
      <w:bookmarkStart w:id="74" w:name="_Toc17781"/>
      <w:bookmarkStart w:id="75" w:name="_Toc5323"/>
    </w:p>
    <w:p>
      <w:pPr>
        <w:spacing w:line="360" w:lineRule="auto"/>
        <w:ind w:firstLine="600" w:firstLineChars="249"/>
        <w:rPr>
          <w:rFonts w:ascii="宋体" w:hAnsi="宋体"/>
          <w:b/>
          <w:bCs/>
          <w:color w:val="0D0D0D" w:themeColor="text1" w:themeTint="F2"/>
          <w:sz w:val="28"/>
          <w:szCs w:val="21"/>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所有与比选评标活动有关的人员必须遵守国家、地方政府制定的法律、法规和</w:t>
      </w:r>
      <w:bookmarkEnd w:id="3"/>
      <w:bookmarkEnd w:id="4"/>
      <w:bookmarkEnd w:id="5"/>
      <w:r>
        <w:rPr>
          <w:rFonts w:hint="eastAsia" w:ascii="宋体" w:hAnsi="宋体"/>
          <w:b/>
          <w:bCs/>
          <w:color w:val="0D0D0D" w:themeColor="text1" w:themeTint="F2"/>
          <w:sz w:val="24"/>
          <w14:textFill>
            <w14:solidFill>
              <w14:schemeClr w14:val="tx1">
                <w14:lumMod w14:val="95000"/>
                <w14:lumOff w14:val="5000"/>
              </w14:schemeClr>
            </w14:solidFill>
          </w14:textFill>
        </w:rPr>
        <w:t>市建设行政主管部门的相关规定，遵守保密制度；如有违犯，将按有关规定给予行政处分；情节严重、构成犯罪的，交由司</w:t>
      </w:r>
      <w:bookmarkEnd w:id="59"/>
      <w:r>
        <w:rPr>
          <w:rFonts w:hint="eastAsia" w:ascii="宋体" w:hAnsi="宋体"/>
          <w:b/>
          <w:bCs/>
          <w:color w:val="0D0D0D" w:themeColor="text1" w:themeTint="F2"/>
          <w:sz w:val="24"/>
          <w14:textFill>
            <w14:solidFill>
              <w14:schemeClr w14:val="tx1">
                <w14:lumMod w14:val="95000"/>
                <w14:lumOff w14:val="5000"/>
              </w14:schemeClr>
            </w14:solidFill>
          </w14:textFill>
        </w:rPr>
        <w:t>法机关依法追究其法律。</w:t>
      </w:r>
      <w:r>
        <w:rPr>
          <w:rFonts w:ascii="宋体" w:hAnsi="宋体"/>
          <w:bCs/>
          <w:color w:val="0D0D0D" w:themeColor="text1" w:themeTint="F2"/>
          <w:sz w:val="24"/>
          <w14:textFill>
            <w14:solidFill>
              <w14:schemeClr w14:val="tx1">
                <w14:lumMod w14:val="95000"/>
                <w14:lumOff w14:val="5000"/>
              </w14:schemeClr>
            </w14:solidFill>
          </w14:textFill>
        </w:rPr>
        <w:br w:type="page"/>
      </w:r>
      <w:bookmarkStart w:id="76" w:name="_Toc399494431"/>
      <w:r>
        <w:rPr>
          <w:rFonts w:hint="eastAsia" w:ascii="宋体" w:hAnsi="宋体"/>
          <w:b/>
          <w:color w:val="0D0D0D" w:themeColor="text1" w:themeTint="F2"/>
          <w:sz w:val="28"/>
          <w:szCs w:val="21"/>
          <w14:textFill>
            <w14:solidFill>
              <w14:schemeClr w14:val="tx1">
                <w14:lumMod w14:val="95000"/>
                <w14:lumOff w14:val="5000"/>
              </w14:schemeClr>
            </w14:solidFill>
          </w14:textFill>
        </w:rPr>
        <w:t>附表1：</w:t>
      </w:r>
      <w:bookmarkEnd w:id="72"/>
      <w:bookmarkEnd w:id="73"/>
      <w:bookmarkEnd w:id="74"/>
      <w:bookmarkEnd w:id="75"/>
      <w:bookmarkEnd w:id="76"/>
      <w:r>
        <w:rPr>
          <w:rFonts w:hint="eastAsia" w:ascii="宋体" w:hAnsi="宋体"/>
          <w:b/>
          <w:bCs/>
          <w:color w:val="0D0D0D" w:themeColor="text1" w:themeTint="F2"/>
          <w:sz w:val="28"/>
          <w:szCs w:val="21"/>
          <w14:textFill>
            <w14:solidFill>
              <w14:schemeClr w14:val="tx1">
                <w14:lumMod w14:val="95000"/>
                <w14:lumOff w14:val="5000"/>
              </w14:schemeClr>
            </w14:solidFill>
          </w14:textFill>
        </w:rPr>
        <w:t>参选人签到表</w:t>
      </w:r>
    </w:p>
    <w:p>
      <w:pPr>
        <w:spacing w:line="480" w:lineRule="atLeast"/>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参选人签到表</w:t>
      </w:r>
    </w:p>
    <w:p>
      <w:pPr>
        <w:spacing w:after="120" w:afterLines="50" w:line="480" w:lineRule="atLeast"/>
        <w:jc w:val="righ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日期：       年      月     日</w:t>
      </w:r>
    </w:p>
    <w:tbl>
      <w:tblPr>
        <w:tblStyle w:val="47"/>
        <w:tblW w:w="9406" w:type="dxa"/>
        <w:jc w:val="center"/>
        <w:tblLayout w:type="fixed"/>
        <w:tblCellMar>
          <w:top w:w="0" w:type="dxa"/>
          <w:left w:w="0" w:type="dxa"/>
          <w:bottom w:w="0" w:type="dxa"/>
          <w:right w:w="0" w:type="dxa"/>
        </w:tblCellMar>
      </w:tblPr>
      <w:tblGrid>
        <w:gridCol w:w="741"/>
        <w:gridCol w:w="3619"/>
        <w:gridCol w:w="1746"/>
        <w:gridCol w:w="1892"/>
        <w:gridCol w:w="1408"/>
      </w:tblGrid>
      <w:tr>
        <w:tblPrEx>
          <w:tblCellMar>
            <w:top w:w="0" w:type="dxa"/>
            <w:left w:w="0" w:type="dxa"/>
            <w:bottom w:w="0" w:type="dxa"/>
            <w:right w:w="0" w:type="dxa"/>
          </w:tblCellMar>
        </w:tblPrEx>
        <w:trPr>
          <w:trHeight w:val="981"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4"/>
                <w14:textFill>
                  <w14:solidFill>
                    <w14:schemeClr w14:val="tx1">
                      <w14:lumMod w14:val="95000"/>
                      <w14:lumOff w14:val="5000"/>
                    </w14:schemeClr>
                  </w14:solidFill>
                </w14:textFill>
              </w:rPr>
              <w:t>序号</w:t>
            </w:r>
          </w:p>
        </w:tc>
        <w:tc>
          <w:tcPr>
            <w:tcW w:w="3619"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4"/>
                <w14:textFill>
                  <w14:solidFill>
                    <w14:schemeClr w14:val="tx1">
                      <w14:lumMod w14:val="95000"/>
                      <w14:lumOff w14:val="5000"/>
                    </w14:schemeClr>
                  </w14:solidFill>
                </w14:textFill>
              </w:rPr>
              <w:t>参选人全称</w:t>
            </w:r>
          </w:p>
        </w:tc>
        <w:tc>
          <w:tcPr>
            <w:tcW w:w="1746"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4"/>
                <w14:textFill>
                  <w14:solidFill>
                    <w14:schemeClr w14:val="tx1">
                      <w14:lumMod w14:val="95000"/>
                      <w14:lumOff w14:val="5000"/>
                    </w14:schemeClr>
                  </w14:solidFill>
                </w14:textFill>
              </w:rPr>
              <w:t>参选人简称</w:t>
            </w:r>
          </w:p>
        </w:tc>
        <w:tc>
          <w:tcPr>
            <w:tcW w:w="1892"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4"/>
                <w14:textFill>
                  <w14:solidFill>
                    <w14:schemeClr w14:val="tx1">
                      <w14:lumMod w14:val="95000"/>
                      <w14:lumOff w14:val="5000"/>
                    </w14:schemeClr>
                  </w14:solidFill>
                </w14:textFill>
              </w:rPr>
              <w:t>参选人签字</w:t>
            </w:r>
          </w:p>
        </w:tc>
        <w:tc>
          <w:tcPr>
            <w:tcW w:w="1407"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color w:val="0D0D0D" w:themeColor="text1" w:themeTint="F2"/>
                <w:kern w:val="0"/>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4"/>
                <w14:textFill>
                  <w14:solidFill>
                    <w14:schemeClr w14:val="tx1">
                      <w14:lumMod w14:val="95000"/>
                      <w14:lumOff w14:val="5000"/>
                    </w14:schemeClr>
                  </w14:solidFill>
                </w14:textFill>
              </w:rPr>
              <w:t>备注</w:t>
            </w: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1</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2</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3</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14:textFill>
                  <w14:solidFill>
                    <w14:schemeClr w14:val="tx1">
                      <w14:lumMod w14:val="95000"/>
                      <w14:lumOff w14:val="5000"/>
                    </w14:schemeClr>
                  </w14:solidFill>
                </w14:textFill>
              </w:rPr>
            </w:pPr>
            <w:r>
              <w:rPr>
                <w:rFonts w:ascii="宋体" w:hAnsi="宋体" w:cs="Arial"/>
                <w:color w:val="0D0D0D" w:themeColor="text1" w:themeTint="F2"/>
                <w:kern w:val="0"/>
                <w:sz w:val="24"/>
                <w14:textFill>
                  <w14:solidFill>
                    <w14:schemeClr w14:val="tx1">
                      <w14:lumMod w14:val="95000"/>
                      <w14:lumOff w14:val="5000"/>
                    </w14:schemeClr>
                  </w14:solidFill>
                </w14:textFill>
              </w:rPr>
              <w:t>4</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5</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6</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7</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8</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9</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10</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3649" w:hRule="atLeast"/>
          <w:jc w:val="center"/>
        </w:trPr>
        <w:tc>
          <w:tcPr>
            <w:tcW w:w="9406" w:type="dxa"/>
            <w:gridSpan w:val="5"/>
            <w:tcBorders>
              <w:top w:val="single" w:color="auto" w:sz="4" w:space="0"/>
              <w:left w:val="single" w:color="auto" w:sz="4" w:space="0"/>
              <w:bottom w:val="single" w:color="auto" w:sz="6" w:space="0"/>
              <w:right w:val="single" w:color="auto" w:sz="4" w:space="0"/>
            </w:tcBorders>
          </w:tcPr>
          <w:p>
            <w:pPr>
              <w:widowControl/>
              <w:spacing w:line="480" w:lineRule="atLeast"/>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工作</w:t>
            </w:r>
            <w:r>
              <w:rPr>
                <w:rFonts w:ascii="宋体" w:hAnsi="宋体"/>
                <w:color w:val="0D0D0D" w:themeColor="text1" w:themeTint="F2"/>
                <w:sz w:val="24"/>
                <w14:textFill>
                  <w14:solidFill>
                    <w14:schemeClr w14:val="tx1">
                      <w14:lumMod w14:val="95000"/>
                      <w14:lumOff w14:val="5000"/>
                    </w14:schemeClr>
                  </w14:solidFill>
                </w14:textFill>
              </w:rPr>
              <w:t>人员</w:t>
            </w:r>
            <w:r>
              <w:rPr>
                <w:rFonts w:hint="eastAsia" w:ascii="宋体" w:hAnsi="宋体"/>
                <w:color w:val="0D0D0D" w:themeColor="text1" w:themeTint="F2"/>
                <w:sz w:val="24"/>
                <w14:textFill>
                  <w14:solidFill>
                    <w14:schemeClr w14:val="tx1">
                      <w14:lumMod w14:val="95000"/>
                      <w14:lumOff w14:val="5000"/>
                    </w14:schemeClr>
                  </w14:solidFill>
                </w14:textFill>
              </w:rPr>
              <w:t>(签名)：</w:t>
            </w:r>
          </w:p>
          <w:p>
            <w:pPr>
              <w:widowControl/>
              <w:spacing w:line="480" w:lineRule="atLeast"/>
              <w:rPr>
                <w:rFonts w:ascii="宋体" w:hAnsi="宋体"/>
                <w:color w:val="0D0D0D" w:themeColor="text1" w:themeTint="F2"/>
                <w14:textFill>
                  <w14:solidFill>
                    <w14:schemeClr w14:val="tx1">
                      <w14:lumMod w14:val="95000"/>
                      <w14:lumOff w14:val="5000"/>
                    </w14:schemeClr>
                  </w14:solidFill>
                </w14:textFill>
              </w:rPr>
            </w:pPr>
          </w:p>
          <w:p>
            <w:pPr>
              <w:widowControl/>
              <w:spacing w:line="480" w:lineRule="atLeast"/>
              <w:rPr>
                <w:rFonts w:ascii="宋体" w:hAnsi="宋体"/>
                <w:color w:val="0D0D0D" w:themeColor="text1" w:themeTint="F2"/>
                <w14:textFill>
                  <w14:solidFill>
                    <w14:schemeClr w14:val="tx1">
                      <w14:lumMod w14:val="95000"/>
                      <w14:lumOff w14:val="5000"/>
                    </w14:schemeClr>
                  </w14:solidFill>
                </w14:textFill>
              </w:rPr>
            </w:pPr>
          </w:p>
          <w:p>
            <w:pPr>
              <w:widowControl/>
              <w:spacing w:line="480" w:lineRule="atLeast"/>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监督(签名)：</w:t>
            </w:r>
          </w:p>
        </w:tc>
      </w:tr>
    </w:tbl>
    <w:p>
      <w:pPr>
        <w:spacing w:line="480" w:lineRule="atLeast"/>
        <w:jc w:val="left"/>
        <w:rPr>
          <w:rFonts w:ascii="宋体" w:hAnsi="宋体"/>
          <w:b/>
          <w:color w:val="0D0D0D" w:themeColor="text1" w:themeTint="F2"/>
          <w:sz w:val="24"/>
          <w14:textFill>
            <w14:solidFill>
              <w14:schemeClr w14:val="tx1">
                <w14:lumMod w14:val="95000"/>
                <w14:lumOff w14:val="5000"/>
              </w14:schemeClr>
            </w14:solidFill>
          </w14:textFill>
        </w:rPr>
        <w:sectPr>
          <w:footerReference r:id="rId3" w:type="default"/>
          <w:pgSz w:w="11907" w:h="16840"/>
          <w:pgMar w:top="1440" w:right="1134" w:bottom="1440" w:left="1440" w:header="720" w:footer="890" w:gutter="0"/>
          <w:cols w:space="720" w:num="1"/>
          <w:docGrid w:linePitch="312" w:charSpace="0"/>
        </w:sectPr>
      </w:pPr>
    </w:p>
    <w:p>
      <w:pPr>
        <w:spacing w:line="480" w:lineRule="atLeast"/>
        <w:jc w:val="left"/>
        <w:rPr>
          <w:rFonts w:ascii="宋体" w:hAnsi="宋体" w:cs="宋体"/>
          <w:b/>
          <w:bCs/>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b/>
          <w:color w:val="0D0D0D" w:themeColor="text1" w:themeTint="F2"/>
          <w:sz w:val="28"/>
          <w:szCs w:val="21"/>
          <w14:textFill>
            <w14:solidFill>
              <w14:schemeClr w14:val="tx1">
                <w14:lumMod w14:val="95000"/>
                <w14:lumOff w14:val="5000"/>
              </w14:schemeClr>
            </w14:solidFill>
          </w14:textFill>
        </w:rPr>
        <w:t>附表2</w:t>
      </w:r>
      <w:r>
        <w:rPr>
          <w:rFonts w:hint="eastAsia" w:ascii="宋体" w:hAnsi="宋体" w:cs="宋体"/>
          <w:b/>
          <w:bCs/>
          <w:color w:val="0D0D0D" w:themeColor="text1" w:themeTint="F2"/>
          <w:kern w:val="0"/>
          <w:sz w:val="36"/>
          <w:szCs w:val="36"/>
          <w14:textFill>
            <w14:solidFill>
              <w14:schemeClr w14:val="tx1">
                <w14:lumMod w14:val="95000"/>
                <w14:lumOff w14:val="5000"/>
              </w14:schemeClr>
            </w14:solidFill>
          </w14:textFill>
        </w:rPr>
        <w:t>：</w:t>
      </w:r>
      <w:r>
        <w:rPr>
          <w:rFonts w:hint="eastAsia" w:ascii="宋体" w:hAnsi="宋体" w:cs="宋体"/>
          <w:b/>
          <w:bCs/>
          <w:color w:val="0D0D0D" w:themeColor="text1" w:themeTint="F2"/>
          <w:kern w:val="0"/>
          <w:sz w:val="28"/>
          <w:szCs w:val="28"/>
          <w14:textFill>
            <w14:solidFill>
              <w14:schemeClr w14:val="tx1">
                <w14:lumMod w14:val="95000"/>
                <w14:lumOff w14:val="5000"/>
              </w14:schemeClr>
            </w14:solidFill>
          </w14:textFill>
        </w:rPr>
        <w:t>开标记录表</w:t>
      </w:r>
    </w:p>
    <w:p>
      <w:pPr>
        <w:snapToGrid w:val="0"/>
        <w:spacing w:line="480" w:lineRule="atLeast"/>
        <w:jc w:val="center"/>
        <w:rPr>
          <w:rFonts w:ascii="宋体" w:hAnsi="宋体" w:cs="宋体"/>
          <w:b/>
          <w:color w:val="0D0D0D" w:themeColor="text1" w:themeTint="F2"/>
          <w:kern w:val="0"/>
          <w:sz w:val="32"/>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32"/>
          <w:szCs w:val="28"/>
          <w14:textFill>
            <w14:solidFill>
              <w14:schemeClr w14:val="tx1">
                <w14:lumMod w14:val="95000"/>
                <w14:lumOff w14:val="5000"/>
              </w14:schemeClr>
            </w14:solidFill>
          </w14:textFill>
        </w:rPr>
        <w:t>开标记录表</w:t>
      </w:r>
    </w:p>
    <w:p>
      <w:pPr>
        <w:spacing w:line="480" w:lineRule="atLeast"/>
        <w:rPr>
          <w:rFonts w:hint="eastAsia" w:ascii="宋体" w:hAnsi="宋体" w:eastAsia="宋体" w:cs="宋体"/>
          <w:b/>
          <w:color w:val="0D0D0D" w:themeColor="text1" w:themeTint="F2"/>
          <w:kern w:val="0"/>
          <w:sz w:val="24"/>
          <w:szCs w:val="28"/>
          <w:lang w:eastAsia="zh-CN"/>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比选项目名称：</w:t>
      </w:r>
      <w:r>
        <w:rPr>
          <w:rFonts w:hint="eastAsia" w:ascii="宋体" w:hAnsi="宋体" w:cs="宋体"/>
          <w:b/>
          <w:color w:val="0D0D0D" w:themeColor="text1" w:themeTint="F2"/>
          <w:kern w:val="0"/>
          <w:sz w:val="24"/>
          <w:szCs w:val="28"/>
          <w:lang w:eastAsia="zh-CN"/>
          <w14:textFill>
            <w14:solidFill>
              <w14:schemeClr w14:val="tx1">
                <w14:lumMod w14:val="95000"/>
                <w14:lumOff w14:val="5000"/>
              </w14:schemeClr>
            </w14:solidFill>
          </w14:textFill>
        </w:rPr>
        <w:t>深铁珑境项目持销期活动及宣传推广、深铁璟城宣传用品采购服务</w:t>
      </w:r>
    </w:p>
    <w:p>
      <w:pPr>
        <w:spacing w:line="480" w:lineRule="atLeast"/>
        <w:rPr>
          <w:rFonts w:ascii="宋体" w:hAnsi="宋体" w:cs="宋体"/>
          <w:b/>
          <w:color w:val="0D0D0D" w:themeColor="text1" w:themeTint="F2"/>
          <w:kern w:val="0"/>
          <w:sz w:val="24"/>
          <w:szCs w:val="28"/>
          <w14:textFill>
            <w14:solidFill>
              <w14:schemeClr w14:val="tx1">
                <w14:lumMod w14:val="95000"/>
                <w14:lumOff w14:val="5000"/>
              </w14:schemeClr>
            </w14:solidFill>
          </w14:textFill>
        </w:rPr>
      </w:pPr>
    </w:p>
    <w:tbl>
      <w:tblPr>
        <w:tblStyle w:val="47"/>
        <w:tblW w:w="13990"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
        <w:gridCol w:w="2379"/>
        <w:gridCol w:w="2212"/>
        <w:gridCol w:w="2351"/>
        <w:gridCol w:w="2212"/>
        <w:gridCol w:w="2074"/>
        <w:gridCol w:w="19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830" w:type="dxa"/>
            <w:vMerge w:val="restart"/>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序号</w:t>
            </w:r>
          </w:p>
        </w:tc>
        <w:tc>
          <w:tcPr>
            <w:tcW w:w="2379" w:type="dxa"/>
            <w:vMerge w:val="restart"/>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项目</w:t>
            </w:r>
          </w:p>
        </w:tc>
        <w:tc>
          <w:tcPr>
            <w:tcW w:w="10781" w:type="dxa"/>
            <w:gridSpan w:val="5"/>
            <w:shd w:val="clear" w:color="auto" w:fill="auto"/>
            <w:vAlign w:val="center"/>
          </w:tcPr>
          <w:p>
            <w:pPr>
              <w:widowControl/>
              <w:jc w:val="center"/>
              <w:rPr>
                <w:color w:val="0D0D0D" w:themeColor="text1" w:themeTint="F2"/>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参选</w:t>
            </w:r>
            <w:r>
              <w:rPr>
                <w:rFonts w:ascii="宋体" w:hAnsi="宋体" w:cs="宋体"/>
                <w:b/>
                <w:color w:val="0D0D0D" w:themeColor="text1" w:themeTint="F2"/>
                <w:kern w:val="0"/>
                <w:sz w:val="24"/>
                <w:szCs w:val="24"/>
                <w14:textFill>
                  <w14:solidFill>
                    <w14:schemeClr w14:val="tx1">
                      <w14:lumMod w14:val="95000"/>
                      <w14:lumOff w14:val="5000"/>
                    </w14:schemeClr>
                  </w14:solidFill>
                </w14:textFill>
              </w:rPr>
              <w:t>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830" w:type="dxa"/>
            <w:vMerge w:val="continue"/>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379" w:type="dxa"/>
            <w:vMerge w:val="continue"/>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212" w:type="dxa"/>
            <w:vAlign w:val="center"/>
          </w:tcPr>
          <w:p>
            <w:pPr>
              <w:widowControl/>
              <w:jc w:val="center"/>
              <w:rPr>
                <w:rFonts w:ascii="宋体" w:hAnsi="宋体" w:cs="宋体"/>
                <w:b/>
                <w:bCs/>
                <w:color w:val="0D0D0D" w:themeColor="text1" w:themeTint="F2"/>
                <w:kern w:val="0"/>
                <w:szCs w:val="24"/>
                <w14:textFill>
                  <w14:solidFill>
                    <w14:schemeClr w14:val="tx1">
                      <w14:lumMod w14:val="95000"/>
                      <w14:lumOff w14:val="5000"/>
                    </w14:schemeClr>
                  </w14:solidFill>
                </w14:textFill>
              </w:rPr>
            </w:pPr>
          </w:p>
        </w:tc>
        <w:tc>
          <w:tcPr>
            <w:tcW w:w="2351"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212"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074"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1932"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830"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1</w:t>
            </w:r>
          </w:p>
        </w:tc>
        <w:tc>
          <w:tcPr>
            <w:tcW w:w="2379"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参选文件在截止时间前送达指定地点</w:t>
            </w:r>
          </w:p>
        </w:tc>
        <w:tc>
          <w:tcPr>
            <w:tcW w:w="2212" w:type="dxa"/>
            <w:vAlign w:val="center"/>
          </w:tcPr>
          <w:p>
            <w:pPr>
              <w:widowControl/>
              <w:jc w:val="center"/>
              <w:rPr>
                <w:rFonts w:ascii="宋体" w:hAnsi="宋体"/>
                <w:color w:val="0D0D0D" w:themeColor="text1" w:themeTint="F2"/>
                <w:szCs w:val="24"/>
                <w14:textFill>
                  <w14:solidFill>
                    <w14:schemeClr w14:val="tx1">
                      <w14:lumMod w14:val="95000"/>
                      <w14:lumOff w14:val="5000"/>
                    </w14:schemeClr>
                  </w14:solidFill>
                </w14:textFill>
              </w:rPr>
            </w:pPr>
          </w:p>
        </w:tc>
        <w:tc>
          <w:tcPr>
            <w:tcW w:w="2351" w:type="dxa"/>
            <w:vAlign w:val="center"/>
          </w:tcPr>
          <w:p>
            <w:pPr>
              <w:widowControl/>
              <w:jc w:val="center"/>
              <w:rPr>
                <w:rFonts w:ascii="宋体" w:hAnsi="宋体"/>
                <w:color w:val="0D0D0D" w:themeColor="text1" w:themeTint="F2"/>
                <w:szCs w:val="24"/>
                <w14:textFill>
                  <w14:solidFill>
                    <w14:schemeClr w14:val="tx1">
                      <w14:lumMod w14:val="95000"/>
                      <w14:lumOff w14:val="5000"/>
                    </w14:schemeClr>
                  </w14:solidFill>
                </w14:textFill>
              </w:rPr>
            </w:pPr>
          </w:p>
        </w:tc>
        <w:tc>
          <w:tcPr>
            <w:tcW w:w="2212" w:type="dxa"/>
            <w:vAlign w:val="center"/>
          </w:tcPr>
          <w:p>
            <w:pPr>
              <w:widowControl/>
              <w:jc w:val="center"/>
              <w:rPr>
                <w:rFonts w:ascii="宋体" w:hAnsi="宋体"/>
                <w:color w:val="0D0D0D" w:themeColor="text1" w:themeTint="F2"/>
                <w:szCs w:val="24"/>
                <w14:textFill>
                  <w14:solidFill>
                    <w14:schemeClr w14:val="tx1">
                      <w14:lumMod w14:val="95000"/>
                      <w14:lumOff w14:val="5000"/>
                    </w14:schemeClr>
                  </w14:solidFill>
                </w14:textFill>
              </w:rPr>
            </w:pPr>
          </w:p>
        </w:tc>
        <w:tc>
          <w:tcPr>
            <w:tcW w:w="2074" w:type="dxa"/>
            <w:vAlign w:val="center"/>
          </w:tcPr>
          <w:p>
            <w:pPr>
              <w:widowControl/>
              <w:jc w:val="center"/>
              <w:rPr>
                <w:rFonts w:ascii="宋体" w:hAnsi="宋体"/>
                <w:color w:val="0D0D0D" w:themeColor="text1" w:themeTint="F2"/>
                <w:szCs w:val="24"/>
                <w14:textFill>
                  <w14:solidFill>
                    <w14:schemeClr w14:val="tx1">
                      <w14:lumMod w14:val="95000"/>
                      <w14:lumOff w14:val="5000"/>
                    </w14:schemeClr>
                  </w14:solidFill>
                </w14:textFill>
              </w:rPr>
            </w:pPr>
          </w:p>
        </w:tc>
        <w:tc>
          <w:tcPr>
            <w:tcW w:w="1932"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30"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2</w:t>
            </w:r>
          </w:p>
        </w:tc>
        <w:tc>
          <w:tcPr>
            <w:tcW w:w="2379" w:type="dxa"/>
            <w:vAlign w:val="center"/>
          </w:tcPr>
          <w:p>
            <w:pPr>
              <w:widowControl/>
              <w:jc w:val="center"/>
              <w:rPr>
                <w:rFonts w:ascii="宋体" w:hAnsi="宋体"/>
                <w:bCs/>
                <w:color w:val="0D0D0D" w:themeColor="text1" w:themeTint="F2"/>
                <w:szCs w:val="24"/>
                <w14:textFill>
                  <w14:solidFill>
                    <w14:schemeClr w14:val="tx1">
                      <w14:lumMod w14:val="95000"/>
                      <w14:lumOff w14:val="5000"/>
                    </w14:schemeClr>
                  </w14:solidFill>
                </w14:textFill>
              </w:rPr>
            </w:pPr>
            <w:r>
              <w:rPr>
                <w:rFonts w:hint="eastAsia" w:ascii="宋体" w:hAnsi="宋体"/>
                <w:bCs/>
                <w:color w:val="0D0D0D" w:themeColor="text1" w:themeTint="F2"/>
                <w:sz w:val="24"/>
                <w:szCs w:val="24"/>
                <w14:textFill>
                  <w14:solidFill>
                    <w14:schemeClr w14:val="tx1">
                      <w14:lumMod w14:val="95000"/>
                      <w14:lumOff w14:val="5000"/>
                    </w14:schemeClr>
                  </w14:solidFill>
                </w14:textFill>
              </w:rPr>
              <w:t>参选文件按规定密封</w:t>
            </w:r>
          </w:p>
        </w:tc>
        <w:tc>
          <w:tcPr>
            <w:tcW w:w="2212"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351"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212"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074"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932"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830" w:type="dxa"/>
            <w:vMerge w:val="restart"/>
            <w:vAlign w:val="center"/>
          </w:tcPr>
          <w:p>
            <w:pPr>
              <w:widowControl/>
              <w:jc w:val="center"/>
              <w:rPr>
                <w:rFonts w:ascii="宋体" w:hAnsi="宋体" w:cs="宋体"/>
                <w:b/>
                <w:color w:val="0D0D0D" w:themeColor="text1" w:themeTint="F2"/>
                <w:kern w:val="0"/>
                <w:sz w:val="24"/>
                <w:szCs w:val="24"/>
                <w14:textFill>
                  <w14:solidFill>
                    <w14:schemeClr w14:val="tx1">
                      <w14:lumMod w14:val="95000"/>
                      <w14:lumOff w14:val="5000"/>
                    </w14:schemeClr>
                  </w14:solidFill>
                </w14:textFill>
              </w:rPr>
            </w:pPr>
            <w:r>
              <w:rPr>
                <w:rFonts w:ascii="宋体" w:hAnsi="宋体" w:cs="宋体"/>
                <w:b/>
                <w:color w:val="0D0D0D" w:themeColor="text1" w:themeTint="F2"/>
                <w:kern w:val="0"/>
                <w:sz w:val="24"/>
                <w:szCs w:val="24"/>
                <w14:textFill>
                  <w14:solidFill>
                    <w14:schemeClr w14:val="tx1">
                      <w14:lumMod w14:val="95000"/>
                      <w14:lumOff w14:val="5000"/>
                    </w14:schemeClr>
                  </w14:solidFill>
                </w14:textFill>
              </w:rPr>
              <w:t>3</w:t>
            </w:r>
          </w:p>
        </w:tc>
        <w:tc>
          <w:tcPr>
            <w:tcW w:w="2379" w:type="dxa"/>
            <w:vAlign w:val="center"/>
          </w:tcPr>
          <w:p>
            <w:pPr>
              <w:widowControl/>
              <w:jc w:val="center"/>
              <w:rPr>
                <w:rFonts w:ascii="宋体" w:hAnsi="宋体"/>
                <w:bCs/>
                <w:sz w:val="24"/>
                <w:szCs w:val="24"/>
              </w:rPr>
            </w:pPr>
            <w:r>
              <w:rPr>
                <w:rFonts w:hint="eastAsia" w:ascii="宋体" w:hAnsi="宋体"/>
                <w:bCs/>
                <w:sz w:val="24"/>
                <w:szCs w:val="24"/>
              </w:rPr>
              <w:t>参选总报价</w:t>
            </w:r>
          </w:p>
          <w:p>
            <w:pPr>
              <w:widowControl/>
              <w:jc w:val="center"/>
              <w:rPr>
                <w:rFonts w:ascii="宋体" w:hAnsi="宋体"/>
                <w:bCs/>
                <w:color w:val="0D0D0D" w:themeColor="text1" w:themeTint="F2"/>
                <w:sz w:val="24"/>
                <w:szCs w:val="24"/>
                <w14:textFill>
                  <w14:solidFill>
                    <w14:schemeClr w14:val="tx1">
                      <w14:lumMod w14:val="95000"/>
                      <w14:lumOff w14:val="5000"/>
                    </w14:schemeClr>
                  </w14:solidFill>
                </w14:textFill>
              </w:rPr>
            </w:pPr>
            <w:r>
              <w:rPr>
                <w:rFonts w:hint="eastAsia" w:ascii="宋体" w:hAnsi="宋体"/>
                <w:bCs/>
                <w:sz w:val="24"/>
                <w:szCs w:val="24"/>
              </w:rPr>
              <w:t>（不含税）</w:t>
            </w:r>
          </w:p>
        </w:tc>
        <w:tc>
          <w:tcPr>
            <w:tcW w:w="2212"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351"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212"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074"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932"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830" w:type="dxa"/>
            <w:vMerge w:val="continue"/>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2379" w:type="dxa"/>
            <w:vAlign w:val="center"/>
          </w:tcPr>
          <w:p>
            <w:pPr>
              <w:widowControl/>
              <w:jc w:val="center"/>
              <w:rPr>
                <w:rFonts w:ascii="宋体" w:hAnsi="宋体"/>
                <w:bCs/>
                <w:sz w:val="24"/>
                <w:szCs w:val="24"/>
              </w:rPr>
            </w:pPr>
            <w:r>
              <w:rPr>
                <w:rFonts w:hint="eastAsia" w:ascii="宋体" w:hAnsi="宋体"/>
                <w:bCs/>
                <w:sz w:val="24"/>
                <w:szCs w:val="24"/>
              </w:rPr>
              <w:t>参选总报价</w:t>
            </w:r>
          </w:p>
          <w:p>
            <w:pPr>
              <w:widowControl/>
              <w:jc w:val="center"/>
              <w:rPr>
                <w:rFonts w:ascii="宋体" w:hAnsi="宋体"/>
                <w:bCs/>
                <w:sz w:val="24"/>
                <w:szCs w:val="24"/>
              </w:rPr>
            </w:pPr>
            <w:r>
              <w:rPr>
                <w:rFonts w:hint="eastAsia" w:ascii="宋体" w:hAnsi="宋体"/>
                <w:bCs/>
                <w:sz w:val="24"/>
                <w:szCs w:val="24"/>
              </w:rPr>
              <w:t>（含税）</w:t>
            </w:r>
          </w:p>
        </w:tc>
        <w:tc>
          <w:tcPr>
            <w:tcW w:w="2212"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351"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212"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074"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932"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209" w:type="dxa"/>
            <w:gridSpan w:val="2"/>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参选人签名确认</w:t>
            </w:r>
          </w:p>
        </w:tc>
        <w:tc>
          <w:tcPr>
            <w:tcW w:w="2212"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351"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212"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074"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1932"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bl>
    <w:p>
      <w:pPr>
        <w:tabs>
          <w:tab w:val="left" w:pos="0"/>
        </w:tabs>
        <w:snapToGrid w:val="0"/>
        <w:spacing w:line="480" w:lineRule="atLeas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说明：</w:t>
      </w:r>
      <w:r>
        <w:rPr>
          <w:rFonts w:hint="eastAsia" w:ascii="宋体" w:hAnsi="宋体"/>
          <w:color w:val="0D0D0D" w:themeColor="text1" w:themeTint="F2"/>
          <w:sz w:val="24"/>
          <w:szCs w:val="24"/>
          <w14:textFill>
            <w14:solidFill>
              <w14:schemeClr w14:val="tx1">
                <w14:lumMod w14:val="95000"/>
                <w14:lumOff w14:val="5000"/>
              </w14:schemeClr>
            </w14:solidFill>
          </w14:textFill>
        </w:rPr>
        <w:t>1、评审通过的用“√”表示，未通过的用“×”表示。结论用“合格”或“不合格”表示。</w:t>
      </w:r>
    </w:p>
    <w:p>
      <w:pPr>
        <w:pStyle w:val="3"/>
        <w:spacing w:line="480" w:lineRule="atLeast"/>
        <w:ind w:left="0" w:leftChars="0" w:firstLine="98" w:firstLineChars="49"/>
        <w:rPr>
          <w:rFonts w:ascii="宋体" w:hAnsi="宋体"/>
          <w:b/>
          <w:color w:val="0D0D0D" w:themeColor="text1" w:themeTint="F2"/>
          <w14:textFill>
            <w14:solidFill>
              <w14:schemeClr w14:val="tx1">
                <w14:lumMod w14:val="95000"/>
                <w14:lumOff w14:val="5000"/>
              </w14:schemeClr>
            </w14:solidFill>
          </w14:textFill>
        </w:rPr>
      </w:pPr>
      <w:r>
        <w:rPr>
          <w:rFonts w:hint="eastAsia" w:ascii="宋体" w:hAnsi="宋体"/>
          <w:b/>
          <w:color w:val="0D0D0D" w:themeColor="text1" w:themeTint="F2"/>
          <w14:textFill>
            <w14:solidFill>
              <w14:schemeClr w14:val="tx1">
                <w14:lumMod w14:val="95000"/>
                <w14:lumOff w14:val="5000"/>
              </w14:schemeClr>
            </w14:solidFill>
          </w14:textFill>
        </w:rPr>
        <w:t xml:space="preserve">记录人签名： </w:t>
      </w:r>
    </w:p>
    <w:p>
      <w:pPr>
        <w:pStyle w:val="3"/>
        <w:spacing w:line="480" w:lineRule="atLeast"/>
        <w:ind w:left="0" w:leftChars="0" w:firstLine="98" w:firstLineChars="49"/>
        <w:rPr>
          <w:rFonts w:ascii="宋体" w:hAnsi="宋体"/>
          <w:b/>
          <w:color w:val="0D0D0D" w:themeColor="text1" w:themeTint="F2"/>
          <w14:textFill>
            <w14:solidFill>
              <w14:schemeClr w14:val="tx1">
                <w14:lumMod w14:val="95000"/>
                <w14:lumOff w14:val="5000"/>
              </w14:schemeClr>
            </w14:solidFill>
          </w14:textFill>
        </w:rPr>
      </w:pPr>
      <w:r>
        <w:rPr>
          <w:rFonts w:hint="eastAsia" w:ascii="宋体" w:hAnsi="宋体"/>
          <w:b/>
          <w:color w:val="0D0D0D" w:themeColor="text1" w:themeTint="F2"/>
          <w14:textFill>
            <w14:solidFill>
              <w14:schemeClr w14:val="tx1">
                <w14:lumMod w14:val="95000"/>
                <w14:lumOff w14:val="5000"/>
              </w14:schemeClr>
            </w14:solidFill>
          </w14:textFill>
        </w:rPr>
        <w:t>复核人签名：</w:t>
      </w:r>
    </w:p>
    <w:p>
      <w:pPr>
        <w:pStyle w:val="3"/>
        <w:spacing w:line="480" w:lineRule="atLeast"/>
        <w:ind w:left="0" w:leftChars="0" w:firstLine="98" w:firstLineChars="49"/>
        <w:rPr>
          <w:rFonts w:ascii="宋体" w:hAnsi="宋体"/>
          <w:color w:val="0D0D0D" w:themeColor="text1" w:themeTint="F2"/>
          <w:sz w:val="28"/>
          <w:szCs w:val="28"/>
          <w14:textFill>
            <w14:solidFill>
              <w14:schemeClr w14:val="tx1">
                <w14:lumMod w14:val="95000"/>
                <w14:lumOff w14:val="5000"/>
              </w14:schemeClr>
            </w14:solidFill>
          </w14:textFill>
        </w:rPr>
        <w:sectPr>
          <w:pgSz w:w="16840" w:h="11907" w:orient="landscape"/>
          <w:pgMar w:top="1440" w:right="1440" w:bottom="1134" w:left="1440" w:header="720" w:footer="890" w:gutter="0"/>
          <w:cols w:space="720" w:num="1"/>
          <w:docGrid w:linePitch="312" w:charSpace="0"/>
        </w:sectPr>
      </w:pPr>
      <w:r>
        <w:rPr>
          <w:rFonts w:hint="eastAsia" w:ascii="宋体" w:hAnsi="宋体"/>
          <w:b/>
          <w:color w:val="0D0D0D" w:themeColor="text1" w:themeTint="F2"/>
          <w14:textFill>
            <w14:solidFill>
              <w14:schemeClr w14:val="tx1">
                <w14:lumMod w14:val="95000"/>
                <w14:lumOff w14:val="5000"/>
              </w14:schemeClr>
            </w14:solidFill>
          </w14:textFill>
        </w:rPr>
        <w:t xml:space="preserve">监督人签名： </w:t>
      </w:r>
      <w:r>
        <w:rPr>
          <w:rFonts w:ascii="宋体" w:hAnsi="宋体"/>
          <w:b/>
          <w:color w:val="0D0D0D" w:themeColor="text1" w:themeTint="F2"/>
          <w14:textFill>
            <w14:solidFill>
              <w14:schemeClr w14:val="tx1">
                <w14:lumMod w14:val="95000"/>
                <w14:lumOff w14:val="5000"/>
              </w14:schemeClr>
            </w14:solidFill>
          </w14:textFill>
        </w:rPr>
        <w:t xml:space="preserve">                                                                                                    </w:t>
      </w:r>
      <w:r>
        <w:rPr>
          <w:rFonts w:hint="eastAsia" w:ascii="宋体" w:hAnsi="宋体"/>
          <w:b/>
          <w:color w:val="0D0D0D" w:themeColor="text1" w:themeTint="F2"/>
          <w:szCs w:val="21"/>
          <w14:textFill>
            <w14:solidFill>
              <w14:schemeClr w14:val="tx1">
                <w14:lumMod w14:val="95000"/>
                <w14:lumOff w14:val="5000"/>
              </w14:schemeClr>
            </w14:solidFill>
          </w14:textFill>
        </w:rPr>
        <w:t>日期：</w:t>
      </w:r>
      <w:r>
        <w:rPr>
          <w:rFonts w:hint="eastAsia" w:ascii="宋体" w:hAnsi="宋体"/>
          <w:color w:val="0D0D0D" w:themeColor="text1" w:themeTint="F2"/>
          <w:szCs w:val="21"/>
          <w14:textFill>
            <w14:solidFill>
              <w14:schemeClr w14:val="tx1">
                <w14:lumMod w14:val="95000"/>
                <w14:lumOff w14:val="5000"/>
              </w14:schemeClr>
            </w14:solidFill>
          </w14:textFill>
        </w:rPr>
        <w:t xml:space="preserve">     年    月    日</w:t>
      </w:r>
    </w:p>
    <w:p>
      <w:pPr>
        <w:spacing w:line="480" w:lineRule="atLeast"/>
        <w:jc w:val="left"/>
        <w:rPr>
          <w:rFonts w:ascii="宋体" w:hAnsi="宋体" w:cs="宋体"/>
          <w:b/>
          <w:bCs/>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8"/>
          <w:szCs w:val="28"/>
          <w14:textFill>
            <w14:solidFill>
              <w14:schemeClr w14:val="tx1">
                <w14:lumMod w14:val="95000"/>
                <w14:lumOff w14:val="5000"/>
              </w14:schemeClr>
            </w14:solidFill>
          </w14:textFill>
        </w:rPr>
        <w:t>附表3</w:t>
      </w:r>
      <w:r>
        <w:rPr>
          <w:rFonts w:ascii="宋体" w:hAnsi="宋体" w:cs="宋体"/>
          <w:b/>
          <w:bCs/>
          <w:color w:val="0D0D0D" w:themeColor="text1" w:themeTint="F2"/>
          <w:kern w:val="0"/>
          <w:sz w:val="28"/>
          <w:szCs w:val="28"/>
          <w14:textFill>
            <w14:solidFill>
              <w14:schemeClr w14:val="tx1">
                <w14:lumMod w14:val="95000"/>
                <w14:lumOff w14:val="5000"/>
              </w14:schemeClr>
            </w14:solidFill>
          </w14:textFill>
        </w:rPr>
        <w:t>:</w:t>
      </w:r>
      <w:r>
        <w:rPr>
          <w:rFonts w:hint="eastAsia" w:ascii="宋体" w:hAnsi="宋体" w:cs="宋体"/>
          <w:b/>
          <w:kern w:val="0"/>
          <w:sz w:val="28"/>
          <w:szCs w:val="28"/>
        </w:rPr>
        <w:t xml:space="preserve"> 资格审查评审表</w:t>
      </w:r>
    </w:p>
    <w:p>
      <w:pPr>
        <w:spacing w:line="360" w:lineRule="auto"/>
        <w:jc w:val="center"/>
        <w:rPr>
          <w:rFonts w:ascii="宋体" w:hAnsi="宋体" w:cs="宋体"/>
          <w:b/>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资格审查评审表</w:t>
      </w:r>
    </w:p>
    <w:p>
      <w:pPr>
        <w:spacing w:line="360" w:lineRule="auto"/>
        <w:rPr>
          <w:rFonts w:hint="eastAsia" w:ascii="宋体" w:hAnsi="宋体" w:eastAsia="宋体" w:cs="宋体"/>
          <w:b/>
          <w:color w:val="0D0D0D" w:themeColor="text1" w:themeTint="F2"/>
          <w:kern w:val="0"/>
          <w:sz w:val="24"/>
          <w:szCs w:val="28"/>
          <w:lang w:eastAsia="zh-CN"/>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比选项目名称：</w:t>
      </w:r>
      <w:r>
        <w:rPr>
          <w:rFonts w:hint="eastAsia" w:ascii="宋体" w:hAnsi="宋体" w:cs="宋体"/>
          <w:b/>
          <w:color w:val="0D0D0D" w:themeColor="text1" w:themeTint="F2"/>
          <w:kern w:val="0"/>
          <w:sz w:val="24"/>
          <w:szCs w:val="28"/>
          <w:lang w:eastAsia="zh-CN"/>
          <w14:textFill>
            <w14:solidFill>
              <w14:schemeClr w14:val="tx1">
                <w14:lumMod w14:val="95000"/>
                <w14:lumOff w14:val="5000"/>
              </w14:schemeClr>
            </w14:solidFill>
          </w14:textFill>
        </w:rPr>
        <w:t>深铁珑境项目持销期活动及宣传推广、深铁璟城宣传用品采购服务</w:t>
      </w:r>
    </w:p>
    <w:tbl>
      <w:tblPr>
        <w:tblStyle w:val="47"/>
        <w:tblW w:w="143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65"/>
        <w:gridCol w:w="7268"/>
        <w:gridCol w:w="974"/>
        <w:gridCol w:w="1493"/>
        <w:gridCol w:w="1343"/>
        <w:gridCol w:w="1195"/>
        <w:gridCol w:w="1196"/>
        <w:gridCol w:w="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0" w:hRule="atLeast"/>
          <w:jc w:val="center"/>
        </w:trPr>
        <w:tc>
          <w:tcPr>
            <w:tcW w:w="865" w:type="dxa"/>
            <w:vMerge w:val="restart"/>
            <w:vAlign w:val="center"/>
          </w:tcPr>
          <w:p>
            <w:pPr>
              <w:spacing w:line="480" w:lineRule="atLeast"/>
              <w:jc w:val="center"/>
              <w:rPr>
                <w:rFonts w:ascii="宋体" w:hAnsi="宋体"/>
                <w:b/>
                <w:bCs/>
                <w:color w:val="0D0D0D" w:themeColor="text1" w:themeTint="F2"/>
                <w:szCs w:val="24"/>
                <w14:textFill>
                  <w14:solidFill>
                    <w14:schemeClr w14:val="tx1">
                      <w14:lumMod w14:val="95000"/>
                      <w14:lumOff w14:val="5000"/>
                    </w14:schemeClr>
                  </w14:solidFill>
                </w14:textFill>
              </w:rPr>
            </w:pPr>
            <w:r>
              <w:rPr>
                <w:rFonts w:hint="eastAsia" w:ascii="宋体" w:hAnsi="宋体"/>
                <w:b/>
                <w:bCs/>
                <w:color w:val="0D0D0D" w:themeColor="text1" w:themeTint="F2"/>
                <w:sz w:val="24"/>
                <w:szCs w:val="24"/>
                <w14:textFill>
                  <w14:solidFill>
                    <w14:schemeClr w14:val="tx1">
                      <w14:lumMod w14:val="95000"/>
                      <w14:lumOff w14:val="5000"/>
                    </w14:schemeClr>
                  </w14:solidFill>
                </w14:textFill>
              </w:rPr>
              <w:t>序号</w:t>
            </w:r>
          </w:p>
        </w:tc>
        <w:tc>
          <w:tcPr>
            <w:tcW w:w="7268" w:type="dxa"/>
            <w:vMerge w:val="restart"/>
            <w:tcBorders>
              <w:tl2br w:val="single" w:color="auto" w:sz="4" w:space="0"/>
            </w:tcBorders>
            <w:vAlign w:val="center"/>
          </w:tcPr>
          <w:p>
            <w:pPr>
              <w:spacing w:line="480" w:lineRule="atLeast"/>
              <w:rPr>
                <w:rFonts w:ascii="宋体" w:hAnsi="宋体"/>
                <w:b/>
                <w:bCs/>
                <w:color w:val="0D0D0D" w:themeColor="text1" w:themeTint="F2"/>
                <w:szCs w:val="24"/>
                <w14:textFill>
                  <w14:solidFill>
                    <w14:schemeClr w14:val="tx1">
                      <w14:lumMod w14:val="95000"/>
                      <w14:lumOff w14:val="5000"/>
                    </w14:schemeClr>
                  </w14:solidFill>
                </w14:textFill>
              </w:rPr>
            </w:pPr>
            <w:r>
              <w:rPr>
                <w:rFonts w:hint="eastAsia" w:ascii="宋体" w:hAnsi="宋体"/>
                <w:b/>
                <w:bCs/>
                <w:color w:val="0D0D0D" w:themeColor="text1" w:themeTint="F2"/>
                <w:szCs w:val="24"/>
                <w14:textFill>
                  <w14:solidFill>
                    <w14:schemeClr w14:val="tx1">
                      <w14:lumMod w14:val="95000"/>
                      <w14:lumOff w14:val="5000"/>
                    </w14:schemeClr>
                  </w14:solidFill>
                </w14:textFill>
              </w:rPr>
              <w:t xml:space="preserve">   评审项目 </w:t>
            </w:r>
            <w:r>
              <w:rPr>
                <w:rFonts w:ascii="宋体" w:hAnsi="宋体"/>
                <w:b/>
                <w:bCs/>
                <w:color w:val="0D0D0D" w:themeColor="text1" w:themeTint="F2"/>
                <w:szCs w:val="24"/>
                <w14:textFill>
                  <w14:solidFill>
                    <w14:schemeClr w14:val="tx1">
                      <w14:lumMod w14:val="95000"/>
                      <w14:lumOff w14:val="5000"/>
                    </w14:schemeClr>
                  </w14:solidFill>
                </w14:textFill>
              </w:rPr>
              <w:t xml:space="preserve">                                         </w:t>
            </w:r>
            <w:r>
              <w:rPr>
                <w:rFonts w:hint="eastAsia" w:ascii="宋体" w:hAnsi="宋体"/>
                <w:b/>
                <w:bCs/>
                <w:color w:val="0D0D0D" w:themeColor="text1" w:themeTint="F2"/>
                <w:szCs w:val="24"/>
                <w14:textFill>
                  <w14:solidFill>
                    <w14:schemeClr w14:val="tx1">
                      <w14:lumMod w14:val="95000"/>
                      <w14:lumOff w14:val="5000"/>
                    </w14:schemeClr>
                  </w14:solidFill>
                </w14:textFill>
              </w:rPr>
              <w:t>参选人</w:t>
            </w:r>
          </w:p>
        </w:tc>
        <w:tc>
          <w:tcPr>
            <w:tcW w:w="6216" w:type="dxa"/>
            <w:gridSpan w:val="6"/>
            <w:shd w:val="clear" w:color="auto" w:fill="auto"/>
          </w:tcPr>
          <w:p>
            <w:pPr>
              <w:widowControl/>
              <w:spacing w:line="480" w:lineRule="atLeast"/>
              <w:jc w:val="left"/>
              <w:rPr>
                <w:b/>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 xml:space="preserve">                        </w:t>
            </w:r>
            <w:r>
              <w:rPr>
                <w:rFonts w:hint="eastAsia"/>
                <w:b/>
                <w:color w:val="0D0D0D" w:themeColor="text1" w:themeTint="F2"/>
                <w14:textFill>
                  <w14:solidFill>
                    <w14:schemeClr w14:val="tx1">
                      <w14:lumMod w14:val="95000"/>
                      <w14:lumOff w14:val="5000"/>
                    </w14:schemeClr>
                  </w14:solidFill>
                </w14:textFill>
              </w:rPr>
              <w:t xml:space="preserve">   参选</w:t>
            </w:r>
            <w:r>
              <w:rPr>
                <w:b/>
                <w:color w:val="0D0D0D" w:themeColor="text1" w:themeTint="F2"/>
                <w14:textFill>
                  <w14:solidFill>
                    <w14:schemeClr w14:val="tx1">
                      <w14:lumMod w14:val="95000"/>
                      <w14:lumOff w14:val="5000"/>
                    </w14:schemeClr>
                  </w14:solidFill>
                </w14:textFill>
              </w:rPr>
              <w:t>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5" w:type="dxa"/>
          <w:trHeight w:val="379" w:hRule="atLeast"/>
          <w:jc w:val="center"/>
        </w:trPr>
        <w:tc>
          <w:tcPr>
            <w:tcW w:w="865" w:type="dxa"/>
            <w:vMerge w:val="continue"/>
            <w:vAlign w:val="center"/>
          </w:tcPr>
          <w:p>
            <w:pPr>
              <w:spacing w:line="480" w:lineRule="atLeast"/>
              <w:jc w:val="center"/>
              <w:rPr>
                <w:rFonts w:ascii="宋体" w:hAnsi="宋体"/>
                <w:b/>
                <w:bCs/>
                <w:color w:val="0D0D0D" w:themeColor="text1" w:themeTint="F2"/>
                <w:szCs w:val="24"/>
                <w14:textFill>
                  <w14:solidFill>
                    <w14:schemeClr w14:val="tx1">
                      <w14:lumMod w14:val="95000"/>
                      <w14:lumOff w14:val="5000"/>
                    </w14:schemeClr>
                  </w14:solidFill>
                </w14:textFill>
              </w:rPr>
            </w:pPr>
          </w:p>
        </w:tc>
        <w:tc>
          <w:tcPr>
            <w:tcW w:w="7268" w:type="dxa"/>
            <w:vMerge w:val="continue"/>
            <w:vAlign w:val="center"/>
          </w:tcPr>
          <w:p>
            <w:pPr>
              <w:spacing w:line="480" w:lineRule="atLeast"/>
              <w:jc w:val="center"/>
              <w:rPr>
                <w:rFonts w:ascii="宋体" w:hAnsi="宋体"/>
                <w:b/>
                <w:bCs/>
                <w:color w:val="0D0D0D" w:themeColor="text1" w:themeTint="F2"/>
                <w:szCs w:val="24"/>
                <w14:textFill>
                  <w14:solidFill>
                    <w14:schemeClr w14:val="tx1">
                      <w14:lumMod w14:val="95000"/>
                      <w14:lumOff w14:val="5000"/>
                    </w14:schemeClr>
                  </w14:solidFill>
                </w14:textFill>
              </w:rPr>
            </w:pPr>
          </w:p>
        </w:tc>
        <w:tc>
          <w:tcPr>
            <w:tcW w:w="974" w:type="dxa"/>
            <w:vAlign w:val="center"/>
          </w:tcPr>
          <w:p>
            <w:pPr>
              <w:widowControl/>
              <w:spacing w:line="480" w:lineRule="atLeast"/>
              <w:jc w:val="center"/>
              <w:rPr>
                <w:rFonts w:ascii="宋体" w:hAnsi="宋体" w:cs="宋体"/>
                <w:b/>
                <w:bCs/>
                <w:color w:val="0D0D0D" w:themeColor="text1" w:themeTint="F2"/>
                <w:kern w:val="0"/>
                <w:szCs w:val="24"/>
                <w14:textFill>
                  <w14:solidFill>
                    <w14:schemeClr w14:val="tx1">
                      <w14:lumMod w14:val="95000"/>
                      <w14:lumOff w14:val="5000"/>
                    </w14:schemeClr>
                  </w14:solidFill>
                </w14:textFill>
              </w:rPr>
            </w:pPr>
          </w:p>
        </w:tc>
        <w:tc>
          <w:tcPr>
            <w:tcW w:w="1493" w:type="dxa"/>
            <w:vAlign w:val="center"/>
          </w:tcPr>
          <w:p>
            <w:pPr>
              <w:widowControl/>
              <w:spacing w:line="480" w:lineRule="atLeast"/>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343" w:type="dxa"/>
            <w:vAlign w:val="center"/>
          </w:tcPr>
          <w:p>
            <w:pPr>
              <w:widowControl/>
              <w:spacing w:line="480" w:lineRule="atLeast"/>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195" w:type="dxa"/>
            <w:vAlign w:val="center"/>
          </w:tcPr>
          <w:p>
            <w:pPr>
              <w:widowControl/>
              <w:spacing w:line="480" w:lineRule="atLeast"/>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196" w:type="dxa"/>
            <w:vAlign w:val="center"/>
          </w:tcPr>
          <w:p>
            <w:pPr>
              <w:widowControl/>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5" w:type="dxa"/>
          <w:trHeight w:val="242" w:hRule="atLeast"/>
          <w:jc w:val="center"/>
        </w:trPr>
        <w:tc>
          <w:tcPr>
            <w:tcW w:w="865" w:type="dxa"/>
            <w:vAlign w:val="center"/>
          </w:tcPr>
          <w:p>
            <w:pPr>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r>
              <w:rPr>
                <w:rFonts w:hint="eastAsia" w:ascii="仿宋_GB2312" w:hAnsi="宋体" w:eastAsia="仿宋_GB2312"/>
                <w:color w:val="0D0D0D" w:themeColor="text1" w:themeTint="F2"/>
                <w:sz w:val="24"/>
                <w:szCs w:val="24"/>
                <w14:textFill>
                  <w14:solidFill>
                    <w14:schemeClr w14:val="tx1">
                      <w14:lumMod w14:val="95000"/>
                      <w14:lumOff w14:val="5000"/>
                    </w14:schemeClr>
                  </w14:solidFill>
                </w14:textFill>
              </w:rPr>
              <w:t>1</w:t>
            </w:r>
          </w:p>
        </w:tc>
        <w:tc>
          <w:tcPr>
            <w:tcW w:w="7268" w:type="dxa"/>
            <w:vAlign w:val="center"/>
          </w:tcPr>
          <w:p>
            <w:pPr>
              <w:adjustRightInd w:val="0"/>
              <w:snapToGrid w:val="0"/>
              <w:rPr>
                <w:rFonts w:ascii="仿宋" w:hAnsi="仿宋" w:eastAsia="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参选文件按要求加盖参选人公章；</w:t>
            </w:r>
          </w:p>
        </w:tc>
        <w:tc>
          <w:tcPr>
            <w:tcW w:w="974"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493"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343"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95"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96"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5" w:type="dxa"/>
          <w:trHeight w:val="242" w:hRule="atLeast"/>
          <w:jc w:val="center"/>
        </w:trPr>
        <w:tc>
          <w:tcPr>
            <w:tcW w:w="865" w:type="dxa"/>
            <w:vAlign w:val="center"/>
          </w:tcPr>
          <w:p>
            <w:pPr>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r>
              <w:rPr>
                <w:rFonts w:hint="eastAsia" w:ascii="仿宋_GB2312" w:hAnsi="宋体" w:eastAsia="仿宋_GB2312"/>
                <w:color w:val="0D0D0D" w:themeColor="text1" w:themeTint="F2"/>
                <w:sz w:val="24"/>
                <w:szCs w:val="24"/>
                <w14:textFill>
                  <w14:solidFill>
                    <w14:schemeClr w14:val="tx1">
                      <w14:lumMod w14:val="95000"/>
                      <w14:lumOff w14:val="5000"/>
                    </w14:schemeClr>
                  </w14:solidFill>
                </w14:textFill>
              </w:rPr>
              <w:t>2</w:t>
            </w:r>
          </w:p>
        </w:tc>
        <w:tc>
          <w:tcPr>
            <w:tcW w:w="7268" w:type="dxa"/>
            <w:vAlign w:val="center"/>
          </w:tcPr>
          <w:p>
            <w:pPr>
              <w:adjustRightInd w:val="0"/>
              <w:snapToGrid w:val="0"/>
              <w:rPr>
                <w:rFonts w:ascii="仿宋" w:hAnsi="仿宋" w:eastAsia="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参选文件经法定代表人或其委托代理人签字，或由委托代理人签字并随参选文件一起提供“法定代表人授权书”原件；</w:t>
            </w:r>
          </w:p>
        </w:tc>
        <w:tc>
          <w:tcPr>
            <w:tcW w:w="974"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493"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343"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95"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96"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5" w:type="dxa"/>
          <w:trHeight w:val="242" w:hRule="atLeast"/>
          <w:jc w:val="center"/>
        </w:trPr>
        <w:tc>
          <w:tcPr>
            <w:tcW w:w="865" w:type="dxa"/>
            <w:vAlign w:val="center"/>
          </w:tcPr>
          <w:p>
            <w:pPr>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r>
              <w:rPr>
                <w:rFonts w:ascii="仿宋_GB2312" w:hAnsi="宋体" w:eastAsia="仿宋_GB2312"/>
                <w:color w:val="0D0D0D" w:themeColor="text1" w:themeTint="F2"/>
                <w:sz w:val="24"/>
                <w:szCs w:val="24"/>
                <w14:textFill>
                  <w14:solidFill>
                    <w14:schemeClr w14:val="tx1">
                      <w14:lumMod w14:val="95000"/>
                      <w14:lumOff w14:val="5000"/>
                    </w14:schemeClr>
                  </w14:solidFill>
                </w14:textFill>
              </w:rPr>
              <w:t>3</w:t>
            </w:r>
          </w:p>
        </w:tc>
        <w:tc>
          <w:tcPr>
            <w:tcW w:w="7268" w:type="dxa"/>
            <w:vAlign w:val="center"/>
          </w:tcPr>
          <w:p>
            <w:pPr>
              <w:adjustRightInd w:val="0"/>
              <w:snapToGrid w:val="0"/>
              <w:rPr>
                <w:rFonts w:ascii="仿宋" w:hAnsi="仿宋" w:eastAsia="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参选人成立时间：2018年</w:t>
            </w:r>
            <w:r>
              <w:rPr>
                <w:rFonts w:ascii="仿宋" w:hAnsi="仿宋" w:eastAsia="仿宋"/>
                <w:color w:val="0D0D0D" w:themeColor="text1" w:themeTint="F2"/>
                <w:sz w:val="24"/>
                <w:szCs w:val="24"/>
                <w14:textFill>
                  <w14:solidFill>
                    <w14:schemeClr w14:val="tx1">
                      <w14:lumMod w14:val="95000"/>
                      <w14:lumOff w14:val="5000"/>
                    </w14:schemeClr>
                  </w14:solidFill>
                </w14:textFill>
              </w:rPr>
              <w:t>1</w:t>
            </w: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月1日之前成立；</w:t>
            </w:r>
          </w:p>
        </w:tc>
        <w:tc>
          <w:tcPr>
            <w:tcW w:w="974"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493"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343"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95"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96"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5" w:type="dxa"/>
          <w:trHeight w:val="242" w:hRule="atLeast"/>
          <w:jc w:val="center"/>
        </w:trPr>
        <w:tc>
          <w:tcPr>
            <w:tcW w:w="865" w:type="dxa"/>
            <w:vAlign w:val="center"/>
          </w:tcPr>
          <w:p>
            <w:pPr>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r>
              <w:rPr>
                <w:rFonts w:hint="eastAsia" w:ascii="仿宋_GB2312" w:hAnsi="宋体" w:eastAsia="仿宋_GB2312"/>
                <w:color w:val="0D0D0D" w:themeColor="text1" w:themeTint="F2"/>
                <w:sz w:val="24"/>
                <w:szCs w:val="24"/>
                <w14:textFill>
                  <w14:solidFill>
                    <w14:schemeClr w14:val="tx1">
                      <w14:lumMod w14:val="95000"/>
                      <w14:lumOff w14:val="5000"/>
                    </w14:schemeClr>
                  </w14:solidFill>
                </w14:textFill>
              </w:rPr>
              <w:t>4</w:t>
            </w:r>
          </w:p>
        </w:tc>
        <w:tc>
          <w:tcPr>
            <w:tcW w:w="7268" w:type="dxa"/>
            <w:vAlign w:val="center"/>
          </w:tcPr>
          <w:p>
            <w:pPr>
              <w:adjustRightInd w:val="0"/>
              <w:snapToGrid w:val="0"/>
              <w:rPr>
                <w:rFonts w:ascii="仿宋" w:hAnsi="仿宋" w:eastAsia="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参选人注册资本不低于5</w:t>
            </w:r>
            <w:r>
              <w:rPr>
                <w:rFonts w:ascii="仿宋" w:hAnsi="仿宋" w:eastAsia="仿宋"/>
                <w:color w:val="0D0D0D" w:themeColor="text1" w:themeTint="F2"/>
                <w:sz w:val="24"/>
                <w:szCs w:val="24"/>
                <w14:textFill>
                  <w14:solidFill>
                    <w14:schemeClr w14:val="tx1">
                      <w14:lumMod w14:val="95000"/>
                      <w14:lumOff w14:val="5000"/>
                    </w14:schemeClr>
                  </w14:solidFill>
                </w14:textFill>
              </w:rPr>
              <w:t>00</w:t>
            </w: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万元</w:t>
            </w:r>
          </w:p>
        </w:tc>
        <w:tc>
          <w:tcPr>
            <w:tcW w:w="974"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493"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343"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95"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96"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5" w:type="dxa"/>
          <w:trHeight w:val="290" w:hRule="atLeast"/>
          <w:jc w:val="center"/>
        </w:trPr>
        <w:tc>
          <w:tcPr>
            <w:tcW w:w="865" w:type="dxa"/>
            <w:vAlign w:val="center"/>
          </w:tcPr>
          <w:p>
            <w:pPr>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r>
              <w:rPr>
                <w:rFonts w:ascii="仿宋_GB2312" w:hAnsi="宋体" w:eastAsia="仿宋_GB2312"/>
                <w:color w:val="0D0D0D" w:themeColor="text1" w:themeTint="F2"/>
                <w:sz w:val="24"/>
                <w:szCs w:val="24"/>
                <w14:textFill>
                  <w14:solidFill>
                    <w14:schemeClr w14:val="tx1">
                      <w14:lumMod w14:val="95000"/>
                      <w14:lumOff w14:val="5000"/>
                    </w14:schemeClr>
                  </w14:solidFill>
                </w14:textFill>
              </w:rPr>
              <w:t>5</w:t>
            </w:r>
          </w:p>
        </w:tc>
        <w:tc>
          <w:tcPr>
            <w:tcW w:w="7268" w:type="dxa"/>
            <w:vAlign w:val="center"/>
          </w:tcPr>
          <w:p>
            <w:pPr>
              <w:adjustRightInd w:val="0"/>
              <w:snapToGrid w:val="0"/>
              <w:rPr>
                <w:rFonts w:ascii="仿宋" w:hAnsi="仿宋" w:eastAsia="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参选人公司业绩：2019年1月1日至今，服务全国50强或深圳20强房地产开发公司品牌（全国50强排名参考2019年-2021年中指研究院或易居克尔瑞数据，深圳20强排名参考2019-2021年深圳房协数据）在北上广深一线城市的房地产项目营销活动，且合同金额在80万以上的案例不少于5个。</w:t>
            </w:r>
          </w:p>
          <w:p>
            <w:pPr>
              <w:adjustRightInd w:val="0"/>
              <w:snapToGrid w:val="0"/>
              <w:rPr>
                <w:rFonts w:ascii="仿宋" w:hAnsi="仿宋" w:eastAsia="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备注：a.需提供合同关键页复印件（包括但不限于名称、委托内容、合同价格、委托期限、签订日期、盖章页等）及相关活动现场图片；</w:t>
            </w:r>
          </w:p>
          <w:p>
            <w:pPr>
              <w:adjustRightInd w:val="0"/>
              <w:snapToGrid w:val="0"/>
              <w:rPr>
                <w:rFonts w:ascii="仿宋" w:hAnsi="仿宋" w:eastAsia="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b.合同名称或委托内容需标明具体活动类型。</w:t>
            </w:r>
          </w:p>
        </w:tc>
        <w:tc>
          <w:tcPr>
            <w:tcW w:w="974"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493"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343"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95"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96"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5" w:type="dxa"/>
          <w:trHeight w:val="379" w:hRule="atLeast"/>
          <w:jc w:val="center"/>
        </w:trPr>
        <w:tc>
          <w:tcPr>
            <w:tcW w:w="8133" w:type="dxa"/>
            <w:gridSpan w:val="2"/>
            <w:vAlign w:val="center"/>
          </w:tcPr>
          <w:p>
            <w:pPr>
              <w:jc w:val="center"/>
              <w:rPr>
                <w:rFonts w:ascii="宋体" w:hAnsi="宋体"/>
                <w:color w:val="0D0D0D" w:themeColor="text1" w:themeTint="F2"/>
                <w:szCs w:val="24"/>
                <w14:textFill>
                  <w14:solidFill>
                    <w14:schemeClr w14:val="tx1">
                      <w14:lumMod w14:val="95000"/>
                      <w14:lumOff w14:val="5000"/>
                    </w14:schemeClr>
                  </w14:solidFill>
                </w14:textFill>
              </w:rPr>
            </w:pPr>
            <w:r>
              <w:rPr>
                <w:rFonts w:hint="eastAsia" w:ascii="宋体" w:hAnsi="宋体"/>
                <w:color w:val="0D0D0D" w:themeColor="text1" w:themeTint="F2"/>
                <w:szCs w:val="24"/>
                <w14:textFill>
                  <w14:solidFill>
                    <w14:schemeClr w14:val="tx1">
                      <w14:lumMod w14:val="95000"/>
                      <w14:lumOff w14:val="5000"/>
                    </w14:schemeClr>
                  </w14:solidFill>
                </w14:textFill>
              </w:rPr>
              <w:t>结论</w:t>
            </w:r>
          </w:p>
        </w:tc>
        <w:tc>
          <w:tcPr>
            <w:tcW w:w="974" w:type="dxa"/>
            <w:vAlign w:val="center"/>
          </w:tcPr>
          <w:p>
            <w:pPr>
              <w:rPr>
                <w:rFonts w:ascii="宋体" w:hAnsi="宋体"/>
                <w:color w:val="0D0D0D" w:themeColor="text1" w:themeTint="F2"/>
                <w:szCs w:val="24"/>
                <w14:textFill>
                  <w14:solidFill>
                    <w14:schemeClr w14:val="tx1">
                      <w14:lumMod w14:val="95000"/>
                      <w14:lumOff w14:val="5000"/>
                    </w14:schemeClr>
                  </w14:solidFill>
                </w14:textFill>
              </w:rPr>
            </w:pPr>
          </w:p>
        </w:tc>
        <w:tc>
          <w:tcPr>
            <w:tcW w:w="1493" w:type="dxa"/>
            <w:vAlign w:val="center"/>
          </w:tcPr>
          <w:p>
            <w:pPr>
              <w:rPr>
                <w:rFonts w:ascii="宋体" w:hAnsi="宋体"/>
                <w:color w:val="0D0D0D" w:themeColor="text1" w:themeTint="F2"/>
                <w:szCs w:val="24"/>
                <w14:textFill>
                  <w14:solidFill>
                    <w14:schemeClr w14:val="tx1">
                      <w14:lumMod w14:val="95000"/>
                      <w14:lumOff w14:val="5000"/>
                    </w14:schemeClr>
                  </w14:solidFill>
                </w14:textFill>
              </w:rPr>
            </w:pPr>
          </w:p>
        </w:tc>
        <w:tc>
          <w:tcPr>
            <w:tcW w:w="1343" w:type="dxa"/>
            <w:vAlign w:val="center"/>
          </w:tcPr>
          <w:p>
            <w:pPr>
              <w:rPr>
                <w:rFonts w:ascii="宋体" w:hAnsi="宋体"/>
                <w:color w:val="0D0D0D" w:themeColor="text1" w:themeTint="F2"/>
                <w:szCs w:val="24"/>
                <w14:textFill>
                  <w14:solidFill>
                    <w14:schemeClr w14:val="tx1">
                      <w14:lumMod w14:val="95000"/>
                      <w14:lumOff w14:val="5000"/>
                    </w14:schemeClr>
                  </w14:solidFill>
                </w14:textFill>
              </w:rPr>
            </w:pPr>
          </w:p>
        </w:tc>
        <w:tc>
          <w:tcPr>
            <w:tcW w:w="1195" w:type="dxa"/>
            <w:vAlign w:val="center"/>
          </w:tcPr>
          <w:p>
            <w:pPr>
              <w:rPr>
                <w:rFonts w:ascii="宋体" w:hAnsi="宋体"/>
                <w:color w:val="0D0D0D" w:themeColor="text1" w:themeTint="F2"/>
                <w:szCs w:val="24"/>
                <w14:textFill>
                  <w14:solidFill>
                    <w14:schemeClr w14:val="tx1">
                      <w14:lumMod w14:val="95000"/>
                      <w14:lumOff w14:val="5000"/>
                    </w14:schemeClr>
                  </w14:solidFill>
                </w14:textFill>
              </w:rPr>
            </w:pPr>
          </w:p>
        </w:tc>
        <w:tc>
          <w:tcPr>
            <w:tcW w:w="1196" w:type="dxa"/>
            <w:vAlign w:val="center"/>
          </w:tcPr>
          <w:p>
            <w:pPr>
              <w:rPr>
                <w:rFonts w:ascii="宋体" w:hAnsi="宋体"/>
                <w:color w:val="0D0D0D" w:themeColor="text1" w:themeTint="F2"/>
                <w:szCs w:val="24"/>
                <w14:textFill>
                  <w14:solidFill>
                    <w14:schemeClr w14:val="tx1">
                      <w14:lumMod w14:val="95000"/>
                      <w14:lumOff w14:val="5000"/>
                    </w14:schemeClr>
                  </w14:solidFill>
                </w14:textFill>
              </w:rPr>
            </w:pPr>
          </w:p>
        </w:tc>
      </w:tr>
    </w:tbl>
    <w:p>
      <w:pPr>
        <w:tabs>
          <w:tab w:val="left" w:pos="0"/>
        </w:tabs>
        <w:snapToGrid w:val="0"/>
        <w:spacing w:line="480" w:lineRule="atLeas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说明：</w:t>
      </w:r>
      <w:r>
        <w:rPr>
          <w:rFonts w:hint="eastAsia" w:ascii="宋体" w:hAnsi="宋体"/>
          <w:color w:val="0D0D0D" w:themeColor="text1" w:themeTint="F2"/>
          <w:sz w:val="24"/>
          <w:szCs w:val="24"/>
          <w14:textFill>
            <w14:solidFill>
              <w14:schemeClr w14:val="tx1">
                <w14:lumMod w14:val="95000"/>
                <w14:lumOff w14:val="5000"/>
              </w14:schemeClr>
            </w14:solidFill>
          </w14:textFill>
        </w:rPr>
        <w:t>1、评审通过的用“√”表示，未通过的用“×”表示。结论用“合格”或“不合格”表示。</w:t>
      </w:r>
    </w:p>
    <w:p>
      <w:pPr>
        <w:tabs>
          <w:tab w:val="left" w:pos="0"/>
        </w:tabs>
        <w:snapToGrid w:val="0"/>
        <w:spacing w:line="480" w:lineRule="atLeast"/>
        <w:ind w:firstLine="720" w:firstLineChars="3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2、只有以上项目全部通过，评审结论为“合格”，否则结论为“不合格”。</w:t>
      </w:r>
    </w:p>
    <w:p>
      <w:pPr>
        <w:tabs>
          <w:tab w:val="left" w:pos="0"/>
        </w:tabs>
        <w:snapToGrid w:val="0"/>
        <w:spacing w:line="480" w:lineRule="atLeast"/>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评委（签名）：</w:t>
      </w:r>
    </w:p>
    <w:p>
      <w:pPr>
        <w:tabs>
          <w:tab w:val="left" w:pos="0"/>
        </w:tabs>
        <w:snapToGrid w:val="0"/>
        <w:spacing w:line="480" w:lineRule="atLeast"/>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 xml:space="preserve">监督（签名）： </w:t>
      </w:r>
      <w:r>
        <w:rPr>
          <w:rFonts w:ascii="宋体" w:hAnsi="宋体"/>
          <w:b/>
          <w:color w:val="0D0D0D" w:themeColor="text1" w:themeTint="F2"/>
          <w:sz w:val="24"/>
          <w:szCs w:val="24"/>
          <w14:textFill>
            <w14:solidFill>
              <w14:schemeClr w14:val="tx1">
                <w14:lumMod w14:val="95000"/>
                <w14:lumOff w14:val="5000"/>
              </w14:schemeClr>
            </w14:solidFill>
          </w14:textFill>
        </w:rPr>
        <w:t xml:space="preserve">                                                     </w:t>
      </w:r>
      <w:r>
        <w:rPr>
          <w:rFonts w:hint="eastAsia" w:ascii="宋体" w:hAnsi="宋体"/>
          <w:b/>
          <w:color w:val="0D0D0D" w:themeColor="text1" w:themeTint="F2"/>
          <w:sz w:val="24"/>
          <w:szCs w:val="24"/>
          <w14:textFill>
            <w14:solidFill>
              <w14:schemeClr w14:val="tx1">
                <w14:lumMod w14:val="95000"/>
                <w14:lumOff w14:val="5000"/>
              </w14:schemeClr>
            </w14:solidFill>
          </w14:textFill>
        </w:rPr>
        <w:t>日期：     年    月    日</w:t>
      </w:r>
      <w:r>
        <w:rPr>
          <w:rFonts w:ascii="宋体" w:hAnsi="宋体"/>
          <w:b/>
          <w:color w:val="0D0D0D" w:themeColor="text1" w:themeTint="F2"/>
          <w:sz w:val="24"/>
          <w:szCs w:val="24"/>
          <w14:textFill>
            <w14:solidFill>
              <w14:schemeClr w14:val="tx1">
                <w14:lumMod w14:val="95000"/>
                <w14:lumOff w14:val="5000"/>
              </w14:schemeClr>
            </w14:solidFill>
          </w14:textFill>
        </w:rPr>
        <w:t xml:space="preserve"> </w:t>
      </w:r>
    </w:p>
    <w:p>
      <w:pPr>
        <w:spacing w:line="360" w:lineRule="auto"/>
        <w:jc w:val="left"/>
        <w:rPr>
          <w:rFonts w:ascii="宋体" w:hAnsi="宋体"/>
          <w:b/>
          <w:snapToGrid w:val="0"/>
          <w:sz w:val="28"/>
          <w:szCs w:val="28"/>
        </w:rPr>
      </w:pPr>
    </w:p>
    <w:p>
      <w:pPr>
        <w:tabs>
          <w:tab w:val="left" w:pos="0"/>
        </w:tabs>
        <w:snapToGrid w:val="0"/>
        <w:spacing w:line="360" w:lineRule="auto"/>
        <w:rPr>
          <w:rFonts w:ascii="宋体" w:hAnsi="宋体"/>
          <w:b/>
          <w:color w:val="0D0D0D" w:themeColor="text1" w:themeTint="F2"/>
          <w:sz w:val="28"/>
          <w:szCs w:val="28"/>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8"/>
          <w:szCs w:val="28"/>
          <w14:textFill>
            <w14:solidFill>
              <w14:schemeClr w14:val="tx1">
                <w14:lumMod w14:val="95000"/>
                <w14:lumOff w14:val="5000"/>
              </w14:schemeClr>
            </w14:solidFill>
          </w14:textFill>
        </w:rPr>
        <w:t>附件4：商务标初步评审表</w:t>
      </w:r>
    </w:p>
    <w:p>
      <w:pPr>
        <w:spacing w:after="120" w:afterLines="50" w:line="480" w:lineRule="exact"/>
        <w:ind w:right="350"/>
        <w:jc w:val="center"/>
        <w:rPr>
          <w:rFonts w:ascii="宋体" w:hAnsi="宋体" w:cs="宋体"/>
          <w:b/>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color w:val="0D0D0D" w:themeColor="text1" w:themeTint="F2"/>
          <w:kern w:val="0"/>
          <w:sz w:val="32"/>
          <w:szCs w:val="32"/>
          <w14:textFill>
            <w14:solidFill>
              <w14:schemeClr w14:val="tx1">
                <w14:lumMod w14:val="95000"/>
                <w14:lumOff w14:val="5000"/>
              </w14:schemeClr>
            </w14:solidFill>
          </w14:textFill>
        </w:rPr>
        <w:t>商务标初步评审表</w:t>
      </w:r>
    </w:p>
    <w:p>
      <w:pPr>
        <w:spacing w:after="120" w:afterLines="50" w:line="276" w:lineRule="auto"/>
        <w:ind w:right="630"/>
        <w:rPr>
          <w:rFonts w:hint="eastAsia" w:ascii="宋体" w:hAnsi="宋体" w:eastAsia="宋体" w:cs="宋体"/>
          <w:b/>
          <w:color w:val="0D0D0D" w:themeColor="text1" w:themeTint="F2"/>
          <w:kern w:val="0"/>
          <w:sz w:val="28"/>
          <w:szCs w:val="28"/>
          <w:lang w:eastAsia="zh-CN"/>
          <w14:textFill>
            <w14:solidFill>
              <w14:schemeClr w14:val="tx1">
                <w14:lumMod w14:val="95000"/>
                <w14:lumOff w14:val="5000"/>
              </w14:schemeClr>
            </w14:solidFill>
          </w14:textFill>
        </w:rPr>
      </w:pP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比选项目名称：</w:t>
      </w:r>
      <w:r>
        <w:rPr>
          <w:rFonts w:hint="eastAsia" w:ascii="宋体" w:hAnsi="宋体" w:cs="宋体"/>
          <w:b/>
          <w:color w:val="0D0D0D" w:themeColor="text1" w:themeTint="F2"/>
          <w:kern w:val="0"/>
          <w:sz w:val="28"/>
          <w:szCs w:val="28"/>
          <w:lang w:eastAsia="zh-CN"/>
          <w14:textFill>
            <w14:solidFill>
              <w14:schemeClr w14:val="tx1">
                <w14:lumMod w14:val="95000"/>
                <w14:lumOff w14:val="5000"/>
              </w14:schemeClr>
            </w14:solidFill>
          </w14:textFill>
        </w:rPr>
        <w:t>深铁珑境项目持销期活动及宣传推广、深铁璟城宣传用品采购服务</w:t>
      </w:r>
    </w:p>
    <w:tbl>
      <w:tblPr>
        <w:tblStyle w:val="47"/>
        <w:tblW w:w="0" w:type="auto"/>
        <w:jc w:val="center"/>
        <w:tblLayout w:type="fixed"/>
        <w:tblCellMar>
          <w:top w:w="0" w:type="dxa"/>
          <w:left w:w="108" w:type="dxa"/>
          <w:bottom w:w="0" w:type="dxa"/>
          <w:right w:w="108" w:type="dxa"/>
        </w:tblCellMar>
      </w:tblPr>
      <w:tblGrid>
        <w:gridCol w:w="783"/>
        <w:gridCol w:w="5982"/>
        <w:gridCol w:w="1350"/>
        <w:gridCol w:w="1350"/>
        <w:gridCol w:w="1351"/>
        <w:gridCol w:w="1350"/>
        <w:gridCol w:w="1356"/>
      </w:tblGrid>
      <w:tr>
        <w:tblPrEx>
          <w:tblCellMar>
            <w:top w:w="0" w:type="dxa"/>
            <w:left w:w="108" w:type="dxa"/>
            <w:bottom w:w="0" w:type="dxa"/>
            <w:right w:w="108" w:type="dxa"/>
          </w:tblCellMar>
        </w:tblPrEx>
        <w:trPr>
          <w:trHeight w:val="199" w:hRule="atLeast"/>
          <w:jc w:val="center"/>
        </w:trPr>
        <w:tc>
          <w:tcPr>
            <w:tcW w:w="78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序号</w:t>
            </w:r>
          </w:p>
        </w:tc>
        <w:tc>
          <w:tcPr>
            <w:tcW w:w="5982" w:type="dxa"/>
            <w:vMerge w:val="restart"/>
            <w:tcBorders>
              <w:top w:val="single" w:color="auto" w:sz="4" w:space="0"/>
              <w:left w:val="single" w:color="auto" w:sz="4" w:space="0"/>
              <w:bottom w:val="single" w:color="auto" w:sz="4" w:space="0"/>
              <w:right w:val="single" w:color="auto" w:sz="4" w:space="0"/>
              <w:tl2br w:val="single" w:color="auto" w:sz="4" w:space="0"/>
            </w:tcBorders>
            <w:vAlign w:val="center"/>
          </w:tcPr>
          <w:p>
            <w:pPr>
              <w:widowControl/>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                                     参选人</w:t>
            </w: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  项目名称</w:t>
            </w:r>
          </w:p>
        </w:tc>
        <w:tc>
          <w:tcPr>
            <w:tcW w:w="6757"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参选人名称  </w:t>
            </w:r>
          </w:p>
        </w:tc>
      </w:tr>
      <w:tr>
        <w:tblPrEx>
          <w:tblCellMar>
            <w:top w:w="0" w:type="dxa"/>
            <w:left w:w="108" w:type="dxa"/>
            <w:bottom w:w="0" w:type="dxa"/>
            <w:right w:w="108" w:type="dxa"/>
          </w:tblCellMar>
        </w:tblPrEx>
        <w:trPr>
          <w:trHeight w:val="718" w:hRule="atLeast"/>
          <w:jc w:val="center"/>
        </w:trPr>
        <w:tc>
          <w:tcPr>
            <w:tcW w:w="7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598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35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35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35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35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356"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536"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1</w:t>
            </w:r>
          </w:p>
        </w:tc>
        <w:tc>
          <w:tcPr>
            <w:tcW w:w="5982" w:type="dxa"/>
            <w:tcBorders>
              <w:top w:val="single" w:color="auto" w:sz="4" w:space="0"/>
              <w:left w:val="nil"/>
              <w:bottom w:val="single" w:color="auto" w:sz="4" w:space="0"/>
              <w:right w:val="single" w:color="auto" w:sz="4" w:space="0"/>
            </w:tcBorders>
            <w:vAlign w:val="center"/>
          </w:tcPr>
          <w:p>
            <w:pPr>
              <w:adjustRightInd w:val="0"/>
              <w:snapToGrid w:val="0"/>
              <w:spacing w:before="120" w:beforeLines="50"/>
              <w:jc w:val="lef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商务</w:t>
            </w:r>
            <w:r>
              <w:rPr>
                <w:rFonts w:ascii="宋体" w:hAnsi="宋体"/>
                <w:color w:val="0D0D0D" w:themeColor="text1" w:themeTint="F2"/>
                <w:sz w:val="24"/>
                <w:szCs w:val="24"/>
                <w14:textFill>
                  <w14:solidFill>
                    <w14:schemeClr w14:val="tx1">
                      <w14:lumMod w14:val="95000"/>
                      <w14:lumOff w14:val="5000"/>
                    </w14:schemeClr>
                  </w14:solidFill>
                </w14:textFill>
              </w:rPr>
              <w:t>标</w:t>
            </w:r>
            <w:r>
              <w:rPr>
                <w:rFonts w:hint="eastAsia" w:ascii="宋体" w:hAnsi="宋体"/>
                <w:color w:val="0D0D0D" w:themeColor="text1" w:themeTint="F2"/>
                <w:sz w:val="24"/>
                <w:szCs w:val="24"/>
                <w14:textFill>
                  <w14:solidFill>
                    <w14:schemeClr w14:val="tx1">
                      <w14:lumMod w14:val="95000"/>
                      <w14:lumOff w14:val="5000"/>
                    </w14:schemeClr>
                  </w14:solidFill>
                </w14:textFill>
              </w:rPr>
              <w:t>文件</w:t>
            </w:r>
            <w:r>
              <w:rPr>
                <w:rFonts w:ascii="宋体" w:hAnsi="宋体"/>
                <w:color w:val="0D0D0D" w:themeColor="text1" w:themeTint="F2"/>
                <w:sz w:val="24"/>
                <w:szCs w:val="24"/>
                <w14:textFill>
                  <w14:solidFill>
                    <w14:schemeClr w14:val="tx1">
                      <w14:lumMod w14:val="95000"/>
                      <w14:lumOff w14:val="5000"/>
                    </w14:schemeClr>
                  </w14:solidFill>
                </w14:textFill>
              </w:rPr>
              <w:t xml:space="preserve">按要求加盖参选人公章 </w:t>
            </w:r>
          </w:p>
        </w:tc>
        <w:tc>
          <w:tcPr>
            <w:tcW w:w="135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6"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484" w:hRule="atLeast"/>
          <w:jc w:val="center"/>
        </w:trPr>
        <w:tc>
          <w:tcPr>
            <w:tcW w:w="783" w:type="dxa"/>
            <w:tcBorders>
              <w:top w:val="single" w:color="auto" w:sz="4" w:space="0"/>
              <w:left w:val="single" w:color="auto" w:sz="4" w:space="0"/>
              <w:bottom w:val="single" w:color="auto" w:sz="4" w:space="0"/>
              <w:right w:val="nil"/>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2</w:t>
            </w:r>
          </w:p>
        </w:tc>
        <w:tc>
          <w:tcPr>
            <w:tcW w:w="5982"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参选函</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中的内容按比选文件的</w:t>
            </w:r>
            <w:r>
              <w:rPr>
                <w:rFonts w:hint="eastAsia" w:ascii="宋体" w:hAnsi="宋体"/>
                <w:color w:val="0D0D0D" w:themeColor="text1" w:themeTint="F2"/>
                <w:sz w:val="24"/>
                <w:szCs w:val="24"/>
                <w14:textFill>
                  <w14:solidFill>
                    <w14:schemeClr w14:val="tx1">
                      <w14:lumMod w14:val="95000"/>
                      <w14:lumOff w14:val="5000"/>
                    </w14:schemeClr>
                  </w14:solidFill>
                </w14:textFill>
              </w:rPr>
              <w:t>要求</w:t>
            </w:r>
            <w:r>
              <w:rPr>
                <w:rFonts w:ascii="宋体" w:hAnsi="宋体"/>
                <w:color w:val="0D0D0D" w:themeColor="text1" w:themeTint="F2"/>
                <w:sz w:val="24"/>
                <w:szCs w:val="24"/>
                <w14:textFill>
                  <w14:solidFill>
                    <w14:schemeClr w14:val="tx1">
                      <w14:lumMod w14:val="95000"/>
                      <w14:lumOff w14:val="5000"/>
                    </w14:schemeClr>
                  </w14:solidFill>
                </w14:textFill>
              </w:rPr>
              <w:t>填写</w:t>
            </w:r>
            <w:r>
              <w:rPr>
                <w:rFonts w:hint="eastAsia" w:ascii="宋体" w:hAnsi="宋体"/>
                <w:color w:val="0D0D0D" w:themeColor="text1" w:themeTint="F2"/>
                <w:sz w:val="24"/>
                <w:szCs w:val="24"/>
                <w14:textFill>
                  <w14:solidFill>
                    <w14:schemeClr w14:val="tx1">
                      <w14:lumMod w14:val="95000"/>
                      <w14:lumOff w14:val="5000"/>
                    </w14:schemeClr>
                  </w14:solidFill>
                </w14:textFill>
              </w:rPr>
              <w:t>并</w:t>
            </w:r>
            <w:r>
              <w:rPr>
                <w:rFonts w:ascii="宋体" w:hAnsi="宋体"/>
                <w:color w:val="0D0D0D" w:themeColor="text1" w:themeTint="F2"/>
                <w:sz w:val="24"/>
                <w:szCs w:val="24"/>
                <w14:textFill>
                  <w14:solidFill>
                    <w14:schemeClr w14:val="tx1">
                      <w14:lumMod w14:val="95000"/>
                      <w14:lumOff w14:val="5000"/>
                    </w14:schemeClr>
                  </w14:solidFill>
                </w14:textFill>
              </w:rPr>
              <w:t>签字盖章</w:t>
            </w:r>
          </w:p>
        </w:tc>
        <w:tc>
          <w:tcPr>
            <w:tcW w:w="1350"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35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6"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545" w:hRule="atLeast"/>
          <w:jc w:val="center"/>
        </w:trPr>
        <w:tc>
          <w:tcPr>
            <w:tcW w:w="783" w:type="dxa"/>
            <w:tcBorders>
              <w:top w:val="single" w:color="auto" w:sz="4" w:space="0"/>
              <w:left w:val="single" w:color="auto" w:sz="4" w:space="0"/>
              <w:bottom w:val="single" w:color="auto" w:sz="4" w:space="0"/>
              <w:right w:val="nil"/>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3</w:t>
            </w:r>
          </w:p>
        </w:tc>
        <w:tc>
          <w:tcPr>
            <w:tcW w:w="5982"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参选</w:t>
            </w:r>
            <w:r>
              <w:rPr>
                <w:rFonts w:ascii="宋体" w:hAnsi="宋体"/>
                <w:color w:val="0D0D0D" w:themeColor="text1" w:themeTint="F2"/>
                <w:sz w:val="24"/>
                <w:szCs w:val="24"/>
                <w14:textFill>
                  <w14:solidFill>
                    <w14:schemeClr w14:val="tx1">
                      <w14:lumMod w14:val="95000"/>
                      <w14:lumOff w14:val="5000"/>
                    </w14:schemeClr>
                  </w14:solidFill>
                </w14:textFill>
              </w:rPr>
              <w:t>人</w:t>
            </w:r>
            <w:r>
              <w:rPr>
                <w:rFonts w:hint="eastAsia" w:ascii="宋体" w:hAnsi="宋体"/>
                <w:color w:val="0D0D0D" w:themeColor="text1" w:themeTint="F2"/>
                <w:sz w:val="24"/>
                <w:szCs w:val="24"/>
                <w14:textFill>
                  <w14:solidFill>
                    <w14:schemeClr w14:val="tx1">
                      <w14:lumMod w14:val="95000"/>
                      <w14:lumOff w14:val="5000"/>
                    </w14:schemeClr>
                  </w14:solidFill>
                </w14:textFill>
              </w:rPr>
              <w:t>的报价不高于控制价</w:t>
            </w:r>
          </w:p>
        </w:tc>
        <w:tc>
          <w:tcPr>
            <w:tcW w:w="1350"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35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6"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908" w:hRule="atLeast"/>
          <w:jc w:val="center"/>
        </w:trPr>
        <w:tc>
          <w:tcPr>
            <w:tcW w:w="783" w:type="dxa"/>
            <w:tcBorders>
              <w:top w:val="single" w:color="auto" w:sz="4" w:space="0"/>
              <w:left w:val="single" w:color="auto" w:sz="4" w:space="0"/>
              <w:bottom w:val="single" w:color="auto" w:sz="4" w:space="0"/>
              <w:right w:val="nil"/>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4</w:t>
            </w:r>
          </w:p>
        </w:tc>
        <w:tc>
          <w:tcPr>
            <w:tcW w:w="5982"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参选人的参选报价</w:t>
            </w:r>
            <w:r>
              <w:rPr>
                <w:rFonts w:hint="eastAsia" w:ascii="宋体" w:hAnsi="宋体"/>
                <w:color w:val="0D0D0D" w:themeColor="text1" w:themeTint="F2"/>
                <w:sz w:val="24"/>
                <w:szCs w:val="24"/>
                <w14:textFill>
                  <w14:solidFill>
                    <w14:schemeClr w14:val="tx1">
                      <w14:lumMod w14:val="95000"/>
                      <w14:lumOff w14:val="5000"/>
                    </w14:schemeClr>
                  </w14:solidFill>
                </w14:textFill>
              </w:rPr>
              <w:t>是不</w:t>
            </w:r>
            <w:r>
              <w:rPr>
                <w:rFonts w:ascii="宋体" w:hAnsi="宋体"/>
                <w:color w:val="0D0D0D" w:themeColor="text1" w:themeTint="F2"/>
                <w:sz w:val="24"/>
                <w:szCs w:val="24"/>
                <w14:textFill>
                  <w14:solidFill>
                    <w14:schemeClr w14:val="tx1">
                      <w14:lumMod w14:val="95000"/>
                      <w14:lumOff w14:val="5000"/>
                    </w14:schemeClr>
                  </w14:solidFill>
                </w14:textFill>
              </w:rPr>
              <w:t>可变动价格的，</w:t>
            </w:r>
            <w:r>
              <w:rPr>
                <w:rFonts w:hint="eastAsia" w:ascii="宋体" w:hAnsi="宋体"/>
                <w:color w:val="0D0D0D" w:themeColor="text1" w:themeTint="F2"/>
                <w:sz w:val="24"/>
                <w:szCs w:val="24"/>
                <w14:textFill>
                  <w14:solidFill>
                    <w14:schemeClr w14:val="tx1">
                      <w14:lumMod w14:val="95000"/>
                      <w14:lumOff w14:val="5000"/>
                    </w14:schemeClr>
                  </w14:solidFill>
                </w14:textFill>
              </w:rPr>
              <w:t>未</w:t>
            </w:r>
            <w:r>
              <w:rPr>
                <w:rFonts w:ascii="宋体" w:hAnsi="宋体"/>
                <w:color w:val="0D0D0D" w:themeColor="text1" w:themeTint="F2"/>
                <w:sz w:val="24"/>
                <w:szCs w:val="24"/>
                <w14:textFill>
                  <w14:solidFill>
                    <w14:schemeClr w14:val="tx1">
                      <w14:lumMod w14:val="95000"/>
                      <w14:lumOff w14:val="5000"/>
                    </w14:schemeClr>
                  </w14:solidFill>
                </w14:textFill>
              </w:rPr>
              <w:t>包含价格调整要求的</w:t>
            </w:r>
          </w:p>
        </w:tc>
        <w:tc>
          <w:tcPr>
            <w:tcW w:w="1350"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35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6"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474" w:hRule="atLeast"/>
          <w:jc w:val="center"/>
        </w:trPr>
        <w:tc>
          <w:tcPr>
            <w:tcW w:w="6765"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评 审 结 论</w:t>
            </w:r>
          </w:p>
        </w:tc>
        <w:tc>
          <w:tcPr>
            <w:tcW w:w="135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6"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bl>
    <w:p>
      <w:pPr>
        <w:tabs>
          <w:tab w:val="left" w:pos="0"/>
        </w:tabs>
        <w:snapToGrid w:val="0"/>
        <w:rPr>
          <w:rFonts w:ascii="宋体" w:hAnsi="宋体"/>
          <w:b/>
          <w:color w:val="0D0D0D" w:themeColor="text1" w:themeTint="F2"/>
          <w:sz w:val="24"/>
          <w:szCs w:val="24"/>
          <w14:textFill>
            <w14:solidFill>
              <w14:schemeClr w14:val="tx1">
                <w14:lumMod w14:val="95000"/>
                <w14:lumOff w14:val="5000"/>
              </w14:schemeClr>
            </w14:solidFill>
          </w14:textFill>
        </w:rPr>
      </w:pPr>
    </w:p>
    <w:p>
      <w:pPr>
        <w:tabs>
          <w:tab w:val="left" w:pos="0"/>
        </w:tabs>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说明：</w:t>
      </w:r>
      <w:r>
        <w:rPr>
          <w:rFonts w:hint="eastAsia" w:ascii="宋体" w:hAnsi="宋体"/>
          <w:color w:val="0D0D0D" w:themeColor="text1" w:themeTint="F2"/>
          <w:sz w:val="24"/>
          <w:szCs w:val="24"/>
          <w14:textFill>
            <w14:solidFill>
              <w14:schemeClr w14:val="tx1">
                <w14:lumMod w14:val="95000"/>
                <w14:lumOff w14:val="5000"/>
              </w14:schemeClr>
            </w14:solidFill>
          </w14:textFill>
        </w:rPr>
        <w:t>1、评审通过的用“√”表示，未通过的用“×”表示。结论用“合格”或“不合格”表示。</w:t>
      </w:r>
    </w:p>
    <w:p>
      <w:pPr>
        <w:tabs>
          <w:tab w:val="left" w:pos="0"/>
        </w:tabs>
        <w:snapToGrid w:val="0"/>
        <w:spacing w:line="360" w:lineRule="auto"/>
        <w:ind w:firstLine="720" w:firstLineChars="3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2、只有以上项目全部通过，评审结论为“合格”，否则结论为“不合格”。</w:t>
      </w:r>
    </w:p>
    <w:p>
      <w:pPr>
        <w:tabs>
          <w:tab w:val="left" w:pos="0"/>
        </w:tabs>
        <w:snapToGrid w:val="0"/>
        <w:spacing w:line="360" w:lineRule="auto"/>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评委（签名）：</w:t>
      </w:r>
    </w:p>
    <w:p>
      <w:pPr>
        <w:tabs>
          <w:tab w:val="left" w:pos="0"/>
        </w:tabs>
        <w:snapToGrid w:val="0"/>
        <w:spacing w:line="360" w:lineRule="auto"/>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监督（签名）：</w:t>
      </w:r>
    </w:p>
    <w:p>
      <w:pPr>
        <w:tabs>
          <w:tab w:val="left" w:pos="0"/>
        </w:tabs>
        <w:snapToGrid w:val="0"/>
        <w:spacing w:line="360" w:lineRule="auto"/>
        <w:ind w:firstLine="482" w:firstLineChars="200"/>
        <w:jc w:val="righ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日期：</w:t>
      </w: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年    月    日</w:t>
      </w:r>
    </w:p>
    <w:p>
      <w:pPr>
        <w:pStyle w:val="2"/>
        <w:ind w:firstLine="400"/>
      </w:pPr>
    </w:p>
    <w:p>
      <w:pPr>
        <w:pStyle w:val="2"/>
        <w:ind w:firstLine="400"/>
      </w:pPr>
    </w:p>
    <w:p>
      <w:pPr>
        <w:pStyle w:val="2"/>
        <w:ind w:firstLine="400"/>
      </w:pPr>
    </w:p>
    <w:p>
      <w:pPr>
        <w:spacing w:line="480" w:lineRule="atLeast"/>
        <w:rPr>
          <w:rFonts w:ascii="宋体" w:hAnsi="宋体" w:cs="宋体"/>
          <w:b/>
          <w:bCs/>
          <w:color w:val="0D0D0D" w:themeColor="text1" w:themeTint="F2"/>
          <w:kern w:val="0"/>
          <w:sz w:val="36"/>
          <w:szCs w:val="36"/>
          <w14:textFill>
            <w14:solidFill>
              <w14:schemeClr w14:val="tx1">
                <w14:lumMod w14:val="95000"/>
                <w14:lumOff w14:val="5000"/>
              </w14:schemeClr>
            </w14:solidFill>
          </w14:textFill>
        </w:rPr>
      </w:pPr>
      <w:r>
        <w:rPr>
          <w:rFonts w:hint="eastAsia" w:ascii="宋体" w:hAnsi="宋体"/>
          <w:b/>
          <w:color w:val="0D0D0D" w:themeColor="text1" w:themeTint="F2"/>
          <w:sz w:val="28"/>
          <w:szCs w:val="21"/>
          <w14:textFill>
            <w14:solidFill>
              <w14:schemeClr w14:val="tx1">
                <w14:lumMod w14:val="95000"/>
                <w14:lumOff w14:val="5000"/>
              </w14:schemeClr>
            </w14:solidFill>
          </w14:textFill>
        </w:rPr>
        <w:t>附表</w:t>
      </w:r>
      <w:r>
        <w:rPr>
          <w:rFonts w:ascii="宋体" w:hAnsi="宋体"/>
          <w:b/>
          <w:color w:val="0D0D0D" w:themeColor="text1" w:themeTint="F2"/>
          <w:sz w:val="28"/>
          <w:szCs w:val="21"/>
          <w14:textFill>
            <w14:solidFill>
              <w14:schemeClr w14:val="tx1">
                <w14:lumMod w14:val="95000"/>
                <w14:lumOff w14:val="5000"/>
              </w14:schemeClr>
            </w14:solidFill>
          </w14:textFill>
        </w:rPr>
        <w:t>5：</w:t>
      </w:r>
      <w:r>
        <w:rPr>
          <w:rFonts w:hint="eastAsia" w:ascii="宋体" w:hAnsi="宋体"/>
          <w:b/>
          <w:color w:val="0D0D0D" w:themeColor="text1" w:themeTint="F2"/>
          <w:sz w:val="28"/>
          <w:szCs w:val="21"/>
          <w14:textFill>
            <w14:solidFill>
              <w14:schemeClr w14:val="tx1">
                <w14:lumMod w14:val="95000"/>
                <w14:lumOff w14:val="5000"/>
              </w14:schemeClr>
            </w14:solidFill>
          </w14:textFill>
        </w:rPr>
        <w:t>商务标详细评审表</w:t>
      </w:r>
    </w:p>
    <w:p>
      <w:pPr>
        <w:spacing w:line="360" w:lineRule="auto"/>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商务</w:t>
      </w:r>
      <w:r>
        <w:rPr>
          <w:rFonts w:ascii="宋体" w:hAnsi="宋体" w:cs="宋体"/>
          <w:b/>
          <w:bCs/>
          <w:color w:val="0D0D0D" w:themeColor="text1" w:themeTint="F2"/>
          <w:kern w:val="0"/>
          <w:sz w:val="32"/>
          <w:szCs w:val="32"/>
          <w14:textFill>
            <w14:solidFill>
              <w14:schemeClr w14:val="tx1">
                <w14:lumMod w14:val="95000"/>
                <w14:lumOff w14:val="5000"/>
              </w14:schemeClr>
            </w14:solidFill>
          </w14:textFill>
        </w:rPr>
        <w:t>标详细评审</w:t>
      </w: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结果汇总表</w:t>
      </w:r>
    </w:p>
    <w:p>
      <w:pPr>
        <w:spacing w:after="120" w:afterLines="50" w:line="276" w:lineRule="auto"/>
        <w:ind w:right="630"/>
        <w:rPr>
          <w:rFonts w:hint="eastAsia" w:ascii="宋体" w:hAnsi="宋体" w:eastAsia="宋体" w:cs="宋体"/>
          <w:b/>
          <w:color w:val="0D0D0D" w:themeColor="text1" w:themeTint="F2"/>
          <w:kern w:val="0"/>
          <w:sz w:val="28"/>
          <w:szCs w:val="32"/>
          <w:lang w:eastAsia="zh-CN"/>
          <w14:textFill>
            <w14:solidFill>
              <w14:schemeClr w14:val="tx1">
                <w14:lumMod w14:val="95000"/>
                <w14:lumOff w14:val="5000"/>
              </w14:schemeClr>
            </w14:solidFill>
          </w14:textFill>
        </w:rPr>
      </w:pPr>
      <w:r>
        <w:rPr>
          <w:rFonts w:hint="eastAsia" w:ascii="宋体" w:hAnsi="宋体" w:cs="宋体"/>
          <w:b/>
          <w:color w:val="0D0D0D" w:themeColor="text1" w:themeTint="F2"/>
          <w:kern w:val="0"/>
          <w:sz w:val="28"/>
          <w:szCs w:val="32"/>
          <w14:textFill>
            <w14:solidFill>
              <w14:schemeClr w14:val="tx1">
                <w14:lumMod w14:val="95000"/>
                <w14:lumOff w14:val="5000"/>
              </w14:schemeClr>
            </w14:solidFill>
          </w14:textFill>
        </w:rPr>
        <w:t>比选项目名称：</w:t>
      </w:r>
      <w:r>
        <w:rPr>
          <w:rFonts w:hint="eastAsia" w:ascii="宋体" w:hAnsi="宋体" w:cs="宋体"/>
          <w:b/>
          <w:color w:val="0D0D0D" w:themeColor="text1" w:themeTint="F2"/>
          <w:kern w:val="0"/>
          <w:sz w:val="28"/>
          <w:szCs w:val="32"/>
          <w:lang w:eastAsia="zh-CN"/>
          <w14:textFill>
            <w14:solidFill>
              <w14:schemeClr w14:val="tx1">
                <w14:lumMod w14:val="95000"/>
                <w14:lumOff w14:val="5000"/>
              </w14:schemeClr>
            </w14:solidFill>
          </w14:textFill>
        </w:rPr>
        <w:t>深铁珑境项目持销期活动及宣传推广、深铁璟城宣传用品采购服务</w:t>
      </w:r>
    </w:p>
    <w:tbl>
      <w:tblPr>
        <w:tblStyle w:val="47"/>
        <w:tblW w:w="14106"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20"/>
        <w:gridCol w:w="5170"/>
        <w:gridCol w:w="2438"/>
        <w:gridCol w:w="2839"/>
        <w:gridCol w:w="28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06" w:hRule="atLeast"/>
        </w:trPr>
        <w:tc>
          <w:tcPr>
            <w:tcW w:w="820" w:type="dxa"/>
            <w:vAlign w:val="center"/>
          </w:tcPr>
          <w:p>
            <w:pPr>
              <w:spacing w:line="480" w:lineRule="atLeast"/>
              <w:jc w:val="center"/>
              <w:rPr>
                <w:rFonts w:ascii="宋体" w:hAnsi="宋体" w:cs="宋体"/>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序号</w:t>
            </w:r>
          </w:p>
        </w:tc>
        <w:tc>
          <w:tcPr>
            <w:tcW w:w="5170" w:type="dxa"/>
            <w:tcBorders>
              <w:tl2br w:val="single" w:color="auto" w:sz="4" w:space="0"/>
            </w:tcBorders>
            <w:vAlign w:val="center"/>
          </w:tcPr>
          <w:p>
            <w:pPr>
              <w:spacing w:line="480" w:lineRule="atLeast"/>
              <w:jc w:val="center"/>
              <w:rPr>
                <w:rFonts w:ascii="宋体" w:hAnsi="宋体" w:cs="宋体"/>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 xml:space="preserve">                     评委</w:t>
            </w:r>
          </w:p>
          <w:p>
            <w:pPr>
              <w:spacing w:line="480" w:lineRule="atLeast"/>
              <w:jc w:val="left"/>
              <w:rPr>
                <w:rFonts w:ascii="宋体" w:hAnsi="宋体" w:cs="宋体"/>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 xml:space="preserve">   参选人</w:t>
            </w:r>
          </w:p>
        </w:tc>
        <w:tc>
          <w:tcPr>
            <w:tcW w:w="2438" w:type="dxa"/>
            <w:vAlign w:val="center"/>
          </w:tcPr>
          <w:p>
            <w:pPr>
              <w:widowControl/>
              <w:jc w:val="center"/>
              <w:rPr>
                <w:rFonts w:ascii="宋体" w:hAnsi="宋体"/>
                <w:bCs/>
                <w:sz w:val="24"/>
                <w:szCs w:val="24"/>
              </w:rPr>
            </w:pPr>
            <w:r>
              <w:rPr>
                <w:rFonts w:hint="eastAsia" w:ascii="宋体" w:hAnsi="宋体"/>
                <w:bCs/>
                <w:sz w:val="24"/>
                <w:szCs w:val="24"/>
              </w:rPr>
              <w:t>参选总报价</w:t>
            </w:r>
          </w:p>
          <w:p>
            <w:pPr>
              <w:spacing w:line="480" w:lineRule="atLeast"/>
              <w:jc w:val="center"/>
              <w:rPr>
                <w:rFonts w:ascii="宋体" w:hAnsi="宋体" w:cs="宋体"/>
                <w:b/>
                <w:bCs/>
                <w:color w:val="0D0D0D" w:themeColor="text1" w:themeTint="F2"/>
                <w:kern w:val="0"/>
                <w:szCs w:val="24"/>
                <w14:textFill>
                  <w14:solidFill>
                    <w14:schemeClr w14:val="tx1">
                      <w14:lumMod w14:val="95000"/>
                      <w14:lumOff w14:val="5000"/>
                    </w14:schemeClr>
                  </w14:solidFill>
                </w14:textFill>
              </w:rPr>
            </w:pPr>
            <w:r>
              <w:rPr>
                <w:rFonts w:hint="eastAsia" w:ascii="宋体" w:hAnsi="宋体"/>
                <w:bCs/>
                <w:sz w:val="24"/>
                <w:szCs w:val="24"/>
              </w:rPr>
              <w:t>（不含税）</w:t>
            </w:r>
          </w:p>
        </w:tc>
        <w:tc>
          <w:tcPr>
            <w:tcW w:w="2839" w:type="dxa"/>
            <w:vAlign w:val="center"/>
          </w:tcPr>
          <w:p>
            <w:pPr>
              <w:widowControl/>
              <w:jc w:val="center"/>
              <w:rPr>
                <w:rFonts w:ascii="宋体" w:hAnsi="宋体"/>
                <w:bCs/>
                <w:sz w:val="24"/>
                <w:szCs w:val="24"/>
              </w:rPr>
            </w:pPr>
            <w:r>
              <w:rPr>
                <w:rFonts w:hint="eastAsia" w:ascii="宋体" w:hAnsi="宋体"/>
                <w:bCs/>
                <w:sz w:val="24"/>
                <w:szCs w:val="24"/>
              </w:rPr>
              <w:t>参选总报价</w:t>
            </w:r>
          </w:p>
          <w:p>
            <w:pPr>
              <w:spacing w:line="480" w:lineRule="atLeast"/>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Cs/>
                <w:sz w:val="24"/>
                <w:szCs w:val="24"/>
              </w:rPr>
              <w:t>（含税）</w:t>
            </w:r>
          </w:p>
        </w:tc>
        <w:tc>
          <w:tcPr>
            <w:tcW w:w="2839" w:type="dxa"/>
            <w:vAlign w:val="center"/>
          </w:tcPr>
          <w:p>
            <w:pPr>
              <w:spacing w:line="480" w:lineRule="atLeast"/>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r>
              <w:rPr>
                <w:rFonts w:ascii="宋体" w:hAnsi="宋体" w:cs="宋体"/>
                <w:b/>
                <w:bCs/>
                <w:color w:val="0D0D0D" w:themeColor="text1" w:themeTint="F2"/>
                <w:kern w:val="0"/>
                <w:sz w:val="24"/>
                <w:szCs w:val="24"/>
                <w14:textFill>
                  <w14:solidFill>
                    <w14:schemeClr w14:val="tx1">
                      <w14:lumMod w14:val="95000"/>
                      <w14:lumOff w14:val="5000"/>
                    </w14:schemeClr>
                  </w14:solidFill>
                </w14:textFill>
              </w:rPr>
              <w:t>排名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9" w:hRule="atLeast"/>
        </w:trPr>
        <w:tc>
          <w:tcPr>
            <w:tcW w:w="820"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1</w:t>
            </w:r>
          </w:p>
        </w:tc>
        <w:tc>
          <w:tcPr>
            <w:tcW w:w="5170"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438"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839" w:type="dxa"/>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839"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9" w:hRule="atLeast"/>
        </w:trPr>
        <w:tc>
          <w:tcPr>
            <w:tcW w:w="820"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2</w:t>
            </w:r>
          </w:p>
        </w:tc>
        <w:tc>
          <w:tcPr>
            <w:tcW w:w="5170"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438"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839" w:type="dxa"/>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839"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9" w:hRule="atLeast"/>
        </w:trPr>
        <w:tc>
          <w:tcPr>
            <w:tcW w:w="820"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3</w:t>
            </w:r>
          </w:p>
        </w:tc>
        <w:tc>
          <w:tcPr>
            <w:tcW w:w="5170" w:type="dxa"/>
            <w:vAlign w:val="center"/>
          </w:tcPr>
          <w:p>
            <w:pPr>
              <w:widowControl/>
              <w:spacing w:line="480" w:lineRule="atLeast"/>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438"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839" w:type="dxa"/>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839"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9" w:hRule="atLeast"/>
        </w:trPr>
        <w:tc>
          <w:tcPr>
            <w:tcW w:w="820"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r>
              <w:rPr>
                <w:rFonts w:ascii="宋体" w:hAnsi="宋体" w:cs="宋体"/>
                <w:color w:val="0D0D0D" w:themeColor="text1" w:themeTint="F2"/>
                <w:kern w:val="0"/>
                <w:sz w:val="24"/>
                <w:szCs w:val="24"/>
                <w14:textFill>
                  <w14:solidFill>
                    <w14:schemeClr w14:val="tx1">
                      <w14:lumMod w14:val="95000"/>
                      <w14:lumOff w14:val="5000"/>
                    </w14:schemeClr>
                  </w14:solidFill>
                </w14:textFill>
              </w:rPr>
              <w:t>4</w:t>
            </w:r>
          </w:p>
        </w:tc>
        <w:tc>
          <w:tcPr>
            <w:tcW w:w="5170"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438"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839" w:type="dxa"/>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839"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9" w:hRule="atLeast"/>
        </w:trPr>
        <w:tc>
          <w:tcPr>
            <w:tcW w:w="820" w:type="dxa"/>
            <w:vAlign w:val="center"/>
          </w:tcPr>
          <w:p>
            <w:pPr>
              <w:spacing w:line="480" w:lineRule="atLeast"/>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5</w:t>
            </w:r>
          </w:p>
        </w:tc>
        <w:tc>
          <w:tcPr>
            <w:tcW w:w="5170"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438"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839" w:type="dxa"/>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839"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9" w:hRule="atLeast"/>
        </w:trPr>
        <w:tc>
          <w:tcPr>
            <w:tcW w:w="820" w:type="dxa"/>
            <w:vAlign w:val="center"/>
          </w:tcPr>
          <w:p>
            <w:pPr>
              <w:spacing w:line="480" w:lineRule="atLeast"/>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6</w:t>
            </w:r>
          </w:p>
        </w:tc>
        <w:tc>
          <w:tcPr>
            <w:tcW w:w="5170"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438"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839" w:type="dxa"/>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839"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9" w:hRule="atLeast"/>
        </w:trPr>
        <w:tc>
          <w:tcPr>
            <w:tcW w:w="820" w:type="dxa"/>
            <w:vAlign w:val="center"/>
          </w:tcPr>
          <w:p>
            <w:pPr>
              <w:spacing w:line="480" w:lineRule="atLeast"/>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7</w:t>
            </w:r>
          </w:p>
        </w:tc>
        <w:tc>
          <w:tcPr>
            <w:tcW w:w="5170"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438"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839" w:type="dxa"/>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839"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9" w:hRule="atLeast"/>
        </w:trPr>
        <w:tc>
          <w:tcPr>
            <w:tcW w:w="820" w:type="dxa"/>
            <w:vAlign w:val="center"/>
          </w:tcPr>
          <w:p>
            <w:pPr>
              <w:spacing w:line="480" w:lineRule="atLeast"/>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8</w:t>
            </w:r>
          </w:p>
        </w:tc>
        <w:tc>
          <w:tcPr>
            <w:tcW w:w="5170"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438"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839" w:type="dxa"/>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839"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8" w:hRule="atLeast"/>
        </w:trPr>
        <w:tc>
          <w:tcPr>
            <w:tcW w:w="820" w:type="dxa"/>
            <w:vAlign w:val="center"/>
          </w:tcPr>
          <w:p>
            <w:pPr>
              <w:spacing w:line="480" w:lineRule="atLeast"/>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9</w:t>
            </w:r>
          </w:p>
        </w:tc>
        <w:tc>
          <w:tcPr>
            <w:tcW w:w="5170"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438"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839" w:type="dxa"/>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839"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bl>
    <w:p>
      <w:pPr>
        <w:pStyle w:val="2"/>
        <w:ind w:firstLine="400"/>
      </w:pPr>
    </w:p>
    <w:p>
      <w:pPr>
        <w:widowControl/>
        <w:spacing w:line="360" w:lineRule="auto"/>
        <w:rPr>
          <w:rFonts w:ascii="宋体" w:hAnsi="宋体" w:cs="宋体"/>
          <w:b/>
          <w:bCs/>
          <w:kern w:val="0"/>
          <w:szCs w:val="21"/>
        </w:rPr>
      </w:pPr>
      <w:r>
        <w:rPr>
          <w:rFonts w:hint="eastAsia" w:ascii="宋体" w:hAnsi="宋体" w:cs="宋体"/>
          <w:b/>
          <w:szCs w:val="21"/>
        </w:rPr>
        <w:t xml:space="preserve">评委（签名）： </w:t>
      </w:r>
    </w:p>
    <w:p>
      <w:pPr>
        <w:widowControl/>
        <w:spacing w:line="360" w:lineRule="auto"/>
        <w:jc w:val="left"/>
        <w:rPr>
          <w:rFonts w:ascii="宋体" w:hAnsi="宋体"/>
          <w:b/>
          <w:sz w:val="24"/>
          <w:szCs w:val="24"/>
        </w:rPr>
      </w:pPr>
      <w:r>
        <w:rPr>
          <w:rFonts w:hint="eastAsia" w:ascii="宋体" w:hAnsi="宋体" w:cs="宋体"/>
          <w:b/>
          <w:szCs w:val="21"/>
        </w:rPr>
        <w:t>监督（签名）：                                                                             日期：</w:t>
      </w:r>
      <w:r>
        <w:rPr>
          <w:rFonts w:hint="eastAsia" w:ascii="宋体" w:hAnsi="宋体" w:cs="宋体"/>
          <w:szCs w:val="21"/>
        </w:rPr>
        <w:t xml:space="preserve">     年    月    日</w:t>
      </w:r>
    </w:p>
    <w:p>
      <w:pPr>
        <w:widowControl/>
        <w:spacing w:line="480" w:lineRule="atLeast"/>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sectPr>
          <w:pgSz w:w="16840" w:h="11907" w:orient="landscape"/>
          <w:pgMar w:top="1440" w:right="1440" w:bottom="1134" w:left="1440" w:header="720" w:footer="890" w:gutter="0"/>
          <w:cols w:space="720" w:num="1"/>
          <w:docGrid w:linePitch="312" w:charSpace="0"/>
        </w:sectPr>
      </w:pPr>
      <w:bookmarkStart w:id="77" w:name="_Toc197850644"/>
      <w:bookmarkStart w:id="78" w:name="_Toc197404916"/>
    </w:p>
    <w:p>
      <w:pPr>
        <w:widowControl/>
        <w:spacing w:line="480" w:lineRule="atLeast"/>
        <w:jc w:val="left"/>
        <w:rPr>
          <w:rFonts w:ascii="宋体" w:hAnsi="宋体" w:cs="宋体"/>
          <w:b/>
          <w:bCs/>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b/>
          <w:color w:val="0D0D0D" w:themeColor="text1" w:themeTint="F2"/>
          <w:sz w:val="28"/>
          <w:szCs w:val="28"/>
          <w14:textFill>
            <w14:solidFill>
              <w14:schemeClr w14:val="tx1">
                <w14:lumMod w14:val="95000"/>
                <w14:lumOff w14:val="5000"/>
              </w14:schemeClr>
            </w14:solidFill>
          </w14:textFill>
        </w:rPr>
        <w:t>附表</w:t>
      </w:r>
      <w:r>
        <w:rPr>
          <w:rFonts w:ascii="宋体" w:hAnsi="宋体"/>
          <w:b/>
          <w:color w:val="0D0D0D" w:themeColor="text1" w:themeTint="F2"/>
          <w:sz w:val="28"/>
          <w:szCs w:val="28"/>
          <w14:textFill>
            <w14:solidFill>
              <w14:schemeClr w14:val="tx1">
                <w14:lumMod w14:val="95000"/>
                <w14:lumOff w14:val="5000"/>
              </w14:schemeClr>
            </w14:solidFill>
          </w14:textFill>
        </w:rPr>
        <w:t>6</w:t>
      </w:r>
      <w:r>
        <w:rPr>
          <w:rFonts w:hint="eastAsia" w:ascii="宋体" w:hAnsi="宋体"/>
          <w:b/>
          <w:color w:val="0D0D0D" w:themeColor="text1" w:themeTint="F2"/>
          <w:sz w:val="28"/>
          <w:szCs w:val="28"/>
          <w14:textFill>
            <w14:solidFill>
              <w14:schemeClr w14:val="tx1">
                <w14:lumMod w14:val="95000"/>
                <w14:lumOff w14:val="5000"/>
              </w14:schemeClr>
            </w14:solidFill>
          </w14:textFill>
        </w:rPr>
        <w:t>：参选人最终排序表</w:t>
      </w:r>
    </w:p>
    <w:p>
      <w:pPr>
        <w:widowControl/>
        <w:spacing w:line="480" w:lineRule="atLeast"/>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p>
    <w:p>
      <w:pPr>
        <w:widowControl/>
        <w:spacing w:line="480" w:lineRule="atLeast"/>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参选人最终排序表</w:t>
      </w:r>
    </w:p>
    <w:p>
      <w:pPr>
        <w:spacing w:after="120" w:afterLines="50" w:line="276" w:lineRule="auto"/>
        <w:ind w:right="630"/>
        <w:rPr>
          <w:rFonts w:hint="eastAsia" w:ascii="宋体" w:hAnsi="宋体" w:eastAsia="宋体" w:cs="宋体"/>
          <w:b/>
          <w:color w:val="0D0D0D" w:themeColor="text1" w:themeTint="F2"/>
          <w:kern w:val="0"/>
          <w:sz w:val="32"/>
          <w:szCs w:val="32"/>
          <w:lang w:eastAsia="zh-CN"/>
          <w14:textFill>
            <w14:solidFill>
              <w14:schemeClr w14:val="tx1">
                <w14:lumMod w14:val="95000"/>
                <w14:lumOff w14:val="5000"/>
              </w14:schemeClr>
            </w14:solidFill>
          </w14:textFill>
        </w:rPr>
      </w:pPr>
      <w:r>
        <w:rPr>
          <w:rFonts w:hint="eastAsia" w:ascii="宋体" w:hAnsi="宋体" w:cs="宋体"/>
          <w:b/>
          <w:color w:val="0D0D0D" w:themeColor="text1" w:themeTint="F2"/>
          <w:kern w:val="0"/>
          <w:sz w:val="32"/>
          <w:szCs w:val="32"/>
          <w14:textFill>
            <w14:solidFill>
              <w14:schemeClr w14:val="tx1">
                <w14:lumMod w14:val="95000"/>
                <w14:lumOff w14:val="5000"/>
              </w14:schemeClr>
            </w14:solidFill>
          </w14:textFill>
        </w:rPr>
        <w:t>比选项目名称：</w:t>
      </w:r>
      <w:r>
        <w:rPr>
          <w:rFonts w:hint="eastAsia" w:ascii="宋体" w:hAnsi="宋体" w:cs="宋体"/>
          <w:b/>
          <w:color w:val="0D0D0D" w:themeColor="text1" w:themeTint="F2"/>
          <w:kern w:val="0"/>
          <w:sz w:val="32"/>
          <w:szCs w:val="32"/>
          <w:lang w:eastAsia="zh-CN"/>
          <w14:textFill>
            <w14:solidFill>
              <w14:schemeClr w14:val="tx1">
                <w14:lumMod w14:val="95000"/>
                <w14:lumOff w14:val="5000"/>
              </w14:schemeClr>
            </w14:solidFill>
          </w14:textFill>
        </w:rPr>
        <w:t>深铁珑境项目持销期活动及宣传推广、深铁璟城宣传用品采购服务</w:t>
      </w:r>
    </w:p>
    <w:p>
      <w:pPr>
        <w:tabs>
          <w:tab w:val="left" w:pos="1215"/>
        </w:tabs>
        <w:spacing w:line="480" w:lineRule="atLeast"/>
        <w:rPr>
          <w:rFonts w:ascii="宋体" w:hAnsi="宋体"/>
          <w:color w:val="0D0D0D" w:themeColor="text1" w:themeTint="F2"/>
          <w:sz w:val="24"/>
          <w14:textFill>
            <w14:solidFill>
              <w14:schemeClr w14:val="tx1">
                <w14:lumMod w14:val="95000"/>
                <w14:lumOff w14:val="5000"/>
              </w14:schemeClr>
            </w14:solidFill>
          </w14:textFill>
        </w:rPr>
      </w:pPr>
    </w:p>
    <w:p>
      <w:pPr>
        <w:tabs>
          <w:tab w:val="left" w:pos="1215"/>
        </w:tabs>
        <w:spacing w:line="360" w:lineRule="auto"/>
        <w:jc w:val="right"/>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评审日期：       年     月    日</w:t>
      </w:r>
    </w:p>
    <w:tbl>
      <w:tblPr>
        <w:tblStyle w:val="47"/>
        <w:tblW w:w="9251" w:type="dxa"/>
        <w:tblInd w:w="108" w:type="dxa"/>
        <w:tblLayout w:type="fixed"/>
        <w:tblCellMar>
          <w:top w:w="0" w:type="dxa"/>
          <w:left w:w="0" w:type="dxa"/>
          <w:bottom w:w="0" w:type="dxa"/>
          <w:right w:w="0" w:type="dxa"/>
        </w:tblCellMar>
      </w:tblPr>
      <w:tblGrid>
        <w:gridCol w:w="773"/>
        <w:gridCol w:w="3100"/>
        <w:gridCol w:w="850"/>
        <w:gridCol w:w="1521"/>
        <w:gridCol w:w="3007"/>
      </w:tblGrid>
      <w:tr>
        <w:tblPrEx>
          <w:tblCellMar>
            <w:top w:w="0" w:type="dxa"/>
            <w:left w:w="0" w:type="dxa"/>
            <w:bottom w:w="0" w:type="dxa"/>
            <w:right w:w="0" w:type="dxa"/>
          </w:tblCellMar>
        </w:tblPrEx>
        <w:trPr>
          <w:trHeight w:val="900" w:hRule="atLeast"/>
        </w:trPr>
        <w:tc>
          <w:tcPr>
            <w:tcW w:w="773" w:type="dxa"/>
            <w:tcBorders>
              <w:top w:val="single" w:color="auto" w:sz="8" w:space="0"/>
              <w:left w:val="single" w:color="auto" w:sz="8"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序号</w:t>
            </w:r>
          </w:p>
        </w:tc>
        <w:tc>
          <w:tcPr>
            <w:tcW w:w="3100"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参选人</w:t>
            </w:r>
          </w:p>
        </w:tc>
        <w:tc>
          <w:tcPr>
            <w:tcW w:w="850"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排名</w:t>
            </w:r>
          </w:p>
        </w:tc>
        <w:tc>
          <w:tcPr>
            <w:tcW w:w="1521"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报价</w:t>
            </w:r>
          </w:p>
        </w:tc>
        <w:tc>
          <w:tcPr>
            <w:tcW w:w="3007" w:type="dxa"/>
            <w:tcBorders>
              <w:top w:val="single" w:color="auto" w:sz="8" w:space="0"/>
              <w:left w:val="single" w:color="auto" w:sz="6" w:space="0"/>
              <w:bottom w:val="single" w:color="auto" w:sz="6" w:space="0"/>
              <w:right w:val="single" w:color="auto" w:sz="8"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备注</w:t>
            </w:r>
          </w:p>
        </w:tc>
      </w:tr>
      <w:tr>
        <w:tblPrEx>
          <w:tblCellMar>
            <w:top w:w="0" w:type="dxa"/>
            <w:left w:w="0" w:type="dxa"/>
            <w:bottom w:w="0" w:type="dxa"/>
            <w:right w:w="0" w:type="dxa"/>
          </w:tblCellMar>
        </w:tblPrEx>
        <w:trPr>
          <w:cantSplit/>
          <w:trHeight w:val="610"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7" w:type="dxa"/>
            <w:vMerge w:val="restart"/>
            <w:tcBorders>
              <w:top w:val="single" w:color="auto" w:sz="6" w:space="0"/>
              <w:left w:val="single" w:color="auto" w:sz="6" w:space="0"/>
              <w:right w:val="single" w:color="auto" w:sz="8" w:space="0"/>
            </w:tcBorders>
            <w:vAlign w:val="center"/>
          </w:tcPr>
          <w:p>
            <w:pPr>
              <w:spacing w:line="480" w:lineRule="atLeast"/>
              <w:rPr>
                <w:rFonts w:ascii="宋体" w:hAnsi="宋体"/>
                <w:color w:val="0D0D0D" w:themeColor="text1" w:themeTint="F2"/>
                <w14:textFill>
                  <w14:solidFill>
                    <w14:schemeClr w14:val="tx1">
                      <w14:lumMod w14:val="95000"/>
                      <w14:lumOff w14:val="5000"/>
                    </w14:schemeClr>
                  </w14:solidFill>
                </w14:textFill>
              </w:rPr>
            </w:pPr>
          </w:p>
          <w:p>
            <w:pPr>
              <w:spacing w:line="480" w:lineRule="atLeast"/>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9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7"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9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7"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9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4</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4</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7"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9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5</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5</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7"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4381" w:hRule="atLeast"/>
        </w:trPr>
        <w:tc>
          <w:tcPr>
            <w:tcW w:w="9251" w:type="dxa"/>
            <w:gridSpan w:val="5"/>
            <w:tcBorders>
              <w:top w:val="single" w:color="auto" w:sz="6" w:space="0"/>
              <w:left w:val="single" w:color="auto" w:sz="8" w:space="0"/>
              <w:bottom w:val="single" w:color="auto" w:sz="8" w:space="0"/>
              <w:right w:val="single" w:color="auto" w:sz="8" w:space="0"/>
            </w:tcBorders>
          </w:tcPr>
          <w:p>
            <w:pPr>
              <w:spacing w:line="480" w:lineRule="atLeast"/>
              <w:rPr>
                <w:rFonts w:ascii="宋体" w:hAnsi="宋体"/>
                <w:color w:val="0D0D0D" w:themeColor="text1" w:themeTint="F2"/>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评</w:t>
            </w:r>
            <w:r>
              <w:rPr>
                <w:rFonts w:hint="eastAsia" w:ascii="宋体" w:hAnsi="宋体"/>
                <w:color w:val="0D0D0D" w:themeColor="text1" w:themeTint="F2"/>
                <w:sz w:val="24"/>
                <w14:textFill>
                  <w14:solidFill>
                    <w14:schemeClr w14:val="tx1">
                      <w14:lumMod w14:val="95000"/>
                      <w14:lumOff w14:val="5000"/>
                    </w14:schemeClr>
                  </w14:solidFill>
                </w14:textFill>
              </w:rPr>
              <w:t>委(签名)：</w:t>
            </w: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rPr>
                <w:rFonts w:ascii="宋体" w:hAnsi="宋体" w:cs="Arial"/>
                <w:color w:val="0D0D0D" w:themeColor="text1" w:themeTint="F2"/>
                <w:kern w:val="0"/>
                <w:szCs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szCs w:val="24"/>
                <w14:textFill>
                  <w14:solidFill>
                    <w14:schemeClr w14:val="tx1">
                      <w14:lumMod w14:val="95000"/>
                      <w14:lumOff w14:val="5000"/>
                    </w14:schemeClr>
                  </w14:solidFill>
                </w14:textFill>
              </w:rPr>
              <w:t>监督（签名）：</w:t>
            </w:r>
          </w:p>
          <w:p>
            <w:pPr>
              <w:widowControl/>
              <w:spacing w:line="480" w:lineRule="atLeast"/>
              <w:ind w:left="262"/>
              <w:rPr>
                <w:rFonts w:ascii="宋体" w:hAnsi="宋体" w:cs="Arial"/>
                <w:color w:val="0D0D0D" w:themeColor="text1" w:themeTint="F2"/>
                <w:kern w:val="0"/>
                <w:szCs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br w:type="textWrapping"/>
            </w:r>
          </w:p>
        </w:tc>
      </w:tr>
    </w:tbl>
    <w:p>
      <w:pPr>
        <w:tabs>
          <w:tab w:val="left" w:pos="1215"/>
        </w:tabs>
        <w:spacing w:line="480" w:lineRule="atLeast"/>
        <w:jc w:val="right"/>
        <w:rPr>
          <w:rFonts w:ascii="宋体" w:hAnsi="宋体" w:cs="宋体"/>
          <w:color w:val="0D0D0D" w:themeColor="text1" w:themeTint="F2"/>
          <w:kern w:val="0"/>
          <w:sz w:val="24"/>
          <w:szCs w:val="24"/>
          <w14:textFill>
            <w14:solidFill>
              <w14:schemeClr w14:val="tx1">
                <w14:lumMod w14:val="95000"/>
                <w14:lumOff w14:val="5000"/>
              </w14:schemeClr>
            </w14:solidFill>
          </w14:textFill>
        </w:rPr>
      </w:pPr>
    </w:p>
    <w:p>
      <w:pPr>
        <w:tabs>
          <w:tab w:val="left" w:pos="1215"/>
        </w:tabs>
        <w:spacing w:line="480" w:lineRule="atLeast"/>
        <w:jc w:val="left"/>
        <w:rPr>
          <w:rFonts w:ascii="宋体" w:hAnsi="宋体"/>
          <w:color w:val="0D0D0D" w:themeColor="text1" w:themeTint="F2"/>
          <w:sz w:val="24"/>
          <w14:textFill>
            <w14:solidFill>
              <w14:schemeClr w14:val="tx1">
                <w14:lumMod w14:val="95000"/>
                <w14:lumOff w14:val="5000"/>
              </w14:schemeClr>
            </w14:solidFill>
          </w14:textFill>
        </w:rPr>
      </w:pPr>
    </w:p>
    <w:p>
      <w:pPr>
        <w:tabs>
          <w:tab w:val="left" w:pos="1215"/>
        </w:tabs>
        <w:spacing w:line="480" w:lineRule="atLeast"/>
        <w:jc w:val="left"/>
        <w:rPr>
          <w:rFonts w:ascii="宋体" w:hAnsi="宋体"/>
          <w:color w:val="0D0D0D" w:themeColor="text1" w:themeTint="F2"/>
          <w:sz w:val="24"/>
          <w14:textFill>
            <w14:solidFill>
              <w14:schemeClr w14:val="tx1">
                <w14:lumMod w14:val="95000"/>
                <w14:lumOff w14:val="5000"/>
              </w14:schemeClr>
            </w14:solidFill>
          </w14:textFill>
        </w:rPr>
      </w:pPr>
    </w:p>
    <w:p>
      <w:pPr>
        <w:pStyle w:val="2"/>
        <w:ind w:firstLine="400"/>
      </w:pPr>
    </w:p>
    <w:p>
      <w:pPr>
        <w:pStyle w:val="2"/>
        <w:ind w:firstLine="400"/>
      </w:pPr>
    </w:p>
    <w:p>
      <w:pPr>
        <w:pStyle w:val="2"/>
        <w:ind w:firstLine="400"/>
      </w:pPr>
    </w:p>
    <w:p>
      <w:pPr>
        <w:pStyle w:val="2"/>
        <w:ind w:firstLine="400"/>
      </w:pPr>
    </w:p>
    <w:p>
      <w:pPr>
        <w:pStyle w:val="2"/>
        <w:ind w:firstLine="400"/>
      </w:pPr>
    </w:p>
    <w:p>
      <w:pPr>
        <w:widowControl/>
        <w:spacing w:line="360" w:lineRule="auto"/>
        <w:jc w:val="left"/>
        <w:rPr>
          <w:rFonts w:ascii="宋体" w:hAnsi="宋体" w:cs="宋体"/>
          <w:b/>
          <w:sz w:val="24"/>
          <w:szCs w:val="24"/>
        </w:rPr>
      </w:pPr>
      <w:r>
        <w:rPr>
          <w:rFonts w:hint="eastAsia" w:ascii="宋体" w:hAnsi="宋体" w:cs="宋体"/>
          <w:b/>
          <w:sz w:val="24"/>
          <w:szCs w:val="24"/>
        </w:rPr>
        <w:t>附表</w:t>
      </w:r>
      <w:r>
        <w:rPr>
          <w:rFonts w:ascii="宋体" w:hAnsi="宋体" w:cs="宋体"/>
          <w:b/>
          <w:sz w:val="24"/>
          <w:szCs w:val="24"/>
        </w:rPr>
        <w:t>7</w:t>
      </w:r>
      <w:r>
        <w:rPr>
          <w:rFonts w:hint="eastAsia" w:ascii="宋体" w:hAnsi="宋体" w:cs="宋体"/>
          <w:b/>
          <w:sz w:val="24"/>
          <w:szCs w:val="24"/>
        </w:rPr>
        <w:t>（此表由评委或参选人填写）</w:t>
      </w:r>
    </w:p>
    <w:p>
      <w:pPr>
        <w:jc w:val="center"/>
        <w:rPr>
          <w:rFonts w:ascii="宋体" w:hAnsi="宋体"/>
          <w:b/>
          <w:bCs/>
          <w:snapToGrid w:val="0"/>
          <w:sz w:val="24"/>
          <w:szCs w:val="24"/>
        </w:rPr>
      </w:pPr>
    </w:p>
    <w:p>
      <w:pPr>
        <w:jc w:val="center"/>
        <w:rPr>
          <w:rFonts w:ascii="宋体" w:hAnsi="宋体"/>
          <w:b/>
          <w:bCs/>
          <w:snapToGrid w:val="0"/>
          <w:sz w:val="24"/>
          <w:szCs w:val="24"/>
        </w:rPr>
      </w:pPr>
      <w:r>
        <w:rPr>
          <w:rFonts w:hint="eastAsia" w:ascii="宋体" w:hAnsi="宋体"/>
          <w:b/>
          <w:bCs/>
          <w:snapToGrid w:val="0"/>
          <w:sz w:val="24"/>
          <w:szCs w:val="24"/>
        </w:rPr>
        <w:t>投标文件无效/作废情况说明表</w:t>
      </w:r>
    </w:p>
    <w:p>
      <w:pPr>
        <w:jc w:val="center"/>
        <w:rPr>
          <w:rFonts w:ascii="宋体" w:hAnsi="宋体"/>
          <w:b/>
          <w:bCs/>
          <w:snapToGrid w:val="0"/>
          <w:sz w:val="24"/>
          <w:szCs w:val="24"/>
        </w:rPr>
      </w:pPr>
    </w:p>
    <w:p>
      <w:pPr>
        <w:jc w:val="center"/>
        <w:rPr>
          <w:rFonts w:ascii="宋体" w:hAnsi="宋体"/>
          <w:b/>
          <w:bCs/>
          <w:snapToGrid w:val="0"/>
          <w:sz w:val="24"/>
          <w:szCs w:val="24"/>
        </w:rPr>
      </w:pPr>
    </w:p>
    <w:p>
      <w:pPr>
        <w:jc w:val="left"/>
        <w:rPr>
          <w:rFonts w:ascii="宋体" w:hAnsi="宋体"/>
          <w:sz w:val="24"/>
          <w:szCs w:val="24"/>
        </w:rPr>
      </w:pPr>
      <w:r>
        <w:rPr>
          <w:rFonts w:hint="eastAsia" w:ascii="宋体" w:hAnsi="宋体"/>
          <w:sz w:val="24"/>
          <w:szCs w:val="24"/>
        </w:rPr>
        <w:t>项目名称：</w:t>
      </w:r>
    </w:p>
    <w:p>
      <w:pPr>
        <w:jc w:val="left"/>
        <w:rPr>
          <w:rFonts w:ascii="宋体" w:hAnsi="宋体"/>
          <w:sz w:val="24"/>
          <w:szCs w:val="24"/>
        </w:rPr>
      </w:pPr>
      <w:r>
        <w:rPr>
          <w:rFonts w:hint="eastAsia" w:ascii="宋体" w:hAnsi="宋体"/>
          <w:sz w:val="24"/>
          <w:szCs w:val="24"/>
        </w:rPr>
        <w:t>日期：XXXX年XX月XX日</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7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rPr>
            </w:pPr>
            <w:r>
              <w:rPr>
                <w:rFonts w:hint="eastAsia" w:ascii="宋体" w:hAnsi="宋体"/>
                <w:sz w:val="24"/>
                <w:szCs w:val="24"/>
              </w:rPr>
              <w:t>参选人名称</w:t>
            </w: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5" w:hRule="atLeast"/>
        </w:trPr>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rPr>
            </w:pPr>
          </w:p>
          <w:p>
            <w:pPr>
              <w:spacing w:line="560" w:lineRule="exact"/>
              <w:jc w:val="center"/>
              <w:rPr>
                <w:rFonts w:ascii="宋体" w:hAnsi="宋体"/>
                <w:sz w:val="24"/>
                <w:szCs w:val="24"/>
              </w:rPr>
            </w:pPr>
            <w:r>
              <w:rPr>
                <w:rFonts w:hint="eastAsia" w:ascii="宋体" w:hAnsi="宋体"/>
                <w:sz w:val="24"/>
                <w:szCs w:val="24"/>
              </w:rPr>
              <w:t>无效情况说明</w:t>
            </w: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trPr>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rPr>
            </w:pPr>
          </w:p>
          <w:p>
            <w:pPr>
              <w:spacing w:line="560" w:lineRule="exact"/>
              <w:jc w:val="center"/>
              <w:rPr>
                <w:rFonts w:ascii="宋体" w:hAnsi="宋体"/>
                <w:sz w:val="24"/>
                <w:szCs w:val="24"/>
              </w:rPr>
            </w:pPr>
            <w:r>
              <w:rPr>
                <w:rFonts w:hint="eastAsia" w:ascii="宋体" w:hAnsi="宋体"/>
                <w:sz w:val="24"/>
                <w:szCs w:val="24"/>
              </w:rPr>
              <w:t>参选人受理记录</w:t>
            </w: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rPr>
            </w:pPr>
          </w:p>
          <w:p>
            <w:pPr>
              <w:spacing w:line="560" w:lineRule="exact"/>
              <w:jc w:val="center"/>
              <w:rPr>
                <w:rFonts w:ascii="宋体" w:hAnsi="宋体"/>
                <w:sz w:val="24"/>
                <w:szCs w:val="24"/>
              </w:rPr>
            </w:pPr>
            <w:r>
              <w:rPr>
                <w:rFonts w:hint="eastAsia" w:ascii="宋体" w:hAnsi="宋体"/>
                <w:sz w:val="24"/>
                <w:szCs w:val="24"/>
              </w:rPr>
              <w:t>评标委员会意见</w:t>
            </w: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rPr>
            </w:pPr>
          </w:p>
          <w:p>
            <w:pPr>
              <w:spacing w:line="560" w:lineRule="exact"/>
              <w:jc w:val="center"/>
              <w:rPr>
                <w:rFonts w:ascii="宋体" w:hAnsi="宋体"/>
                <w:sz w:val="24"/>
                <w:szCs w:val="24"/>
              </w:rPr>
            </w:pPr>
            <w:r>
              <w:rPr>
                <w:rFonts w:hint="eastAsia" w:ascii="宋体" w:hAnsi="宋体"/>
                <w:sz w:val="24"/>
                <w:szCs w:val="24"/>
              </w:rPr>
              <w:t>需要说明的</w:t>
            </w:r>
          </w:p>
          <w:p>
            <w:pPr>
              <w:spacing w:line="560" w:lineRule="exact"/>
              <w:jc w:val="center"/>
              <w:rPr>
                <w:rFonts w:ascii="宋体" w:hAnsi="宋体"/>
                <w:sz w:val="24"/>
                <w:szCs w:val="24"/>
              </w:rPr>
            </w:pPr>
            <w:r>
              <w:rPr>
                <w:rFonts w:hint="eastAsia" w:ascii="宋体" w:hAnsi="宋体"/>
                <w:sz w:val="24"/>
                <w:szCs w:val="24"/>
              </w:rPr>
              <w:t>其他情况</w:t>
            </w: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rPr>
            </w:pPr>
          </w:p>
          <w:p>
            <w:pPr>
              <w:spacing w:line="560" w:lineRule="exact"/>
              <w:jc w:val="center"/>
              <w:rPr>
                <w:rFonts w:ascii="宋体" w:hAnsi="宋体"/>
                <w:sz w:val="24"/>
                <w:szCs w:val="24"/>
              </w:rPr>
            </w:pPr>
            <w:r>
              <w:rPr>
                <w:rFonts w:hint="eastAsia" w:ascii="宋体" w:hAnsi="宋体"/>
                <w:sz w:val="24"/>
                <w:szCs w:val="24"/>
              </w:rPr>
              <w:t>评委签字</w:t>
            </w:r>
          </w:p>
          <w:p>
            <w:pPr>
              <w:spacing w:line="560" w:lineRule="exact"/>
              <w:jc w:val="center"/>
              <w:rPr>
                <w:rFonts w:ascii="宋体" w:hAnsi="宋体"/>
                <w:sz w:val="24"/>
                <w:szCs w:val="24"/>
              </w:rPr>
            </w:pP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rPr>
            </w:pPr>
          </w:p>
        </w:tc>
      </w:tr>
    </w:tbl>
    <w:p>
      <w:pPr>
        <w:spacing w:line="560" w:lineRule="exact"/>
        <w:rPr>
          <w:rFonts w:ascii="宋体" w:hAnsi="宋体"/>
          <w:sz w:val="24"/>
          <w:szCs w:val="24"/>
        </w:rPr>
      </w:pPr>
    </w:p>
    <w:bookmarkEnd w:id="77"/>
    <w:bookmarkEnd w:id="78"/>
    <w:p>
      <w:pPr>
        <w:pStyle w:val="4"/>
        <w:spacing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bookmarkStart w:id="79" w:name="_Toc106562949"/>
      <w:bookmarkStart w:id="80" w:name="_Toc385992401"/>
      <w:bookmarkStart w:id="81" w:name="_Toc197850648"/>
      <w:bookmarkStart w:id="82" w:name="_Toc389620241"/>
      <w:bookmarkStart w:id="83" w:name="_Toc497549391"/>
      <w:bookmarkStart w:id="84" w:name="_Toc486842341"/>
      <w:bookmarkStart w:id="85" w:name="_Toc197404928"/>
      <w:r>
        <w:rPr>
          <w:rFonts w:ascii="宋体" w:hAnsi="宋体"/>
          <w:b w:val="0"/>
          <w:color w:val="0D0D0D" w:themeColor="text1" w:themeTint="F2"/>
          <w:sz w:val="44"/>
          <w:szCs w:val="44"/>
          <w14:textFill>
            <w14:solidFill>
              <w14:schemeClr w14:val="tx1">
                <w14:lumMod w14:val="95000"/>
                <w14:lumOff w14:val="5000"/>
              </w14:schemeClr>
            </w14:solidFill>
          </w14:textFill>
        </w:rPr>
        <w:t>第</w:t>
      </w:r>
      <w:r>
        <w:rPr>
          <w:rFonts w:hint="eastAsia" w:ascii="宋体" w:hAnsi="宋体"/>
          <w:b w:val="0"/>
          <w:color w:val="0D0D0D" w:themeColor="text1" w:themeTint="F2"/>
          <w:sz w:val="44"/>
          <w:szCs w:val="44"/>
          <w14:textFill>
            <w14:solidFill>
              <w14:schemeClr w14:val="tx1">
                <w14:lumMod w14:val="95000"/>
                <w14:lumOff w14:val="5000"/>
              </w14:schemeClr>
            </w14:solidFill>
          </w14:textFill>
        </w:rPr>
        <w:t>二篇  参选文件格式</w:t>
      </w:r>
      <w:bookmarkEnd w:id="79"/>
    </w:p>
    <w:p>
      <w:pPr>
        <w:spacing w:before="60" w:beforeLines="25" w:after="60" w:afterLines="25" w:line="480" w:lineRule="atLeast"/>
        <w:ind w:firstLine="547" w:firstLineChars="228"/>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每一对“[ ]”及其中间的内容，均应由参选人在编制参选文件时根据情况以适当的内容代替。每一对“{ }”及其中间的内容，参选人在编制参选文件时应予以删除。每一对“（ ）”及其中间的内容，请勿删除。在留有的空白或下划线上或…均应由参选人填入适当内容。</w:t>
      </w:r>
    </w:p>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p>
      <w:pPr>
        <w:pStyle w:val="24"/>
        <w:spacing w:line="480" w:lineRule="atLeast"/>
      </w:pPr>
      <w:r>
        <w:rPr>
          <w:rFonts w:hAnsi="宋体"/>
          <w:color w:val="0D0D0D" w:themeColor="text1" w:themeTint="F2"/>
          <w14:textFill>
            <w14:solidFill>
              <w14:schemeClr w14:val="tx1">
                <w14:lumMod w14:val="95000"/>
                <w14:lumOff w14:val="5000"/>
              </w14:schemeClr>
            </w14:solidFill>
          </w14:textFill>
        </w:rPr>
        <w:br w:type="page"/>
      </w:r>
    </w:p>
    <w:p>
      <w:pPr>
        <w:pStyle w:val="6"/>
        <w:spacing w:line="480" w:lineRule="atLeast"/>
        <w:ind w:left="510" w:firstLine="0"/>
        <w:jc w:val="center"/>
        <w:rPr>
          <w:rFonts w:ascii="宋体" w:hAnsi="宋体"/>
          <w:color w:val="0D0D0D" w:themeColor="text1" w:themeTint="F2"/>
          <w:sz w:val="48"/>
          <w:szCs w:val="36"/>
          <w14:textFill>
            <w14:solidFill>
              <w14:schemeClr w14:val="tx1">
                <w14:lumMod w14:val="95000"/>
                <w14:lumOff w14:val="5000"/>
              </w14:schemeClr>
            </w14:solidFill>
          </w14:textFill>
        </w:rPr>
      </w:pPr>
      <w:bookmarkStart w:id="86" w:name="_Toc106562950"/>
      <w:r>
        <w:rPr>
          <w:rFonts w:hint="eastAsia" w:ascii="宋体" w:hAnsi="宋体"/>
          <w:color w:val="0D0D0D" w:themeColor="text1" w:themeTint="F2"/>
          <w:sz w:val="48"/>
          <w:szCs w:val="36"/>
          <w14:textFill>
            <w14:solidFill>
              <w14:schemeClr w14:val="tx1">
                <w14:lumMod w14:val="95000"/>
                <w14:lumOff w14:val="5000"/>
              </w14:schemeClr>
            </w14:solidFill>
          </w14:textFill>
        </w:rPr>
        <w:t>第一章</w:t>
      </w:r>
      <w:bookmarkEnd w:id="86"/>
    </w:p>
    <w:p>
      <w:pPr>
        <w:spacing w:line="480" w:lineRule="atLeast"/>
        <w:jc w:val="center"/>
        <w:rPr>
          <w:rFonts w:ascii="宋体" w:hAnsi="宋体"/>
          <w:b/>
          <w:color w:val="0D0D0D" w:themeColor="text1" w:themeTint="F2"/>
          <w:spacing w:val="36"/>
          <w:sz w:val="44"/>
          <w:szCs w:val="44"/>
          <w14:textFill>
            <w14:solidFill>
              <w14:schemeClr w14:val="tx1">
                <w14:lumMod w14:val="95000"/>
                <w14:lumOff w14:val="5000"/>
              </w14:schemeClr>
            </w14:solidFill>
          </w14:textFill>
        </w:rPr>
      </w:pPr>
    </w:p>
    <w:p>
      <w:pPr>
        <w:pStyle w:val="24"/>
        <w:spacing w:before="240" w:beforeLines="100" w:after="120" w:afterLines="50" w:line="480" w:lineRule="atLeast"/>
        <w:jc w:val="center"/>
        <w:rPr>
          <w:rFonts w:hint="eastAsia" w:hAnsi="宋体" w:eastAsia="宋体"/>
          <w:b/>
          <w:bCs/>
          <w:color w:val="0D0D0D" w:themeColor="text1" w:themeTint="F2"/>
          <w:spacing w:val="-20"/>
          <w:sz w:val="52"/>
          <w:szCs w:val="52"/>
          <w:lang w:eastAsia="zh-CN"/>
          <w14:textFill>
            <w14:solidFill>
              <w14:schemeClr w14:val="tx1">
                <w14:lumMod w14:val="95000"/>
                <w14:lumOff w14:val="5000"/>
              </w14:schemeClr>
            </w14:solidFill>
          </w14:textFill>
        </w:rPr>
      </w:pPr>
      <w:r>
        <w:rPr>
          <w:rFonts w:hint="eastAsia" w:hAnsi="宋体"/>
          <w:b/>
          <w:bCs/>
          <w:color w:val="0D0D0D" w:themeColor="text1" w:themeTint="F2"/>
          <w:spacing w:val="36"/>
          <w:kern w:val="10"/>
          <w:sz w:val="72"/>
          <w:szCs w:val="72"/>
          <w:lang w:eastAsia="zh-CN"/>
          <w14:textFill>
            <w14:solidFill>
              <w14:schemeClr w14:val="tx1">
                <w14:lumMod w14:val="95000"/>
                <w14:lumOff w14:val="5000"/>
              </w14:schemeClr>
            </w14:solidFill>
          </w14:textFill>
        </w:rPr>
        <w:t>深铁珑境项目持销期活动及宣传推广、深铁璟城宣传用品采购服务</w:t>
      </w:r>
    </w:p>
    <w:p>
      <w:pPr>
        <w:pStyle w:val="24"/>
        <w:spacing w:before="1440" w:beforeLines="600" w:line="480" w:lineRule="atLeast"/>
        <w:jc w:val="center"/>
        <w:rPr>
          <w:rFonts w:hAnsi="宋体"/>
          <w:bCs/>
          <w:color w:val="0D0D0D" w:themeColor="text1" w:themeTint="F2"/>
          <w:kern w:val="10"/>
          <w:sz w:val="84"/>
          <w:szCs w:val="84"/>
          <w14:textFill>
            <w14:solidFill>
              <w14:schemeClr w14:val="tx1">
                <w14:lumMod w14:val="95000"/>
                <w14:lumOff w14:val="5000"/>
              </w14:schemeClr>
            </w14:solidFill>
          </w14:textFill>
        </w:rPr>
      </w:pPr>
      <w:r>
        <w:rPr>
          <w:rFonts w:hint="eastAsia" w:hAnsi="宋体"/>
          <w:bCs/>
          <w:color w:val="0D0D0D" w:themeColor="text1" w:themeTint="F2"/>
          <w:spacing w:val="36"/>
          <w:kern w:val="10"/>
          <w:sz w:val="84"/>
          <w:szCs w:val="84"/>
          <w14:textFill>
            <w14:solidFill>
              <w14:schemeClr w14:val="tx1">
                <w14:lumMod w14:val="95000"/>
                <w14:lumOff w14:val="5000"/>
              </w14:schemeClr>
            </w14:solidFill>
          </w14:textFill>
        </w:rPr>
        <w:t>参选文件</w:t>
      </w:r>
    </w:p>
    <w:p>
      <w:pPr>
        <w:pStyle w:val="24"/>
        <w:spacing w:line="360" w:lineRule="auto"/>
        <w:jc w:val="center"/>
        <w:rPr>
          <w:rFonts w:hAnsi="宋体"/>
          <w:b/>
          <w:bCs/>
          <w:sz w:val="52"/>
          <w:szCs w:val="52"/>
        </w:rPr>
      </w:pPr>
      <w:r>
        <w:rPr>
          <w:rFonts w:hint="eastAsia" w:hAnsi="宋体"/>
          <w:b/>
          <w:bCs/>
          <w:sz w:val="52"/>
          <w:szCs w:val="52"/>
        </w:rPr>
        <w:t>资格审查文件</w:t>
      </w:r>
    </w:p>
    <w:p>
      <w:pPr>
        <w:pStyle w:val="24"/>
        <w:spacing w:line="480" w:lineRule="atLeast"/>
        <w:jc w:val="center"/>
        <w:rPr>
          <w:rFonts w:hAnsi="宋体"/>
          <w:color w:val="0D0D0D" w:themeColor="text1" w:themeTint="F2"/>
          <w:sz w:val="23"/>
          <w:szCs w:val="23"/>
          <w14:textFill>
            <w14:solidFill>
              <w14:schemeClr w14:val="tx1">
                <w14:lumMod w14:val="95000"/>
                <w14:lumOff w14:val="5000"/>
              </w14:schemeClr>
            </w14:solidFill>
          </w14:textFill>
        </w:rPr>
      </w:pPr>
    </w:p>
    <w:p>
      <w:pPr>
        <w:pStyle w:val="24"/>
        <w:spacing w:line="480" w:lineRule="atLeast"/>
        <w:jc w:val="center"/>
        <w:rPr>
          <w:rFonts w:hAnsi="宋体"/>
          <w:color w:val="0D0D0D" w:themeColor="text1" w:themeTint="F2"/>
          <w:sz w:val="35"/>
          <w:szCs w:val="35"/>
          <w14:textFill>
            <w14:solidFill>
              <w14:schemeClr w14:val="tx1">
                <w14:lumMod w14:val="95000"/>
                <w14:lumOff w14:val="5000"/>
              </w14:schemeClr>
            </w14:solidFill>
          </w14:textFill>
        </w:rPr>
      </w:pPr>
    </w:p>
    <w:p>
      <w:pPr>
        <w:pStyle w:val="24"/>
        <w:spacing w:line="480" w:lineRule="atLeast"/>
        <w:jc w:val="center"/>
        <w:rPr>
          <w:rFonts w:hAnsi="宋体"/>
          <w:color w:val="0D0D0D" w:themeColor="text1" w:themeTint="F2"/>
          <w:sz w:val="23"/>
          <w:szCs w:val="23"/>
          <w14:textFill>
            <w14:solidFill>
              <w14:schemeClr w14:val="tx1">
                <w14:lumMod w14:val="95000"/>
                <w14:lumOff w14:val="5000"/>
              </w14:schemeClr>
            </w14:solidFill>
          </w14:textFill>
        </w:rPr>
      </w:pPr>
    </w:p>
    <w:p>
      <w:pPr>
        <w:pStyle w:val="24"/>
        <w:spacing w:line="480" w:lineRule="atLeast"/>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4"/>
        <w:spacing w:line="480" w:lineRule="atLeast"/>
        <w:rPr>
          <w:rFonts w:hAnsi="宋体"/>
          <w:b/>
          <w:color w:val="0D0D0D" w:themeColor="text1" w:themeTint="F2"/>
          <w:sz w:val="32"/>
          <w:szCs w:val="32"/>
          <w14:textFill>
            <w14:solidFill>
              <w14:schemeClr w14:val="tx1">
                <w14:lumMod w14:val="95000"/>
                <w14:lumOff w14:val="5000"/>
              </w14:schemeClr>
            </w14:solidFill>
          </w14:textFill>
        </w:rPr>
      </w:pPr>
    </w:p>
    <w:p>
      <w:pPr>
        <w:pStyle w:val="24"/>
        <w:spacing w:before="360" w:beforeLines="150" w:after="360" w:afterLines="150" w:line="480" w:lineRule="atLeas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参选人(盖章)：</w:t>
      </w:r>
      <w:r>
        <w:rPr>
          <w:rFonts w:hint="eastAsia" w:hAnsi="宋体"/>
          <w:b/>
          <w:bCs/>
          <w:color w:val="0D0D0D" w:themeColor="text1" w:themeTint="F2"/>
          <w:sz w:val="28"/>
          <w:szCs w:val="28"/>
          <w:u w:val="single"/>
          <w14:textFill>
            <w14:solidFill>
              <w14:schemeClr w14:val="tx1">
                <w14:lumMod w14:val="95000"/>
                <w14:lumOff w14:val="5000"/>
              </w14:schemeClr>
            </w14:solidFill>
          </w14:textFill>
        </w:rPr>
        <w:t xml:space="preserve">          [参选人名称]                 </w:t>
      </w:r>
    </w:p>
    <w:p>
      <w:pPr>
        <w:pStyle w:val="24"/>
        <w:spacing w:before="360" w:beforeLines="150" w:after="360" w:afterLines="150" w:line="480" w:lineRule="atLeas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法定代表人或其委托代理人(签字或盖章)：</w:t>
      </w:r>
    </w:p>
    <w:p>
      <w:pPr>
        <w:spacing w:line="480" w:lineRule="atLeast"/>
        <w:jc w:val="center"/>
        <w:rPr>
          <w:rFonts w:ascii="宋体" w:hAnsi="宋体"/>
          <w:b/>
          <w:bCs/>
          <w:color w:val="0D0D0D" w:themeColor="text1" w:themeTint="F2"/>
          <w:sz w:val="28"/>
          <w:szCs w:val="28"/>
          <w14:textFill>
            <w14:solidFill>
              <w14:schemeClr w14:val="tx1">
                <w14:lumMod w14:val="95000"/>
                <w14:lumOff w14:val="5000"/>
              </w14:schemeClr>
            </w14:solidFill>
          </w14:textFill>
        </w:rPr>
      </w:pPr>
      <w:r>
        <w:rPr>
          <w:rFonts w:hint="eastAsia" w:ascii="宋体" w:hAnsi="宋体"/>
          <w:b/>
          <w:bCs/>
          <w:color w:val="0D0D0D" w:themeColor="text1" w:themeTint="F2"/>
          <w:sz w:val="28"/>
          <w:szCs w:val="28"/>
          <w14:textFill>
            <w14:solidFill>
              <w14:schemeClr w14:val="tx1">
                <w14:lumMod w14:val="95000"/>
                <w14:lumOff w14:val="5000"/>
              </w14:schemeClr>
            </w14:solidFill>
          </w14:textFill>
        </w:rPr>
        <w:t>日   期：     年    月     日</w:t>
      </w:r>
    </w:p>
    <w:p>
      <w:pPr>
        <w:spacing w:line="480" w:lineRule="atLeast"/>
        <w:rPr>
          <w:rFonts w:ascii="宋体" w:hAnsi="宋体"/>
          <w:color w:val="0D0D0D" w:themeColor="text1" w:themeTint="F2"/>
          <w:sz w:val="52"/>
          <w:szCs w:val="52"/>
          <w:u w:val="single"/>
          <w14:textFill>
            <w14:solidFill>
              <w14:schemeClr w14:val="tx1">
                <w14:lumMod w14:val="95000"/>
                <w14:lumOff w14:val="5000"/>
              </w14:schemeClr>
            </w14:solidFill>
          </w14:textFill>
        </w:rPr>
      </w:pPr>
      <w:bookmarkStart w:id="87" w:name="_Toc19191474"/>
    </w:p>
    <w:p>
      <w:pPr>
        <w:spacing w:line="480" w:lineRule="atLeast"/>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52"/>
          <w:szCs w:val="52"/>
          <w:u w:val="single"/>
          <w14:textFill>
            <w14:solidFill>
              <w14:schemeClr w14:val="tx1">
                <w14:lumMod w14:val="95000"/>
                <w14:lumOff w14:val="5000"/>
              </w14:schemeClr>
            </w14:solidFill>
          </w14:textFill>
        </w:rPr>
        <w:t>资格审查文件目录</w:t>
      </w:r>
      <w:bookmarkEnd w:id="87"/>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一、</w:t>
      </w:r>
      <w:bookmarkStart w:id="88" w:name="_Hlk91534435"/>
      <w:r>
        <w:rPr>
          <w:rFonts w:hint="eastAsia" w:ascii="Times New Roman" w:cs="Times New Roman"/>
          <w:b/>
          <w:color w:val="0D0D0D" w:themeColor="text1" w:themeTint="F2"/>
          <w:szCs w:val="28"/>
          <w14:textFill>
            <w14:solidFill>
              <w14:schemeClr w14:val="tx1">
                <w14:lumMod w14:val="95000"/>
                <w14:lumOff w14:val="5000"/>
              </w14:schemeClr>
            </w14:solidFill>
          </w14:textFill>
        </w:rPr>
        <w:t>参选人营业执照复印件、政府网站显示注册资本的信息页</w:t>
      </w:r>
      <w:bookmarkEnd w:id="88"/>
      <w:r>
        <w:rPr>
          <w:rFonts w:hint="eastAsia" w:ascii="Times New Roman" w:cs="Times New Roman"/>
          <w:b/>
          <w:color w:val="0D0D0D" w:themeColor="text1" w:themeTint="F2"/>
          <w:szCs w:val="28"/>
          <w14:textFill>
            <w14:solidFill>
              <w14:schemeClr w14:val="tx1">
                <w14:lumMod w14:val="95000"/>
                <w14:lumOff w14:val="5000"/>
              </w14:schemeClr>
            </w14:solidFill>
          </w14:textFill>
        </w:rPr>
        <w:t>（加盖公章）</w:t>
      </w: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二、法定代表人资格证明书原件</w:t>
      </w:r>
      <w:r>
        <w:rPr>
          <w:rFonts w:ascii="Times New Roman" w:cs="Times New Roman"/>
          <w:b/>
          <w:color w:val="0D0D0D" w:themeColor="text1" w:themeTint="F2"/>
          <w:szCs w:val="28"/>
          <w14:textFill>
            <w14:solidFill>
              <w14:schemeClr w14:val="tx1">
                <w14:lumMod w14:val="95000"/>
                <w14:lumOff w14:val="5000"/>
              </w14:schemeClr>
            </w14:solidFill>
          </w14:textFill>
        </w:rPr>
        <w:t>（加盖公章）</w:t>
      </w: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三、法定代表人身份证件复印件</w:t>
      </w:r>
      <w:r>
        <w:rPr>
          <w:rFonts w:ascii="Times New Roman" w:cs="Times New Roman"/>
          <w:b/>
          <w:color w:val="0D0D0D" w:themeColor="text1" w:themeTint="F2"/>
          <w:szCs w:val="28"/>
          <w14:textFill>
            <w14:solidFill>
              <w14:schemeClr w14:val="tx1">
                <w14:lumMod w14:val="95000"/>
                <w14:lumOff w14:val="5000"/>
              </w14:schemeClr>
            </w14:solidFill>
          </w14:textFill>
        </w:rPr>
        <w:t>（加盖公章）</w:t>
      </w: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四、法定代表人授权委托书原件（加盖公章）【如递交</w:t>
      </w:r>
      <w:r>
        <w:rPr>
          <w:rFonts w:ascii="Times New Roman" w:cs="Times New Roman"/>
          <w:b/>
          <w:color w:val="0D0D0D" w:themeColor="text1" w:themeTint="F2"/>
          <w:szCs w:val="28"/>
          <w14:textFill>
            <w14:solidFill>
              <w14:schemeClr w14:val="tx1">
                <w14:lumMod w14:val="95000"/>
                <w14:lumOff w14:val="5000"/>
              </w14:schemeClr>
            </w14:solidFill>
          </w14:textFill>
        </w:rPr>
        <w:t>比选文件</w:t>
      </w:r>
      <w:r>
        <w:rPr>
          <w:rFonts w:hint="eastAsia" w:ascii="Times New Roman" w:cs="Times New Roman"/>
          <w:b/>
          <w:color w:val="0D0D0D" w:themeColor="text1" w:themeTint="F2"/>
          <w:szCs w:val="28"/>
          <w14:textFill>
            <w14:solidFill>
              <w14:schemeClr w14:val="tx1">
                <w14:lumMod w14:val="95000"/>
                <w14:lumOff w14:val="5000"/>
              </w14:schemeClr>
            </w14:solidFill>
          </w14:textFill>
        </w:rPr>
        <w:t>人不是法定代表人时提供】</w:t>
      </w: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五、被授权人身份证件复印件（加盖公章）【如递交</w:t>
      </w:r>
      <w:r>
        <w:rPr>
          <w:rFonts w:ascii="Times New Roman" w:cs="Times New Roman"/>
          <w:b/>
          <w:color w:val="0D0D0D" w:themeColor="text1" w:themeTint="F2"/>
          <w:szCs w:val="28"/>
          <w14:textFill>
            <w14:solidFill>
              <w14:schemeClr w14:val="tx1">
                <w14:lumMod w14:val="95000"/>
                <w14:lumOff w14:val="5000"/>
              </w14:schemeClr>
            </w14:solidFill>
          </w14:textFill>
        </w:rPr>
        <w:t>比选文件</w:t>
      </w:r>
      <w:r>
        <w:rPr>
          <w:rFonts w:hint="eastAsia" w:ascii="Times New Roman" w:cs="Times New Roman"/>
          <w:b/>
          <w:color w:val="0D0D0D" w:themeColor="text1" w:themeTint="F2"/>
          <w:szCs w:val="28"/>
          <w14:textFill>
            <w14:solidFill>
              <w14:schemeClr w14:val="tx1">
                <w14:lumMod w14:val="95000"/>
                <w14:lumOff w14:val="5000"/>
              </w14:schemeClr>
            </w14:solidFill>
          </w14:textFill>
        </w:rPr>
        <w:t>人不是法定代表人时提供】</w:t>
      </w:r>
    </w:p>
    <w:p>
      <w:pPr>
        <w:pStyle w:val="80"/>
        <w:spacing w:before="50" w:line="480" w:lineRule="atLeast"/>
        <w:ind w:firstLine="472" w:firstLineChars="196"/>
        <w:rPr>
          <w:b/>
          <w:color w:val="0D0D0D" w:themeColor="text1" w:themeTint="F2"/>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六、</w:t>
      </w:r>
      <w:r>
        <w:rPr>
          <w:rFonts w:hint="eastAsia"/>
          <w:b/>
          <w:color w:val="0D0D0D" w:themeColor="text1" w:themeTint="F2"/>
          <w14:textFill>
            <w14:solidFill>
              <w14:schemeClr w14:val="tx1">
                <w14:lumMod w14:val="95000"/>
                <w14:lumOff w14:val="5000"/>
              </w14:schemeClr>
            </w14:solidFill>
          </w14:textFill>
        </w:rPr>
        <w:t>参选业绩证明材料（加盖公章）</w:t>
      </w: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pStyle w:val="6"/>
        <w:numPr>
          <w:ilvl w:val="0"/>
          <w:numId w:val="5"/>
        </w:numPr>
        <w:spacing w:line="480" w:lineRule="atLeast"/>
        <w:rPr>
          <w:color w:val="0D0D0D" w:themeColor="text1" w:themeTint="F2"/>
          <w14:textFill>
            <w14:solidFill>
              <w14:schemeClr w14:val="tx1">
                <w14:lumMod w14:val="95000"/>
                <w14:lumOff w14:val="5000"/>
              </w14:schemeClr>
            </w14:solidFill>
          </w14:textFill>
        </w:rPr>
      </w:pPr>
      <w:bookmarkStart w:id="89" w:name="_Toc106562951"/>
      <w:r>
        <w:rPr>
          <w:rFonts w:hint="eastAsia" w:ascii="宋体" w:hAnsi="宋体"/>
          <w:color w:val="0D0D0D" w:themeColor="text1" w:themeTint="F2"/>
          <w:sz w:val="24"/>
          <w14:textFill>
            <w14:solidFill>
              <w14:schemeClr w14:val="tx1">
                <w14:lumMod w14:val="95000"/>
                <w14:lumOff w14:val="5000"/>
              </w14:schemeClr>
            </w14:solidFill>
          </w14:textFill>
        </w:rPr>
        <w:t>参选人营业执照复印件、政府网站显示注册资本的信息页（加盖公章）</w:t>
      </w:r>
      <w:bookmarkEnd w:id="89"/>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pStyle w:val="80"/>
        <w:spacing w:before="50" w:line="480" w:lineRule="atLeast"/>
        <w:rPr>
          <w:rFonts w:ascii="Times New Roman" w:cs="Times New Roman"/>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color w:val="0D0D0D" w:themeColor="text1" w:themeTint="F2"/>
          <w:szCs w:val="28"/>
          <w14:textFill>
            <w14:solidFill>
              <w14:schemeClr w14:val="tx1">
                <w14:lumMod w14:val="95000"/>
                <w14:lumOff w14:val="5000"/>
              </w14:schemeClr>
            </w14:solidFill>
          </w14:textFill>
        </w:rPr>
      </w:pPr>
    </w:p>
    <w:p>
      <w:pPr>
        <w:pStyle w:val="6"/>
        <w:numPr>
          <w:ilvl w:val="2"/>
          <w:numId w:val="0"/>
        </w:numPr>
        <w:spacing w:line="480" w:lineRule="atLeast"/>
        <w:rPr>
          <w:rFonts w:ascii="宋体" w:hAnsi="宋体"/>
          <w:color w:val="0D0D0D" w:themeColor="text1" w:themeTint="F2"/>
          <w:sz w:val="24"/>
          <w14:textFill>
            <w14:solidFill>
              <w14:schemeClr w14:val="tx1">
                <w14:lumMod w14:val="95000"/>
                <w14:lumOff w14:val="5000"/>
              </w14:schemeClr>
            </w14:solidFill>
          </w14:textFill>
        </w:rPr>
      </w:pPr>
      <w:bookmarkStart w:id="90" w:name="_Toc510187106"/>
      <w:bookmarkStart w:id="91" w:name="_Toc106562952"/>
      <w:r>
        <w:rPr>
          <w:rFonts w:hint="eastAsia" w:ascii="宋体" w:hAnsi="宋体"/>
          <w:color w:val="0D0D0D" w:themeColor="text1" w:themeTint="F2"/>
          <w:sz w:val="24"/>
          <w14:textFill>
            <w14:solidFill>
              <w14:schemeClr w14:val="tx1">
                <w14:lumMod w14:val="95000"/>
                <w14:lumOff w14:val="5000"/>
              </w14:schemeClr>
            </w14:solidFill>
          </w14:textFill>
        </w:rPr>
        <w:t>二</w:t>
      </w:r>
      <w:r>
        <w:rPr>
          <w:rFonts w:ascii="宋体" w:hAnsi="宋体"/>
          <w:color w:val="0D0D0D" w:themeColor="text1" w:themeTint="F2"/>
          <w:sz w:val="24"/>
          <w14:textFill>
            <w14:solidFill>
              <w14:schemeClr w14:val="tx1">
                <w14:lumMod w14:val="95000"/>
                <w14:lumOff w14:val="5000"/>
              </w14:schemeClr>
            </w14:solidFill>
          </w14:textFill>
        </w:rPr>
        <w:t>、法定代表人资格证明书</w:t>
      </w:r>
      <w:bookmarkEnd w:id="90"/>
      <w:bookmarkEnd w:id="91"/>
    </w:p>
    <w:p>
      <w:pPr>
        <w:spacing w:line="480" w:lineRule="atLeast"/>
        <w:ind w:firstLine="5651"/>
        <w:rPr>
          <w:rFonts w:eastAsia="华文中宋"/>
          <w:color w:val="0D0D0D" w:themeColor="text1" w:themeTint="F2"/>
          <w:sz w:val="24"/>
          <w14:textFill>
            <w14:solidFill>
              <w14:schemeClr w14:val="tx1">
                <w14:lumMod w14:val="95000"/>
                <w14:lumOff w14:val="5000"/>
              </w14:schemeClr>
            </w14:solidFill>
          </w14:textFill>
        </w:rPr>
      </w:pPr>
    </w:p>
    <w:p>
      <w:pPr>
        <w:pStyle w:val="24"/>
        <w:spacing w:after="120" w:afterLines="50" w:line="480" w:lineRule="atLeast"/>
        <w:jc w:val="center"/>
        <w:rPr>
          <w:rFonts w:ascii="Times New Roman" w:hAnsi="Times New Roman" w:eastAsia="华文细黑"/>
          <w:color w:val="0D0D0D" w:themeColor="text1" w:themeTint="F2"/>
          <w:sz w:val="44"/>
          <w14:textFill>
            <w14:solidFill>
              <w14:schemeClr w14:val="tx1">
                <w14:lumMod w14:val="95000"/>
                <w14:lumOff w14:val="5000"/>
              </w14:schemeClr>
            </w14:solidFill>
          </w14:textFill>
        </w:rPr>
      </w:pPr>
    </w:p>
    <w:p>
      <w:pPr>
        <w:pStyle w:val="24"/>
        <w:spacing w:after="120" w:afterLines="50" w:line="480" w:lineRule="atLeast"/>
        <w:jc w:val="center"/>
        <w:rPr>
          <w:rFonts w:ascii="Times New Roman" w:hAnsi="Times New Roman"/>
          <w:color w:val="0D0D0D" w:themeColor="text1" w:themeTint="F2"/>
          <w:sz w:val="44"/>
          <w14:textFill>
            <w14:solidFill>
              <w14:schemeClr w14:val="tx1">
                <w14:lumMod w14:val="95000"/>
                <w14:lumOff w14:val="5000"/>
              </w14:schemeClr>
            </w14:solidFill>
          </w14:textFill>
        </w:rPr>
      </w:pPr>
      <w:r>
        <w:rPr>
          <w:rFonts w:ascii="Times New Roman" w:hAnsi="Times New Roman"/>
          <w:color w:val="0D0D0D" w:themeColor="text1" w:themeTint="F2"/>
          <w:sz w:val="44"/>
          <w14:textFill>
            <w14:solidFill>
              <w14:schemeClr w14:val="tx1">
                <w14:lumMod w14:val="95000"/>
                <w14:lumOff w14:val="5000"/>
              </w14:schemeClr>
            </w14:solidFill>
          </w14:textFill>
        </w:rPr>
        <w:t>法定代表人资格证明书</w:t>
      </w:r>
    </w:p>
    <w:p>
      <w:pPr>
        <w:pStyle w:val="24"/>
        <w:spacing w:line="480" w:lineRule="atLeast"/>
        <w:ind w:firstLine="480" w:firstLineChars="200"/>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4"/>
        <w:spacing w:line="480" w:lineRule="atLeast"/>
        <w:ind w:left="279" w:leftChars="133"/>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4"/>
        <w:spacing w:line="480" w:lineRule="atLeast"/>
        <w:ind w:left="279" w:leftChars="133" w:firstLine="120" w:firstLineChars="5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单位名称：</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4"/>
        <w:spacing w:line="480" w:lineRule="atLeast"/>
        <w:ind w:left="279" w:leftChars="133" w:firstLine="120" w:firstLineChars="5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地</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址：</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4"/>
        <w:spacing w:line="480" w:lineRule="atLeast"/>
        <w:ind w:left="279" w:leftChars="133" w:firstLine="120" w:firstLineChars="5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姓</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名：</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性</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别：</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4"/>
        <w:spacing w:line="480" w:lineRule="atLeast"/>
        <w:ind w:left="279" w:leftChars="133" w:firstLine="120" w:firstLineChars="5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年</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龄：</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职</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务：</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4"/>
        <w:spacing w:line="480" w:lineRule="atLeast"/>
        <w:ind w:left="279" w:leftChars="133" w:firstLine="120" w:firstLineChars="50"/>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系</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的法定代表人。</w:t>
      </w:r>
    </w:p>
    <w:p>
      <w:pPr>
        <w:pStyle w:val="24"/>
        <w:spacing w:line="480" w:lineRule="atLeast"/>
        <w:ind w:left="359" w:leftChars="171"/>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4"/>
        <w:spacing w:line="480" w:lineRule="atLeast"/>
        <w:ind w:left="359" w:leftChars="171" w:firstLine="120" w:firstLineChars="50"/>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特此证明。</w:t>
      </w:r>
    </w:p>
    <w:p>
      <w:pPr>
        <w:pStyle w:val="24"/>
        <w:spacing w:line="480" w:lineRule="atLeast"/>
        <w:ind w:left="133" w:firstLine="1260" w:firstLineChars="525"/>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4"/>
        <w:spacing w:line="480" w:lineRule="atLeast"/>
        <w:ind w:left="133" w:firstLine="1260" w:firstLineChars="525"/>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4"/>
        <w:spacing w:line="480" w:lineRule="atLeast"/>
        <w:ind w:firstLine="480" w:firstLineChars="20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参选人（盖章）：</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[参选人名称]                </w:t>
      </w:r>
    </w:p>
    <w:p>
      <w:pPr>
        <w:pStyle w:val="24"/>
        <w:spacing w:line="480" w:lineRule="atLeast"/>
        <w:ind w:left="133" w:firstLine="1260" w:firstLineChars="525"/>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p>
    <w:p>
      <w:pPr>
        <w:spacing w:line="480" w:lineRule="atLeast"/>
        <w:ind w:firstLine="480" w:firstLineChars="200"/>
        <w:rPr>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t>日期：</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14:textFill>
            <w14:solidFill>
              <w14:schemeClr w14:val="tx1">
                <w14:lumMod w14:val="95000"/>
                <w14:lumOff w14:val="5000"/>
              </w14:schemeClr>
            </w14:solidFill>
          </w14:textFill>
        </w:rPr>
        <w:t>年</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14:textFill>
            <w14:solidFill>
              <w14:schemeClr w14:val="tx1">
                <w14:lumMod w14:val="95000"/>
                <w14:lumOff w14:val="5000"/>
              </w14:schemeClr>
            </w14:solidFill>
          </w14:textFill>
        </w:rPr>
        <w:t>月</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14:textFill>
            <w14:solidFill>
              <w14:schemeClr w14:val="tx1">
                <w14:lumMod w14:val="95000"/>
                <w14:lumOff w14:val="5000"/>
              </w14:schemeClr>
            </w14:solidFill>
          </w14:textFill>
        </w:rPr>
        <w:t>日</w:t>
      </w:r>
    </w:p>
    <w:p>
      <w:pPr>
        <w:widowControl/>
        <w:spacing w:line="480" w:lineRule="atLeast"/>
        <w:jc w:val="left"/>
        <w:rPr>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br w:type="page"/>
      </w:r>
    </w:p>
    <w:p>
      <w:pPr>
        <w:pStyle w:val="6"/>
        <w:tabs>
          <w:tab w:val="left" w:pos="0"/>
          <w:tab w:val="clear" w:pos="1260"/>
        </w:tabs>
        <w:spacing w:line="480" w:lineRule="atLeast"/>
        <w:ind w:left="0" w:firstLine="0"/>
        <w:rPr>
          <w:rFonts w:ascii="宋体" w:hAnsi="宋体"/>
          <w:color w:val="0D0D0D" w:themeColor="text1" w:themeTint="F2"/>
          <w:sz w:val="24"/>
          <w14:textFill>
            <w14:solidFill>
              <w14:schemeClr w14:val="tx1">
                <w14:lumMod w14:val="95000"/>
                <w14:lumOff w14:val="5000"/>
              </w14:schemeClr>
            </w14:solidFill>
          </w14:textFill>
        </w:rPr>
      </w:pPr>
      <w:bookmarkStart w:id="92" w:name="_Toc510187107"/>
      <w:bookmarkStart w:id="93" w:name="_Toc106562953"/>
      <w:bookmarkStart w:id="94" w:name="_Toc276575949"/>
      <w:r>
        <w:rPr>
          <w:rFonts w:hint="eastAsia" w:ascii="宋体" w:hAnsi="宋体"/>
          <w:color w:val="0D0D0D" w:themeColor="text1" w:themeTint="F2"/>
          <w:sz w:val="24"/>
          <w14:textFill>
            <w14:solidFill>
              <w14:schemeClr w14:val="tx1">
                <w14:lumMod w14:val="95000"/>
                <w14:lumOff w14:val="5000"/>
              </w14:schemeClr>
            </w14:solidFill>
          </w14:textFill>
        </w:rPr>
        <w:t>三、法定代表人身份证件复印件</w:t>
      </w:r>
      <w:bookmarkEnd w:id="92"/>
      <w:r>
        <w:rPr>
          <w:rFonts w:hint="eastAsia" w:ascii="宋体" w:hAnsi="宋体"/>
          <w:color w:val="0D0D0D"/>
          <w:sz w:val="24"/>
        </w:rPr>
        <w:t>（盖章）</w:t>
      </w:r>
      <w:bookmarkEnd w:id="93"/>
    </w:p>
    <w:p>
      <w:pPr>
        <w:widowControl/>
        <w:spacing w:line="480" w:lineRule="atLeast"/>
        <w:jc w:val="left"/>
        <w:rPr>
          <w:rFonts w:ascii="宋体" w:hAnsi="宋体"/>
          <w:bCs/>
          <w:color w:val="0D0D0D" w:themeColor="text1" w:themeTint="F2"/>
          <w:sz w:val="24"/>
          <w:szCs w:val="24"/>
          <w14:textFill>
            <w14:solidFill>
              <w14:schemeClr w14:val="tx1">
                <w14:lumMod w14:val="95000"/>
                <w14:lumOff w14:val="5000"/>
              </w14:schemeClr>
            </w14:solidFill>
          </w14:textFill>
        </w:rPr>
      </w:pPr>
    </w:p>
    <w:p>
      <w:pPr>
        <w:widowControl/>
        <w:spacing w:line="480" w:lineRule="atLeast"/>
        <w:jc w:val="left"/>
        <w:rPr>
          <w:rFonts w:ascii="宋体" w:hAnsi="宋体"/>
          <w:bCs/>
          <w:color w:val="0D0D0D" w:themeColor="text1" w:themeTint="F2"/>
          <w:sz w:val="24"/>
          <w:szCs w:val="24"/>
          <w14:textFill>
            <w14:solidFill>
              <w14:schemeClr w14:val="tx1">
                <w14:lumMod w14:val="95000"/>
                <w14:lumOff w14:val="5000"/>
              </w14:schemeClr>
            </w14:solidFill>
          </w14:textFill>
        </w:rPr>
      </w:pPr>
      <w:r>
        <w:rPr>
          <w:rFonts w:ascii="宋体" w:hAnsi="宋体"/>
          <w:bCs/>
          <w:color w:val="0D0D0D" w:themeColor="text1" w:themeTint="F2"/>
          <w:sz w:val="24"/>
          <w:szCs w:val="24"/>
          <w14:textFill>
            <w14:solidFill>
              <w14:schemeClr w14:val="tx1">
                <w14:lumMod w14:val="95000"/>
                <w14:lumOff w14:val="5000"/>
              </w14:schemeClr>
            </w14:solidFill>
          </w14:textFill>
        </w:rPr>
        <w:br w:type="page"/>
      </w:r>
    </w:p>
    <w:p>
      <w:pPr>
        <w:pStyle w:val="6"/>
        <w:tabs>
          <w:tab w:val="left" w:pos="0"/>
          <w:tab w:val="clear" w:pos="1260"/>
        </w:tabs>
        <w:spacing w:line="480" w:lineRule="atLeast"/>
        <w:ind w:left="0" w:firstLine="0"/>
        <w:rPr>
          <w:rFonts w:ascii="宋体" w:hAnsi="宋体"/>
          <w:color w:val="0D0D0D" w:themeColor="text1" w:themeTint="F2"/>
          <w:sz w:val="24"/>
          <w14:textFill>
            <w14:solidFill>
              <w14:schemeClr w14:val="tx1">
                <w14:lumMod w14:val="95000"/>
                <w14:lumOff w14:val="5000"/>
              </w14:schemeClr>
            </w14:solidFill>
          </w14:textFill>
        </w:rPr>
      </w:pPr>
      <w:bookmarkStart w:id="95" w:name="_Toc510187108"/>
      <w:bookmarkStart w:id="96" w:name="_Toc106562954"/>
      <w:r>
        <w:rPr>
          <w:rFonts w:hint="eastAsia" w:ascii="宋体" w:hAnsi="宋体"/>
          <w:color w:val="0D0D0D" w:themeColor="text1" w:themeTint="F2"/>
          <w:sz w:val="24"/>
          <w14:textFill>
            <w14:solidFill>
              <w14:schemeClr w14:val="tx1">
                <w14:lumMod w14:val="95000"/>
                <w14:lumOff w14:val="5000"/>
              </w14:schemeClr>
            </w14:solidFill>
          </w14:textFill>
        </w:rPr>
        <w:t>四、</w:t>
      </w:r>
      <w:r>
        <w:rPr>
          <w:rFonts w:ascii="宋体" w:hAnsi="宋体"/>
          <w:color w:val="0D0D0D" w:themeColor="text1" w:themeTint="F2"/>
          <w:sz w:val="24"/>
          <w14:textFill>
            <w14:solidFill>
              <w14:schemeClr w14:val="tx1">
                <w14:lumMod w14:val="95000"/>
                <w14:lumOff w14:val="5000"/>
              </w14:schemeClr>
            </w14:solidFill>
          </w14:textFill>
        </w:rPr>
        <w:t>法定代表人授权委托书</w:t>
      </w:r>
      <w:bookmarkEnd w:id="95"/>
      <w:r>
        <w:rPr>
          <w:rFonts w:hint="eastAsia" w:ascii="宋体" w:hAnsi="宋体"/>
          <w:color w:val="0D0D0D" w:themeColor="text1" w:themeTint="F2"/>
          <w:sz w:val="24"/>
          <w14:textFill>
            <w14:solidFill>
              <w14:schemeClr w14:val="tx1">
                <w14:lumMod w14:val="95000"/>
                <w14:lumOff w14:val="5000"/>
              </w14:schemeClr>
            </w14:solidFill>
          </w14:textFill>
        </w:rPr>
        <w:t>【如递交</w:t>
      </w:r>
      <w:r>
        <w:rPr>
          <w:rFonts w:ascii="宋体" w:hAnsi="宋体"/>
          <w:color w:val="0D0D0D" w:themeColor="text1" w:themeTint="F2"/>
          <w:sz w:val="24"/>
          <w14:textFill>
            <w14:solidFill>
              <w14:schemeClr w14:val="tx1">
                <w14:lumMod w14:val="95000"/>
                <w14:lumOff w14:val="5000"/>
              </w14:schemeClr>
            </w14:solidFill>
          </w14:textFill>
        </w:rPr>
        <w:t>比选</w:t>
      </w:r>
      <w:r>
        <w:rPr>
          <w:rFonts w:hint="eastAsia" w:ascii="宋体" w:hAnsi="宋体"/>
          <w:color w:val="0D0D0D" w:themeColor="text1" w:themeTint="F2"/>
          <w:sz w:val="24"/>
          <w14:textFill>
            <w14:solidFill>
              <w14:schemeClr w14:val="tx1">
                <w14:lumMod w14:val="95000"/>
                <w14:lumOff w14:val="5000"/>
              </w14:schemeClr>
            </w14:solidFill>
          </w14:textFill>
        </w:rPr>
        <w:t>文件人不是法定代表人时提供】</w:t>
      </w:r>
      <w:bookmarkEnd w:id="96"/>
    </w:p>
    <w:p>
      <w:pPr>
        <w:spacing w:line="480" w:lineRule="atLeast"/>
        <w:jc w:val="center"/>
        <w:rPr>
          <w:b/>
          <w:color w:val="0D0D0D" w:themeColor="text1" w:themeTint="F2"/>
          <w:sz w:val="24"/>
          <w:szCs w:val="24"/>
          <w14:textFill>
            <w14:solidFill>
              <w14:schemeClr w14:val="tx1">
                <w14:lumMod w14:val="95000"/>
                <w14:lumOff w14:val="5000"/>
              </w14:schemeClr>
            </w14:solidFill>
          </w14:textFill>
        </w:rPr>
      </w:pPr>
    </w:p>
    <w:p>
      <w:pPr>
        <w:spacing w:line="480" w:lineRule="atLeast"/>
        <w:jc w:val="center"/>
        <w:rPr>
          <w:b/>
          <w:color w:val="0D0D0D" w:themeColor="text1" w:themeTint="F2"/>
          <w:sz w:val="24"/>
          <w:szCs w:val="24"/>
          <w14:textFill>
            <w14:solidFill>
              <w14:schemeClr w14:val="tx1">
                <w14:lumMod w14:val="95000"/>
                <w14:lumOff w14:val="5000"/>
              </w14:schemeClr>
            </w14:solidFill>
          </w14:textFill>
        </w:rPr>
      </w:pPr>
    </w:p>
    <w:p>
      <w:pPr>
        <w:pStyle w:val="15"/>
        <w:spacing w:line="480" w:lineRule="atLeast"/>
        <w:rPr>
          <w:color w:val="0D0D0D" w:themeColor="text1" w:themeTint="F2"/>
          <w14:textFill>
            <w14:solidFill>
              <w14:schemeClr w14:val="tx1">
                <w14:lumMod w14:val="95000"/>
                <w14:lumOff w14:val="5000"/>
              </w14:schemeClr>
            </w14:solidFill>
          </w14:textFill>
        </w:rPr>
      </w:pPr>
    </w:p>
    <w:p>
      <w:pPr>
        <w:pStyle w:val="24"/>
        <w:spacing w:after="120" w:afterLines="50" w:line="480" w:lineRule="atLeast"/>
        <w:jc w:val="center"/>
        <w:rPr>
          <w:rFonts w:ascii="Times New Roman" w:hAnsi="Times New Roman"/>
          <w:color w:val="0D0D0D" w:themeColor="text1" w:themeTint="F2"/>
          <w:sz w:val="44"/>
          <w14:textFill>
            <w14:solidFill>
              <w14:schemeClr w14:val="tx1">
                <w14:lumMod w14:val="95000"/>
                <w14:lumOff w14:val="5000"/>
              </w14:schemeClr>
            </w14:solidFill>
          </w14:textFill>
        </w:rPr>
      </w:pPr>
      <w:r>
        <w:rPr>
          <w:rFonts w:ascii="Times New Roman" w:hAnsi="Times New Roman"/>
          <w:color w:val="0D0D0D" w:themeColor="text1" w:themeTint="F2"/>
          <w:sz w:val="44"/>
          <w14:textFill>
            <w14:solidFill>
              <w14:schemeClr w14:val="tx1">
                <w14:lumMod w14:val="95000"/>
                <w14:lumOff w14:val="5000"/>
              </w14:schemeClr>
            </w14:solidFill>
          </w14:textFill>
        </w:rPr>
        <w:t>法定代表人授</w:t>
      </w:r>
      <w:r>
        <w:rPr>
          <w:rFonts w:ascii="Times New Roman" w:hAnsi="Times New Roman"/>
          <w:color w:val="0D0D0D" w:themeColor="text1" w:themeTint="F2"/>
          <w:sz w:val="44"/>
          <w:szCs w:val="52"/>
          <w14:textFill>
            <w14:solidFill>
              <w14:schemeClr w14:val="tx1">
                <w14:lumMod w14:val="95000"/>
                <w14:lumOff w14:val="5000"/>
              </w14:schemeClr>
            </w14:solidFill>
          </w14:textFill>
        </w:rPr>
        <w:t>权</w:t>
      </w:r>
      <w:r>
        <w:rPr>
          <w:rFonts w:ascii="Times New Roman" w:hAnsi="Times New Roman"/>
          <w:color w:val="0D0D0D" w:themeColor="text1" w:themeTint="F2"/>
          <w:sz w:val="44"/>
          <w14:textFill>
            <w14:solidFill>
              <w14:schemeClr w14:val="tx1">
                <w14:lumMod w14:val="95000"/>
                <w14:lumOff w14:val="5000"/>
              </w14:schemeClr>
            </w14:solidFill>
          </w14:textFill>
        </w:rPr>
        <w:t>委托</w:t>
      </w:r>
      <w:r>
        <w:rPr>
          <w:rFonts w:ascii="Times New Roman" w:hAnsi="Times New Roman"/>
          <w:color w:val="0D0D0D" w:themeColor="text1" w:themeTint="F2"/>
          <w:sz w:val="44"/>
          <w:szCs w:val="52"/>
          <w14:textFill>
            <w14:solidFill>
              <w14:schemeClr w14:val="tx1">
                <w14:lumMod w14:val="95000"/>
                <w14:lumOff w14:val="5000"/>
              </w14:schemeClr>
            </w14:solidFill>
          </w14:textFill>
        </w:rPr>
        <w:t>书</w:t>
      </w:r>
    </w:p>
    <w:p>
      <w:pPr>
        <w:pStyle w:val="24"/>
        <w:spacing w:after="120" w:afterLines="50" w:line="480" w:lineRule="atLeast"/>
        <w:jc w:val="center"/>
        <w:rPr>
          <w:rFonts w:ascii="Times New Roman" w:hAnsi="Times New Roman" w:eastAsia="华文细黑"/>
          <w:color w:val="0D0D0D" w:themeColor="text1" w:themeTint="F2"/>
          <w:sz w:val="44"/>
          <w14:textFill>
            <w14:solidFill>
              <w14:schemeClr w14:val="tx1">
                <w14:lumMod w14:val="95000"/>
                <w14:lumOff w14:val="5000"/>
              </w14:schemeClr>
            </w14:solidFill>
          </w14:textFill>
        </w:rPr>
      </w:pPr>
    </w:p>
    <w:p>
      <w:pPr>
        <w:pStyle w:val="24"/>
        <w:snapToGrid w:val="0"/>
        <w:spacing w:line="480" w:lineRule="atLeast"/>
        <w:ind w:firstLine="480" w:firstLineChars="200"/>
        <w:jc w:val="left"/>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本授权委托书声明：我</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[姓名]     </w:t>
      </w:r>
      <w:r>
        <w:rPr>
          <w:rFonts w:ascii="Times New Roman" w:hAnsi="Times New Roman"/>
          <w:color w:val="0D0D0D" w:themeColor="text1" w:themeTint="F2"/>
          <w:sz w:val="24"/>
          <w:szCs w:val="24"/>
          <w14:textFill>
            <w14:solidFill>
              <w14:schemeClr w14:val="tx1">
                <w14:lumMod w14:val="95000"/>
                <w14:lumOff w14:val="5000"/>
              </w14:schemeClr>
            </w14:solidFill>
          </w14:textFill>
        </w:rPr>
        <w:t>系</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[参选人名称]           </w:t>
      </w:r>
      <w:r>
        <w:rPr>
          <w:rFonts w:ascii="Times New Roman" w:hAnsi="Times New Roman"/>
          <w:color w:val="0D0D0D" w:themeColor="text1" w:themeTint="F2"/>
          <w:sz w:val="24"/>
          <w:szCs w:val="24"/>
          <w14:textFill>
            <w14:solidFill>
              <w14:schemeClr w14:val="tx1">
                <w14:lumMod w14:val="95000"/>
                <w14:lumOff w14:val="5000"/>
              </w14:schemeClr>
            </w14:solidFill>
          </w14:textFill>
        </w:rPr>
        <w:t>的法定代表人，现授权委托</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[单位名称]              </w:t>
      </w:r>
      <w:r>
        <w:rPr>
          <w:rFonts w:ascii="Times New Roman" w:hAnsi="Times New Roman"/>
          <w:color w:val="0D0D0D" w:themeColor="text1" w:themeTint="F2"/>
          <w:sz w:val="24"/>
          <w:szCs w:val="24"/>
          <w14:textFill>
            <w14:solidFill>
              <w14:schemeClr w14:val="tx1">
                <w14:lumMod w14:val="95000"/>
                <w14:lumOff w14:val="5000"/>
              </w14:schemeClr>
            </w14:solidFill>
          </w14:textFill>
        </w:rPr>
        <w:t>的</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[姓名]       </w:t>
      </w:r>
      <w:r>
        <w:rPr>
          <w:rFonts w:ascii="Times New Roman" w:hAnsi="Times New Roman"/>
          <w:color w:val="0D0D0D" w:themeColor="text1" w:themeTint="F2"/>
          <w:sz w:val="24"/>
          <w:szCs w:val="24"/>
          <w14:textFill>
            <w14:solidFill>
              <w14:schemeClr w14:val="tx1">
                <w14:lumMod w14:val="95000"/>
                <w14:lumOff w14:val="5000"/>
              </w14:schemeClr>
            </w14:solidFill>
          </w14:textFill>
        </w:rPr>
        <w:t>全权代表我公司参选项目、代表我公司签署参选文件的法定代表人的授权委托代理人，我承认代理人全权代表我所签署的参选文件的内容、我承认代理人全权代表我司的参选任何行为。</w:t>
      </w:r>
    </w:p>
    <w:p>
      <w:pPr>
        <w:pStyle w:val="24"/>
        <w:snapToGrid w:val="0"/>
        <w:spacing w:line="480" w:lineRule="atLeast"/>
        <w:ind w:firstLine="480" w:firstLineChars="200"/>
        <w:jc w:val="left"/>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授权有效期由</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年</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月</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日</w:t>
      </w:r>
      <w:r>
        <w:rPr>
          <w:rFonts w:ascii="Times New Roman" w:hAnsi="Times New Roman"/>
          <w:color w:val="0D0D0D" w:themeColor="text1" w:themeTint="F2"/>
          <w:sz w:val="24"/>
          <w:szCs w:val="24"/>
          <w14:textFill>
            <w14:solidFill>
              <w14:schemeClr w14:val="tx1">
                <w14:lumMod w14:val="95000"/>
                <w14:lumOff w14:val="5000"/>
              </w14:schemeClr>
            </w14:solidFill>
          </w14:textFill>
        </w:rPr>
        <w:t>至</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年</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月</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日</w:t>
      </w:r>
      <w:r>
        <w:rPr>
          <w:rFonts w:ascii="Times New Roman" w:hAnsi="Times New Roman"/>
          <w:color w:val="0D0D0D" w:themeColor="text1" w:themeTint="F2"/>
          <w:sz w:val="24"/>
          <w:szCs w:val="24"/>
          <w14:textFill>
            <w14:solidFill>
              <w14:schemeClr w14:val="tx1">
                <w14:lumMod w14:val="95000"/>
                <w14:lumOff w14:val="5000"/>
              </w14:schemeClr>
            </w14:solidFill>
          </w14:textFill>
        </w:rPr>
        <w:t>。</w:t>
      </w:r>
    </w:p>
    <w:p>
      <w:pPr>
        <w:pStyle w:val="24"/>
        <w:snapToGrid w:val="0"/>
        <w:spacing w:line="480" w:lineRule="atLeast"/>
        <w:ind w:firstLine="480" w:firstLineChars="200"/>
        <w:jc w:val="left"/>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代理人无转委托权，特此委托。</w:t>
      </w:r>
    </w:p>
    <w:p>
      <w:pPr>
        <w:pStyle w:val="24"/>
        <w:spacing w:line="480" w:lineRule="atLeast"/>
        <w:ind w:left="178" w:leftChars="85" w:firstLine="480" w:firstLineChars="200"/>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4"/>
        <w:spacing w:line="480" w:lineRule="atLeast"/>
        <w:ind w:left="178" w:leftChars="85" w:firstLine="480" w:firstLineChars="200"/>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4"/>
        <w:spacing w:line="480" w:lineRule="atLeast"/>
        <w:ind w:left="178" w:leftChars="85" w:firstLine="480" w:firstLineChars="200"/>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4"/>
        <w:spacing w:line="480" w:lineRule="atLeast"/>
        <w:ind w:firstLine="480" w:firstLineChars="20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代理人：</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性别：</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年龄：</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4"/>
        <w:spacing w:line="480" w:lineRule="atLeast"/>
        <w:ind w:firstLine="480" w:firstLineChars="20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身份证号码：</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职务：</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4"/>
        <w:spacing w:line="480" w:lineRule="atLeast"/>
        <w:ind w:firstLine="480" w:firstLineChars="20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参选人（盖章）：</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[参选人名称]                         </w:t>
      </w:r>
    </w:p>
    <w:p>
      <w:pPr>
        <w:pStyle w:val="24"/>
        <w:spacing w:line="480" w:lineRule="atLeast"/>
        <w:ind w:firstLine="480" w:firstLineChars="200"/>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法定代表人（签字或盖章）：</w:t>
      </w:r>
    </w:p>
    <w:p>
      <w:pPr>
        <w:widowControl/>
        <w:spacing w:line="480" w:lineRule="atLeast"/>
        <w:ind w:firstLine="480" w:firstLineChars="200"/>
        <w:jc w:val="left"/>
        <w:rPr>
          <w:rFonts w:ascii="宋体" w:hAnsi="宋体"/>
          <w:bCs/>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t>授权委托日期：</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u w:val="single"/>
          <w14:textFill>
            <w14:solidFill>
              <w14:schemeClr w14:val="tx1">
                <w14:lumMod w14:val="95000"/>
                <w14:lumOff w14:val="5000"/>
              </w14:schemeClr>
            </w14:solidFill>
          </w14:textFill>
        </w:rPr>
        <w:t>年</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u w:val="single"/>
          <w14:textFill>
            <w14:solidFill>
              <w14:schemeClr w14:val="tx1">
                <w14:lumMod w14:val="95000"/>
                <w14:lumOff w14:val="5000"/>
              </w14:schemeClr>
            </w14:solidFill>
          </w14:textFill>
        </w:rPr>
        <w:t>月</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u w:val="single"/>
          <w14:textFill>
            <w14:solidFill>
              <w14:schemeClr w14:val="tx1">
                <w14:lumMod w14:val="95000"/>
                <w14:lumOff w14:val="5000"/>
              </w14:schemeClr>
            </w14:solidFill>
          </w14:textFill>
        </w:rPr>
        <w:t>日</w:t>
      </w:r>
    </w:p>
    <w:p>
      <w:pPr>
        <w:widowControl/>
        <w:spacing w:line="480" w:lineRule="atLeast"/>
        <w:jc w:val="left"/>
        <w:rPr>
          <w:rFonts w:ascii="宋体" w:hAnsi="宋体"/>
          <w:bCs/>
          <w:color w:val="0D0D0D" w:themeColor="text1" w:themeTint="F2"/>
          <w:sz w:val="24"/>
          <w:szCs w:val="24"/>
          <w14:textFill>
            <w14:solidFill>
              <w14:schemeClr w14:val="tx1">
                <w14:lumMod w14:val="95000"/>
                <w14:lumOff w14:val="5000"/>
              </w14:schemeClr>
            </w14:solidFill>
          </w14:textFill>
        </w:rPr>
      </w:pPr>
    </w:p>
    <w:p>
      <w:pPr>
        <w:widowControl/>
        <w:spacing w:line="480" w:lineRule="atLeast"/>
        <w:jc w:val="left"/>
        <w:rPr>
          <w:rFonts w:ascii="宋体" w:hAnsi="宋体"/>
          <w:bCs/>
          <w:color w:val="0D0D0D" w:themeColor="text1" w:themeTint="F2"/>
          <w:sz w:val="24"/>
          <w:szCs w:val="24"/>
          <w14:textFill>
            <w14:solidFill>
              <w14:schemeClr w14:val="tx1">
                <w14:lumMod w14:val="95000"/>
                <w14:lumOff w14:val="5000"/>
              </w14:schemeClr>
            </w14:solidFill>
          </w14:textFill>
        </w:rPr>
      </w:pPr>
      <w:r>
        <w:rPr>
          <w:rFonts w:ascii="宋体" w:hAnsi="宋体"/>
          <w:bCs/>
          <w:color w:val="0D0D0D" w:themeColor="text1" w:themeTint="F2"/>
          <w:sz w:val="24"/>
          <w:szCs w:val="24"/>
          <w14:textFill>
            <w14:solidFill>
              <w14:schemeClr w14:val="tx1">
                <w14:lumMod w14:val="95000"/>
                <w14:lumOff w14:val="5000"/>
              </w14:schemeClr>
            </w14:solidFill>
          </w14:textFill>
        </w:rPr>
        <w:br w:type="page"/>
      </w:r>
    </w:p>
    <w:p>
      <w:pPr>
        <w:pStyle w:val="6"/>
        <w:tabs>
          <w:tab w:val="left" w:pos="0"/>
          <w:tab w:val="clear" w:pos="1260"/>
        </w:tabs>
        <w:spacing w:line="480" w:lineRule="atLeast"/>
        <w:ind w:left="0" w:firstLine="0"/>
        <w:rPr>
          <w:b w:val="0"/>
          <w:color w:val="0D0D0D" w:themeColor="text1" w:themeTint="F2"/>
          <w:szCs w:val="28"/>
          <w14:textFill>
            <w14:solidFill>
              <w14:schemeClr w14:val="tx1">
                <w14:lumMod w14:val="95000"/>
                <w14:lumOff w14:val="5000"/>
              </w14:schemeClr>
            </w14:solidFill>
          </w14:textFill>
        </w:rPr>
      </w:pPr>
      <w:bookmarkStart w:id="97" w:name="_Toc510187109"/>
      <w:bookmarkStart w:id="98" w:name="_Toc106562955"/>
      <w:r>
        <w:rPr>
          <w:rFonts w:hint="eastAsia" w:ascii="宋体" w:hAnsi="宋体"/>
          <w:color w:val="0D0D0D" w:themeColor="text1" w:themeTint="F2"/>
          <w:sz w:val="24"/>
          <w14:textFill>
            <w14:solidFill>
              <w14:schemeClr w14:val="tx1">
                <w14:lumMod w14:val="95000"/>
                <w14:lumOff w14:val="5000"/>
              </w14:schemeClr>
            </w14:solidFill>
          </w14:textFill>
        </w:rPr>
        <w:t>五、被授权人身份证件复印件</w:t>
      </w:r>
      <w:bookmarkEnd w:id="97"/>
      <w:r>
        <w:rPr>
          <w:rFonts w:hint="eastAsia" w:ascii="宋体" w:hAnsi="宋体"/>
          <w:color w:val="0D0D0D" w:themeColor="text1" w:themeTint="F2"/>
          <w:sz w:val="24"/>
          <w14:textFill>
            <w14:solidFill>
              <w14:schemeClr w14:val="tx1">
                <w14:lumMod w14:val="95000"/>
                <w14:lumOff w14:val="5000"/>
              </w14:schemeClr>
            </w14:solidFill>
          </w14:textFill>
        </w:rPr>
        <w:t>【如递交</w:t>
      </w:r>
      <w:r>
        <w:rPr>
          <w:rFonts w:ascii="宋体" w:hAnsi="宋体"/>
          <w:color w:val="0D0D0D" w:themeColor="text1" w:themeTint="F2"/>
          <w:sz w:val="24"/>
          <w14:textFill>
            <w14:solidFill>
              <w14:schemeClr w14:val="tx1">
                <w14:lumMod w14:val="95000"/>
                <w14:lumOff w14:val="5000"/>
              </w14:schemeClr>
            </w14:solidFill>
          </w14:textFill>
        </w:rPr>
        <w:t>比选文件</w:t>
      </w:r>
      <w:r>
        <w:rPr>
          <w:rFonts w:hint="eastAsia" w:ascii="宋体" w:hAnsi="宋体"/>
          <w:color w:val="0D0D0D" w:themeColor="text1" w:themeTint="F2"/>
          <w:sz w:val="24"/>
          <w14:textFill>
            <w14:solidFill>
              <w14:schemeClr w14:val="tx1">
                <w14:lumMod w14:val="95000"/>
                <w14:lumOff w14:val="5000"/>
              </w14:schemeClr>
            </w14:solidFill>
          </w14:textFill>
        </w:rPr>
        <w:t>人不是法定代表人时提供】</w:t>
      </w:r>
      <w:bookmarkEnd w:id="98"/>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6"/>
        <w:tabs>
          <w:tab w:val="left" w:pos="0"/>
          <w:tab w:val="clear" w:pos="1260"/>
        </w:tabs>
        <w:spacing w:line="480" w:lineRule="atLeast"/>
        <w:ind w:left="0" w:firstLine="0"/>
        <w:rPr>
          <w:b w:val="0"/>
          <w:color w:val="0D0D0D" w:themeColor="text1" w:themeTint="F2"/>
          <w:szCs w:val="28"/>
          <w14:textFill>
            <w14:solidFill>
              <w14:schemeClr w14:val="tx1">
                <w14:lumMod w14:val="95000"/>
                <w14:lumOff w14:val="5000"/>
              </w14:schemeClr>
            </w14:solidFill>
          </w14:textFill>
        </w:rPr>
        <w:sectPr>
          <w:headerReference r:id="rId4" w:type="default"/>
          <w:pgSz w:w="11907" w:h="16840"/>
          <w:pgMar w:top="1440" w:right="1134" w:bottom="1440" w:left="1440" w:header="720" w:footer="890" w:gutter="0"/>
          <w:cols w:space="720" w:num="1"/>
          <w:titlePg/>
          <w:docGrid w:linePitch="360" w:charSpace="0"/>
        </w:sectPr>
      </w:pPr>
    </w:p>
    <w:p>
      <w:pPr>
        <w:pStyle w:val="6"/>
        <w:numPr>
          <w:ilvl w:val="2"/>
          <w:numId w:val="0"/>
        </w:numPr>
        <w:tabs>
          <w:tab w:val="left" w:pos="1440"/>
        </w:tabs>
        <w:spacing w:line="360" w:lineRule="auto"/>
        <w:rPr>
          <w:rFonts w:ascii="宋体" w:hAnsi="宋体"/>
          <w:bCs/>
          <w:color w:val="0D0D0D" w:themeColor="text1" w:themeTint="F2"/>
          <w:kern w:val="2"/>
          <w:sz w:val="24"/>
          <w14:textFill>
            <w14:solidFill>
              <w14:schemeClr w14:val="tx1">
                <w14:lumMod w14:val="95000"/>
                <w14:lumOff w14:val="5000"/>
              </w14:schemeClr>
            </w14:solidFill>
          </w14:textFill>
        </w:rPr>
      </w:pPr>
      <w:bookmarkStart w:id="99" w:name="_Toc106562956"/>
      <w:r>
        <w:rPr>
          <w:rFonts w:hint="eastAsia" w:ascii="宋体" w:hAnsi="宋体"/>
          <w:bCs/>
          <w:color w:val="0D0D0D" w:themeColor="text1" w:themeTint="F2"/>
          <w:kern w:val="2"/>
          <w:sz w:val="24"/>
          <w14:textFill>
            <w14:solidFill>
              <w14:schemeClr w14:val="tx1">
                <w14:lumMod w14:val="95000"/>
                <w14:lumOff w14:val="5000"/>
              </w14:schemeClr>
            </w14:solidFill>
          </w14:textFill>
        </w:rPr>
        <w:t>六、参选业绩证明材料（加盖公章）</w:t>
      </w:r>
      <w:bookmarkEnd w:id="99"/>
    </w:p>
    <w:p>
      <w:pPr>
        <w:widowControl/>
        <w:adjustRightInd w:val="0"/>
        <w:snapToGrid w:val="0"/>
        <w:spacing w:line="240" w:lineRule="atLeast"/>
        <w:jc w:val="left"/>
        <w:rPr>
          <w:rFonts w:ascii="仿宋_GB2312" w:hAnsi="宋体" w:eastAsia="仿宋_GB2312"/>
          <w:color w:val="000000"/>
          <w:sz w:val="22"/>
          <w:szCs w:val="22"/>
        </w:rPr>
      </w:pPr>
      <w:r>
        <w:rPr>
          <w:rFonts w:hint="eastAsia" w:ascii="宋体" w:hAnsi="宋体"/>
          <w:color w:val="000000"/>
          <w:sz w:val="24"/>
          <w:szCs w:val="24"/>
        </w:rPr>
        <w:t>2019年1月1日至今，服务全国50强或深圳20强房地产开发公司品牌（全国50强排名参考2019年-2021年中指研究院或易居克尔瑞数据，深圳20强排名参考2019-2021年深圳房协数据）在北上广深一线城市的房地产项目营销活动，且合同金额在80万以上的案例不少于5个</w:t>
      </w:r>
      <w:r>
        <w:rPr>
          <w:rFonts w:hint="eastAsia" w:ascii="仿宋_GB2312" w:hAnsi="宋体" w:eastAsia="仿宋_GB2312"/>
          <w:color w:val="000000"/>
          <w:sz w:val="22"/>
          <w:szCs w:val="22"/>
        </w:rPr>
        <w:t>。</w:t>
      </w:r>
    </w:p>
    <w:p>
      <w:pPr>
        <w:adjustRightInd w:val="0"/>
        <w:snapToGrid w:val="0"/>
        <w:spacing w:line="240" w:lineRule="atLeast"/>
        <w:jc w:val="left"/>
        <w:rPr>
          <w:rFonts w:ascii="仿宋_GB2312" w:hAnsi="宋体" w:eastAsia="仿宋_GB2312"/>
          <w:sz w:val="22"/>
          <w:szCs w:val="22"/>
        </w:rPr>
      </w:pPr>
      <w:r>
        <w:rPr>
          <w:rFonts w:hint="eastAsia" w:ascii="仿宋_GB2312" w:hAnsi="宋体" w:eastAsia="仿宋_GB2312"/>
          <w:sz w:val="22"/>
          <w:szCs w:val="22"/>
        </w:rPr>
        <w:t>备注：</w:t>
      </w:r>
    </w:p>
    <w:p>
      <w:pPr>
        <w:adjustRightInd w:val="0"/>
        <w:snapToGrid w:val="0"/>
        <w:spacing w:line="240" w:lineRule="atLeast"/>
        <w:jc w:val="left"/>
        <w:rPr>
          <w:rFonts w:ascii="仿宋_GB2312" w:hAnsi="宋体" w:eastAsia="仿宋_GB2312"/>
          <w:sz w:val="22"/>
          <w:szCs w:val="22"/>
        </w:rPr>
      </w:pPr>
      <w:r>
        <w:rPr>
          <w:rFonts w:hint="eastAsia" w:ascii="仿宋_GB2312" w:hAnsi="宋体" w:eastAsia="仿宋_GB2312"/>
          <w:sz w:val="22"/>
          <w:szCs w:val="22"/>
        </w:rPr>
        <w:t>a.需提供合同关键页复印件（包括但不限于名称、委托内容、合同价格、委托期限、签订日期、盖章页等）及相关活动现场图片；</w:t>
      </w:r>
    </w:p>
    <w:p>
      <w:pPr>
        <w:adjustRightInd w:val="0"/>
        <w:snapToGrid w:val="0"/>
        <w:spacing w:line="240" w:lineRule="atLeast"/>
        <w:jc w:val="left"/>
        <w:rPr>
          <w:rFonts w:ascii="仿宋_GB2312" w:hAnsi="宋体" w:eastAsia="仿宋_GB2312"/>
          <w:sz w:val="22"/>
          <w:szCs w:val="22"/>
        </w:rPr>
      </w:pPr>
      <w:r>
        <w:rPr>
          <w:rFonts w:hint="eastAsia" w:ascii="仿宋_GB2312" w:hAnsi="宋体" w:eastAsia="仿宋_GB2312"/>
          <w:sz w:val="22"/>
          <w:szCs w:val="22"/>
        </w:rPr>
        <w:t xml:space="preserve">b.合同名称或委托内容需标明具体活动类型； </w:t>
      </w: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pStyle w:val="6"/>
        <w:spacing w:line="480" w:lineRule="atLeast"/>
        <w:ind w:left="510" w:firstLine="0"/>
        <w:jc w:val="center"/>
        <w:rPr>
          <w:rFonts w:ascii="宋体" w:hAnsi="宋体"/>
          <w:color w:val="0D0D0D" w:themeColor="text1" w:themeTint="F2"/>
          <w:sz w:val="48"/>
          <w:szCs w:val="36"/>
          <w14:textFill>
            <w14:solidFill>
              <w14:schemeClr w14:val="tx1">
                <w14:lumMod w14:val="95000"/>
                <w14:lumOff w14:val="5000"/>
              </w14:schemeClr>
            </w14:solidFill>
          </w14:textFill>
        </w:rPr>
      </w:pPr>
      <w:bookmarkStart w:id="100" w:name="_Toc106562957"/>
      <w:r>
        <w:rPr>
          <w:rFonts w:hint="eastAsia" w:ascii="宋体" w:hAnsi="宋体"/>
          <w:color w:val="0D0D0D" w:themeColor="text1" w:themeTint="F2"/>
          <w:sz w:val="48"/>
          <w:szCs w:val="36"/>
          <w14:textFill>
            <w14:solidFill>
              <w14:schemeClr w14:val="tx1">
                <w14:lumMod w14:val="95000"/>
                <w14:lumOff w14:val="5000"/>
              </w14:schemeClr>
            </w14:solidFill>
          </w14:textFill>
        </w:rPr>
        <w:t>第二章</w:t>
      </w:r>
      <w:bookmarkEnd w:id="100"/>
    </w:p>
    <w:p>
      <w:pPr>
        <w:ind w:firstLine="1575" w:firstLineChars="750"/>
        <w:rPr>
          <w:color w:val="0D0D0D" w:themeColor="text1" w:themeTint="F2"/>
          <w14:textFill>
            <w14:solidFill>
              <w14:schemeClr w14:val="tx1">
                <w14:lumMod w14:val="95000"/>
                <w14:lumOff w14:val="5000"/>
              </w14:schemeClr>
            </w14:solidFill>
          </w14:textFill>
        </w:rPr>
      </w:pPr>
    </w:p>
    <w:p>
      <w:pPr>
        <w:pStyle w:val="24"/>
        <w:spacing w:before="240" w:beforeLines="100" w:after="120" w:afterLines="50" w:line="480" w:lineRule="atLeast"/>
        <w:jc w:val="center"/>
        <w:rPr>
          <w:rFonts w:hint="eastAsia" w:hAnsi="宋体" w:eastAsia="宋体"/>
          <w:b/>
          <w:bCs/>
          <w:color w:val="0D0D0D" w:themeColor="text1" w:themeTint="F2"/>
          <w:spacing w:val="-20"/>
          <w:sz w:val="72"/>
          <w:szCs w:val="72"/>
          <w:lang w:eastAsia="zh-CN"/>
          <w14:textFill>
            <w14:solidFill>
              <w14:schemeClr w14:val="tx1">
                <w14:lumMod w14:val="95000"/>
                <w14:lumOff w14:val="5000"/>
              </w14:schemeClr>
            </w14:solidFill>
          </w14:textFill>
        </w:rPr>
      </w:pPr>
      <w:bookmarkStart w:id="101" w:name="_Hlk106389217"/>
      <w:r>
        <w:rPr>
          <w:rFonts w:hint="eastAsia" w:hAnsi="宋体"/>
          <w:b/>
          <w:bCs/>
          <w:color w:val="0D0D0D" w:themeColor="text1" w:themeTint="F2"/>
          <w:spacing w:val="36"/>
          <w:kern w:val="10"/>
          <w:sz w:val="72"/>
          <w:szCs w:val="72"/>
          <w:lang w:eastAsia="zh-CN"/>
          <w14:textFill>
            <w14:solidFill>
              <w14:schemeClr w14:val="tx1">
                <w14:lumMod w14:val="95000"/>
                <w14:lumOff w14:val="5000"/>
              </w14:schemeClr>
            </w14:solidFill>
          </w14:textFill>
        </w:rPr>
        <w:t>深铁珑境项目持销期活动及宣传推广、深铁璟城宣传用品采购服务</w:t>
      </w:r>
    </w:p>
    <w:bookmarkEnd w:id="101"/>
    <w:p>
      <w:pPr>
        <w:jc w:val="center"/>
        <w:rPr>
          <w:color w:val="0D0D0D" w:themeColor="text1" w:themeTint="F2"/>
          <w:sz w:val="44"/>
          <w:szCs w:val="44"/>
          <w14:textFill>
            <w14:solidFill>
              <w14:schemeClr w14:val="tx1">
                <w14:lumMod w14:val="95000"/>
                <w14:lumOff w14:val="5000"/>
              </w14:schemeClr>
            </w14:solidFill>
          </w14:textFill>
        </w:rPr>
      </w:pPr>
    </w:p>
    <w:p>
      <w:pPr>
        <w:spacing w:line="480" w:lineRule="atLeast"/>
        <w:jc w:val="center"/>
        <w:rPr>
          <w:rFonts w:hAnsi="宋体"/>
          <w:b/>
          <w:color w:val="0D0D0D" w:themeColor="text1" w:themeTint="F2"/>
          <w:spacing w:val="36"/>
          <w:sz w:val="44"/>
          <w:szCs w:val="44"/>
          <w14:textFill>
            <w14:solidFill>
              <w14:schemeClr w14:val="tx1">
                <w14:lumMod w14:val="95000"/>
                <w14:lumOff w14:val="5000"/>
              </w14:schemeClr>
            </w14:solidFill>
          </w14:textFill>
        </w:rPr>
      </w:pPr>
    </w:p>
    <w:p>
      <w:pPr>
        <w:pStyle w:val="24"/>
        <w:spacing w:before="1440" w:beforeLines="600" w:line="480" w:lineRule="atLeast"/>
        <w:jc w:val="center"/>
        <w:rPr>
          <w:rFonts w:hAnsi="宋体"/>
          <w:bCs/>
          <w:color w:val="0D0D0D" w:themeColor="text1" w:themeTint="F2"/>
          <w:kern w:val="10"/>
          <w:sz w:val="84"/>
          <w:szCs w:val="84"/>
          <w14:textFill>
            <w14:solidFill>
              <w14:schemeClr w14:val="tx1">
                <w14:lumMod w14:val="95000"/>
                <w14:lumOff w14:val="5000"/>
              </w14:schemeClr>
            </w14:solidFill>
          </w14:textFill>
        </w:rPr>
      </w:pPr>
      <w:r>
        <w:rPr>
          <w:rFonts w:hint="eastAsia" w:hAnsi="宋体"/>
          <w:bCs/>
          <w:color w:val="0D0D0D" w:themeColor="text1" w:themeTint="F2"/>
          <w:spacing w:val="36"/>
          <w:kern w:val="10"/>
          <w:sz w:val="84"/>
          <w:szCs w:val="84"/>
          <w14:textFill>
            <w14:solidFill>
              <w14:schemeClr w14:val="tx1">
                <w14:lumMod w14:val="95000"/>
                <w14:lumOff w14:val="5000"/>
              </w14:schemeClr>
            </w14:solidFill>
          </w14:textFill>
        </w:rPr>
        <w:t>参选文件</w:t>
      </w:r>
    </w:p>
    <w:p>
      <w:pPr>
        <w:pStyle w:val="24"/>
        <w:jc w:val="center"/>
        <w:rPr>
          <w:rFonts w:hAnsi="宋体"/>
          <w:b/>
          <w:color w:val="0D0D0D" w:themeColor="text1" w:themeTint="F2"/>
          <w:sz w:val="44"/>
          <w:szCs w:val="44"/>
          <w14:textFill>
            <w14:solidFill>
              <w14:schemeClr w14:val="tx1">
                <w14:lumMod w14:val="95000"/>
                <w14:lumOff w14:val="5000"/>
              </w14:schemeClr>
            </w14:solidFill>
          </w14:textFill>
        </w:rPr>
      </w:pPr>
      <w:r>
        <w:rPr>
          <w:rFonts w:hint="eastAsia" w:hAnsi="宋体"/>
          <w:b/>
          <w:color w:val="0D0D0D" w:themeColor="text1" w:themeTint="F2"/>
          <w:sz w:val="44"/>
          <w:szCs w:val="44"/>
          <w14:textFill>
            <w14:solidFill>
              <w14:schemeClr w14:val="tx1">
                <w14:lumMod w14:val="95000"/>
                <w14:lumOff w14:val="5000"/>
              </w14:schemeClr>
            </w14:solidFill>
          </w14:textFill>
        </w:rPr>
        <w:t>（商务标书</w:t>
      </w:r>
      <w:r>
        <w:rPr>
          <w:rFonts w:hAnsi="宋体"/>
          <w:b/>
          <w:color w:val="0D0D0D" w:themeColor="text1" w:themeTint="F2"/>
          <w:sz w:val="44"/>
          <w:szCs w:val="44"/>
          <w14:textFill>
            <w14:solidFill>
              <w14:schemeClr w14:val="tx1">
                <w14:lumMod w14:val="95000"/>
                <w14:lumOff w14:val="5000"/>
              </w14:schemeClr>
            </w14:solidFill>
          </w14:textFill>
        </w:rPr>
        <w:t>）</w:t>
      </w:r>
    </w:p>
    <w:p>
      <w:pPr>
        <w:pStyle w:val="24"/>
        <w:spacing w:line="480" w:lineRule="atLeast"/>
        <w:jc w:val="center"/>
        <w:rPr>
          <w:rFonts w:hAnsi="宋体"/>
          <w:bCs/>
          <w:color w:val="0D0D0D" w:themeColor="text1" w:themeTint="F2"/>
          <w:sz w:val="17"/>
          <w:szCs w:val="17"/>
          <w14:textFill>
            <w14:solidFill>
              <w14:schemeClr w14:val="tx1">
                <w14:lumMod w14:val="95000"/>
                <w14:lumOff w14:val="5000"/>
              </w14:schemeClr>
            </w14:solidFill>
          </w14:textFill>
        </w:rPr>
      </w:pPr>
    </w:p>
    <w:p>
      <w:pPr>
        <w:pStyle w:val="24"/>
        <w:spacing w:line="480" w:lineRule="atLeast"/>
        <w:jc w:val="center"/>
        <w:rPr>
          <w:rFonts w:hAnsi="宋体"/>
          <w:color w:val="0D0D0D" w:themeColor="text1" w:themeTint="F2"/>
          <w:sz w:val="23"/>
          <w:szCs w:val="23"/>
          <w14:textFill>
            <w14:solidFill>
              <w14:schemeClr w14:val="tx1">
                <w14:lumMod w14:val="95000"/>
                <w14:lumOff w14:val="5000"/>
              </w14:schemeClr>
            </w14:solidFill>
          </w14:textFill>
        </w:rPr>
      </w:pPr>
    </w:p>
    <w:p>
      <w:pPr>
        <w:pStyle w:val="24"/>
        <w:spacing w:line="480" w:lineRule="atLeast"/>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4"/>
        <w:spacing w:line="480" w:lineRule="atLeast"/>
        <w:rPr>
          <w:rFonts w:hAnsi="宋体"/>
          <w:b/>
          <w:color w:val="0D0D0D" w:themeColor="text1" w:themeTint="F2"/>
          <w:sz w:val="32"/>
          <w:szCs w:val="32"/>
          <w14:textFill>
            <w14:solidFill>
              <w14:schemeClr w14:val="tx1">
                <w14:lumMod w14:val="95000"/>
                <w14:lumOff w14:val="5000"/>
              </w14:schemeClr>
            </w14:solidFill>
          </w14:textFill>
        </w:rPr>
      </w:pPr>
    </w:p>
    <w:p>
      <w:pPr>
        <w:pStyle w:val="24"/>
        <w:spacing w:before="360" w:beforeLines="150" w:after="360" w:afterLines="150" w:line="480" w:lineRule="atLeas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参选人(盖章)：</w:t>
      </w:r>
      <w:r>
        <w:rPr>
          <w:rFonts w:hint="eastAsia" w:hAnsi="宋体"/>
          <w:b/>
          <w:bCs/>
          <w:color w:val="0D0D0D" w:themeColor="text1" w:themeTint="F2"/>
          <w:sz w:val="28"/>
          <w:szCs w:val="28"/>
          <w:u w:val="single"/>
          <w14:textFill>
            <w14:solidFill>
              <w14:schemeClr w14:val="tx1">
                <w14:lumMod w14:val="95000"/>
                <w14:lumOff w14:val="5000"/>
              </w14:schemeClr>
            </w14:solidFill>
          </w14:textFill>
        </w:rPr>
        <w:t xml:space="preserve">          [参选人名称]                 </w:t>
      </w:r>
    </w:p>
    <w:p>
      <w:pPr>
        <w:pStyle w:val="24"/>
        <w:spacing w:before="360" w:beforeLines="150" w:after="360" w:afterLines="150" w:line="480" w:lineRule="atLeas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法定代表人或其委托代理人(签字或盖章)：</w:t>
      </w:r>
    </w:p>
    <w:p>
      <w:pPr>
        <w:spacing w:line="480" w:lineRule="atLeast"/>
        <w:jc w:val="center"/>
        <w:rPr>
          <w:rFonts w:ascii="宋体" w:hAnsi="宋体"/>
          <w:b/>
          <w:bCs/>
          <w:color w:val="0D0D0D" w:themeColor="text1" w:themeTint="F2"/>
          <w:sz w:val="28"/>
          <w:szCs w:val="28"/>
          <w14:textFill>
            <w14:solidFill>
              <w14:schemeClr w14:val="tx1">
                <w14:lumMod w14:val="95000"/>
                <w14:lumOff w14:val="5000"/>
              </w14:schemeClr>
            </w14:solidFill>
          </w14:textFill>
        </w:rPr>
      </w:pPr>
      <w:r>
        <w:rPr>
          <w:rFonts w:hint="eastAsia" w:ascii="宋体" w:hAnsi="宋体"/>
          <w:b/>
          <w:bCs/>
          <w:color w:val="0D0D0D" w:themeColor="text1" w:themeTint="F2"/>
          <w:sz w:val="28"/>
          <w:szCs w:val="28"/>
          <w14:textFill>
            <w14:solidFill>
              <w14:schemeClr w14:val="tx1">
                <w14:lumMod w14:val="95000"/>
                <w14:lumOff w14:val="5000"/>
              </w14:schemeClr>
            </w14:solidFill>
          </w14:textFill>
        </w:rPr>
        <w:t>日   期：     年    月     日</w:t>
      </w:r>
    </w:p>
    <w:p>
      <w:pPr>
        <w:pStyle w:val="24"/>
        <w:spacing w:before="240" w:beforeLines="100" w:after="120" w:afterLines="50" w:line="480" w:lineRule="atLeast"/>
        <w:jc w:val="center"/>
        <w:rPr>
          <w:rFonts w:asciiTheme="minorEastAsia" w:hAnsiTheme="minorEastAsia"/>
          <w:b/>
          <w:sz w:val="44"/>
          <w:szCs w:val="44"/>
        </w:rPr>
      </w:pPr>
    </w:p>
    <w:p>
      <w:pPr>
        <w:pStyle w:val="24"/>
        <w:spacing w:before="240" w:beforeLines="100" w:after="120" w:afterLines="50" w:line="480" w:lineRule="atLeast"/>
        <w:jc w:val="center"/>
        <w:rPr>
          <w:rFonts w:asciiTheme="minorEastAsia" w:hAnsiTheme="minorEastAsia"/>
          <w:b/>
          <w:sz w:val="44"/>
          <w:szCs w:val="44"/>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color w:val="0D0D0D" w:themeColor="text1" w:themeTint="F2"/>
          <w:sz w:val="52"/>
          <w:szCs w:val="52"/>
          <w:u w:val="single"/>
          <w14:textFill>
            <w14:solidFill>
              <w14:schemeClr w14:val="tx1">
                <w14:lumMod w14:val="95000"/>
                <w14:lumOff w14:val="5000"/>
              </w14:schemeClr>
            </w14:solidFill>
          </w14:textFill>
        </w:rPr>
        <w:t>商务标书提供的目录</w:t>
      </w: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一、参选</w:t>
      </w:r>
      <w:r>
        <w:rPr>
          <w:rFonts w:ascii="Times New Roman" w:cs="Times New Roman"/>
          <w:b/>
          <w:color w:val="0D0D0D" w:themeColor="text1" w:themeTint="F2"/>
          <w:szCs w:val="28"/>
          <w14:textFill>
            <w14:solidFill>
              <w14:schemeClr w14:val="tx1">
                <w14:lumMod w14:val="95000"/>
                <w14:lumOff w14:val="5000"/>
              </w14:schemeClr>
            </w14:solidFill>
          </w14:textFill>
        </w:rPr>
        <w:t>函</w:t>
      </w: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二</w:t>
      </w:r>
      <w:r>
        <w:rPr>
          <w:rFonts w:ascii="Times New Roman" w:cs="Times New Roman"/>
          <w:b/>
          <w:color w:val="0D0D0D" w:themeColor="text1" w:themeTint="F2"/>
          <w:szCs w:val="28"/>
          <w14:textFill>
            <w14:solidFill>
              <w14:schemeClr w14:val="tx1">
                <w14:lumMod w14:val="95000"/>
                <w14:lumOff w14:val="5000"/>
              </w14:schemeClr>
            </w14:solidFill>
          </w14:textFill>
        </w:rPr>
        <w:t>、</w:t>
      </w:r>
      <w:r>
        <w:rPr>
          <w:rFonts w:hint="eastAsia" w:ascii="Times New Roman" w:cs="Times New Roman"/>
          <w:b/>
          <w:color w:val="0D0D0D" w:themeColor="text1" w:themeTint="F2"/>
          <w:szCs w:val="28"/>
          <w14:textFill>
            <w14:solidFill>
              <w14:schemeClr w14:val="tx1">
                <w14:lumMod w14:val="95000"/>
                <w14:lumOff w14:val="5000"/>
              </w14:schemeClr>
            </w14:solidFill>
          </w14:textFill>
        </w:rPr>
        <w:t>报价表</w:t>
      </w:r>
    </w:p>
    <w:p>
      <w:pPr>
        <w:pStyle w:val="15"/>
        <w:spacing w:line="520" w:lineRule="exact"/>
        <w:ind w:firstLine="0"/>
        <w:rPr>
          <w:rFonts w:hint="eastAsia" w:ascii="宋体" w:hAnsi="宋体" w:eastAsia="宋体" w:cs="宋体"/>
          <w:bCs/>
          <w:color w:val="0D0D0D" w:themeColor="text1" w:themeTint="F2"/>
          <w:kern w:val="0"/>
          <w:sz w:val="24"/>
          <w:szCs w:val="24"/>
          <w:lang w:eastAsia="zh-CN"/>
          <w14:textFill>
            <w14:solidFill>
              <w14:schemeClr w14:val="tx1">
                <w14:lumMod w14:val="95000"/>
                <w14:lumOff w14:val="5000"/>
              </w14:schemeClr>
            </w14:solidFill>
          </w14:textFill>
        </w:rPr>
      </w:pPr>
      <w:r>
        <w:rPr>
          <w:rFonts w:hint="eastAsia"/>
          <w:bCs/>
          <w:color w:val="0D0D0D" w:themeColor="text1" w:themeTint="F2"/>
          <w:sz w:val="24"/>
          <w:szCs w:val="24"/>
          <w14:textFill>
            <w14:solidFill>
              <w14:schemeClr w14:val="tx1">
                <w14:lumMod w14:val="95000"/>
                <w14:lumOff w14:val="5000"/>
              </w14:schemeClr>
            </w14:solidFill>
          </w14:textFill>
        </w:rPr>
        <w:t>1</w:t>
      </w:r>
      <w:r>
        <w:rPr>
          <w:bCs/>
          <w:color w:val="0D0D0D" w:themeColor="text1" w:themeTint="F2"/>
          <w:sz w:val="24"/>
          <w:szCs w:val="24"/>
          <w14:textFill>
            <w14:solidFill>
              <w14:schemeClr w14:val="tx1">
                <w14:lumMod w14:val="95000"/>
                <w14:lumOff w14:val="5000"/>
              </w14:schemeClr>
            </w14:solidFill>
          </w14:textFill>
        </w:rPr>
        <w:t>.</w:t>
      </w:r>
      <w:r>
        <w:rPr>
          <w:rFonts w:hint="eastAsia"/>
          <w:bCs/>
          <w:color w:val="0D0D0D" w:themeColor="text1" w:themeTint="F2"/>
          <w:sz w:val="24"/>
          <w:szCs w:val="24"/>
          <w:lang w:eastAsia="zh-CN"/>
          <w14:textFill>
            <w14:solidFill>
              <w14:schemeClr w14:val="tx1">
                <w14:lumMod w14:val="95000"/>
                <w14:lumOff w14:val="5000"/>
              </w14:schemeClr>
            </w14:solidFill>
          </w14:textFill>
        </w:rPr>
        <w:t>深铁珑境项目持销期活动及宣传推广、深铁璟城宣传用品采购服务</w:t>
      </w:r>
    </w:p>
    <w:p>
      <w:pPr>
        <w:pStyle w:val="15"/>
        <w:spacing w:line="520" w:lineRule="exact"/>
        <w:ind w:firstLine="0"/>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2</w:t>
      </w:r>
      <w:r>
        <w:rPr>
          <w:rFonts w:ascii="宋体" w:hAnsi="宋体" w:cs="宋体"/>
          <w:bCs/>
          <w:color w:val="0D0D0D" w:themeColor="text1" w:themeTint="F2"/>
          <w:kern w:val="0"/>
          <w:sz w:val="24"/>
          <w:szCs w:val="24"/>
          <w14:textFill>
            <w14:solidFill>
              <w14:schemeClr w14:val="tx1">
                <w14:lumMod w14:val="95000"/>
                <w14:lumOff w14:val="5000"/>
              </w14:schemeClr>
            </w14:solidFill>
          </w14:textFill>
        </w:rPr>
        <w:t>.</w:t>
      </w: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报价明细表</w:t>
      </w: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24"/>
        <w:spacing w:before="120" w:beforeLines="50" w:after="120" w:afterLines="50" w:line="240" w:lineRule="auto"/>
        <w:jc w:val="left"/>
        <w:rPr>
          <w:rFonts w:hAnsi="宋体"/>
          <w:b/>
          <w:color w:val="0D0D0D" w:themeColor="text1" w:themeTint="F2"/>
          <w:sz w:val="24"/>
          <w:szCs w:val="24"/>
          <w14:textFill>
            <w14:solidFill>
              <w14:schemeClr w14:val="tx1">
                <w14:lumMod w14:val="95000"/>
                <w14:lumOff w14:val="5000"/>
              </w14:schemeClr>
            </w14:solidFill>
          </w14:textFill>
        </w:rPr>
      </w:pPr>
      <w:bookmarkStart w:id="102" w:name="_Toc518494154"/>
      <w:bookmarkStart w:id="103" w:name="_Toc276575955"/>
      <w:bookmarkStart w:id="104" w:name="_Toc19191481"/>
      <w:r>
        <w:rPr>
          <w:rFonts w:hint="eastAsia" w:hAnsi="宋体"/>
          <w:b/>
          <w:color w:val="0D0D0D" w:themeColor="text1" w:themeTint="F2"/>
          <w:sz w:val="24"/>
          <w:szCs w:val="24"/>
          <w14:textFill>
            <w14:solidFill>
              <w14:schemeClr w14:val="tx1">
                <w14:lumMod w14:val="95000"/>
                <w14:lumOff w14:val="5000"/>
              </w14:schemeClr>
            </w14:solidFill>
          </w14:textFill>
        </w:rPr>
        <w:t>一、参选函格式</w:t>
      </w:r>
      <w:bookmarkEnd w:id="102"/>
      <w:bookmarkEnd w:id="103"/>
      <w:bookmarkEnd w:id="104"/>
    </w:p>
    <w:p>
      <w:pPr>
        <w:pStyle w:val="24"/>
        <w:spacing w:before="120" w:beforeLines="50" w:after="120" w:afterLines="50" w:line="336" w:lineRule="auto"/>
        <w:jc w:val="center"/>
        <w:rPr>
          <w:rFonts w:hAnsi="宋体"/>
          <w:b/>
          <w:color w:val="0D0D0D" w:themeColor="text1" w:themeTint="F2"/>
          <w:sz w:val="36"/>
          <w:szCs w:val="36"/>
          <w14:textFill>
            <w14:solidFill>
              <w14:schemeClr w14:val="tx1">
                <w14:lumMod w14:val="95000"/>
                <w14:lumOff w14:val="5000"/>
              </w14:schemeClr>
            </w14:solidFill>
          </w14:textFill>
        </w:rPr>
      </w:pPr>
      <w:r>
        <w:rPr>
          <w:rFonts w:hAnsi="宋体"/>
          <w:b/>
          <w:color w:val="0D0D0D" w:themeColor="text1" w:themeTint="F2"/>
          <w:sz w:val="36"/>
          <w:szCs w:val="36"/>
          <w14:textFill>
            <w14:solidFill>
              <w14:schemeClr w14:val="tx1">
                <w14:lumMod w14:val="95000"/>
                <w14:lumOff w14:val="5000"/>
              </w14:schemeClr>
            </w14:solidFill>
          </w14:textFill>
        </w:rPr>
        <w:t>参选函</w:t>
      </w:r>
    </w:p>
    <w:p>
      <w:pPr>
        <w:pStyle w:val="24"/>
        <w:snapToGrid w:val="0"/>
        <w:spacing w:line="336" w:lineRule="auto"/>
        <w:rPr>
          <w:rFonts w:hAnsi="宋体"/>
          <w:sz w:val="22"/>
          <w:szCs w:val="22"/>
        </w:rPr>
      </w:pPr>
      <w:r>
        <w:rPr>
          <w:rFonts w:hAnsi="宋体"/>
          <w:sz w:val="22"/>
          <w:szCs w:val="22"/>
        </w:rPr>
        <w:t>致：</w:t>
      </w:r>
      <w:r>
        <w:rPr>
          <w:rFonts w:hint="eastAsia" w:hAnsi="宋体"/>
          <w:sz w:val="22"/>
          <w:szCs w:val="22"/>
        </w:rPr>
        <w:t>深圳市地铁集团有限公司</w:t>
      </w:r>
    </w:p>
    <w:p>
      <w:pPr>
        <w:adjustRightInd w:val="0"/>
        <w:snapToGrid w:val="0"/>
        <w:spacing w:line="336" w:lineRule="auto"/>
        <w:ind w:firstLine="440" w:firstLineChars="200"/>
        <w:rPr>
          <w:rFonts w:ascii="宋体" w:hAnsi="宋体"/>
          <w:sz w:val="22"/>
          <w:szCs w:val="18"/>
        </w:rPr>
      </w:pPr>
      <w:r>
        <w:rPr>
          <w:rFonts w:ascii="宋体" w:hAnsi="宋体"/>
          <w:sz w:val="22"/>
          <w:szCs w:val="18"/>
        </w:rPr>
        <w:t>1、经分析研究了贵司提供的比选文件，经研究后，我方愿以</w:t>
      </w:r>
      <w:r>
        <w:rPr>
          <w:rFonts w:hint="eastAsia" w:ascii="宋体" w:hAnsi="宋体"/>
          <w:sz w:val="22"/>
          <w:szCs w:val="18"/>
        </w:rPr>
        <w:t>报价</w:t>
      </w:r>
      <w:r>
        <w:rPr>
          <w:rFonts w:ascii="宋体" w:hAnsi="宋体"/>
          <w:sz w:val="22"/>
          <w:szCs w:val="18"/>
          <w:u w:val="single"/>
        </w:rPr>
        <w:t xml:space="preserve">           </w:t>
      </w:r>
      <w:r>
        <w:rPr>
          <w:rFonts w:hint="eastAsia" w:ascii="宋体" w:hAnsi="宋体"/>
          <w:sz w:val="22"/>
          <w:szCs w:val="18"/>
          <w:u w:val="single"/>
        </w:rPr>
        <w:t>元</w:t>
      </w:r>
      <w:r>
        <w:rPr>
          <w:rFonts w:ascii="宋体" w:hAnsi="宋体"/>
          <w:sz w:val="22"/>
          <w:szCs w:val="18"/>
        </w:rPr>
        <w:t>（大写:</w:t>
      </w:r>
      <w:r>
        <w:rPr>
          <w:rFonts w:ascii="宋体" w:hAnsi="宋体"/>
          <w:sz w:val="22"/>
          <w:szCs w:val="18"/>
          <w:u w:val="single"/>
        </w:rPr>
        <w:t xml:space="preserve">                 </w:t>
      </w:r>
      <w:r>
        <w:rPr>
          <w:rFonts w:ascii="宋体" w:hAnsi="宋体"/>
          <w:sz w:val="22"/>
          <w:szCs w:val="18"/>
        </w:rPr>
        <w:t>）</w:t>
      </w:r>
      <w:r>
        <w:rPr>
          <w:rFonts w:hint="eastAsia" w:ascii="宋体" w:hAnsi="宋体"/>
          <w:color w:val="0D0D0D"/>
          <w:szCs w:val="21"/>
        </w:rPr>
        <w:t>（含</w:t>
      </w:r>
      <w:r>
        <w:rPr>
          <w:rFonts w:ascii="宋体" w:hAnsi="宋体"/>
          <w:color w:val="0D0D0D"/>
          <w:szCs w:val="21"/>
        </w:rPr>
        <w:t>税</w:t>
      </w:r>
      <w:r>
        <w:rPr>
          <w:rFonts w:hint="eastAsia" w:ascii="宋体" w:hAnsi="宋体"/>
          <w:color w:val="0D0D0D"/>
          <w:szCs w:val="21"/>
        </w:rPr>
        <w:t>）</w:t>
      </w:r>
      <w:r>
        <w:rPr>
          <w:rFonts w:ascii="宋体" w:hAnsi="宋体"/>
          <w:sz w:val="22"/>
          <w:szCs w:val="18"/>
        </w:rPr>
        <w:t>作为</w:t>
      </w:r>
      <w:r>
        <w:rPr>
          <w:rFonts w:hint="eastAsia" w:ascii="宋体" w:hAnsi="宋体"/>
          <w:sz w:val="22"/>
          <w:szCs w:val="18"/>
          <w:lang w:eastAsia="zh-CN"/>
        </w:rPr>
        <w:t>深铁珑境项目持销期活动及宣传推广、深铁璟城宣传用品采购服务</w:t>
      </w:r>
      <w:r>
        <w:rPr>
          <w:rFonts w:hint="eastAsia" w:ascii="宋体" w:hAnsi="宋体"/>
          <w:sz w:val="22"/>
          <w:szCs w:val="18"/>
        </w:rPr>
        <w:t>的报价。</w:t>
      </w:r>
      <w:r>
        <w:rPr>
          <w:rFonts w:hint="eastAsia" w:ascii="宋体" w:hAnsi="宋体" w:cs="宋体"/>
          <w:sz w:val="22"/>
          <w:szCs w:val="22"/>
        </w:rPr>
        <w:t>我司将按合同条件、比选文件、参选文件以及国家和地方有关规定的要求，承担并完成本项目的任务</w:t>
      </w:r>
      <w:r>
        <w:rPr>
          <w:rFonts w:ascii="宋体" w:hAnsi="宋体"/>
          <w:sz w:val="22"/>
          <w:szCs w:val="18"/>
        </w:rPr>
        <w:t>。</w:t>
      </w:r>
    </w:p>
    <w:p>
      <w:pPr>
        <w:adjustRightInd w:val="0"/>
        <w:snapToGrid w:val="0"/>
        <w:spacing w:line="336" w:lineRule="auto"/>
        <w:ind w:firstLine="440" w:firstLineChars="200"/>
        <w:rPr>
          <w:rFonts w:ascii="宋体" w:hAnsi="宋体"/>
          <w:sz w:val="22"/>
          <w:szCs w:val="18"/>
        </w:rPr>
      </w:pPr>
      <w:r>
        <w:rPr>
          <w:rFonts w:ascii="宋体" w:hAnsi="宋体"/>
          <w:sz w:val="22"/>
          <w:szCs w:val="18"/>
        </w:rPr>
        <w:t>2、我方对贵司</w:t>
      </w:r>
      <w:r>
        <w:rPr>
          <w:rFonts w:hint="eastAsia" w:ascii="宋体" w:hAnsi="宋体"/>
          <w:sz w:val="22"/>
          <w:szCs w:val="18"/>
        </w:rPr>
        <w:t>比</w:t>
      </w:r>
      <w:r>
        <w:rPr>
          <w:rFonts w:ascii="宋体" w:hAnsi="宋体"/>
          <w:sz w:val="22"/>
          <w:szCs w:val="18"/>
        </w:rPr>
        <w:t>选文件中的合同条件无保留、无条件同意，特此声明及承诺。</w:t>
      </w:r>
    </w:p>
    <w:p>
      <w:pPr>
        <w:adjustRightInd w:val="0"/>
        <w:snapToGrid w:val="0"/>
        <w:spacing w:line="336" w:lineRule="auto"/>
        <w:ind w:left="-15" w:leftChars="-7" w:firstLine="440" w:firstLineChars="200"/>
        <w:rPr>
          <w:rFonts w:ascii="宋体" w:hAnsi="宋体"/>
          <w:sz w:val="22"/>
          <w:szCs w:val="18"/>
        </w:rPr>
      </w:pPr>
      <w:r>
        <w:rPr>
          <w:rFonts w:ascii="宋体" w:hAnsi="宋体"/>
          <w:sz w:val="22"/>
          <w:szCs w:val="18"/>
        </w:rPr>
        <w:t>3、如果贵公司接受我方的参选，我方保证按合同规定的期限完成工作。</w:t>
      </w:r>
    </w:p>
    <w:p>
      <w:pPr>
        <w:adjustRightInd w:val="0"/>
        <w:snapToGrid w:val="0"/>
        <w:spacing w:line="336" w:lineRule="auto"/>
        <w:ind w:firstLine="440" w:firstLineChars="200"/>
        <w:rPr>
          <w:rFonts w:ascii="宋体" w:hAnsi="宋体"/>
          <w:sz w:val="22"/>
          <w:szCs w:val="18"/>
        </w:rPr>
      </w:pPr>
      <w:r>
        <w:rPr>
          <w:rFonts w:ascii="宋体" w:hAnsi="宋体"/>
          <w:sz w:val="22"/>
          <w:szCs w:val="18"/>
        </w:rPr>
        <w:t>4、我方同意在规定的递交参选书截止之日起</w:t>
      </w:r>
      <w:r>
        <w:rPr>
          <w:rFonts w:hint="eastAsia" w:ascii="宋体" w:hAnsi="宋体"/>
          <w:sz w:val="22"/>
          <w:szCs w:val="18"/>
        </w:rPr>
        <w:t>180</w:t>
      </w:r>
      <w:r>
        <w:rPr>
          <w:rFonts w:ascii="宋体" w:hAnsi="宋体"/>
          <w:sz w:val="22"/>
          <w:szCs w:val="18"/>
        </w:rPr>
        <w:t>天内遵守本参选。在该期限期满之前，本报价对我方始终有约束力，并可随时被接受。</w:t>
      </w:r>
    </w:p>
    <w:p>
      <w:pPr>
        <w:adjustRightInd w:val="0"/>
        <w:snapToGrid w:val="0"/>
        <w:spacing w:line="336" w:lineRule="auto"/>
        <w:ind w:firstLine="440" w:firstLineChars="200"/>
        <w:rPr>
          <w:rFonts w:ascii="宋体" w:hAnsi="宋体"/>
          <w:sz w:val="22"/>
          <w:szCs w:val="18"/>
        </w:rPr>
      </w:pPr>
      <w:r>
        <w:rPr>
          <w:rFonts w:ascii="宋体" w:hAnsi="宋体"/>
          <w:sz w:val="22"/>
          <w:szCs w:val="18"/>
        </w:rPr>
        <w:t>5、如果我方中</w:t>
      </w:r>
      <w:r>
        <w:rPr>
          <w:rFonts w:hint="eastAsia" w:ascii="宋体" w:hAnsi="宋体"/>
          <w:sz w:val="22"/>
          <w:szCs w:val="18"/>
        </w:rPr>
        <w:t>选</w:t>
      </w:r>
      <w:r>
        <w:rPr>
          <w:rFonts w:ascii="宋体" w:hAnsi="宋体"/>
          <w:sz w:val="22"/>
          <w:szCs w:val="18"/>
        </w:rPr>
        <w:t>，我方保证在规定的期限内提供相应的服务。</w:t>
      </w:r>
    </w:p>
    <w:p>
      <w:pPr>
        <w:adjustRightInd w:val="0"/>
        <w:snapToGrid w:val="0"/>
        <w:spacing w:line="336" w:lineRule="auto"/>
        <w:ind w:firstLine="440" w:firstLineChars="200"/>
        <w:rPr>
          <w:rFonts w:ascii="宋体" w:hAnsi="宋体"/>
          <w:sz w:val="22"/>
          <w:szCs w:val="18"/>
        </w:rPr>
      </w:pPr>
      <w:r>
        <w:rPr>
          <w:rFonts w:ascii="宋体" w:hAnsi="宋体"/>
          <w:sz w:val="22"/>
          <w:szCs w:val="18"/>
        </w:rPr>
        <w:t>6、我方保证：在参选过程中，我方严守国家法律、法规，本着诚实守信的原则，无互相串通参选报价、无排挤其它参选人的合法权益、无向比选人或评委成员行贿谋取中标、无以他人名义参选或以其它方式弄虚作假骗取中标的不良行为。</w:t>
      </w:r>
    </w:p>
    <w:p>
      <w:pPr>
        <w:adjustRightInd w:val="0"/>
        <w:snapToGrid w:val="0"/>
        <w:spacing w:line="336" w:lineRule="auto"/>
        <w:ind w:firstLine="440" w:firstLineChars="200"/>
        <w:rPr>
          <w:rFonts w:ascii="宋体" w:hAnsi="宋体"/>
          <w:sz w:val="22"/>
          <w:szCs w:val="18"/>
        </w:rPr>
      </w:pPr>
      <w:r>
        <w:rPr>
          <w:rFonts w:hint="eastAsia" w:ascii="宋体" w:hAnsi="宋体"/>
          <w:sz w:val="22"/>
          <w:szCs w:val="18"/>
        </w:rPr>
        <w:t>7、若</w:t>
      </w:r>
      <w:r>
        <w:rPr>
          <w:rFonts w:ascii="宋体" w:hAnsi="宋体"/>
          <w:sz w:val="22"/>
          <w:szCs w:val="18"/>
        </w:rPr>
        <w:t>我方中选</w:t>
      </w:r>
      <w:r>
        <w:rPr>
          <w:rFonts w:hint="eastAsia" w:ascii="宋体" w:hAnsi="宋体"/>
          <w:sz w:val="22"/>
          <w:szCs w:val="18"/>
        </w:rPr>
        <w:t>本项目</w:t>
      </w:r>
      <w:r>
        <w:rPr>
          <w:rFonts w:ascii="宋体" w:hAnsi="宋体"/>
          <w:sz w:val="22"/>
          <w:szCs w:val="18"/>
        </w:rPr>
        <w:t>，</w:t>
      </w:r>
      <w:r>
        <w:rPr>
          <w:rFonts w:hint="eastAsia" w:ascii="宋体" w:hAnsi="宋体"/>
          <w:sz w:val="22"/>
          <w:szCs w:val="18"/>
        </w:rPr>
        <w:t>我</w:t>
      </w:r>
      <w:r>
        <w:rPr>
          <w:rFonts w:ascii="宋体" w:hAnsi="宋体"/>
          <w:sz w:val="22"/>
          <w:szCs w:val="18"/>
        </w:rPr>
        <w:t>方承诺本项目</w:t>
      </w:r>
      <w:r>
        <w:rPr>
          <w:rFonts w:hint="eastAsia" w:ascii="宋体" w:hAnsi="宋体"/>
          <w:sz w:val="22"/>
          <w:szCs w:val="18"/>
        </w:rPr>
        <w:t>可</w:t>
      </w:r>
      <w:r>
        <w:rPr>
          <w:rFonts w:ascii="宋体" w:hAnsi="宋体"/>
          <w:sz w:val="22"/>
          <w:szCs w:val="18"/>
        </w:rPr>
        <w:t>开具增值税专用发票</w:t>
      </w:r>
      <w:r>
        <w:rPr>
          <w:rFonts w:hint="eastAsia" w:ascii="宋体" w:hAnsi="宋体"/>
          <w:sz w:val="22"/>
          <w:szCs w:val="18"/>
        </w:rPr>
        <w:t>，按</w:t>
      </w:r>
      <w:r>
        <w:rPr>
          <w:rFonts w:ascii="宋体" w:hAnsi="宋体"/>
          <w:sz w:val="22"/>
          <w:szCs w:val="18"/>
        </w:rPr>
        <w:t>合同约定</w:t>
      </w:r>
      <w:r>
        <w:rPr>
          <w:rFonts w:hint="eastAsia" w:ascii="宋体" w:hAnsi="宋体"/>
          <w:sz w:val="22"/>
          <w:szCs w:val="18"/>
        </w:rPr>
        <w:t>于申请</w:t>
      </w:r>
      <w:r>
        <w:rPr>
          <w:rFonts w:ascii="宋体" w:hAnsi="宋体"/>
          <w:sz w:val="22"/>
          <w:szCs w:val="18"/>
        </w:rPr>
        <w:t>付款前</w:t>
      </w:r>
      <w:r>
        <w:rPr>
          <w:rFonts w:hint="eastAsia" w:ascii="宋体" w:hAnsi="宋体"/>
          <w:sz w:val="22"/>
          <w:szCs w:val="18"/>
        </w:rPr>
        <w:t>向比选</w:t>
      </w:r>
      <w:r>
        <w:rPr>
          <w:rFonts w:ascii="宋体" w:hAnsi="宋体"/>
          <w:sz w:val="22"/>
          <w:szCs w:val="18"/>
        </w:rPr>
        <w:t>人</w:t>
      </w:r>
      <w:r>
        <w:rPr>
          <w:rFonts w:hint="eastAsia" w:ascii="宋体" w:hAnsi="宋体"/>
          <w:sz w:val="22"/>
          <w:szCs w:val="18"/>
        </w:rPr>
        <w:t>提供正式的增值税专用发票，否则比选人有权拒绝付款，且并不因此承担任何违约责任</w:t>
      </w:r>
      <w:r>
        <w:rPr>
          <w:rFonts w:ascii="宋体" w:hAnsi="宋体"/>
          <w:sz w:val="22"/>
          <w:szCs w:val="18"/>
        </w:rPr>
        <w:t>。</w:t>
      </w:r>
    </w:p>
    <w:p>
      <w:pPr>
        <w:adjustRightInd w:val="0"/>
        <w:snapToGrid w:val="0"/>
        <w:spacing w:line="336" w:lineRule="auto"/>
        <w:ind w:firstLine="440" w:firstLineChars="200"/>
        <w:rPr>
          <w:rFonts w:ascii="宋体" w:hAnsi="宋体"/>
          <w:sz w:val="22"/>
          <w:szCs w:val="18"/>
        </w:rPr>
      </w:pPr>
      <w:r>
        <w:rPr>
          <w:rFonts w:hint="eastAsia" w:ascii="宋体" w:hAnsi="宋体"/>
          <w:sz w:val="22"/>
          <w:szCs w:val="18"/>
        </w:rPr>
        <w:t>8、我方承诺无条件服从条款：“比选人在与参选人签订正式合同之前任何时候均有权宣布终止比选程序，对受影响的参选人不承担任何责任，也无义务向受影响的参选人作出解释。”</w:t>
      </w:r>
    </w:p>
    <w:p>
      <w:pPr>
        <w:adjustRightInd w:val="0"/>
        <w:snapToGrid w:val="0"/>
        <w:spacing w:line="336" w:lineRule="auto"/>
        <w:ind w:firstLine="440" w:firstLineChars="200"/>
        <w:rPr>
          <w:rFonts w:ascii="宋体" w:hAnsi="宋体"/>
          <w:sz w:val="22"/>
          <w:szCs w:val="18"/>
        </w:rPr>
      </w:pPr>
      <w:r>
        <w:rPr>
          <w:rFonts w:hint="eastAsia" w:ascii="宋体" w:hAnsi="宋体"/>
          <w:sz w:val="22"/>
          <w:szCs w:val="18"/>
        </w:rPr>
        <w:t>9、</w:t>
      </w:r>
      <w:r>
        <w:rPr>
          <w:rFonts w:ascii="宋体" w:hAnsi="宋体"/>
          <w:sz w:val="22"/>
          <w:szCs w:val="18"/>
        </w:rPr>
        <w:t>如果我方中</w:t>
      </w:r>
      <w:r>
        <w:rPr>
          <w:rFonts w:hint="eastAsia" w:ascii="宋体" w:hAnsi="宋体"/>
          <w:sz w:val="22"/>
          <w:szCs w:val="18"/>
        </w:rPr>
        <w:t>选，我司承诺将使用地铁公司的合同模板进行合同签订。</w:t>
      </w:r>
    </w:p>
    <w:p>
      <w:pPr>
        <w:adjustRightInd w:val="0"/>
        <w:snapToGrid w:val="0"/>
        <w:spacing w:line="336" w:lineRule="auto"/>
        <w:ind w:firstLine="440" w:firstLineChars="200"/>
        <w:rPr>
          <w:rFonts w:ascii="宋体" w:hAnsi="宋体"/>
          <w:sz w:val="22"/>
          <w:szCs w:val="18"/>
        </w:rPr>
      </w:pPr>
      <w:r>
        <w:rPr>
          <w:rFonts w:hint="eastAsia" w:ascii="宋体" w:hAnsi="宋体"/>
          <w:sz w:val="22"/>
          <w:szCs w:val="18"/>
        </w:rPr>
        <w:t>1</w:t>
      </w:r>
      <w:r>
        <w:rPr>
          <w:rFonts w:ascii="宋体" w:hAnsi="宋体"/>
          <w:sz w:val="22"/>
          <w:szCs w:val="18"/>
        </w:rPr>
        <w:t>0</w:t>
      </w:r>
      <w:r>
        <w:rPr>
          <w:rFonts w:hint="eastAsia" w:ascii="宋体" w:hAnsi="宋体"/>
          <w:sz w:val="22"/>
          <w:szCs w:val="18"/>
        </w:rPr>
        <w:t>、我方承诺：中选后将按中选价格提供“</w:t>
      </w:r>
      <w:r>
        <w:rPr>
          <w:rFonts w:hint="eastAsia" w:ascii="宋体" w:hAnsi="宋体"/>
          <w:sz w:val="22"/>
          <w:szCs w:val="18"/>
          <w:lang w:eastAsia="zh-CN"/>
        </w:rPr>
        <w:t>深铁珑境项目持销期活动及宣传推广、深铁璟城宣传用品采购服务</w:t>
      </w:r>
      <w:r>
        <w:rPr>
          <w:rFonts w:hint="eastAsia" w:ascii="宋体" w:hAnsi="宋体"/>
          <w:sz w:val="22"/>
          <w:szCs w:val="18"/>
        </w:rPr>
        <w:t>-清单报价明细表”中每一推广渠道相应的服务清单内容，满足相应推广量、时长及点位需求。</w:t>
      </w:r>
    </w:p>
    <w:p>
      <w:pPr>
        <w:adjustRightInd w:val="0"/>
        <w:snapToGrid w:val="0"/>
        <w:spacing w:line="336" w:lineRule="auto"/>
        <w:ind w:firstLine="440" w:firstLineChars="200"/>
        <w:rPr>
          <w:rFonts w:ascii="宋体" w:hAnsi="宋体"/>
          <w:sz w:val="22"/>
          <w:szCs w:val="18"/>
        </w:rPr>
      </w:pPr>
      <w:r>
        <w:rPr>
          <w:rFonts w:hint="eastAsia" w:ascii="宋体" w:hAnsi="宋体"/>
          <w:sz w:val="22"/>
          <w:szCs w:val="18"/>
        </w:rPr>
        <w:t>1</w:t>
      </w:r>
      <w:r>
        <w:rPr>
          <w:rFonts w:ascii="宋体" w:hAnsi="宋体"/>
          <w:sz w:val="22"/>
          <w:szCs w:val="18"/>
        </w:rPr>
        <w:t>1</w:t>
      </w:r>
      <w:r>
        <w:rPr>
          <w:rFonts w:hint="eastAsia" w:ascii="宋体" w:hAnsi="宋体"/>
          <w:sz w:val="22"/>
          <w:szCs w:val="18"/>
        </w:rPr>
        <w:t>、我方承诺：中选后将组建项目服务专业服务团队，如比选人认为有必要调整团队成员，我方将重新提供替换名单。项目服务团队成员一经确认，不得任意更改，如确需变更，需经比选人认可同意，如未经比选人同意，我方自行变更参选文件中委派的主要人员，自愿接受相应处罚。</w:t>
      </w:r>
    </w:p>
    <w:p>
      <w:pPr>
        <w:adjustRightInd w:val="0"/>
        <w:snapToGrid w:val="0"/>
        <w:spacing w:line="336" w:lineRule="auto"/>
        <w:ind w:firstLine="440" w:firstLineChars="200"/>
        <w:rPr>
          <w:rFonts w:ascii="宋体" w:hAnsi="宋体"/>
          <w:sz w:val="22"/>
          <w:szCs w:val="18"/>
        </w:rPr>
      </w:pPr>
      <w:r>
        <w:rPr>
          <w:rFonts w:ascii="宋体" w:hAnsi="宋体"/>
          <w:sz w:val="22"/>
          <w:szCs w:val="18"/>
        </w:rPr>
        <w:t>12</w:t>
      </w:r>
      <w:r>
        <w:rPr>
          <w:rFonts w:hint="eastAsia" w:ascii="宋体" w:hAnsi="宋体"/>
          <w:sz w:val="22"/>
          <w:szCs w:val="18"/>
        </w:rPr>
        <w:t>、我方保证，服务期间公司与贵司无法律纠纷，一旦发生，将终止合同。</w:t>
      </w:r>
    </w:p>
    <w:p>
      <w:pPr>
        <w:adjustRightInd w:val="0"/>
        <w:snapToGrid w:val="0"/>
        <w:spacing w:line="336" w:lineRule="auto"/>
        <w:ind w:firstLine="440" w:firstLineChars="200"/>
        <w:rPr>
          <w:rFonts w:ascii="宋体" w:hAnsi="宋体"/>
          <w:sz w:val="22"/>
          <w:szCs w:val="18"/>
        </w:rPr>
      </w:pPr>
    </w:p>
    <w:p>
      <w:pPr>
        <w:adjustRightInd w:val="0"/>
        <w:snapToGrid w:val="0"/>
        <w:spacing w:line="336" w:lineRule="auto"/>
        <w:rPr>
          <w:rFonts w:ascii="宋体" w:hAnsi="宋体"/>
          <w:color w:val="0D0D0D" w:themeColor="text1" w:themeTint="F2"/>
          <w:sz w:val="22"/>
          <w:szCs w:val="22"/>
          <w14:textFill>
            <w14:solidFill>
              <w14:schemeClr w14:val="tx1">
                <w14:lumMod w14:val="95000"/>
                <w14:lumOff w14:val="5000"/>
              </w14:schemeClr>
            </w14:solidFill>
          </w14:textFill>
        </w:rPr>
      </w:pPr>
      <w:r>
        <w:rPr>
          <w:rFonts w:ascii="宋体" w:hAnsi="宋体"/>
          <w:color w:val="0D0D0D" w:themeColor="text1" w:themeTint="F2"/>
          <w:sz w:val="22"/>
          <w:szCs w:val="22"/>
          <w14:textFill>
            <w14:solidFill>
              <w14:schemeClr w14:val="tx1">
                <w14:lumMod w14:val="95000"/>
                <w14:lumOff w14:val="5000"/>
              </w14:schemeClr>
            </w14:solidFill>
          </w14:textFill>
        </w:rPr>
        <w:t>参选人：（盖章）</w:t>
      </w:r>
      <w:r>
        <w:rPr>
          <w:rFonts w:ascii="宋体" w:hAnsi="宋体"/>
          <w:color w:val="0D0D0D" w:themeColor="text1" w:themeTint="F2"/>
          <w:sz w:val="22"/>
          <w:szCs w:val="22"/>
          <w:u w:val="single"/>
          <w14:textFill>
            <w14:solidFill>
              <w14:schemeClr w14:val="tx1">
                <w14:lumMod w14:val="95000"/>
                <w14:lumOff w14:val="5000"/>
              </w14:schemeClr>
            </w14:solidFill>
          </w14:textFill>
        </w:rPr>
        <w:t xml:space="preserve">         [参选人名称]                                     </w:t>
      </w:r>
    </w:p>
    <w:p>
      <w:pPr>
        <w:adjustRightInd w:val="0"/>
        <w:snapToGrid w:val="0"/>
        <w:spacing w:line="336" w:lineRule="auto"/>
        <w:rPr>
          <w:rFonts w:ascii="宋体" w:hAnsi="宋体"/>
          <w:color w:val="0D0D0D" w:themeColor="text1" w:themeTint="F2"/>
          <w:sz w:val="22"/>
          <w:szCs w:val="22"/>
          <w:u w:val="single"/>
          <w14:textFill>
            <w14:solidFill>
              <w14:schemeClr w14:val="tx1">
                <w14:lumMod w14:val="95000"/>
                <w14:lumOff w14:val="5000"/>
              </w14:schemeClr>
            </w14:solidFill>
          </w14:textFill>
        </w:rPr>
      </w:pPr>
      <w:r>
        <w:rPr>
          <w:rFonts w:ascii="宋体" w:hAnsi="宋体"/>
          <w:color w:val="0D0D0D" w:themeColor="text1" w:themeTint="F2"/>
          <w:sz w:val="22"/>
          <w:szCs w:val="22"/>
          <w14:textFill>
            <w14:solidFill>
              <w14:schemeClr w14:val="tx1">
                <w14:lumMod w14:val="95000"/>
                <w14:lumOff w14:val="5000"/>
              </w14:schemeClr>
            </w14:solidFill>
          </w14:textFill>
        </w:rPr>
        <w:t>法人代表或授权</w:t>
      </w:r>
      <w:r>
        <w:rPr>
          <w:rFonts w:hint="eastAsia" w:ascii="宋体" w:hAnsi="宋体"/>
          <w:color w:val="0D0D0D" w:themeColor="text1" w:themeTint="F2"/>
          <w:sz w:val="22"/>
          <w:szCs w:val="22"/>
          <w14:textFill>
            <w14:solidFill>
              <w14:schemeClr w14:val="tx1">
                <w14:lumMod w14:val="95000"/>
                <w14:lumOff w14:val="5000"/>
              </w14:schemeClr>
            </w14:solidFill>
          </w14:textFill>
        </w:rPr>
        <w:t>委托</w:t>
      </w:r>
      <w:r>
        <w:rPr>
          <w:rFonts w:ascii="宋体" w:hAnsi="宋体"/>
          <w:color w:val="0D0D0D" w:themeColor="text1" w:themeTint="F2"/>
          <w:sz w:val="22"/>
          <w:szCs w:val="22"/>
          <w14:textFill>
            <w14:solidFill>
              <w14:schemeClr w14:val="tx1">
                <w14:lumMod w14:val="95000"/>
                <w14:lumOff w14:val="5000"/>
              </w14:schemeClr>
            </w14:solidFill>
          </w14:textFill>
        </w:rPr>
        <w:t>代理人：</w:t>
      </w:r>
      <w:r>
        <w:rPr>
          <w:rFonts w:ascii="宋体" w:hAnsi="宋体"/>
          <w:color w:val="0D0D0D" w:themeColor="text1" w:themeTint="F2"/>
          <w:sz w:val="22"/>
          <w:szCs w:val="22"/>
          <w:u w:val="single"/>
          <w14:textFill>
            <w14:solidFill>
              <w14:schemeClr w14:val="tx1">
                <w14:lumMod w14:val="95000"/>
                <w14:lumOff w14:val="5000"/>
              </w14:schemeClr>
            </w14:solidFill>
          </w14:textFill>
        </w:rPr>
        <w:t xml:space="preserve">                     </w:t>
      </w:r>
      <w:r>
        <w:rPr>
          <w:rFonts w:ascii="宋体" w:hAnsi="宋体"/>
          <w:color w:val="0D0D0D" w:themeColor="text1" w:themeTint="F2"/>
          <w:sz w:val="22"/>
          <w:szCs w:val="22"/>
          <w14:textFill>
            <w14:solidFill>
              <w14:schemeClr w14:val="tx1">
                <w14:lumMod w14:val="95000"/>
                <w14:lumOff w14:val="5000"/>
              </w14:schemeClr>
            </w14:solidFill>
          </w14:textFill>
        </w:rPr>
        <w:t xml:space="preserve">  联 系 人：</w:t>
      </w:r>
      <w:r>
        <w:rPr>
          <w:rFonts w:ascii="宋体" w:hAnsi="宋体"/>
          <w:color w:val="0D0D0D" w:themeColor="text1" w:themeTint="F2"/>
          <w:sz w:val="22"/>
          <w:szCs w:val="22"/>
          <w:u w:val="single"/>
          <w14:textFill>
            <w14:solidFill>
              <w14:schemeClr w14:val="tx1">
                <w14:lumMod w14:val="95000"/>
                <w14:lumOff w14:val="5000"/>
              </w14:schemeClr>
            </w14:solidFill>
          </w14:textFill>
        </w:rPr>
        <w:t xml:space="preserve">                  </w:t>
      </w:r>
    </w:p>
    <w:p>
      <w:pPr>
        <w:adjustRightInd w:val="0"/>
        <w:snapToGrid w:val="0"/>
        <w:spacing w:line="336" w:lineRule="auto"/>
        <w:rPr>
          <w:rFonts w:ascii="宋体" w:hAnsi="宋体"/>
          <w:color w:val="0D0D0D" w:themeColor="text1" w:themeTint="F2"/>
          <w:sz w:val="22"/>
          <w:szCs w:val="22"/>
          <w:u w:val="single"/>
          <w14:textFill>
            <w14:solidFill>
              <w14:schemeClr w14:val="tx1">
                <w14:lumMod w14:val="95000"/>
                <w14:lumOff w14:val="5000"/>
              </w14:schemeClr>
            </w14:solidFill>
          </w14:textFill>
        </w:rPr>
      </w:pPr>
      <w:r>
        <w:rPr>
          <w:rFonts w:ascii="宋体" w:hAnsi="宋体"/>
          <w:color w:val="0D0D0D" w:themeColor="text1" w:themeTint="F2"/>
          <w:sz w:val="22"/>
          <w:szCs w:val="22"/>
          <w14:textFill>
            <w14:solidFill>
              <w14:schemeClr w14:val="tx1">
                <w14:lumMod w14:val="95000"/>
                <w14:lumOff w14:val="5000"/>
              </w14:schemeClr>
            </w14:solidFill>
          </w14:textFill>
        </w:rPr>
        <w:t>电    话：</w:t>
      </w:r>
      <w:r>
        <w:rPr>
          <w:rFonts w:ascii="宋体" w:hAnsi="宋体"/>
          <w:color w:val="0D0D0D" w:themeColor="text1" w:themeTint="F2"/>
          <w:sz w:val="22"/>
          <w:szCs w:val="22"/>
          <w:u w:val="single"/>
          <w14:textFill>
            <w14:solidFill>
              <w14:schemeClr w14:val="tx1">
                <w14:lumMod w14:val="95000"/>
                <w14:lumOff w14:val="5000"/>
              </w14:schemeClr>
            </w14:solidFill>
          </w14:textFill>
        </w:rPr>
        <w:t xml:space="preserve">                             </w:t>
      </w:r>
      <w:r>
        <w:rPr>
          <w:rFonts w:ascii="宋体" w:hAnsi="宋体"/>
          <w:color w:val="0D0D0D" w:themeColor="text1" w:themeTint="F2"/>
          <w:sz w:val="22"/>
          <w:szCs w:val="22"/>
          <w14:textFill>
            <w14:solidFill>
              <w14:schemeClr w14:val="tx1">
                <w14:lumMod w14:val="95000"/>
                <w14:lumOff w14:val="5000"/>
              </w14:schemeClr>
            </w14:solidFill>
          </w14:textFill>
        </w:rPr>
        <w:t xml:space="preserve">      传    真：</w:t>
      </w:r>
      <w:r>
        <w:rPr>
          <w:rFonts w:ascii="宋体" w:hAnsi="宋体"/>
          <w:color w:val="0D0D0D" w:themeColor="text1" w:themeTint="F2"/>
          <w:sz w:val="22"/>
          <w:szCs w:val="22"/>
          <w:u w:val="single"/>
          <w14:textFill>
            <w14:solidFill>
              <w14:schemeClr w14:val="tx1">
                <w14:lumMod w14:val="95000"/>
                <w14:lumOff w14:val="5000"/>
              </w14:schemeClr>
            </w14:solidFill>
          </w14:textFill>
        </w:rPr>
        <w:t xml:space="preserve">                  </w:t>
      </w:r>
    </w:p>
    <w:p>
      <w:pPr>
        <w:adjustRightInd w:val="0"/>
        <w:snapToGrid w:val="0"/>
        <w:spacing w:line="336" w:lineRule="auto"/>
        <w:rPr>
          <w:rFonts w:ascii="宋体" w:hAnsi="宋体"/>
          <w:color w:val="0D0D0D" w:themeColor="text1" w:themeTint="F2"/>
          <w:sz w:val="22"/>
          <w:szCs w:val="22"/>
          <w:u w:val="single"/>
          <w14:textFill>
            <w14:solidFill>
              <w14:schemeClr w14:val="tx1">
                <w14:lumMod w14:val="95000"/>
                <w14:lumOff w14:val="5000"/>
              </w14:schemeClr>
            </w14:solidFill>
          </w14:textFill>
        </w:rPr>
      </w:pPr>
      <w:r>
        <w:rPr>
          <w:rFonts w:ascii="宋体" w:hAnsi="宋体"/>
          <w:color w:val="0D0D0D" w:themeColor="text1" w:themeTint="F2"/>
          <w:sz w:val="22"/>
          <w:szCs w:val="22"/>
          <w14:textFill>
            <w14:solidFill>
              <w14:schemeClr w14:val="tx1">
                <w14:lumMod w14:val="95000"/>
                <w14:lumOff w14:val="5000"/>
              </w14:schemeClr>
            </w14:solidFill>
          </w14:textFill>
        </w:rPr>
        <w:t>日    期：</w:t>
      </w:r>
      <w:r>
        <w:rPr>
          <w:rFonts w:ascii="宋体" w:hAnsi="宋体"/>
          <w:color w:val="0D0D0D" w:themeColor="text1" w:themeTint="F2"/>
          <w:sz w:val="22"/>
          <w:szCs w:val="22"/>
          <w:u w:val="single"/>
          <w14:textFill>
            <w14:solidFill>
              <w14:schemeClr w14:val="tx1">
                <w14:lumMod w14:val="95000"/>
                <w14:lumOff w14:val="5000"/>
              </w14:schemeClr>
            </w14:solidFill>
          </w14:textFill>
        </w:rPr>
        <w:t xml:space="preserve">      </w:t>
      </w:r>
      <w:r>
        <w:rPr>
          <w:rFonts w:ascii="宋体" w:hAnsi="宋体"/>
          <w:color w:val="0D0D0D" w:themeColor="text1" w:themeTint="F2"/>
          <w:sz w:val="22"/>
          <w:szCs w:val="22"/>
          <w14:textFill>
            <w14:solidFill>
              <w14:schemeClr w14:val="tx1">
                <w14:lumMod w14:val="95000"/>
                <w14:lumOff w14:val="5000"/>
              </w14:schemeClr>
            </w14:solidFill>
          </w14:textFill>
        </w:rPr>
        <w:t>年</w:t>
      </w:r>
      <w:r>
        <w:rPr>
          <w:rFonts w:ascii="宋体" w:hAnsi="宋体"/>
          <w:color w:val="0D0D0D" w:themeColor="text1" w:themeTint="F2"/>
          <w:sz w:val="22"/>
          <w:szCs w:val="22"/>
          <w:u w:val="single"/>
          <w14:textFill>
            <w14:solidFill>
              <w14:schemeClr w14:val="tx1">
                <w14:lumMod w14:val="95000"/>
                <w14:lumOff w14:val="5000"/>
              </w14:schemeClr>
            </w14:solidFill>
          </w14:textFill>
        </w:rPr>
        <w:t xml:space="preserve">      </w:t>
      </w:r>
      <w:r>
        <w:rPr>
          <w:rFonts w:ascii="宋体" w:hAnsi="宋体"/>
          <w:color w:val="0D0D0D" w:themeColor="text1" w:themeTint="F2"/>
          <w:sz w:val="22"/>
          <w:szCs w:val="22"/>
          <w14:textFill>
            <w14:solidFill>
              <w14:schemeClr w14:val="tx1">
                <w14:lumMod w14:val="95000"/>
                <w14:lumOff w14:val="5000"/>
              </w14:schemeClr>
            </w14:solidFill>
          </w14:textFill>
        </w:rPr>
        <w:t>月</w:t>
      </w:r>
      <w:r>
        <w:rPr>
          <w:rFonts w:ascii="宋体" w:hAnsi="宋体"/>
          <w:color w:val="0D0D0D" w:themeColor="text1" w:themeTint="F2"/>
          <w:sz w:val="22"/>
          <w:szCs w:val="22"/>
          <w:u w:val="single"/>
          <w14:textFill>
            <w14:solidFill>
              <w14:schemeClr w14:val="tx1">
                <w14:lumMod w14:val="95000"/>
                <w14:lumOff w14:val="5000"/>
              </w14:schemeClr>
            </w14:solidFill>
          </w14:textFill>
        </w:rPr>
        <w:t xml:space="preserve">      </w:t>
      </w:r>
    </w:p>
    <w:p>
      <w:pPr>
        <w:pStyle w:val="24"/>
        <w:spacing w:before="120" w:beforeLines="50" w:after="120" w:afterLines="50" w:line="240" w:lineRule="auto"/>
        <w:jc w:val="left"/>
        <w:rPr>
          <w:rFonts w:hAnsi="宋体"/>
          <w:b/>
          <w:color w:val="0D0D0D" w:themeColor="text1" w:themeTint="F2"/>
          <w:sz w:val="24"/>
          <w:szCs w:val="24"/>
          <w14:textFill>
            <w14:solidFill>
              <w14:schemeClr w14:val="tx1">
                <w14:lumMod w14:val="95000"/>
                <w14:lumOff w14:val="5000"/>
              </w14:schemeClr>
            </w14:solidFill>
          </w14:textFill>
        </w:rPr>
      </w:pPr>
    </w:p>
    <w:p>
      <w:pPr>
        <w:pStyle w:val="24"/>
        <w:spacing w:before="120" w:beforeLines="50" w:after="120" w:afterLines="50" w:line="240" w:lineRule="auto"/>
        <w:jc w:val="left"/>
        <w:rPr>
          <w:rFonts w:hAnsi="宋体"/>
          <w:b/>
          <w:color w:val="0D0D0D" w:themeColor="text1" w:themeTint="F2"/>
          <w:sz w:val="24"/>
          <w:szCs w:val="24"/>
          <w14:textFill>
            <w14:solidFill>
              <w14:schemeClr w14:val="tx1">
                <w14:lumMod w14:val="95000"/>
                <w14:lumOff w14:val="5000"/>
              </w14:schemeClr>
            </w14:solidFill>
          </w14:textFill>
        </w:rPr>
      </w:pPr>
    </w:p>
    <w:p>
      <w:pPr>
        <w:pStyle w:val="24"/>
        <w:spacing w:before="120" w:beforeLines="50" w:after="120" w:afterLines="50" w:line="240" w:lineRule="auto"/>
        <w:jc w:val="left"/>
        <w:rPr>
          <w:rFonts w:hAnsi="宋体"/>
          <w:b/>
          <w:color w:val="0D0D0D" w:themeColor="text1" w:themeTint="F2"/>
          <w:sz w:val="24"/>
          <w:szCs w:val="24"/>
          <w14:textFill>
            <w14:solidFill>
              <w14:schemeClr w14:val="tx1">
                <w14:lumMod w14:val="95000"/>
                <w14:lumOff w14:val="5000"/>
              </w14:schemeClr>
            </w14:solidFill>
          </w14:textFill>
        </w:rPr>
      </w:pPr>
    </w:p>
    <w:p>
      <w:pPr>
        <w:pStyle w:val="24"/>
        <w:spacing w:before="120" w:beforeLines="50" w:after="120" w:afterLines="50" w:line="240" w:lineRule="auto"/>
        <w:jc w:val="left"/>
        <w:rPr>
          <w:rFonts w:hAnsi="宋体"/>
          <w:b/>
          <w:color w:val="0D0D0D" w:themeColor="text1" w:themeTint="F2"/>
          <w:sz w:val="24"/>
          <w:szCs w:val="24"/>
          <w14:textFill>
            <w14:solidFill>
              <w14:schemeClr w14:val="tx1">
                <w14:lumMod w14:val="95000"/>
                <w14:lumOff w14:val="5000"/>
              </w14:schemeClr>
            </w14:solidFill>
          </w14:textFill>
        </w:rPr>
      </w:pPr>
    </w:p>
    <w:p>
      <w:pPr>
        <w:pStyle w:val="24"/>
        <w:spacing w:before="120" w:beforeLines="50" w:after="120" w:afterLines="50" w:line="240" w:lineRule="auto"/>
        <w:jc w:val="left"/>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二、报价</w:t>
      </w:r>
      <w:r>
        <w:rPr>
          <w:rFonts w:hAnsi="宋体"/>
          <w:b/>
          <w:color w:val="0D0D0D" w:themeColor="text1" w:themeTint="F2"/>
          <w:sz w:val="24"/>
          <w:szCs w:val="24"/>
          <w14:textFill>
            <w14:solidFill>
              <w14:schemeClr w14:val="tx1">
                <w14:lumMod w14:val="95000"/>
                <w14:lumOff w14:val="5000"/>
              </w14:schemeClr>
            </w14:solidFill>
          </w14:textFill>
        </w:rPr>
        <w:t>表</w:t>
      </w:r>
      <w:r>
        <w:rPr>
          <w:rFonts w:hint="eastAsia" w:hAnsi="宋体"/>
          <w:b/>
          <w:color w:val="0D0D0D" w:themeColor="text1" w:themeTint="F2"/>
          <w:sz w:val="24"/>
          <w:szCs w:val="24"/>
          <w14:textFill>
            <w14:solidFill>
              <w14:schemeClr w14:val="tx1">
                <w14:lumMod w14:val="95000"/>
                <w14:lumOff w14:val="5000"/>
              </w14:schemeClr>
            </w14:solidFill>
          </w14:textFill>
        </w:rPr>
        <w:t>格式</w:t>
      </w:r>
    </w:p>
    <w:p>
      <w:pPr>
        <w:pStyle w:val="15"/>
        <w:spacing w:line="520" w:lineRule="exact"/>
        <w:ind w:firstLine="0"/>
        <w:jc w:val="left"/>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w:t>
      </w:r>
      <w:r>
        <w:rPr>
          <w:rFonts w:hint="eastAsia" w:ascii="宋体" w:hAnsi="宋体"/>
          <w:color w:val="0D0D0D" w:themeColor="text1" w:themeTint="F2"/>
          <w:sz w:val="24"/>
          <w14:textFill>
            <w14:solidFill>
              <w14:schemeClr w14:val="tx1">
                <w14:lumMod w14:val="95000"/>
                <w14:lumOff w14:val="5000"/>
              </w14:schemeClr>
            </w14:solidFill>
          </w14:textFill>
        </w:rPr>
        <w:t>说明：此件是参选书的组成部分，由参选人填写后放入商务标中。如此文件中任何内容不响应比选文件要求，参选文件将被作无效标处理。}</w:t>
      </w:r>
    </w:p>
    <w:p>
      <w:pPr>
        <w:pStyle w:val="15"/>
        <w:spacing w:line="520" w:lineRule="exact"/>
        <w:ind w:firstLine="0"/>
        <w:jc w:val="center"/>
        <w:rPr>
          <w:rFonts w:hint="eastAsia" w:ascii="宋体" w:hAnsi="宋体" w:eastAsia="宋体" w:cs="宋体"/>
          <w:b/>
          <w:bCs/>
          <w:color w:val="0D0D0D" w:themeColor="text1" w:themeTint="F2"/>
          <w:kern w:val="0"/>
          <w:sz w:val="24"/>
          <w:szCs w:val="24"/>
          <w:u w:val="single"/>
          <w:lang w:eastAsia="zh-CN"/>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u w:val="single"/>
          <w:lang w:eastAsia="zh-CN"/>
          <w14:textFill>
            <w14:solidFill>
              <w14:schemeClr w14:val="tx1">
                <w14:lumMod w14:val="95000"/>
                <w14:lumOff w14:val="5000"/>
              </w14:schemeClr>
            </w14:solidFill>
          </w14:textFill>
        </w:rPr>
        <w:t>深铁珑境项目持销期活动及宣传推广、深铁璟城宣传用品采购服务</w:t>
      </w:r>
    </w:p>
    <w:tbl>
      <w:tblPr>
        <w:tblStyle w:val="47"/>
        <w:tblW w:w="10112" w:type="dxa"/>
        <w:tblInd w:w="-289" w:type="dxa"/>
        <w:tblLayout w:type="autofit"/>
        <w:tblCellMar>
          <w:top w:w="0" w:type="dxa"/>
          <w:left w:w="108" w:type="dxa"/>
          <w:bottom w:w="0" w:type="dxa"/>
          <w:right w:w="108" w:type="dxa"/>
        </w:tblCellMar>
      </w:tblPr>
      <w:tblGrid>
        <w:gridCol w:w="856"/>
        <w:gridCol w:w="3127"/>
        <w:gridCol w:w="1411"/>
        <w:gridCol w:w="851"/>
        <w:gridCol w:w="1131"/>
        <w:gridCol w:w="1272"/>
        <w:gridCol w:w="1464"/>
      </w:tblGrid>
      <w:tr>
        <w:trPr>
          <w:trHeight w:val="236" w:hRule="atLeast"/>
        </w:trPr>
        <w:tc>
          <w:tcPr>
            <w:tcW w:w="85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序号</w:t>
            </w:r>
          </w:p>
        </w:tc>
        <w:tc>
          <w:tcPr>
            <w:tcW w:w="312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项目</w:t>
            </w:r>
          </w:p>
        </w:tc>
        <w:tc>
          <w:tcPr>
            <w:tcW w:w="141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不含税总价（元）</w:t>
            </w:r>
          </w:p>
        </w:tc>
        <w:tc>
          <w:tcPr>
            <w:tcW w:w="85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税率（%）</w:t>
            </w:r>
          </w:p>
        </w:tc>
        <w:tc>
          <w:tcPr>
            <w:tcW w:w="113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增值税额（元）</w:t>
            </w:r>
          </w:p>
        </w:tc>
        <w:tc>
          <w:tcPr>
            <w:tcW w:w="127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含税总价（元）</w:t>
            </w:r>
          </w:p>
        </w:tc>
        <w:tc>
          <w:tcPr>
            <w:tcW w:w="146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4"/>
                <w:szCs w:val="24"/>
                <w:highlight w:val="none"/>
              </w:rPr>
            </w:pPr>
            <w:r>
              <w:rPr>
                <w:rFonts w:hint="eastAsia" w:ascii="宋体" w:hAnsi="宋体" w:cs="宋体"/>
                <w:b/>
                <w:bCs/>
                <w:color w:val="000000"/>
                <w:kern w:val="0"/>
                <w:sz w:val="24"/>
                <w:szCs w:val="24"/>
                <w:highlight w:val="none"/>
              </w:rPr>
              <w:t>上限价</w:t>
            </w:r>
          </w:p>
        </w:tc>
      </w:tr>
      <w:tr>
        <w:tblPrEx>
          <w:tblCellMar>
            <w:top w:w="0" w:type="dxa"/>
            <w:left w:w="108" w:type="dxa"/>
            <w:bottom w:w="0" w:type="dxa"/>
            <w:right w:w="108" w:type="dxa"/>
          </w:tblCellMar>
        </w:tblPrEx>
        <w:trPr>
          <w:trHeight w:val="448" w:hRule="atLeast"/>
        </w:trPr>
        <w:tc>
          <w:tcPr>
            <w:tcW w:w="85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31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141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85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113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127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14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4"/>
                <w:szCs w:val="24"/>
                <w:highlight w:val="none"/>
              </w:rPr>
            </w:pPr>
            <w:r>
              <w:rPr>
                <w:rFonts w:hint="eastAsia" w:ascii="宋体" w:hAnsi="宋体" w:cs="宋体"/>
                <w:b/>
                <w:bCs/>
                <w:color w:val="000000"/>
                <w:kern w:val="0"/>
                <w:sz w:val="24"/>
                <w:szCs w:val="24"/>
                <w:highlight w:val="none"/>
              </w:rPr>
              <w:t>含税总价（万元）</w:t>
            </w:r>
          </w:p>
        </w:tc>
      </w:tr>
      <w:tr>
        <w:tblPrEx>
          <w:tblCellMar>
            <w:top w:w="0" w:type="dxa"/>
            <w:left w:w="108" w:type="dxa"/>
            <w:bottom w:w="0" w:type="dxa"/>
            <w:right w:w="108" w:type="dxa"/>
          </w:tblCellMar>
        </w:tblPrEx>
        <w:trPr>
          <w:trHeight w:val="323" w:hRule="atLeast"/>
        </w:trPr>
        <w:tc>
          <w:tcPr>
            <w:tcW w:w="856" w:type="dxa"/>
            <w:vMerge w:val="restart"/>
            <w:tcBorders>
              <w:top w:val="nil"/>
              <w:left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深铁珑境</w:t>
            </w:r>
          </w:p>
        </w:tc>
        <w:tc>
          <w:tcPr>
            <w:tcW w:w="3127"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rPr>
                <w:rFonts w:ascii="宋体" w:hAnsi="宋体" w:cs="宋体"/>
                <w:color w:val="000000"/>
                <w:kern w:val="0"/>
                <w:sz w:val="24"/>
                <w:szCs w:val="24"/>
              </w:rPr>
            </w:pPr>
            <w:r>
              <w:rPr>
                <w:rFonts w:hint="eastAsia" w:ascii="宋体" w:hAnsi="宋体" w:cs="宋体"/>
                <w:color w:val="000000"/>
                <w:kern w:val="0"/>
                <w:szCs w:val="21"/>
                <w:lang w:val="en-US" w:eastAsia="zh-CN"/>
              </w:rPr>
              <w:t>烛光音乐会</w:t>
            </w:r>
          </w:p>
        </w:tc>
        <w:tc>
          <w:tcPr>
            <w:tcW w:w="14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p>
        </w:tc>
        <w:tc>
          <w:tcPr>
            <w:tcW w:w="113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p>
        </w:tc>
        <w:tc>
          <w:tcPr>
            <w:tcW w:w="127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p>
        </w:tc>
        <w:tc>
          <w:tcPr>
            <w:tcW w:w="146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b/>
                <w:bCs/>
                <w:color w:val="000000"/>
                <w:kern w:val="0"/>
                <w:sz w:val="22"/>
                <w:lang w:val="en-US" w:eastAsia="zh-CN" w:bidi="ar-SA"/>
              </w:rPr>
            </w:pPr>
            <w:r>
              <w:rPr>
                <w:rFonts w:hint="eastAsia" w:ascii="宋体" w:hAnsi="宋体" w:eastAsia="宋体" w:cs="宋体"/>
                <w:i w:val="0"/>
                <w:iCs w:val="0"/>
                <w:color w:val="000000"/>
                <w:kern w:val="0"/>
                <w:sz w:val="24"/>
                <w:szCs w:val="24"/>
                <w:u w:val="none"/>
                <w:lang w:val="en-US" w:eastAsia="zh-CN" w:bidi="ar"/>
              </w:rPr>
              <w:t>17</w:t>
            </w:r>
          </w:p>
        </w:tc>
      </w:tr>
      <w:tr>
        <w:tblPrEx>
          <w:tblCellMar>
            <w:top w:w="0" w:type="dxa"/>
            <w:left w:w="108" w:type="dxa"/>
            <w:bottom w:w="0" w:type="dxa"/>
            <w:right w:w="108" w:type="dxa"/>
          </w:tblCellMar>
        </w:tblPrEx>
        <w:trPr>
          <w:trHeight w:val="361" w:hRule="atLeast"/>
        </w:trPr>
        <w:tc>
          <w:tcPr>
            <w:tcW w:w="856" w:type="dxa"/>
            <w:vMerge w:val="continue"/>
            <w:tcBorders>
              <w:left w:val="single" w:color="auto" w:sz="4" w:space="0"/>
              <w:right w:val="single" w:color="auto" w:sz="4" w:space="0"/>
            </w:tcBorders>
            <w:vAlign w:val="center"/>
          </w:tcPr>
          <w:p>
            <w:pPr>
              <w:widowControl/>
              <w:jc w:val="center"/>
              <w:rPr>
                <w:rFonts w:ascii="宋体" w:hAnsi="宋体" w:cs="宋体"/>
                <w:color w:val="000000"/>
                <w:kern w:val="0"/>
                <w:sz w:val="24"/>
                <w:szCs w:val="24"/>
              </w:rPr>
            </w:pPr>
          </w:p>
        </w:tc>
        <w:tc>
          <w:tcPr>
            <w:tcW w:w="3127"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rPr>
                <w:rFonts w:ascii="宋体" w:hAnsi="宋体" w:cs="宋体"/>
                <w:b/>
                <w:bCs/>
                <w:color w:val="000000"/>
                <w:kern w:val="0"/>
                <w:sz w:val="24"/>
                <w:szCs w:val="24"/>
              </w:rPr>
            </w:pPr>
            <w:r>
              <w:rPr>
                <w:rFonts w:hint="eastAsia" w:ascii="宋体" w:hAnsi="宋体" w:cs="宋体"/>
                <w:color w:val="000000"/>
                <w:kern w:val="0"/>
                <w:szCs w:val="21"/>
                <w:lang w:val="en-US" w:eastAsia="zh-CN"/>
              </w:rPr>
              <w:t>艺术作品展1</w:t>
            </w:r>
          </w:p>
        </w:tc>
        <w:tc>
          <w:tcPr>
            <w:tcW w:w="14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p>
        </w:tc>
        <w:tc>
          <w:tcPr>
            <w:tcW w:w="113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p>
        </w:tc>
        <w:tc>
          <w:tcPr>
            <w:tcW w:w="127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p>
        </w:tc>
        <w:tc>
          <w:tcPr>
            <w:tcW w:w="146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b/>
                <w:bCs/>
                <w:color w:val="000000"/>
                <w:kern w:val="0"/>
                <w:sz w:val="22"/>
                <w:lang w:val="en-US" w:eastAsia="zh-CN" w:bidi="ar-SA"/>
              </w:rPr>
            </w:pPr>
            <w:r>
              <w:rPr>
                <w:rFonts w:hint="eastAsia" w:ascii="宋体" w:hAnsi="宋体" w:eastAsia="宋体" w:cs="宋体"/>
                <w:i w:val="0"/>
                <w:iCs w:val="0"/>
                <w:color w:val="000000"/>
                <w:kern w:val="0"/>
                <w:sz w:val="24"/>
                <w:szCs w:val="24"/>
                <w:u w:val="none"/>
                <w:lang w:val="en-US" w:eastAsia="zh-CN" w:bidi="ar"/>
              </w:rPr>
              <w:t>20</w:t>
            </w:r>
          </w:p>
        </w:tc>
      </w:tr>
      <w:tr>
        <w:tblPrEx>
          <w:tblCellMar>
            <w:top w:w="0" w:type="dxa"/>
            <w:left w:w="108" w:type="dxa"/>
            <w:bottom w:w="0" w:type="dxa"/>
            <w:right w:w="108" w:type="dxa"/>
          </w:tblCellMar>
        </w:tblPrEx>
        <w:trPr>
          <w:trHeight w:val="361" w:hRule="atLeast"/>
        </w:trPr>
        <w:tc>
          <w:tcPr>
            <w:tcW w:w="856"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p>
        </w:tc>
        <w:tc>
          <w:tcPr>
            <w:tcW w:w="3127"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rPr>
                <w:rFonts w:ascii="宋体" w:hAnsi="宋体" w:cs="宋体"/>
                <w:color w:val="000000"/>
                <w:kern w:val="0"/>
                <w:sz w:val="24"/>
                <w:szCs w:val="24"/>
              </w:rPr>
            </w:pPr>
            <w:r>
              <w:rPr>
                <w:rFonts w:hint="eastAsia" w:ascii="宋体" w:hAnsi="宋体" w:cs="宋体"/>
                <w:color w:val="000000"/>
                <w:kern w:val="0"/>
                <w:szCs w:val="21"/>
                <w:lang w:val="en-US" w:eastAsia="zh-CN"/>
              </w:rPr>
              <w:t>艺术作品展2</w:t>
            </w:r>
          </w:p>
        </w:tc>
        <w:tc>
          <w:tcPr>
            <w:tcW w:w="14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p>
        </w:tc>
        <w:tc>
          <w:tcPr>
            <w:tcW w:w="113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p>
        </w:tc>
        <w:tc>
          <w:tcPr>
            <w:tcW w:w="127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p>
        </w:tc>
        <w:tc>
          <w:tcPr>
            <w:tcW w:w="146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b/>
                <w:bCs/>
                <w:color w:val="000000"/>
                <w:kern w:val="0"/>
                <w:sz w:val="22"/>
                <w:lang w:val="en-US" w:eastAsia="zh-CN" w:bidi="ar-SA"/>
              </w:rPr>
            </w:pPr>
            <w:r>
              <w:rPr>
                <w:rFonts w:hint="eastAsia" w:ascii="宋体" w:hAnsi="宋体" w:eastAsia="宋体" w:cs="宋体"/>
                <w:i w:val="0"/>
                <w:iCs w:val="0"/>
                <w:color w:val="000000"/>
                <w:kern w:val="0"/>
                <w:sz w:val="24"/>
                <w:szCs w:val="24"/>
                <w:u w:val="none"/>
                <w:lang w:val="en-US" w:eastAsia="zh-CN" w:bidi="ar"/>
              </w:rPr>
              <w:t>25</w:t>
            </w:r>
          </w:p>
        </w:tc>
      </w:tr>
      <w:tr>
        <w:tblPrEx>
          <w:tblCellMar>
            <w:top w:w="0" w:type="dxa"/>
            <w:left w:w="108" w:type="dxa"/>
            <w:bottom w:w="0" w:type="dxa"/>
            <w:right w:w="108" w:type="dxa"/>
          </w:tblCellMar>
        </w:tblPrEx>
        <w:trPr>
          <w:trHeight w:val="361" w:hRule="atLeast"/>
        </w:trPr>
        <w:tc>
          <w:tcPr>
            <w:tcW w:w="856" w:type="dxa"/>
            <w:vMerge w:val="continue"/>
            <w:tcBorders>
              <w:left w:val="single" w:color="auto" w:sz="4" w:space="0"/>
              <w:right w:val="single" w:color="auto" w:sz="4" w:space="0"/>
            </w:tcBorders>
            <w:vAlign w:val="center"/>
          </w:tcPr>
          <w:p>
            <w:pPr>
              <w:widowControl/>
              <w:jc w:val="center"/>
              <w:rPr>
                <w:rFonts w:ascii="宋体" w:hAnsi="宋体" w:cs="宋体"/>
                <w:color w:val="000000"/>
                <w:kern w:val="0"/>
                <w:sz w:val="24"/>
                <w:szCs w:val="24"/>
              </w:rPr>
            </w:pPr>
          </w:p>
        </w:tc>
        <w:tc>
          <w:tcPr>
            <w:tcW w:w="3127"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rPr>
                <w:rFonts w:hint="default" w:ascii="宋体" w:hAnsi="宋体" w:cs="宋体"/>
                <w:b/>
                <w:bCs/>
                <w:color w:val="000000"/>
                <w:kern w:val="0"/>
                <w:sz w:val="24"/>
                <w:szCs w:val="24"/>
                <w:lang w:val="en-US"/>
              </w:rPr>
            </w:pPr>
            <w:r>
              <w:rPr>
                <w:rFonts w:hint="eastAsia" w:ascii="宋体" w:hAnsi="宋体" w:cs="宋体"/>
                <w:color w:val="000000"/>
                <w:kern w:val="0"/>
                <w:szCs w:val="21"/>
                <w:lang w:val="en-US" w:eastAsia="zh-CN"/>
              </w:rPr>
              <w:t>艺术作品展3</w:t>
            </w:r>
          </w:p>
        </w:tc>
        <w:tc>
          <w:tcPr>
            <w:tcW w:w="14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p>
        </w:tc>
        <w:tc>
          <w:tcPr>
            <w:tcW w:w="113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p>
        </w:tc>
        <w:tc>
          <w:tcPr>
            <w:tcW w:w="127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p>
        </w:tc>
        <w:tc>
          <w:tcPr>
            <w:tcW w:w="146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b/>
                <w:bCs/>
                <w:color w:val="000000"/>
                <w:kern w:val="0"/>
                <w:sz w:val="22"/>
                <w:lang w:val="en-US" w:eastAsia="zh-CN" w:bidi="ar-SA"/>
              </w:rPr>
            </w:pPr>
            <w:r>
              <w:rPr>
                <w:rFonts w:hint="eastAsia" w:ascii="宋体" w:hAnsi="宋体" w:eastAsia="宋体" w:cs="宋体"/>
                <w:i w:val="0"/>
                <w:iCs w:val="0"/>
                <w:color w:val="000000"/>
                <w:kern w:val="0"/>
                <w:sz w:val="24"/>
                <w:szCs w:val="24"/>
                <w:u w:val="none"/>
                <w:lang w:val="en-US" w:eastAsia="zh-CN" w:bidi="ar"/>
              </w:rPr>
              <w:t>20</w:t>
            </w:r>
          </w:p>
        </w:tc>
      </w:tr>
      <w:tr>
        <w:tblPrEx>
          <w:tblCellMar>
            <w:top w:w="0" w:type="dxa"/>
            <w:left w:w="108" w:type="dxa"/>
            <w:bottom w:w="0" w:type="dxa"/>
            <w:right w:w="108" w:type="dxa"/>
          </w:tblCellMar>
        </w:tblPrEx>
        <w:trPr>
          <w:trHeight w:val="361" w:hRule="atLeast"/>
        </w:trPr>
        <w:tc>
          <w:tcPr>
            <w:tcW w:w="856" w:type="dxa"/>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szCs w:val="24"/>
              </w:rPr>
            </w:pPr>
          </w:p>
        </w:tc>
        <w:tc>
          <w:tcPr>
            <w:tcW w:w="3127"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rPr>
                <w:rFonts w:ascii="宋体" w:hAnsi="宋体" w:cs="宋体"/>
                <w:color w:val="000000"/>
                <w:kern w:val="0"/>
                <w:sz w:val="24"/>
                <w:szCs w:val="24"/>
              </w:rPr>
            </w:pPr>
            <w:r>
              <w:rPr>
                <w:rFonts w:hint="eastAsia" w:ascii="宋体" w:hAnsi="宋体" w:cs="宋体"/>
                <w:b/>
                <w:bCs/>
                <w:color w:val="000000"/>
                <w:kern w:val="0"/>
                <w:szCs w:val="21"/>
              </w:rPr>
              <w:t>宣传推广</w:t>
            </w:r>
          </w:p>
        </w:tc>
        <w:tc>
          <w:tcPr>
            <w:tcW w:w="14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p>
        </w:tc>
        <w:tc>
          <w:tcPr>
            <w:tcW w:w="113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p>
        </w:tc>
        <w:tc>
          <w:tcPr>
            <w:tcW w:w="127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p>
        </w:tc>
        <w:tc>
          <w:tcPr>
            <w:tcW w:w="146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b/>
                <w:bCs/>
                <w:color w:val="000000"/>
                <w:kern w:val="0"/>
                <w:sz w:val="22"/>
                <w:lang w:val="en-US" w:eastAsia="zh-CN" w:bidi="ar-SA"/>
              </w:rPr>
            </w:pPr>
            <w:r>
              <w:rPr>
                <w:rFonts w:hint="eastAsia" w:ascii="宋体" w:hAnsi="宋体" w:eastAsia="宋体" w:cs="宋体"/>
                <w:i w:val="0"/>
                <w:iCs w:val="0"/>
                <w:color w:val="000000"/>
                <w:kern w:val="0"/>
                <w:sz w:val="24"/>
                <w:szCs w:val="24"/>
                <w:u w:val="none"/>
                <w:lang w:val="en-US" w:eastAsia="zh-CN" w:bidi="ar"/>
              </w:rPr>
              <w:t>215</w:t>
            </w:r>
          </w:p>
        </w:tc>
      </w:tr>
      <w:tr>
        <w:tblPrEx>
          <w:tblCellMar>
            <w:top w:w="0" w:type="dxa"/>
            <w:left w:w="108" w:type="dxa"/>
            <w:bottom w:w="0" w:type="dxa"/>
            <w:right w:w="108" w:type="dxa"/>
          </w:tblCellMar>
        </w:tblPrEx>
        <w:trPr>
          <w:trHeight w:val="361" w:hRule="atLeast"/>
        </w:trPr>
        <w:tc>
          <w:tcPr>
            <w:tcW w:w="856"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深铁璟城</w:t>
            </w:r>
          </w:p>
        </w:tc>
        <w:tc>
          <w:tcPr>
            <w:tcW w:w="3127"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rPr>
                <w:rFonts w:ascii="宋体" w:hAnsi="宋体" w:cs="宋体"/>
                <w:b/>
                <w:bCs/>
                <w:color w:val="000000"/>
                <w:kern w:val="0"/>
                <w:sz w:val="24"/>
                <w:szCs w:val="24"/>
              </w:rPr>
            </w:pPr>
            <w:r>
              <w:rPr>
                <w:rFonts w:hint="eastAsia" w:ascii="宋体" w:hAnsi="宋体" w:cs="宋体"/>
                <w:color w:val="000000"/>
                <w:kern w:val="0"/>
                <w:szCs w:val="21"/>
                <w:lang w:val="en-US" w:eastAsia="zh-CN"/>
              </w:rPr>
              <w:t>宣传用品</w:t>
            </w:r>
            <w:r>
              <w:rPr>
                <w:rFonts w:hint="eastAsia" w:ascii="宋体" w:hAnsi="宋体" w:eastAsia="宋体" w:cs="宋体"/>
                <w:color w:val="000000"/>
                <w:kern w:val="0"/>
                <w:szCs w:val="21"/>
                <w:lang w:val="en-US" w:eastAsia="zh-CN"/>
              </w:rPr>
              <w:t>采购</w:t>
            </w:r>
          </w:p>
        </w:tc>
        <w:tc>
          <w:tcPr>
            <w:tcW w:w="14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p>
        </w:tc>
        <w:tc>
          <w:tcPr>
            <w:tcW w:w="113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p>
        </w:tc>
        <w:tc>
          <w:tcPr>
            <w:tcW w:w="127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p>
        </w:tc>
        <w:tc>
          <w:tcPr>
            <w:tcW w:w="146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b/>
                <w:bCs/>
                <w:color w:val="000000"/>
                <w:kern w:val="0"/>
                <w:sz w:val="22"/>
                <w:lang w:val="en-US" w:eastAsia="zh-CN" w:bidi="ar-SA"/>
              </w:rPr>
            </w:pPr>
            <w:r>
              <w:rPr>
                <w:rFonts w:hint="eastAsia" w:ascii="宋体" w:hAnsi="宋体" w:eastAsia="宋体" w:cs="宋体"/>
                <w:i w:val="0"/>
                <w:iCs w:val="0"/>
                <w:color w:val="000000"/>
                <w:kern w:val="0"/>
                <w:sz w:val="24"/>
                <w:szCs w:val="24"/>
                <w:u w:val="none"/>
                <w:lang w:val="en-US" w:eastAsia="zh-CN" w:bidi="ar"/>
              </w:rPr>
              <w:t>100</w:t>
            </w:r>
          </w:p>
        </w:tc>
      </w:tr>
      <w:tr>
        <w:tblPrEx>
          <w:tblCellMar>
            <w:top w:w="0" w:type="dxa"/>
            <w:left w:w="108" w:type="dxa"/>
            <w:bottom w:w="0" w:type="dxa"/>
            <w:right w:w="108" w:type="dxa"/>
          </w:tblCellMar>
        </w:tblPrEx>
        <w:trPr>
          <w:trHeight w:val="361" w:hRule="atLeast"/>
        </w:trPr>
        <w:tc>
          <w:tcPr>
            <w:tcW w:w="398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合计</w:t>
            </w:r>
          </w:p>
        </w:tc>
        <w:tc>
          <w:tcPr>
            <w:tcW w:w="14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4"/>
                <w:szCs w:val="24"/>
              </w:rPr>
            </w:pP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p>
        </w:tc>
        <w:tc>
          <w:tcPr>
            <w:tcW w:w="113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p>
        </w:tc>
        <w:tc>
          <w:tcPr>
            <w:tcW w:w="127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4"/>
                <w:szCs w:val="24"/>
              </w:rPr>
            </w:pPr>
          </w:p>
        </w:tc>
        <w:tc>
          <w:tcPr>
            <w:tcW w:w="1464"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b/>
                <w:bCs/>
                <w:color w:val="000000"/>
                <w:kern w:val="0"/>
                <w:sz w:val="24"/>
                <w:szCs w:val="24"/>
                <w:highlight w:val="none"/>
                <w:lang w:val="en-US" w:eastAsia="zh-CN"/>
              </w:rPr>
            </w:pPr>
            <w:r>
              <w:rPr>
                <w:rFonts w:hint="eastAsia" w:ascii="宋体" w:hAnsi="宋体" w:cs="宋体"/>
                <w:b/>
                <w:bCs/>
                <w:color w:val="000000"/>
                <w:kern w:val="0"/>
                <w:sz w:val="24"/>
                <w:szCs w:val="24"/>
                <w:highlight w:val="none"/>
                <w:lang w:val="en-US" w:eastAsia="zh-CN"/>
              </w:rPr>
              <w:t>397</w:t>
            </w:r>
          </w:p>
        </w:tc>
      </w:tr>
    </w:tbl>
    <w:p>
      <w:pPr>
        <w:snapToGrid w:val="0"/>
        <w:spacing w:before="240" w:line="360" w:lineRule="auto"/>
        <w:rPr>
          <w:rFonts w:hint="eastAsia" w:ascii="宋体" w:hAnsi="宋体" w:eastAsia="宋体"/>
          <w:color w:val="0D0D0D" w:themeColor="text1" w:themeTint="F2"/>
          <w:sz w:val="24"/>
          <w:lang w:val="en-US" w:eastAsia="zh-CN"/>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注：</w:t>
      </w:r>
      <w:r>
        <w:rPr>
          <w:rFonts w:ascii="宋体" w:hAnsi="宋体"/>
          <w:color w:val="0D0D0D" w:themeColor="text1" w:themeTint="F2"/>
          <w:sz w:val="24"/>
          <w14:textFill>
            <w14:solidFill>
              <w14:schemeClr w14:val="tx1">
                <w14:lumMod w14:val="95000"/>
                <w14:lumOff w14:val="5000"/>
              </w14:schemeClr>
            </w14:solidFill>
          </w14:textFill>
        </w:rPr>
        <w:t>1、</w:t>
      </w:r>
      <w:r>
        <w:rPr>
          <w:rFonts w:hint="eastAsia" w:ascii="宋体" w:hAnsi="宋体"/>
          <w:color w:val="0D0D0D" w:themeColor="text1" w:themeTint="F2"/>
          <w:sz w:val="24"/>
          <w14:textFill>
            <w14:solidFill>
              <w14:schemeClr w14:val="tx1">
                <w14:lumMod w14:val="95000"/>
                <w14:lumOff w14:val="5000"/>
              </w14:schemeClr>
            </w14:solidFill>
          </w14:textFill>
        </w:rPr>
        <w:t>以上服务费报价</w:t>
      </w:r>
      <w:r>
        <w:rPr>
          <w:rFonts w:hint="eastAsia" w:ascii="宋体" w:hAnsi="宋体"/>
          <w:color w:val="0D0D0D" w:themeColor="text1" w:themeTint="F2"/>
          <w:sz w:val="24"/>
          <w:szCs w:val="24"/>
          <w14:textFill>
            <w14:solidFill>
              <w14:schemeClr w14:val="tx1">
                <w14:lumMod w14:val="95000"/>
                <w14:lumOff w14:val="5000"/>
              </w14:schemeClr>
            </w14:solidFill>
          </w14:textFill>
        </w:rPr>
        <w:t>为人民币，单位为元，</w:t>
      </w:r>
      <w:r>
        <w:rPr>
          <w:rFonts w:hint="eastAsia" w:ascii="宋体" w:hAnsi="宋体"/>
          <w:color w:val="0D0D0D" w:themeColor="text1" w:themeTint="F2"/>
          <w:sz w:val="24"/>
          <w14:textFill>
            <w14:solidFill>
              <w14:schemeClr w14:val="tx1">
                <w14:lumMod w14:val="95000"/>
                <w14:lumOff w14:val="5000"/>
              </w14:schemeClr>
            </w14:solidFill>
          </w14:textFill>
        </w:rPr>
        <w:t>精确到小数点后两位</w:t>
      </w:r>
      <w:r>
        <w:rPr>
          <w:rFonts w:hint="eastAsia" w:ascii="宋体" w:hAnsi="宋体"/>
          <w:color w:val="0D0D0D" w:themeColor="text1" w:themeTint="F2"/>
          <w:sz w:val="24"/>
          <w:lang w:eastAsia="zh-CN"/>
          <w14:textFill>
            <w14:solidFill>
              <w14:schemeClr w14:val="tx1">
                <w14:lumMod w14:val="95000"/>
                <w14:lumOff w14:val="5000"/>
              </w14:schemeClr>
            </w14:solidFill>
          </w14:textFill>
        </w:rPr>
        <w:t>，</w:t>
      </w:r>
      <w:r>
        <w:rPr>
          <w:rFonts w:hint="eastAsia" w:ascii="宋体" w:hAnsi="宋体"/>
          <w:color w:val="0D0D0D" w:themeColor="text1" w:themeTint="F2"/>
          <w:sz w:val="24"/>
          <w:lang w:val="en-US" w:eastAsia="zh-CN"/>
          <w14:textFill>
            <w14:solidFill>
              <w14:schemeClr w14:val="tx1">
                <w14:lumMod w14:val="95000"/>
                <w14:lumOff w14:val="5000"/>
              </w14:schemeClr>
            </w14:solidFill>
          </w14:textFill>
        </w:rPr>
        <w:t>各活动、宣传推广及宣传用品采购详细要求详见</w:t>
      </w:r>
      <w:r>
        <w:rPr>
          <w:rFonts w:hint="eastAsia" w:ascii="宋体" w:hAnsi="宋体"/>
          <w:color w:val="0D0D0D" w:themeColor="text1" w:themeTint="F2"/>
          <w:sz w:val="24"/>
          <w:szCs w:val="24"/>
          <w14:textFill>
            <w14:solidFill>
              <w14:schemeClr w14:val="tx1">
                <w14:lumMod w14:val="95000"/>
                <w14:lumOff w14:val="5000"/>
              </w14:schemeClr>
            </w14:solidFill>
          </w14:textFill>
        </w:rPr>
        <w:t>服务清单报价明细表</w:t>
      </w:r>
      <w:r>
        <w:rPr>
          <w:rFonts w:hint="eastAsia" w:ascii="宋体" w:hAnsi="宋体"/>
          <w:color w:val="0D0D0D" w:themeColor="text1" w:themeTint="F2"/>
          <w:sz w:val="24"/>
          <w:szCs w:val="24"/>
          <w:lang w:eastAsia="zh-CN"/>
          <w14:textFill>
            <w14:solidFill>
              <w14:schemeClr w14:val="tx1">
                <w14:lumMod w14:val="95000"/>
                <w14:lumOff w14:val="5000"/>
              </w14:schemeClr>
            </w14:solidFill>
          </w14:textFill>
        </w:rPr>
        <w:t>。</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2</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hint="eastAsia" w:hAnsi="宋体"/>
          <w:color w:val="0D0D0D" w:themeColor="text1" w:themeTint="F2"/>
          <w:sz w:val="24"/>
          <w14:textFill>
            <w14:solidFill>
              <w14:schemeClr w14:val="tx1">
                <w14:lumMod w14:val="95000"/>
                <w14:lumOff w14:val="5000"/>
              </w14:schemeClr>
            </w14:solidFill>
          </w14:textFill>
        </w:rPr>
        <w:t>以上服务费</w:t>
      </w:r>
      <w:r>
        <w:rPr>
          <w:rFonts w:hint="eastAsia" w:hAnsi="宋体"/>
          <w:color w:val="0D0D0D" w:themeColor="text1" w:themeTint="F2"/>
          <w:sz w:val="24"/>
          <w:szCs w:val="24"/>
          <w14:textFill>
            <w14:solidFill>
              <w14:schemeClr w14:val="tx1">
                <w14:lumMod w14:val="95000"/>
                <w14:lumOff w14:val="5000"/>
              </w14:schemeClr>
            </w14:solidFill>
          </w14:textFill>
        </w:rPr>
        <w:t>为含税价，</w:t>
      </w:r>
      <w:r>
        <w:rPr>
          <w:rFonts w:hint="eastAsia" w:ascii="宋体" w:hAnsi="宋体"/>
          <w:color w:val="0D0D0D" w:themeColor="text1" w:themeTint="F2"/>
          <w:sz w:val="24"/>
          <w:szCs w:val="24"/>
          <w14:textFill>
            <w14:solidFill>
              <w14:schemeClr w14:val="tx1">
                <w14:lumMod w14:val="95000"/>
                <w14:lumOff w14:val="5000"/>
              </w14:schemeClr>
            </w14:solidFill>
          </w14:textFill>
        </w:rPr>
        <w:t>报价已</w:t>
      </w:r>
      <w:r>
        <w:rPr>
          <w:rFonts w:hint="eastAsia" w:hAnsi="宋体"/>
          <w:color w:val="0D0D0D" w:themeColor="text1" w:themeTint="F2"/>
          <w:sz w:val="24"/>
          <w:szCs w:val="24"/>
          <w14:textFill>
            <w14:solidFill>
              <w14:schemeClr w14:val="tx1">
                <w14:lumMod w14:val="95000"/>
                <w14:lumOff w14:val="5000"/>
              </w14:schemeClr>
            </w14:solidFill>
          </w14:textFill>
        </w:rPr>
        <w:t>包含乙方因履行本合同要求的</w:t>
      </w:r>
      <w:r>
        <w:rPr>
          <w:rFonts w:hint="eastAsia" w:ascii="宋体" w:hAnsi="宋体"/>
          <w:color w:val="0D0D0D" w:themeColor="text1" w:themeTint="F2"/>
          <w:sz w:val="24"/>
          <w:szCs w:val="24"/>
          <w14:textFill>
            <w14:solidFill>
              <w14:schemeClr w14:val="tx1">
                <w14:lumMod w14:val="95000"/>
                <w14:lumOff w14:val="5000"/>
              </w14:schemeClr>
            </w14:solidFill>
          </w14:textFill>
        </w:rPr>
        <w:t>所有活动/推广</w:t>
      </w: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/宣传用品采购</w:t>
      </w:r>
      <w:r>
        <w:rPr>
          <w:rFonts w:hint="eastAsia" w:ascii="宋体" w:hAnsi="宋体"/>
          <w:color w:val="0D0D0D" w:themeColor="text1" w:themeTint="F2"/>
          <w:sz w:val="24"/>
          <w:szCs w:val="24"/>
          <w14:textFill>
            <w14:solidFill>
              <w14:schemeClr w14:val="tx1">
                <w14:lumMod w14:val="95000"/>
                <w14:lumOff w14:val="5000"/>
              </w14:schemeClr>
            </w14:solidFill>
          </w14:textFill>
        </w:rPr>
        <w:t>服务过程中发生的策划费、执行费、设计费、制作费、人工费、场地费、交通费、运输费、保险费、政府报批收费、税金、撤场清理费等一切乙方为了履行本协议项下委托事项所产生的费用。</w:t>
      </w:r>
      <w:r>
        <w:rPr>
          <w:rFonts w:hint="eastAsia" w:hAnsi="宋体"/>
          <w:color w:val="0D0D0D" w:themeColor="text1" w:themeTint="F2"/>
          <w:sz w:val="24"/>
          <w:szCs w:val="24"/>
          <w14:textFill>
            <w14:solidFill>
              <w14:schemeClr w14:val="tx1">
                <w14:lumMod w14:val="95000"/>
                <w14:lumOff w14:val="5000"/>
              </w14:schemeClr>
            </w14:solidFill>
          </w14:textFill>
        </w:rPr>
        <w:t>除甲方书面确认的可增加的费用外，不因任何事由上浮，包括但不限于不可抗力、价格上涨等因素</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3、所有供应商必须按采购文件要求逐项报价。如出现缺项、漏项、少报、错报时，相应的费用视为包含在报价的其他项目价格中，合同总价不予增加。</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4</w:t>
      </w:r>
      <w:r>
        <w:rPr>
          <w:rFonts w:hint="eastAsia" w:ascii="宋体" w:hAnsi="宋体"/>
          <w:color w:val="0D0D0D" w:themeColor="text1" w:themeTint="F2"/>
          <w:sz w:val="24"/>
          <w:szCs w:val="24"/>
          <w14:textFill>
            <w14:solidFill>
              <w14:schemeClr w14:val="tx1">
                <w14:lumMod w14:val="95000"/>
                <w14:lumOff w14:val="5000"/>
              </w14:schemeClr>
            </w14:solidFill>
          </w14:textFill>
        </w:rPr>
        <w:t>.报价中的不含税单价在合同执行期间是固定的，不得以任何理由变更。合同的增值税率按照国家税收法规政策变动而调整。</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5</w:t>
      </w:r>
      <w:r>
        <w:rPr>
          <w:rFonts w:hint="eastAsia" w:ascii="宋体" w:hAnsi="宋体"/>
          <w:color w:val="0D0D0D" w:themeColor="text1" w:themeTint="F2"/>
          <w:sz w:val="24"/>
          <w:szCs w:val="24"/>
          <w14:textFill>
            <w14:solidFill>
              <w14:schemeClr w14:val="tx1">
                <w14:lumMod w14:val="95000"/>
                <w14:lumOff w14:val="5000"/>
              </w14:schemeClr>
            </w14:solidFill>
          </w14:textFill>
        </w:rPr>
        <w:t>、附件为服务清单报价明细表，作为合同签订附件。</w:t>
      </w:r>
    </w:p>
    <w:p>
      <w:pPr>
        <w:spacing w:line="540" w:lineRule="exact"/>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参选人：（盖章）</w:t>
      </w:r>
      <w:r>
        <w:rPr>
          <w:rFonts w:ascii="宋体" w:hAnsi="宋体"/>
          <w:color w:val="0D0D0D" w:themeColor="text1" w:themeTint="F2"/>
          <w:sz w:val="24"/>
          <w:u w:val="single"/>
          <w14:textFill>
            <w14:solidFill>
              <w14:schemeClr w14:val="tx1">
                <w14:lumMod w14:val="95000"/>
                <w14:lumOff w14:val="5000"/>
              </w14:schemeClr>
            </w14:solidFill>
          </w14:textFill>
        </w:rPr>
        <w:t xml:space="preserve">         [参选人名称]                   </w:t>
      </w:r>
    </w:p>
    <w:p>
      <w:pPr>
        <w:spacing w:line="540" w:lineRule="exact"/>
        <w:rPr>
          <w:rFonts w:ascii="宋体" w:hAnsi="宋体"/>
          <w:color w:val="0D0D0D" w:themeColor="text1" w:themeTint="F2"/>
          <w:sz w:val="24"/>
          <w:u w:val="single"/>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法人代表或授权</w:t>
      </w:r>
      <w:r>
        <w:rPr>
          <w:rFonts w:hint="eastAsia" w:ascii="宋体" w:hAnsi="宋体"/>
          <w:color w:val="0D0D0D" w:themeColor="text1" w:themeTint="F2"/>
          <w:sz w:val="24"/>
          <w14:textFill>
            <w14:solidFill>
              <w14:schemeClr w14:val="tx1">
                <w14:lumMod w14:val="95000"/>
                <w14:lumOff w14:val="5000"/>
              </w14:schemeClr>
            </w14:solidFill>
          </w14:textFill>
        </w:rPr>
        <w:t>委托</w:t>
      </w:r>
      <w:r>
        <w:rPr>
          <w:rFonts w:ascii="宋体" w:hAnsi="宋体"/>
          <w:color w:val="0D0D0D" w:themeColor="text1" w:themeTint="F2"/>
          <w:sz w:val="24"/>
          <w14:textFill>
            <w14:solidFill>
              <w14:schemeClr w14:val="tx1">
                <w14:lumMod w14:val="95000"/>
                <w14:lumOff w14:val="5000"/>
              </w14:schemeClr>
            </w14:solidFill>
          </w14:textFill>
        </w:rPr>
        <w:t>代理人：</w:t>
      </w:r>
      <w:r>
        <w:rPr>
          <w:rFonts w:ascii="宋体" w:hAnsi="宋体"/>
          <w:color w:val="0D0D0D" w:themeColor="text1" w:themeTint="F2"/>
          <w:sz w:val="24"/>
          <w:u w:val="single"/>
          <w14:textFill>
            <w14:solidFill>
              <w14:schemeClr w14:val="tx1">
                <w14:lumMod w14:val="95000"/>
                <w14:lumOff w14:val="5000"/>
              </w14:schemeClr>
            </w14:solidFill>
          </w14:textFill>
        </w:rPr>
        <w:t xml:space="preserve">                                 </w:t>
      </w:r>
    </w:p>
    <w:p>
      <w:pPr>
        <w:pStyle w:val="24"/>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r>
        <w:rPr>
          <w:rFonts w:hAnsi="宋体"/>
          <w:color w:val="0D0D0D" w:themeColor="text1" w:themeTint="F2"/>
          <w:kern w:val="2"/>
          <w:sz w:val="24"/>
          <w14:textFill>
            <w14:solidFill>
              <w14:schemeClr w14:val="tx1">
                <w14:lumMod w14:val="95000"/>
                <w14:lumOff w14:val="5000"/>
              </w14:schemeClr>
            </w14:solidFill>
          </w14:textFill>
        </w:rPr>
        <w:t>日    期：</w:t>
      </w:r>
      <w:r>
        <w:rPr>
          <w:rFonts w:hAnsi="宋体"/>
          <w:color w:val="0D0D0D" w:themeColor="text1" w:themeTint="F2"/>
          <w:kern w:val="2"/>
          <w:sz w:val="24"/>
          <w:u w:val="single"/>
          <w14:textFill>
            <w14:solidFill>
              <w14:schemeClr w14:val="tx1">
                <w14:lumMod w14:val="95000"/>
                <w14:lumOff w14:val="5000"/>
              </w14:schemeClr>
            </w14:solidFill>
          </w14:textFill>
        </w:rPr>
        <w:t xml:space="preserve">      </w:t>
      </w:r>
      <w:r>
        <w:rPr>
          <w:rFonts w:hAnsi="宋体"/>
          <w:color w:val="0D0D0D" w:themeColor="text1" w:themeTint="F2"/>
          <w:kern w:val="2"/>
          <w:sz w:val="24"/>
          <w14:textFill>
            <w14:solidFill>
              <w14:schemeClr w14:val="tx1">
                <w14:lumMod w14:val="95000"/>
                <w14:lumOff w14:val="5000"/>
              </w14:schemeClr>
            </w14:solidFill>
          </w14:textFill>
        </w:rPr>
        <w:t>年</w:t>
      </w:r>
      <w:r>
        <w:rPr>
          <w:rFonts w:hAnsi="宋体"/>
          <w:color w:val="0D0D0D" w:themeColor="text1" w:themeTint="F2"/>
          <w:kern w:val="2"/>
          <w:sz w:val="24"/>
          <w:u w:val="single"/>
          <w14:textFill>
            <w14:solidFill>
              <w14:schemeClr w14:val="tx1">
                <w14:lumMod w14:val="95000"/>
                <w14:lumOff w14:val="5000"/>
              </w14:schemeClr>
            </w14:solidFill>
          </w14:textFill>
        </w:rPr>
        <w:t xml:space="preserve">    </w:t>
      </w:r>
      <w:r>
        <w:rPr>
          <w:rFonts w:hAnsi="宋体"/>
          <w:color w:val="0D0D0D" w:themeColor="text1" w:themeTint="F2"/>
          <w:kern w:val="2"/>
          <w:sz w:val="24"/>
          <w14:textFill>
            <w14:solidFill>
              <w14:schemeClr w14:val="tx1">
                <w14:lumMod w14:val="95000"/>
                <w14:lumOff w14:val="5000"/>
              </w14:schemeClr>
            </w14:solidFill>
          </w14:textFill>
        </w:rPr>
        <w:t>月</w:t>
      </w:r>
      <w:r>
        <w:rPr>
          <w:rFonts w:hAnsi="宋体"/>
          <w:color w:val="0D0D0D" w:themeColor="text1" w:themeTint="F2"/>
          <w:kern w:val="2"/>
          <w:sz w:val="24"/>
          <w:u w:val="single"/>
          <w14:textFill>
            <w14:solidFill>
              <w14:schemeClr w14:val="tx1">
                <w14:lumMod w14:val="95000"/>
                <w14:lumOff w14:val="5000"/>
              </w14:schemeClr>
            </w14:solidFill>
          </w14:textFill>
        </w:rPr>
        <w:t xml:space="preserve">    </w:t>
      </w:r>
      <w:r>
        <w:rPr>
          <w:rFonts w:hAnsi="宋体"/>
          <w:color w:val="0D0D0D" w:themeColor="text1" w:themeTint="F2"/>
          <w:kern w:val="2"/>
          <w:sz w:val="24"/>
          <w14:textFill>
            <w14:solidFill>
              <w14:schemeClr w14:val="tx1">
                <w14:lumMod w14:val="95000"/>
                <w14:lumOff w14:val="5000"/>
              </w14:schemeClr>
            </w14:solidFill>
          </w14:textFill>
        </w:rPr>
        <w:t xml:space="preserve">日  </w:t>
      </w:r>
      <w:r>
        <w:rPr>
          <w:rFonts w:ascii="Times New Roman" w:hAnsi="Times New Roman"/>
          <w:color w:val="0D0D0D" w:themeColor="text1" w:themeTint="F2"/>
          <w:kern w:val="2"/>
          <w:sz w:val="24"/>
          <w14:textFill>
            <w14:solidFill>
              <w14:schemeClr w14:val="tx1">
                <w14:lumMod w14:val="95000"/>
                <w14:lumOff w14:val="5000"/>
              </w14:schemeClr>
            </w14:solidFill>
          </w14:textFill>
        </w:rPr>
        <w:t xml:space="preserve"> </w:t>
      </w:r>
    </w:p>
    <w:p>
      <w:pPr>
        <w:pStyle w:val="24"/>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4"/>
        <w:numPr>
          <w:ilvl w:val="0"/>
          <w:numId w:val="6"/>
        </w:numPr>
        <w:spacing w:before="240" w:beforeLines="100" w:after="120" w:afterLines="50" w:line="480" w:lineRule="atLeast"/>
        <w:rPr>
          <w:rFonts w:hAnsi="宋体" w:cs="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cs="宋体"/>
          <w:b/>
          <w:bCs/>
          <w:color w:val="0D0D0D" w:themeColor="text1" w:themeTint="F2"/>
          <w:sz w:val="28"/>
          <w:szCs w:val="28"/>
          <w:u w:val="single"/>
          <w14:textFill>
            <w14:solidFill>
              <w14:schemeClr w14:val="tx1">
                <w14:lumMod w14:val="95000"/>
                <w14:lumOff w14:val="5000"/>
              </w14:schemeClr>
            </w14:solidFill>
          </w14:textFill>
        </w:rPr>
        <w:t>深铁珑境项目持销期活动及宣传推广、深铁璟城</w:t>
      </w:r>
      <w:r>
        <w:rPr>
          <w:rFonts w:hint="eastAsia" w:hAnsi="宋体" w:cs="宋体"/>
          <w:b/>
          <w:bCs/>
          <w:color w:val="0D0D0D" w:themeColor="text1" w:themeTint="F2"/>
          <w:sz w:val="28"/>
          <w:szCs w:val="28"/>
          <w:u w:val="single"/>
          <w:lang w:val="en-US" w:eastAsia="zh-CN"/>
          <w14:textFill>
            <w14:solidFill>
              <w14:schemeClr w14:val="tx1">
                <w14:lumMod w14:val="95000"/>
                <w14:lumOff w14:val="5000"/>
              </w14:schemeClr>
            </w14:solidFill>
          </w14:textFill>
        </w:rPr>
        <w:t>宣传用品</w:t>
      </w:r>
      <w:r>
        <w:rPr>
          <w:rFonts w:hint="eastAsia" w:hAnsi="宋体" w:cs="宋体"/>
          <w:b/>
          <w:bCs/>
          <w:color w:val="0D0D0D" w:themeColor="text1" w:themeTint="F2"/>
          <w:sz w:val="28"/>
          <w:szCs w:val="28"/>
          <w:u w:val="single"/>
          <w14:textFill>
            <w14:solidFill>
              <w14:schemeClr w14:val="tx1">
                <w14:lumMod w14:val="95000"/>
                <w14:lumOff w14:val="5000"/>
              </w14:schemeClr>
            </w14:solidFill>
          </w14:textFill>
        </w:rPr>
        <w:t>采购清单报价明细表</w:t>
      </w:r>
    </w:p>
    <w:p>
      <w:pPr>
        <w:pStyle w:val="24"/>
        <w:spacing w:before="240" w:beforeLines="100" w:after="120" w:afterLines="50" w:line="480" w:lineRule="atLeast"/>
        <w:rPr>
          <w:rFonts w:hAnsi="宋体"/>
          <w:color w:val="0D0D0D" w:themeColor="text1" w:themeTint="F2"/>
          <w:szCs w:val="16"/>
          <w14:textFill>
            <w14:solidFill>
              <w14:schemeClr w14:val="tx1">
                <w14:lumMod w14:val="95000"/>
                <w14:lumOff w14:val="5000"/>
              </w14:schemeClr>
            </w14:solidFill>
          </w14:textFill>
        </w:rPr>
      </w:pPr>
      <w:r>
        <w:rPr>
          <w:rFonts w:hint="eastAsia" w:hAnsi="宋体" w:cs="宋体"/>
          <w:color w:val="0D0D0D" w:themeColor="text1" w:themeTint="F2"/>
          <w:sz w:val="22"/>
          <w:szCs w:val="22"/>
          <w14:textFill>
            <w14:solidFill>
              <w14:schemeClr w14:val="tx1">
                <w14:lumMod w14:val="95000"/>
                <w14:lumOff w14:val="5000"/>
              </w14:schemeClr>
            </w14:solidFill>
          </w14:textFill>
        </w:rPr>
        <w:t>{请在《附件：深铁珑境项目持销期活动及宣传推广、深铁璟城</w:t>
      </w:r>
      <w:r>
        <w:rPr>
          <w:rFonts w:hint="eastAsia" w:hAnsi="宋体" w:cs="宋体"/>
          <w:color w:val="0D0D0D" w:themeColor="text1" w:themeTint="F2"/>
          <w:sz w:val="22"/>
          <w:szCs w:val="22"/>
          <w:lang w:val="en-US" w:eastAsia="zh-CN"/>
          <w14:textFill>
            <w14:solidFill>
              <w14:schemeClr w14:val="tx1">
                <w14:lumMod w14:val="95000"/>
                <w14:lumOff w14:val="5000"/>
              </w14:schemeClr>
            </w14:solidFill>
          </w14:textFill>
        </w:rPr>
        <w:t>宣传用品</w:t>
      </w:r>
      <w:r>
        <w:rPr>
          <w:rFonts w:hint="eastAsia" w:hAnsi="宋体" w:cs="宋体"/>
          <w:color w:val="0D0D0D" w:themeColor="text1" w:themeTint="F2"/>
          <w:sz w:val="22"/>
          <w:szCs w:val="22"/>
          <w14:textFill>
            <w14:solidFill>
              <w14:schemeClr w14:val="tx1">
                <w14:lumMod w14:val="95000"/>
                <w14:lumOff w14:val="5000"/>
              </w14:schemeClr>
            </w14:solidFill>
          </w14:textFill>
        </w:rPr>
        <w:t>采购清单》的基础上填写形成报价明细表，活动清单为活动执行暂定清单，相关项及数量原则上不能做修改。}</w:t>
      </w:r>
    </w:p>
    <w:p>
      <w:pPr>
        <w:pStyle w:val="2"/>
        <w:ind w:left="0" w:leftChars="0" w:firstLine="0" w:firstLineChars="0"/>
      </w:pPr>
      <w:r>
        <w:br w:type="page"/>
      </w:r>
    </w:p>
    <w:bookmarkEnd w:id="80"/>
    <w:bookmarkEnd w:id="81"/>
    <w:bookmarkEnd w:id="82"/>
    <w:bookmarkEnd w:id="83"/>
    <w:bookmarkEnd w:id="84"/>
    <w:bookmarkEnd w:id="85"/>
    <w:bookmarkEnd w:id="94"/>
    <w:p>
      <w:pPr>
        <w:pStyle w:val="4"/>
        <w:spacing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bookmarkStart w:id="105" w:name="_Toc106562958"/>
      <w:r>
        <w:rPr>
          <w:rFonts w:ascii="宋体" w:hAnsi="宋体"/>
          <w:b w:val="0"/>
          <w:color w:val="0D0D0D" w:themeColor="text1" w:themeTint="F2"/>
          <w:sz w:val="44"/>
          <w:szCs w:val="44"/>
          <w14:textFill>
            <w14:solidFill>
              <w14:schemeClr w14:val="tx1">
                <w14:lumMod w14:val="95000"/>
                <w14:lumOff w14:val="5000"/>
              </w14:schemeClr>
            </w14:solidFill>
          </w14:textFill>
        </w:rPr>
        <w:t>第</w:t>
      </w:r>
      <w:r>
        <w:rPr>
          <w:rFonts w:hint="eastAsia" w:ascii="宋体" w:hAnsi="宋体"/>
          <w:b w:val="0"/>
          <w:color w:val="0D0D0D" w:themeColor="text1" w:themeTint="F2"/>
          <w:sz w:val="44"/>
          <w:szCs w:val="44"/>
          <w14:textFill>
            <w14:solidFill>
              <w14:schemeClr w14:val="tx1">
                <w14:lumMod w14:val="95000"/>
                <w14:lumOff w14:val="5000"/>
              </w14:schemeClr>
            </w14:solidFill>
          </w14:textFill>
        </w:rPr>
        <w:t>三篇  合同</w:t>
      </w:r>
      <w:bookmarkEnd w:id="105"/>
    </w:p>
    <w:p>
      <w:pPr>
        <w:rPr>
          <w:rFonts w:ascii="宋体" w:hAnsi="宋体"/>
          <w:b/>
          <w:color w:val="0D0D0D" w:themeColor="text1" w:themeTint="F2"/>
          <w:szCs w:val="21"/>
          <w14:textFill>
            <w14:solidFill>
              <w14:schemeClr w14:val="tx1">
                <w14:lumMod w14:val="95000"/>
                <w14:lumOff w14:val="5000"/>
              </w14:schemeClr>
            </w14:solidFill>
          </w14:textFill>
        </w:rPr>
      </w:pPr>
    </w:p>
    <w:p>
      <w:pPr>
        <w:jc w:val="center"/>
        <w:outlineLvl w:val="0"/>
        <w:rPr>
          <w:rFonts w:ascii="宋体" w:hAnsi="宋体"/>
          <w:b/>
          <w:color w:val="000000"/>
          <w:sz w:val="24"/>
          <w:szCs w:val="24"/>
        </w:rPr>
      </w:pPr>
    </w:p>
    <w:p>
      <w:pPr>
        <w:spacing w:line="360" w:lineRule="auto"/>
        <w:jc w:val="center"/>
        <w:rPr>
          <w:rFonts w:ascii="宋体" w:hAnsi="宋体"/>
          <w:b/>
          <w:spacing w:val="10"/>
          <w:sz w:val="48"/>
          <w:szCs w:val="48"/>
        </w:rPr>
      </w:pPr>
    </w:p>
    <w:p>
      <w:pPr>
        <w:spacing w:line="360" w:lineRule="auto"/>
        <w:jc w:val="center"/>
        <w:rPr>
          <w:rFonts w:ascii="宋体" w:hAnsi="宋体"/>
          <w:b/>
          <w:spacing w:val="10"/>
          <w:sz w:val="48"/>
          <w:szCs w:val="48"/>
        </w:rPr>
      </w:pPr>
    </w:p>
    <w:p>
      <w:pPr>
        <w:spacing w:line="360" w:lineRule="auto"/>
        <w:jc w:val="center"/>
        <w:rPr>
          <w:rFonts w:ascii="宋体" w:hAnsi="宋体"/>
          <w:b/>
          <w:spacing w:val="10"/>
          <w:sz w:val="48"/>
          <w:szCs w:val="48"/>
        </w:rPr>
      </w:pPr>
    </w:p>
    <w:p>
      <w:pPr>
        <w:spacing w:line="360" w:lineRule="auto"/>
        <w:jc w:val="center"/>
        <w:rPr>
          <w:rFonts w:ascii="宋体" w:hAnsi="宋体"/>
          <w:b/>
          <w:spacing w:val="10"/>
          <w:sz w:val="48"/>
          <w:szCs w:val="48"/>
        </w:rPr>
      </w:pPr>
    </w:p>
    <w:p>
      <w:pPr>
        <w:spacing w:line="360" w:lineRule="auto"/>
        <w:jc w:val="center"/>
        <w:rPr>
          <w:rFonts w:hint="eastAsia" w:ascii="黑体" w:hAnsi="Courier New" w:eastAsia="宋体"/>
          <w:b/>
          <w:bCs/>
          <w:spacing w:val="36"/>
          <w:sz w:val="44"/>
          <w:szCs w:val="44"/>
          <w:u w:val="single"/>
          <w:lang w:val="en-US" w:eastAsia="zh-CN"/>
        </w:rPr>
      </w:pPr>
      <w:r>
        <w:rPr>
          <w:rFonts w:hint="eastAsia" w:hAnsi="宋体"/>
          <w:b/>
          <w:spacing w:val="10"/>
          <w:sz w:val="56"/>
          <w:szCs w:val="56"/>
          <w:lang w:eastAsia="zh-CN"/>
        </w:rPr>
        <w:t>深铁珑境项目持销期活动及宣传推广、深铁璟城宣传用品采购服务</w:t>
      </w:r>
    </w:p>
    <w:p>
      <w:pPr>
        <w:spacing w:line="360" w:lineRule="auto"/>
        <w:jc w:val="center"/>
        <w:rPr>
          <w:rFonts w:ascii="宋体" w:hAnsi="宋体"/>
          <w:b/>
          <w:spacing w:val="10"/>
          <w:sz w:val="48"/>
          <w:szCs w:val="48"/>
        </w:rPr>
      </w:pPr>
    </w:p>
    <w:p>
      <w:pPr>
        <w:spacing w:line="360" w:lineRule="auto"/>
        <w:jc w:val="center"/>
        <w:rPr>
          <w:rFonts w:ascii="宋体" w:hAnsi="宋体"/>
          <w:b/>
          <w:spacing w:val="10"/>
          <w:sz w:val="48"/>
          <w:szCs w:val="48"/>
        </w:rPr>
      </w:pPr>
    </w:p>
    <w:p>
      <w:pPr>
        <w:spacing w:line="360" w:lineRule="auto"/>
        <w:jc w:val="center"/>
        <w:rPr>
          <w:rFonts w:ascii="宋体" w:hAnsi="宋体"/>
          <w:b/>
          <w:spacing w:val="10"/>
          <w:sz w:val="48"/>
          <w:szCs w:val="48"/>
        </w:rPr>
      </w:pPr>
    </w:p>
    <w:p>
      <w:pPr>
        <w:spacing w:line="360" w:lineRule="auto"/>
        <w:jc w:val="center"/>
        <w:rPr>
          <w:sz w:val="30"/>
          <w:szCs w:val="30"/>
        </w:rPr>
      </w:pPr>
    </w:p>
    <w:p>
      <w:pPr>
        <w:spacing w:line="360" w:lineRule="auto"/>
        <w:rPr>
          <w:sz w:val="30"/>
          <w:szCs w:val="30"/>
        </w:rPr>
      </w:pPr>
    </w:p>
    <w:p>
      <w:pPr>
        <w:spacing w:line="360" w:lineRule="auto"/>
        <w:rPr>
          <w:rFonts w:ascii="宋体" w:hAnsi="宋体"/>
          <w:b/>
          <w:spacing w:val="10"/>
          <w:sz w:val="30"/>
          <w:szCs w:val="30"/>
        </w:rPr>
      </w:pPr>
      <w:r>
        <w:rPr>
          <w:rFonts w:hint="eastAsia" w:ascii="宋体" w:hAnsi="宋体"/>
          <w:b/>
          <w:spacing w:val="10"/>
          <w:sz w:val="30"/>
          <w:szCs w:val="30"/>
        </w:rPr>
        <w:t xml:space="preserve">  甲   方：</w:t>
      </w:r>
    </w:p>
    <w:p>
      <w:pPr>
        <w:spacing w:line="360" w:lineRule="auto"/>
        <w:jc w:val="center"/>
        <w:rPr>
          <w:rFonts w:ascii="宋体" w:hAnsi="宋体"/>
          <w:b/>
          <w:spacing w:val="10"/>
          <w:sz w:val="30"/>
          <w:szCs w:val="30"/>
        </w:rPr>
      </w:pPr>
    </w:p>
    <w:p>
      <w:pPr>
        <w:spacing w:line="360" w:lineRule="auto"/>
        <w:ind w:firstLine="321" w:firstLineChars="100"/>
        <w:jc w:val="left"/>
        <w:rPr>
          <w:rFonts w:ascii="宋体" w:hAnsi="宋体"/>
          <w:b/>
          <w:spacing w:val="10"/>
          <w:sz w:val="30"/>
          <w:szCs w:val="30"/>
        </w:rPr>
      </w:pPr>
      <w:r>
        <w:rPr>
          <w:rFonts w:hint="eastAsia" w:ascii="宋体" w:hAnsi="宋体"/>
          <w:b/>
          <w:spacing w:val="10"/>
          <w:sz w:val="30"/>
          <w:szCs w:val="30"/>
        </w:rPr>
        <w:t>乙</w:t>
      </w:r>
      <w:r>
        <w:rPr>
          <w:rFonts w:hint="eastAsia" w:ascii="宋体" w:hAnsi="宋体"/>
          <w:b/>
          <w:spacing w:val="10"/>
          <w:sz w:val="18"/>
          <w:szCs w:val="30"/>
        </w:rPr>
        <w:t xml:space="preserve">     </w:t>
      </w:r>
      <w:r>
        <w:rPr>
          <w:rFonts w:hint="eastAsia" w:ascii="宋体" w:hAnsi="宋体"/>
          <w:b/>
          <w:spacing w:val="10"/>
          <w:sz w:val="30"/>
          <w:szCs w:val="30"/>
        </w:rPr>
        <w:t xml:space="preserve">方： </w:t>
      </w:r>
    </w:p>
    <w:p>
      <w:pPr>
        <w:spacing w:line="360" w:lineRule="auto"/>
        <w:ind w:firstLine="1911" w:firstLineChars="595"/>
        <w:jc w:val="left"/>
        <w:rPr>
          <w:rFonts w:ascii="宋体" w:hAnsi="宋体"/>
          <w:b/>
          <w:spacing w:val="10"/>
          <w:sz w:val="30"/>
          <w:szCs w:val="30"/>
        </w:rPr>
      </w:pPr>
      <w:r>
        <w:rPr>
          <w:rFonts w:hint="eastAsia" w:ascii="宋体" w:hAnsi="宋体"/>
          <w:b/>
          <w:spacing w:val="10"/>
          <w:sz w:val="30"/>
          <w:szCs w:val="30"/>
        </w:rPr>
        <w:t xml:space="preserve"> </w:t>
      </w:r>
      <w:r>
        <w:rPr>
          <w:rFonts w:ascii="宋体" w:hAnsi="宋体"/>
          <w:b/>
          <w:spacing w:val="10"/>
          <w:sz w:val="30"/>
          <w:szCs w:val="30"/>
        </w:rPr>
        <w:t xml:space="preserve">    </w:t>
      </w:r>
    </w:p>
    <w:p>
      <w:pPr>
        <w:spacing w:line="360" w:lineRule="auto"/>
        <w:ind w:firstLine="1911" w:firstLineChars="595"/>
        <w:jc w:val="left"/>
        <w:rPr>
          <w:rFonts w:ascii="宋体" w:hAnsi="宋体"/>
          <w:b/>
          <w:spacing w:val="10"/>
          <w:sz w:val="30"/>
          <w:szCs w:val="30"/>
        </w:rPr>
      </w:pPr>
      <w:r>
        <w:rPr>
          <w:rFonts w:ascii="宋体" w:hAnsi="宋体"/>
          <w:b/>
          <w:spacing w:val="10"/>
          <w:sz w:val="30"/>
          <w:szCs w:val="30"/>
        </w:rPr>
        <w:t xml:space="preserve"> </w:t>
      </w:r>
      <w:r>
        <w:rPr>
          <w:rFonts w:hint="eastAsia" w:ascii="黑体" w:hAnsi="黑体" w:eastAsia="黑体"/>
          <w:sz w:val="44"/>
          <w:szCs w:val="44"/>
        </w:rPr>
        <w:t>第五章  合同</w:t>
      </w:r>
    </w:p>
    <w:p>
      <w:pPr>
        <w:spacing w:line="360" w:lineRule="auto"/>
        <w:rPr>
          <w:rFonts w:ascii="宋体" w:hAnsi="宋体"/>
          <w:sz w:val="24"/>
          <w:szCs w:val="24"/>
        </w:rPr>
      </w:pPr>
    </w:p>
    <w:p>
      <w:pPr>
        <w:spacing w:line="360" w:lineRule="auto"/>
        <w:ind w:firstLine="482" w:firstLineChars="200"/>
        <w:rPr>
          <w:rFonts w:ascii="宋体" w:hAnsi="宋体"/>
          <w:b/>
          <w:sz w:val="24"/>
          <w:szCs w:val="24"/>
        </w:rPr>
      </w:pPr>
      <w:bookmarkStart w:id="106" w:name="_Toc389833583"/>
      <w:r>
        <w:rPr>
          <w:rFonts w:hint="eastAsia" w:ascii="宋体" w:hAnsi="宋体"/>
          <w:b/>
          <w:sz w:val="24"/>
          <w:szCs w:val="24"/>
        </w:rPr>
        <w:t xml:space="preserve">甲方： </w:t>
      </w:r>
      <w:r>
        <w:rPr>
          <w:rFonts w:ascii="宋体" w:hAnsi="宋体"/>
          <w:b/>
          <w:sz w:val="24"/>
          <w:szCs w:val="24"/>
        </w:rPr>
        <w:t xml:space="preserve">                       </w:t>
      </w:r>
      <w:r>
        <w:rPr>
          <w:rFonts w:hint="eastAsia" w:ascii="宋体" w:hAnsi="宋体"/>
          <w:b/>
          <w:sz w:val="24"/>
          <w:szCs w:val="24"/>
        </w:rPr>
        <w:t>（简称“甲方”）</w:t>
      </w:r>
    </w:p>
    <w:p>
      <w:pPr>
        <w:spacing w:line="360" w:lineRule="auto"/>
        <w:ind w:firstLine="482" w:firstLineChars="200"/>
        <w:rPr>
          <w:rFonts w:ascii="宋体" w:hAnsi="宋体"/>
          <w:b/>
          <w:sz w:val="24"/>
          <w:szCs w:val="24"/>
        </w:rPr>
      </w:pPr>
      <w:r>
        <w:rPr>
          <w:rFonts w:hint="eastAsia" w:ascii="宋体" w:hAnsi="宋体"/>
          <w:b/>
          <w:sz w:val="24"/>
          <w:szCs w:val="24"/>
        </w:rPr>
        <w:t xml:space="preserve">乙方：     </w:t>
      </w:r>
      <w:r>
        <w:rPr>
          <w:rFonts w:ascii="宋体" w:hAnsi="宋体"/>
          <w:b/>
          <w:sz w:val="24"/>
          <w:szCs w:val="24"/>
        </w:rPr>
        <w:t xml:space="preserve">                  </w:t>
      </w:r>
      <w:r>
        <w:rPr>
          <w:rFonts w:hint="eastAsia" w:ascii="宋体" w:hAnsi="宋体"/>
          <w:b/>
          <w:sz w:val="24"/>
          <w:szCs w:val="24"/>
        </w:rPr>
        <w:t xml:space="preserve"> （简称“乙方”）</w:t>
      </w:r>
      <w:r>
        <w:rPr>
          <w:rFonts w:ascii="宋体" w:hAnsi="宋体"/>
          <w:b/>
          <w:sz w:val="24"/>
          <w:szCs w:val="24"/>
        </w:rPr>
        <w:t xml:space="preserve"> </w:t>
      </w:r>
    </w:p>
    <w:p>
      <w:pPr>
        <w:pStyle w:val="24"/>
        <w:spacing w:line="360" w:lineRule="auto"/>
        <w:ind w:firstLine="480" w:firstLineChars="200"/>
        <w:rPr>
          <w:rFonts w:hAnsi="宋体"/>
          <w:sz w:val="24"/>
          <w:szCs w:val="24"/>
        </w:rPr>
      </w:pPr>
      <w:r>
        <w:rPr>
          <w:rFonts w:hint="eastAsia" w:hAnsi="宋体"/>
          <w:sz w:val="24"/>
          <w:szCs w:val="24"/>
        </w:rPr>
        <w:t>经比选，甲方确定乙方为</w:t>
      </w:r>
      <w:r>
        <w:rPr>
          <w:rFonts w:hint="eastAsia" w:hAnsi="宋体"/>
          <w:sz w:val="24"/>
          <w:szCs w:val="24"/>
          <w:lang w:eastAsia="zh-CN"/>
        </w:rPr>
        <w:t>深铁珑境项目持销期活动及宣传推广、深铁璟城宣传用品采购服务</w:t>
      </w:r>
      <w:r>
        <w:rPr>
          <w:rFonts w:hint="eastAsia" w:hAnsi="宋体"/>
          <w:sz w:val="24"/>
          <w:szCs w:val="24"/>
        </w:rPr>
        <w:t>单位。乙方已向甲方阐述其拥有承担上述工作所要求的专业技术、人员等资源，并同意按照本合同约定承担该项工作。为明确双方在履约过程中的权利和义务，根据《中华人民共和国民法典》及相关法律、法规的规定，双方本着合法、自愿、诚实信用和友好合作的原则，就甲方委托乙方提供前述服务，达成如下协议：</w:t>
      </w:r>
      <w:bookmarkEnd w:id="106"/>
      <w:bookmarkStart w:id="107" w:name="_Toc29995574"/>
      <w:bookmarkStart w:id="108" w:name="_Toc389833584"/>
    </w:p>
    <w:bookmarkEnd w:id="107"/>
    <w:bookmarkEnd w:id="108"/>
    <w:p>
      <w:pPr>
        <w:adjustRightInd w:val="0"/>
        <w:snapToGrid w:val="0"/>
        <w:spacing w:line="312" w:lineRule="auto"/>
        <w:ind w:firstLine="466" w:firstLineChars="200"/>
        <w:rPr>
          <w:rFonts w:ascii="宋体" w:hAnsi="宋体"/>
          <w:b/>
          <w:spacing w:val="-4"/>
          <w:sz w:val="24"/>
          <w:szCs w:val="24"/>
        </w:rPr>
      </w:pPr>
      <w:r>
        <w:rPr>
          <w:rFonts w:hint="eastAsia" w:ascii="宋体" w:hAnsi="宋体"/>
          <w:b/>
          <w:spacing w:val="-4"/>
          <w:sz w:val="24"/>
          <w:szCs w:val="24"/>
        </w:rPr>
        <w:t>一</w:t>
      </w:r>
      <w:r>
        <w:rPr>
          <w:rFonts w:ascii="宋体" w:hAnsi="宋体"/>
          <w:b/>
          <w:spacing w:val="-4"/>
          <w:sz w:val="24"/>
          <w:szCs w:val="24"/>
        </w:rPr>
        <w:t>、合同范围</w:t>
      </w:r>
    </w:p>
    <w:p>
      <w:pPr>
        <w:adjustRightInd w:val="0"/>
        <w:snapToGrid w:val="0"/>
        <w:spacing w:line="312" w:lineRule="auto"/>
        <w:ind w:firstLine="464" w:firstLineChars="200"/>
        <w:rPr>
          <w:rFonts w:ascii="宋体" w:hAnsi="宋体"/>
          <w:b/>
          <w:spacing w:val="-4"/>
          <w:sz w:val="24"/>
          <w:szCs w:val="24"/>
        </w:rPr>
      </w:pPr>
      <w:r>
        <w:rPr>
          <w:rFonts w:ascii="宋体" w:hAnsi="宋体"/>
          <w:spacing w:val="-4"/>
          <w:sz w:val="24"/>
          <w:szCs w:val="24"/>
        </w:rPr>
        <w:t>甲方委托乙方</w:t>
      </w:r>
      <w:r>
        <w:rPr>
          <w:rFonts w:hint="eastAsia" w:ascii="宋体" w:hAnsi="宋体"/>
          <w:spacing w:val="-4"/>
          <w:sz w:val="24"/>
          <w:szCs w:val="24"/>
        </w:rPr>
        <w:t>承接</w:t>
      </w:r>
      <w:r>
        <w:rPr>
          <w:rFonts w:hint="eastAsia" w:hAnsi="宋体"/>
          <w:sz w:val="24"/>
          <w:szCs w:val="24"/>
          <w:lang w:eastAsia="zh-CN"/>
        </w:rPr>
        <w:t>深铁珑境项目持销期活动及宣传推广、深铁璟城宣传用品采购服务</w:t>
      </w:r>
      <w:r>
        <w:rPr>
          <w:rFonts w:ascii="宋体" w:hAnsi="宋体"/>
          <w:spacing w:val="-4"/>
          <w:sz w:val="24"/>
          <w:szCs w:val="24"/>
        </w:rPr>
        <w:t>，负责该项目的</w:t>
      </w:r>
      <w:r>
        <w:rPr>
          <w:rFonts w:hint="eastAsia" w:ascii="宋体" w:hAnsi="宋体"/>
          <w:spacing w:val="-4"/>
          <w:sz w:val="24"/>
          <w:szCs w:val="24"/>
        </w:rPr>
        <w:t>持销期活动策划及执行、宣传推广等事宜</w:t>
      </w:r>
      <w:r>
        <w:rPr>
          <w:rFonts w:ascii="宋体" w:hAnsi="宋体"/>
          <w:spacing w:val="-4"/>
          <w:sz w:val="24"/>
          <w:szCs w:val="24"/>
        </w:rPr>
        <w:t>。</w:t>
      </w:r>
    </w:p>
    <w:p>
      <w:pPr>
        <w:spacing w:line="312" w:lineRule="auto"/>
        <w:ind w:firstLine="466" w:firstLineChars="200"/>
        <w:rPr>
          <w:rFonts w:ascii="宋体" w:hAnsi="宋体"/>
          <w:b/>
          <w:spacing w:val="-4"/>
          <w:sz w:val="24"/>
          <w:szCs w:val="24"/>
        </w:rPr>
      </w:pPr>
      <w:r>
        <w:rPr>
          <w:rFonts w:hint="eastAsia" w:ascii="宋体" w:hAnsi="宋体"/>
          <w:b/>
          <w:spacing w:val="-4"/>
          <w:sz w:val="24"/>
          <w:szCs w:val="24"/>
        </w:rPr>
        <w:t>二、工作内容</w:t>
      </w:r>
    </w:p>
    <w:p>
      <w:pPr>
        <w:adjustRightInd w:val="0"/>
        <w:snapToGrid w:val="0"/>
        <w:spacing w:line="360" w:lineRule="auto"/>
        <w:ind w:firstLine="480" w:firstLineChars="200"/>
        <w:rPr>
          <w:rFonts w:ascii="宋体" w:hAnsi="宋体"/>
          <w:spacing w:val="-4"/>
          <w:sz w:val="24"/>
          <w:szCs w:val="24"/>
        </w:rPr>
      </w:pPr>
      <w:bookmarkStart w:id="109" w:name="_Toc231728422"/>
      <w:r>
        <w:rPr>
          <w:rFonts w:hint="eastAsia" w:hAnsi="宋体"/>
          <w:sz w:val="24"/>
          <w:szCs w:val="24"/>
          <w:lang w:eastAsia="zh-CN"/>
        </w:rPr>
        <w:t>深铁珑境项目持销期活动及宣传推广、深铁璟城宣传用品采购服务</w:t>
      </w:r>
      <w:r>
        <w:rPr>
          <w:rFonts w:hint="eastAsia" w:ascii="宋体" w:hAnsi="宋体"/>
          <w:spacing w:val="-4"/>
          <w:sz w:val="24"/>
          <w:szCs w:val="24"/>
        </w:rPr>
        <w:t>包括但不限于</w:t>
      </w:r>
      <w:r>
        <w:rPr>
          <w:rFonts w:hint="eastAsia" w:ascii="宋体" w:hAnsi="宋体"/>
          <w:spacing w:val="-4"/>
          <w:sz w:val="24"/>
          <w:szCs w:val="24"/>
          <w:lang w:val="en-US" w:eastAsia="zh-CN"/>
        </w:rPr>
        <w:t>深铁珑境</w:t>
      </w:r>
      <w:r>
        <w:rPr>
          <w:rFonts w:hint="eastAsia" w:ascii="宋体" w:hAnsi="宋体"/>
          <w:spacing w:val="-4"/>
          <w:sz w:val="24"/>
          <w:szCs w:val="24"/>
        </w:rPr>
        <w:t>持销期活动策划及执行、活动资源使用、活动相关包装、设计制作与执行、相关活动的收尾撤场、宣传推广</w:t>
      </w:r>
      <w:r>
        <w:rPr>
          <w:rFonts w:hint="eastAsia" w:ascii="宋体" w:hAnsi="宋体"/>
          <w:spacing w:val="-4"/>
          <w:sz w:val="24"/>
          <w:szCs w:val="24"/>
          <w:lang w:eastAsia="zh-CN"/>
        </w:rPr>
        <w:t>，</w:t>
      </w:r>
      <w:r>
        <w:rPr>
          <w:rFonts w:hint="eastAsia" w:ascii="宋体" w:hAnsi="宋体"/>
          <w:spacing w:val="-4"/>
          <w:sz w:val="24"/>
          <w:szCs w:val="24"/>
          <w:lang w:val="en-US" w:eastAsia="zh-CN"/>
        </w:rPr>
        <w:t>深铁璟城宣传用品采购</w:t>
      </w:r>
      <w:r>
        <w:rPr>
          <w:rFonts w:hint="eastAsia" w:ascii="宋体" w:hAnsi="宋体"/>
          <w:spacing w:val="-4"/>
          <w:sz w:val="24"/>
          <w:szCs w:val="24"/>
        </w:rPr>
        <w:t xml:space="preserve">等内容，具体要求如下： </w:t>
      </w:r>
    </w:p>
    <w:p>
      <w:pPr>
        <w:pStyle w:val="24"/>
        <w:snapToGrid w:val="0"/>
        <w:spacing w:line="336" w:lineRule="auto"/>
        <w:ind w:firstLine="480" w:firstLineChars="200"/>
        <w:rPr>
          <w:rFonts w:hint="eastAsia"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（一）</w:t>
      </w:r>
      <w:r>
        <w:rPr>
          <w:rFonts w:hint="eastAsia" w:hAnsi="宋体"/>
          <w:color w:val="0D0D0D" w:themeColor="text1" w:themeTint="F2"/>
          <w:sz w:val="24"/>
          <w:szCs w:val="24"/>
          <w:lang w:val="en-US" w:eastAsia="zh-CN"/>
          <w14:textFill>
            <w14:solidFill>
              <w14:schemeClr w14:val="tx1">
                <w14:lumMod w14:val="95000"/>
                <w14:lumOff w14:val="5000"/>
              </w14:schemeClr>
            </w14:solidFill>
          </w14:textFill>
        </w:rPr>
        <w:t>深铁珑境</w:t>
      </w:r>
      <w:r>
        <w:rPr>
          <w:rFonts w:hint="eastAsia" w:hAnsi="宋体"/>
          <w:color w:val="0D0D0D" w:themeColor="text1" w:themeTint="F2"/>
          <w:sz w:val="24"/>
          <w:szCs w:val="24"/>
          <w14:textFill>
            <w14:solidFill>
              <w14:schemeClr w14:val="tx1">
                <w14:lumMod w14:val="95000"/>
                <w14:lumOff w14:val="5000"/>
              </w14:schemeClr>
            </w14:solidFill>
          </w14:textFill>
        </w:rPr>
        <w:t>持销期活动</w:t>
      </w:r>
    </w:p>
    <w:p>
      <w:pPr>
        <w:pStyle w:val="24"/>
        <w:snapToGrid w:val="0"/>
        <w:spacing w:line="336" w:lineRule="auto"/>
        <w:ind w:firstLine="480" w:firstLineChars="200"/>
        <w:rPr>
          <w:rFonts w:hint="eastAsia"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在项目开盘后持销期，为促进项目销售，举办符合项目调性、客户需求的活动，</w:t>
      </w:r>
      <w:r>
        <w:rPr>
          <w:rFonts w:hint="eastAsia" w:hAnsi="宋体"/>
          <w:color w:val="0D0D0D" w:themeColor="text1" w:themeTint="F2"/>
          <w:sz w:val="24"/>
          <w:szCs w:val="24"/>
          <w:lang w:val="en-US" w:eastAsia="zh-CN"/>
          <w14:textFill>
            <w14:solidFill>
              <w14:schemeClr w14:val="tx1">
                <w14:lumMod w14:val="95000"/>
                <w14:lumOff w14:val="5000"/>
              </w14:schemeClr>
            </w14:solidFill>
          </w14:textFill>
        </w:rPr>
        <w:t>深铁珑境产品面积约110-180㎡，风格为现代中式，整体调性高雅，结合珑境定位，拟于深铁置业大厦52、53楼举办高雅艺术类活动，吸引客户上门，</w:t>
      </w:r>
      <w:r>
        <w:rPr>
          <w:rFonts w:hint="eastAsia" w:hAnsi="宋体"/>
          <w:color w:val="0D0D0D" w:themeColor="text1" w:themeTint="F2"/>
          <w:sz w:val="24"/>
          <w:szCs w:val="24"/>
          <w14:textFill>
            <w14:solidFill>
              <w14:schemeClr w14:val="tx1">
                <w14:lumMod w14:val="95000"/>
                <w14:lumOff w14:val="5000"/>
              </w14:schemeClr>
            </w14:solidFill>
          </w14:textFill>
        </w:rPr>
        <w:t>包括但不限于有：活动</w:t>
      </w:r>
      <w:r>
        <w:rPr>
          <w:rFonts w:hint="eastAsia" w:hAnsi="宋体"/>
          <w:color w:val="0D0D0D" w:themeColor="text1" w:themeTint="F2"/>
          <w:sz w:val="24"/>
          <w:szCs w:val="24"/>
          <w:lang w:val="en-US" w:eastAsia="zh-CN"/>
          <w14:textFill>
            <w14:solidFill>
              <w14:schemeClr w14:val="tx1">
                <w14:lumMod w14:val="95000"/>
                <w14:lumOff w14:val="5000"/>
              </w14:schemeClr>
            </w14:solidFill>
          </w14:textFill>
        </w:rPr>
        <w:t>资源使用</w:t>
      </w:r>
      <w:r>
        <w:rPr>
          <w:rFonts w:hint="eastAsia" w:hAnsi="宋体"/>
          <w:color w:val="0D0D0D" w:themeColor="text1" w:themeTint="F2"/>
          <w:sz w:val="24"/>
          <w:szCs w:val="24"/>
          <w14:textFill>
            <w14:solidFill>
              <w14:schemeClr w14:val="tx1">
                <w14:lumMod w14:val="95000"/>
                <w14:lumOff w14:val="5000"/>
              </w14:schemeClr>
            </w14:solidFill>
          </w14:textFill>
        </w:rPr>
        <w:t>、活动物料、活动执行、活动氛围营造及包装等。</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活动类型1.</w:t>
      </w:r>
      <w:r>
        <w:rPr>
          <w:rFonts w:hint="eastAsia" w:ascii="宋体" w:hAnsi="宋体" w:eastAsia="宋体" w:cs="宋体"/>
          <w:color w:val="000000"/>
          <w:sz w:val="24"/>
          <w:szCs w:val="24"/>
          <w:lang w:val="en-US" w:eastAsia="zh-CN"/>
        </w:rPr>
        <w:t>烛光音乐会：</w:t>
      </w:r>
      <w:r>
        <w:rPr>
          <w:rFonts w:hint="eastAsia" w:ascii="宋体" w:hAnsi="宋体" w:eastAsia="宋体" w:cs="宋体"/>
          <w:color w:val="000000"/>
          <w:sz w:val="24"/>
          <w:szCs w:val="24"/>
        </w:rPr>
        <w:t>暂定</w:t>
      </w: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场，约</w:t>
      </w:r>
      <w:r>
        <w:rPr>
          <w:rFonts w:hint="eastAsia" w:ascii="宋体" w:hAnsi="宋体" w:eastAsia="宋体" w:cs="宋体"/>
          <w:color w:val="000000"/>
          <w:sz w:val="24"/>
          <w:szCs w:val="24"/>
          <w:lang w:val="en-US" w:eastAsia="zh-CN"/>
        </w:rPr>
        <w:t>100</w:t>
      </w:r>
      <w:r>
        <w:rPr>
          <w:rFonts w:hint="eastAsia" w:ascii="宋体" w:hAnsi="宋体" w:eastAsia="宋体" w:cs="宋体"/>
          <w:color w:val="000000"/>
          <w:sz w:val="24"/>
          <w:szCs w:val="24"/>
        </w:rPr>
        <w:t>人。</w:t>
      </w:r>
    </w:p>
    <w:p>
      <w:pPr>
        <w:pStyle w:val="24"/>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eastAsia"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eastAsia="宋体" w:cs="宋体"/>
          <w:color w:val="000000"/>
          <w:sz w:val="24"/>
          <w:szCs w:val="24"/>
        </w:rPr>
        <w:t>活动类型</w:t>
      </w: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知名艺术作品展：拟邀请艺术界大咖到场分享展出作品,画展/雕塑/陶瓷/纸雕方向艺术展览，暂定3场。</w:t>
      </w:r>
    </w:p>
    <w:p>
      <w:pPr>
        <w:pStyle w:val="24"/>
        <w:snapToGrid w:val="0"/>
        <w:spacing w:line="336" w:lineRule="auto"/>
        <w:ind w:firstLine="480" w:firstLineChars="200"/>
        <w:rPr>
          <w:rFonts w:hint="eastAsia"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（二）</w:t>
      </w:r>
      <w:r>
        <w:rPr>
          <w:rFonts w:hint="eastAsia" w:hAnsi="宋体"/>
          <w:color w:val="0D0D0D" w:themeColor="text1" w:themeTint="F2"/>
          <w:sz w:val="24"/>
          <w:szCs w:val="24"/>
          <w:lang w:val="en-US" w:eastAsia="zh-CN"/>
          <w14:textFill>
            <w14:solidFill>
              <w14:schemeClr w14:val="tx1">
                <w14:lumMod w14:val="95000"/>
                <w14:lumOff w14:val="5000"/>
              </w14:schemeClr>
            </w14:solidFill>
          </w14:textFill>
        </w:rPr>
        <w:t>深铁珑境</w:t>
      </w:r>
      <w:r>
        <w:rPr>
          <w:rFonts w:hint="eastAsia" w:hAnsi="宋体"/>
          <w:color w:val="0D0D0D" w:themeColor="text1" w:themeTint="F2"/>
          <w:sz w:val="24"/>
          <w:szCs w:val="24"/>
          <w14:textFill>
            <w14:solidFill>
              <w14:schemeClr w14:val="tx1">
                <w14:lumMod w14:val="95000"/>
                <w14:lumOff w14:val="5000"/>
              </w14:schemeClr>
            </w14:solidFill>
          </w14:textFill>
        </w:rPr>
        <w:t>宣传推广</w:t>
      </w:r>
    </w:p>
    <w:tbl>
      <w:tblPr>
        <w:tblStyle w:val="47"/>
        <w:tblW w:w="851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44"/>
        <w:gridCol w:w="6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2044" w:type="dxa"/>
            <w:noWrap/>
            <w:vAlign w:val="center"/>
          </w:tcPr>
          <w:p>
            <w:pPr>
              <w:widowControl/>
              <w:adjustRightInd w:val="0"/>
              <w:snapToGrid w:val="0"/>
              <w:jc w:val="center"/>
              <w:rPr>
                <w:rFonts w:ascii="宋体" w:hAnsi="宋体" w:cs="宋体"/>
                <w:color w:val="000000"/>
                <w:kern w:val="0"/>
                <w:szCs w:val="21"/>
              </w:rPr>
            </w:pPr>
            <w:r>
              <w:rPr>
                <w:rFonts w:hint="eastAsia" w:ascii="宋体" w:hAnsi="宋体" w:cs="宋体"/>
                <w:color w:val="000000"/>
                <w:kern w:val="0"/>
                <w:szCs w:val="21"/>
              </w:rPr>
              <w:t>序号</w:t>
            </w:r>
          </w:p>
        </w:tc>
        <w:tc>
          <w:tcPr>
            <w:tcW w:w="6471" w:type="dxa"/>
            <w:noWrap/>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渠道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2044" w:type="dxa"/>
            <w:noWrap/>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1</w:t>
            </w:r>
          </w:p>
        </w:tc>
        <w:tc>
          <w:tcPr>
            <w:tcW w:w="6471" w:type="dxa"/>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腾讯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2044" w:type="dxa"/>
            <w:noWrap/>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2</w:t>
            </w:r>
          </w:p>
        </w:tc>
        <w:tc>
          <w:tcPr>
            <w:tcW w:w="6471" w:type="dxa"/>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新浪微博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3" w:hRule="atLeast"/>
        </w:trPr>
        <w:tc>
          <w:tcPr>
            <w:tcW w:w="2044" w:type="dxa"/>
            <w:noWrap/>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3</w:t>
            </w:r>
          </w:p>
        </w:tc>
        <w:tc>
          <w:tcPr>
            <w:tcW w:w="6471" w:type="dxa"/>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安居客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3" w:hRule="atLeast"/>
        </w:trPr>
        <w:tc>
          <w:tcPr>
            <w:tcW w:w="2044" w:type="dxa"/>
            <w:noWrap/>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4</w:t>
            </w:r>
          </w:p>
        </w:tc>
        <w:tc>
          <w:tcPr>
            <w:tcW w:w="6471" w:type="dxa"/>
            <w:noWrap w:val="0"/>
            <w:vAlign w:val="center"/>
          </w:tcPr>
          <w:p>
            <w:pPr>
              <w:widowControl/>
              <w:adjustRightInd w:val="0"/>
              <w:snapToGrid w:val="0"/>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房地产信息网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2044" w:type="dxa"/>
            <w:noWrap/>
            <w:vAlign w:val="center"/>
          </w:tcPr>
          <w:p>
            <w:pPr>
              <w:widowControl/>
              <w:adjustRightInd w:val="0"/>
              <w:snapToGrid w:val="0"/>
              <w:jc w:val="center"/>
              <w:rPr>
                <w:rFonts w:hint="eastAsia" w:ascii="宋体" w:hAnsi="宋体" w:eastAsia="宋体" w:cs="宋体"/>
                <w:color w:val="000000"/>
                <w:kern w:val="0"/>
                <w:szCs w:val="21"/>
                <w:lang w:eastAsia="zh-CN"/>
              </w:rPr>
            </w:pPr>
            <w:r>
              <w:rPr>
                <w:rFonts w:hint="eastAsia" w:ascii="宋体" w:hAnsi="宋体" w:cs="宋体"/>
                <w:color w:val="000000"/>
                <w:kern w:val="0"/>
                <w:szCs w:val="21"/>
                <w:lang w:val="en-US" w:eastAsia="zh-CN"/>
              </w:rPr>
              <w:t>5</w:t>
            </w:r>
          </w:p>
        </w:tc>
        <w:tc>
          <w:tcPr>
            <w:tcW w:w="6471" w:type="dxa"/>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商超灯箱广告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2044" w:type="dxa"/>
            <w:noWrap/>
            <w:vAlign w:val="center"/>
          </w:tcPr>
          <w:p>
            <w:pPr>
              <w:widowControl/>
              <w:adjustRightInd w:val="0"/>
              <w:snapToGrid w:val="0"/>
              <w:jc w:val="center"/>
              <w:rPr>
                <w:rFonts w:hint="eastAsia" w:ascii="宋体" w:hAnsi="宋体" w:eastAsia="宋体" w:cs="宋体"/>
                <w:color w:val="000000"/>
                <w:kern w:val="0"/>
                <w:szCs w:val="21"/>
                <w:lang w:eastAsia="zh-CN"/>
              </w:rPr>
            </w:pPr>
            <w:r>
              <w:rPr>
                <w:rFonts w:hint="eastAsia" w:ascii="宋体" w:hAnsi="宋体" w:cs="宋体"/>
                <w:color w:val="000000"/>
                <w:kern w:val="0"/>
                <w:szCs w:val="21"/>
                <w:lang w:val="en-US" w:eastAsia="zh-CN"/>
              </w:rPr>
              <w:t>6</w:t>
            </w:r>
          </w:p>
        </w:tc>
        <w:tc>
          <w:tcPr>
            <w:tcW w:w="6471" w:type="dxa"/>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电梯框架广告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2044" w:type="dxa"/>
            <w:noWrap/>
            <w:vAlign w:val="center"/>
          </w:tcPr>
          <w:p>
            <w:pPr>
              <w:widowControl/>
              <w:adjustRightInd w:val="0"/>
              <w:snapToGrid w:val="0"/>
              <w:jc w:val="center"/>
              <w:rPr>
                <w:rFonts w:hint="eastAsia" w:ascii="宋体" w:hAnsi="宋体" w:eastAsia="宋体" w:cs="宋体"/>
                <w:color w:val="000000"/>
                <w:kern w:val="0"/>
                <w:szCs w:val="21"/>
                <w:lang w:eastAsia="zh-CN"/>
              </w:rPr>
            </w:pPr>
            <w:r>
              <w:rPr>
                <w:rFonts w:hint="eastAsia" w:ascii="宋体" w:hAnsi="宋体" w:cs="宋体"/>
                <w:color w:val="000000"/>
                <w:kern w:val="0"/>
                <w:szCs w:val="21"/>
                <w:lang w:val="en-US" w:eastAsia="zh-CN"/>
              </w:rPr>
              <w:t>7</w:t>
            </w:r>
          </w:p>
        </w:tc>
        <w:tc>
          <w:tcPr>
            <w:tcW w:w="6471" w:type="dxa"/>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社区门禁广告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2044" w:type="dxa"/>
            <w:noWrap/>
            <w:vAlign w:val="center"/>
          </w:tcPr>
          <w:p>
            <w:pPr>
              <w:widowControl/>
              <w:adjustRightInd w:val="0"/>
              <w:snapToGrid w:val="0"/>
              <w:jc w:val="center"/>
              <w:rPr>
                <w:rFonts w:hint="eastAsia" w:ascii="宋体" w:hAnsi="宋体" w:eastAsia="宋体" w:cs="宋体"/>
                <w:color w:val="000000"/>
                <w:kern w:val="0"/>
                <w:szCs w:val="21"/>
                <w:lang w:eastAsia="zh-CN"/>
              </w:rPr>
            </w:pPr>
            <w:r>
              <w:rPr>
                <w:rFonts w:hint="eastAsia" w:ascii="宋体" w:hAnsi="宋体" w:cs="宋体"/>
                <w:color w:val="000000"/>
                <w:kern w:val="0"/>
                <w:szCs w:val="21"/>
                <w:lang w:val="en-US" w:eastAsia="zh-CN"/>
              </w:rPr>
              <w:t>8</w:t>
            </w:r>
          </w:p>
        </w:tc>
        <w:tc>
          <w:tcPr>
            <w:tcW w:w="6471" w:type="dxa"/>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公交站台广告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2044" w:type="dxa"/>
            <w:noWrap/>
            <w:vAlign w:val="center"/>
          </w:tcPr>
          <w:p>
            <w:pPr>
              <w:widowControl/>
              <w:adjustRightInd w:val="0"/>
              <w:snapToGrid w:val="0"/>
              <w:jc w:val="center"/>
              <w:rPr>
                <w:rFonts w:hint="eastAsia" w:ascii="宋体" w:hAnsi="宋体" w:eastAsia="宋体" w:cs="宋体"/>
                <w:color w:val="000000"/>
                <w:kern w:val="0"/>
                <w:szCs w:val="21"/>
                <w:lang w:eastAsia="zh-CN"/>
              </w:rPr>
            </w:pPr>
            <w:r>
              <w:rPr>
                <w:rFonts w:hint="eastAsia" w:ascii="宋体" w:hAnsi="宋体" w:cs="宋体"/>
                <w:color w:val="000000"/>
                <w:kern w:val="0"/>
                <w:szCs w:val="21"/>
                <w:lang w:val="en-US" w:eastAsia="zh-CN"/>
              </w:rPr>
              <w:t>9</w:t>
            </w:r>
          </w:p>
        </w:tc>
        <w:tc>
          <w:tcPr>
            <w:tcW w:w="6471" w:type="dxa"/>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短信广告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trPr>
        <w:tc>
          <w:tcPr>
            <w:tcW w:w="2044" w:type="dxa"/>
            <w:noWrap/>
            <w:vAlign w:val="center"/>
          </w:tcPr>
          <w:p>
            <w:pPr>
              <w:widowControl/>
              <w:adjustRightInd w:val="0"/>
              <w:snapToGrid w:val="0"/>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10</w:t>
            </w:r>
          </w:p>
        </w:tc>
        <w:tc>
          <w:tcPr>
            <w:tcW w:w="6471" w:type="dxa"/>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自媒体大V微信软文/视频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2044" w:type="dxa"/>
            <w:noWrap/>
            <w:vAlign w:val="center"/>
          </w:tcPr>
          <w:p>
            <w:pPr>
              <w:widowControl/>
              <w:adjustRightInd w:val="0"/>
              <w:snapToGrid w:val="0"/>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11</w:t>
            </w:r>
          </w:p>
        </w:tc>
        <w:tc>
          <w:tcPr>
            <w:tcW w:w="6471" w:type="dxa"/>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房产博主抖音直播</w:t>
            </w:r>
          </w:p>
        </w:tc>
      </w:tr>
    </w:tbl>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auto"/>
        <w:ind w:right="0" w:rightChars="0" w:firstLine="480" w:firstLineChars="200"/>
        <w:textAlignment w:val="auto"/>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pP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深铁璟城</w:t>
      </w:r>
      <w:r>
        <w:rPr>
          <w:rFonts w:hint="eastAsia" w:ascii="宋体" w:hAnsi="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宣传用品</w:t>
      </w: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采购</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0" w:rightChars="0"/>
        <w:textAlignment w:val="auto"/>
        <w:rPr>
          <w:rFonts w:hint="default"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pP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 xml:space="preserve">    深铁璟城成交客户成交礼品，约2000元/个，共500份</w:t>
      </w:r>
      <w:r>
        <w:rPr>
          <w:rFonts w:hint="eastAsia" w:ascii="宋体" w:hAnsi="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w:t>
      </w:r>
    </w:p>
    <w:p>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480" w:firstLineChars="200"/>
        <w:textAlignment w:val="auto"/>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pP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[以上服务内容详见附件《深铁珑境项目持销期活动及宣传推广、深铁璟城</w:t>
      </w:r>
      <w:r>
        <w:rPr>
          <w:rFonts w:hint="eastAsia" w:ascii="宋体" w:hAnsi="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宣传用品</w:t>
      </w: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采购服务清单》]</w:t>
      </w:r>
    </w:p>
    <w:p>
      <w:pPr>
        <w:tabs>
          <w:tab w:val="left" w:pos="840"/>
        </w:tabs>
        <w:adjustRightInd w:val="0"/>
        <w:snapToGrid w:val="0"/>
        <w:spacing w:line="312" w:lineRule="auto"/>
        <w:ind w:firstLine="466" w:firstLineChars="200"/>
        <w:rPr>
          <w:rFonts w:ascii="宋体" w:hAnsi="宋体"/>
          <w:b/>
          <w:bCs/>
          <w:spacing w:val="-4"/>
          <w:sz w:val="24"/>
          <w:szCs w:val="24"/>
        </w:rPr>
      </w:pPr>
      <w:r>
        <w:rPr>
          <w:rFonts w:hint="eastAsia" w:ascii="宋体" w:hAnsi="宋体"/>
          <w:b/>
          <w:bCs/>
          <w:spacing w:val="-4"/>
          <w:sz w:val="24"/>
          <w:szCs w:val="24"/>
        </w:rPr>
        <w:t>三、服务期限</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本合同签订之日起至2023年12月31日。</w:t>
      </w:r>
    </w:p>
    <w:p>
      <w:pPr>
        <w:spacing w:line="312" w:lineRule="auto"/>
        <w:ind w:firstLine="482" w:firstLineChars="200"/>
        <w:rPr>
          <w:rFonts w:ascii="宋体" w:hAnsi="宋体"/>
          <w:b/>
          <w:sz w:val="24"/>
          <w:szCs w:val="24"/>
        </w:rPr>
      </w:pPr>
      <w:r>
        <w:rPr>
          <w:rFonts w:hint="eastAsia" w:ascii="宋体" w:hAnsi="宋体"/>
          <w:b/>
          <w:sz w:val="24"/>
          <w:szCs w:val="24"/>
        </w:rPr>
        <w:t>四、</w:t>
      </w:r>
      <w:bookmarkEnd w:id="109"/>
      <w:r>
        <w:rPr>
          <w:rFonts w:hint="eastAsia" w:ascii="宋体" w:hAnsi="宋体"/>
          <w:b/>
          <w:sz w:val="24"/>
          <w:szCs w:val="24"/>
        </w:rPr>
        <w:t>双方的权利义务</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（一）甲方的权利义务</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1、甲方应按本合同约定的金额和时间向乙方支付合同价款。</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2、甲方需向乙方提交服务所需要的基础资料及文件，并在执行前确定所有执行方</w:t>
      </w:r>
      <w:r>
        <w:rPr>
          <w:rFonts w:ascii="宋体" w:hAnsi="宋体"/>
          <w:spacing w:val="-4"/>
          <w:sz w:val="24"/>
          <w:szCs w:val="24"/>
        </w:rPr>
        <w:t>案</w:t>
      </w:r>
      <w:r>
        <w:rPr>
          <w:rFonts w:hint="eastAsia" w:ascii="宋体" w:hAnsi="宋体"/>
          <w:spacing w:val="-4"/>
          <w:sz w:val="24"/>
          <w:szCs w:val="24"/>
        </w:rPr>
        <w:t>，确定后甲方不得随意更改活动内容，如需更改，应提前1天通知乙方。</w:t>
      </w:r>
    </w:p>
    <w:p>
      <w:pPr>
        <w:tabs>
          <w:tab w:val="left" w:pos="840"/>
        </w:tabs>
        <w:spacing w:line="312" w:lineRule="auto"/>
        <w:ind w:firstLine="464" w:firstLineChars="200"/>
        <w:rPr>
          <w:rFonts w:ascii="宋体" w:hAnsi="宋体"/>
          <w:spacing w:val="-4"/>
          <w:sz w:val="24"/>
          <w:szCs w:val="24"/>
        </w:rPr>
      </w:pPr>
      <w:r>
        <w:rPr>
          <w:rFonts w:hint="eastAsia" w:ascii="宋体" w:hAnsi="宋体"/>
          <w:spacing w:val="-4"/>
          <w:sz w:val="24"/>
          <w:szCs w:val="24"/>
        </w:rPr>
        <w:t>3、甲方指定专人与乙方指定人员进行沟通、联系及现场协助。</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（二）乙方的权利义务</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1、乙方应按照本合同约定及甲方的要求完成本合同项目的所有工作。</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2、乙方必须按本合同约定的活动内容及要求严格执行，保证按约定完成活动场地</w:t>
      </w:r>
      <w:r>
        <w:rPr>
          <w:rFonts w:ascii="宋体" w:hAnsi="宋体"/>
          <w:spacing w:val="-4"/>
          <w:sz w:val="24"/>
          <w:szCs w:val="24"/>
        </w:rPr>
        <w:t>的档期确定</w:t>
      </w:r>
      <w:r>
        <w:rPr>
          <w:rFonts w:hint="eastAsia" w:ascii="宋体" w:hAnsi="宋体"/>
          <w:spacing w:val="-4"/>
          <w:sz w:val="24"/>
          <w:szCs w:val="24"/>
        </w:rPr>
        <w:t>，同时保证按约定提供活动所需的物料、人员</w:t>
      </w:r>
      <w:r>
        <w:rPr>
          <w:rFonts w:ascii="宋体" w:hAnsi="宋体"/>
          <w:spacing w:val="-4"/>
          <w:sz w:val="24"/>
          <w:szCs w:val="24"/>
        </w:rPr>
        <w:t>。</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3、乙方不得传播、捏造或夸大有关甲方及甲方关联公司的负面或</w:t>
      </w:r>
      <w:r>
        <w:rPr>
          <w:rFonts w:ascii="宋体" w:hAnsi="宋体"/>
          <w:spacing w:val="-4"/>
          <w:sz w:val="24"/>
          <w:szCs w:val="24"/>
        </w:rPr>
        <w:t>影响甲方及甲方关联公司声誉</w:t>
      </w:r>
      <w:r>
        <w:rPr>
          <w:rFonts w:hint="eastAsia" w:ascii="宋体" w:hAnsi="宋体"/>
          <w:spacing w:val="-4"/>
          <w:sz w:val="24"/>
          <w:szCs w:val="24"/>
        </w:rPr>
        <w:t>、</w:t>
      </w:r>
      <w:r>
        <w:rPr>
          <w:rFonts w:ascii="宋体" w:hAnsi="宋体"/>
          <w:spacing w:val="-4"/>
          <w:sz w:val="24"/>
          <w:szCs w:val="24"/>
        </w:rPr>
        <w:t>品牌等</w:t>
      </w:r>
      <w:r>
        <w:rPr>
          <w:rFonts w:hint="eastAsia" w:ascii="宋体" w:hAnsi="宋体"/>
          <w:spacing w:val="-4"/>
          <w:sz w:val="24"/>
          <w:szCs w:val="24"/>
        </w:rPr>
        <w:t>信息；乙方违反本约定，甲方有</w:t>
      </w:r>
      <w:r>
        <w:rPr>
          <w:rFonts w:ascii="宋体" w:hAnsi="宋体"/>
          <w:spacing w:val="-4"/>
          <w:sz w:val="24"/>
          <w:szCs w:val="24"/>
        </w:rPr>
        <w:t>权</w:t>
      </w:r>
      <w:r>
        <w:rPr>
          <w:rFonts w:hint="eastAsia" w:ascii="宋体" w:hAnsi="宋体"/>
          <w:spacing w:val="-4"/>
          <w:sz w:val="24"/>
          <w:szCs w:val="24"/>
        </w:rPr>
        <w:t>解除本合同，并不再支付剩余款项。因该等负面信息造成甲方及关联公司损失的，乙方还应赔偿损失，同时乙方有义务负责消除因负面信息等给甲方及关联公司造成的不利影响。</w:t>
      </w:r>
    </w:p>
    <w:p>
      <w:pPr>
        <w:spacing w:line="312" w:lineRule="auto"/>
        <w:ind w:firstLine="482" w:firstLineChars="200"/>
        <w:rPr>
          <w:rFonts w:ascii="宋体" w:hAnsi="宋体"/>
          <w:b/>
          <w:sz w:val="24"/>
          <w:szCs w:val="24"/>
        </w:rPr>
      </w:pPr>
      <w:r>
        <w:rPr>
          <w:rFonts w:hint="eastAsia" w:ascii="宋体" w:hAnsi="宋体"/>
          <w:b/>
          <w:sz w:val="24"/>
          <w:szCs w:val="24"/>
        </w:rPr>
        <w:t>五、合同价款及付款方式</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（一）计价方法</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合同为综合单价合同。</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（二）合同价款组成及支付条款</w:t>
      </w:r>
    </w:p>
    <w:p>
      <w:pPr>
        <w:keepNext w:val="0"/>
        <w:keepLines w:val="0"/>
        <w:pageBreakBefore w:val="0"/>
        <w:widowControl w:val="0"/>
        <w:kinsoku/>
        <w:wordWrap/>
        <w:overflowPunct/>
        <w:topLinePunct w:val="0"/>
        <w:autoSpaceDE/>
        <w:autoSpaceDN/>
        <w:bidi w:val="0"/>
        <w:adjustRightInd w:val="0"/>
        <w:snapToGrid w:val="0"/>
        <w:spacing w:line="360" w:lineRule="auto"/>
        <w:ind w:right="-296" w:rightChars="-141" w:firstLine="547" w:firstLineChars="228"/>
        <w:textAlignment w:val="auto"/>
        <w:rPr>
          <w:rFonts w:hint="eastAsia" w:ascii="宋体" w:hAnsi="宋体" w:eastAsia="宋体" w:cs="宋体"/>
          <w:color w:val="000000"/>
          <w:sz w:val="24"/>
          <w:szCs w:val="24"/>
        </w:rPr>
      </w:pPr>
      <w:bookmarkStart w:id="110" w:name="_Hlk93925099"/>
      <w:r>
        <w:rPr>
          <w:rFonts w:hint="eastAsia" w:ascii="宋体" w:hAnsi="宋体" w:eastAsia="宋体" w:cs="宋体"/>
          <w:color w:val="000000"/>
          <w:sz w:val="24"/>
          <w:szCs w:val="24"/>
        </w:rPr>
        <w:t>1.本合同暂定含税总价为</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元，其中不含税价</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元，增值税税额</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元，税率</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%。合同的增值税率根据国家税收法规政策变动而调整，不含税价不随增值税率的变化进行调整。</w:t>
      </w:r>
    </w:p>
    <w:p>
      <w:pPr>
        <w:keepNext w:val="0"/>
        <w:keepLines w:val="0"/>
        <w:pageBreakBefore w:val="0"/>
        <w:widowControl w:val="0"/>
        <w:kinsoku/>
        <w:wordWrap/>
        <w:overflowPunct/>
        <w:topLinePunct w:val="0"/>
        <w:autoSpaceDE/>
        <w:autoSpaceDN/>
        <w:bidi w:val="0"/>
        <w:adjustRightInd w:val="0"/>
        <w:snapToGrid w:val="0"/>
        <w:spacing w:line="360" w:lineRule="auto"/>
        <w:ind w:right="-296" w:rightChars="-141" w:firstLine="547" w:firstLineChars="228"/>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val="en-US" w:eastAsia="zh-CN"/>
        </w:rPr>
        <w:t>深铁珑境持销期</w:t>
      </w:r>
      <w:r>
        <w:rPr>
          <w:rFonts w:hint="eastAsia" w:ascii="宋体" w:hAnsi="宋体" w:eastAsia="宋体" w:cs="宋体"/>
          <w:color w:val="000000"/>
          <w:sz w:val="24"/>
          <w:szCs w:val="24"/>
        </w:rPr>
        <w:t>活动费用暂定为人民币</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元整（￥</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元）（含税），暂定</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en-US" w:eastAsia="zh-CN"/>
        </w:rPr>
        <w:t>4</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场，</w:t>
      </w:r>
      <w:r>
        <w:rPr>
          <w:rFonts w:hint="eastAsia" w:ascii="宋体" w:hAnsi="宋体" w:eastAsia="宋体" w:cs="宋体"/>
          <w:color w:val="000000"/>
          <w:sz w:val="24"/>
          <w:szCs w:val="24"/>
          <w:lang w:val="en-US" w:eastAsia="zh-CN"/>
        </w:rPr>
        <w:t>税率</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eastAsia="zh-CN"/>
        </w:rPr>
        <w:t>，</w:t>
      </w:r>
      <w:r>
        <w:rPr>
          <w:rFonts w:hint="eastAsia" w:ascii="宋体" w:hAnsi="宋体" w:eastAsia="宋体" w:cs="宋体"/>
          <w:color w:val="000000"/>
          <w:sz w:val="24"/>
          <w:szCs w:val="24"/>
          <w:u w:val="none"/>
          <w:lang w:val="en-US" w:eastAsia="zh-CN"/>
        </w:rPr>
        <w:t>不含税</w:t>
      </w:r>
      <w:r>
        <w:rPr>
          <w:rFonts w:hint="eastAsia" w:ascii="宋体" w:hAnsi="宋体" w:eastAsia="宋体" w:cs="宋体"/>
          <w:color w:val="000000"/>
          <w:sz w:val="24"/>
          <w:szCs w:val="24"/>
        </w:rPr>
        <w:t>总价为人民币</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元整（￥</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元）；</w:t>
      </w:r>
    </w:p>
    <w:p>
      <w:pPr>
        <w:keepNext w:val="0"/>
        <w:keepLines w:val="0"/>
        <w:pageBreakBefore w:val="0"/>
        <w:widowControl w:val="0"/>
        <w:kinsoku/>
        <w:wordWrap/>
        <w:overflowPunct/>
        <w:topLinePunct w:val="0"/>
        <w:autoSpaceDE/>
        <w:autoSpaceDN/>
        <w:bidi w:val="0"/>
        <w:adjustRightInd w:val="0"/>
        <w:snapToGrid w:val="0"/>
        <w:spacing w:line="360" w:lineRule="auto"/>
        <w:ind w:right="-296" w:rightChars="-141" w:firstLine="547" w:firstLineChars="228"/>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深铁珑境</w:t>
      </w:r>
      <w:r>
        <w:rPr>
          <w:rFonts w:hint="eastAsia" w:ascii="宋体" w:hAnsi="宋体" w:eastAsia="宋体" w:cs="宋体"/>
          <w:color w:val="000000"/>
          <w:sz w:val="24"/>
          <w:szCs w:val="24"/>
        </w:rPr>
        <w:t>宣传推广费用暂定为人民币</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元整（￥</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元）（含税）</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税率</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eastAsia="zh-CN"/>
        </w:rPr>
        <w:t>，</w:t>
      </w:r>
      <w:r>
        <w:rPr>
          <w:rFonts w:hint="eastAsia" w:ascii="宋体" w:hAnsi="宋体" w:eastAsia="宋体" w:cs="宋体"/>
          <w:color w:val="000000"/>
          <w:sz w:val="24"/>
          <w:szCs w:val="24"/>
          <w:u w:val="none"/>
          <w:lang w:val="en-US" w:eastAsia="zh-CN"/>
        </w:rPr>
        <w:t>不含税</w:t>
      </w:r>
      <w:r>
        <w:rPr>
          <w:rFonts w:hint="eastAsia" w:ascii="宋体" w:hAnsi="宋体" w:eastAsia="宋体" w:cs="宋体"/>
          <w:color w:val="000000"/>
          <w:sz w:val="24"/>
          <w:szCs w:val="24"/>
        </w:rPr>
        <w:t>总价为人民币</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元整（￥</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元）</w:t>
      </w:r>
      <w:r>
        <w:rPr>
          <w:rFonts w:hint="eastAsia" w:ascii="宋体" w:hAnsi="宋体" w:eastAsia="宋体" w:cs="宋体"/>
          <w:color w:val="000000"/>
          <w:sz w:val="24"/>
          <w:szCs w:val="24"/>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宋体" w:hAnsi="宋体"/>
          <w:color w:val="000000"/>
          <w:sz w:val="24"/>
          <w:szCs w:val="24"/>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深铁璟城</w:t>
      </w:r>
      <w:r>
        <w:rPr>
          <w:rFonts w:hint="eastAsia" w:ascii="宋体" w:hAnsi="宋体" w:cs="宋体"/>
          <w:color w:val="000000"/>
          <w:sz w:val="24"/>
          <w:szCs w:val="24"/>
          <w:lang w:val="en-US" w:eastAsia="zh-CN"/>
        </w:rPr>
        <w:t>宣传用品</w:t>
      </w:r>
      <w:r>
        <w:rPr>
          <w:rFonts w:hint="eastAsia" w:ascii="宋体" w:hAnsi="宋体" w:eastAsia="宋体" w:cs="宋体"/>
          <w:color w:val="000000"/>
          <w:sz w:val="24"/>
          <w:szCs w:val="24"/>
          <w:lang w:val="en-US" w:eastAsia="zh-CN"/>
        </w:rPr>
        <w:t>采购服务</w:t>
      </w:r>
      <w:r>
        <w:rPr>
          <w:rFonts w:hint="eastAsia" w:ascii="宋体" w:hAnsi="宋体" w:eastAsia="宋体" w:cs="宋体"/>
          <w:color w:val="000000"/>
          <w:sz w:val="24"/>
          <w:szCs w:val="24"/>
        </w:rPr>
        <w:t>暂定为人民币</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元整（￥</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元）（含税）</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税率</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eastAsia="zh-CN"/>
        </w:rPr>
        <w:t>，</w:t>
      </w:r>
      <w:r>
        <w:rPr>
          <w:rFonts w:hint="eastAsia" w:ascii="宋体" w:hAnsi="宋体" w:eastAsia="宋体" w:cs="宋体"/>
          <w:color w:val="000000"/>
          <w:sz w:val="24"/>
          <w:szCs w:val="24"/>
          <w:u w:val="none"/>
          <w:lang w:val="en-US" w:eastAsia="zh-CN"/>
        </w:rPr>
        <w:t>不含税</w:t>
      </w:r>
      <w:r>
        <w:rPr>
          <w:rFonts w:hint="eastAsia" w:ascii="宋体" w:hAnsi="宋体" w:eastAsia="宋体" w:cs="宋体"/>
          <w:color w:val="000000"/>
          <w:sz w:val="24"/>
          <w:szCs w:val="24"/>
        </w:rPr>
        <w:t>总价为人民币</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元整（￥</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元）</w:t>
      </w:r>
      <w:r>
        <w:rPr>
          <w:rFonts w:hint="eastAsia" w:ascii="宋体" w:hAnsi="宋体" w:eastAsia="宋体" w:cs="宋体"/>
          <w:color w:val="000000"/>
          <w:sz w:val="24"/>
          <w:szCs w:val="24"/>
          <w:lang w:eastAsia="zh-CN"/>
        </w:rPr>
        <w:t>。</w:t>
      </w:r>
    </w:p>
    <w:p>
      <w:pPr>
        <w:pStyle w:val="114"/>
        <w:spacing w:line="360" w:lineRule="auto"/>
        <w:ind w:left="480" w:firstLine="0" w:firstLineChars="0"/>
        <w:rPr>
          <w:rFonts w:ascii="宋体" w:hAnsi="宋体"/>
          <w:color w:val="000000"/>
          <w:sz w:val="24"/>
          <w:szCs w:val="24"/>
        </w:rPr>
      </w:pPr>
      <w:r>
        <w:rPr>
          <w:rFonts w:hint="eastAsia" w:ascii="宋体" w:hAnsi="宋体"/>
          <w:color w:val="000000"/>
          <w:sz w:val="24"/>
          <w:szCs w:val="24"/>
        </w:rPr>
        <w:t>合同价格清单详见附件1《</w:t>
      </w:r>
      <w:r>
        <w:rPr>
          <w:rFonts w:hint="eastAsia" w:ascii="宋体" w:hAnsi="宋体"/>
          <w:spacing w:val="-4"/>
          <w:sz w:val="24"/>
          <w:szCs w:val="24"/>
        </w:rPr>
        <w:t>服务清单价格明细表》</w:t>
      </w:r>
    </w:p>
    <w:p>
      <w:pPr>
        <w:spacing w:line="360" w:lineRule="auto"/>
        <w:ind w:firstLine="480" w:firstLineChars="200"/>
        <w:rPr>
          <w:rFonts w:ascii="宋体" w:hAnsi="宋体"/>
          <w:sz w:val="24"/>
          <w:szCs w:val="36"/>
        </w:rPr>
      </w:pPr>
      <w:r>
        <w:rPr>
          <w:rFonts w:hint="eastAsia" w:ascii="宋体" w:hAnsi="宋体"/>
          <w:sz w:val="24"/>
          <w:szCs w:val="36"/>
        </w:rPr>
        <w:t>2</w:t>
      </w:r>
      <w:r>
        <w:rPr>
          <w:rFonts w:ascii="宋体" w:hAnsi="宋体"/>
          <w:sz w:val="24"/>
          <w:szCs w:val="36"/>
        </w:rPr>
        <w:t>.</w:t>
      </w:r>
      <w:r>
        <w:rPr>
          <w:rFonts w:hint="eastAsia" w:ascii="宋体" w:hAnsi="宋体"/>
          <w:sz w:val="24"/>
          <w:szCs w:val="36"/>
        </w:rPr>
        <w:t>合同价款含本项目所有活动</w:t>
      </w:r>
      <w:r>
        <w:rPr>
          <w:rFonts w:ascii="宋体" w:hAnsi="宋体"/>
          <w:sz w:val="24"/>
          <w:szCs w:val="36"/>
        </w:rPr>
        <w:t>/</w:t>
      </w:r>
      <w:r>
        <w:rPr>
          <w:rFonts w:hint="eastAsia" w:ascii="宋体" w:hAnsi="宋体"/>
          <w:sz w:val="24"/>
          <w:szCs w:val="36"/>
        </w:rPr>
        <w:t>推广</w:t>
      </w:r>
      <w:r>
        <w:rPr>
          <w:rFonts w:hint="eastAsia" w:ascii="宋体" w:hAnsi="宋体"/>
          <w:sz w:val="24"/>
          <w:szCs w:val="36"/>
          <w:lang w:val="en-US" w:eastAsia="zh-CN"/>
        </w:rPr>
        <w:t>/宣传用品采购</w:t>
      </w:r>
      <w:r>
        <w:rPr>
          <w:rFonts w:hint="eastAsia" w:ascii="宋体" w:hAnsi="宋体"/>
          <w:sz w:val="24"/>
          <w:szCs w:val="36"/>
        </w:rPr>
        <w:t>服务过程中发生的策划费、执行费、设计费、制作费、人工费、场地费、交通费、运输费、保险费、政府报批收费、税金、撤场清理费等一切乙方为了履行本协议项下委托事项所产生的费用。除甲方书面确认的可增加的费用外，本协议价款不因任何事由上浮，包括但不限于不可抗力、价格上涨等因素。</w:t>
      </w:r>
    </w:p>
    <w:p>
      <w:pPr>
        <w:spacing w:line="360" w:lineRule="auto"/>
        <w:ind w:firstLine="480" w:firstLineChars="200"/>
        <w:rPr>
          <w:rFonts w:ascii="宋体" w:hAnsi="宋体"/>
          <w:sz w:val="24"/>
          <w:szCs w:val="36"/>
        </w:rPr>
      </w:pPr>
      <w:r>
        <w:rPr>
          <w:rFonts w:hint="eastAsia" w:ascii="宋体" w:hAnsi="宋体"/>
          <w:sz w:val="24"/>
          <w:szCs w:val="36"/>
        </w:rPr>
        <w:t>3</w:t>
      </w:r>
      <w:r>
        <w:rPr>
          <w:rFonts w:ascii="宋体" w:hAnsi="宋体"/>
          <w:sz w:val="24"/>
          <w:szCs w:val="36"/>
        </w:rPr>
        <w:t>.</w:t>
      </w:r>
      <w:r>
        <w:rPr>
          <w:rFonts w:hint="eastAsia"/>
        </w:rPr>
        <w:t xml:space="preserve"> </w:t>
      </w:r>
      <w:r>
        <w:rPr>
          <w:rFonts w:hint="eastAsia" w:ascii="宋体" w:hAnsi="宋体"/>
          <w:sz w:val="24"/>
          <w:szCs w:val="36"/>
        </w:rPr>
        <w:t>甲方有权利根据项目实际需求调整活动执行时间或取消相关活动场次/推广，具体执行以《执行确认单》为准，据实结算。</w:t>
      </w:r>
    </w:p>
    <w:bookmarkEnd w:id="110"/>
    <w:p>
      <w:pPr>
        <w:spacing w:line="360" w:lineRule="auto"/>
        <w:ind w:firstLine="480" w:firstLineChars="200"/>
        <w:rPr>
          <w:rFonts w:ascii="宋体" w:hAnsi="宋体"/>
          <w:sz w:val="24"/>
          <w:szCs w:val="36"/>
        </w:rPr>
      </w:pPr>
      <w:r>
        <w:rPr>
          <w:rFonts w:hint="eastAsia" w:ascii="宋体" w:hAnsi="宋体"/>
          <w:sz w:val="24"/>
          <w:szCs w:val="36"/>
        </w:rPr>
        <w:t>4</w:t>
      </w:r>
      <w:r>
        <w:rPr>
          <w:rFonts w:ascii="宋体" w:hAnsi="宋体"/>
          <w:sz w:val="24"/>
          <w:szCs w:val="36"/>
        </w:rPr>
        <w:t>.</w:t>
      </w:r>
      <w:r>
        <w:rPr>
          <w:rFonts w:hint="eastAsia" w:ascii="宋体" w:hAnsi="宋体"/>
          <w:sz w:val="24"/>
          <w:szCs w:val="36"/>
        </w:rPr>
        <w:t>支付方式</w:t>
      </w:r>
    </w:p>
    <w:p>
      <w:pPr>
        <w:adjustRightInd w:val="0"/>
        <w:snapToGrid w:val="0"/>
        <w:spacing w:line="360" w:lineRule="auto"/>
        <w:ind w:firstLine="480" w:firstLineChars="200"/>
        <w:rPr>
          <w:rFonts w:ascii="宋体" w:hAnsi="宋体"/>
          <w:sz w:val="24"/>
          <w:szCs w:val="24"/>
        </w:rPr>
      </w:pPr>
      <w:bookmarkStart w:id="111" w:name="_Hlk93925121"/>
      <w:r>
        <w:rPr>
          <w:rFonts w:hint="eastAsia" w:ascii="宋体" w:hAnsi="宋体"/>
          <w:sz w:val="24"/>
          <w:szCs w:val="24"/>
        </w:rPr>
        <w:t>合同费用原则上根据本项目工作的</w:t>
      </w:r>
      <w:bookmarkStart w:id="112" w:name="_Hlk94195849"/>
      <w:r>
        <w:rPr>
          <w:rFonts w:hint="eastAsia" w:ascii="宋体" w:hAnsi="宋体"/>
          <w:sz w:val="24"/>
          <w:szCs w:val="24"/>
        </w:rPr>
        <w:t>实际完成批次情况</w:t>
      </w:r>
      <w:bookmarkEnd w:id="112"/>
      <w:r>
        <w:rPr>
          <w:rFonts w:hint="eastAsia" w:ascii="宋体" w:hAnsi="宋体"/>
          <w:sz w:val="24"/>
          <w:szCs w:val="24"/>
        </w:rPr>
        <w:t>分阶段按以下比例进行支付。每次付款应由乙方根据合同规定提交付款申请、工作成果及证明文件等验收材料，并提供合法有效的增值税专用发票，经甲方审核通过后</w:t>
      </w:r>
      <w:r>
        <w:rPr>
          <w:rFonts w:ascii="宋体" w:hAnsi="宋体"/>
          <w:sz w:val="24"/>
          <w:szCs w:val="24"/>
        </w:rPr>
        <w:t>15个工作日内支付。</w:t>
      </w:r>
    </w:p>
    <w:bookmarkEnd w:id="111"/>
    <w:p>
      <w:pPr>
        <w:keepNext w:val="0"/>
        <w:keepLines w:val="0"/>
        <w:pageBreakBefore w:val="0"/>
        <w:widowControl w:val="0"/>
        <w:kinsoku/>
        <w:wordWrap/>
        <w:overflowPunct/>
        <w:topLinePunct w:val="0"/>
        <w:autoSpaceDE/>
        <w:autoSpaceDN/>
        <w:bidi w:val="0"/>
        <w:adjustRightInd w:val="0"/>
        <w:snapToGrid w:val="0"/>
        <w:spacing w:line="360" w:lineRule="auto"/>
        <w:ind w:right="-296" w:rightChars="-141" w:firstLine="547" w:firstLineChars="228"/>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（1）活动</w:t>
      </w:r>
      <w:r>
        <w:rPr>
          <w:rFonts w:hint="eastAsia" w:ascii="宋体" w:hAnsi="宋体" w:eastAsia="宋体" w:cs="宋体"/>
          <w:color w:val="000000"/>
          <w:sz w:val="24"/>
          <w:szCs w:val="24"/>
          <w:lang w:val="en-US" w:eastAsia="zh-CN"/>
        </w:rPr>
        <w:t>部分</w:t>
      </w:r>
    </w:p>
    <w:p>
      <w:pPr>
        <w:keepNext w:val="0"/>
        <w:keepLines w:val="0"/>
        <w:pageBreakBefore w:val="0"/>
        <w:widowControl w:val="0"/>
        <w:kinsoku/>
        <w:wordWrap/>
        <w:overflowPunct/>
        <w:topLinePunct w:val="0"/>
        <w:autoSpaceDE/>
        <w:autoSpaceDN/>
        <w:bidi w:val="0"/>
        <w:adjustRightInd w:val="0"/>
        <w:snapToGrid w:val="0"/>
        <w:spacing w:line="360" w:lineRule="auto"/>
        <w:ind w:right="-296" w:rightChars="-141" w:firstLine="547" w:firstLineChars="228"/>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乙方按甲方工作要求完成约定的活动工作，每完成一场活动并向甲方提交工作成果，经甲方书面确认后，由乙方提出付款申请，经甲方批准后15 个工作日内据实支付至该场活动验收总价的100%，最高不超过该场活动合同暂定总价，乙方需按合同规定提交付款申请、工作成果及证明文件，并按国家规定税率开具等额的增值税专用发票。</w:t>
      </w:r>
    </w:p>
    <w:p>
      <w:pPr>
        <w:keepNext w:val="0"/>
        <w:keepLines w:val="0"/>
        <w:pageBreakBefore w:val="0"/>
        <w:widowControl w:val="0"/>
        <w:kinsoku/>
        <w:wordWrap/>
        <w:overflowPunct/>
        <w:topLinePunct w:val="0"/>
        <w:autoSpaceDE/>
        <w:autoSpaceDN/>
        <w:bidi w:val="0"/>
        <w:adjustRightInd w:val="0"/>
        <w:snapToGrid w:val="0"/>
        <w:spacing w:line="360" w:lineRule="auto"/>
        <w:ind w:right="-296" w:rightChars="-141" w:firstLine="547" w:firstLineChars="228"/>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（2）宣传推广</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1"/>
        <w:gridCol w:w="5543"/>
        <w:gridCol w:w="1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60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支付阶段</w:t>
            </w:r>
          </w:p>
        </w:tc>
        <w:tc>
          <w:tcPr>
            <w:tcW w:w="554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支付条件</w:t>
            </w:r>
          </w:p>
        </w:tc>
        <w:tc>
          <w:tcPr>
            <w:tcW w:w="180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支付比例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6" w:hRule="atLeast"/>
          <w:jc w:val="center"/>
        </w:trPr>
        <w:tc>
          <w:tcPr>
            <w:tcW w:w="160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渠道推广/直播</w:t>
            </w:r>
          </w:p>
        </w:tc>
        <w:tc>
          <w:tcPr>
            <w:tcW w:w="554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按甲方要求，每完成一家渠道广告发布后，乙方向甲方提交书面付款申请及相关资料（验收材料、《广告发布确认书》），经甲方验收合格进行书面确认后支付该渠道对应的推广费用。该部分结算价不超过渠道推广部分的合同暂定总价。（支付前需提供等额有效的增值税专用发票，经甲方审核通过后15个工作日内进行支付）。</w:t>
            </w:r>
          </w:p>
        </w:tc>
        <w:tc>
          <w:tcPr>
            <w:tcW w:w="180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支付至已完成发布的渠道推广/直播 部分合同价款的100%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6" w:hRule="atLeast"/>
          <w:jc w:val="center"/>
        </w:trPr>
        <w:tc>
          <w:tcPr>
            <w:tcW w:w="160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自媒体大V</w:t>
            </w:r>
          </w:p>
        </w:tc>
        <w:tc>
          <w:tcPr>
            <w:tcW w:w="554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sz w:val="24"/>
                <w:szCs w:val="24"/>
              </w:rPr>
            </w:pPr>
            <w:r>
              <w:rPr>
                <w:rFonts w:hint="eastAsia" w:ascii="宋体" w:hAnsi="宋体" w:eastAsia="宋体" w:cs="宋体"/>
                <w:sz w:val="24"/>
                <w:szCs w:val="24"/>
              </w:rPr>
              <w:t>按甲方要求，每完成一家自媒体大V广告发布后，乙方向甲方提交书面付款申请及相关资料（验收材料、《广告发布确认书》），经甲方验收合格进行书面确认后支付该自媒体大V对应的推广费用。该部分结算价不超过自媒体大V部分的推荐组合总价。（支付前需提供等额有效的增值税专用发票，经甲方审核通过后15个工作日内进行支付）</w:t>
            </w:r>
          </w:p>
        </w:tc>
        <w:tc>
          <w:tcPr>
            <w:tcW w:w="180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sz w:val="24"/>
                <w:szCs w:val="24"/>
              </w:rPr>
            </w:pPr>
            <w:r>
              <w:rPr>
                <w:rFonts w:hint="eastAsia" w:ascii="宋体" w:hAnsi="宋体" w:eastAsia="宋体" w:cs="宋体"/>
                <w:sz w:val="24"/>
                <w:szCs w:val="24"/>
              </w:rPr>
              <w:t>支付至已完成发布的自媒体大V部分合同价款的100%</w:t>
            </w:r>
          </w:p>
        </w:tc>
      </w:tr>
    </w:tbl>
    <w:p>
      <w:pPr>
        <w:keepNext w:val="0"/>
        <w:keepLines w:val="0"/>
        <w:pageBreakBefore w:val="0"/>
        <w:widowControl w:val="0"/>
        <w:kinsoku/>
        <w:wordWrap/>
        <w:overflowPunct/>
        <w:topLinePunct w:val="0"/>
        <w:autoSpaceDE/>
        <w:autoSpaceDN/>
        <w:bidi w:val="0"/>
        <w:adjustRightInd w:val="0"/>
        <w:snapToGrid w:val="0"/>
        <w:spacing w:line="360" w:lineRule="auto"/>
        <w:ind w:right="-296" w:rightChars="-141" w:firstLine="547" w:firstLineChars="228"/>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lang w:eastAsia="zh-CN"/>
        </w:rPr>
        <w:t>）</w:t>
      </w:r>
      <w:r>
        <w:rPr>
          <w:rFonts w:hint="eastAsia" w:ascii="宋体" w:hAnsi="宋体" w:cs="宋体"/>
          <w:color w:val="000000"/>
          <w:sz w:val="24"/>
          <w:szCs w:val="24"/>
          <w:lang w:val="en-US" w:eastAsia="zh-CN"/>
        </w:rPr>
        <w:t>宣传用品</w:t>
      </w:r>
      <w:r>
        <w:rPr>
          <w:rFonts w:hint="eastAsia" w:ascii="宋体" w:hAnsi="宋体" w:eastAsia="宋体" w:cs="宋体"/>
          <w:color w:val="000000"/>
          <w:sz w:val="24"/>
          <w:szCs w:val="24"/>
          <w:lang w:val="en-US" w:eastAsia="zh-CN"/>
        </w:rPr>
        <w:t>采购</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1"/>
        <w:gridCol w:w="5543"/>
        <w:gridCol w:w="1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60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支付阶段</w:t>
            </w:r>
          </w:p>
        </w:tc>
        <w:tc>
          <w:tcPr>
            <w:tcW w:w="554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支付条件</w:t>
            </w:r>
          </w:p>
        </w:tc>
        <w:tc>
          <w:tcPr>
            <w:tcW w:w="180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支付比例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6" w:hRule="atLeast"/>
          <w:jc w:val="center"/>
        </w:trPr>
        <w:tc>
          <w:tcPr>
            <w:tcW w:w="160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sz w:val="24"/>
                <w:szCs w:val="24"/>
              </w:rPr>
            </w:pPr>
            <w:r>
              <w:rPr>
                <w:rFonts w:hint="eastAsia" w:ascii="宋体" w:hAnsi="宋体" w:cs="宋体"/>
                <w:color w:val="000000"/>
                <w:sz w:val="24"/>
                <w:szCs w:val="24"/>
                <w:lang w:val="en-US" w:eastAsia="zh-CN"/>
              </w:rPr>
              <w:t>宣传用品</w:t>
            </w:r>
            <w:r>
              <w:rPr>
                <w:rFonts w:hint="eastAsia" w:ascii="宋体" w:hAnsi="宋体" w:eastAsia="宋体" w:cs="宋体"/>
                <w:color w:val="000000"/>
                <w:sz w:val="24"/>
                <w:szCs w:val="24"/>
                <w:lang w:val="en-US" w:eastAsia="zh-CN"/>
              </w:rPr>
              <w:t>采购</w:t>
            </w:r>
          </w:p>
        </w:tc>
        <w:tc>
          <w:tcPr>
            <w:tcW w:w="554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按甲方要求，完成所有宣传用品的采购及运输，并送达甲方指定地点经由甲方指定对接人签收后，提交入库清单经甲方审核通过后15个工作日内进行一次性支付。</w:t>
            </w:r>
          </w:p>
        </w:tc>
        <w:tc>
          <w:tcPr>
            <w:tcW w:w="180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sz w:val="24"/>
                <w:szCs w:val="24"/>
              </w:rPr>
            </w:pPr>
            <w:r>
              <w:rPr>
                <w:rFonts w:hint="eastAsia" w:ascii="宋体" w:hAnsi="宋体" w:eastAsia="宋体" w:cs="宋体"/>
                <w:sz w:val="24"/>
                <w:szCs w:val="24"/>
              </w:rPr>
              <w:t>支付至已完成</w:t>
            </w:r>
            <w:r>
              <w:rPr>
                <w:rFonts w:hint="eastAsia" w:ascii="宋体" w:hAnsi="宋体" w:eastAsia="宋体" w:cs="宋体"/>
                <w:sz w:val="24"/>
                <w:szCs w:val="24"/>
                <w:lang w:val="en-US" w:eastAsia="zh-CN"/>
              </w:rPr>
              <w:t>采购</w:t>
            </w:r>
            <w:r>
              <w:rPr>
                <w:rFonts w:hint="eastAsia" w:ascii="宋体" w:hAnsi="宋体" w:eastAsia="宋体" w:cs="宋体"/>
                <w:sz w:val="24"/>
                <w:szCs w:val="24"/>
              </w:rPr>
              <w:t>的</w:t>
            </w:r>
            <w:r>
              <w:rPr>
                <w:rFonts w:hint="eastAsia" w:ascii="宋体" w:hAnsi="宋体" w:cs="宋体"/>
                <w:sz w:val="24"/>
                <w:szCs w:val="24"/>
                <w:lang w:val="en-US" w:eastAsia="zh-CN"/>
              </w:rPr>
              <w:t>宣传用品</w:t>
            </w:r>
            <w:r>
              <w:rPr>
                <w:rFonts w:hint="eastAsia" w:ascii="宋体" w:hAnsi="宋体" w:eastAsia="宋体" w:cs="宋体"/>
                <w:sz w:val="24"/>
                <w:szCs w:val="24"/>
              </w:rPr>
              <w:t>部分</w:t>
            </w:r>
            <w:r>
              <w:rPr>
                <w:rFonts w:hint="eastAsia" w:ascii="宋体" w:hAnsi="宋体" w:eastAsia="宋体" w:cs="宋体"/>
                <w:sz w:val="24"/>
                <w:szCs w:val="24"/>
                <w:lang w:val="en-US" w:eastAsia="zh-CN"/>
              </w:rPr>
              <w:t>结算</w:t>
            </w:r>
            <w:r>
              <w:rPr>
                <w:rFonts w:hint="eastAsia" w:ascii="宋体" w:hAnsi="宋体" w:eastAsia="宋体" w:cs="宋体"/>
                <w:sz w:val="24"/>
                <w:szCs w:val="24"/>
              </w:rPr>
              <w:t>价款的100%</w:t>
            </w:r>
          </w:p>
        </w:tc>
      </w:tr>
    </w:tbl>
    <w:p>
      <w:pPr>
        <w:keepNext w:val="0"/>
        <w:keepLines w:val="0"/>
        <w:pageBreakBefore w:val="0"/>
        <w:widowControl w:val="0"/>
        <w:kinsoku/>
        <w:wordWrap/>
        <w:overflowPunct/>
        <w:topLinePunct w:val="0"/>
        <w:autoSpaceDE/>
        <w:autoSpaceDN/>
        <w:bidi w:val="0"/>
        <w:adjustRightInd w:val="0"/>
        <w:snapToGrid w:val="0"/>
        <w:spacing w:line="360" w:lineRule="auto"/>
        <w:ind w:right="-296" w:rightChars="-141"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最后一次支付前需先完成合同结算。</w:t>
      </w:r>
    </w:p>
    <w:p>
      <w:pPr>
        <w:keepNext w:val="0"/>
        <w:keepLines w:val="0"/>
        <w:pageBreakBefore w:val="0"/>
        <w:widowControl w:val="0"/>
        <w:kinsoku/>
        <w:wordWrap/>
        <w:overflowPunct/>
        <w:topLinePunct w:val="0"/>
        <w:autoSpaceDE/>
        <w:autoSpaceDN/>
        <w:bidi w:val="0"/>
        <w:adjustRightInd w:val="0"/>
        <w:snapToGrid w:val="0"/>
        <w:spacing w:line="360" w:lineRule="auto"/>
        <w:ind w:right="-296" w:rightChars="-141" w:firstLine="547" w:firstLineChars="228"/>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乙方应在甲方付款前，向甲方提供正式的增值税专用发票，否则甲方有权拒绝付款，且并不因此承担任何违约责任，乙方仍应按合同约定履行义务。</w:t>
      </w:r>
    </w:p>
    <w:p>
      <w:pPr>
        <w:tabs>
          <w:tab w:val="left" w:pos="840"/>
        </w:tabs>
        <w:adjustRightInd w:val="0"/>
        <w:snapToGrid w:val="0"/>
        <w:spacing w:line="360" w:lineRule="auto"/>
        <w:ind w:firstLine="464" w:firstLineChars="200"/>
        <w:rPr>
          <w:rFonts w:hint="eastAsia" w:ascii="宋体" w:hAnsi="宋体"/>
          <w:spacing w:val="-4"/>
          <w:sz w:val="24"/>
          <w:szCs w:val="24"/>
        </w:rPr>
      </w:pPr>
    </w:p>
    <w:p>
      <w:pPr>
        <w:tabs>
          <w:tab w:val="left" w:pos="840"/>
        </w:tabs>
        <w:adjustRightInd w:val="0"/>
        <w:snapToGrid w:val="0"/>
        <w:spacing w:line="360" w:lineRule="auto"/>
        <w:ind w:firstLine="464" w:firstLineChars="200"/>
        <w:rPr>
          <w:rFonts w:ascii="宋体" w:hAnsi="宋体"/>
          <w:spacing w:val="-4"/>
          <w:sz w:val="24"/>
          <w:szCs w:val="24"/>
        </w:rPr>
      </w:pPr>
      <w:r>
        <w:rPr>
          <w:rFonts w:hint="eastAsia" w:ascii="宋体" w:hAnsi="宋体"/>
          <w:spacing w:val="-4"/>
          <w:sz w:val="24"/>
          <w:szCs w:val="24"/>
        </w:rPr>
        <w:t>（三）违约条款</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1.根据项目需要，甲方有权对相关服务的全部或部分项目执行或取消或甲方要求暂停制作或终止本合同，未开始执行的甲方不承担费用，已开始执行的，乙方可要求甲方支付对经甲方确认的乙方已完成的工作量部分费用，乙方不得要求其他补偿或赔偿。</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2.在合同期内，若乙方的工作质量达不到甲方的要求的，累计或连续发生三次以上的，甲方可解除本合同。</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3.乙方不能按合同约定之要求及期限或甲方调整后的期限按时完成各项工作，包括乙方未按甲方或合同要求及时、准确提供甲方所需之稿件、电子文件等，或相关方案、策划等或其它迟延提供服务的行为，均视为乙方违约。每逾期1日，甲方有权按违约当次活动总金额的0.5%向乙方收取违约金，并承担因乙方迟延交付工作给甲方造成的全部损失。逾期达10日的，甲方有权解除本合同；除此之外，如乙方所服务内容非因甲方原因发生3次以上迟延交付情况，乙方应当向甲方承担合同总金额5%的违约金，发生5次以上，甲方有权解除本合同；对此给甲方造成的损失，乙方还应赔偿甲方损失。</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4.合同期内，如因乙方原因造成甲方损失或损害甲方商誉的，甲方有权解除本合同。</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5.如因乙方的原因造成活动取消或不能顺利进行，则视为乙方违约，甲方有权要求乙方向甲方支付相当于该次活动总金额5%的违约金，对此给甲方造成损失的，乙方还应赔偿甲方损失。</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6．如乙方实际提供的活动内容、流程及组织的人员与合同所约定的活动内容、流程不符，或者未按约定提供活动所需的物料、设施、设备，则甲方有权扣减相应的费用，且乙方必须保证活动能够顺利进行，否则，甲方有权要求乙方按该次活动总金额5%赔偿甲方损失，并由乙方退还已支付的全部款项。乙方应在甲方通知后3日内付清，逾期按应付款的日0.5%计算支付违约金。对此给甲方造成损失的，乙方还应赔偿甲方损失。</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7.乙方未经甲方许可擅自更改甲方推广内容、形式、平台的，甲方有权选择解除本合同或要求乙方在限定期限内完成推广服务。甲方选择解除本合同的，甲方有权拒绝向乙方支付相应的推广费用，乙方应返还甲方已支付的相关费用（如有），并每次向甲方支付合同总价款5%的违约金。甲方选择要求乙方限期完成推广的，乙方应按期完成；若延期完成推广，每次需承担合同总价款5%的违约金。</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8．如乙方在未征得甲方同意的前提下，擅自以甲方名义向任何第三方做出承诺、发布文件等，或传播、捏造或失实、夸大有关甲方及甲方关联公司的负面信息，损害甲方商誉的，甲方有权解除本合同，并停止支付剩余款项。因该负面信息造成甲方及关联公司其它损失的，乙方还应赔偿损失，同时乙方有义务负责消除因负面信息给甲方及关联公司造成的不利影响。</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9.如乙方违反本合同知识产权条款约定的义务，甲方有权解除合同，同时乙方应向甲方支付合同总额的20%的违约金；如造成甲方损失的，乙方还应赔偿甲方损失。</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10．若乙方违约，乙方除按约定承担违约责任外，还必须承担甲方因追溯乙方责任而产生的合理的调查费用、律师代理费、诉讼费（仲裁费）、业务费、审计费、交通费、餐饮费、住宿费及其它与追溯乙方责任有关的所有费用。</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11．甲方有权每场活动/每两场暖场活动/推广服务后安排一次履约评价，若上述服务举办期较为密集，则每月安排一次履约评价，最后以甲方实际情况安排为准，如乙方连续两次履约评价评分分值均在80分以下，甲方可无条件单方解除该合同。</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12.甲方有权从应支付给乙方的款项中直接扣除乙方应承担的违约金等款项，如不足赔偿甲方的损失的，甲方有权继续向乙方追偿。</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13．乙方违反本合同其它约定的，经甲方书面通知限期改正或履行，而期满仍未改正或履行的，甲方有权解除本合同。</w:t>
      </w:r>
    </w:p>
    <w:p>
      <w:pPr>
        <w:spacing w:line="312" w:lineRule="auto"/>
        <w:ind w:firstLine="482" w:firstLineChars="200"/>
        <w:rPr>
          <w:rFonts w:ascii="宋体" w:hAnsi="宋体"/>
          <w:b/>
          <w:sz w:val="24"/>
          <w:szCs w:val="24"/>
        </w:rPr>
      </w:pPr>
      <w:r>
        <w:rPr>
          <w:rFonts w:hint="eastAsia" w:ascii="宋体" w:hAnsi="宋体"/>
          <w:b/>
          <w:sz w:val="24"/>
          <w:szCs w:val="24"/>
        </w:rPr>
        <w:t>六、保密</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甲方提供给乙方所有的资料、文件、图纸等，均视为保密，未经甲方书面许可，乙方不得泄漏给除甲方相关人员之外的任何个人或其他单位，不管本合同因何种原因终止，本条款一直有效，如乙方违反此条款，一经发现，甲方随时有权就此要求乙方做出不低于总合同款项15%的赔偿。</w:t>
      </w:r>
    </w:p>
    <w:p>
      <w:pPr>
        <w:spacing w:line="312" w:lineRule="auto"/>
        <w:ind w:firstLine="482" w:firstLineChars="200"/>
        <w:rPr>
          <w:rFonts w:ascii="宋体" w:hAnsi="宋体"/>
          <w:b/>
          <w:sz w:val="24"/>
          <w:szCs w:val="24"/>
        </w:rPr>
      </w:pPr>
      <w:r>
        <w:rPr>
          <w:rFonts w:hint="eastAsia" w:ascii="宋体" w:hAnsi="宋体"/>
          <w:b/>
          <w:sz w:val="24"/>
          <w:szCs w:val="24"/>
        </w:rPr>
        <w:t>七、合同的变更与解除</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1、合同生效后，即具有法律约束力，除本合同有相关约定外，任何一方不得随意变更或解除合同。</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2、由于不可抗力的原因，使合同无法完全履行的时候，经双方协商，可以变更或解除合同。</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3、本合同的任何修改，由双方协商同意并另行签订补充协议。</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4、如甲方安排乙方从事本项目工作范围以外的项目或其他额外项目，双方应按照本合同的规定进行协商，经协商一致，另行签订补充协议。</w:t>
      </w:r>
    </w:p>
    <w:p>
      <w:pPr>
        <w:spacing w:line="312" w:lineRule="auto"/>
        <w:ind w:firstLine="482" w:firstLineChars="200"/>
        <w:rPr>
          <w:rFonts w:ascii="宋体" w:hAnsi="宋体"/>
          <w:b/>
          <w:sz w:val="24"/>
          <w:szCs w:val="24"/>
        </w:rPr>
      </w:pPr>
      <w:r>
        <w:rPr>
          <w:rFonts w:hint="eastAsia" w:ascii="宋体" w:hAnsi="宋体"/>
          <w:b/>
          <w:sz w:val="24"/>
          <w:szCs w:val="24"/>
        </w:rPr>
        <w:t>八、争议解决</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 xml:space="preserve">在合同履行过程中发生争议，甲乙双方应当协商解决。如协商不成，任何一方均有权将争议提交甲方所在地法院诉讼解决。 </w:t>
      </w:r>
    </w:p>
    <w:p>
      <w:pPr>
        <w:spacing w:line="312" w:lineRule="auto"/>
        <w:ind w:firstLine="482" w:firstLineChars="200"/>
        <w:rPr>
          <w:rFonts w:ascii="宋体" w:hAnsi="宋体"/>
          <w:b/>
          <w:sz w:val="24"/>
          <w:szCs w:val="24"/>
        </w:rPr>
      </w:pPr>
      <w:r>
        <w:rPr>
          <w:rFonts w:hint="eastAsia" w:ascii="宋体" w:hAnsi="宋体"/>
          <w:b/>
          <w:sz w:val="24"/>
          <w:szCs w:val="24"/>
        </w:rPr>
        <w:t>九、其他</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1、本合同经双方法定代表人或授权代表签字，并加盖公章或合同专用章后即为生效。</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2、本合同的任何修改，由双方协商同意并另行签订补充合同。</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3、本合同一式拾份，正本一式贰份，甲乙双方各执壹份，副本一式捌份，甲方柒份，乙方壹份。正本与副本不一致，以正本为准。</w:t>
      </w:r>
    </w:p>
    <w:p>
      <w:pPr>
        <w:tabs>
          <w:tab w:val="left" w:pos="840"/>
        </w:tabs>
        <w:adjustRightInd w:val="0"/>
        <w:snapToGrid w:val="0"/>
        <w:spacing w:line="312" w:lineRule="auto"/>
        <w:ind w:firstLine="464" w:firstLineChars="200"/>
        <w:rPr>
          <w:rFonts w:ascii="宋体" w:hAnsi="宋体"/>
          <w:spacing w:val="-4"/>
          <w:sz w:val="24"/>
          <w:szCs w:val="24"/>
        </w:rPr>
      </w:pP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附件1</w:t>
      </w:r>
      <w:r>
        <w:rPr>
          <w:rFonts w:ascii="宋体" w:hAnsi="宋体"/>
          <w:spacing w:val="-4"/>
          <w:sz w:val="24"/>
          <w:szCs w:val="24"/>
        </w:rPr>
        <w:t>.</w:t>
      </w:r>
      <w:r>
        <w:rPr>
          <w:rFonts w:hint="eastAsia"/>
        </w:rPr>
        <w:t xml:space="preserve"> </w:t>
      </w:r>
      <w:r>
        <w:rPr>
          <w:rFonts w:hint="eastAsia" w:ascii="宋体" w:hAnsi="宋体"/>
          <w:spacing w:val="-4"/>
          <w:sz w:val="24"/>
          <w:szCs w:val="24"/>
        </w:rPr>
        <w:t>服务清单价格明细表</w:t>
      </w:r>
    </w:p>
    <w:p>
      <w:pPr>
        <w:tabs>
          <w:tab w:val="left" w:pos="840"/>
        </w:tabs>
        <w:adjustRightInd w:val="0"/>
        <w:snapToGrid w:val="0"/>
        <w:spacing w:line="312" w:lineRule="auto"/>
        <w:ind w:firstLine="928" w:firstLineChars="400"/>
        <w:rPr>
          <w:rFonts w:ascii="宋体" w:hAnsi="宋体"/>
          <w:spacing w:val="-4"/>
          <w:sz w:val="24"/>
          <w:szCs w:val="24"/>
        </w:rPr>
      </w:pPr>
      <w:r>
        <w:rPr>
          <w:rFonts w:hint="eastAsia" w:ascii="宋体" w:hAnsi="宋体"/>
          <w:spacing w:val="-4"/>
          <w:sz w:val="24"/>
          <w:szCs w:val="24"/>
        </w:rPr>
        <w:t>2</w:t>
      </w:r>
      <w:r>
        <w:rPr>
          <w:rFonts w:ascii="宋体" w:hAnsi="宋体"/>
          <w:spacing w:val="-4"/>
          <w:sz w:val="24"/>
          <w:szCs w:val="24"/>
        </w:rPr>
        <w:t xml:space="preserve">. </w:t>
      </w:r>
      <w:r>
        <w:rPr>
          <w:rFonts w:hint="eastAsia" w:ascii="宋体" w:hAnsi="宋体"/>
          <w:spacing w:val="-4"/>
          <w:sz w:val="24"/>
          <w:szCs w:val="24"/>
        </w:rPr>
        <w:t>合同执行阶段履约评价表</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 xml:space="preserve">    </w:t>
      </w:r>
    </w:p>
    <w:p>
      <w:pPr>
        <w:spacing w:line="312" w:lineRule="auto"/>
        <w:rPr>
          <w:rFonts w:ascii="宋体" w:hAnsi="宋体"/>
          <w:spacing w:val="-4"/>
          <w:sz w:val="24"/>
          <w:szCs w:val="24"/>
        </w:rPr>
      </w:pPr>
    </w:p>
    <w:tbl>
      <w:tblPr>
        <w:tblStyle w:val="47"/>
        <w:tblW w:w="10173" w:type="dxa"/>
        <w:tblInd w:w="-318" w:type="dxa"/>
        <w:tblLayout w:type="fixed"/>
        <w:tblCellMar>
          <w:top w:w="0" w:type="dxa"/>
          <w:left w:w="108" w:type="dxa"/>
          <w:bottom w:w="0" w:type="dxa"/>
          <w:right w:w="108" w:type="dxa"/>
        </w:tblCellMar>
      </w:tblPr>
      <w:tblGrid>
        <w:gridCol w:w="2238"/>
        <w:gridCol w:w="541"/>
        <w:gridCol w:w="2072"/>
        <w:gridCol w:w="166"/>
        <w:gridCol w:w="2072"/>
        <w:gridCol w:w="846"/>
        <w:gridCol w:w="2238"/>
      </w:tblGrid>
      <w:tr>
        <w:tblPrEx>
          <w:tblCellMar>
            <w:top w:w="0" w:type="dxa"/>
            <w:left w:w="108" w:type="dxa"/>
            <w:bottom w:w="0" w:type="dxa"/>
            <w:right w:w="108" w:type="dxa"/>
          </w:tblCellMar>
        </w:tblPrEx>
        <w:trPr>
          <w:trHeight w:val="666" w:hRule="exact"/>
        </w:trPr>
        <w:tc>
          <w:tcPr>
            <w:tcW w:w="2238" w:type="dxa"/>
          </w:tcPr>
          <w:p>
            <w:pPr>
              <w:rPr>
                <w:rFonts w:ascii="宋体" w:hAnsi="宋体"/>
                <w:b/>
                <w:sz w:val="30"/>
                <w:szCs w:val="30"/>
              </w:rPr>
            </w:pPr>
            <w:r>
              <w:rPr>
                <w:rFonts w:hint="eastAsia" w:ascii="宋体" w:hAnsi="宋体"/>
                <w:b/>
                <w:sz w:val="30"/>
                <w:szCs w:val="30"/>
              </w:rPr>
              <w:t>甲方</w:t>
            </w:r>
            <w:r>
              <w:rPr>
                <w:rFonts w:ascii="宋体" w:hAnsi="宋体"/>
                <w:b/>
                <w:sz w:val="30"/>
                <w:szCs w:val="30"/>
              </w:rPr>
              <w:t>(</w:t>
            </w:r>
            <w:r>
              <w:rPr>
                <w:rFonts w:hint="eastAsia" w:ascii="宋体" w:hAnsi="宋体"/>
                <w:b/>
                <w:sz w:val="30"/>
                <w:szCs w:val="30"/>
              </w:rPr>
              <w:t>盖</w:t>
            </w:r>
            <w:r>
              <w:rPr>
                <w:rFonts w:ascii="宋体" w:hAnsi="宋体"/>
                <w:b/>
                <w:sz w:val="30"/>
                <w:szCs w:val="30"/>
              </w:rPr>
              <w:t>章)：</w:t>
            </w:r>
          </w:p>
        </w:tc>
        <w:tc>
          <w:tcPr>
            <w:tcW w:w="2779" w:type="dxa"/>
            <w:gridSpan w:val="3"/>
          </w:tcPr>
          <w:p>
            <w:pPr>
              <w:spacing w:before="25" w:line="240" w:lineRule="atLeast"/>
              <w:rPr>
                <w:rFonts w:ascii="宋体" w:hAnsi="宋体"/>
                <w:b/>
                <w:sz w:val="28"/>
                <w:szCs w:val="28"/>
              </w:rPr>
            </w:pPr>
          </w:p>
        </w:tc>
        <w:tc>
          <w:tcPr>
            <w:tcW w:w="2072" w:type="dxa"/>
          </w:tcPr>
          <w:p>
            <w:pPr>
              <w:spacing w:line="240" w:lineRule="atLeast"/>
              <w:rPr>
                <w:rFonts w:ascii="宋体" w:hAnsi="宋体"/>
                <w:b/>
                <w:sz w:val="28"/>
                <w:szCs w:val="28"/>
              </w:rPr>
            </w:pPr>
            <w:r>
              <w:rPr>
                <w:rFonts w:ascii="宋体" w:hAnsi="宋体"/>
                <w:b/>
                <w:sz w:val="28"/>
                <w:szCs w:val="28"/>
              </w:rPr>
              <w:t>法定代表人</w:t>
            </w:r>
            <w:r>
              <w:rPr>
                <w:rFonts w:hint="eastAsia" w:ascii="宋体" w:hAnsi="宋体"/>
                <w:b/>
                <w:sz w:val="28"/>
                <w:szCs w:val="28"/>
              </w:rPr>
              <w:t>或授权代表</w:t>
            </w:r>
            <w:r>
              <w:rPr>
                <w:rFonts w:ascii="宋体" w:hAnsi="宋体"/>
                <w:b/>
                <w:sz w:val="28"/>
                <w:szCs w:val="28"/>
              </w:rPr>
              <w:t>：</w:t>
            </w:r>
          </w:p>
        </w:tc>
        <w:tc>
          <w:tcPr>
            <w:tcW w:w="3084" w:type="dxa"/>
            <w:gridSpan w:val="2"/>
          </w:tcPr>
          <w:p>
            <w:pPr>
              <w:rPr>
                <w:rFonts w:ascii="宋体" w:hAnsi="宋体"/>
                <w:sz w:val="24"/>
              </w:rPr>
            </w:pPr>
          </w:p>
        </w:tc>
      </w:tr>
      <w:tr>
        <w:tblPrEx>
          <w:tblCellMar>
            <w:top w:w="0" w:type="dxa"/>
            <w:left w:w="108" w:type="dxa"/>
            <w:bottom w:w="0" w:type="dxa"/>
            <w:right w:w="108" w:type="dxa"/>
          </w:tblCellMar>
        </w:tblPrEx>
        <w:trPr>
          <w:trHeight w:val="699" w:hRule="exact"/>
        </w:trPr>
        <w:tc>
          <w:tcPr>
            <w:tcW w:w="2238" w:type="dxa"/>
          </w:tcPr>
          <w:p>
            <w:pPr>
              <w:rPr>
                <w:rFonts w:ascii="宋体" w:hAnsi="宋体"/>
                <w:sz w:val="24"/>
              </w:rPr>
            </w:pPr>
            <w:r>
              <w:rPr>
                <w:rFonts w:ascii="宋体" w:hAnsi="宋体"/>
                <w:sz w:val="24"/>
              </w:rPr>
              <w:t>住    所：</w:t>
            </w:r>
          </w:p>
        </w:tc>
        <w:tc>
          <w:tcPr>
            <w:tcW w:w="2779" w:type="dxa"/>
            <w:gridSpan w:val="3"/>
          </w:tcPr>
          <w:p>
            <w:pPr>
              <w:rPr>
                <w:rFonts w:ascii="宋体" w:hAnsi="宋体"/>
                <w:sz w:val="24"/>
              </w:rPr>
            </w:pPr>
          </w:p>
        </w:tc>
        <w:tc>
          <w:tcPr>
            <w:tcW w:w="2072" w:type="dxa"/>
          </w:tcPr>
          <w:p>
            <w:pPr>
              <w:rPr>
                <w:rFonts w:ascii="宋体" w:hAnsi="宋体"/>
                <w:sz w:val="24"/>
              </w:rPr>
            </w:pPr>
          </w:p>
        </w:tc>
        <w:tc>
          <w:tcPr>
            <w:tcW w:w="3084" w:type="dxa"/>
            <w:gridSpan w:val="2"/>
          </w:tcPr>
          <w:p>
            <w:pPr>
              <w:rPr>
                <w:rFonts w:ascii="宋体" w:hAnsi="宋体"/>
                <w:sz w:val="24"/>
              </w:rPr>
            </w:pPr>
          </w:p>
        </w:tc>
      </w:tr>
      <w:tr>
        <w:tblPrEx>
          <w:tblCellMar>
            <w:top w:w="0" w:type="dxa"/>
            <w:left w:w="108" w:type="dxa"/>
            <w:bottom w:w="0" w:type="dxa"/>
            <w:right w:w="108" w:type="dxa"/>
          </w:tblCellMar>
        </w:tblPrEx>
        <w:trPr>
          <w:trHeight w:val="464" w:hRule="exact"/>
        </w:trPr>
        <w:tc>
          <w:tcPr>
            <w:tcW w:w="2238" w:type="dxa"/>
          </w:tcPr>
          <w:p>
            <w:pPr>
              <w:rPr>
                <w:rFonts w:ascii="宋体" w:hAnsi="宋体"/>
                <w:sz w:val="24"/>
              </w:rPr>
            </w:pPr>
            <w:r>
              <w:rPr>
                <w:rFonts w:ascii="宋体" w:hAnsi="宋体"/>
                <w:sz w:val="24"/>
              </w:rPr>
              <w:t>电    话：</w:t>
            </w:r>
          </w:p>
        </w:tc>
        <w:tc>
          <w:tcPr>
            <w:tcW w:w="2779" w:type="dxa"/>
            <w:gridSpan w:val="3"/>
          </w:tcPr>
          <w:p>
            <w:pPr>
              <w:rPr>
                <w:rFonts w:ascii="宋体" w:hAnsi="宋体"/>
                <w:sz w:val="24"/>
              </w:rPr>
            </w:pPr>
          </w:p>
        </w:tc>
        <w:tc>
          <w:tcPr>
            <w:tcW w:w="2072" w:type="dxa"/>
          </w:tcPr>
          <w:p>
            <w:pPr>
              <w:rPr>
                <w:rFonts w:ascii="宋体" w:hAnsi="宋体"/>
                <w:sz w:val="24"/>
              </w:rPr>
            </w:pPr>
            <w:r>
              <w:rPr>
                <w:rFonts w:ascii="宋体" w:hAnsi="宋体"/>
                <w:sz w:val="24"/>
              </w:rPr>
              <w:t>传    真：</w:t>
            </w:r>
          </w:p>
        </w:tc>
        <w:tc>
          <w:tcPr>
            <w:tcW w:w="3084" w:type="dxa"/>
            <w:gridSpan w:val="2"/>
          </w:tcPr>
          <w:p>
            <w:pPr>
              <w:rPr>
                <w:rFonts w:ascii="宋体" w:hAnsi="宋体"/>
                <w:sz w:val="24"/>
              </w:rPr>
            </w:pPr>
          </w:p>
        </w:tc>
      </w:tr>
      <w:tr>
        <w:tblPrEx>
          <w:tblCellMar>
            <w:top w:w="0" w:type="dxa"/>
            <w:left w:w="108" w:type="dxa"/>
            <w:bottom w:w="0" w:type="dxa"/>
            <w:right w:w="108" w:type="dxa"/>
          </w:tblCellMar>
        </w:tblPrEx>
        <w:trPr>
          <w:trHeight w:val="587" w:hRule="exact"/>
        </w:trPr>
        <w:tc>
          <w:tcPr>
            <w:tcW w:w="2238" w:type="dxa"/>
          </w:tcPr>
          <w:p>
            <w:pPr>
              <w:rPr>
                <w:rFonts w:ascii="宋体" w:hAnsi="宋体"/>
                <w:sz w:val="24"/>
              </w:rPr>
            </w:pPr>
            <w:r>
              <w:rPr>
                <w:rFonts w:ascii="宋体" w:hAnsi="宋体"/>
                <w:sz w:val="24"/>
              </w:rPr>
              <w:t>开户银行：</w:t>
            </w:r>
          </w:p>
        </w:tc>
        <w:tc>
          <w:tcPr>
            <w:tcW w:w="2779" w:type="dxa"/>
            <w:gridSpan w:val="3"/>
          </w:tcPr>
          <w:p>
            <w:pPr>
              <w:rPr>
                <w:rFonts w:ascii="宋体" w:hAnsi="宋体"/>
                <w:sz w:val="24"/>
              </w:rPr>
            </w:pPr>
          </w:p>
        </w:tc>
        <w:tc>
          <w:tcPr>
            <w:tcW w:w="2072" w:type="dxa"/>
          </w:tcPr>
          <w:p>
            <w:pPr>
              <w:rPr>
                <w:rFonts w:ascii="宋体" w:hAnsi="宋体"/>
                <w:sz w:val="24"/>
              </w:rPr>
            </w:pPr>
            <w:r>
              <w:rPr>
                <w:rFonts w:ascii="宋体" w:hAnsi="宋体"/>
                <w:sz w:val="24"/>
              </w:rPr>
              <w:t>开户全名：</w:t>
            </w:r>
          </w:p>
        </w:tc>
        <w:tc>
          <w:tcPr>
            <w:tcW w:w="3084" w:type="dxa"/>
            <w:gridSpan w:val="2"/>
          </w:tcPr>
          <w:p>
            <w:pPr>
              <w:rPr>
                <w:rFonts w:ascii="宋体" w:hAnsi="宋体"/>
                <w:sz w:val="24"/>
              </w:rPr>
            </w:pPr>
          </w:p>
        </w:tc>
      </w:tr>
      <w:tr>
        <w:tblPrEx>
          <w:tblCellMar>
            <w:top w:w="0" w:type="dxa"/>
            <w:left w:w="108" w:type="dxa"/>
            <w:bottom w:w="0" w:type="dxa"/>
            <w:right w:w="108" w:type="dxa"/>
          </w:tblCellMar>
        </w:tblPrEx>
        <w:trPr>
          <w:trHeight w:val="572" w:hRule="exact"/>
        </w:trPr>
        <w:tc>
          <w:tcPr>
            <w:tcW w:w="2238" w:type="dxa"/>
          </w:tcPr>
          <w:p>
            <w:pPr>
              <w:jc w:val="left"/>
              <w:rPr>
                <w:rFonts w:ascii="宋体" w:hAnsi="宋体"/>
                <w:sz w:val="24"/>
              </w:rPr>
            </w:pPr>
            <w:r>
              <w:rPr>
                <w:rFonts w:ascii="宋体" w:hAnsi="宋体"/>
                <w:sz w:val="24"/>
              </w:rPr>
              <w:t xml:space="preserve">账  </w:t>
            </w:r>
            <w:r>
              <w:rPr>
                <w:rFonts w:hint="eastAsia" w:ascii="宋体" w:hAnsi="宋体"/>
                <w:sz w:val="24"/>
              </w:rPr>
              <w:t xml:space="preserve"> </w:t>
            </w:r>
            <w:r>
              <w:rPr>
                <w:rFonts w:ascii="宋体" w:hAnsi="宋体"/>
                <w:sz w:val="24"/>
              </w:rPr>
              <w:t xml:space="preserve"> 号</w:t>
            </w:r>
            <w:r>
              <w:rPr>
                <w:rFonts w:hint="eastAsia" w:ascii="宋体" w:hAnsi="宋体"/>
                <w:sz w:val="24"/>
              </w:rPr>
              <w:t>：</w:t>
            </w:r>
          </w:p>
        </w:tc>
        <w:tc>
          <w:tcPr>
            <w:tcW w:w="2779" w:type="dxa"/>
            <w:gridSpan w:val="3"/>
          </w:tcPr>
          <w:p>
            <w:pPr>
              <w:rPr>
                <w:rFonts w:ascii="宋体" w:hAnsi="宋体"/>
                <w:sz w:val="24"/>
              </w:rPr>
            </w:pPr>
          </w:p>
        </w:tc>
        <w:tc>
          <w:tcPr>
            <w:tcW w:w="2072" w:type="dxa"/>
          </w:tcPr>
          <w:p>
            <w:pPr>
              <w:rPr>
                <w:rFonts w:ascii="宋体" w:hAnsi="宋体"/>
                <w:sz w:val="24"/>
              </w:rPr>
            </w:pPr>
            <w:r>
              <w:rPr>
                <w:rFonts w:ascii="宋体" w:hAnsi="宋体"/>
                <w:sz w:val="24"/>
              </w:rPr>
              <w:t>邮政编码：</w:t>
            </w:r>
          </w:p>
        </w:tc>
        <w:tc>
          <w:tcPr>
            <w:tcW w:w="3084" w:type="dxa"/>
            <w:gridSpan w:val="2"/>
          </w:tcPr>
          <w:p>
            <w:pPr>
              <w:rPr>
                <w:rFonts w:ascii="宋体" w:hAnsi="宋体"/>
                <w:sz w:val="24"/>
              </w:rPr>
            </w:pPr>
          </w:p>
        </w:tc>
      </w:tr>
      <w:tr>
        <w:tblPrEx>
          <w:tblCellMar>
            <w:top w:w="0" w:type="dxa"/>
            <w:left w:w="108" w:type="dxa"/>
            <w:bottom w:w="0" w:type="dxa"/>
            <w:right w:w="108" w:type="dxa"/>
          </w:tblCellMar>
        </w:tblPrEx>
        <w:trPr>
          <w:trHeight w:val="802" w:hRule="exact"/>
        </w:trPr>
        <w:tc>
          <w:tcPr>
            <w:tcW w:w="2238" w:type="dxa"/>
          </w:tcPr>
          <w:p>
            <w:pPr>
              <w:rPr>
                <w:rFonts w:ascii="宋体" w:hAnsi="宋体"/>
                <w:sz w:val="24"/>
              </w:rPr>
            </w:pPr>
            <w:r>
              <w:rPr>
                <w:rFonts w:hint="eastAsia" w:ascii="宋体" w:hAnsi="宋体"/>
                <w:sz w:val="24"/>
              </w:rPr>
              <w:t>项目主管部门经办人及电话：</w:t>
            </w:r>
          </w:p>
        </w:tc>
        <w:tc>
          <w:tcPr>
            <w:tcW w:w="2779" w:type="dxa"/>
            <w:gridSpan w:val="3"/>
          </w:tcPr>
          <w:p>
            <w:pPr>
              <w:rPr>
                <w:rFonts w:ascii="宋体" w:hAnsi="宋体"/>
                <w:szCs w:val="21"/>
              </w:rPr>
            </w:pPr>
          </w:p>
        </w:tc>
        <w:tc>
          <w:tcPr>
            <w:tcW w:w="2072" w:type="dxa"/>
          </w:tcPr>
          <w:p>
            <w:pPr>
              <w:rPr>
                <w:rFonts w:ascii="宋体" w:hAnsi="宋体"/>
                <w:sz w:val="24"/>
              </w:rPr>
            </w:pPr>
            <w:r>
              <w:rPr>
                <w:rFonts w:hint="eastAsia" w:ascii="宋体" w:hAnsi="宋体"/>
                <w:sz w:val="24"/>
              </w:rPr>
              <w:t>项目主管部门审核人：</w:t>
            </w:r>
          </w:p>
        </w:tc>
        <w:tc>
          <w:tcPr>
            <w:tcW w:w="3084" w:type="dxa"/>
            <w:gridSpan w:val="2"/>
          </w:tcPr>
          <w:p>
            <w:pPr>
              <w:rPr>
                <w:rFonts w:ascii="宋体" w:hAnsi="宋体"/>
                <w:szCs w:val="21"/>
              </w:rPr>
            </w:pPr>
          </w:p>
        </w:tc>
      </w:tr>
      <w:tr>
        <w:tblPrEx>
          <w:tblCellMar>
            <w:top w:w="0" w:type="dxa"/>
            <w:left w:w="108" w:type="dxa"/>
            <w:bottom w:w="0" w:type="dxa"/>
            <w:right w:w="108" w:type="dxa"/>
          </w:tblCellMar>
        </w:tblPrEx>
        <w:trPr>
          <w:trHeight w:val="1411" w:hRule="exact"/>
        </w:trPr>
        <w:tc>
          <w:tcPr>
            <w:tcW w:w="2238" w:type="dxa"/>
          </w:tcPr>
          <w:p>
            <w:pPr>
              <w:rPr>
                <w:rFonts w:ascii="宋体" w:hAnsi="宋体"/>
                <w:sz w:val="24"/>
              </w:rPr>
            </w:pPr>
            <w:r>
              <w:rPr>
                <w:rFonts w:hint="eastAsia" w:ascii="宋体" w:hAnsi="宋体"/>
                <w:sz w:val="24"/>
              </w:rPr>
              <w:t>合约部门经办人及电话:</w:t>
            </w:r>
          </w:p>
          <w:p>
            <w:pPr>
              <w:rPr>
                <w:rFonts w:ascii="宋体" w:hAnsi="宋体"/>
                <w:sz w:val="24"/>
              </w:rPr>
            </w:pPr>
          </w:p>
          <w:p>
            <w:pPr>
              <w:rPr>
                <w:rFonts w:ascii="宋体" w:hAnsi="宋体"/>
                <w:sz w:val="24"/>
              </w:rPr>
            </w:pPr>
          </w:p>
        </w:tc>
        <w:tc>
          <w:tcPr>
            <w:tcW w:w="2779" w:type="dxa"/>
            <w:gridSpan w:val="3"/>
          </w:tcPr>
          <w:p>
            <w:pPr>
              <w:rPr>
                <w:rFonts w:ascii="宋体" w:hAnsi="宋体"/>
                <w:szCs w:val="21"/>
              </w:rPr>
            </w:pPr>
          </w:p>
        </w:tc>
        <w:tc>
          <w:tcPr>
            <w:tcW w:w="2072" w:type="dxa"/>
          </w:tcPr>
          <w:p>
            <w:pPr>
              <w:rPr>
                <w:rFonts w:ascii="宋体" w:hAnsi="宋体"/>
                <w:sz w:val="24"/>
              </w:rPr>
            </w:pPr>
            <w:r>
              <w:rPr>
                <w:rFonts w:hint="eastAsia" w:ascii="宋体" w:hAnsi="宋体"/>
                <w:sz w:val="24"/>
              </w:rPr>
              <w:t>合约部门审核人：</w:t>
            </w:r>
          </w:p>
        </w:tc>
        <w:tc>
          <w:tcPr>
            <w:tcW w:w="3084" w:type="dxa"/>
            <w:gridSpan w:val="2"/>
          </w:tcPr>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tc>
      </w:tr>
      <w:tr>
        <w:tblPrEx>
          <w:tblCellMar>
            <w:top w:w="0" w:type="dxa"/>
            <w:left w:w="108" w:type="dxa"/>
            <w:bottom w:w="0" w:type="dxa"/>
            <w:right w:w="108" w:type="dxa"/>
          </w:tblCellMar>
        </w:tblPrEx>
        <w:trPr>
          <w:gridAfter w:val="1"/>
          <w:wAfter w:w="2238" w:type="dxa"/>
          <w:trHeight w:val="53" w:hRule="exact"/>
        </w:trPr>
        <w:tc>
          <w:tcPr>
            <w:tcW w:w="2779" w:type="dxa"/>
            <w:gridSpan w:val="2"/>
          </w:tcPr>
          <w:p>
            <w:pPr>
              <w:adjustRightInd w:val="0"/>
              <w:snapToGrid w:val="0"/>
              <w:spacing w:line="360" w:lineRule="auto"/>
              <w:rPr>
                <w:rFonts w:ascii="宋体" w:hAnsi="宋体"/>
                <w:sz w:val="24"/>
                <w:szCs w:val="24"/>
              </w:rPr>
            </w:pPr>
          </w:p>
        </w:tc>
        <w:tc>
          <w:tcPr>
            <w:tcW w:w="2072" w:type="dxa"/>
          </w:tcPr>
          <w:p>
            <w:pPr>
              <w:adjustRightInd w:val="0"/>
              <w:snapToGrid w:val="0"/>
              <w:spacing w:line="360" w:lineRule="auto"/>
              <w:rPr>
                <w:rFonts w:ascii="宋体" w:hAnsi="宋体"/>
                <w:sz w:val="24"/>
                <w:szCs w:val="24"/>
              </w:rPr>
            </w:pPr>
          </w:p>
        </w:tc>
        <w:tc>
          <w:tcPr>
            <w:tcW w:w="3084" w:type="dxa"/>
            <w:gridSpan w:val="3"/>
          </w:tcPr>
          <w:p>
            <w:pPr>
              <w:adjustRightInd w:val="0"/>
              <w:snapToGrid w:val="0"/>
              <w:spacing w:line="360" w:lineRule="auto"/>
              <w:rPr>
                <w:rFonts w:ascii="宋体" w:hAnsi="宋体"/>
                <w:sz w:val="24"/>
                <w:szCs w:val="24"/>
              </w:rPr>
            </w:pPr>
          </w:p>
        </w:tc>
      </w:tr>
      <w:tr>
        <w:tblPrEx>
          <w:tblCellMar>
            <w:top w:w="0" w:type="dxa"/>
            <w:left w:w="108" w:type="dxa"/>
            <w:bottom w:w="0" w:type="dxa"/>
            <w:right w:w="108" w:type="dxa"/>
          </w:tblCellMar>
        </w:tblPrEx>
        <w:trPr>
          <w:trHeight w:val="872" w:hRule="exact"/>
        </w:trPr>
        <w:tc>
          <w:tcPr>
            <w:tcW w:w="2238" w:type="dxa"/>
          </w:tcPr>
          <w:p>
            <w:pPr>
              <w:adjustRightInd w:val="0"/>
              <w:snapToGrid w:val="0"/>
              <w:spacing w:line="360" w:lineRule="auto"/>
              <w:rPr>
                <w:rFonts w:ascii="宋体" w:hAnsi="宋体"/>
                <w:b/>
                <w:sz w:val="24"/>
                <w:szCs w:val="24"/>
              </w:rPr>
            </w:pPr>
            <w:r>
              <w:rPr>
                <w:rFonts w:hint="eastAsia" w:ascii="宋体" w:hAnsi="宋体"/>
                <w:b/>
                <w:sz w:val="24"/>
                <w:szCs w:val="24"/>
              </w:rPr>
              <w:t>乙方</w:t>
            </w:r>
            <w:r>
              <w:rPr>
                <w:rFonts w:ascii="宋体" w:hAnsi="宋体"/>
                <w:b/>
                <w:sz w:val="24"/>
                <w:szCs w:val="24"/>
              </w:rPr>
              <w:t>(</w:t>
            </w:r>
            <w:r>
              <w:rPr>
                <w:rFonts w:hint="eastAsia" w:ascii="宋体" w:hAnsi="宋体"/>
                <w:b/>
                <w:sz w:val="24"/>
                <w:szCs w:val="24"/>
              </w:rPr>
              <w:t>盖</w:t>
            </w:r>
            <w:r>
              <w:rPr>
                <w:rFonts w:ascii="宋体" w:hAnsi="宋体"/>
                <w:b/>
                <w:sz w:val="24"/>
                <w:szCs w:val="24"/>
              </w:rPr>
              <w:t>章)：</w:t>
            </w:r>
          </w:p>
        </w:tc>
        <w:tc>
          <w:tcPr>
            <w:tcW w:w="2779" w:type="dxa"/>
            <w:gridSpan w:val="3"/>
          </w:tcPr>
          <w:p>
            <w:pPr>
              <w:adjustRightInd w:val="0"/>
              <w:snapToGrid w:val="0"/>
              <w:spacing w:line="360" w:lineRule="auto"/>
              <w:rPr>
                <w:rFonts w:ascii="宋体" w:hAnsi="宋体"/>
                <w:b/>
                <w:sz w:val="24"/>
                <w:szCs w:val="24"/>
              </w:rPr>
            </w:pPr>
          </w:p>
        </w:tc>
        <w:tc>
          <w:tcPr>
            <w:tcW w:w="2072" w:type="dxa"/>
          </w:tcPr>
          <w:p>
            <w:pPr>
              <w:adjustRightInd w:val="0"/>
              <w:snapToGrid w:val="0"/>
              <w:spacing w:line="360" w:lineRule="auto"/>
              <w:rPr>
                <w:rFonts w:ascii="宋体" w:hAnsi="宋体"/>
                <w:b/>
                <w:sz w:val="24"/>
                <w:szCs w:val="24"/>
              </w:rPr>
            </w:pPr>
            <w:r>
              <w:rPr>
                <w:rFonts w:ascii="宋体" w:hAnsi="宋体"/>
                <w:b/>
                <w:sz w:val="24"/>
                <w:szCs w:val="24"/>
              </w:rPr>
              <w:t>法定代表人</w:t>
            </w:r>
            <w:r>
              <w:rPr>
                <w:rFonts w:hint="eastAsia" w:ascii="宋体" w:hAnsi="宋体"/>
                <w:b/>
                <w:sz w:val="24"/>
                <w:szCs w:val="24"/>
              </w:rPr>
              <w:t>或授权代表</w:t>
            </w:r>
            <w:r>
              <w:rPr>
                <w:rFonts w:ascii="宋体" w:hAnsi="宋体"/>
                <w:b/>
                <w:sz w:val="24"/>
                <w:szCs w:val="24"/>
              </w:rPr>
              <w:t>：</w:t>
            </w:r>
          </w:p>
        </w:tc>
        <w:tc>
          <w:tcPr>
            <w:tcW w:w="3084" w:type="dxa"/>
            <w:gridSpan w:val="2"/>
          </w:tcPr>
          <w:p>
            <w:pPr>
              <w:adjustRightInd w:val="0"/>
              <w:snapToGrid w:val="0"/>
              <w:spacing w:line="360" w:lineRule="auto"/>
              <w:rPr>
                <w:rFonts w:ascii="宋体" w:hAnsi="宋体"/>
                <w:sz w:val="24"/>
                <w:szCs w:val="24"/>
              </w:rPr>
            </w:pPr>
          </w:p>
        </w:tc>
      </w:tr>
      <w:tr>
        <w:tblPrEx>
          <w:tblCellMar>
            <w:top w:w="0" w:type="dxa"/>
            <w:left w:w="108" w:type="dxa"/>
            <w:bottom w:w="0" w:type="dxa"/>
            <w:right w:w="108" w:type="dxa"/>
          </w:tblCellMar>
        </w:tblPrEx>
        <w:trPr>
          <w:trHeight w:val="580" w:hRule="exact"/>
        </w:trPr>
        <w:tc>
          <w:tcPr>
            <w:tcW w:w="2238" w:type="dxa"/>
          </w:tcPr>
          <w:p>
            <w:pPr>
              <w:adjustRightInd w:val="0"/>
              <w:snapToGrid w:val="0"/>
              <w:spacing w:line="360" w:lineRule="auto"/>
              <w:rPr>
                <w:rFonts w:ascii="宋体" w:hAnsi="宋体"/>
                <w:sz w:val="24"/>
                <w:szCs w:val="24"/>
              </w:rPr>
            </w:pPr>
            <w:r>
              <w:rPr>
                <w:rFonts w:ascii="宋体" w:hAnsi="宋体"/>
                <w:sz w:val="24"/>
                <w:szCs w:val="24"/>
              </w:rPr>
              <w:t>住    所：</w:t>
            </w:r>
          </w:p>
        </w:tc>
        <w:tc>
          <w:tcPr>
            <w:tcW w:w="2779" w:type="dxa"/>
            <w:gridSpan w:val="3"/>
          </w:tcPr>
          <w:p>
            <w:pPr>
              <w:adjustRightInd w:val="0"/>
              <w:snapToGrid w:val="0"/>
              <w:spacing w:line="360" w:lineRule="auto"/>
              <w:rPr>
                <w:rFonts w:ascii="宋体" w:hAnsi="宋体"/>
                <w:sz w:val="24"/>
                <w:szCs w:val="24"/>
              </w:rPr>
            </w:pPr>
          </w:p>
          <w:p>
            <w:pPr>
              <w:adjustRightInd w:val="0"/>
              <w:snapToGrid w:val="0"/>
              <w:spacing w:line="360" w:lineRule="auto"/>
              <w:rPr>
                <w:rFonts w:ascii="宋体" w:hAnsi="宋体"/>
                <w:sz w:val="24"/>
                <w:szCs w:val="24"/>
              </w:rPr>
            </w:pPr>
          </w:p>
        </w:tc>
        <w:tc>
          <w:tcPr>
            <w:tcW w:w="2072" w:type="dxa"/>
          </w:tcPr>
          <w:p>
            <w:pPr>
              <w:adjustRightInd w:val="0"/>
              <w:snapToGrid w:val="0"/>
              <w:spacing w:line="360" w:lineRule="auto"/>
              <w:rPr>
                <w:rFonts w:ascii="宋体" w:hAnsi="宋体"/>
                <w:sz w:val="24"/>
                <w:szCs w:val="24"/>
              </w:rPr>
            </w:pPr>
          </w:p>
        </w:tc>
        <w:tc>
          <w:tcPr>
            <w:tcW w:w="3084" w:type="dxa"/>
            <w:gridSpan w:val="2"/>
          </w:tcPr>
          <w:p>
            <w:pPr>
              <w:adjustRightInd w:val="0"/>
              <w:snapToGrid w:val="0"/>
              <w:spacing w:line="360" w:lineRule="auto"/>
              <w:rPr>
                <w:rFonts w:ascii="宋体" w:hAnsi="宋体"/>
                <w:sz w:val="24"/>
                <w:szCs w:val="24"/>
              </w:rPr>
            </w:pPr>
          </w:p>
        </w:tc>
      </w:tr>
      <w:tr>
        <w:tblPrEx>
          <w:tblCellMar>
            <w:top w:w="0" w:type="dxa"/>
            <w:left w:w="108" w:type="dxa"/>
            <w:bottom w:w="0" w:type="dxa"/>
            <w:right w:w="108" w:type="dxa"/>
          </w:tblCellMar>
        </w:tblPrEx>
        <w:trPr>
          <w:trHeight w:val="465" w:hRule="exact"/>
        </w:trPr>
        <w:tc>
          <w:tcPr>
            <w:tcW w:w="2238" w:type="dxa"/>
          </w:tcPr>
          <w:p>
            <w:pPr>
              <w:adjustRightInd w:val="0"/>
              <w:snapToGrid w:val="0"/>
              <w:spacing w:line="360" w:lineRule="auto"/>
              <w:rPr>
                <w:rFonts w:ascii="宋体" w:hAnsi="宋体"/>
                <w:sz w:val="24"/>
                <w:szCs w:val="24"/>
              </w:rPr>
            </w:pPr>
            <w:r>
              <w:rPr>
                <w:rFonts w:ascii="宋体" w:hAnsi="宋体"/>
                <w:sz w:val="24"/>
                <w:szCs w:val="24"/>
              </w:rPr>
              <w:t>电    话：</w:t>
            </w:r>
          </w:p>
        </w:tc>
        <w:tc>
          <w:tcPr>
            <w:tcW w:w="2779" w:type="dxa"/>
            <w:gridSpan w:val="3"/>
          </w:tcPr>
          <w:p>
            <w:pPr>
              <w:adjustRightInd w:val="0"/>
              <w:snapToGrid w:val="0"/>
              <w:spacing w:line="360" w:lineRule="auto"/>
              <w:rPr>
                <w:rFonts w:ascii="宋体" w:hAnsi="宋体"/>
                <w:sz w:val="24"/>
                <w:szCs w:val="24"/>
              </w:rPr>
            </w:pPr>
          </w:p>
        </w:tc>
        <w:tc>
          <w:tcPr>
            <w:tcW w:w="2072" w:type="dxa"/>
          </w:tcPr>
          <w:p>
            <w:pPr>
              <w:adjustRightInd w:val="0"/>
              <w:snapToGrid w:val="0"/>
              <w:spacing w:line="360" w:lineRule="auto"/>
              <w:rPr>
                <w:rFonts w:ascii="宋体" w:hAnsi="宋体"/>
                <w:sz w:val="24"/>
                <w:szCs w:val="24"/>
              </w:rPr>
            </w:pPr>
            <w:r>
              <w:rPr>
                <w:rFonts w:ascii="宋体" w:hAnsi="宋体"/>
                <w:sz w:val="24"/>
                <w:szCs w:val="24"/>
              </w:rPr>
              <w:t>传    真：</w:t>
            </w:r>
          </w:p>
        </w:tc>
        <w:tc>
          <w:tcPr>
            <w:tcW w:w="3084" w:type="dxa"/>
            <w:gridSpan w:val="2"/>
          </w:tcPr>
          <w:p>
            <w:pPr>
              <w:adjustRightInd w:val="0"/>
              <w:snapToGrid w:val="0"/>
              <w:spacing w:line="360" w:lineRule="auto"/>
              <w:rPr>
                <w:rFonts w:ascii="宋体" w:hAnsi="宋体"/>
                <w:sz w:val="24"/>
                <w:szCs w:val="24"/>
              </w:rPr>
            </w:pPr>
          </w:p>
        </w:tc>
      </w:tr>
      <w:tr>
        <w:tblPrEx>
          <w:tblCellMar>
            <w:top w:w="0" w:type="dxa"/>
            <w:left w:w="108" w:type="dxa"/>
            <w:bottom w:w="0" w:type="dxa"/>
            <w:right w:w="108" w:type="dxa"/>
          </w:tblCellMar>
        </w:tblPrEx>
        <w:trPr>
          <w:trHeight w:val="874" w:hRule="exact"/>
        </w:trPr>
        <w:tc>
          <w:tcPr>
            <w:tcW w:w="2238" w:type="dxa"/>
          </w:tcPr>
          <w:p>
            <w:pPr>
              <w:adjustRightInd w:val="0"/>
              <w:snapToGrid w:val="0"/>
              <w:spacing w:line="360" w:lineRule="auto"/>
              <w:rPr>
                <w:rFonts w:ascii="宋体" w:hAnsi="宋体"/>
                <w:sz w:val="24"/>
                <w:szCs w:val="24"/>
              </w:rPr>
            </w:pPr>
            <w:r>
              <w:rPr>
                <w:rFonts w:ascii="宋体" w:hAnsi="宋体"/>
                <w:sz w:val="24"/>
                <w:szCs w:val="24"/>
              </w:rPr>
              <w:t>开户银行：</w:t>
            </w:r>
          </w:p>
        </w:tc>
        <w:tc>
          <w:tcPr>
            <w:tcW w:w="2779" w:type="dxa"/>
            <w:gridSpan w:val="3"/>
          </w:tcPr>
          <w:p>
            <w:pPr>
              <w:adjustRightInd w:val="0"/>
              <w:snapToGrid w:val="0"/>
              <w:spacing w:line="360" w:lineRule="auto"/>
              <w:rPr>
                <w:rFonts w:ascii="宋体" w:hAnsi="宋体"/>
                <w:sz w:val="24"/>
                <w:szCs w:val="24"/>
              </w:rPr>
            </w:pPr>
          </w:p>
        </w:tc>
        <w:tc>
          <w:tcPr>
            <w:tcW w:w="2072" w:type="dxa"/>
          </w:tcPr>
          <w:p>
            <w:pPr>
              <w:adjustRightInd w:val="0"/>
              <w:snapToGrid w:val="0"/>
              <w:spacing w:line="360" w:lineRule="auto"/>
              <w:rPr>
                <w:rFonts w:ascii="宋体" w:hAnsi="宋体"/>
                <w:sz w:val="24"/>
                <w:szCs w:val="24"/>
              </w:rPr>
            </w:pPr>
            <w:r>
              <w:rPr>
                <w:rFonts w:ascii="宋体" w:hAnsi="宋体"/>
                <w:sz w:val="24"/>
                <w:szCs w:val="24"/>
              </w:rPr>
              <w:t>开户全名：</w:t>
            </w:r>
          </w:p>
        </w:tc>
        <w:tc>
          <w:tcPr>
            <w:tcW w:w="3084" w:type="dxa"/>
            <w:gridSpan w:val="2"/>
          </w:tcPr>
          <w:p>
            <w:pPr>
              <w:adjustRightInd w:val="0"/>
              <w:snapToGrid w:val="0"/>
              <w:spacing w:line="360" w:lineRule="auto"/>
              <w:rPr>
                <w:rFonts w:ascii="宋体" w:hAnsi="宋体"/>
                <w:sz w:val="24"/>
                <w:szCs w:val="24"/>
              </w:rPr>
            </w:pPr>
          </w:p>
        </w:tc>
      </w:tr>
      <w:tr>
        <w:tblPrEx>
          <w:tblCellMar>
            <w:top w:w="0" w:type="dxa"/>
            <w:left w:w="108" w:type="dxa"/>
            <w:bottom w:w="0" w:type="dxa"/>
            <w:right w:w="108" w:type="dxa"/>
          </w:tblCellMar>
        </w:tblPrEx>
        <w:trPr>
          <w:trHeight w:val="456" w:hRule="exact"/>
        </w:trPr>
        <w:tc>
          <w:tcPr>
            <w:tcW w:w="2238" w:type="dxa"/>
          </w:tcPr>
          <w:p>
            <w:pPr>
              <w:adjustRightInd w:val="0"/>
              <w:snapToGrid w:val="0"/>
              <w:spacing w:line="360" w:lineRule="auto"/>
              <w:rPr>
                <w:rFonts w:ascii="宋体" w:hAnsi="宋体"/>
                <w:sz w:val="24"/>
                <w:szCs w:val="24"/>
              </w:rPr>
            </w:pPr>
            <w:r>
              <w:rPr>
                <w:rFonts w:ascii="宋体" w:hAnsi="宋体"/>
                <w:sz w:val="24"/>
                <w:szCs w:val="24"/>
              </w:rPr>
              <w:t>账    号</w:t>
            </w:r>
            <w:r>
              <w:rPr>
                <w:rFonts w:hint="eastAsia" w:ascii="宋体" w:hAnsi="宋体"/>
                <w:sz w:val="24"/>
                <w:szCs w:val="24"/>
              </w:rPr>
              <w:t>：</w:t>
            </w:r>
          </w:p>
        </w:tc>
        <w:tc>
          <w:tcPr>
            <w:tcW w:w="2779" w:type="dxa"/>
            <w:gridSpan w:val="3"/>
          </w:tcPr>
          <w:p>
            <w:pPr>
              <w:adjustRightInd w:val="0"/>
              <w:snapToGrid w:val="0"/>
              <w:spacing w:line="360" w:lineRule="auto"/>
              <w:rPr>
                <w:rFonts w:ascii="宋体" w:hAnsi="宋体"/>
                <w:sz w:val="24"/>
                <w:szCs w:val="24"/>
              </w:rPr>
            </w:pPr>
          </w:p>
        </w:tc>
        <w:tc>
          <w:tcPr>
            <w:tcW w:w="2072" w:type="dxa"/>
          </w:tcPr>
          <w:p>
            <w:pPr>
              <w:adjustRightInd w:val="0"/>
              <w:snapToGrid w:val="0"/>
              <w:spacing w:line="360" w:lineRule="auto"/>
              <w:rPr>
                <w:rFonts w:ascii="宋体" w:hAnsi="宋体"/>
                <w:sz w:val="24"/>
                <w:szCs w:val="24"/>
              </w:rPr>
            </w:pPr>
            <w:r>
              <w:rPr>
                <w:rFonts w:ascii="宋体" w:hAnsi="宋体"/>
                <w:sz w:val="24"/>
                <w:szCs w:val="24"/>
              </w:rPr>
              <w:t>邮政编码：</w:t>
            </w:r>
          </w:p>
        </w:tc>
        <w:tc>
          <w:tcPr>
            <w:tcW w:w="3084" w:type="dxa"/>
            <w:gridSpan w:val="2"/>
          </w:tcPr>
          <w:p>
            <w:pPr>
              <w:adjustRightInd w:val="0"/>
              <w:snapToGrid w:val="0"/>
              <w:spacing w:line="360" w:lineRule="auto"/>
              <w:rPr>
                <w:rFonts w:ascii="宋体" w:hAnsi="宋体"/>
                <w:sz w:val="24"/>
                <w:szCs w:val="24"/>
              </w:rPr>
            </w:pPr>
          </w:p>
        </w:tc>
      </w:tr>
      <w:tr>
        <w:tblPrEx>
          <w:tblCellMar>
            <w:top w:w="0" w:type="dxa"/>
            <w:left w:w="108" w:type="dxa"/>
            <w:bottom w:w="0" w:type="dxa"/>
            <w:right w:w="108" w:type="dxa"/>
          </w:tblCellMar>
        </w:tblPrEx>
        <w:trPr>
          <w:trHeight w:val="461" w:hRule="exact"/>
        </w:trPr>
        <w:tc>
          <w:tcPr>
            <w:tcW w:w="2238" w:type="dxa"/>
          </w:tcPr>
          <w:p>
            <w:pPr>
              <w:adjustRightInd w:val="0"/>
              <w:snapToGrid w:val="0"/>
              <w:spacing w:line="360" w:lineRule="auto"/>
              <w:rPr>
                <w:rFonts w:ascii="宋体" w:hAnsi="宋体"/>
                <w:sz w:val="24"/>
                <w:szCs w:val="24"/>
              </w:rPr>
            </w:pPr>
            <w:r>
              <w:rPr>
                <w:rFonts w:hint="eastAsia" w:ascii="宋体" w:hAnsi="宋体"/>
                <w:sz w:val="24"/>
                <w:szCs w:val="24"/>
              </w:rPr>
              <w:t>乙方经办人：</w:t>
            </w:r>
          </w:p>
        </w:tc>
        <w:tc>
          <w:tcPr>
            <w:tcW w:w="2779" w:type="dxa"/>
            <w:gridSpan w:val="3"/>
          </w:tcPr>
          <w:p>
            <w:pPr>
              <w:adjustRightInd w:val="0"/>
              <w:snapToGrid w:val="0"/>
              <w:spacing w:line="360" w:lineRule="auto"/>
              <w:rPr>
                <w:rFonts w:ascii="宋体" w:hAnsi="宋体"/>
                <w:sz w:val="24"/>
                <w:szCs w:val="24"/>
              </w:rPr>
            </w:pPr>
          </w:p>
        </w:tc>
        <w:tc>
          <w:tcPr>
            <w:tcW w:w="2072" w:type="dxa"/>
          </w:tcPr>
          <w:p>
            <w:pPr>
              <w:adjustRightInd w:val="0"/>
              <w:snapToGrid w:val="0"/>
              <w:spacing w:line="360" w:lineRule="auto"/>
              <w:rPr>
                <w:rFonts w:ascii="宋体" w:hAnsi="宋体"/>
                <w:sz w:val="24"/>
                <w:szCs w:val="24"/>
              </w:rPr>
            </w:pPr>
            <w:r>
              <w:rPr>
                <w:rFonts w:hint="eastAsia" w:ascii="宋体" w:hAnsi="宋体"/>
                <w:sz w:val="24"/>
                <w:szCs w:val="24"/>
              </w:rPr>
              <w:t>乙方经办人电话：</w:t>
            </w:r>
          </w:p>
        </w:tc>
        <w:tc>
          <w:tcPr>
            <w:tcW w:w="3084" w:type="dxa"/>
            <w:gridSpan w:val="2"/>
          </w:tcPr>
          <w:p>
            <w:pPr>
              <w:adjustRightInd w:val="0"/>
              <w:snapToGrid w:val="0"/>
              <w:spacing w:line="360" w:lineRule="auto"/>
              <w:rPr>
                <w:rFonts w:ascii="宋体" w:hAnsi="宋体"/>
                <w:sz w:val="24"/>
                <w:szCs w:val="24"/>
              </w:rPr>
            </w:pPr>
          </w:p>
        </w:tc>
      </w:tr>
      <w:tr>
        <w:tblPrEx>
          <w:tblCellMar>
            <w:top w:w="0" w:type="dxa"/>
            <w:left w:w="108" w:type="dxa"/>
            <w:bottom w:w="0" w:type="dxa"/>
            <w:right w:w="108" w:type="dxa"/>
          </w:tblCellMar>
        </w:tblPrEx>
        <w:trPr>
          <w:trHeight w:val="466" w:hRule="exact"/>
        </w:trPr>
        <w:tc>
          <w:tcPr>
            <w:tcW w:w="2238" w:type="dxa"/>
          </w:tcPr>
          <w:p>
            <w:pPr>
              <w:adjustRightInd w:val="0"/>
              <w:snapToGrid w:val="0"/>
              <w:spacing w:line="360" w:lineRule="auto"/>
              <w:rPr>
                <w:rFonts w:ascii="宋体" w:hAnsi="宋体"/>
                <w:b/>
                <w:sz w:val="24"/>
                <w:szCs w:val="24"/>
              </w:rPr>
            </w:pPr>
            <w:r>
              <w:rPr>
                <w:rFonts w:hint="eastAsia" w:ascii="宋体" w:hAnsi="宋体"/>
                <w:b/>
                <w:sz w:val="24"/>
                <w:szCs w:val="24"/>
              </w:rPr>
              <w:t>合同签署地点：</w:t>
            </w:r>
          </w:p>
        </w:tc>
        <w:tc>
          <w:tcPr>
            <w:tcW w:w="2779" w:type="dxa"/>
            <w:gridSpan w:val="3"/>
          </w:tcPr>
          <w:p>
            <w:pPr>
              <w:adjustRightInd w:val="0"/>
              <w:snapToGrid w:val="0"/>
              <w:spacing w:line="360" w:lineRule="auto"/>
              <w:rPr>
                <w:rFonts w:ascii="宋体" w:hAnsi="宋体"/>
                <w:b/>
                <w:sz w:val="24"/>
                <w:szCs w:val="24"/>
              </w:rPr>
            </w:pPr>
          </w:p>
        </w:tc>
        <w:tc>
          <w:tcPr>
            <w:tcW w:w="2072" w:type="dxa"/>
          </w:tcPr>
          <w:p>
            <w:pPr>
              <w:adjustRightInd w:val="0"/>
              <w:snapToGrid w:val="0"/>
              <w:spacing w:line="360" w:lineRule="auto"/>
              <w:rPr>
                <w:rFonts w:ascii="宋体" w:hAnsi="宋体"/>
                <w:sz w:val="24"/>
                <w:szCs w:val="24"/>
              </w:rPr>
            </w:pPr>
          </w:p>
        </w:tc>
        <w:tc>
          <w:tcPr>
            <w:tcW w:w="3084" w:type="dxa"/>
            <w:gridSpan w:val="2"/>
          </w:tcPr>
          <w:p>
            <w:pPr>
              <w:adjustRightInd w:val="0"/>
              <w:snapToGrid w:val="0"/>
              <w:spacing w:line="360" w:lineRule="auto"/>
              <w:rPr>
                <w:rFonts w:ascii="宋体" w:hAnsi="宋体"/>
                <w:sz w:val="24"/>
                <w:szCs w:val="24"/>
              </w:rPr>
            </w:pPr>
          </w:p>
        </w:tc>
      </w:tr>
      <w:tr>
        <w:tblPrEx>
          <w:tblCellMar>
            <w:top w:w="0" w:type="dxa"/>
            <w:left w:w="108" w:type="dxa"/>
            <w:bottom w:w="0" w:type="dxa"/>
            <w:right w:w="108" w:type="dxa"/>
          </w:tblCellMar>
        </w:tblPrEx>
        <w:trPr>
          <w:trHeight w:val="559" w:hRule="exact"/>
        </w:trPr>
        <w:tc>
          <w:tcPr>
            <w:tcW w:w="2238" w:type="dxa"/>
          </w:tcPr>
          <w:p>
            <w:pPr>
              <w:adjustRightInd w:val="0"/>
              <w:snapToGrid w:val="0"/>
              <w:spacing w:line="360" w:lineRule="auto"/>
              <w:rPr>
                <w:rFonts w:ascii="宋体" w:hAnsi="宋体"/>
                <w:b/>
                <w:sz w:val="24"/>
                <w:szCs w:val="24"/>
              </w:rPr>
            </w:pPr>
            <w:r>
              <w:rPr>
                <w:rFonts w:hint="eastAsia" w:ascii="宋体" w:hAnsi="宋体"/>
                <w:b/>
                <w:sz w:val="24"/>
                <w:szCs w:val="24"/>
              </w:rPr>
              <w:t>时      间：</w:t>
            </w:r>
          </w:p>
        </w:tc>
        <w:tc>
          <w:tcPr>
            <w:tcW w:w="2779" w:type="dxa"/>
            <w:gridSpan w:val="3"/>
          </w:tcPr>
          <w:p>
            <w:pPr>
              <w:adjustRightInd w:val="0"/>
              <w:snapToGrid w:val="0"/>
              <w:spacing w:line="360" w:lineRule="auto"/>
              <w:rPr>
                <w:rFonts w:ascii="宋体" w:hAnsi="宋体"/>
                <w:b/>
                <w:sz w:val="24"/>
                <w:szCs w:val="24"/>
              </w:rPr>
            </w:pPr>
          </w:p>
        </w:tc>
        <w:tc>
          <w:tcPr>
            <w:tcW w:w="2072" w:type="dxa"/>
          </w:tcPr>
          <w:p>
            <w:pPr>
              <w:adjustRightInd w:val="0"/>
              <w:snapToGrid w:val="0"/>
              <w:spacing w:line="360" w:lineRule="auto"/>
              <w:rPr>
                <w:rFonts w:ascii="宋体" w:hAnsi="宋体"/>
                <w:sz w:val="24"/>
                <w:szCs w:val="24"/>
              </w:rPr>
            </w:pPr>
          </w:p>
        </w:tc>
        <w:tc>
          <w:tcPr>
            <w:tcW w:w="3084" w:type="dxa"/>
            <w:gridSpan w:val="2"/>
          </w:tcPr>
          <w:p>
            <w:pPr>
              <w:adjustRightInd w:val="0"/>
              <w:snapToGrid w:val="0"/>
              <w:spacing w:line="360" w:lineRule="auto"/>
              <w:rPr>
                <w:rFonts w:ascii="宋体" w:hAnsi="宋体"/>
                <w:sz w:val="24"/>
                <w:szCs w:val="24"/>
              </w:rPr>
            </w:pPr>
          </w:p>
        </w:tc>
      </w:tr>
    </w:tbl>
    <w:p>
      <w:pPr>
        <w:pStyle w:val="2"/>
        <w:ind w:firstLine="400"/>
      </w:pPr>
    </w:p>
    <w:p>
      <w:pPr>
        <w:widowControl/>
        <w:jc w:val="left"/>
        <w:rPr>
          <w:rFonts w:ascii="宋体" w:hAnsi="宋体"/>
          <w:b/>
          <w:color w:val="0D0D0D" w:themeColor="text1" w:themeTint="F2"/>
          <w:sz w:val="22"/>
          <w:szCs w:val="22"/>
          <w14:textFill>
            <w14:solidFill>
              <w14:schemeClr w14:val="tx1">
                <w14:lumMod w14:val="95000"/>
                <w14:lumOff w14:val="5000"/>
              </w14:schemeClr>
            </w14:solidFill>
          </w14:textFill>
        </w:rPr>
      </w:pPr>
      <w:r>
        <w:rPr>
          <w:rFonts w:ascii="宋体" w:hAnsi="宋体"/>
          <w:b/>
          <w:color w:val="0D0D0D" w:themeColor="text1" w:themeTint="F2"/>
          <w:sz w:val="22"/>
          <w:szCs w:val="22"/>
          <w14:textFill>
            <w14:solidFill>
              <w14:schemeClr w14:val="tx1">
                <w14:lumMod w14:val="95000"/>
                <w14:lumOff w14:val="5000"/>
              </w14:schemeClr>
            </w14:solidFill>
          </w14:textFill>
        </w:rPr>
        <w:br w:type="page"/>
      </w:r>
      <w:r>
        <w:rPr>
          <w:rFonts w:hint="eastAsia" w:ascii="宋体" w:hAnsi="宋体"/>
          <w:b/>
          <w:color w:val="0D0D0D" w:themeColor="text1" w:themeTint="F2"/>
          <w:sz w:val="22"/>
          <w:szCs w:val="22"/>
          <w14:textFill>
            <w14:solidFill>
              <w14:schemeClr w14:val="tx1">
                <w14:lumMod w14:val="95000"/>
                <w14:lumOff w14:val="5000"/>
              </w14:schemeClr>
            </w14:solidFill>
          </w14:textFill>
        </w:rPr>
        <w:t>合同附件1：《服务清单价格明细表》</w:t>
      </w:r>
    </w:p>
    <w:p>
      <w:pPr>
        <w:rPr>
          <w:rFonts w:ascii="宋体" w:hAnsi="宋体"/>
          <w:b/>
          <w:color w:val="0D0D0D" w:themeColor="text1" w:themeTint="F2"/>
          <w:sz w:val="22"/>
          <w:szCs w:val="22"/>
          <w14:textFill>
            <w14:solidFill>
              <w14:schemeClr w14:val="tx1">
                <w14:lumMod w14:val="95000"/>
                <w14:lumOff w14:val="5000"/>
              </w14:schemeClr>
            </w14:solidFill>
          </w14:textFill>
        </w:rPr>
      </w:pPr>
      <w:r>
        <w:rPr>
          <w:rFonts w:hint="eastAsia" w:ascii="宋体" w:hAnsi="宋体"/>
          <w:b/>
          <w:color w:val="0D0D0D" w:themeColor="text1" w:themeTint="F2"/>
          <w:sz w:val="22"/>
          <w:szCs w:val="22"/>
          <w14:textFill>
            <w14:solidFill>
              <w14:schemeClr w14:val="tx1">
                <w14:lumMod w14:val="95000"/>
                <w14:lumOff w14:val="5000"/>
              </w14:schemeClr>
            </w14:solidFill>
          </w14:textFill>
        </w:rPr>
        <w:t>合同附件2：《合同执行阶段履约评价表》</w:t>
      </w:r>
    </w:p>
    <w:p>
      <w:pPr>
        <w:spacing w:line="360" w:lineRule="auto"/>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合同执行阶段履约评价表</w:t>
      </w:r>
    </w:p>
    <w:tbl>
      <w:tblPr>
        <w:tblStyle w:val="47"/>
        <w:tblW w:w="9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8"/>
        <w:gridCol w:w="405"/>
        <w:gridCol w:w="1032"/>
        <w:gridCol w:w="651"/>
        <w:gridCol w:w="1376"/>
        <w:gridCol w:w="52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1038"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合同单位</w:t>
            </w:r>
          </w:p>
        </w:tc>
        <w:tc>
          <w:tcPr>
            <w:tcW w:w="2088"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p>
        </w:tc>
        <w:tc>
          <w:tcPr>
            <w:tcW w:w="1376"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服务项目</w:t>
            </w:r>
          </w:p>
        </w:tc>
        <w:tc>
          <w:tcPr>
            <w:tcW w:w="528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1038"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合同名称</w:t>
            </w:r>
          </w:p>
        </w:tc>
        <w:tc>
          <w:tcPr>
            <w:tcW w:w="2088"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p>
        </w:tc>
        <w:tc>
          <w:tcPr>
            <w:tcW w:w="1376"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合同编号</w:t>
            </w:r>
          </w:p>
        </w:tc>
        <w:tc>
          <w:tcPr>
            <w:tcW w:w="528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1038"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服务期限</w:t>
            </w:r>
          </w:p>
        </w:tc>
        <w:tc>
          <w:tcPr>
            <w:tcW w:w="2088"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　</w:t>
            </w:r>
            <w:r>
              <w:rPr>
                <w:rFonts w:cs="宋体" w:asciiTheme="minorEastAsia" w:hAnsiTheme="minorEastAsia" w:eastAsiaTheme="minorEastAsia"/>
                <w:kern w:val="0"/>
                <w:sz w:val="16"/>
                <w:szCs w:val="16"/>
              </w:rPr>
              <w:t xml:space="preserve"> </w:t>
            </w:r>
          </w:p>
        </w:tc>
        <w:tc>
          <w:tcPr>
            <w:tcW w:w="1376"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评价类型</w:t>
            </w:r>
          </w:p>
        </w:tc>
        <w:tc>
          <w:tcPr>
            <w:tcW w:w="5280" w:type="dxa"/>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 xml:space="preserve">□单场活动/推广服务履约评价 </w:t>
            </w:r>
            <w:r>
              <w:rPr>
                <w:rFonts w:cs="宋体" w:asciiTheme="minorEastAsia" w:hAnsiTheme="minorEastAsia" w:eastAsiaTheme="minorEastAsia"/>
                <w:kern w:val="0"/>
                <w:sz w:val="16"/>
                <w:szCs w:val="16"/>
              </w:rPr>
              <w:t xml:space="preserve">  </w:t>
            </w:r>
          </w:p>
          <w:p>
            <w:pPr>
              <w:widowControl/>
              <w:jc w:val="left"/>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 xml:space="preserve">□月度履约评价 </w:t>
            </w:r>
            <w:r>
              <w:rPr>
                <w:rFonts w:cs="宋体" w:asciiTheme="minorEastAsia" w:hAnsiTheme="minorEastAsia" w:eastAsiaTheme="minorEastAsia"/>
                <w:kern w:val="0"/>
                <w:sz w:val="16"/>
                <w:szCs w:val="16"/>
              </w:rPr>
              <w:t xml:space="preserve">     </w:t>
            </w:r>
            <w:r>
              <w:rPr>
                <w:rFonts w:hint="eastAsia" w:cs="宋体" w:asciiTheme="minorEastAsia" w:hAnsiTheme="minorEastAsia" w:eastAsiaTheme="minorEastAsia"/>
                <w:kern w:val="0"/>
                <w:sz w:val="16"/>
                <w:szCs w:val="16"/>
              </w:rPr>
              <w:t>□ 年度履约评价      □合同完毕履约评价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1038"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评价期限</w:t>
            </w:r>
          </w:p>
        </w:tc>
        <w:tc>
          <w:tcPr>
            <w:tcW w:w="2088"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p>
        </w:tc>
        <w:tc>
          <w:tcPr>
            <w:tcW w:w="1376"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评价具体活动//推广事项</w:t>
            </w:r>
          </w:p>
        </w:tc>
        <w:tc>
          <w:tcPr>
            <w:tcW w:w="5280" w:type="dxa"/>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9784" w:type="dxa"/>
            <w:gridSpan w:val="6"/>
            <w:tcBorders>
              <w:top w:val="single" w:color="auto" w:sz="4" w:space="0"/>
              <w:left w:val="single" w:color="auto" w:sz="4" w:space="0"/>
              <w:bottom w:val="single" w:color="auto" w:sz="4" w:space="0"/>
              <w:right w:val="single" w:color="auto" w:sz="4" w:space="0"/>
            </w:tcBorders>
            <w:vAlign w:val="center"/>
          </w:tcPr>
          <w:p>
            <w:pPr>
              <w:widowControl/>
              <w:jc w:val="left"/>
              <w:rPr>
                <w:sz w:val="16"/>
                <w:szCs w:val="16"/>
              </w:rPr>
            </w:pPr>
            <w:r>
              <w:rPr>
                <w:rFonts w:hint="eastAsia" w:cs="宋体" w:asciiTheme="minorEastAsia" w:hAnsiTheme="minorEastAsia" w:eastAsiaTheme="minorEastAsia"/>
                <w:b/>
                <w:bCs/>
                <w:kern w:val="0"/>
                <w:sz w:val="16"/>
                <w:szCs w:val="16"/>
              </w:rPr>
              <w:t>得分说明：</w:t>
            </w:r>
            <w:r>
              <w:rPr>
                <w:rFonts w:hint="eastAsia"/>
                <w:sz w:val="16"/>
                <w:szCs w:val="16"/>
              </w:rPr>
              <w:t>甲方有权每场活动</w:t>
            </w:r>
            <w:r>
              <w:rPr>
                <w:rFonts w:hint="eastAsia"/>
                <w:sz w:val="16"/>
                <w:szCs w:val="16"/>
                <w:lang w:val="en-US" w:eastAsia="zh-CN"/>
              </w:rPr>
              <w:t>/</w:t>
            </w:r>
            <w:r>
              <w:rPr>
                <w:rFonts w:hint="eastAsia"/>
                <w:sz w:val="16"/>
                <w:szCs w:val="16"/>
              </w:rPr>
              <w:t>推广服务后安排一次履约评价，若上述服务举办期较为密集，则每月安排一次履约评价，最后以甲方实际情况安排为准，如乙方连续两次履约评价评分分值均在80分以下，甲方可无条件单方解除该合同。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2475" w:type="dxa"/>
            <w:gridSpan w:val="3"/>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类别</w:t>
            </w:r>
          </w:p>
        </w:tc>
        <w:tc>
          <w:tcPr>
            <w:tcW w:w="651"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分值</w:t>
            </w:r>
          </w:p>
        </w:tc>
        <w:tc>
          <w:tcPr>
            <w:tcW w:w="1376"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评分</w:t>
            </w:r>
          </w:p>
        </w:tc>
        <w:tc>
          <w:tcPr>
            <w:tcW w:w="5280"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得分说明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jc w:val="center"/>
        </w:trPr>
        <w:tc>
          <w:tcPr>
            <w:tcW w:w="1038"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方案特色</w:t>
            </w:r>
            <w:r>
              <w:rPr>
                <w:rFonts w:hint="eastAsia" w:cs="宋体" w:asciiTheme="minorEastAsia" w:hAnsiTheme="minorEastAsia" w:eastAsiaTheme="minorEastAsia"/>
                <w:b/>
                <w:bCs/>
                <w:kern w:val="0"/>
                <w:sz w:val="16"/>
                <w:szCs w:val="16"/>
              </w:rPr>
              <w:br w:type="textWrapping"/>
            </w:r>
            <w:r>
              <w:rPr>
                <w:rFonts w:hint="eastAsia" w:cs="宋体" w:asciiTheme="minorEastAsia" w:hAnsiTheme="minorEastAsia" w:eastAsiaTheme="minorEastAsia"/>
                <w:b/>
                <w:bCs/>
                <w:kern w:val="0"/>
                <w:sz w:val="16"/>
                <w:szCs w:val="16"/>
              </w:rPr>
              <w:t>（20分）</w:t>
            </w:r>
          </w:p>
        </w:tc>
        <w:tc>
          <w:tcPr>
            <w:tcW w:w="1436" w:type="dxa"/>
            <w:gridSpan w:val="2"/>
            <w:tcBorders>
              <w:top w:val="single" w:color="auto" w:sz="4" w:space="0"/>
              <w:left w:val="single" w:color="auto" w:sz="4" w:space="0"/>
              <w:bottom w:val="single" w:color="auto" w:sz="4" w:space="0"/>
              <w:right w:val="single" w:color="auto" w:sz="4" w:space="0"/>
            </w:tcBorders>
            <w:vAlign w:val="center"/>
          </w:tcPr>
          <w:p>
            <w:pPr>
              <w:widowControl/>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出品亮点出彩有创新性方案或技术建议，符合项目调性，具备市场特色</w:t>
            </w:r>
          </w:p>
        </w:tc>
        <w:tc>
          <w:tcPr>
            <w:tcW w:w="651"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20</w:t>
            </w:r>
          </w:p>
        </w:tc>
        <w:tc>
          <w:tcPr>
            <w:tcW w:w="1376"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p>
        </w:tc>
        <w:tc>
          <w:tcPr>
            <w:tcW w:w="5280" w:type="dxa"/>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17-20：方案或技术有亮点，非常出彩，非常契合项目调性气质</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13-16：方案或技术有一定的特色，能够符合项目要求</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9-12：方案或技术一般，但能够进行执行</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5-8：方案或技术较弱，需要多次协调更改完成</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0-4：方案或技术较差，不具备可执行性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jc w:val="center"/>
        </w:trPr>
        <w:tc>
          <w:tcPr>
            <w:tcW w:w="1038"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出品质量</w:t>
            </w:r>
            <w:r>
              <w:rPr>
                <w:rFonts w:hint="eastAsia" w:cs="宋体" w:asciiTheme="minorEastAsia" w:hAnsiTheme="minorEastAsia" w:eastAsiaTheme="minorEastAsia"/>
                <w:b/>
                <w:bCs/>
                <w:kern w:val="0"/>
                <w:sz w:val="16"/>
                <w:szCs w:val="16"/>
              </w:rPr>
              <w:br w:type="textWrapping"/>
            </w:r>
            <w:r>
              <w:rPr>
                <w:rFonts w:hint="eastAsia" w:cs="宋体" w:asciiTheme="minorEastAsia" w:hAnsiTheme="minorEastAsia" w:eastAsiaTheme="minorEastAsia"/>
                <w:b/>
                <w:bCs/>
                <w:kern w:val="0"/>
                <w:sz w:val="16"/>
                <w:szCs w:val="16"/>
              </w:rPr>
              <w:t>（50分）</w:t>
            </w:r>
          </w:p>
        </w:tc>
        <w:tc>
          <w:tcPr>
            <w:tcW w:w="1436"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实际效果与提交甲方方案或甲方要求吻合度高</w:t>
            </w:r>
          </w:p>
        </w:tc>
        <w:tc>
          <w:tcPr>
            <w:tcW w:w="651"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50</w:t>
            </w:r>
          </w:p>
        </w:tc>
        <w:tc>
          <w:tcPr>
            <w:tcW w:w="1376"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p>
        </w:tc>
        <w:tc>
          <w:tcPr>
            <w:tcW w:w="5280" w:type="dxa"/>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41-50：实际效果与提交甲方方案完全吻合、甚至超越方案</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31-40：实际效果与提交甲方方案基本吻合，差异在可接受范围</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21-30：实际效果与提交甲方方案吻合度一般，个别差距较大</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11-20：实际效果与提交甲方方案半数以上项目不吻合</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0-10：实际效果与提交甲方方案基本不吻合，给甲方造成实际性损失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jc w:val="center"/>
        </w:trPr>
        <w:tc>
          <w:tcPr>
            <w:tcW w:w="1038"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团队服务</w:t>
            </w:r>
            <w:r>
              <w:rPr>
                <w:rFonts w:hint="eastAsia" w:cs="宋体" w:asciiTheme="minorEastAsia" w:hAnsiTheme="minorEastAsia" w:eastAsiaTheme="minorEastAsia"/>
                <w:b/>
                <w:bCs/>
                <w:kern w:val="0"/>
                <w:sz w:val="16"/>
                <w:szCs w:val="16"/>
              </w:rPr>
              <w:br w:type="textWrapping"/>
            </w:r>
            <w:r>
              <w:rPr>
                <w:rFonts w:hint="eastAsia" w:cs="宋体" w:asciiTheme="minorEastAsia" w:hAnsiTheme="minorEastAsia" w:eastAsiaTheme="minorEastAsia"/>
                <w:b/>
                <w:bCs/>
                <w:kern w:val="0"/>
                <w:sz w:val="16"/>
                <w:szCs w:val="16"/>
              </w:rPr>
              <w:t>（15分）</w:t>
            </w:r>
          </w:p>
        </w:tc>
        <w:tc>
          <w:tcPr>
            <w:tcW w:w="1436"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配合度：相应沟通机制及反馈机制，对甲方需求的理解、配合、调整</w:t>
            </w:r>
          </w:p>
        </w:tc>
        <w:tc>
          <w:tcPr>
            <w:tcW w:w="651"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10</w:t>
            </w:r>
          </w:p>
        </w:tc>
        <w:tc>
          <w:tcPr>
            <w:tcW w:w="1376"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p>
        </w:tc>
        <w:tc>
          <w:tcPr>
            <w:tcW w:w="5280" w:type="dxa"/>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9-10：保持主动、积极配合，沟通、理解能力强，热情服务态度</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7-8：对于需求能尽量满足，能保证活动顺利进行，态度良好</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5-6：配合度一般，沟通有1-2个障碍点，态度一般</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3-4：经常较难沟通协调，沟通不顺畅，服务不积极</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0-2：沟通困难，服务态度差，甚至出现电话关机、无人处理事务的恶劣情况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103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b/>
                <w:bCs/>
                <w:kern w:val="0"/>
                <w:sz w:val="16"/>
                <w:szCs w:val="16"/>
              </w:rPr>
            </w:pPr>
          </w:p>
        </w:tc>
        <w:tc>
          <w:tcPr>
            <w:tcW w:w="1436"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服务稳定：核心成员的稳定性</w:t>
            </w:r>
          </w:p>
        </w:tc>
        <w:tc>
          <w:tcPr>
            <w:tcW w:w="651"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5</w:t>
            </w:r>
          </w:p>
        </w:tc>
        <w:tc>
          <w:tcPr>
            <w:tcW w:w="1376"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p>
        </w:tc>
        <w:tc>
          <w:tcPr>
            <w:tcW w:w="5280" w:type="dxa"/>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5：团队稳定性高，沟通主动积极及时顺畅</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4：团队稳定性较高，保持持续顺畅沟通</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3：团队稳定性一般，但能够保证正常对接</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2：团队变更，工作交接，勉强能够推进</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0-1：团队变更频繁，无交接，工作开展不顺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8" w:hRule="atLeast"/>
          <w:jc w:val="center"/>
        </w:trPr>
        <w:tc>
          <w:tcPr>
            <w:tcW w:w="1038"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计划管理</w:t>
            </w:r>
            <w:r>
              <w:rPr>
                <w:rFonts w:hint="eastAsia" w:cs="宋体" w:asciiTheme="minorEastAsia" w:hAnsiTheme="minorEastAsia" w:eastAsiaTheme="minorEastAsia"/>
                <w:b/>
                <w:bCs/>
                <w:kern w:val="0"/>
                <w:sz w:val="16"/>
                <w:szCs w:val="16"/>
              </w:rPr>
              <w:br w:type="textWrapping"/>
            </w:r>
            <w:r>
              <w:rPr>
                <w:rFonts w:hint="eastAsia" w:cs="宋体" w:asciiTheme="minorEastAsia" w:hAnsiTheme="minorEastAsia" w:eastAsiaTheme="minorEastAsia"/>
                <w:b/>
                <w:bCs/>
                <w:kern w:val="0"/>
                <w:sz w:val="16"/>
                <w:szCs w:val="16"/>
              </w:rPr>
              <w:t>（10分）</w:t>
            </w:r>
          </w:p>
        </w:tc>
        <w:tc>
          <w:tcPr>
            <w:tcW w:w="1436"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工作按照计划按节点提交成果的及时</w:t>
            </w:r>
          </w:p>
        </w:tc>
        <w:tc>
          <w:tcPr>
            <w:tcW w:w="651"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10</w:t>
            </w:r>
          </w:p>
        </w:tc>
        <w:tc>
          <w:tcPr>
            <w:tcW w:w="1376"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p>
        </w:tc>
        <w:tc>
          <w:tcPr>
            <w:tcW w:w="5280" w:type="dxa"/>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9-10：完全按计划进行，过程中每个节点成果均按时提交</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7-8：基本按计划进行，过程中每个节点成果基本按时提交，延误在可接受范围</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5-6：大多数按照计划进行，个别重大节点延误给甲方工作顺利开展造成困扰</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3-4：基本未按计划进行，出现多个重大节点延误，给甲方工作顺利开展造成较大的困扰</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0-2：延迟完成情况较为严重，并给甲方造成实质性的损失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1038"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合约管理</w:t>
            </w:r>
            <w:r>
              <w:rPr>
                <w:rFonts w:hint="eastAsia" w:cs="宋体" w:asciiTheme="minorEastAsia" w:hAnsiTheme="minorEastAsia" w:eastAsiaTheme="minorEastAsia"/>
                <w:b/>
                <w:bCs/>
                <w:kern w:val="0"/>
                <w:sz w:val="16"/>
                <w:szCs w:val="16"/>
              </w:rPr>
              <w:br w:type="textWrapping"/>
            </w:r>
            <w:r>
              <w:rPr>
                <w:rFonts w:hint="eastAsia" w:cs="宋体" w:asciiTheme="minorEastAsia" w:hAnsiTheme="minorEastAsia" w:eastAsiaTheme="minorEastAsia"/>
                <w:b/>
                <w:bCs/>
                <w:kern w:val="0"/>
                <w:sz w:val="16"/>
                <w:szCs w:val="16"/>
              </w:rPr>
              <w:t>（5分）</w:t>
            </w:r>
          </w:p>
        </w:tc>
        <w:tc>
          <w:tcPr>
            <w:tcW w:w="143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管理情况：严格按照合约完成工作成果，配合付款</w:t>
            </w:r>
          </w:p>
        </w:tc>
        <w:tc>
          <w:tcPr>
            <w:tcW w:w="651"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5</w:t>
            </w:r>
          </w:p>
        </w:tc>
        <w:tc>
          <w:tcPr>
            <w:tcW w:w="1376"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p>
        </w:tc>
        <w:tc>
          <w:tcPr>
            <w:tcW w:w="5280" w:type="dxa"/>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5：严格按照合约出色完成工作成果，积极配合付款</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4：基本按照合约完成工作成果，比较配合付款</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3：能按照合约完成工作成果，能配合付款</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2：工作成果与合约有偏差，需要不断督促才能配合付款</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0-1：工作成果与合约相违背，不配合付款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2475" w:type="dxa"/>
            <w:gridSpan w:val="3"/>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得分合计</w:t>
            </w:r>
          </w:p>
        </w:tc>
        <w:tc>
          <w:tcPr>
            <w:tcW w:w="651"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b/>
                <w:bCs/>
                <w:kern w:val="0"/>
                <w:sz w:val="16"/>
                <w:szCs w:val="16"/>
              </w:rPr>
            </w:pPr>
          </w:p>
        </w:tc>
        <w:tc>
          <w:tcPr>
            <w:tcW w:w="1376"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kern w:val="0"/>
                <w:sz w:val="16"/>
                <w:szCs w:val="16"/>
              </w:rPr>
            </w:pPr>
          </w:p>
        </w:tc>
        <w:tc>
          <w:tcPr>
            <w:tcW w:w="5280"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1443" w:type="dxa"/>
            <w:gridSpan w:val="2"/>
            <w:vMerge w:val="restart"/>
            <w:tcBorders>
              <w:top w:val="single" w:color="auto" w:sz="4" w:space="0"/>
              <w:left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加减分项</w:t>
            </w:r>
          </w:p>
        </w:tc>
        <w:tc>
          <w:tcPr>
            <w:tcW w:w="1032" w:type="dxa"/>
            <w:tcBorders>
              <w:top w:val="single" w:color="auto" w:sz="4" w:space="0"/>
              <w:left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kern w:val="0"/>
                <w:sz w:val="16"/>
                <w:szCs w:val="16"/>
              </w:rPr>
              <w:t>严重失误</w:t>
            </w:r>
          </w:p>
        </w:tc>
        <w:tc>
          <w:tcPr>
            <w:tcW w:w="65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kern w:val="0"/>
                <w:sz w:val="16"/>
                <w:szCs w:val="16"/>
              </w:rPr>
              <w:t>5</w:t>
            </w:r>
          </w:p>
        </w:tc>
        <w:tc>
          <w:tcPr>
            <w:tcW w:w="13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kern w:val="0"/>
                <w:sz w:val="16"/>
                <w:szCs w:val="16"/>
              </w:rPr>
            </w:pPr>
          </w:p>
        </w:tc>
        <w:tc>
          <w:tcPr>
            <w:tcW w:w="52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cs="宋体" w:asciiTheme="minorEastAsia" w:hAnsiTheme="minorEastAsia" w:eastAsiaTheme="minorEastAsia"/>
                <w:b/>
                <w:bCs/>
                <w:kern w:val="0"/>
                <w:sz w:val="16"/>
                <w:szCs w:val="16"/>
              </w:rPr>
            </w:pPr>
            <w:r>
              <w:rPr>
                <w:rFonts w:hint="eastAsia" w:cs="宋体" w:asciiTheme="minorEastAsia" w:hAnsiTheme="minorEastAsia" w:eastAsiaTheme="minorEastAsia"/>
                <w:kern w:val="0"/>
                <w:sz w:val="16"/>
                <w:szCs w:val="16"/>
              </w:rPr>
              <w:t>因出品把控失误造成甲方名誉损失或财务损失，每违反1次扣2-3分，最多不超过5分。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1443" w:type="dxa"/>
            <w:gridSpan w:val="2"/>
            <w:vMerge w:val="continue"/>
            <w:tcBorders>
              <w:left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b/>
                <w:bCs/>
                <w:kern w:val="0"/>
                <w:sz w:val="16"/>
                <w:szCs w:val="16"/>
              </w:rPr>
            </w:pPr>
          </w:p>
        </w:tc>
        <w:tc>
          <w:tcPr>
            <w:tcW w:w="1032" w:type="dxa"/>
            <w:tcBorders>
              <w:left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kern w:val="0"/>
                <w:sz w:val="16"/>
                <w:szCs w:val="16"/>
              </w:rPr>
              <w:t>资源整合</w:t>
            </w:r>
          </w:p>
        </w:tc>
        <w:tc>
          <w:tcPr>
            <w:tcW w:w="65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kern w:val="0"/>
                <w:sz w:val="16"/>
                <w:szCs w:val="16"/>
              </w:rPr>
              <w:t>5</w:t>
            </w:r>
          </w:p>
        </w:tc>
        <w:tc>
          <w:tcPr>
            <w:tcW w:w="13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kern w:val="0"/>
                <w:sz w:val="16"/>
                <w:szCs w:val="16"/>
              </w:rPr>
            </w:pPr>
          </w:p>
        </w:tc>
        <w:tc>
          <w:tcPr>
            <w:tcW w:w="52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cs="宋体" w:asciiTheme="minorEastAsia" w:hAnsiTheme="minorEastAsia" w:eastAsiaTheme="minorEastAsia"/>
                <w:b/>
                <w:bCs/>
                <w:kern w:val="0"/>
                <w:sz w:val="16"/>
                <w:szCs w:val="16"/>
              </w:rPr>
            </w:pPr>
            <w:r>
              <w:rPr>
                <w:rFonts w:hint="eastAsia" w:cs="宋体" w:asciiTheme="minorEastAsia" w:hAnsiTheme="minorEastAsia" w:eastAsiaTheme="minorEastAsia"/>
                <w:kern w:val="0"/>
                <w:sz w:val="16"/>
                <w:szCs w:val="16"/>
              </w:rPr>
              <w:t>调动公司资源协助活动开展及项目销售，酌情每次加分1-2分，依次类推，最多不超过5分。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2475" w:type="dxa"/>
            <w:gridSpan w:val="3"/>
            <w:tcBorders>
              <w:left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kern w:val="0"/>
                <w:sz w:val="16"/>
                <w:szCs w:val="16"/>
              </w:rPr>
            </w:pPr>
            <w:r>
              <w:rPr>
                <w:rFonts w:hint="eastAsia" w:cs="宋体" w:asciiTheme="minorEastAsia" w:hAnsiTheme="minorEastAsia" w:eastAsiaTheme="minorEastAsia"/>
                <w:b/>
                <w:bCs/>
                <w:kern w:val="0"/>
                <w:sz w:val="16"/>
                <w:szCs w:val="16"/>
              </w:rPr>
              <w:t>得分汇总</w:t>
            </w:r>
          </w:p>
        </w:tc>
        <w:tc>
          <w:tcPr>
            <w:tcW w:w="651"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kern w:val="0"/>
                <w:sz w:val="16"/>
                <w:szCs w:val="16"/>
              </w:rPr>
            </w:pPr>
          </w:p>
        </w:tc>
        <w:tc>
          <w:tcPr>
            <w:tcW w:w="1376"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kern w:val="0"/>
                <w:sz w:val="16"/>
                <w:szCs w:val="16"/>
              </w:rPr>
            </w:pPr>
          </w:p>
        </w:tc>
        <w:tc>
          <w:tcPr>
            <w:tcW w:w="5280"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2475" w:type="dxa"/>
            <w:gridSpan w:val="3"/>
            <w:tcBorders>
              <w:left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整体评价</w:t>
            </w:r>
          </w:p>
        </w:tc>
        <w:tc>
          <w:tcPr>
            <w:tcW w:w="730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2475" w:type="dxa"/>
            <w:gridSpan w:val="3"/>
            <w:tcBorders>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评价人（签字）</w:t>
            </w:r>
          </w:p>
        </w:tc>
        <w:tc>
          <w:tcPr>
            <w:tcW w:w="730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kern w:val="0"/>
                <w:sz w:val="16"/>
                <w:szCs w:val="16"/>
              </w:rPr>
            </w:pPr>
          </w:p>
        </w:tc>
      </w:tr>
    </w:tbl>
    <w:p>
      <w:pPr>
        <w:widowControl/>
        <w:spacing w:line="480" w:lineRule="atLeast"/>
        <w:jc w:val="left"/>
        <w:rPr>
          <w:rFonts w:ascii="宋体" w:hAnsi="宋体"/>
          <w:b/>
          <w:color w:val="0D0D0D" w:themeColor="text1" w:themeTint="F2"/>
          <w:sz w:val="44"/>
          <w:szCs w:val="44"/>
          <w14:textFill>
            <w14:solidFill>
              <w14:schemeClr w14:val="tx1">
                <w14:lumMod w14:val="95000"/>
                <w14:lumOff w14:val="5000"/>
              </w14:schemeClr>
            </w14:solidFill>
          </w14:textFill>
        </w:rPr>
      </w:pPr>
    </w:p>
    <w:sectPr>
      <w:pgSz w:w="11907" w:h="16840"/>
      <w:pgMar w:top="1440" w:right="1134" w:bottom="1440" w:left="1440" w:header="720" w:footer="890"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Courier">
    <w:altName w:val="Courier New"/>
    <w:panose1 w:val="02070409020205020404"/>
    <w:charset w:val="00"/>
    <w:family w:val="modern"/>
    <w:pitch w:val="default"/>
    <w:sig w:usb0="00000000" w:usb1="00000000" w:usb2="00000000" w:usb3="00000000" w:csb0="00000001" w:csb1="00000000"/>
  </w:font>
  <w:font w:name="Heiti SC Light">
    <w:altName w:val="微软雅黑"/>
    <w:panose1 w:val="00000000000000000000"/>
    <w:charset w:val="50"/>
    <w:family w:val="auto"/>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font-weight : 400">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tabs>
        <w:tab w:val="left" w:pos="5134"/>
        <w:tab w:val="clear" w:pos="4153"/>
        <w:tab w:val="clear" w:pos="8306"/>
      </w:tabs>
      <w:rPr>
        <w:sz w:val="11"/>
        <w:szCs w:val="11"/>
      </w:rPr>
    </w:pPr>
    <w:r>
      <w:rPr>
        <w:sz w:val="11"/>
        <w:szCs w:val="11"/>
      </w:rPr>
      <mc:AlternateContent>
        <mc:Choice Requires="wps">
          <w:drawing>
            <wp:anchor distT="0" distB="0" distL="114300" distR="114300" simplePos="0" relativeHeight="251659264" behindDoc="0" locked="0" layoutInCell="1" allowOverlap="1">
              <wp:simplePos x="0" y="0"/>
              <wp:positionH relativeFrom="margin">
                <wp:posOffset>2905125</wp:posOffset>
              </wp:positionH>
              <wp:positionV relativeFrom="paragraph">
                <wp:posOffset>635</wp:posOffset>
              </wp:positionV>
              <wp:extent cx="247650" cy="200025"/>
              <wp:effectExtent l="0" t="0" r="0" b="9525"/>
              <wp:wrapNone/>
              <wp:docPr id="2" name="文本框 2"/>
              <wp:cNvGraphicFramePr/>
              <a:graphic xmlns:a="http://schemas.openxmlformats.org/drawingml/2006/main">
                <a:graphicData uri="http://schemas.microsoft.com/office/word/2010/wordprocessingShape">
                  <wps:wsp>
                    <wps:cNvSpPr txBox="1"/>
                    <wps:spPr>
                      <a:xfrm>
                        <a:off x="0" y="0"/>
                        <a:ext cx="247650" cy="2000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0"/>
                          </w:pPr>
                          <w:r>
                            <w:rPr>
                              <w:rFonts w:hint="eastAsia"/>
                            </w:rPr>
                            <w:fldChar w:fldCharType="begin"/>
                          </w:r>
                          <w:r>
                            <w:rPr>
                              <w:rFonts w:hint="eastAsia"/>
                            </w:rPr>
                            <w:instrText xml:space="preserve"> PAGE  \* MERGEFORMAT </w:instrText>
                          </w:r>
                          <w:r>
                            <w:rPr>
                              <w:rFonts w:hint="eastAsia"/>
                            </w:rPr>
                            <w:fldChar w:fldCharType="separate"/>
                          </w:r>
                          <w:r>
                            <w:t>69</w:t>
                          </w:r>
                          <w:r>
                            <w:rPr>
                              <w:rFonts w:hint="eastAsia"/>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28.75pt;margin-top:0.05pt;height:15.75pt;width:19.5pt;mso-position-horizontal-relative:margin;z-index:251659264;mso-width-relative:page;mso-height-relative:page;" filled="f" stroked="f" coordsize="21600,21600" o:gfxdata="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NMBVADUAAAABwEAAA8AAAAAAAAAAQAg&#10;AAAAIgAAAGRycy9kb3ducmV2LnhtbFBLAQIUABQAAAAIAIdO4kCkQR67EgIAAAcEAAAOAAAAAAAA&#10;AAEAIAAAACMBAABkcnMvZTJvRG9jLnhtbFBLBQYAAAAABgAGAFkBAACnBQAAAAA=&#10;">
              <v:fill on="f" focussize="0,0"/>
              <v:stroke on="f" weight="0.5pt"/>
              <v:imagedata o:title=""/>
              <o:lock v:ext="edit" aspectratio="f"/>
              <v:textbox inset="0mm,0mm,0mm,0mm">
                <w:txbxContent>
                  <w:p>
                    <w:pPr>
                      <w:pStyle w:val="30"/>
                    </w:pPr>
                    <w:r>
                      <w:rPr>
                        <w:rFonts w:hint="eastAsia"/>
                      </w:rPr>
                      <w:fldChar w:fldCharType="begin"/>
                    </w:r>
                    <w:r>
                      <w:rPr>
                        <w:rFonts w:hint="eastAsia"/>
                      </w:rPr>
                      <w:instrText xml:space="preserve"> PAGE  \* MERGEFORMAT </w:instrText>
                    </w:r>
                    <w:r>
                      <w:rPr>
                        <w:rFonts w:hint="eastAsia"/>
                      </w:rPr>
                      <w:fldChar w:fldCharType="separate"/>
                    </w:r>
                    <w:r>
                      <w:t>69</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323B219"/>
    <w:multiLevelType w:val="singleLevel"/>
    <w:tmpl w:val="A323B219"/>
    <w:lvl w:ilvl="0" w:tentative="0">
      <w:start w:val="3"/>
      <w:numFmt w:val="chineseCounting"/>
      <w:suff w:val="nothing"/>
      <w:lvlText w:val="（%1）"/>
      <w:lvlJc w:val="left"/>
      <w:rPr>
        <w:rFonts w:hint="eastAsia"/>
      </w:rPr>
    </w:lvl>
  </w:abstractNum>
  <w:abstractNum w:abstractNumId="1">
    <w:nsid w:val="1CC5723C"/>
    <w:multiLevelType w:val="multilevel"/>
    <w:tmpl w:val="1CC5723C"/>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3D0223B"/>
    <w:multiLevelType w:val="multilevel"/>
    <w:tmpl w:val="23D0223B"/>
    <w:lvl w:ilvl="0" w:tentative="0">
      <w:start w:val="1"/>
      <w:numFmt w:val="bullet"/>
      <w:lvlText w:val=""/>
      <w:lvlJc w:val="left"/>
      <w:pPr>
        <w:ind w:left="420" w:hanging="420"/>
      </w:pPr>
      <w:rPr>
        <w:rFonts w:hint="default" w:ascii="Wingdings" w:hAnsi="Wingding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3C650FB"/>
    <w:multiLevelType w:val="multilevel"/>
    <w:tmpl w:val="43C650FB"/>
    <w:lvl w:ilvl="0" w:tentative="0">
      <w:start w:val="1"/>
      <w:numFmt w:val="chineseCountingThousand"/>
      <w:pStyle w:val="193"/>
      <w:lvlText w:val="第%1条"/>
      <w:lvlJc w:val="left"/>
      <w:pPr>
        <w:tabs>
          <w:tab w:val="left" w:pos="851"/>
        </w:tabs>
        <w:ind w:left="851" w:hanging="851"/>
      </w:pPr>
      <w:rPr>
        <w:rFonts w:hint="eastAsia"/>
      </w:rPr>
    </w:lvl>
    <w:lvl w:ilvl="1" w:tentative="0">
      <w:start w:val="1"/>
      <w:numFmt w:val="decimal"/>
      <w:pStyle w:val="194"/>
      <w:isLgl/>
      <w:lvlText w:val="%1.%2"/>
      <w:lvlJc w:val="left"/>
      <w:pPr>
        <w:tabs>
          <w:tab w:val="left" w:pos="851"/>
        </w:tabs>
        <w:ind w:left="851" w:hanging="851"/>
      </w:pPr>
      <w:rPr>
        <w:rFonts w:hint="eastAsia"/>
      </w:rPr>
    </w:lvl>
    <w:lvl w:ilvl="2" w:tentative="0">
      <w:start w:val="1"/>
      <w:numFmt w:val="decimal"/>
      <w:pStyle w:val="196"/>
      <w:isLgl/>
      <w:lvlText w:val="%1.%2.%3"/>
      <w:lvlJc w:val="left"/>
      <w:pPr>
        <w:tabs>
          <w:tab w:val="left" w:pos="1985"/>
        </w:tabs>
        <w:ind w:left="1985" w:hanging="1134"/>
      </w:pPr>
      <w:rPr>
        <w:rFonts w:hint="eastAsia"/>
      </w:rPr>
    </w:lvl>
    <w:lvl w:ilvl="3" w:tentative="0">
      <w:start w:val="1"/>
      <w:numFmt w:val="decimal"/>
      <w:pStyle w:val="197"/>
      <w:lvlText w:val="(%4)"/>
      <w:lvlJc w:val="left"/>
      <w:pPr>
        <w:tabs>
          <w:tab w:val="left" w:pos="2552"/>
        </w:tabs>
        <w:ind w:left="2552" w:hanging="567"/>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4EC35305"/>
    <w:multiLevelType w:val="multilevel"/>
    <w:tmpl w:val="4EC35305"/>
    <w:lvl w:ilvl="0" w:tentative="0">
      <w:start w:val="1"/>
      <w:numFmt w:val="chineseCountingThousand"/>
      <w:lvlText w:val="(%1)"/>
      <w:lvlJc w:val="left"/>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BC6359E"/>
    <w:multiLevelType w:val="multilevel"/>
    <w:tmpl w:val="7BC6359E"/>
    <w:lvl w:ilvl="0" w:tentative="0">
      <w:start w:val="1"/>
      <w:numFmt w:val="chineseCountingThousand"/>
      <w:lvlText w:val="(%1)"/>
      <w:lvlJc w:val="left"/>
    </w:lvl>
    <w:lvl w:ilvl="1" w:tentative="0">
      <w:start w:val="1"/>
      <w:numFmt w:val="lowerLetter"/>
      <w:lvlText w:val="%2)"/>
      <w:lvlJc w:val="left"/>
      <w:pPr>
        <w:ind w:left="1834" w:hanging="420"/>
      </w:pPr>
    </w:lvl>
    <w:lvl w:ilvl="2" w:tentative="0">
      <w:start w:val="1"/>
      <w:numFmt w:val="lowerRoman"/>
      <w:lvlText w:val="%3."/>
      <w:lvlJc w:val="right"/>
      <w:pPr>
        <w:ind w:left="2254" w:hanging="420"/>
      </w:pPr>
    </w:lvl>
    <w:lvl w:ilvl="3" w:tentative="0">
      <w:start w:val="1"/>
      <w:numFmt w:val="decimal"/>
      <w:lvlText w:val="%4."/>
      <w:lvlJc w:val="left"/>
      <w:pPr>
        <w:ind w:left="2674" w:hanging="420"/>
      </w:pPr>
    </w:lvl>
    <w:lvl w:ilvl="4" w:tentative="0">
      <w:start w:val="1"/>
      <w:numFmt w:val="lowerLetter"/>
      <w:lvlText w:val="%5)"/>
      <w:lvlJc w:val="left"/>
      <w:pPr>
        <w:ind w:left="3094" w:hanging="420"/>
      </w:pPr>
    </w:lvl>
    <w:lvl w:ilvl="5" w:tentative="0">
      <w:start w:val="1"/>
      <w:numFmt w:val="lowerRoman"/>
      <w:lvlText w:val="%6."/>
      <w:lvlJc w:val="right"/>
      <w:pPr>
        <w:ind w:left="3514" w:hanging="420"/>
      </w:pPr>
    </w:lvl>
    <w:lvl w:ilvl="6" w:tentative="0">
      <w:start w:val="1"/>
      <w:numFmt w:val="decimal"/>
      <w:lvlText w:val="%7."/>
      <w:lvlJc w:val="left"/>
      <w:pPr>
        <w:ind w:left="3934" w:hanging="420"/>
      </w:pPr>
    </w:lvl>
    <w:lvl w:ilvl="7" w:tentative="0">
      <w:start w:val="1"/>
      <w:numFmt w:val="lowerLetter"/>
      <w:lvlText w:val="%8)"/>
      <w:lvlJc w:val="left"/>
      <w:pPr>
        <w:ind w:left="4354" w:hanging="420"/>
      </w:pPr>
    </w:lvl>
    <w:lvl w:ilvl="8" w:tentative="0">
      <w:start w:val="1"/>
      <w:numFmt w:val="lowerRoman"/>
      <w:lvlText w:val="%9."/>
      <w:lvlJc w:val="right"/>
      <w:pPr>
        <w:ind w:left="4774" w:hanging="420"/>
      </w:pPr>
    </w:lvl>
  </w:abstractNum>
  <w:num w:numId="1">
    <w:abstractNumId w:val="3"/>
  </w:num>
  <w:num w:numId="2">
    <w:abstractNumId w:val="0"/>
  </w:num>
  <w:num w:numId="3">
    <w:abstractNumId w:val="4"/>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C43"/>
    <w:rsid w:val="00000C4D"/>
    <w:rsid w:val="00000CF8"/>
    <w:rsid w:val="00002AB0"/>
    <w:rsid w:val="000033BF"/>
    <w:rsid w:val="0000410C"/>
    <w:rsid w:val="000041A6"/>
    <w:rsid w:val="00005DC2"/>
    <w:rsid w:val="00007253"/>
    <w:rsid w:val="0000744D"/>
    <w:rsid w:val="00007A3F"/>
    <w:rsid w:val="00007D57"/>
    <w:rsid w:val="00010304"/>
    <w:rsid w:val="00010AC6"/>
    <w:rsid w:val="0001114A"/>
    <w:rsid w:val="000139F6"/>
    <w:rsid w:val="0001685F"/>
    <w:rsid w:val="00016EED"/>
    <w:rsid w:val="000176A0"/>
    <w:rsid w:val="00017B53"/>
    <w:rsid w:val="00017BB8"/>
    <w:rsid w:val="00017E21"/>
    <w:rsid w:val="00021C5F"/>
    <w:rsid w:val="00021C8F"/>
    <w:rsid w:val="00022CB3"/>
    <w:rsid w:val="00022CB7"/>
    <w:rsid w:val="00022D35"/>
    <w:rsid w:val="0002329A"/>
    <w:rsid w:val="00023532"/>
    <w:rsid w:val="00023DAA"/>
    <w:rsid w:val="00024201"/>
    <w:rsid w:val="00024ED4"/>
    <w:rsid w:val="00025A13"/>
    <w:rsid w:val="00026C31"/>
    <w:rsid w:val="0003016A"/>
    <w:rsid w:val="0003078C"/>
    <w:rsid w:val="00031140"/>
    <w:rsid w:val="00031520"/>
    <w:rsid w:val="00031AD3"/>
    <w:rsid w:val="00031F90"/>
    <w:rsid w:val="00031FA6"/>
    <w:rsid w:val="00032313"/>
    <w:rsid w:val="000335B0"/>
    <w:rsid w:val="0003476F"/>
    <w:rsid w:val="00034827"/>
    <w:rsid w:val="00036C9E"/>
    <w:rsid w:val="00036DA2"/>
    <w:rsid w:val="0003798F"/>
    <w:rsid w:val="0004034F"/>
    <w:rsid w:val="000407D0"/>
    <w:rsid w:val="00040F44"/>
    <w:rsid w:val="000417C4"/>
    <w:rsid w:val="00041D3F"/>
    <w:rsid w:val="00042339"/>
    <w:rsid w:val="00042862"/>
    <w:rsid w:val="000430D7"/>
    <w:rsid w:val="000436F3"/>
    <w:rsid w:val="00045D1B"/>
    <w:rsid w:val="00045F30"/>
    <w:rsid w:val="00045F89"/>
    <w:rsid w:val="0004678C"/>
    <w:rsid w:val="000472E7"/>
    <w:rsid w:val="000478B6"/>
    <w:rsid w:val="00051066"/>
    <w:rsid w:val="000518A8"/>
    <w:rsid w:val="00051EB0"/>
    <w:rsid w:val="00053596"/>
    <w:rsid w:val="000549CE"/>
    <w:rsid w:val="00055C94"/>
    <w:rsid w:val="00055DE4"/>
    <w:rsid w:val="00055EC8"/>
    <w:rsid w:val="00056E35"/>
    <w:rsid w:val="0005716A"/>
    <w:rsid w:val="000572A6"/>
    <w:rsid w:val="00060899"/>
    <w:rsid w:val="0006342A"/>
    <w:rsid w:val="00063B0B"/>
    <w:rsid w:val="00063D2A"/>
    <w:rsid w:val="00063E9B"/>
    <w:rsid w:val="0006570D"/>
    <w:rsid w:val="00065BE8"/>
    <w:rsid w:val="000669AD"/>
    <w:rsid w:val="00066A53"/>
    <w:rsid w:val="000704E7"/>
    <w:rsid w:val="00070B06"/>
    <w:rsid w:val="00071D7C"/>
    <w:rsid w:val="000720B7"/>
    <w:rsid w:val="000720C0"/>
    <w:rsid w:val="0007307C"/>
    <w:rsid w:val="000733D7"/>
    <w:rsid w:val="0007358D"/>
    <w:rsid w:val="00073864"/>
    <w:rsid w:val="00073BB5"/>
    <w:rsid w:val="0007455E"/>
    <w:rsid w:val="00074BD9"/>
    <w:rsid w:val="00075C81"/>
    <w:rsid w:val="00075E3F"/>
    <w:rsid w:val="00076EF9"/>
    <w:rsid w:val="00077416"/>
    <w:rsid w:val="000807AA"/>
    <w:rsid w:val="000816C6"/>
    <w:rsid w:val="00081A71"/>
    <w:rsid w:val="0008246F"/>
    <w:rsid w:val="00083576"/>
    <w:rsid w:val="00084BFD"/>
    <w:rsid w:val="00084F0B"/>
    <w:rsid w:val="00084FA4"/>
    <w:rsid w:val="000851DC"/>
    <w:rsid w:val="000857A5"/>
    <w:rsid w:val="000864CD"/>
    <w:rsid w:val="00087AA0"/>
    <w:rsid w:val="00090C35"/>
    <w:rsid w:val="00095D27"/>
    <w:rsid w:val="00095D77"/>
    <w:rsid w:val="0009740B"/>
    <w:rsid w:val="000A0EE3"/>
    <w:rsid w:val="000A0F1E"/>
    <w:rsid w:val="000A1DD2"/>
    <w:rsid w:val="000A1EDD"/>
    <w:rsid w:val="000A2FBA"/>
    <w:rsid w:val="000A3015"/>
    <w:rsid w:val="000A32BF"/>
    <w:rsid w:val="000A4E55"/>
    <w:rsid w:val="000A51BE"/>
    <w:rsid w:val="000A5B28"/>
    <w:rsid w:val="000A609E"/>
    <w:rsid w:val="000A6383"/>
    <w:rsid w:val="000A740B"/>
    <w:rsid w:val="000B0708"/>
    <w:rsid w:val="000B2129"/>
    <w:rsid w:val="000B2C88"/>
    <w:rsid w:val="000B318E"/>
    <w:rsid w:val="000B36CB"/>
    <w:rsid w:val="000B3A6B"/>
    <w:rsid w:val="000B3B11"/>
    <w:rsid w:val="000B3BF1"/>
    <w:rsid w:val="000B42C9"/>
    <w:rsid w:val="000B442B"/>
    <w:rsid w:val="000B4F29"/>
    <w:rsid w:val="000B620E"/>
    <w:rsid w:val="000B67D0"/>
    <w:rsid w:val="000B6CC8"/>
    <w:rsid w:val="000C017F"/>
    <w:rsid w:val="000C09E7"/>
    <w:rsid w:val="000C0A80"/>
    <w:rsid w:val="000C0AAA"/>
    <w:rsid w:val="000C139C"/>
    <w:rsid w:val="000C38A8"/>
    <w:rsid w:val="000C3D09"/>
    <w:rsid w:val="000C4F48"/>
    <w:rsid w:val="000C6905"/>
    <w:rsid w:val="000C700E"/>
    <w:rsid w:val="000C7D67"/>
    <w:rsid w:val="000D07C3"/>
    <w:rsid w:val="000D0D8C"/>
    <w:rsid w:val="000D0FC3"/>
    <w:rsid w:val="000D1685"/>
    <w:rsid w:val="000D375C"/>
    <w:rsid w:val="000D59D7"/>
    <w:rsid w:val="000D5EAA"/>
    <w:rsid w:val="000D643B"/>
    <w:rsid w:val="000D6DAC"/>
    <w:rsid w:val="000D6E6D"/>
    <w:rsid w:val="000D7BCF"/>
    <w:rsid w:val="000E0842"/>
    <w:rsid w:val="000E1B23"/>
    <w:rsid w:val="000E1DAD"/>
    <w:rsid w:val="000E4F77"/>
    <w:rsid w:val="000E6685"/>
    <w:rsid w:val="000E6C4F"/>
    <w:rsid w:val="000E6D3B"/>
    <w:rsid w:val="000F017B"/>
    <w:rsid w:val="000F0468"/>
    <w:rsid w:val="000F0CAA"/>
    <w:rsid w:val="000F28E2"/>
    <w:rsid w:val="000F2AE4"/>
    <w:rsid w:val="000F3506"/>
    <w:rsid w:val="000F369C"/>
    <w:rsid w:val="000F3D10"/>
    <w:rsid w:val="000F4391"/>
    <w:rsid w:val="000F5282"/>
    <w:rsid w:val="000F6CE3"/>
    <w:rsid w:val="000F7A77"/>
    <w:rsid w:val="0010094D"/>
    <w:rsid w:val="00101081"/>
    <w:rsid w:val="00103672"/>
    <w:rsid w:val="00103A89"/>
    <w:rsid w:val="00104EE2"/>
    <w:rsid w:val="001052FD"/>
    <w:rsid w:val="00105671"/>
    <w:rsid w:val="00105D40"/>
    <w:rsid w:val="00106547"/>
    <w:rsid w:val="00107328"/>
    <w:rsid w:val="00111126"/>
    <w:rsid w:val="00111559"/>
    <w:rsid w:val="001138F7"/>
    <w:rsid w:val="00113B48"/>
    <w:rsid w:val="00114E54"/>
    <w:rsid w:val="001155F5"/>
    <w:rsid w:val="001158C8"/>
    <w:rsid w:val="00115932"/>
    <w:rsid w:val="00115A01"/>
    <w:rsid w:val="00115D76"/>
    <w:rsid w:val="001213DC"/>
    <w:rsid w:val="00121666"/>
    <w:rsid w:val="00121C34"/>
    <w:rsid w:val="00122471"/>
    <w:rsid w:val="0012260B"/>
    <w:rsid w:val="00122C05"/>
    <w:rsid w:val="00122DF9"/>
    <w:rsid w:val="001230E3"/>
    <w:rsid w:val="00126348"/>
    <w:rsid w:val="001270F1"/>
    <w:rsid w:val="0013072B"/>
    <w:rsid w:val="00130A97"/>
    <w:rsid w:val="001312B5"/>
    <w:rsid w:val="00131AD2"/>
    <w:rsid w:val="001326A3"/>
    <w:rsid w:val="001327C1"/>
    <w:rsid w:val="00132B5D"/>
    <w:rsid w:val="001334CE"/>
    <w:rsid w:val="00134455"/>
    <w:rsid w:val="00135BBA"/>
    <w:rsid w:val="001362CA"/>
    <w:rsid w:val="00136DED"/>
    <w:rsid w:val="00137F90"/>
    <w:rsid w:val="001410ED"/>
    <w:rsid w:val="001420A9"/>
    <w:rsid w:val="001421CA"/>
    <w:rsid w:val="00142DCE"/>
    <w:rsid w:val="001434B3"/>
    <w:rsid w:val="001442F5"/>
    <w:rsid w:val="00144CD2"/>
    <w:rsid w:val="00144D84"/>
    <w:rsid w:val="00144E73"/>
    <w:rsid w:val="00145BCD"/>
    <w:rsid w:val="001469E8"/>
    <w:rsid w:val="00147929"/>
    <w:rsid w:val="00150B16"/>
    <w:rsid w:val="0015142F"/>
    <w:rsid w:val="00152809"/>
    <w:rsid w:val="00152DBA"/>
    <w:rsid w:val="00155F8E"/>
    <w:rsid w:val="00155FF2"/>
    <w:rsid w:val="0015641D"/>
    <w:rsid w:val="00157DA1"/>
    <w:rsid w:val="0016022A"/>
    <w:rsid w:val="00160686"/>
    <w:rsid w:val="00160AB3"/>
    <w:rsid w:val="00160E1F"/>
    <w:rsid w:val="001613DF"/>
    <w:rsid w:val="00162BA7"/>
    <w:rsid w:val="001630D4"/>
    <w:rsid w:val="00163592"/>
    <w:rsid w:val="0016369B"/>
    <w:rsid w:val="00163B81"/>
    <w:rsid w:val="001649BE"/>
    <w:rsid w:val="001657DD"/>
    <w:rsid w:val="0016622C"/>
    <w:rsid w:val="001663AE"/>
    <w:rsid w:val="001665D0"/>
    <w:rsid w:val="00166874"/>
    <w:rsid w:val="00170C20"/>
    <w:rsid w:val="00170C43"/>
    <w:rsid w:val="0017138A"/>
    <w:rsid w:val="001714DB"/>
    <w:rsid w:val="00171838"/>
    <w:rsid w:val="00172061"/>
    <w:rsid w:val="001723EB"/>
    <w:rsid w:val="00172C13"/>
    <w:rsid w:val="001739EE"/>
    <w:rsid w:val="00173F20"/>
    <w:rsid w:val="001743FA"/>
    <w:rsid w:val="0017454B"/>
    <w:rsid w:val="00175207"/>
    <w:rsid w:val="0017526E"/>
    <w:rsid w:val="001757CB"/>
    <w:rsid w:val="001757F2"/>
    <w:rsid w:val="0017583B"/>
    <w:rsid w:val="0017599C"/>
    <w:rsid w:val="00175B30"/>
    <w:rsid w:val="001763B0"/>
    <w:rsid w:val="00176F0B"/>
    <w:rsid w:val="001775E4"/>
    <w:rsid w:val="00177BBA"/>
    <w:rsid w:val="00181918"/>
    <w:rsid w:val="00181BB4"/>
    <w:rsid w:val="001823AC"/>
    <w:rsid w:val="001828F8"/>
    <w:rsid w:val="00183AFE"/>
    <w:rsid w:val="00183F78"/>
    <w:rsid w:val="0018452D"/>
    <w:rsid w:val="00184FCE"/>
    <w:rsid w:val="001860F0"/>
    <w:rsid w:val="001867C7"/>
    <w:rsid w:val="00187A89"/>
    <w:rsid w:val="00190237"/>
    <w:rsid w:val="00191106"/>
    <w:rsid w:val="00191318"/>
    <w:rsid w:val="001929F0"/>
    <w:rsid w:val="00192ABA"/>
    <w:rsid w:val="00192C69"/>
    <w:rsid w:val="00192F55"/>
    <w:rsid w:val="00193D81"/>
    <w:rsid w:val="00194765"/>
    <w:rsid w:val="00195C6C"/>
    <w:rsid w:val="00195F65"/>
    <w:rsid w:val="00196AF0"/>
    <w:rsid w:val="00197038"/>
    <w:rsid w:val="001974CF"/>
    <w:rsid w:val="001974DE"/>
    <w:rsid w:val="001A0727"/>
    <w:rsid w:val="001A0A3E"/>
    <w:rsid w:val="001A2003"/>
    <w:rsid w:val="001A21D1"/>
    <w:rsid w:val="001A294B"/>
    <w:rsid w:val="001A2B51"/>
    <w:rsid w:val="001A306B"/>
    <w:rsid w:val="001A4377"/>
    <w:rsid w:val="001A548D"/>
    <w:rsid w:val="001A560D"/>
    <w:rsid w:val="001A6633"/>
    <w:rsid w:val="001A6C33"/>
    <w:rsid w:val="001A7ED9"/>
    <w:rsid w:val="001B005F"/>
    <w:rsid w:val="001B016A"/>
    <w:rsid w:val="001B0703"/>
    <w:rsid w:val="001B1D10"/>
    <w:rsid w:val="001B3324"/>
    <w:rsid w:val="001B61FC"/>
    <w:rsid w:val="001B6A82"/>
    <w:rsid w:val="001B6DD0"/>
    <w:rsid w:val="001B7A82"/>
    <w:rsid w:val="001C0E6E"/>
    <w:rsid w:val="001C0E89"/>
    <w:rsid w:val="001C2C06"/>
    <w:rsid w:val="001C327D"/>
    <w:rsid w:val="001C3D2F"/>
    <w:rsid w:val="001C5ECD"/>
    <w:rsid w:val="001C5FCE"/>
    <w:rsid w:val="001C646E"/>
    <w:rsid w:val="001C6A0D"/>
    <w:rsid w:val="001C6C06"/>
    <w:rsid w:val="001C7FD5"/>
    <w:rsid w:val="001D009D"/>
    <w:rsid w:val="001D01F6"/>
    <w:rsid w:val="001D05FC"/>
    <w:rsid w:val="001D0B1F"/>
    <w:rsid w:val="001D13A2"/>
    <w:rsid w:val="001D2D15"/>
    <w:rsid w:val="001D355B"/>
    <w:rsid w:val="001D69CA"/>
    <w:rsid w:val="001D6AE6"/>
    <w:rsid w:val="001D72C2"/>
    <w:rsid w:val="001E12C9"/>
    <w:rsid w:val="001E178B"/>
    <w:rsid w:val="001E1A08"/>
    <w:rsid w:val="001E3A2C"/>
    <w:rsid w:val="001E3FCB"/>
    <w:rsid w:val="001E41C0"/>
    <w:rsid w:val="001E6E27"/>
    <w:rsid w:val="001E7069"/>
    <w:rsid w:val="001F0041"/>
    <w:rsid w:val="001F0AC2"/>
    <w:rsid w:val="001F0C32"/>
    <w:rsid w:val="001F1A29"/>
    <w:rsid w:val="001F2C41"/>
    <w:rsid w:val="001F4AF4"/>
    <w:rsid w:val="001F4C7C"/>
    <w:rsid w:val="001F62AB"/>
    <w:rsid w:val="001F69A6"/>
    <w:rsid w:val="001F75A1"/>
    <w:rsid w:val="002016B9"/>
    <w:rsid w:val="0020219B"/>
    <w:rsid w:val="00203E6F"/>
    <w:rsid w:val="0020579B"/>
    <w:rsid w:val="00205AAB"/>
    <w:rsid w:val="00206129"/>
    <w:rsid w:val="00206B15"/>
    <w:rsid w:val="00207770"/>
    <w:rsid w:val="0020791A"/>
    <w:rsid w:val="002100B5"/>
    <w:rsid w:val="00210360"/>
    <w:rsid w:val="002103D9"/>
    <w:rsid w:val="00210DB5"/>
    <w:rsid w:val="00211830"/>
    <w:rsid w:val="002126EB"/>
    <w:rsid w:val="002162D7"/>
    <w:rsid w:val="002164D2"/>
    <w:rsid w:val="0022083E"/>
    <w:rsid w:val="00220F92"/>
    <w:rsid w:val="00221141"/>
    <w:rsid w:val="0022395A"/>
    <w:rsid w:val="002245FA"/>
    <w:rsid w:val="00224EDC"/>
    <w:rsid w:val="002253F0"/>
    <w:rsid w:val="002259BA"/>
    <w:rsid w:val="00225EB1"/>
    <w:rsid w:val="002265E9"/>
    <w:rsid w:val="002276C5"/>
    <w:rsid w:val="00230341"/>
    <w:rsid w:val="0023044C"/>
    <w:rsid w:val="00230EE6"/>
    <w:rsid w:val="00231369"/>
    <w:rsid w:val="00232787"/>
    <w:rsid w:val="0023288B"/>
    <w:rsid w:val="00232B5C"/>
    <w:rsid w:val="002330C6"/>
    <w:rsid w:val="00233495"/>
    <w:rsid w:val="0023407E"/>
    <w:rsid w:val="00234280"/>
    <w:rsid w:val="00234D6D"/>
    <w:rsid w:val="0023563E"/>
    <w:rsid w:val="00236369"/>
    <w:rsid w:val="00236CE8"/>
    <w:rsid w:val="00237FC5"/>
    <w:rsid w:val="002409B1"/>
    <w:rsid w:val="00240CC7"/>
    <w:rsid w:val="00241163"/>
    <w:rsid w:val="002413C9"/>
    <w:rsid w:val="002416FB"/>
    <w:rsid w:val="00241702"/>
    <w:rsid w:val="0024244F"/>
    <w:rsid w:val="00243BA6"/>
    <w:rsid w:val="00243C73"/>
    <w:rsid w:val="002440A5"/>
    <w:rsid w:val="00244DD5"/>
    <w:rsid w:val="0024503B"/>
    <w:rsid w:val="00245728"/>
    <w:rsid w:val="00245855"/>
    <w:rsid w:val="002471EF"/>
    <w:rsid w:val="0024741D"/>
    <w:rsid w:val="002516C2"/>
    <w:rsid w:val="00252423"/>
    <w:rsid w:val="00254960"/>
    <w:rsid w:val="00255237"/>
    <w:rsid w:val="00255C91"/>
    <w:rsid w:val="002573A4"/>
    <w:rsid w:val="002577A6"/>
    <w:rsid w:val="00257E27"/>
    <w:rsid w:val="002602D2"/>
    <w:rsid w:val="00260EB4"/>
    <w:rsid w:val="00261149"/>
    <w:rsid w:val="0026167C"/>
    <w:rsid w:val="00261E93"/>
    <w:rsid w:val="002622D3"/>
    <w:rsid w:val="00263E6B"/>
    <w:rsid w:val="00263FC3"/>
    <w:rsid w:val="00264955"/>
    <w:rsid w:val="00264D6F"/>
    <w:rsid w:val="0026556D"/>
    <w:rsid w:val="002657D2"/>
    <w:rsid w:val="00265E77"/>
    <w:rsid w:val="002661DB"/>
    <w:rsid w:val="002668D4"/>
    <w:rsid w:val="00266AB1"/>
    <w:rsid w:val="00266D7B"/>
    <w:rsid w:val="00267313"/>
    <w:rsid w:val="002677C2"/>
    <w:rsid w:val="00267A1D"/>
    <w:rsid w:val="00267BD8"/>
    <w:rsid w:val="00267FF1"/>
    <w:rsid w:val="002719A0"/>
    <w:rsid w:val="00273347"/>
    <w:rsid w:val="002734C4"/>
    <w:rsid w:val="0027375C"/>
    <w:rsid w:val="0027388F"/>
    <w:rsid w:val="00274484"/>
    <w:rsid w:val="00275D29"/>
    <w:rsid w:val="002766EC"/>
    <w:rsid w:val="00276820"/>
    <w:rsid w:val="00276D8B"/>
    <w:rsid w:val="0028033E"/>
    <w:rsid w:val="0028116B"/>
    <w:rsid w:val="0028176E"/>
    <w:rsid w:val="0028197C"/>
    <w:rsid w:val="002821AA"/>
    <w:rsid w:val="0028251F"/>
    <w:rsid w:val="002835AF"/>
    <w:rsid w:val="0028401D"/>
    <w:rsid w:val="0028447E"/>
    <w:rsid w:val="0028713C"/>
    <w:rsid w:val="00290052"/>
    <w:rsid w:val="00290B79"/>
    <w:rsid w:val="00290DFD"/>
    <w:rsid w:val="00291532"/>
    <w:rsid w:val="00292125"/>
    <w:rsid w:val="0029306F"/>
    <w:rsid w:val="00293895"/>
    <w:rsid w:val="00293F17"/>
    <w:rsid w:val="00293F9E"/>
    <w:rsid w:val="002945B0"/>
    <w:rsid w:val="002949E6"/>
    <w:rsid w:val="002A2D1D"/>
    <w:rsid w:val="002A3578"/>
    <w:rsid w:val="002A3589"/>
    <w:rsid w:val="002A3B09"/>
    <w:rsid w:val="002A3E1A"/>
    <w:rsid w:val="002A55B3"/>
    <w:rsid w:val="002A5D66"/>
    <w:rsid w:val="002A7A02"/>
    <w:rsid w:val="002A7AFE"/>
    <w:rsid w:val="002A7E40"/>
    <w:rsid w:val="002A7E7C"/>
    <w:rsid w:val="002B0044"/>
    <w:rsid w:val="002B10CF"/>
    <w:rsid w:val="002B1A1D"/>
    <w:rsid w:val="002B1BD6"/>
    <w:rsid w:val="002B2720"/>
    <w:rsid w:val="002B27A2"/>
    <w:rsid w:val="002B2F6E"/>
    <w:rsid w:val="002B3591"/>
    <w:rsid w:val="002B3ED0"/>
    <w:rsid w:val="002B4273"/>
    <w:rsid w:val="002B50FA"/>
    <w:rsid w:val="002B53E5"/>
    <w:rsid w:val="002B5DE1"/>
    <w:rsid w:val="002B7FF4"/>
    <w:rsid w:val="002C04B1"/>
    <w:rsid w:val="002C0547"/>
    <w:rsid w:val="002C1D7F"/>
    <w:rsid w:val="002C2165"/>
    <w:rsid w:val="002C3A12"/>
    <w:rsid w:val="002C3F62"/>
    <w:rsid w:val="002C400C"/>
    <w:rsid w:val="002C4E6A"/>
    <w:rsid w:val="002C4F2D"/>
    <w:rsid w:val="002C54A4"/>
    <w:rsid w:val="002C77BD"/>
    <w:rsid w:val="002D1116"/>
    <w:rsid w:val="002D13D5"/>
    <w:rsid w:val="002D34B9"/>
    <w:rsid w:val="002D4808"/>
    <w:rsid w:val="002D4E04"/>
    <w:rsid w:val="002D5640"/>
    <w:rsid w:val="002D6248"/>
    <w:rsid w:val="002D67B3"/>
    <w:rsid w:val="002D6B41"/>
    <w:rsid w:val="002D7144"/>
    <w:rsid w:val="002E0F91"/>
    <w:rsid w:val="002E1F42"/>
    <w:rsid w:val="002E2825"/>
    <w:rsid w:val="002E2C6D"/>
    <w:rsid w:val="002E322D"/>
    <w:rsid w:val="002E328C"/>
    <w:rsid w:val="002E4FD3"/>
    <w:rsid w:val="002E53E4"/>
    <w:rsid w:val="002E5E6B"/>
    <w:rsid w:val="002E5EE1"/>
    <w:rsid w:val="002E60D8"/>
    <w:rsid w:val="002E784D"/>
    <w:rsid w:val="002F0669"/>
    <w:rsid w:val="002F1B22"/>
    <w:rsid w:val="002F27D6"/>
    <w:rsid w:val="002F3CFF"/>
    <w:rsid w:val="002F4142"/>
    <w:rsid w:val="002F4672"/>
    <w:rsid w:val="002F5756"/>
    <w:rsid w:val="002F5D0C"/>
    <w:rsid w:val="002F6FFE"/>
    <w:rsid w:val="003005D6"/>
    <w:rsid w:val="00300797"/>
    <w:rsid w:val="00301737"/>
    <w:rsid w:val="003022D8"/>
    <w:rsid w:val="00302508"/>
    <w:rsid w:val="0030389A"/>
    <w:rsid w:val="00303B99"/>
    <w:rsid w:val="00305C30"/>
    <w:rsid w:val="0030670E"/>
    <w:rsid w:val="00306C44"/>
    <w:rsid w:val="00306DE3"/>
    <w:rsid w:val="00307D1F"/>
    <w:rsid w:val="0031095F"/>
    <w:rsid w:val="00311B3B"/>
    <w:rsid w:val="00311E3A"/>
    <w:rsid w:val="00313269"/>
    <w:rsid w:val="00314C6E"/>
    <w:rsid w:val="0031554D"/>
    <w:rsid w:val="003165D1"/>
    <w:rsid w:val="00317CC5"/>
    <w:rsid w:val="0032081E"/>
    <w:rsid w:val="0032094F"/>
    <w:rsid w:val="00320A9B"/>
    <w:rsid w:val="00321021"/>
    <w:rsid w:val="003213E1"/>
    <w:rsid w:val="003218E6"/>
    <w:rsid w:val="00321B49"/>
    <w:rsid w:val="00321DDC"/>
    <w:rsid w:val="00322418"/>
    <w:rsid w:val="003239F5"/>
    <w:rsid w:val="0032432B"/>
    <w:rsid w:val="00324860"/>
    <w:rsid w:val="003264DD"/>
    <w:rsid w:val="003274BD"/>
    <w:rsid w:val="003302CF"/>
    <w:rsid w:val="00330912"/>
    <w:rsid w:val="00331018"/>
    <w:rsid w:val="00331435"/>
    <w:rsid w:val="0033231F"/>
    <w:rsid w:val="00333E6B"/>
    <w:rsid w:val="003344DA"/>
    <w:rsid w:val="0033461E"/>
    <w:rsid w:val="00335C9D"/>
    <w:rsid w:val="00335F9A"/>
    <w:rsid w:val="00336717"/>
    <w:rsid w:val="0033713A"/>
    <w:rsid w:val="0033719A"/>
    <w:rsid w:val="003377C1"/>
    <w:rsid w:val="003401F1"/>
    <w:rsid w:val="00340EC7"/>
    <w:rsid w:val="00341396"/>
    <w:rsid w:val="00341DFA"/>
    <w:rsid w:val="003423F7"/>
    <w:rsid w:val="0034298C"/>
    <w:rsid w:val="00342FEC"/>
    <w:rsid w:val="0034335F"/>
    <w:rsid w:val="00344308"/>
    <w:rsid w:val="003449BE"/>
    <w:rsid w:val="00345D11"/>
    <w:rsid w:val="00347EBB"/>
    <w:rsid w:val="003505F5"/>
    <w:rsid w:val="003512B0"/>
    <w:rsid w:val="0035131F"/>
    <w:rsid w:val="0035134B"/>
    <w:rsid w:val="00351689"/>
    <w:rsid w:val="00352194"/>
    <w:rsid w:val="003523F3"/>
    <w:rsid w:val="00352E9B"/>
    <w:rsid w:val="0035445D"/>
    <w:rsid w:val="00354923"/>
    <w:rsid w:val="00354C0F"/>
    <w:rsid w:val="00355DA1"/>
    <w:rsid w:val="00361619"/>
    <w:rsid w:val="00364121"/>
    <w:rsid w:val="00364BD2"/>
    <w:rsid w:val="003650F9"/>
    <w:rsid w:val="00367677"/>
    <w:rsid w:val="00367FCE"/>
    <w:rsid w:val="00370566"/>
    <w:rsid w:val="00370F20"/>
    <w:rsid w:val="00371DE4"/>
    <w:rsid w:val="00373D0F"/>
    <w:rsid w:val="00374371"/>
    <w:rsid w:val="003748EC"/>
    <w:rsid w:val="00374B40"/>
    <w:rsid w:val="0037505A"/>
    <w:rsid w:val="003756E7"/>
    <w:rsid w:val="003758AB"/>
    <w:rsid w:val="00376A56"/>
    <w:rsid w:val="00376F88"/>
    <w:rsid w:val="00377910"/>
    <w:rsid w:val="00380671"/>
    <w:rsid w:val="00381410"/>
    <w:rsid w:val="0038172A"/>
    <w:rsid w:val="00381AE6"/>
    <w:rsid w:val="00383B12"/>
    <w:rsid w:val="00386259"/>
    <w:rsid w:val="00386C06"/>
    <w:rsid w:val="00387E02"/>
    <w:rsid w:val="00392246"/>
    <w:rsid w:val="00392CD5"/>
    <w:rsid w:val="00392E4C"/>
    <w:rsid w:val="00395B49"/>
    <w:rsid w:val="00396250"/>
    <w:rsid w:val="00396306"/>
    <w:rsid w:val="0039793D"/>
    <w:rsid w:val="003A1E60"/>
    <w:rsid w:val="003A21EF"/>
    <w:rsid w:val="003A2824"/>
    <w:rsid w:val="003A2EBF"/>
    <w:rsid w:val="003A3E84"/>
    <w:rsid w:val="003A51FC"/>
    <w:rsid w:val="003A5CB1"/>
    <w:rsid w:val="003A5E72"/>
    <w:rsid w:val="003A6345"/>
    <w:rsid w:val="003A71C0"/>
    <w:rsid w:val="003B08F9"/>
    <w:rsid w:val="003B107A"/>
    <w:rsid w:val="003B1B21"/>
    <w:rsid w:val="003B297F"/>
    <w:rsid w:val="003B2A28"/>
    <w:rsid w:val="003B35B1"/>
    <w:rsid w:val="003B3CF1"/>
    <w:rsid w:val="003B4197"/>
    <w:rsid w:val="003B457F"/>
    <w:rsid w:val="003B4AD8"/>
    <w:rsid w:val="003B5125"/>
    <w:rsid w:val="003B561A"/>
    <w:rsid w:val="003B6021"/>
    <w:rsid w:val="003B632A"/>
    <w:rsid w:val="003B6774"/>
    <w:rsid w:val="003C0A7B"/>
    <w:rsid w:val="003C1012"/>
    <w:rsid w:val="003C18AA"/>
    <w:rsid w:val="003C1E08"/>
    <w:rsid w:val="003C2937"/>
    <w:rsid w:val="003C5762"/>
    <w:rsid w:val="003C5851"/>
    <w:rsid w:val="003C77BB"/>
    <w:rsid w:val="003D0514"/>
    <w:rsid w:val="003D0636"/>
    <w:rsid w:val="003D0986"/>
    <w:rsid w:val="003D1DBF"/>
    <w:rsid w:val="003D2751"/>
    <w:rsid w:val="003D37ED"/>
    <w:rsid w:val="003D5D0A"/>
    <w:rsid w:val="003D70F1"/>
    <w:rsid w:val="003D75E6"/>
    <w:rsid w:val="003D76B0"/>
    <w:rsid w:val="003E3891"/>
    <w:rsid w:val="003E41DE"/>
    <w:rsid w:val="003E4FE3"/>
    <w:rsid w:val="003E573C"/>
    <w:rsid w:val="003E6586"/>
    <w:rsid w:val="003E6F62"/>
    <w:rsid w:val="003E7209"/>
    <w:rsid w:val="003E7351"/>
    <w:rsid w:val="003E76E8"/>
    <w:rsid w:val="003F0DD2"/>
    <w:rsid w:val="003F101B"/>
    <w:rsid w:val="003F1063"/>
    <w:rsid w:val="003F135B"/>
    <w:rsid w:val="003F170D"/>
    <w:rsid w:val="003F25D2"/>
    <w:rsid w:val="003F2D6B"/>
    <w:rsid w:val="003F3914"/>
    <w:rsid w:val="003F3F57"/>
    <w:rsid w:val="003F42BD"/>
    <w:rsid w:val="003F4BC1"/>
    <w:rsid w:val="003F546B"/>
    <w:rsid w:val="003F5F55"/>
    <w:rsid w:val="003F7958"/>
    <w:rsid w:val="004011CB"/>
    <w:rsid w:val="004011CE"/>
    <w:rsid w:val="00401438"/>
    <w:rsid w:val="00402674"/>
    <w:rsid w:val="004027A2"/>
    <w:rsid w:val="00402A5B"/>
    <w:rsid w:val="0040323D"/>
    <w:rsid w:val="00403606"/>
    <w:rsid w:val="004048C5"/>
    <w:rsid w:val="004056F3"/>
    <w:rsid w:val="00405DCA"/>
    <w:rsid w:val="0040747B"/>
    <w:rsid w:val="00407EDB"/>
    <w:rsid w:val="00410B62"/>
    <w:rsid w:val="004110E3"/>
    <w:rsid w:val="00413D92"/>
    <w:rsid w:val="0041460E"/>
    <w:rsid w:val="00414A26"/>
    <w:rsid w:val="00414EC6"/>
    <w:rsid w:val="0041616B"/>
    <w:rsid w:val="004162CB"/>
    <w:rsid w:val="00416B87"/>
    <w:rsid w:val="00416D61"/>
    <w:rsid w:val="004179C1"/>
    <w:rsid w:val="00423528"/>
    <w:rsid w:val="0042375F"/>
    <w:rsid w:val="00424CA8"/>
    <w:rsid w:val="0042687C"/>
    <w:rsid w:val="00426F48"/>
    <w:rsid w:val="004305E8"/>
    <w:rsid w:val="00430634"/>
    <w:rsid w:val="0043208D"/>
    <w:rsid w:val="0043232D"/>
    <w:rsid w:val="00433779"/>
    <w:rsid w:val="00433F5B"/>
    <w:rsid w:val="0043451E"/>
    <w:rsid w:val="00435A75"/>
    <w:rsid w:val="00435B01"/>
    <w:rsid w:val="00435D96"/>
    <w:rsid w:val="00436590"/>
    <w:rsid w:val="0044088F"/>
    <w:rsid w:val="004422D0"/>
    <w:rsid w:val="00446BBB"/>
    <w:rsid w:val="00447D52"/>
    <w:rsid w:val="00451F1D"/>
    <w:rsid w:val="00452396"/>
    <w:rsid w:val="00454D28"/>
    <w:rsid w:val="00454E4A"/>
    <w:rsid w:val="00455838"/>
    <w:rsid w:val="0045588E"/>
    <w:rsid w:val="00455C02"/>
    <w:rsid w:val="00456486"/>
    <w:rsid w:val="004565E4"/>
    <w:rsid w:val="004570B5"/>
    <w:rsid w:val="00457F1D"/>
    <w:rsid w:val="00461A5D"/>
    <w:rsid w:val="004620A4"/>
    <w:rsid w:val="00462117"/>
    <w:rsid w:val="0046244A"/>
    <w:rsid w:val="0046278E"/>
    <w:rsid w:val="00463A50"/>
    <w:rsid w:val="00465B1C"/>
    <w:rsid w:val="00467140"/>
    <w:rsid w:val="00467AFF"/>
    <w:rsid w:val="00471C07"/>
    <w:rsid w:val="00473CA9"/>
    <w:rsid w:val="00473E2C"/>
    <w:rsid w:val="00475F10"/>
    <w:rsid w:val="00477B96"/>
    <w:rsid w:val="00480CD9"/>
    <w:rsid w:val="00482E62"/>
    <w:rsid w:val="004833F6"/>
    <w:rsid w:val="00483585"/>
    <w:rsid w:val="00484883"/>
    <w:rsid w:val="00484BCA"/>
    <w:rsid w:val="00485D9F"/>
    <w:rsid w:val="004863DC"/>
    <w:rsid w:val="00486497"/>
    <w:rsid w:val="00486F65"/>
    <w:rsid w:val="004902BB"/>
    <w:rsid w:val="00490600"/>
    <w:rsid w:val="004916E2"/>
    <w:rsid w:val="00491D86"/>
    <w:rsid w:val="00492102"/>
    <w:rsid w:val="00492A22"/>
    <w:rsid w:val="004934C4"/>
    <w:rsid w:val="00493D56"/>
    <w:rsid w:val="00493E41"/>
    <w:rsid w:val="0049418D"/>
    <w:rsid w:val="00494433"/>
    <w:rsid w:val="004953F9"/>
    <w:rsid w:val="00497D07"/>
    <w:rsid w:val="004A0D3B"/>
    <w:rsid w:val="004A140C"/>
    <w:rsid w:val="004A16BE"/>
    <w:rsid w:val="004A19AB"/>
    <w:rsid w:val="004A1F72"/>
    <w:rsid w:val="004A225B"/>
    <w:rsid w:val="004A25A2"/>
    <w:rsid w:val="004A25F4"/>
    <w:rsid w:val="004A5500"/>
    <w:rsid w:val="004A6CDA"/>
    <w:rsid w:val="004B009D"/>
    <w:rsid w:val="004B0255"/>
    <w:rsid w:val="004B16D4"/>
    <w:rsid w:val="004B1C63"/>
    <w:rsid w:val="004B1D84"/>
    <w:rsid w:val="004B2708"/>
    <w:rsid w:val="004B386B"/>
    <w:rsid w:val="004B3EA6"/>
    <w:rsid w:val="004B47E4"/>
    <w:rsid w:val="004B6951"/>
    <w:rsid w:val="004B7023"/>
    <w:rsid w:val="004B7259"/>
    <w:rsid w:val="004C0C65"/>
    <w:rsid w:val="004C0E63"/>
    <w:rsid w:val="004C11FC"/>
    <w:rsid w:val="004C1B5D"/>
    <w:rsid w:val="004C58D3"/>
    <w:rsid w:val="004C62EA"/>
    <w:rsid w:val="004C63D1"/>
    <w:rsid w:val="004C77C5"/>
    <w:rsid w:val="004C784F"/>
    <w:rsid w:val="004C7F21"/>
    <w:rsid w:val="004C7F68"/>
    <w:rsid w:val="004D06E4"/>
    <w:rsid w:val="004D0B05"/>
    <w:rsid w:val="004D0E00"/>
    <w:rsid w:val="004D0E2C"/>
    <w:rsid w:val="004D1D87"/>
    <w:rsid w:val="004D1E60"/>
    <w:rsid w:val="004D3456"/>
    <w:rsid w:val="004D48C1"/>
    <w:rsid w:val="004D4C1F"/>
    <w:rsid w:val="004D573E"/>
    <w:rsid w:val="004D5A17"/>
    <w:rsid w:val="004D5E41"/>
    <w:rsid w:val="004D6B1F"/>
    <w:rsid w:val="004E0468"/>
    <w:rsid w:val="004E1918"/>
    <w:rsid w:val="004E199D"/>
    <w:rsid w:val="004E1B15"/>
    <w:rsid w:val="004E1C57"/>
    <w:rsid w:val="004E29B0"/>
    <w:rsid w:val="004E2BD6"/>
    <w:rsid w:val="004E3294"/>
    <w:rsid w:val="004E4552"/>
    <w:rsid w:val="004E46A8"/>
    <w:rsid w:val="004E54B5"/>
    <w:rsid w:val="004E58F9"/>
    <w:rsid w:val="004E6545"/>
    <w:rsid w:val="004E6697"/>
    <w:rsid w:val="004E7D42"/>
    <w:rsid w:val="004E7E9B"/>
    <w:rsid w:val="004F0FEA"/>
    <w:rsid w:val="004F343C"/>
    <w:rsid w:val="004F3863"/>
    <w:rsid w:val="004F41D4"/>
    <w:rsid w:val="004F5A47"/>
    <w:rsid w:val="004F70B2"/>
    <w:rsid w:val="004F7139"/>
    <w:rsid w:val="004F7554"/>
    <w:rsid w:val="004F7C38"/>
    <w:rsid w:val="00500464"/>
    <w:rsid w:val="005005E6"/>
    <w:rsid w:val="00500773"/>
    <w:rsid w:val="0050176A"/>
    <w:rsid w:val="00501B92"/>
    <w:rsid w:val="00501F1D"/>
    <w:rsid w:val="005025B4"/>
    <w:rsid w:val="00502898"/>
    <w:rsid w:val="0050560F"/>
    <w:rsid w:val="005056C7"/>
    <w:rsid w:val="00505D82"/>
    <w:rsid w:val="005069E7"/>
    <w:rsid w:val="005070AC"/>
    <w:rsid w:val="00511414"/>
    <w:rsid w:val="00511716"/>
    <w:rsid w:val="005118D1"/>
    <w:rsid w:val="005124EA"/>
    <w:rsid w:val="005125D9"/>
    <w:rsid w:val="00512951"/>
    <w:rsid w:val="0051343D"/>
    <w:rsid w:val="00514172"/>
    <w:rsid w:val="005143A5"/>
    <w:rsid w:val="005147A4"/>
    <w:rsid w:val="00514BE9"/>
    <w:rsid w:val="00515990"/>
    <w:rsid w:val="0051614C"/>
    <w:rsid w:val="005172B9"/>
    <w:rsid w:val="00517AA5"/>
    <w:rsid w:val="00517E9C"/>
    <w:rsid w:val="00517EEB"/>
    <w:rsid w:val="005208E9"/>
    <w:rsid w:val="00522E4B"/>
    <w:rsid w:val="00523B7E"/>
    <w:rsid w:val="00524E36"/>
    <w:rsid w:val="00525716"/>
    <w:rsid w:val="00525D5D"/>
    <w:rsid w:val="00527551"/>
    <w:rsid w:val="005277D9"/>
    <w:rsid w:val="0053015A"/>
    <w:rsid w:val="005303E4"/>
    <w:rsid w:val="00530474"/>
    <w:rsid w:val="0053101B"/>
    <w:rsid w:val="0053143F"/>
    <w:rsid w:val="00531F77"/>
    <w:rsid w:val="0053377B"/>
    <w:rsid w:val="00534E60"/>
    <w:rsid w:val="005351F0"/>
    <w:rsid w:val="0053563E"/>
    <w:rsid w:val="005356F8"/>
    <w:rsid w:val="00536968"/>
    <w:rsid w:val="00536C00"/>
    <w:rsid w:val="00537230"/>
    <w:rsid w:val="005376CD"/>
    <w:rsid w:val="00537CB7"/>
    <w:rsid w:val="0054054F"/>
    <w:rsid w:val="00540FD3"/>
    <w:rsid w:val="00542257"/>
    <w:rsid w:val="00542ACB"/>
    <w:rsid w:val="00542B7F"/>
    <w:rsid w:val="00542BB1"/>
    <w:rsid w:val="00542D1C"/>
    <w:rsid w:val="005432A7"/>
    <w:rsid w:val="00545159"/>
    <w:rsid w:val="00547092"/>
    <w:rsid w:val="00547480"/>
    <w:rsid w:val="00550288"/>
    <w:rsid w:val="0055094D"/>
    <w:rsid w:val="00550D1C"/>
    <w:rsid w:val="00550F12"/>
    <w:rsid w:val="0055182A"/>
    <w:rsid w:val="00551E88"/>
    <w:rsid w:val="00552098"/>
    <w:rsid w:val="00552193"/>
    <w:rsid w:val="00553168"/>
    <w:rsid w:val="00553987"/>
    <w:rsid w:val="00555433"/>
    <w:rsid w:val="005555AE"/>
    <w:rsid w:val="00556770"/>
    <w:rsid w:val="005572D2"/>
    <w:rsid w:val="00557474"/>
    <w:rsid w:val="005575F9"/>
    <w:rsid w:val="00557866"/>
    <w:rsid w:val="00557CAE"/>
    <w:rsid w:val="00560FB1"/>
    <w:rsid w:val="005613F8"/>
    <w:rsid w:val="00562FAE"/>
    <w:rsid w:val="00563746"/>
    <w:rsid w:val="00564A19"/>
    <w:rsid w:val="00564C11"/>
    <w:rsid w:val="00566BB9"/>
    <w:rsid w:val="0056795E"/>
    <w:rsid w:val="00570554"/>
    <w:rsid w:val="005717A4"/>
    <w:rsid w:val="00574527"/>
    <w:rsid w:val="00574D0B"/>
    <w:rsid w:val="00574E89"/>
    <w:rsid w:val="00575165"/>
    <w:rsid w:val="00575C75"/>
    <w:rsid w:val="0057722D"/>
    <w:rsid w:val="005774B8"/>
    <w:rsid w:val="00581568"/>
    <w:rsid w:val="00582998"/>
    <w:rsid w:val="00582C34"/>
    <w:rsid w:val="00584AC0"/>
    <w:rsid w:val="00585884"/>
    <w:rsid w:val="005869E3"/>
    <w:rsid w:val="00587AC3"/>
    <w:rsid w:val="00592019"/>
    <w:rsid w:val="00592CE1"/>
    <w:rsid w:val="00593975"/>
    <w:rsid w:val="00594777"/>
    <w:rsid w:val="00595512"/>
    <w:rsid w:val="00595D1F"/>
    <w:rsid w:val="00596856"/>
    <w:rsid w:val="005A072B"/>
    <w:rsid w:val="005A11C5"/>
    <w:rsid w:val="005A1D0A"/>
    <w:rsid w:val="005A2B3C"/>
    <w:rsid w:val="005A39FB"/>
    <w:rsid w:val="005A3A51"/>
    <w:rsid w:val="005A447F"/>
    <w:rsid w:val="005A486B"/>
    <w:rsid w:val="005A4E46"/>
    <w:rsid w:val="005A520F"/>
    <w:rsid w:val="005A5AEC"/>
    <w:rsid w:val="005A657C"/>
    <w:rsid w:val="005A74F4"/>
    <w:rsid w:val="005A7749"/>
    <w:rsid w:val="005A7C23"/>
    <w:rsid w:val="005B01B6"/>
    <w:rsid w:val="005B0517"/>
    <w:rsid w:val="005B07B9"/>
    <w:rsid w:val="005B0BC6"/>
    <w:rsid w:val="005B195D"/>
    <w:rsid w:val="005B1D88"/>
    <w:rsid w:val="005B3A97"/>
    <w:rsid w:val="005B623B"/>
    <w:rsid w:val="005B6D34"/>
    <w:rsid w:val="005C027F"/>
    <w:rsid w:val="005C077F"/>
    <w:rsid w:val="005C0C29"/>
    <w:rsid w:val="005C2484"/>
    <w:rsid w:val="005C3281"/>
    <w:rsid w:val="005C3A6F"/>
    <w:rsid w:val="005C4020"/>
    <w:rsid w:val="005C4414"/>
    <w:rsid w:val="005C44E1"/>
    <w:rsid w:val="005C46D1"/>
    <w:rsid w:val="005C4A2E"/>
    <w:rsid w:val="005C5D01"/>
    <w:rsid w:val="005C6389"/>
    <w:rsid w:val="005C6F1F"/>
    <w:rsid w:val="005C7115"/>
    <w:rsid w:val="005C7BD9"/>
    <w:rsid w:val="005D0C9E"/>
    <w:rsid w:val="005D0E50"/>
    <w:rsid w:val="005D2168"/>
    <w:rsid w:val="005D31C8"/>
    <w:rsid w:val="005D3D29"/>
    <w:rsid w:val="005D420E"/>
    <w:rsid w:val="005D4D31"/>
    <w:rsid w:val="005D5417"/>
    <w:rsid w:val="005D5513"/>
    <w:rsid w:val="005D7677"/>
    <w:rsid w:val="005E0073"/>
    <w:rsid w:val="005E2314"/>
    <w:rsid w:val="005E3BE9"/>
    <w:rsid w:val="005E4484"/>
    <w:rsid w:val="005E4FAB"/>
    <w:rsid w:val="005E500C"/>
    <w:rsid w:val="005E503E"/>
    <w:rsid w:val="005E6B1A"/>
    <w:rsid w:val="005E7908"/>
    <w:rsid w:val="005F04CB"/>
    <w:rsid w:val="005F072C"/>
    <w:rsid w:val="005F1C1D"/>
    <w:rsid w:val="005F1E94"/>
    <w:rsid w:val="005F3589"/>
    <w:rsid w:val="005F3A43"/>
    <w:rsid w:val="005F4586"/>
    <w:rsid w:val="005F5A89"/>
    <w:rsid w:val="005F6D8A"/>
    <w:rsid w:val="005F717F"/>
    <w:rsid w:val="005F71B3"/>
    <w:rsid w:val="005F73C4"/>
    <w:rsid w:val="00600F1F"/>
    <w:rsid w:val="00603995"/>
    <w:rsid w:val="00605693"/>
    <w:rsid w:val="00605C92"/>
    <w:rsid w:val="00605FCF"/>
    <w:rsid w:val="006061C8"/>
    <w:rsid w:val="00606355"/>
    <w:rsid w:val="00607937"/>
    <w:rsid w:val="006101C4"/>
    <w:rsid w:val="00610605"/>
    <w:rsid w:val="00611CFD"/>
    <w:rsid w:val="006120AE"/>
    <w:rsid w:val="006135DC"/>
    <w:rsid w:val="00613E77"/>
    <w:rsid w:val="0061409F"/>
    <w:rsid w:val="006151A6"/>
    <w:rsid w:val="0061524E"/>
    <w:rsid w:val="00615292"/>
    <w:rsid w:val="00615499"/>
    <w:rsid w:val="006156A4"/>
    <w:rsid w:val="00615D8B"/>
    <w:rsid w:val="00616211"/>
    <w:rsid w:val="00616C7A"/>
    <w:rsid w:val="00620EDC"/>
    <w:rsid w:val="00621B29"/>
    <w:rsid w:val="006223FF"/>
    <w:rsid w:val="00622884"/>
    <w:rsid w:val="00623115"/>
    <w:rsid w:val="0062322E"/>
    <w:rsid w:val="00623278"/>
    <w:rsid w:val="00623627"/>
    <w:rsid w:val="00623E09"/>
    <w:rsid w:val="00624223"/>
    <w:rsid w:val="006279AF"/>
    <w:rsid w:val="00630074"/>
    <w:rsid w:val="00630DD1"/>
    <w:rsid w:val="00631020"/>
    <w:rsid w:val="00631060"/>
    <w:rsid w:val="006313FC"/>
    <w:rsid w:val="006316A9"/>
    <w:rsid w:val="006323D9"/>
    <w:rsid w:val="00632721"/>
    <w:rsid w:val="00634F28"/>
    <w:rsid w:val="00636A90"/>
    <w:rsid w:val="00636AA8"/>
    <w:rsid w:val="00640BEB"/>
    <w:rsid w:val="00640C95"/>
    <w:rsid w:val="0064104C"/>
    <w:rsid w:val="00641978"/>
    <w:rsid w:val="00641BDD"/>
    <w:rsid w:val="00642BB3"/>
    <w:rsid w:val="006434D8"/>
    <w:rsid w:val="00643FB6"/>
    <w:rsid w:val="00644090"/>
    <w:rsid w:val="0064454B"/>
    <w:rsid w:val="00644AA0"/>
    <w:rsid w:val="00645856"/>
    <w:rsid w:val="00645BF8"/>
    <w:rsid w:val="00647449"/>
    <w:rsid w:val="0064748A"/>
    <w:rsid w:val="006475D4"/>
    <w:rsid w:val="0065149D"/>
    <w:rsid w:val="00651C24"/>
    <w:rsid w:val="00652506"/>
    <w:rsid w:val="0065279D"/>
    <w:rsid w:val="00652B03"/>
    <w:rsid w:val="006540DB"/>
    <w:rsid w:val="0065427D"/>
    <w:rsid w:val="006549D5"/>
    <w:rsid w:val="006549FC"/>
    <w:rsid w:val="0065696F"/>
    <w:rsid w:val="006607AF"/>
    <w:rsid w:val="00663E46"/>
    <w:rsid w:val="006643C0"/>
    <w:rsid w:val="006652B6"/>
    <w:rsid w:val="00666279"/>
    <w:rsid w:val="00666744"/>
    <w:rsid w:val="00666D8E"/>
    <w:rsid w:val="00667153"/>
    <w:rsid w:val="00670050"/>
    <w:rsid w:val="00670A5B"/>
    <w:rsid w:val="0067116A"/>
    <w:rsid w:val="00671887"/>
    <w:rsid w:val="00671951"/>
    <w:rsid w:val="00671A84"/>
    <w:rsid w:val="006743B9"/>
    <w:rsid w:val="00674A48"/>
    <w:rsid w:val="00674AB7"/>
    <w:rsid w:val="0067503D"/>
    <w:rsid w:val="00675DCF"/>
    <w:rsid w:val="00675E5F"/>
    <w:rsid w:val="006767A4"/>
    <w:rsid w:val="00676EBA"/>
    <w:rsid w:val="00680D1D"/>
    <w:rsid w:val="00681051"/>
    <w:rsid w:val="00681E7F"/>
    <w:rsid w:val="00682E70"/>
    <w:rsid w:val="006830C9"/>
    <w:rsid w:val="0068330A"/>
    <w:rsid w:val="00683B09"/>
    <w:rsid w:val="00683C5F"/>
    <w:rsid w:val="00683D38"/>
    <w:rsid w:val="00684203"/>
    <w:rsid w:val="00684659"/>
    <w:rsid w:val="0068509D"/>
    <w:rsid w:val="0068790B"/>
    <w:rsid w:val="00687F7F"/>
    <w:rsid w:val="0069130D"/>
    <w:rsid w:val="00692855"/>
    <w:rsid w:val="00692CEC"/>
    <w:rsid w:val="00692EA1"/>
    <w:rsid w:val="006935D0"/>
    <w:rsid w:val="00693914"/>
    <w:rsid w:val="00694D48"/>
    <w:rsid w:val="00696A34"/>
    <w:rsid w:val="00697940"/>
    <w:rsid w:val="006A0765"/>
    <w:rsid w:val="006A0D6C"/>
    <w:rsid w:val="006A1830"/>
    <w:rsid w:val="006A414F"/>
    <w:rsid w:val="006A6134"/>
    <w:rsid w:val="006A6FD8"/>
    <w:rsid w:val="006B042D"/>
    <w:rsid w:val="006B139F"/>
    <w:rsid w:val="006B154D"/>
    <w:rsid w:val="006B19A1"/>
    <w:rsid w:val="006B5165"/>
    <w:rsid w:val="006B566E"/>
    <w:rsid w:val="006B5C37"/>
    <w:rsid w:val="006B6AF5"/>
    <w:rsid w:val="006B73AF"/>
    <w:rsid w:val="006C03C6"/>
    <w:rsid w:val="006C0C78"/>
    <w:rsid w:val="006C154D"/>
    <w:rsid w:val="006C1841"/>
    <w:rsid w:val="006C2B72"/>
    <w:rsid w:val="006C3542"/>
    <w:rsid w:val="006C5618"/>
    <w:rsid w:val="006C57F6"/>
    <w:rsid w:val="006C58D0"/>
    <w:rsid w:val="006C7BDA"/>
    <w:rsid w:val="006C7EF1"/>
    <w:rsid w:val="006D081A"/>
    <w:rsid w:val="006D0C0A"/>
    <w:rsid w:val="006D1511"/>
    <w:rsid w:val="006D2186"/>
    <w:rsid w:val="006D25A2"/>
    <w:rsid w:val="006D2604"/>
    <w:rsid w:val="006D2844"/>
    <w:rsid w:val="006D4BE5"/>
    <w:rsid w:val="006D4EF4"/>
    <w:rsid w:val="006D555D"/>
    <w:rsid w:val="006D5F3E"/>
    <w:rsid w:val="006D6AA3"/>
    <w:rsid w:val="006D6BA7"/>
    <w:rsid w:val="006D775A"/>
    <w:rsid w:val="006E01B5"/>
    <w:rsid w:val="006E0401"/>
    <w:rsid w:val="006E113F"/>
    <w:rsid w:val="006E131E"/>
    <w:rsid w:val="006E24FC"/>
    <w:rsid w:val="006E25A7"/>
    <w:rsid w:val="006E33FF"/>
    <w:rsid w:val="006E3F6D"/>
    <w:rsid w:val="006E4258"/>
    <w:rsid w:val="006E66A7"/>
    <w:rsid w:val="006E717B"/>
    <w:rsid w:val="006F04AF"/>
    <w:rsid w:val="006F0800"/>
    <w:rsid w:val="006F08C6"/>
    <w:rsid w:val="006F176F"/>
    <w:rsid w:val="006F2138"/>
    <w:rsid w:val="006F28AA"/>
    <w:rsid w:val="006F2A5F"/>
    <w:rsid w:val="006F2DC4"/>
    <w:rsid w:val="006F32E3"/>
    <w:rsid w:val="006F39D4"/>
    <w:rsid w:val="006F3C4C"/>
    <w:rsid w:val="006F469A"/>
    <w:rsid w:val="006F4EC1"/>
    <w:rsid w:val="006F5086"/>
    <w:rsid w:val="006F5633"/>
    <w:rsid w:val="006F6143"/>
    <w:rsid w:val="006F7F5D"/>
    <w:rsid w:val="00701AF4"/>
    <w:rsid w:val="007038BF"/>
    <w:rsid w:val="007038FE"/>
    <w:rsid w:val="00703BD5"/>
    <w:rsid w:val="00705406"/>
    <w:rsid w:val="007058C7"/>
    <w:rsid w:val="007059E2"/>
    <w:rsid w:val="00707D6F"/>
    <w:rsid w:val="00711503"/>
    <w:rsid w:val="00712DD0"/>
    <w:rsid w:val="00713842"/>
    <w:rsid w:val="0071577D"/>
    <w:rsid w:val="00717356"/>
    <w:rsid w:val="007214DD"/>
    <w:rsid w:val="00721ABD"/>
    <w:rsid w:val="00722955"/>
    <w:rsid w:val="00723DB7"/>
    <w:rsid w:val="00724102"/>
    <w:rsid w:val="0072543D"/>
    <w:rsid w:val="00726CFD"/>
    <w:rsid w:val="00727B2B"/>
    <w:rsid w:val="00730D5E"/>
    <w:rsid w:val="007317B5"/>
    <w:rsid w:val="00732DF0"/>
    <w:rsid w:val="00733172"/>
    <w:rsid w:val="00733784"/>
    <w:rsid w:val="00733E68"/>
    <w:rsid w:val="0073532C"/>
    <w:rsid w:val="00735D64"/>
    <w:rsid w:val="00736133"/>
    <w:rsid w:val="007363E3"/>
    <w:rsid w:val="00736824"/>
    <w:rsid w:val="00736D70"/>
    <w:rsid w:val="00741488"/>
    <w:rsid w:val="00741A0E"/>
    <w:rsid w:val="007427D6"/>
    <w:rsid w:val="0074281F"/>
    <w:rsid w:val="00742A31"/>
    <w:rsid w:val="00742F4C"/>
    <w:rsid w:val="007433EF"/>
    <w:rsid w:val="0074357D"/>
    <w:rsid w:val="00743C34"/>
    <w:rsid w:val="00743D6F"/>
    <w:rsid w:val="00743F8A"/>
    <w:rsid w:val="0074421A"/>
    <w:rsid w:val="0074533E"/>
    <w:rsid w:val="007461A5"/>
    <w:rsid w:val="0074767F"/>
    <w:rsid w:val="00747FC2"/>
    <w:rsid w:val="00747FD0"/>
    <w:rsid w:val="007505A5"/>
    <w:rsid w:val="007511B2"/>
    <w:rsid w:val="00751A60"/>
    <w:rsid w:val="00752EDE"/>
    <w:rsid w:val="00753A2D"/>
    <w:rsid w:val="00753DD3"/>
    <w:rsid w:val="00754D88"/>
    <w:rsid w:val="00754E87"/>
    <w:rsid w:val="0075525B"/>
    <w:rsid w:val="00755851"/>
    <w:rsid w:val="0075636F"/>
    <w:rsid w:val="00756E47"/>
    <w:rsid w:val="00756E9F"/>
    <w:rsid w:val="00757641"/>
    <w:rsid w:val="00757F1B"/>
    <w:rsid w:val="00760786"/>
    <w:rsid w:val="00760C7F"/>
    <w:rsid w:val="00761065"/>
    <w:rsid w:val="00763976"/>
    <w:rsid w:val="00763ACD"/>
    <w:rsid w:val="00764DBC"/>
    <w:rsid w:val="007652B4"/>
    <w:rsid w:val="007657C6"/>
    <w:rsid w:val="00765A1F"/>
    <w:rsid w:val="007669A2"/>
    <w:rsid w:val="00767ACA"/>
    <w:rsid w:val="00770384"/>
    <w:rsid w:val="00771982"/>
    <w:rsid w:val="007738A8"/>
    <w:rsid w:val="007744C5"/>
    <w:rsid w:val="007757E7"/>
    <w:rsid w:val="00775845"/>
    <w:rsid w:val="00775DF2"/>
    <w:rsid w:val="00777558"/>
    <w:rsid w:val="00780BC4"/>
    <w:rsid w:val="00780E9C"/>
    <w:rsid w:val="00781E22"/>
    <w:rsid w:val="00781FF2"/>
    <w:rsid w:val="00782220"/>
    <w:rsid w:val="007823A0"/>
    <w:rsid w:val="007827F4"/>
    <w:rsid w:val="0078313D"/>
    <w:rsid w:val="007832EB"/>
    <w:rsid w:val="00783C0C"/>
    <w:rsid w:val="00784BD7"/>
    <w:rsid w:val="00785555"/>
    <w:rsid w:val="00785D8F"/>
    <w:rsid w:val="0078711F"/>
    <w:rsid w:val="00787878"/>
    <w:rsid w:val="0078792A"/>
    <w:rsid w:val="00787D8F"/>
    <w:rsid w:val="00787E1C"/>
    <w:rsid w:val="007924AB"/>
    <w:rsid w:val="00792608"/>
    <w:rsid w:val="00792805"/>
    <w:rsid w:val="0079386F"/>
    <w:rsid w:val="00795000"/>
    <w:rsid w:val="007956B2"/>
    <w:rsid w:val="00795BB5"/>
    <w:rsid w:val="00796D83"/>
    <w:rsid w:val="00796F3C"/>
    <w:rsid w:val="007971B9"/>
    <w:rsid w:val="007971D2"/>
    <w:rsid w:val="007A069F"/>
    <w:rsid w:val="007A0BA0"/>
    <w:rsid w:val="007A2675"/>
    <w:rsid w:val="007A2ED6"/>
    <w:rsid w:val="007A3123"/>
    <w:rsid w:val="007A3AEF"/>
    <w:rsid w:val="007A487E"/>
    <w:rsid w:val="007A4991"/>
    <w:rsid w:val="007A4C96"/>
    <w:rsid w:val="007A7B2B"/>
    <w:rsid w:val="007B0073"/>
    <w:rsid w:val="007B0F3B"/>
    <w:rsid w:val="007B1209"/>
    <w:rsid w:val="007B3130"/>
    <w:rsid w:val="007B356A"/>
    <w:rsid w:val="007B4EBA"/>
    <w:rsid w:val="007B7657"/>
    <w:rsid w:val="007C0925"/>
    <w:rsid w:val="007C17DD"/>
    <w:rsid w:val="007C1A3D"/>
    <w:rsid w:val="007C20BB"/>
    <w:rsid w:val="007C3EBC"/>
    <w:rsid w:val="007C4C5D"/>
    <w:rsid w:val="007C5C31"/>
    <w:rsid w:val="007C700A"/>
    <w:rsid w:val="007C702E"/>
    <w:rsid w:val="007C769C"/>
    <w:rsid w:val="007C7EC6"/>
    <w:rsid w:val="007D08F5"/>
    <w:rsid w:val="007D0A77"/>
    <w:rsid w:val="007D19C3"/>
    <w:rsid w:val="007D1EA4"/>
    <w:rsid w:val="007D37A1"/>
    <w:rsid w:val="007D3D16"/>
    <w:rsid w:val="007D4952"/>
    <w:rsid w:val="007D55BB"/>
    <w:rsid w:val="007D6FD8"/>
    <w:rsid w:val="007D7588"/>
    <w:rsid w:val="007D770D"/>
    <w:rsid w:val="007D7811"/>
    <w:rsid w:val="007E0DC0"/>
    <w:rsid w:val="007E17CA"/>
    <w:rsid w:val="007E2366"/>
    <w:rsid w:val="007E23A7"/>
    <w:rsid w:val="007E44C2"/>
    <w:rsid w:val="007E51AE"/>
    <w:rsid w:val="007E5E0E"/>
    <w:rsid w:val="007E621A"/>
    <w:rsid w:val="007E6E4C"/>
    <w:rsid w:val="007E7D19"/>
    <w:rsid w:val="007F096F"/>
    <w:rsid w:val="007F1A97"/>
    <w:rsid w:val="007F2BAE"/>
    <w:rsid w:val="007F3169"/>
    <w:rsid w:val="007F3CD9"/>
    <w:rsid w:val="007F3D9A"/>
    <w:rsid w:val="007F3F1D"/>
    <w:rsid w:val="007F4143"/>
    <w:rsid w:val="007F5470"/>
    <w:rsid w:val="007F54CC"/>
    <w:rsid w:val="007F5B81"/>
    <w:rsid w:val="007F73B1"/>
    <w:rsid w:val="007F7B8F"/>
    <w:rsid w:val="008010AC"/>
    <w:rsid w:val="008011A5"/>
    <w:rsid w:val="00801928"/>
    <w:rsid w:val="00801D57"/>
    <w:rsid w:val="0080204F"/>
    <w:rsid w:val="00802580"/>
    <w:rsid w:val="00803937"/>
    <w:rsid w:val="00803C61"/>
    <w:rsid w:val="00804DDD"/>
    <w:rsid w:val="00805196"/>
    <w:rsid w:val="00805342"/>
    <w:rsid w:val="00805D2E"/>
    <w:rsid w:val="0080645C"/>
    <w:rsid w:val="00806655"/>
    <w:rsid w:val="008076C9"/>
    <w:rsid w:val="0081080A"/>
    <w:rsid w:val="008115C9"/>
    <w:rsid w:val="00812D1F"/>
    <w:rsid w:val="0081345C"/>
    <w:rsid w:val="00814008"/>
    <w:rsid w:val="0081491E"/>
    <w:rsid w:val="00814EB4"/>
    <w:rsid w:val="00815EE1"/>
    <w:rsid w:val="00816646"/>
    <w:rsid w:val="008178FA"/>
    <w:rsid w:val="0082037F"/>
    <w:rsid w:val="00821CE1"/>
    <w:rsid w:val="00821F08"/>
    <w:rsid w:val="00822498"/>
    <w:rsid w:val="008224A2"/>
    <w:rsid w:val="00823D79"/>
    <w:rsid w:val="0082470B"/>
    <w:rsid w:val="008249A8"/>
    <w:rsid w:val="0082633B"/>
    <w:rsid w:val="00826C7A"/>
    <w:rsid w:val="0082736A"/>
    <w:rsid w:val="00827556"/>
    <w:rsid w:val="008277C3"/>
    <w:rsid w:val="00832706"/>
    <w:rsid w:val="00832AE2"/>
    <w:rsid w:val="00832BB1"/>
    <w:rsid w:val="008337F4"/>
    <w:rsid w:val="00833F26"/>
    <w:rsid w:val="0083479F"/>
    <w:rsid w:val="00837442"/>
    <w:rsid w:val="00837C02"/>
    <w:rsid w:val="0084132C"/>
    <w:rsid w:val="00843834"/>
    <w:rsid w:val="008445E4"/>
    <w:rsid w:val="0084460F"/>
    <w:rsid w:val="00844AB5"/>
    <w:rsid w:val="00844C2A"/>
    <w:rsid w:val="008451B0"/>
    <w:rsid w:val="008459E1"/>
    <w:rsid w:val="00845B31"/>
    <w:rsid w:val="00846DC9"/>
    <w:rsid w:val="00847250"/>
    <w:rsid w:val="008508CE"/>
    <w:rsid w:val="00850BE3"/>
    <w:rsid w:val="00850D92"/>
    <w:rsid w:val="00850EBB"/>
    <w:rsid w:val="0085184E"/>
    <w:rsid w:val="00851C9A"/>
    <w:rsid w:val="00851DB4"/>
    <w:rsid w:val="00851E6A"/>
    <w:rsid w:val="00852EA0"/>
    <w:rsid w:val="00853F0C"/>
    <w:rsid w:val="00854D0E"/>
    <w:rsid w:val="008551BF"/>
    <w:rsid w:val="00855968"/>
    <w:rsid w:val="00855B0C"/>
    <w:rsid w:val="0085737D"/>
    <w:rsid w:val="00857456"/>
    <w:rsid w:val="0085763B"/>
    <w:rsid w:val="00857AE6"/>
    <w:rsid w:val="00861968"/>
    <w:rsid w:val="0086279F"/>
    <w:rsid w:val="00862BC6"/>
    <w:rsid w:val="00863DD6"/>
    <w:rsid w:val="00864527"/>
    <w:rsid w:val="00864FB9"/>
    <w:rsid w:val="00865367"/>
    <w:rsid w:val="008659BD"/>
    <w:rsid w:val="0087174A"/>
    <w:rsid w:val="00872365"/>
    <w:rsid w:val="00873BB2"/>
    <w:rsid w:val="00874DEF"/>
    <w:rsid w:val="0087715F"/>
    <w:rsid w:val="00877210"/>
    <w:rsid w:val="008809E1"/>
    <w:rsid w:val="008815EE"/>
    <w:rsid w:val="00882B88"/>
    <w:rsid w:val="00883267"/>
    <w:rsid w:val="00884C5C"/>
    <w:rsid w:val="00884D00"/>
    <w:rsid w:val="00885031"/>
    <w:rsid w:val="00885261"/>
    <w:rsid w:val="00885733"/>
    <w:rsid w:val="00890038"/>
    <w:rsid w:val="008905A9"/>
    <w:rsid w:val="0089155D"/>
    <w:rsid w:val="008915B9"/>
    <w:rsid w:val="00891741"/>
    <w:rsid w:val="00891812"/>
    <w:rsid w:val="00891CB7"/>
    <w:rsid w:val="008933D6"/>
    <w:rsid w:val="008A0903"/>
    <w:rsid w:val="008A1044"/>
    <w:rsid w:val="008A194D"/>
    <w:rsid w:val="008A1A17"/>
    <w:rsid w:val="008A294B"/>
    <w:rsid w:val="008A56FC"/>
    <w:rsid w:val="008A6623"/>
    <w:rsid w:val="008A6EB2"/>
    <w:rsid w:val="008A79B4"/>
    <w:rsid w:val="008A7C7F"/>
    <w:rsid w:val="008A7D73"/>
    <w:rsid w:val="008A7D7F"/>
    <w:rsid w:val="008B05E6"/>
    <w:rsid w:val="008B1979"/>
    <w:rsid w:val="008B206D"/>
    <w:rsid w:val="008B2860"/>
    <w:rsid w:val="008B2BE5"/>
    <w:rsid w:val="008B3004"/>
    <w:rsid w:val="008B30B6"/>
    <w:rsid w:val="008B3BE5"/>
    <w:rsid w:val="008B3C26"/>
    <w:rsid w:val="008B43D6"/>
    <w:rsid w:val="008B4D0D"/>
    <w:rsid w:val="008B556B"/>
    <w:rsid w:val="008B5BA6"/>
    <w:rsid w:val="008B5C86"/>
    <w:rsid w:val="008B7054"/>
    <w:rsid w:val="008B73B9"/>
    <w:rsid w:val="008B7637"/>
    <w:rsid w:val="008C2642"/>
    <w:rsid w:val="008C36C1"/>
    <w:rsid w:val="008C3A63"/>
    <w:rsid w:val="008C5C95"/>
    <w:rsid w:val="008C6019"/>
    <w:rsid w:val="008C6192"/>
    <w:rsid w:val="008C7EF6"/>
    <w:rsid w:val="008D0435"/>
    <w:rsid w:val="008D0A11"/>
    <w:rsid w:val="008D29DC"/>
    <w:rsid w:val="008D2CD6"/>
    <w:rsid w:val="008D456D"/>
    <w:rsid w:val="008D6905"/>
    <w:rsid w:val="008D6A41"/>
    <w:rsid w:val="008D78FE"/>
    <w:rsid w:val="008E04EC"/>
    <w:rsid w:val="008E0673"/>
    <w:rsid w:val="008E0EA7"/>
    <w:rsid w:val="008E19AB"/>
    <w:rsid w:val="008E243A"/>
    <w:rsid w:val="008E3200"/>
    <w:rsid w:val="008E3BD4"/>
    <w:rsid w:val="008E6DCE"/>
    <w:rsid w:val="008E6EB7"/>
    <w:rsid w:val="008E7AFF"/>
    <w:rsid w:val="008F11DC"/>
    <w:rsid w:val="008F17AB"/>
    <w:rsid w:val="008F3033"/>
    <w:rsid w:val="008F323B"/>
    <w:rsid w:val="008F333C"/>
    <w:rsid w:val="008F570D"/>
    <w:rsid w:val="008F6DD0"/>
    <w:rsid w:val="008F71C6"/>
    <w:rsid w:val="008F77D1"/>
    <w:rsid w:val="00900333"/>
    <w:rsid w:val="00900816"/>
    <w:rsid w:val="009009C0"/>
    <w:rsid w:val="009018DB"/>
    <w:rsid w:val="00901FE0"/>
    <w:rsid w:val="00903DAF"/>
    <w:rsid w:val="00905785"/>
    <w:rsid w:val="009057E1"/>
    <w:rsid w:val="009062B5"/>
    <w:rsid w:val="00906BC4"/>
    <w:rsid w:val="00906F10"/>
    <w:rsid w:val="00911638"/>
    <w:rsid w:val="0091226C"/>
    <w:rsid w:val="009126EC"/>
    <w:rsid w:val="0091284D"/>
    <w:rsid w:val="00912A19"/>
    <w:rsid w:val="00912E39"/>
    <w:rsid w:val="009140A3"/>
    <w:rsid w:val="009145B2"/>
    <w:rsid w:val="00914DE8"/>
    <w:rsid w:val="009165A5"/>
    <w:rsid w:val="009243CB"/>
    <w:rsid w:val="009247B1"/>
    <w:rsid w:val="00924A3E"/>
    <w:rsid w:val="00926B6A"/>
    <w:rsid w:val="00927494"/>
    <w:rsid w:val="009277F9"/>
    <w:rsid w:val="009300BA"/>
    <w:rsid w:val="00931081"/>
    <w:rsid w:val="00931BC1"/>
    <w:rsid w:val="00932211"/>
    <w:rsid w:val="00932C1E"/>
    <w:rsid w:val="00933221"/>
    <w:rsid w:val="00933F66"/>
    <w:rsid w:val="00935C9C"/>
    <w:rsid w:val="00937268"/>
    <w:rsid w:val="009376AF"/>
    <w:rsid w:val="0093787C"/>
    <w:rsid w:val="0094157C"/>
    <w:rsid w:val="00941E85"/>
    <w:rsid w:val="00942E07"/>
    <w:rsid w:val="00943444"/>
    <w:rsid w:val="0094348A"/>
    <w:rsid w:val="009441FB"/>
    <w:rsid w:val="009454A8"/>
    <w:rsid w:val="00945B55"/>
    <w:rsid w:val="0094622B"/>
    <w:rsid w:val="00946637"/>
    <w:rsid w:val="009467D7"/>
    <w:rsid w:val="009479F9"/>
    <w:rsid w:val="00947C81"/>
    <w:rsid w:val="00950ECA"/>
    <w:rsid w:val="009515FE"/>
    <w:rsid w:val="00952723"/>
    <w:rsid w:val="0095283F"/>
    <w:rsid w:val="00952BD9"/>
    <w:rsid w:val="0095306C"/>
    <w:rsid w:val="00954047"/>
    <w:rsid w:val="009544A2"/>
    <w:rsid w:val="0095519B"/>
    <w:rsid w:val="00955803"/>
    <w:rsid w:val="00955AA3"/>
    <w:rsid w:val="009560C0"/>
    <w:rsid w:val="00956967"/>
    <w:rsid w:val="00956AE6"/>
    <w:rsid w:val="00956ED1"/>
    <w:rsid w:val="00957F80"/>
    <w:rsid w:val="009613D3"/>
    <w:rsid w:val="00961D3B"/>
    <w:rsid w:val="00962381"/>
    <w:rsid w:val="00962992"/>
    <w:rsid w:val="0096384C"/>
    <w:rsid w:val="00963D9E"/>
    <w:rsid w:val="00964374"/>
    <w:rsid w:val="009647D6"/>
    <w:rsid w:val="00965DBC"/>
    <w:rsid w:val="00967589"/>
    <w:rsid w:val="00967664"/>
    <w:rsid w:val="0097076F"/>
    <w:rsid w:val="00971106"/>
    <w:rsid w:val="00971D01"/>
    <w:rsid w:val="009729F3"/>
    <w:rsid w:val="00972A53"/>
    <w:rsid w:val="00973222"/>
    <w:rsid w:val="00973AE9"/>
    <w:rsid w:val="009756F6"/>
    <w:rsid w:val="00975D73"/>
    <w:rsid w:val="0097611B"/>
    <w:rsid w:val="009762AA"/>
    <w:rsid w:val="0097648B"/>
    <w:rsid w:val="009773CA"/>
    <w:rsid w:val="0097781B"/>
    <w:rsid w:val="0098009E"/>
    <w:rsid w:val="0098027F"/>
    <w:rsid w:val="00981D82"/>
    <w:rsid w:val="00983042"/>
    <w:rsid w:val="009832EB"/>
    <w:rsid w:val="0098347F"/>
    <w:rsid w:val="0098583F"/>
    <w:rsid w:val="00986477"/>
    <w:rsid w:val="0098784C"/>
    <w:rsid w:val="009901E2"/>
    <w:rsid w:val="00990C6A"/>
    <w:rsid w:val="00991371"/>
    <w:rsid w:val="009918B3"/>
    <w:rsid w:val="00991DE5"/>
    <w:rsid w:val="00991F8C"/>
    <w:rsid w:val="00992F80"/>
    <w:rsid w:val="00994A8E"/>
    <w:rsid w:val="00994AB8"/>
    <w:rsid w:val="009958C4"/>
    <w:rsid w:val="00995CC9"/>
    <w:rsid w:val="00996781"/>
    <w:rsid w:val="00996D0B"/>
    <w:rsid w:val="009972CF"/>
    <w:rsid w:val="0099758C"/>
    <w:rsid w:val="009A02C6"/>
    <w:rsid w:val="009A0378"/>
    <w:rsid w:val="009A08F8"/>
    <w:rsid w:val="009A0C37"/>
    <w:rsid w:val="009A10CE"/>
    <w:rsid w:val="009A1166"/>
    <w:rsid w:val="009A1756"/>
    <w:rsid w:val="009A1E3B"/>
    <w:rsid w:val="009A20F1"/>
    <w:rsid w:val="009A3ADA"/>
    <w:rsid w:val="009A4E0F"/>
    <w:rsid w:val="009A50C3"/>
    <w:rsid w:val="009A64C2"/>
    <w:rsid w:val="009B0A7F"/>
    <w:rsid w:val="009B0D10"/>
    <w:rsid w:val="009B13CF"/>
    <w:rsid w:val="009B2000"/>
    <w:rsid w:val="009B546A"/>
    <w:rsid w:val="009B590C"/>
    <w:rsid w:val="009B5DD3"/>
    <w:rsid w:val="009B7148"/>
    <w:rsid w:val="009B75A4"/>
    <w:rsid w:val="009B7870"/>
    <w:rsid w:val="009C1C58"/>
    <w:rsid w:val="009C1C70"/>
    <w:rsid w:val="009C2743"/>
    <w:rsid w:val="009C2798"/>
    <w:rsid w:val="009C39D8"/>
    <w:rsid w:val="009C41B6"/>
    <w:rsid w:val="009C4721"/>
    <w:rsid w:val="009C51EF"/>
    <w:rsid w:val="009C549A"/>
    <w:rsid w:val="009C5BE2"/>
    <w:rsid w:val="009C70DF"/>
    <w:rsid w:val="009C75BF"/>
    <w:rsid w:val="009D0440"/>
    <w:rsid w:val="009D059D"/>
    <w:rsid w:val="009D0E3B"/>
    <w:rsid w:val="009D1435"/>
    <w:rsid w:val="009D22BA"/>
    <w:rsid w:val="009D2C27"/>
    <w:rsid w:val="009D2D8D"/>
    <w:rsid w:val="009D36A6"/>
    <w:rsid w:val="009D421D"/>
    <w:rsid w:val="009D4291"/>
    <w:rsid w:val="009D5225"/>
    <w:rsid w:val="009D69A1"/>
    <w:rsid w:val="009D6A4C"/>
    <w:rsid w:val="009D6D80"/>
    <w:rsid w:val="009D70DC"/>
    <w:rsid w:val="009E0662"/>
    <w:rsid w:val="009E15CA"/>
    <w:rsid w:val="009E27AB"/>
    <w:rsid w:val="009E2BB6"/>
    <w:rsid w:val="009E3B38"/>
    <w:rsid w:val="009E4158"/>
    <w:rsid w:val="009E4477"/>
    <w:rsid w:val="009E4C25"/>
    <w:rsid w:val="009E5054"/>
    <w:rsid w:val="009E535D"/>
    <w:rsid w:val="009E57DD"/>
    <w:rsid w:val="009E654B"/>
    <w:rsid w:val="009E7415"/>
    <w:rsid w:val="009F05A5"/>
    <w:rsid w:val="009F148C"/>
    <w:rsid w:val="009F1865"/>
    <w:rsid w:val="009F25A0"/>
    <w:rsid w:val="009F2EFE"/>
    <w:rsid w:val="009F2F79"/>
    <w:rsid w:val="009F43DC"/>
    <w:rsid w:val="009F5621"/>
    <w:rsid w:val="009F5B71"/>
    <w:rsid w:val="009F7FDD"/>
    <w:rsid w:val="00A01572"/>
    <w:rsid w:val="00A01FD7"/>
    <w:rsid w:val="00A045CE"/>
    <w:rsid w:val="00A05BC2"/>
    <w:rsid w:val="00A05E34"/>
    <w:rsid w:val="00A06600"/>
    <w:rsid w:val="00A107A6"/>
    <w:rsid w:val="00A10B13"/>
    <w:rsid w:val="00A11E64"/>
    <w:rsid w:val="00A127B8"/>
    <w:rsid w:val="00A1470E"/>
    <w:rsid w:val="00A147E1"/>
    <w:rsid w:val="00A14F5B"/>
    <w:rsid w:val="00A15247"/>
    <w:rsid w:val="00A15749"/>
    <w:rsid w:val="00A16140"/>
    <w:rsid w:val="00A1626A"/>
    <w:rsid w:val="00A16CCD"/>
    <w:rsid w:val="00A2015A"/>
    <w:rsid w:val="00A20DBD"/>
    <w:rsid w:val="00A20F57"/>
    <w:rsid w:val="00A24A60"/>
    <w:rsid w:val="00A259AC"/>
    <w:rsid w:val="00A26FF5"/>
    <w:rsid w:val="00A276E6"/>
    <w:rsid w:val="00A304B0"/>
    <w:rsid w:val="00A30AEF"/>
    <w:rsid w:val="00A30BFE"/>
    <w:rsid w:val="00A32984"/>
    <w:rsid w:val="00A33546"/>
    <w:rsid w:val="00A337A0"/>
    <w:rsid w:val="00A35DA3"/>
    <w:rsid w:val="00A36087"/>
    <w:rsid w:val="00A3615C"/>
    <w:rsid w:val="00A36568"/>
    <w:rsid w:val="00A3683B"/>
    <w:rsid w:val="00A43537"/>
    <w:rsid w:val="00A43CF0"/>
    <w:rsid w:val="00A4435C"/>
    <w:rsid w:val="00A449BD"/>
    <w:rsid w:val="00A44D0B"/>
    <w:rsid w:val="00A45293"/>
    <w:rsid w:val="00A458C8"/>
    <w:rsid w:val="00A45AE4"/>
    <w:rsid w:val="00A45D33"/>
    <w:rsid w:val="00A46B17"/>
    <w:rsid w:val="00A46D7B"/>
    <w:rsid w:val="00A46E0F"/>
    <w:rsid w:val="00A4781D"/>
    <w:rsid w:val="00A47E3D"/>
    <w:rsid w:val="00A50D97"/>
    <w:rsid w:val="00A5214B"/>
    <w:rsid w:val="00A5289F"/>
    <w:rsid w:val="00A52A63"/>
    <w:rsid w:val="00A5337A"/>
    <w:rsid w:val="00A53536"/>
    <w:rsid w:val="00A53622"/>
    <w:rsid w:val="00A53C66"/>
    <w:rsid w:val="00A53E5E"/>
    <w:rsid w:val="00A562FA"/>
    <w:rsid w:val="00A5707B"/>
    <w:rsid w:val="00A57387"/>
    <w:rsid w:val="00A57C14"/>
    <w:rsid w:val="00A57F41"/>
    <w:rsid w:val="00A600A2"/>
    <w:rsid w:val="00A60C3F"/>
    <w:rsid w:val="00A61C44"/>
    <w:rsid w:val="00A62A7C"/>
    <w:rsid w:val="00A6346A"/>
    <w:rsid w:val="00A63B94"/>
    <w:rsid w:val="00A64BEB"/>
    <w:rsid w:val="00A6555E"/>
    <w:rsid w:val="00A70026"/>
    <w:rsid w:val="00A70968"/>
    <w:rsid w:val="00A70B1E"/>
    <w:rsid w:val="00A731AC"/>
    <w:rsid w:val="00A74C61"/>
    <w:rsid w:val="00A759EC"/>
    <w:rsid w:val="00A75E6C"/>
    <w:rsid w:val="00A76832"/>
    <w:rsid w:val="00A773F4"/>
    <w:rsid w:val="00A77CB7"/>
    <w:rsid w:val="00A80643"/>
    <w:rsid w:val="00A8283A"/>
    <w:rsid w:val="00A830F5"/>
    <w:rsid w:val="00A83C8B"/>
    <w:rsid w:val="00A84539"/>
    <w:rsid w:val="00A85D60"/>
    <w:rsid w:val="00A8631D"/>
    <w:rsid w:val="00A865F0"/>
    <w:rsid w:val="00A870B9"/>
    <w:rsid w:val="00A877FC"/>
    <w:rsid w:val="00A879AE"/>
    <w:rsid w:val="00A90B1E"/>
    <w:rsid w:val="00A90F16"/>
    <w:rsid w:val="00A90F17"/>
    <w:rsid w:val="00A92E32"/>
    <w:rsid w:val="00A93234"/>
    <w:rsid w:val="00A94A96"/>
    <w:rsid w:val="00A96845"/>
    <w:rsid w:val="00A97559"/>
    <w:rsid w:val="00A97F64"/>
    <w:rsid w:val="00AA1E3F"/>
    <w:rsid w:val="00AA1EF2"/>
    <w:rsid w:val="00AA25C7"/>
    <w:rsid w:val="00AA324F"/>
    <w:rsid w:val="00AA3A18"/>
    <w:rsid w:val="00AA4A5F"/>
    <w:rsid w:val="00AA5F26"/>
    <w:rsid w:val="00AA63E3"/>
    <w:rsid w:val="00AB0954"/>
    <w:rsid w:val="00AB0EB2"/>
    <w:rsid w:val="00AB22D5"/>
    <w:rsid w:val="00AB254C"/>
    <w:rsid w:val="00AB25F0"/>
    <w:rsid w:val="00AB2729"/>
    <w:rsid w:val="00AB64C0"/>
    <w:rsid w:val="00AB67A5"/>
    <w:rsid w:val="00AB7549"/>
    <w:rsid w:val="00AB756D"/>
    <w:rsid w:val="00AC049F"/>
    <w:rsid w:val="00AC130A"/>
    <w:rsid w:val="00AC131E"/>
    <w:rsid w:val="00AC1385"/>
    <w:rsid w:val="00AC16F3"/>
    <w:rsid w:val="00AC338D"/>
    <w:rsid w:val="00AC4BB5"/>
    <w:rsid w:val="00AC5572"/>
    <w:rsid w:val="00AC5C2D"/>
    <w:rsid w:val="00AC6773"/>
    <w:rsid w:val="00AC711F"/>
    <w:rsid w:val="00AC763C"/>
    <w:rsid w:val="00AC76AF"/>
    <w:rsid w:val="00AD082C"/>
    <w:rsid w:val="00AD1E45"/>
    <w:rsid w:val="00AD23A1"/>
    <w:rsid w:val="00AD24D7"/>
    <w:rsid w:val="00AD3A1E"/>
    <w:rsid w:val="00AD3E2C"/>
    <w:rsid w:val="00AD420F"/>
    <w:rsid w:val="00AD547F"/>
    <w:rsid w:val="00AD6656"/>
    <w:rsid w:val="00AD7277"/>
    <w:rsid w:val="00AE05ED"/>
    <w:rsid w:val="00AE07E0"/>
    <w:rsid w:val="00AE0862"/>
    <w:rsid w:val="00AE0A9A"/>
    <w:rsid w:val="00AE148F"/>
    <w:rsid w:val="00AE2615"/>
    <w:rsid w:val="00AE30C4"/>
    <w:rsid w:val="00AE3AA0"/>
    <w:rsid w:val="00AE3F99"/>
    <w:rsid w:val="00AE6738"/>
    <w:rsid w:val="00AE7BAB"/>
    <w:rsid w:val="00AE7D9C"/>
    <w:rsid w:val="00AF00D7"/>
    <w:rsid w:val="00AF4479"/>
    <w:rsid w:val="00AF495B"/>
    <w:rsid w:val="00AF5C1A"/>
    <w:rsid w:val="00AF6BCB"/>
    <w:rsid w:val="00AF6C32"/>
    <w:rsid w:val="00AF758E"/>
    <w:rsid w:val="00AF7CCF"/>
    <w:rsid w:val="00B00C4D"/>
    <w:rsid w:val="00B017B0"/>
    <w:rsid w:val="00B02F78"/>
    <w:rsid w:val="00B04ADB"/>
    <w:rsid w:val="00B05DB2"/>
    <w:rsid w:val="00B06010"/>
    <w:rsid w:val="00B06503"/>
    <w:rsid w:val="00B06681"/>
    <w:rsid w:val="00B1035C"/>
    <w:rsid w:val="00B10599"/>
    <w:rsid w:val="00B10F92"/>
    <w:rsid w:val="00B1107B"/>
    <w:rsid w:val="00B12F77"/>
    <w:rsid w:val="00B1339A"/>
    <w:rsid w:val="00B13BED"/>
    <w:rsid w:val="00B14D06"/>
    <w:rsid w:val="00B16383"/>
    <w:rsid w:val="00B16721"/>
    <w:rsid w:val="00B175CA"/>
    <w:rsid w:val="00B202D6"/>
    <w:rsid w:val="00B20716"/>
    <w:rsid w:val="00B22D0B"/>
    <w:rsid w:val="00B2327C"/>
    <w:rsid w:val="00B24FCC"/>
    <w:rsid w:val="00B256D6"/>
    <w:rsid w:val="00B262EA"/>
    <w:rsid w:val="00B26AB0"/>
    <w:rsid w:val="00B27E4A"/>
    <w:rsid w:val="00B3135A"/>
    <w:rsid w:val="00B37D3C"/>
    <w:rsid w:val="00B40596"/>
    <w:rsid w:val="00B405DD"/>
    <w:rsid w:val="00B40E3B"/>
    <w:rsid w:val="00B41032"/>
    <w:rsid w:val="00B4157A"/>
    <w:rsid w:val="00B4254C"/>
    <w:rsid w:val="00B44988"/>
    <w:rsid w:val="00B44D48"/>
    <w:rsid w:val="00B462B3"/>
    <w:rsid w:val="00B47143"/>
    <w:rsid w:val="00B47CC3"/>
    <w:rsid w:val="00B518CD"/>
    <w:rsid w:val="00B5226D"/>
    <w:rsid w:val="00B52DAA"/>
    <w:rsid w:val="00B53221"/>
    <w:rsid w:val="00B534C1"/>
    <w:rsid w:val="00B535C9"/>
    <w:rsid w:val="00B53FD3"/>
    <w:rsid w:val="00B542DC"/>
    <w:rsid w:val="00B54740"/>
    <w:rsid w:val="00B54BCF"/>
    <w:rsid w:val="00B55A82"/>
    <w:rsid w:val="00B55E5C"/>
    <w:rsid w:val="00B560E3"/>
    <w:rsid w:val="00B60644"/>
    <w:rsid w:val="00B607A1"/>
    <w:rsid w:val="00B60FE1"/>
    <w:rsid w:val="00B62123"/>
    <w:rsid w:val="00B62C79"/>
    <w:rsid w:val="00B62D6B"/>
    <w:rsid w:val="00B65640"/>
    <w:rsid w:val="00B65C6B"/>
    <w:rsid w:val="00B66130"/>
    <w:rsid w:val="00B67E27"/>
    <w:rsid w:val="00B700E3"/>
    <w:rsid w:val="00B70983"/>
    <w:rsid w:val="00B71554"/>
    <w:rsid w:val="00B7288E"/>
    <w:rsid w:val="00B73EF1"/>
    <w:rsid w:val="00B76326"/>
    <w:rsid w:val="00B763F9"/>
    <w:rsid w:val="00B76A92"/>
    <w:rsid w:val="00B77719"/>
    <w:rsid w:val="00B77EA5"/>
    <w:rsid w:val="00B80FAC"/>
    <w:rsid w:val="00B8141F"/>
    <w:rsid w:val="00B81C1E"/>
    <w:rsid w:val="00B820E6"/>
    <w:rsid w:val="00B833B8"/>
    <w:rsid w:val="00B8381A"/>
    <w:rsid w:val="00B83FF1"/>
    <w:rsid w:val="00B8426E"/>
    <w:rsid w:val="00B8447D"/>
    <w:rsid w:val="00B8518D"/>
    <w:rsid w:val="00B851FB"/>
    <w:rsid w:val="00B86237"/>
    <w:rsid w:val="00B862FC"/>
    <w:rsid w:val="00B864CD"/>
    <w:rsid w:val="00B86618"/>
    <w:rsid w:val="00B86C8E"/>
    <w:rsid w:val="00B86F6E"/>
    <w:rsid w:val="00B86FFA"/>
    <w:rsid w:val="00B87621"/>
    <w:rsid w:val="00B87A14"/>
    <w:rsid w:val="00B9114F"/>
    <w:rsid w:val="00B92A04"/>
    <w:rsid w:val="00B93392"/>
    <w:rsid w:val="00B93A75"/>
    <w:rsid w:val="00B9410C"/>
    <w:rsid w:val="00B94115"/>
    <w:rsid w:val="00B960F6"/>
    <w:rsid w:val="00B97B46"/>
    <w:rsid w:val="00B97D79"/>
    <w:rsid w:val="00BA0311"/>
    <w:rsid w:val="00BA0DA9"/>
    <w:rsid w:val="00BA1877"/>
    <w:rsid w:val="00BA4774"/>
    <w:rsid w:val="00BA48C7"/>
    <w:rsid w:val="00BA4A49"/>
    <w:rsid w:val="00BA54BB"/>
    <w:rsid w:val="00BA7EF3"/>
    <w:rsid w:val="00BB00A5"/>
    <w:rsid w:val="00BB0977"/>
    <w:rsid w:val="00BB0CAB"/>
    <w:rsid w:val="00BB1628"/>
    <w:rsid w:val="00BB25BA"/>
    <w:rsid w:val="00BB43F7"/>
    <w:rsid w:val="00BB46B5"/>
    <w:rsid w:val="00BB4D70"/>
    <w:rsid w:val="00BB67C6"/>
    <w:rsid w:val="00BB7124"/>
    <w:rsid w:val="00BB7716"/>
    <w:rsid w:val="00BB7DCB"/>
    <w:rsid w:val="00BC0950"/>
    <w:rsid w:val="00BC0A66"/>
    <w:rsid w:val="00BC2C4B"/>
    <w:rsid w:val="00BC38A9"/>
    <w:rsid w:val="00BC3E66"/>
    <w:rsid w:val="00BC4C76"/>
    <w:rsid w:val="00BC4ED1"/>
    <w:rsid w:val="00BC503D"/>
    <w:rsid w:val="00BC7BA8"/>
    <w:rsid w:val="00BD0D24"/>
    <w:rsid w:val="00BD0DF6"/>
    <w:rsid w:val="00BD12F2"/>
    <w:rsid w:val="00BD17F8"/>
    <w:rsid w:val="00BD267E"/>
    <w:rsid w:val="00BD3900"/>
    <w:rsid w:val="00BD3F71"/>
    <w:rsid w:val="00BD6B63"/>
    <w:rsid w:val="00BD6CA8"/>
    <w:rsid w:val="00BD7067"/>
    <w:rsid w:val="00BE0789"/>
    <w:rsid w:val="00BE19B4"/>
    <w:rsid w:val="00BE1EA1"/>
    <w:rsid w:val="00BE274F"/>
    <w:rsid w:val="00BE4A69"/>
    <w:rsid w:val="00BE60C4"/>
    <w:rsid w:val="00BE6465"/>
    <w:rsid w:val="00BE6722"/>
    <w:rsid w:val="00BE6F33"/>
    <w:rsid w:val="00BE74F5"/>
    <w:rsid w:val="00BF0F7E"/>
    <w:rsid w:val="00BF1057"/>
    <w:rsid w:val="00BF224F"/>
    <w:rsid w:val="00BF26E0"/>
    <w:rsid w:val="00BF45A0"/>
    <w:rsid w:val="00BF4B3C"/>
    <w:rsid w:val="00BF5B3C"/>
    <w:rsid w:val="00BF5F7B"/>
    <w:rsid w:val="00BF6C9E"/>
    <w:rsid w:val="00C00600"/>
    <w:rsid w:val="00C0090F"/>
    <w:rsid w:val="00C0280D"/>
    <w:rsid w:val="00C0382D"/>
    <w:rsid w:val="00C03C8F"/>
    <w:rsid w:val="00C048E4"/>
    <w:rsid w:val="00C05E29"/>
    <w:rsid w:val="00C0647D"/>
    <w:rsid w:val="00C06D77"/>
    <w:rsid w:val="00C077ED"/>
    <w:rsid w:val="00C07AC7"/>
    <w:rsid w:val="00C102A8"/>
    <w:rsid w:val="00C10A0E"/>
    <w:rsid w:val="00C119D0"/>
    <w:rsid w:val="00C11A71"/>
    <w:rsid w:val="00C1209C"/>
    <w:rsid w:val="00C12187"/>
    <w:rsid w:val="00C12939"/>
    <w:rsid w:val="00C12A29"/>
    <w:rsid w:val="00C13441"/>
    <w:rsid w:val="00C13EA5"/>
    <w:rsid w:val="00C14078"/>
    <w:rsid w:val="00C15674"/>
    <w:rsid w:val="00C16AEB"/>
    <w:rsid w:val="00C16D5E"/>
    <w:rsid w:val="00C178A1"/>
    <w:rsid w:val="00C203D0"/>
    <w:rsid w:val="00C20B49"/>
    <w:rsid w:val="00C22128"/>
    <w:rsid w:val="00C22914"/>
    <w:rsid w:val="00C22E25"/>
    <w:rsid w:val="00C232CC"/>
    <w:rsid w:val="00C254DB"/>
    <w:rsid w:val="00C26165"/>
    <w:rsid w:val="00C3152E"/>
    <w:rsid w:val="00C319BE"/>
    <w:rsid w:val="00C334F1"/>
    <w:rsid w:val="00C33620"/>
    <w:rsid w:val="00C33BBE"/>
    <w:rsid w:val="00C33E45"/>
    <w:rsid w:val="00C34162"/>
    <w:rsid w:val="00C3422F"/>
    <w:rsid w:val="00C3429D"/>
    <w:rsid w:val="00C342FD"/>
    <w:rsid w:val="00C343D9"/>
    <w:rsid w:val="00C3722F"/>
    <w:rsid w:val="00C37525"/>
    <w:rsid w:val="00C40C6F"/>
    <w:rsid w:val="00C41B46"/>
    <w:rsid w:val="00C42230"/>
    <w:rsid w:val="00C4233B"/>
    <w:rsid w:val="00C4280D"/>
    <w:rsid w:val="00C42AF5"/>
    <w:rsid w:val="00C43812"/>
    <w:rsid w:val="00C43934"/>
    <w:rsid w:val="00C43B79"/>
    <w:rsid w:val="00C43DC9"/>
    <w:rsid w:val="00C44CF9"/>
    <w:rsid w:val="00C45A07"/>
    <w:rsid w:val="00C46810"/>
    <w:rsid w:val="00C47638"/>
    <w:rsid w:val="00C476CA"/>
    <w:rsid w:val="00C47701"/>
    <w:rsid w:val="00C47E5C"/>
    <w:rsid w:val="00C47F7E"/>
    <w:rsid w:val="00C50A8E"/>
    <w:rsid w:val="00C52DDB"/>
    <w:rsid w:val="00C53254"/>
    <w:rsid w:val="00C53883"/>
    <w:rsid w:val="00C5490B"/>
    <w:rsid w:val="00C55345"/>
    <w:rsid w:val="00C555F4"/>
    <w:rsid w:val="00C56F72"/>
    <w:rsid w:val="00C57A04"/>
    <w:rsid w:val="00C57AB7"/>
    <w:rsid w:val="00C57BA2"/>
    <w:rsid w:val="00C608C7"/>
    <w:rsid w:val="00C60BF5"/>
    <w:rsid w:val="00C617B1"/>
    <w:rsid w:val="00C61DD1"/>
    <w:rsid w:val="00C62671"/>
    <w:rsid w:val="00C62C41"/>
    <w:rsid w:val="00C6337E"/>
    <w:rsid w:val="00C639A5"/>
    <w:rsid w:val="00C639C6"/>
    <w:rsid w:val="00C63C61"/>
    <w:rsid w:val="00C64009"/>
    <w:rsid w:val="00C64290"/>
    <w:rsid w:val="00C64EC9"/>
    <w:rsid w:val="00C6512E"/>
    <w:rsid w:val="00C65AFE"/>
    <w:rsid w:val="00C65E3C"/>
    <w:rsid w:val="00C67566"/>
    <w:rsid w:val="00C67DCB"/>
    <w:rsid w:val="00C70444"/>
    <w:rsid w:val="00C70E1D"/>
    <w:rsid w:val="00C7211D"/>
    <w:rsid w:val="00C73179"/>
    <w:rsid w:val="00C732B0"/>
    <w:rsid w:val="00C738FE"/>
    <w:rsid w:val="00C7568C"/>
    <w:rsid w:val="00C7594A"/>
    <w:rsid w:val="00C759C0"/>
    <w:rsid w:val="00C767AC"/>
    <w:rsid w:val="00C76E66"/>
    <w:rsid w:val="00C77756"/>
    <w:rsid w:val="00C7799C"/>
    <w:rsid w:val="00C77D71"/>
    <w:rsid w:val="00C80341"/>
    <w:rsid w:val="00C8077F"/>
    <w:rsid w:val="00C8230C"/>
    <w:rsid w:val="00C845FC"/>
    <w:rsid w:val="00C84AD2"/>
    <w:rsid w:val="00C85294"/>
    <w:rsid w:val="00C86977"/>
    <w:rsid w:val="00C86C1B"/>
    <w:rsid w:val="00C87F68"/>
    <w:rsid w:val="00C91572"/>
    <w:rsid w:val="00C9230B"/>
    <w:rsid w:val="00C927E4"/>
    <w:rsid w:val="00C92CD7"/>
    <w:rsid w:val="00C9563D"/>
    <w:rsid w:val="00C95861"/>
    <w:rsid w:val="00C9652B"/>
    <w:rsid w:val="00C96572"/>
    <w:rsid w:val="00C96E56"/>
    <w:rsid w:val="00C97A3B"/>
    <w:rsid w:val="00CA033D"/>
    <w:rsid w:val="00CA064C"/>
    <w:rsid w:val="00CA06A2"/>
    <w:rsid w:val="00CA295F"/>
    <w:rsid w:val="00CA2D54"/>
    <w:rsid w:val="00CA32CB"/>
    <w:rsid w:val="00CA3639"/>
    <w:rsid w:val="00CA3CDD"/>
    <w:rsid w:val="00CA538D"/>
    <w:rsid w:val="00CA5426"/>
    <w:rsid w:val="00CA549A"/>
    <w:rsid w:val="00CA59BD"/>
    <w:rsid w:val="00CA63A5"/>
    <w:rsid w:val="00CA665E"/>
    <w:rsid w:val="00CB07EA"/>
    <w:rsid w:val="00CB0A88"/>
    <w:rsid w:val="00CB4421"/>
    <w:rsid w:val="00CB4486"/>
    <w:rsid w:val="00CB69D9"/>
    <w:rsid w:val="00CB726E"/>
    <w:rsid w:val="00CC0883"/>
    <w:rsid w:val="00CC0F84"/>
    <w:rsid w:val="00CC2ED8"/>
    <w:rsid w:val="00CC438E"/>
    <w:rsid w:val="00CC5448"/>
    <w:rsid w:val="00CC66ED"/>
    <w:rsid w:val="00CC7286"/>
    <w:rsid w:val="00CC74F5"/>
    <w:rsid w:val="00CC7702"/>
    <w:rsid w:val="00CC7FFA"/>
    <w:rsid w:val="00CD0B36"/>
    <w:rsid w:val="00CD25CA"/>
    <w:rsid w:val="00CD3019"/>
    <w:rsid w:val="00CD49C6"/>
    <w:rsid w:val="00CD4AC9"/>
    <w:rsid w:val="00CD53F3"/>
    <w:rsid w:val="00CD5561"/>
    <w:rsid w:val="00CD6345"/>
    <w:rsid w:val="00CD638E"/>
    <w:rsid w:val="00CD6DE6"/>
    <w:rsid w:val="00CD7405"/>
    <w:rsid w:val="00CD7603"/>
    <w:rsid w:val="00CD7B55"/>
    <w:rsid w:val="00CE1168"/>
    <w:rsid w:val="00CE23D0"/>
    <w:rsid w:val="00CE3838"/>
    <w:rsid w:val="00CE6D44"/>
    <w:rsid w:val="00CE6E11"/>
    <w:rsid w:val="00CE736C"/>
    <w:rsid w:val="00CE7F04"/>
    <w:rsid w:val="00CE7FCF"/>
    <w:rsid w:val="00CF0AD3"/>
    <w:rsid w:val="00CF0FE0"/>
    <w:rsid w:val="00CF13FE"/>
    <w:rsid w:val="00CF1875"/>
    <w:rsid w:val="00CF1EB5"/>
    <w:rsid w:val="00CF2746"/>
    <w:rsid w:val="00CF2C66"/>
    <w:rsid w:val="00CF58F1"/>
    <w:rsid w:val="00CF5A58"/>
    <w:rsid w:val="00CF5E7B"/>
    <w:rsid w:val="00CF6008"/>
    <w:rsid w:val="00CF78C0"/>
    <w:rsid w:val="00CF7B17"/>
    <w:rsid w:val="00D0037D"/>
    <w:rsid w:val="00D00406"/>
    <w:rsid w:val="00D010D2"/>
    <w:rsid w:val="00D0174F"/>
    <w:rsid w:val="00D02018"/>
    <w:rsid w:val="00D02410"/>
    <w:rsid w:val="00D02B82"/>
    <w:rsid w:val="00D02BE1"/>
    <w:rsid w:val="00D0338F"/>
    <w:rsid w:val="00D048FE"/>
    <w:rsid w:val="00D05CB2"/>
    <w:rsid w:val="00D06344"/>
    <w:rsid w:val="00D07B1D"/>
    <w:rsid w:val="00D10310"/>
    <w:rsid w:val="00D111B0"/>
    <w:rsid w:val="00D118CA"/>
    <w:rsid w:val="00D128FA"/>
    <w:rsid w:val="00D13683"/>
    <w:rsid w:val="00D13CA9"/>
    <w:rsid w:val="00D13FA7"/>
    <w:rsid w:val="00D14661"/>
    <w:rsid w:val="00D14A6B"/>
    <w:rsid w:val="00D15287"/>
    <w:rsid w:val="00D155E6"/>
    <w:rsid w:val="00D20849"/>
    <w:rsid w:val="00D24115"/>
    <w:rsid w:val="00D241F0"/>
    <w:rsid w:val="00D24495"/>
    <w:rsid w:val="00D25126"/>
    <w:rsid w:val="00D26FBD"/>
    <w:rsid w:val="00D278E7"/>
    <w:rsid w:val="00D27DC9"/>
    <w:rsid w:val="00D27EC1"/>
    <w:rsid w:val="00D30268"/>
    <w:rsid w:val="00D30A2F"/>
    <w:rsid w:val="00D31D9F"/>
    <w:rsid w:val="00D3420F"/>
    <w:rsid w:val="00D34812"/>
    <w:rsid w:val="00D34AB3"/>
    <w:rsid w:val="00D34DA4"/>
    <w:rsid w:val="00D352C7"/>
    <w:rsid w:val="00D355EE"/>
    <w:rsid w:val="00D367AA"/>
    <w:rsid w:val="00D37072"/>
    <w:rsid w:val="00D379EB"/>
    <w:rsid w:val="00D37B3C"/>
    <w:rsid w:val="00D40437"/>
    <w:rsid w:val="00D40CDA"/>
    <w:rsid w:val="00D418D7"/>
    <w:rsid w:val="00D41F6B"/>
    <w:rsid w:val="00D429F5"/>
    <w:rsid w:val="00D42F0F"/>
    <w:rsid w:val="00D4313F"/>
    <w:rsid w:val="00D43359"/>
    <w:rsid w:val="00D43651"/>
    <w:rsid w:val="00D43C1B"/>
    <w:rsid w:val="00D43FE7"/>
    <w:rsid w:val="00D4429E"/>
    <w:rsid w:val="00D455C0"/>
    <w:rsid w:val="00D465E4"/>
    <w:rsid w:val="00D46823"/>
    <w:rsid w:val="00D46B7C"/>
    <w:rsid w:val="00D46BA1"/>
    <w:rsid w:val="00D46BBC"/>
    <w:rsid w:val="00D46FDC"/>
    <w:rsid w:val="00D50608"/>
    <w:rsid w:val="00D5061B"/>
    <w:rsid w:val="00D5089C"/>
    <w:rsid w:val="00D50E0B"/>
    <w:rsid w:val="00D51318"/>
    <w:rsid w:val="00D51BA7"/>
    <w:rsid w:val="00D52AFA"/>
    <w:rsid w:val="00D5322E"/>
    <w:rsid w:val="00D53DC0"/>
    <w:rsid w:val="00D55739"/>
    <w:rsid w:val="00D5707C"/>
    <w:rsid w:val="00D5728E"/>
    <w:rsid w:val="00D6003F"/>
    <w:rsid w:val="00D6173F"/>
    <w:rsid w:val="00D6224E"/>
    <w:rsid w:val="00D622D3"/>
    <w:rsid w:val="00D62594"/>
    <w:rsid w:val="00D63D26"/>
    <w:rsid w:val="00D64D37"/>
    <w:rsid w:val="00D65077"/>
    <w:rsid w:val="00D651E3"/>
    <w:rsid w:val="00D668DC"/>
    <w:rsid w:val="00D675BA"/>
    <w:rsid w:val="00D70707"/>
    <w:rsid w:val="00D70908"/>
    <w:rsid w:val="00D70B23"/>
    <w:rsid w:val="00D71448"/>
    <w:rsid w:val="00D71ACE"/>
    <w:rsid w:val="00D72A41"/>
    <w:rsid w:val="00D7302C"/>
    <w:rsid w:val="00D7378D"/>
    <w:rsid w:val="00D75231"/>
    <w:rsid w:val="00D753D6"/>
    <w:rsid w:val="00D75663"/>
    <w:rsid w:val="00D75F1A"/>
    <w:rsid w:val="00D76B9A"/>
    <w:rsid w:val="00D77610"/>
    <w:rsid w:val="00D80FFE"/>
    <w:rsid w:val="00D8289B"/>
    <w:rsid w:val="00D83AB7"/>
    <w:rsid w:val="00D84396"/>
    <w:rsid w:val="00D84618"/>
    <w:rsid w:val="00D85581"/>
    <w:rsid w:val="00D85966"/>
    <w:rsid w:val="00D8639A"/>
    <w:rsid w:val="00D872AF"/>
    <w:rsid w:val="00D906BB"/>
    <w:rsid w:val="00D906CD"/>
    <w:rsid w:val="00D90B35"/>
    <w:rsid w:val="00D90CC8"/>
    <w:rsid w:val="00D917F4"/>
    <w:rsid w:val="00D933D8"/>
    <w:rsid w:val="00D95FD6"/>
    <w:rsid w:val="00DA0DCB"/>
    <w:rsid w:val="00DA112D"/>
    <w:rsid w:val="00DA114E"/>
    <w:rsid w:val="00DA1670"/>
    <w:rsid w:val="00DA1DE9"/>
    <w:rsid w:val="00DA238A"/>
    <w:rsid w:val="00DA239A"/>
    <w:rsid w:val="00DA25CE"/>
    <w:rsid w:val="00DA303F"/>
    <w:rsid w:val="00DA3196"/>
    <w:rsid w:val="00DA3956"/>
    <w:rsid w:val="00DA45F9"/>
    <w:rsid w:val="00DA5960"/>
    <w:rsid w:val="00DA6833"/>
    <w:rsid w:val="00DA6A1A"/>
    <w:rsid w:val="00DB03F4"/>
    <w:rsid w:val="00DB0914"/>
    <w:rsid w:val="00DB21AE"/>
    <w:rsid w:val="00DB21B5"/>
    <w:rsid w:val="00DB2546"/>
    <w:rsid w:val="00DB27CE"/>
    <w:rsid w:val="00DB34FE"/>
    <w:rsid w:val="00DB590C"/>
    <w:rsid w:val="00DB5B5C"/>
    <w:rsid w:val="00DB5EC2"/>
    <w:rsid w:val="00DB647B"/>
    <w:rsid w:val="00DB69DD"/>
    <w:rsid w:val="00DC0C30"/>
    <w:rsid w:val="00DC0D10"/>
    <w:rsid w:val="00DC27F2"/>
    <w:rsid w:val="00DC2879"/>
    <w:rsid w:val="00DC3638"/>
    <w:rsid w:val="00DC5387"/>
    <w:rsid w:val="00DC57EF"/>
    <w:rsid w:val="00DC6C9C"/>
    <w:rsid w:val="00DC7615"/>
    <w:rsid w:val="00DC7830"/>
    <w:rsid w:val="00DC7BEF"/>
    <w:rsid w:val="00DD0B79"/>
    <w:rsid w:val="00DD14E4"/>
    <w:rsid w:val="00DD4845"/>
    <w:rsid w:val="00DD54DE"/>
    <w:rsid w:val="00DD5B8F"/>
    <w:rsid w:val="00DD5D1B"/>
    <w:rsid w:val="00DD6D96"/>
    <w:rsid w:val="00DD6F46"/>
    <w:rsid w:val="00DE018D"/>
    <w:rsid w:val="00DE301D"/>
    <w:rsid w:val="00DE3B79"/>
    <w:rsid w:val="00DE4BAD"/>
    <w:rsid w:val="00DE511C"/>
    <w:rsid w:val="00DE5444"/>
    <w:rsid w:val="00DE61D0"/>
    <w:rsid w:val="00DE66DF"/>
    <w:rsid w:val="00DE7C3F"/>
    <w:rsid w:val="00DE7F59"/>
    <w:rsid w:val="00DF15B7"/>
    <w:rsid w:val="00DF23F9"/>
    <w:rsid w:val="00DF35AD"/>
    <w:rsid w:val="00DF47C9"/>
    <w:rsid w:val="00DF4E94"/>
    <w:rsid w:val="00DF5DE0"/>
    <w:rsid w:val="00E0174F"/>
    <w:rsid w:val="00E01A52"/>
    <w:rsid w:val="00E021B8"/>
    <w:rsid w:val="00E02808"/>
    <w:rsid w:val="00E02EBC"/>
    <w:rsid w:val="00E05098"/>
    <w:rsid w:val="00E05B6C"/>
    <w:rsid w:val="00E05C2B"/>
    <w:rsid w:val="00E061E6"/>
    <w:rsid w:val="00E0749E"/>
    <w:rsid w:val="00E075B4"/>
    <w:rsid w:val="00E0793B"/>
    <w:rsid w:val="00E106FE"/>
    <w:rsid w:val="00E10892"/>
    <w:rsid w:val="00E11459"/>
    <w:rsid w:val="00E12737"/>
    <w:rsid w:val="00E12CF7"/>
    <w:rsid w:val="00E12DBC"/>
    <w:rsid w:val="00E13A4C"/>
    <w:rsid w:val="00E149A4"/>
    <w:rsid w:val="00E14C04"/>
    <w:rsid w:val="00E171A0"/>
    <w:rsid w:val="00E174DF"/>
    <w:rsid w:val="00E20D3B"/>
    <w:rsid w:val="00E2160B"/>
    <w:rsid w:val="00E21A7F"/>
    <w:rsid w:val="00E23D4A"/>
    <w:rsid w:val="00E23E07"/>
    <w:rsid w:val="00E251D6"/>
    <w:rsid w:val="00E25C78"/>
    <w:rsid w:val="00E25E3B"/>
    <w:rsid w:val="00E2668A"/>
    <w:rsid w:val="00E26849"/>
    <w:rsid w:val="00E31019"/>
    <w:rsid w:val="00E311D8"/>
    <w:rsid w:val="00E312DE"/>
    <w:rsid w:val="00E31643"/>
    <w:rsid w:val="00E345F2"/>
    <w:rsid w:val="00E34751"/>
    <w:rsid w:val="00E35905"/>
    <w:rsid w:val="00E35F1F"/>
    <w:rsid w:val="00E36160"/>
    <w:rsid w:val="00E362B8"/>
    <w:rsid w:val="00E375AF"/>
    <w:rsid w:val="00E37FB6"/>
    <w:rsid w:val="00E40420"/>
    <w:rsid w:val="00E417C1"/>
    <w:rsid w:val="00E422C5"/>
    <w:rsid w:val="00E425E9"/>
    <w:rsid w:val="00E42F36"/>
    <w:rsid w:val="00E43522"/>
    <w:rsid w:val="00E43DB8"/>
    <w:rsid w:val="00E4444E"/>
    <w:rsid w:val="00E451BE"/>
    <w:rsid w:val="00E453A5"/>
    <w:rsid w:val="00E46EBC"/>
    <w:rsid w:val="00E470E9"/>
    <w:rsid w:val="00E473D9"/>
    <w:rsid w:val="00E47A7B"/>
    <w:rsid w:val="00E50B19"/>
    <w:rsid w:val="00E50F94"/>
    <w:rsid w:val="00E52844"/>
    <w:rsid w:val="00E52FC7"/>
    <w:rsid w:val="00E53382"/>
    <w:rsid w:val="00E53634"/>
    <w:rsid w:val="00E54822"/>
    <w:rsid w:val="00E557EE"/>
    <w:rsid w:val="00E566C3"/>
    <w:rsid w:val="00E568A6"/>
    <w:rsid w:val="00E56975"/>
    <w:rsid w:val="00E56A98"/>
    <w:rsid w:val="00E57768"/>
    <w:rsid w:val="00E57BF9"/>
    <w:rsid w:val="00E603AC"/>
    <w:rsid w:val="00E6094E"/>
    <w:rsid w:val="00E62060"/>
    <w:rsid w:val="00E624BB"/>
    <w:rsid w:val="00E66056"/>
    <w:rsid w:val="00E67603"/>
    <w:rsid w:val="00E67D47"/>
    <w:rsid w:val="00E707D8"/>
    <w:rsid w:val="00E70B6A"/>
    <w:rsid w:val="00E70B96"/>
    <w:rsid w:val="00E72443"/>
    <w:rsid w:val="00E74101"/>
    <w:rsid w:val="00E74351"/>
    <w:rsid w:val="00E7484F"/>
    <w:rsid w:val="00E74D3C"/>
    <w:rsid w:val="00E76C11"/>
    <w:rsid w:val="00E76D24"/>
    <w:rsid w:val="00E7744B"/>
    <w:rsid w:val="00E80E07"/>
    <w:rsid w:val="00E814BF"/>
    <w:rsid w:val="00E817DD"/>
    <w:rsid w:val="00E8198F"/>
    <w:rsid w:val="00E81D46"/>
    <w:rsid w:val="00E82144"/>
    <w:rsid w:val="00E82DD4"/>
    <w:rsid w:val="00E8345A"/>
    <w:rsid w:val="00E83D41"/>
    <w:rsid w:val="00E85E4A"/>
    <w:rsid w:val="00E86AF9"/>
    <w:rsid w:val="00E91795"/>
    <w:rsid w:val="00E91B42"/>
    <w:rsid w:val="00E928B5"/>
    <w:rsid w:val="00E9458C"/>
    <w:rsid w:val="00E9559E"/>
    <w:rsid w:val="00E96C67"/>
    <w:rsid w:val="00E9787E"/>
    <w:rsid w:val="00E97B4E"/>
    <w:rsid w:val="00E97F5E"/>
    <w:rsid w:val="00EA06FC"/>
    <w:rsid w:val="00EA0BBF"/>
    <w:rsid w:val="00EA0BEC"/>
    <w:rsid w:val="00EA155B"/>
    <w:rsid w:val="00EA1616"/>
    <w:rsid w:val="00EA1B44"/>
    <w:rsid w:val="00EA273A"/>
    <w:rsid w:val="00EA2A12"/>
    <w:rsid w:val="00EA3417"/>
    <w:rsid w:val="00EA3E5A"/>
    <w:rsid w:val="00EA5929"/>
    <w:rsid w:val="00EB00FF"/>
    <w:rsid w:val="00EB0932"/>
    <w:rsid w:val="00EB127C"/>
    <w:rsid w:val="00EB19A8"/>
    <w:rsid w:val="00EB1B59"/>
    <w:rsid w:val="00EB2B0D"/>
    <w:rsid w:val="00EB4F2B"/>
    <w:rsid w:val="00EB571B"/>
    <w:rsid w:val="00EB5946"/>
    <w:rsid w:val="00EB5A36"/>
    <w:rsid w:val="00EB5FA7"/>
    <w:rsid w:val="00EB65AA"/>
    <w:rsid w:val="00EB7876"/>
    <w:rsid w:val="00EB7D2D"/>
    <w:rsid w:val="00EC099B"/>
    <w:rsid w:val="00EC2A77"/>
    <w:rsid w:val="00EC2D26"/>
    <w:rsid w:val="00EC3018"/>
    <w:rsid w:val="00EC314C"/>
    <w:rsid w:val="00EC395D"/>
    <w:rsid w:val="00EC40D2"/>
    <w:rsid w:val="00EC4971"/>
    <w:rsid w:val="00EC4D75"/>
    <w:rsid w:val="00EC59E8"/>
    <w:rsid w:val="00EC5A78"/>
    <w:rsid w:val="00EC784A"/>
    <w:rsid w:val="00ED28FD"/>
    <w:rsid w:val="00ED2A1A"/>
    <w:rsid w:val="00ED2C3D"/>
    <w:rsid w:val="00ED4087"/>
    <w:rsid w:val="00ED5ACE"/>
    <w:rsid w:val="00ED744F"/>
    <w:rsid w:val="00ED770B"/>
    <w:rsid w:val="00EE133F"/>
    <w:rsid w:val="00EE1617"/>
    <w:rsid w:val="00EE1A11"/>
    <w:rsid w:val="00EE1B12"/>
    <w:rsid w:val="00EE1DE3"/>
    <w:rsid w:val="00EE3141"/>
    <w:rsid w:val="00EE3A28"/>
    <w:rsid w:val="00EE4487"/>
    <w:rsid w:val="00EE4A2F"/>
    <w:rsid w:val="00EE524B"/>
    <w:rsid w:val="00EE57EA"/>
    <w:rsid w:val="00EE6D98"/>
    <w:rsid w:val="00EE71A5"/>
    <w:rsid w:val="00EE79D4"/>
    <w:rsid w:val="00EF0922"/>
    <w:rsid w:val="00EF18AA"/>
    <w:rsid w:val="00EF24C9"/>
    <w:rsid w:val="00EF255A"/>
    <w:rsid w:val="00EF3E87"/>
    <w:rsid w:val="00EF4286"/>
    <w:rsid w:val="00EF499E"/>
    <w:rsid w:val="00EF6757"/>
    <w:rsid w:val="00EF6CAE"/>
    <w:rsid w:val="00F00C77"/>
    <w:rsid w:val="00F01997"/>
    <w:rsid w:val="00F02BA6"/>
    <w:rsid w:val="00F0318A"/>
    <w:rsid w:val="00F035D7"/>
    <w:rsid w:val="00F03622"/>
    <w:rsid w:val="00F03918"/>
    <w:rsid w:val="00F03EB5"/>
    <w:rsid w:val="00F04970"/>
    <w:rsid w:val="00F04A39"/>
    <w:rsid w:val="00F04BFB"/>
    <w:rsid w:val="00F05535"/>
    <w:rsid w:val="00F06685"/>
    <w:rsid w:val="00F069D4"/>
    <w:rsid w:val="00F079B5"/>
    <w:rsid w:val="00F07C4B"/>
    <w:rsid w:val="00F101D7"/>
    <w:rsid w:val="00F10715"/>
    <w:rsid w:val="00F11B84"/>
    <w:rsid w:val="00F12944"/>
    <w:rsid w:val="00F13FBE"/>
    <w:rsid w:val="00F14045"/>
    <w:rsid w:val="00F1542B"/>
    <w:rsid w:val="00F159D6"/>
    <w:rsid w:val="00F16A65"/>
    <w:rsid w:val="00F16E80"/>
    <w:rsid w:val="00F20820"/>
    <w:rsid w:val="00F2346C"/>
    <w:rsid w:val="00F23C05"/>
    <w:rsid w:val="00F23ED2"/>
    <w:rsid w:val="00F247FD"/>
    <w:rsid w:val="00F2537F"/>
    <w:rsid w:val="00F253C9"/>
    <w:rsid w:val="00F259B4"/>
    <w:rsid w:val="00F305A9"/>
    <w:rsid w:val="00F307A4"/>
    <w:rsid w:val="00F308A4"/>
    <w:rsid w:val="00F3221E"/>
    <w:rsid w:val="00F325AB"/>
    <w:rsid w:val="00F332D9"/>
    <w:rsid w:val="00F334D4"/>
    <w:rsid w:val="00F349B7"/>
    <w:rsid w:val="00F34E52"/>
    <w:rsid w:val="00F35388"/>
    <w:rsid w:val="00F362CC"/>
    <w:rsid w:val="00F3740F"/>
    <w:rsid w:val="00F40048"/>
    <w:rsid w:val="00F40EC6"/>
    <w:rsid w:val="00F417E5"/>
    <w:rsid w:val="00F422F1"/>
    <w:rsid w:val="00F43A09"/>
    <w:rsid w:val="00F440BB"/>
    <w:rsid w:val="00F44383"/>
    <w:rsid w:val="00F450C6"/>
    <w:rsid w:val="00F460A2"/>
    <w:rsid w:val="00F46229"/>
    <w:rsid w:val="00F462DB"/>
    <w:rsid w:val="00F50228"/>
    <w:rsid w:val="00F50C2D"/>
    <w:rsid w:val="00F51FBE"/>
    <w:rsid w:val="00F52DFB"/>
    <w:rsid w:val="00F54031"/>
    <w:rsid w:val="00F5450B"/>
    <w:rsid w:val="00F54790"/>
    <w:rsid w:val="00F5512D"/>
    <w:rsid w:val="00F558D4"/>
    <w:rsid w:val="00F56099"/>
    <w:rsid w:val="00F561C6"/>
    <w:rsid w:val="00F56C2E"/>
    <w:rsid w:val="00F56FB1"/>
    <w:rsid w:val="00F576DF"/>
    <w:rsid w:val="00F603C3"/>
    <w:rsid w:val="00F60B54"/>
    <w:rsid w:val="00F63463"/>
    <w:rsid w:val="00F63B9B"/>
    <w:rsid w:val="00F660EE"/>
    <w:rsid w:val="00F669CC"/>
    <w:rsid w:val="00F671BC"/>
    <w:rsid w:val="00F67496"/>
    <w:rsid w:val="00F67F6A"/>
    <w:rsid w:val="00F706B2"/>
    <w:rsid w:val="00F70A3E"/>
    <w:rsid w:val="00F70C68"/>
    <w:rsid w:val="00F70E47"/>
    <w:rsid w:val="00F71202"/>
    <w:rsid w:val="00F72315"/>
    <w:rsid w:val="00F72637"/>
    <w:rsid w:val="00F7294D"/>
    <w:rsid w:val="00F72A6F"/>
    <w:rsid w:val="00F7373D"/>
    <w:rsid w:val="00F73817"/>
    <w:rsid w:val="00F74038"/>
    <w:rsid w:val="00F74800"/>
    <w:rsid w:val="00F74E6E"/>
    <w:rsid w:val="00F75452"/>
    <w:rsid w:val="00F75AC4"/>
    <w:rsid w:val="00F75E81"/>
    <w:rsid w:val="00F763C6"/>
    <w:rsid w:val="00F77AB6"/>
    <w:rsid w:val="00F80351"/>
    <w:rsid w:val="00F80531"/>
    <w:rsid w:val="00F80728"/>
    <w:rsid w:val="00F80D4B"/>
    <w:rsid w:val="00F8283F"/>
    <w:rsid w:val="00F82C92"/>
    <w:rsid w:val="00F84E5A"/>
    <w:rsid w:val="00F84F4C"/>
    <w:rsid w:val="00F85037"/>
    <w:rsid w:val="00F85AC1"/>
    <w:rsid w:val="00F86110"/>
    <w:rsid w:val="00F862B6"/>
    <w:rsid w:val="00F868AB"/>
    <w:rsid w:val="00F8736F"/>
    <w:rsid w:val="00F8748A"/>
    <w:rsid w:val="00F90A7A"/>
    <w:rsid w:val="00F926D8"/>
    <w:rsid w:val="00FA0A4B"/>
    <w:rsid w:val="00FA1127"/>
    <w:rsid w:val="00FA1414"/>
    <w:rsid w:val="00FA2B8C"/>
    <w:rsid w:val="00FA4574"/>
    <w:rsid w:val="00FA46FD"/>
    <w:rsid w:val="00FA4AE5"/>
    <w:rsid w:val="00FA57D5"/>
    <w:rsid w:val="00FA5CE9"/>
    <w:rsid w:val="00FA66BE"/>
    <w:rsid w:val="00FA7092"/>
    <w:rsid w:val="00FA74DD"/>
    <w:rsid w:val="00FB02E5"/>
    <w:rsid w:val="00FB07A6"/>
    <w:rsid w:val="00FB17B8"/>
    <w:rsid w:val="00FB1D54"/>
    <w:rsid w:val="00FB2309"/>
    <w:rsid w:val="00FB333C"/>
    <w:rsid w:val="00FB3EA9"/>
    <w:rsid w:val="00FB4886"/>
    <w:rsid w:val="00FB550A"/>
    <w:rsid w:val="00FB6272"/>
    <w:rsid w:val="00FB7964"/>
    <w:rsid w:val="00FC0848"/>
    <w:rsid w:val="00FC0AC4"/>
    <w:rsid w:val="00FC0D1E"/>
    <w:rsid w:val="00FC12B6"/>
    <w:rsid w:val="00FC12FE"/>
    <w:rsid w:val="00FC294E"/>
    <w:rsid w:val="00FC3CB1"/>
    <w:rsid w:val="00FC4965"/>
    <w:rsid w:val="00FC6A65"/>
    <w:rsid w:val="00FD00A0"/>
    <w:rsid w:val="00FD03A1"/>
    <w:rsid w:val="00FD18A8"/>
    <w:rsid w:val="00FD28D1"/>
    <w:rsid w:val="00FD3231"/>
    <w:rsid w:val="00FD3FB4"/>
    <w:rsid w:val="00FD41DA"/>
    <w:rsid w:val="00FD480E"/>
    <w:rsid w:val="00FD4841"/>
    <w:rsid w:val="00FD6066"/>
    <w:rsid w:val="00FD6714"/>
    <w:rsid w:val="00FD7921"/>
    <w:rsid w:val="00FD7ECE"/>
    <w:rsid w:val="00FE0667"/>
    <w:rsid w:val="00FE13EE"/>
    <w:rsid w:val="00FE1BCA"/>
    <w:rsid w:val="00FE1E43"/>
    <w:rsid w:val="00FE1F9C"/>
    <w:rsid w:val="00FE2E31"/>
    <w:rsid w:val="00FE34FB"/>
    <w:rsid w:val="00FE4CC4"/>
    <w:rsid w:val="00FE51F3"/>
    <w:rsid w:val="00FE56EF"/>
    <w:rsid w:val="00FE5BB9"/>
    <w:rsid w:val="00FE7168"/>
    <w:rsid w:val="00FF0B13"/>
    <w:rsid w:val="00FF18D6"/>
    <w:rsid w:val="00FF4209"/>
    <w:rsid w:val="00FF4590"/>
    <w:rsid w:val="00FF5994"/>
    <w:rsid w:val="00FF5D7E"/>
    <w:rsid w:val="00FF5D87"/>
    <w:rsid w:val="00FF64FC"/>
    <w:rsid w:val="00FF7755"/>
    <w:rsid w:val="01480465"/>
    <w:rsid w:val="01E87214"/>
    <w:rsid w:val="02AD2649"/>
    <w:rsid w:val="03B73572"/>
    <w:rsid w:val="048441CD"/>
    <w:rsid w:val="09C92AF8"/>
    <w:rsid w:val="0A260E98"/>
    <w:rsid w:val="0B422EB0"/>
    <w:rsid w:val="0F0D6754"/>
    <w:rsid w:val="109068B7"/>
    <w:rsid w:val="10C7736C"/>
    <w:rsid w:val="11630AFF"/>
    <w:rsid w:val="11906838"/>
    <w:rsid w:val="15885267"/>
    <w:rsid w:val="16EA795E"/>
    <w:rsid w:val="19BA3865"/>
    <w:rsid w:val="1C6A78A5"/>
    <w:rsid w:val="1DB21FDA"/>
    <w:rsid w:val="23235D79"/>
    <w:rsid w:val="24F90806"/>
    <w:rsid w:val="25DA52BB"/>
    <w:rsid w:val="25F20506"/>
    <w:rsid w:val="275B17B2"/>
    <w:rsid w:val="294F64AC"/>
    <w:rsid w:val="2B0C7D82"/>
    <w:rsid w:val="2BB1336C"/>
    <w:rsid w:val="2C480C30"/>
    <w:rsid w:val="2DB95B2F"/>
    <w:rsid w:val="2FD56DAF"/>
    <w:rsid w:val="31B01B77"/>
    <w:rsid w:val="31B8526A"/>
    <w:rsid w:val="321E1FE0"/>
    <w:rsid w:val="32BD4F6E"/>
    <w:rsid w:val="32D05422"/>
    <w:rsid w:val="350E6022"/>
    <w:rsid w:val="36784344"/>
    <w:rsid w:val="3834095B"/>
    <w:rsid w:val="38B6513D"/>
    <w:rsid w:val="39797823"/>
    <w:rsid w:val="41AB02C6"/>
    <w:rsid w:val="42F550D3"/>
    <w:rsid w:val="43505F05"/>
    <w:rsid w:val="43BA4DA4"/>
    <w:rsid w:val="441D465A"/>
    <w:rsid w:val="46091031"/>
    <w:rsid w:val="480B3E9D"/>
    <w:rsid w:val="48C13F01"/>
    <w:rsid w:val="49D66406"/>
    <w:rsid w:val="4B756271"/>
    <w:rsid w:val="4BA61376"/>
    <w:rsid w:val="4E4C6ED8"/>
    <w:rsid w:val="4F3C78CA"/>
    <w:rsid w:val="506452EC"/>
    <w:rsid w:val="51024D01"/>
    <w:rsid w:val="5B425A62"/>
    <w:rsid w:val="5D6F4CCD"/>
    <w:rsid w:val="605477B4"/>
    <w:rsid w:val="60D34B6F"/>
    <w:rsid w:val="61B64AEC"/>
    <w:rsid w:val="623C6860"/>
    <w:rsid w:val="62CE2067"/>
    <w:rsid w:val="63A57424"/>
    <w:rsid w:val="65A90B99"/>
    <w:rsid w:val="65D9563A"/>
    <w:rsid w:val="6649236D"/>
    <w:rsid w:val="6B8C0A1A"/>
    <w:rsid w:val="6EE168B2"/>
    <w:rsid w:val="71357A85"/>
    <w:rsid w:val="74DD2E20"/>
    <w:rsid w:val="76B36933"/>
    <w:rsid w:val="7884267F"/>
    <w:rsid w:val="78EC0072"/>
    <w:rsid w:val="7AB6385A"/>
    <w:rsid w:val="7AD31002"/>
    <w:rsid w:val="7D9A7397"/>
    <w:rsid w:val="7EF04D26"/>
    <w:rsid w:val="7F206E95"/>
    <w:rsid w:val="7F5664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qFormat="1" w:unhideWhenUsed="0" w:uiPriority="0" w:semiHidden="0"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57"/>
    <w:qFormat/>
    <w:uiPriority w:val="0"/>
    <w:pPr>
      <w:keepNext/>
      <w:keepLines/>
      <w:adjustRightInd w:val="0"/>
      <w:spacing w:before="340" w:after="330" w:line="578" w:lineRule="atLeast"/>
      <w:jc w:val="center"/>
      <w:textAlignment w:val="baseline"/>
      <w:outlineLvl w:val="0"/>
    </w:pPr>
    <w:rPr>
      <w:b/>
      <w:kern w:val="44"/>
      <w:sz w:val="20"/>
    </w:rPr>
  </w:style>
  <w:style w:type="paragraph" w:styleId="5">
    <w:name w:val="heading 2"/>
    <w:basedOn w:val="1"/>
    <w:next w:val="1"/>
    <w:link w:val="58"/>
    <w:qFormat/>
    <w:uiPriority w:val="0"/>
    <w:pPr>
      <w:keepNext/>
      <w:keepLines/>
      <w:adjustRightInd w:val="0"/>
      <w:spacing w:before="260" w:after="260" w:line="416" w:lineRule="atLeast"/>
      <w:jc w:val="center"/>
      <w:textAlignment w:val="baseline"/>
      <w:outlineLvl w:val="1"/>
    </w:pPr>
    <w:rPr>
      <w:rFonts w:ascii="黑体" w:hAnsi="Arial" w:eastAsia="黑体"/>
      <w:kern w:val="0"/>
      <w:sz w:val="28"/>
    </w:rPr>
  </w:style>
  <w:style w:type="paragraph" w:styleId="6">
    <w:name w:val="heading 3"/>
    <w:basedOn w:val="1"/>
    <w:next w:val="1"/>
    <w:link w:val="59"/>
    <w:qFormat/>
    <w:uiPriority w:val="0"/>
    <w:pPr>
      <w:keepNext/>
      <w:keepLines/>
      <w:tabs>
        <w:tab w:val="left" w:pos="1260"/>
      </w:tabs>
      <w:adjustRightInd w:val="0"/>
      <w:spacing w:before="260" w:after="260" w:line="416" w:lineRule="atLeast"/>
      <w:ind w:left="1260" w:hanging="420"/>
      <w:textAlignment w:val="baseline"/>
      <w:outlineLvl w:val="2"/>
    </w:pPr>
    <w:rPr>
      <w:b/>
      <w:kern w:val="0"/>
      <w:sz w:val="32"/>
    </w:rPr>
  </w:style>
  <w:style w:type="paragraph" w:styleId="7">
    <w:name w:val="heading 4"/>
    <w:basedOn w:val="1"/>
    <w:next w:val="1"/>
    <w:link w:val="60"/>
    <w:qFormat/>
    <w:uiPriority w:val="0"/>
    <w:pPr>
      <w:keepNext/>
      <w:keepLines/>
      <w:tabs>
        <w:tab w:val="left" w:pos="1680"/>
      </w:tabs>
      <w:adjustRightInd w:val="0"/>
      <w:spacing w:before="280" w:after="290" w:line="376" w:lineRule="atLeast"/>
      <w:ind w:left="1680" w:hanging="420"/>
      <w:textAlignment w:val="baseline"/>
      <w:outlineLvl w:val="3"/>
    </w:pPr>
    <w:rPr>
      <w:rFonts w:ascii="Arial" w:hAnsi="Arial" w:eastAsia="黑体"/>
      <w:b/>
      <w:kern w:val="0"/>
      <w:sz w:val="28"/>
    </w:rPr>
  </w:style>
  <w:style w:type="paragraph" w:styleId="8">
    <w:name w:val="heading 5"/>
    <w:basedOn w:val="1"/>
    <w:next w:val="1"/>
    <w:link w:val="61"/>
    <w:qFormat/>
    <w:uiPriority w:val="0"/>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9">
    <w:name w:val="heading 6"/>
    <w:basedOn w:val="1"/>
    <w:next w:val="1"/>
    <w:link w:val="62"/>
    <w:qFormat/>
    <w:uiPriority w:val="0"/>
    <w:pPr>
      <w:keepNext/>
      <w:keepLines/>
      <w:tabs>
        <w:tab w:val="left" w:pos="2520"/>
      </w:tabs>
      <w:adjustRightInd w:val="0"/>
      <w:spacing w:before="240" w:after="64" w:line="320" w:lineRule="atLeast"/>
      <w:ind w:left="2520" w:hanging="420"/>
      <w:textAlignment w:val="baseline"/>
      <w:outlineLvl w:val="5"/>
    </w:pPr>
    <w:rPr>
      <w:rFonts w:ascii="Arial" w:hAnsi="Arial" w:eastAsia="黑体"/>
      <w:b/>
      <w:kern w:val="0"/>
      <w:sz w:val="20"/>
    </w:rPr>
  </w:style>
  <w:style w:type="paragraph" w:styleId="10">
    <w:name w:val="heading 7"/>
    <w:basedOn w:val="1"/>
    <w:next w:val="1"/>
    <w:link w:val="63"/>
    <w:qFormat/>
    <w:uiPriority w:val="0"/>
    <w:pPr>
      <w:keepNext/>
      <w:keepLines/>
      <w:tabs>
        <w:tab w:val="left" w:pos="2940"/>
      </w:tabs>
      <w:adjustRightInd w:val="0"/>
      <w:spacing w:before="240" w:after="64" w:line="320" w:lineRule="atLeast"/>
      <w:ind w:left="2940" w:hanging="420"/>
      <w:textAlignment w:val="baseline"/>
      <w:outlineLvl w:val="6"/>
    </w:pPr>
    <w:rPr>
      <w:b/>
      <w:kern w:val="0"/>
      <w:sz w:val="20"/>
    </w:rPr>
  </w:style>
  <w:style w:type="paragraph" w:styleId="11">
    <w:name w:val="heading 8"/>
    <w:basedOn w:val="1"/>
    <w:next w:val="1"/>
    <w:link w:val="64"/>
    <w:qFormat/>
    <w:uiPriority w:val="0"/>
    <w:pPr>
      <w:keepNext/>
      <w:keepLines/>
      <w:tabs>
        <w:tab w:val="left" w:pos="3360"/>
      </w:tabs>
      <w:adjustRightInd w:val="0"/>
      <w:spacing w:before="240" w:after="64" w:line="320" w:lineRule="atLeast"/>
      <w:ind w:left="3360" w:hanging="420"/>
      <w:textAlignment w:val="baseline"/>
      <w:outlineLvl w:val="7"/>
    </w:pPr>
    <w:rPr>
      <w:rFonts w:ascii="Arial" w:hAnsi="Arial" w:eastAsia="黑体"/>
      <w:kern w:val="0"/>
      <w:sz w:val="20"/>
    </w:rPr>
  </w:style>
  <w:style w:type="paragraph" w:styleId="12">
    <w:name w:val="heading 9"/>
    <w:basedOn w:val="1"/>
    <w:next w:val="1"/>
    <w:link w:val="65"/>
    <w:qFormat/>
    <w:uiPriority w:val="0"/>
    <w:pPr>
      <w:keepNext/>
      <w:keepLines/>
      <w:tabs>
        <w:tab w:val="left" w:pos="3780"/>
      </w:tabs>
      <w:adjustRightInd w:val="0"/>
      <w:spacing w:before="240" w:after="64" w:line="320" w:lineRule="atLeast"/>
      <w:ind w:left="3780" w:hanging="420"/>
      <w:textAlignment w:val="baseline"/>
      <w:outlineLvl w:val="8"/>
    </w:pPr>
    <w:rPr>
      <w:rFonts w:ascii="Arial" w:hAnsi="Arial" w:eastAsia="黑体"/>
      <w:kern w:val="0"/>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line="240" w:lineRule="auto"/>
      <w:ind w:firstLine="420" w:firstLineChars="200"/>
    </w:pPr>
    <w:rPr>
      <w:rFonts w:ascii="宋体"/>
      <w:color w:val="000000"/>
      <w:szCs w:val="24"/>
    </w:rPr>
  </w:style>
  <w:style w:type="paragraph" w:styleId="3">
    <w:name w:val="Body Text Indent"/>
    <w:basedOn w:val="1"/>
    <w:link w:val="70"/>
    <w:qFormat/>
    <w:uiPriority w:val="0"/>
    <w:pPr>
      <w:spacing w:line="360" w:lineRule="auto"/>
      <w:ind w:left="540" w:leftChars="257" w:firstLine="360" w:firstLineChars="150"/>
    </w:pPr>
    <w:rPr>
      <w:kern w:val="0"/>
      <w:sz w:val="20"/>
    </w:rPr>
  </w:style>
  <w:style w:type="paragraph" w:styleId="13">
    <w:name w:val="toc 7"/>
    <w:basedOn w:val="1"/>
    <w:next w:val="1"/>
    <w:qFormat/>
    <w:uiPriority w:val="0"/>
    <w:pPr>
      <w:ind w:left="2520"/>
    </w:pPr>
  </w:style>
  <w:style w:type="paragraph" w:styleId="14">
    <w:name w:val="index 8"/>
    <w:basedOn w:val="1"/>
    <w:next w:val="1"/>
    <w:qFormat/>
    <w:uiPriority w:val="0"/>
    <w:pPr>
      <w:ind w:left="2940"/>
    </w:pPr>
  </w:style>
  <w:style w:type="paragraph" w:styleId="15">
    <w:name w:val="Normal Indent"/>
    <w:basedOn w:val="1"/>
    <w:qFormat/>
    <w:uiPriority w:val="0"/>
    <w:pPr>
      <w:ind w:firstLine="420"/>
    </w:pPr>
  </w:style>
  <w:style w:type="paragraph" w:styleId="16">
    <w:name w:val="index 5"/>
    <w:basedOn w:val="1"/>
    <w:next w:val="1"/>
    <w:qFormat/>
    <w:uiPriority w:val="0"/>
    <w:pPr>
      <w:ind w:left="1680"/>
    </w:pPr>
  </w:style>
  <w:style w:type="paragraph" w:styleId="17">
    <w:name w:val="Document Map"/>
    <w:basedOn w:val="1"/>
    <w:link w:val="68"/>
    <w:qFormat/>
    <w:uiPriority w:val="0"/>
    <w:pPr>
      <w:shd w:val="clear" w:color="auto" w:fill="000080"/>
    </w:pPr>
    <w:rPr>
      <w:kern w:val="0"/>
      <w:sz w:val="20"/>
    </w:rPr>
  </w:style>
  <w:style w:type="paragraph" w:styleId="18">
    <w:name w:val="annotation text"/>
    <w:basedOn w:val="1"/>
    <w:link w:val="66"/>
    <w:unhideWhenUsed/>
    <w:qFormat/>
    <w:uiPriority w:val="99"/>
    <w:pPr>
      <w:jc w:val="left"/>
    </w:pPr>
  </w:style>
  <w:style w:type="paragraph" w:styleId="19">
    <w:name w:val="index 6"/>
    <w:basedOn w:val="1"/>
    <w:next w:val="1"/>
    <w:qFormat/>
    <w:uiPriority w:val="0"/>
    <w:pPr>
      <w:ind w:left="2100"/>
    </w:pPr>
  </w:style>
  <w:style w:type="paragraph" w:styleId="20">
    <w:name w:val="Body Text"/>
    <w:basedOn w:val="1"/>
    <w:link w:val="69"/>
    <w:qFormat/>
    <w:uiPriority w:val="0"/>
    <w:pPr>
      <w:spacing w:line="360" w:lineRule="auto"/>
    </w:pPr>
    <w:rPr>
      <w:kern w:val="0"/>
      <w:sz w:val="20"/>
    </w:rPr>
  </w:style>
  <w:style w:type="paragraph" w:styleId="21">
    <w:name w:val="index 4"/>
    <w:basedOn w:val="1"/>
    <w:next w:val="1"/>
    <w:qFormat/>
    <w:uiPriority w:val="0"/>
    <w:pPr>
      <w:ind w:left="1260"/>
    </w:pPr>
  </w:style>
  <w:style w:type="paragraph" w:styleId="22">
    <w:name w:val="toc 5"/>
    <w:basedOn w:val="1"/>
    <w:next w:val="1"/>
    <w:qFormat/>
    <w:uiPriority w:val="0"/>
    <w:pPr>
      <w:ind w:left="1680"/>
    </w:pPr>
  </w:style>
  <w:style w:type="paragraph" w:styleId="23">
    <w:name w:val="toc 3"/>
    <w:basedOn w:val="1"/>
    <w:next w:val="1"/>
    <w:qFormat/>
    <w:uiPriority w:val="39"/>
    <w:pPr>
      <w:tabs>
        <w:tab w:val="left" w:pos="1680"/>
        <w:tab w:val="right" w:leader="dot" w:pos="9755"/>
      </w:tabs>
      <w:adjustRightInd w:val="0"/>
      <w:snapToGrid w:val="0"/>
      <w:spacing w:line="560" w:lineRule="exact"/>
      <w:ind w:firstLine="960" w:firstLineChars="400"/>
      <w:textAlignment w:val="baseline"/>
    </w:pPr>
    <w:rPr>
      <w:sz w:val="24"/>
      <w:szCs w:val="24"/>
    </w:rPr>
  </w:style>
  <w:style w:type="paragraph" w:styleId="24">
    <w:name w:val="Plain Text"/>
    <w:basedOn w:val="1"/>
    <w:link w:val="71"/>
    <w:qFormat/>
    <w:uiPriority w:val="0"/>
    <w:pPr>
      <w:adjustRightInd w:val="0"/>
      <w:spacing w:line="312" w:lineRule="atLeast"/>
      <w:textAlignment w:val="baseline"/>
    </w:pPr>
    <w:rPr>
      <w:rFonts w:ascii="宋体" w:hAnsi="Courier New"/>
      <w:kern w:val="0"/>
      <w:sz w:val="20"/>
    </w:rPr>
  </w:style>
  <w:style w:type="paragraph" w:styleId="25">
    <w:name w:val="toc 8"/>
    <w:basedOn w:val="1"/>
    <w:next w:val="1"/>
    <w:qFormat/>
    <w:uiPriority w:val="0"/>
    <w:pPr>
      <w:ind w:left="2940"/>
    </w:pPr>
  </w:style>
  <w:style w:type="paragraph" w:styleId="26">
    <w:name w:val="index 3"/>
    <w:basedOn w:val="1"/>
    <w:next w:val="1"/>
    <w:qFormat/>
    <w:uiPriority w:val="0"/>
    <w:pPr>
      <w:ind w:left="840"/>
    </w:pPr>
  </w:style>
  <w:style w:type="paragraph" w:styleId="27">
    <w:name w:val="Date"/>
    <w:basedOn w:val="1"/>
    <w:next w:val="1"/>
    <w:link w:val="72"/>
    <w:qFormat/>
    <w:uiPriority w:val="0"/>
    <w:rPr>
      <w:kern w:val="0"/>
      <w:sz w:val="28"/>
    </w:rPr>
  </w:style>
  <w:style w:type="paragraph" w:styleId="28">
    <w:name w:val="Body Text Indent 2"/>
    <w:basedOn w:val="1"/>
    <w:link w:val="73"/>
    <w:qFormat/>
    <w:uiPriority w:val="0"/>
    <w:pPr>
      <w:ind w:left="840"/>
    </w:pPr>
    <w:rPr>
      <w:kern w:val="0"/>
      <w:sz w:val="20"/>
    </w:rPr>
  </w:style>
  <w:style w:type="paragraph" w:styleId="29">
    <w:name w:val="Balloon Text"/>
    <w:basedOn w:val="1"/>
    <w:link w:val="74"/>
    <w:qFormat/>
    <w:uiPriority w:val="0"/>
    <w:rPr>
      <w:kern w:val="0"/>
      <w:sz w:val="18"/>
      <w:szCs w:val="18"/>
    </w:rPr>
  </w:style>
  <w:style w:type="paragraph" w:styleId="30">
    <w:name w:val="footer"/>
    <w:basedOn w:val="1"/>
    <w:link w:val="56"/>
    <w:unhideWhenUsed/>
    <w:qFormat/>
    <w:uiPriority w:val="99"/>
    <w:pPr>
      <w:tabs>
        <w:tab w:val="center" w:pos="4153"/>
        <w:tab w:val="right" w:pos="8306"/>
      </w:tabs>
      <w:snapToGrid w:val="0"/>
      <w:jc w:val="left"/>
    </w:pPr>
    <w:rPr>
      <w:sz w:val="18"/>
      <w:szCs w:val="18"/>
    </w:rPr>
  </w:style>
  <w:style w:type="paragraph" w:styleId="31">
    <w:name w:val="header"/>
    <w:basedOn w:val="1"/>
    <w:link w:val="55"/>
    <w:unhideWhenUsed/>
    <w:qFormat/>
    <w:uiPriority w:val="99"/>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39"/>
    <w:pPr>
      <w:snapToGrid w:val="0"/>
      <w:spacing w:line="520" w:lineRule="exact"/>
      <w:ind w:firstLine="200" w:firstLineChars="200"/>
    </w:pPr>
    <w:rPr>
      <w:rFonts w:eastAsia="黑体"/>
      <w:color w:val="000000"/>
      <w:sz w:val="24"/>
      <w:szCs w:val="24"/>
    </w:rPr>
  </w:style>
  <w:style w:type="paragraph" w:styleId="33">
    <w:name w:val="toc 4"/>
    <w:basedOn w:val="1"/>
    <w:next w:val="1"/>
    <w:qFormat/>
    <w:uiPriority w:val="0"/>
    <w:pPr>
      <w:ind w:left="1260"/>
    </w:pPr>
  </w:style>
  <w:style w:type="paragraph" w:styleId="34">
    <w:name w:val="index heading"/>
    <w:basedOn w:val="1"/>
    <w:next w:val="35"/>
    <w:qFormat/>
    <w:uiPriority w:val="0"/>
  </w:style>
  <w:style w:type="paragraph" w:styleId="35">
    <w:name w:val="index 1"/>
    <w:basedOn w:val="1"/>
    <w:next w:val="1"/>
    <w:unhideWhenUsed/>
    <w:qFormat/>
    <w:uiPriority w:val="0"/>
  </w:style>
  <w:style w:type="paragraph" w:styleId="36">
    <w:name w:val="toc 6"/>
    <w:basedOn w:val="1"/>
    <w:next w:val="1"/>
    <w:qFormat/>
    <w:uiPriority w:val="0"/>
    <w:pPr>
      <w:ind w:left="2100"/>
    </w:pPr>
  </w:style>
  <w:style w:type="paragraph" w:styleId="37">
    <w:name w:val="Body Text Indent 3"/>
    <w:basedOn w:val="1"/>
    <w:link w:val="75"/>
    <w:qFormat/>
    <w:uiPriority w:val="0"/>
    <w:pPr>
      <w:spacing w:line="400" w:lineRule="atLeast"/>
      <w:ind w:left="360" w:firstLine="410" w:firstLineChars="171"/>
    </w:pPr>
    <w:rPr>
      <w:kern w:val="0"/>
      <w:sz w:val="20"/>
    </w:rPr>
  </w:style>
  <w:style w:type="paragraph" w:styleId="38">
    <w:name w:val="index 7"/>
    <w:basedOn w:val="1"/>
    <w:next w:val="1"/>
    <w:qFormat/>
    <w:uiPriority w:val="0"/>
    <w:pPr>
      <w:ind w:left="2520"/>
    </w:pPr>
  </w:style>
  <w:style w:type="paragraph" w:styleId="39">
    <w:name w:val="index 9"/>
    <w:basedOn w:val="1"/>
    <w:next w:val="1"/>
    <w:qFormat/>
    <w:uiPriority w:val="0"/>
    <w:pPr>
      <w:ind w:left="3360"/>
    </w:pPr>
  </w:style>
  <w:style w:type="paragraph" w:styleId="40">
    <w:name w:val="toc 2"/>
    <w:basedOn w:val="1"/>
    <w:next w:val="1"/>
    <w:qFormat/>
    <w:uiPriority w:val="39"/>
    <w:pPr>
      <w:snapToGrid w:val="0"/>
      <w:spacing w:line="480" w:lineRule="exact"/>
      <w:ind w:firstLine="300" w:firstLineChars="300"/>
    </w:pPr>
    <w:rPr>
      <w:sz w:val="24"/>
      <w:szCs w:val="24"/>
    </w:rPr>
  </w:style>
  <w:style w:type="paragraph" w:styleId="41">
    <w:name w:val="toc 9"/>
    <w:basedOn w:val="1"/>
    <w:next w:val="1"/>
    <w:qFormat/>
    <w:uiPriority w:val="0"/>
    <w:pPr>
      <w:ind w:left="3360"/>
    </w:pPr>
  </w:style>
  <w:style w:type="paragraph" w:styleId="42">
    <w:name w:val="HTML Preformatted"/>
    <w:basedOn w:val="1"/>
    <w:link w:val="76"/>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rPr>
  </w:style>
  <w:style w:type="paragraph" w:styleId="43">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44">
    <w:name w:val="index 2"/>
    <w:basedOn w:val="1"/>
    <w:next w:val="1"/>
    <w:qFormat/>
    <w:uiPriority w:val="0"/>
    <w:pPr>
      <w:ind w:left="420"/>
    </w:pPr>
  </w:style>
  <w:style w:type="paragraph" w:styleId="45">
    <w:name w:val="Title"/>
    <w:basedOn w:val="1"/>
    <w:link w:val="77"/>
    <w:qFormat/>
    <w:uiPriority w:val="0"/>
    <w:pPr>
      <w:spacing w:before="240" w:after="60" w:line="540" w:lineRule="exact"/>
      <w:outlineLvl w:val="0"/>
    </w:pPr>
    <w:rPr>
      <w:rFonts w:eastAsia="仿宋_GB2312" w:cs="Cambria"/>
      <w:b/>
      <w:bCs/>
      <w:kern w:val="0"/>
      <w:sz w:val="32"/>
      <w:szCs w:val="32"/>
    </w:rPr>
  </w:style>
  <w:style w:type="paragraph" w:styleId="46">
    <w:name w:val="annotation subject"/>
    <w:basedOn w:val="18"/>
    <w:next w:val="18"/>
    <w:link w:val="67"/>
    <w:qFormat/>
    <w:uiPriority w:val="0"/>
    <w:rPr>
      <w:b/>
      <w:bCs/>
      <w:kern w:val="0"/>
      <w:sz w:val="20"/>
    </w:rPr>
  </w:style>
  <w:style w:type="table" w:styleId="48">
    <w:name w:val="Table Grid"/>
    <w:basedOn w:val="4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0">
    <w:name w:val="page number"/>
    <w:qFormat/>
    <w:uiPriority w:val="0"/>
    <w:rPr>
      <w:rFonts w:ascii="Times New Roman" w:hAnsi="Times New Roman" w:eastAsia="宋体" w:cs="Times New Roman"/>
      <w:lang w:val="en-US" w:eastAsia="zh-CN" w:bidi="ar-SA"/>
    </w:rPr>
  </w:style>
  <w:style w:type="character" w:styleId="51">
    <w:name w:val="FollowedHyperlink"/>
    <w:qFormat/>
    <w:uiPriority w:val="0"/>
    <w:rPr>
      <w:rFonts w:ascii="Times New Roman" w:hAnsi="Times New Roman" w:eastAsia="宋体" w:cs="Times New Roman"/>
      <w:color w:val="800080"/>
      <w:u w:val="single"/>
      <w:lang w:val="en-US" w:eastAsia="zh-CN" w:bidi="ar-SA"/>
    </w:rPr>
  </w:style>
  <w:style w:type="character" w:styleId="52">
    <w:name w:val="HTML Typewriter"/>
    <w:qFormat/>
    <w:uiPriority w:val="0"/>
    <w:rPr>
      <w:rFonts w:ascii="Courier New" w:hAnsi="Courier New" w:eastAsia="宋体" w:cs="Courier New"/>
      <w:sz w:val="20"/>
      <w:szCs w:val="20"/>
      <w:lang w:val="en-US" w:eastAsia="zh-CN" w:bidi="ar-SA"/>
    </w:rPr>
  </w:style>
  <w:style w:type="character" w:styleId="53">
    <w:name w:val="Hyperlink"/>
    <w:qFormat/>
    <w:uiPriority w:val="99"/>
    <w:rPr>
      <w:rFonts w:ascii="Times New Roman" w:hAnsi="Times New Roman" w:eastAsia="宋体" w:cs="Times New Roman"/>
      <w:color w:val="0000FF"/>
      <w:u w:val="single"/>
      <w:lang w:val="en-US" w:eastAsia="zh-CN" w:bidi="ar-SA"/>
    </w:rPr>
  </w:style>
  <w:style w:type="character" w:styleId="54">
    <w:name w:val="annotation reference"/>
    <w:qFormat/>
    <w:uiPriority w:val="0"/>
    <w:rPr>
      <w:rFonts w:ascii="Times New Roman" w:hAnsi="Times New Roman" w:eastAsia="宋体" w:cs="Times New Roman"/>
      <w:sz w:val="21"/>
      <w:szCs w:val="21"/>
      <w:lang w:val="en-US" w:eastAsia="zh-CN" w:bidi="ar-SA"/>
    </w:rPr>
  </w:style>
  <w:style w:type="character" w:customStyle="1" w:styleId="55">
    <w:name w:val="页眉 字符"/>
    <w:basedOn w:val="49"/>
    <w:link w:val="31"/>
    <w:qFormat/>
    <w:uiPriority w:val="99"/>
    <w:rPr>
      <w:sz w:val="18"/>
      <w:szCs w:val="18"/>
    </w:rPr>
  </w:style>
  <w:style w:type="character" w:customStyle="1" w:styleId="56">
    <w:name w:val="页脚 字符"/>
    <w:basedOn w:val="49"/>
    <w:link w:val="30"/>
    <w:qFormat/>
    <w:uiPriority w:val="99"/>
    <w:rPr>
      <w:sz w:val="18"/>
      <w:szCs w:val="18"/>
    </w:rPr>
  </w:style>
  <w:style w:type="character" w:customStyle="1" w:styleId="57">
    <w:name w:val="标题 1 字符"/>
    <w:basedOn w:val="49"/>
    <w:link w:val="4"/>
    <w:qFormat/>
    <w:uiPriority w:val="0"/>
    <w:rPr>
      <w:rFonts w:ascii="Times New Roman" w:hAnsi="Times New Roman" w:eastAsia="宋体" w:cs="Times New Roman"/>
      <w:b/>
      <w:kern w:val="44"/>
      <w:sz w:val="20"/>
      <w:szCs w:val="20"/>
    </w:rPr>
  </w:style>
  <w:style w:type="character" w:customStyle="1" w:styleId="58">
    <w:name w:val="标题 2 字符"/>
    <w:basedOn w:val="49"/>
    <w:link w:val="5"/>
    <w:qFormat/>
    <w:uiPriority w:val="0"/>
    <w:rPr>
      <w:rFonts w:ascii="黑体" w:hAnsi="Arial" w:eastAsia="黑体" w:cs="Times New Roman"/>
      <w:kern w:val="0"/>
      <w:sz w:val="28"/>
      <w:szCs w:val="20"/>
    </w:rPr>
  </w:style>
  <w:style w:type="character" w:customStyle="1" w:styleId="59">
    <w:name w:val="标题 3 字符"/>
    <w:basedOn w:val="49"/>
    <w:link w:val="6"/>
    <w:qFormat/>
    <w:uiPriority w:val="0"/>
    <w:rPr>
      <w:rFonts w:ascii="Times New Roman" w:hAnsi="Times New Roman" w:eastAsia="宋体" w:cs="Times New Roman"/>
      <w:b/>
      <w:kern w:val="0"/>
      <w:sz w:val="32"/>
      <w:szCs w:val="20"/>
    </w:rPr>
  </w:style>
  <w:style w:type="character" w:customStyle="1" w:styleId="60">
    <w:name w:val="标题 4 字符"/>
    <w:basedOn w:val="49"/>
    <w:link w:val="7"/>
    <w:qFormat/>
    <w:uiPriority w:val="0"/>
    <w:rPr>
      <w:rFonts w:ascii="Arial" w:hAnsi="Arial" w:eastAsia="黑体" w:cs="Times New Roman"/>
      <w:b/>
      <w:kern w:val="0"/>
      <w:sz w:val="28"/>
      <w:szCs w:val="20"/>
    </w:rPr>
  </w:style>
  <w:style w:type="character" w:customStyle="1" w:styleId="61">
    <w:name w:val="标题 5 字符"/>
    <w:basedOn w:val="49"/>
    <w:link w:val="8"/>
    <w:qFormat/>
    <w:uiPriority w:val="0"/>
    <w:rPr>
      <w:rFonts w:ascii="Times New Roman" w:hAnsi="Times New Roman" w:eastAsia="宋体" w:cs="Times New Roman"/>
      <w:b/>
      <w:kern w:val="0"/>
      <w:sz w:val="28"/>
      <w:szCs w:val="20"/>
    </w:rPr>
  </w:style>
  <w:style w:type="character" w:customStyle="1" w:styleId="62">
    <w:name w:val="标题 6 字符"/>
    <w:basedOn w:val="49"/>
    <w:link w:val="9"/>
    <w:qFormat/>
    <w:uiPriority w:val="0"/>
    <w:rPr>
      <w:rFonts w:ascii="Arial" w:hAnsi="Arial" w:eastAsia="黑体" w:cs="Times New Roman"/>
      <w:b/>
      <w:kern w:val="0"/>
      <w:sz w:val="20"/>
      <w:szCs w:val="20"/>
    </w:rPr>
  </w:style>
  <w:style w:type="character" w:customStyle="1" w:styleId="63">
    <w:name w:val="标题 7 字符"/>
    <w:basedOn w:val="49"/>
    <w:link w:val="10"/>
    <w:qFormat/>
    <w:uiPriority w:val="0"/>
    <w:rPr>
      <w:rFonts w:ascii="Times New Roman" w:hAnsi="Times New Roman" w:eastAsia="宋体" w:cs="Times New Roman"/>
      <w:b/>
      <w:kern w:val="0"/>
      <w:sz w:val="20"/>
      <w:szCs w:val="20"/>
    </w:rPr>
  </w:style>
  <w:style w:type="character" w:customStyle="1" w:styleId="64">
    <w:name w:val="标题 8 字符"/>
    <w:basedOn w:val="49"/>
    <w:link w:val="11"/>
    <w:qFormat/>
    <w:uiPriority w:val="0"/>
    <w:rPr>
      <w:rFonts w:ascii="Arial" w:hAnsi="Arial" w:eastAsia="黑体" w:cs="Times New Roman"/>
      <w:kern w:val="0"/>
      <w:sz w:val="20"/>
      <w:szCs w:val="20"/>
    </w:rPr>
  </w:style>
  <w:style w:type="character" w:customStyle="1" w:styleId="65">
    <w:name w:val="标题 9 字符"/>
    <w:basedOn w:val="49"/>
    <w:link w:val="12"/>
    <w:qFormat/>
    <w:uiPriority w:val="0"/>
    <w:rPr>
      <w:rFonts w:ascii="Arial" w:hAnsi="Arial" w:eastAsia="黑体" w:cs="Times New Roman"/>
      <w:kern w:val="0"/>
      <w:szCs w:val="20"/>
    </w:rPr>
  </w:style>
  <w:style w:type="character" w:customStyle="1" w:styleId="66">
    <w:name w:val="批注文字 字符"/>
    <w:basedOn w:val="49"/>
    <w:link w:val="18"/>
    <w:qFormat/>
    <w:uiPriority w:val="99"/>
    <w:rPr>
      <w:rFonts w:ascii="Times New Roman" w:hAnsi="Times New Roman" w:eastAsia="宋体" w:cs="Times New Roman"/>
      <w:szCs w:val="20"/>
    </w:rPr>
  </w:style>
  <w:style w:type="character" w:customStyle="1" w:styleId="67">
    <w:name w:val="批注主题 字符"/>
    <w:basedOn w:val="66"/>
    <w:link w:val="46"/>
    <w:qFormat/>
    <w:uiPriority w:val="0"/>
    <w:rPr>
      <w:rFonts w:ascii="Times New Roman" w:hAnsi="Times New Roman" w:eastAsia="宋体" w:cs="Times New Roman"/>
      <w:b/>
      <w:bCs/>
      <w:kern w:val="0"/>
      <w:sz w:val="20"/>
      <w:szCs w:val="20"/>
    </w:rPr>
  </w:style>
  <w:style w:type="character" w:customStyle="1" w:styleId="68">
    <w:name w:val="文档结构图 字符"/>
    <w:basedOn w:val="49"/>
    <w:link w:val="17"/>
    <w:qFormat/>
    <w:uiPriority w:val="0"/>
    <w:rPr>
      <w:rFonts w:ascii="Times New Roman" w:hAnsi="Times New Roman" w:eastAsia="宋体" w:cs="Times New Roman"/>
      <w:kern w:val="0"/>
      <w:sz w:val="20"/>
      <w:szCs w:val="20"/>
      <w:shd w:val="clear" w:color="auto" w:fill="000080"/>
    </w:rPr>
  </w:style>
  <w:style w:type="character" w:customStyle="1" w:styleId="69">
    <w:name w:val="正文文本 字符"/>
    <w:basedOn w:val="49"/>
    <w:link w:val="20"/>
    <w:qFormat/>
    <w:uiPriority w:val="0"/>
    <w:rPr>
      <w:rFonts w:ascii="Times New Roman" w:hAnsi="Times New Roman" w:eastAsia="宋体" w:cs="Times New Roman"/>
      <w:kern w:val="0"/>
      <w:sz w:val="20"/>
      <w:szCs w:val="20"/>
    </w:rPr>
  </w:style>
  <w:style w:type="character" w:customStyle="1" w:styleId="70">
    <w:name w:val="正文文本缩进 字符"/>
    <w:basedOn w:val="49"/>
    <w:link w:val="3"/>
    <w:qFormat/>
    <w:uiPriority w:val="0"/>
    <w:rPr>
      <w:rFonts w:ascii="Times New Roman" w:hAnsi="Times New Roman" w:eastAsia="宋体" w:cs="Times New Roman"/>
      <w:kern w:val="0"/>
      <w:sz w:val="20"/>
      <w:szCs w:val="20"/>
    </w:rPr>
  </w:style>
  <w:style w:type="character" w:customStyle="1" w:styleId="71">
    <w:name w:val="纯文本 字符"/>
    <w:basedOn w:val="49"/>
    <w:link w:val="24"/>
    <w:qFormat/>
    <w:uiPriority w:val="0"/>
    <w:rPr>
      <w:rFonts w:ascii="宋体" w:hAnsi="Courier New" w:eastAsia="宋体" w:cs="Times New Roman"/>
      <w:kern w:val="0"/>
      <w:sz w:val="20"/>
      <w:szCs w:val="20"/>
    </w:rPr>
  </w:style>
  <w:style w:type="character" w:customStyle="1" w:styleId="72">
    <w:name w:val="日期 字符"/>
    <w:basedOn w:val="49"/>
    <w:link w:val="27"/>
    <w:qFormat/>
    <w:uiPriority w:val="0"/>
    <w:rPr>
      <w:rFonts w:ascii="Times New Roman" w:hAnsi="Times New Roman" w:eastAsia="宋体" w:cs="Times New Roman"/>
      <w:kern w:val="0"/>
      <w:sz w:val="28"/>
      <w:szCs w:val="20"/>
    </w:rPr>
  </w:style>
  <w:style w:type="character" w:customStyle="1" w:styleId="73">
    <w:name w:val="正文文本缩进 2 字符"/>
    <w:basedOn w:val="49"/>
    <w:link w:val="28"/>
    <w:qFormat/>
    <w:uiPriority w:val="0"/>
    <w:rPr>
      <w:rFonts w:ascii="Times New Roman" w:hAnsi="Times New Roman" w:eastAsia="宋体" w:cs="Times New Roman"/>
      <w:kern w:val="0"/>
      <w:sz w:val="20"/>
      <w:szCs w:val="20"/>
    </w:rPr>
  </w:style>
  <w:style w:type="character" w:customStyle="1" w:styleId="74">
    <w:name w:val="批注框文本 字符"/>
    <w:basedOn w:val="49"/>
    <w:link w:val="29"/>
    <w:qFormat/>
    <w:uiPriority w:val="0"/>
    <w:rPr>
      <w:rFonts w:ascii="Times New Roman" w:hAnsi="Times New Roman" w:eastAsia="宋体" w:cs="Times New Roman"/>
      <w:kern w:val="0"/>
      <w:sz w:val="18"/>
      <w:szCs w:val="18"/>
    </w:rPr>
  </w:style>
  <w:style w:type="character" w:customStyle="1" w:styleId="75">
    <w:name w:val="正文文本缩进 3 字符"/>
    <w:basedOn w:val="49"/>
    <w:link w:val="37"/>
    <w:qFormat/>
    <w:uiPriority w:val="0"/>
    <w:rPr>
      <w:rFonts w:ascii="Times New Roman" w:hAnsi="Times New Roman" w:eastAsia="宋体" w:cs="Times New Roman"/>
      <w:kern w:val="0"/>
      <w:sz w:val="20"/>
      <w:szCs w:val="20"/>
    </w:rPr>
  </w:style>
  <w:style w:type="character" w:customStyle="1" w:styleId="76">
    <w:name w:val="HTML 预设格式 字符"/>
    <w:basedOn w:val="49"/>
    <w:link w:val="42"/>
    <w:qFormat/>
    <w:uiPriority w:val="99"/>
    <w:rPr>
      <w:rFonts w:ascii="宋体" w:hAnsi="宋体" w:eastAsia="宋体" w:cs="Times New Roman"/>
      <w:kern w:val="0"/>
      <w:sz w:val="20"/>
      <w:szCs w:val="20"/>
    </w:rPr>
  </w:style>
  <w:style w:type="character" w:customStyle="1" w:styleId="77">
    <w:name w:val="标题 字符"/>
    <w:basedOn w:val="49"/>
    <w:link w:val="45"/>
    <w:qFormat/>
    <w:uiPriority w:val="0"/>
    <w:rPr>
      <w:rFonts w:ascii="Times New Roman" w:hAnsi="Times New Roman" w:eastAsia="仿宋_GB2312" w:cs="Cambria"/>
      <w:b/>
      <w:bCs/>
      <w:kern w:val="0"/>
      <w:sz w:val="32"/>
      <w:szCs w:val="32"/>
    </w:rPr>
  </w:style>
  <w:style w:type="paragraph" w:customStyle="1" w:styleId="78">
    <w:name w:val="列出段落1"/>
    <w:basedOn w:val="1"/>
    <w:qFormat/>
    <w:uiPriority w:val="34"/>
    <w:pPr>
      <w:ind w:firstLine="420" w:firstLineChars="200"/>
    </w:pPr>
  </w:style>
  <w:style w:type="paragraph" w:customStyle="1" w:styleId="79">
    <w:name w:val="xl5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80">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81">
    <w:name w:val="合同格式"/>
    <w:basedOn w:val="6"/>
    <w:qFormat/>
    <w:uiPriority w:val="0"/>
    <w:pPr>
      <w:widowControl/>
      <w:adjustRightInd/>
      <w:spacing w:before="360" w:line="240" w:lineRule="auto"/>
      <w:ind w:left="0" w:firstLine="0"/>
      <w:jc w:val="center"/>
      <w:textAlignment w:val="auto"/>
    </w:pPr>
    <w:rPr>
      <w:rFonts w:eastAsia="黑体"/>
      <w:sz w:val="30"/>
    </w:rPr>
  </w:style>
  <w:style w:type="paragraph" w:customStyle="1" w:styleId="82">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83">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84">
    <w:name w:val="xl62"/>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5">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86">
    <w:name w:val="xl40"/>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87">
    <w:name w:val="xl49"/>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8">
    <w:name w:val="资料表"/>
    <w:basedOn w:val="85"/>
    <w:qFormat/>
    <w:uiPriority w:val="0"/>
    <w:rPr>
      <w:rFonts w:ascii="Times New Roman"/>
    </w:rPr>
  </w:style>
  <w:style w:type="paragraph" w:customStyle="1" w:styleId="89">
    <w:name w:val="纯文本1"/>
    <w:basedOn w:val="1"/>
    <w:qFormat/>
    <w:uiPriority w:val="0"/>
    <w:pPr>
      <w:adjustRightInd w:val="0"/>
      <w:spacing w:line="312" w:lineRule="atLeast"/>
      <w:ind w:left="425" w:leftChars="202" w:firstLine="425"/>
      <w:textAlignment w:val="baseline"/>
    </w:pPr>
    <w:rPr>
      <w:rFonts w:ascii="宋体" w:hAnsi="Courier New"/>
      <w:kern w:val="0"/>
    </w:rPr>
  </w:style>
  <w:style w:type="paragraph" w:customStyle="1" w:styleId="90">
    <w:name w:val="xl53"/>
    <w:basedOn w:val="1"/>
    <w:qFormat/>
    <w:uiPriority w:val="0"/>
    <w:pPr>
      <w:widowControl/>
      <w:pBdr>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91">
    <w:name w:val="正文文本缩进1"/>
    <w:basedOn w:val="1"/>
    <w:qFormat/>
    <w:uiPriority w:val="0"/>
    <w:pPr>
      <w:spacing w:line="360" w:lineRule="auto"/>
      <w:ind w:left="540" w:leftChars="257" w:firstLine="360" w:firstLineChars="150"/>
    </w:pPr>
    <w:rPr>
      <w:sz w:val="24"/>
    </w:rPr>
  </w:style>
  <w:style w:type="paragraph" w:customStyle="1" w:styleId="92">
    <w:name w:val="xl34"/>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93">
    <w:name w:val="xl4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4">
    <w:name w:val="样式1"/>
    <w:basedOn w:val="1"/>
    <w:qFormat/>
    <w:uiPriority w:val="0"/>
    <w:pPr>
      <w:adjustRightInd w:val="0"/>
      <w:spacing w:before="120" w:after="120" w:line="120" w:lineRule="exact"/>
    </w:pPr>
    <w:rPr>
      <w:color w:val="FF00FF"/>
      <w:kern w:val="0"/>
      <w:sz w:val="24"/>
    </w:rPr>
  </w:style>
  <w:style w:type="paragraph" w:customStyle="1" w:styleId="95">
    <w:name w:val="xl58"/>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hAnsi="宋体" w:cs="宋体"/>
      <w:kern w:val="0"/>
      <w:sz w:val="18"/>
      <w:szCs w:val="18"/>
    </w:rPr>
  </w:style>
  <w:style w:type="paragraph" w:customStyle="1" w:styleId="96">
    <w:name w:val="xl61"/>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97">
    <w:name w:val="xl5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8">
    <w:name w:val="font6"/>
    <w:basedOn w:val="1"/>
    <w:qFormat/>
    <w:uiPriority w:val="0"/>
    <w:pPr>
      <w:widowControl/>
      <w:spacing w:before="100" w:beforeAutospacing="1" w:after="100" w:afterAutospacing="1"/>
      <w:jc w:val="left"/>
    </w:pPr>
    <w:rPr>
      <w:rFonts w:ascii="楷体_GB2312" w:hAnsi="宋体" w:eastAsia="楷体_GB2312" w:cs="宋体"/>
      <w:b/>
      <w:bCs/>
      <w:kern w:val="0"/>
      <w:sz w:val="32"/>
      <w:szCs w:val="32"/>
    </w:rPr>
  </w:style>
  <w:style w:type="paragraph" w:customStyle="1" w:styleId="99">
    <w:name w:val="xl37"/>
    <w:basedOn w:val="1"/>
    <w:qFormat/>
    <w:uiPriority w:val="0"/>
    <w:pPr>
      <w:widowControl/>
      <w:pBdr>
        <w:top w:val="single" w:color="auto" w:sz="4" w:space="0"/>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00">
    <w:name w:val="xl31"/>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01">
    <w:name w:val="xl4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02">
    <w:name w:val="xl38"/>
    <w:basedOn w:val="1"/>
    <w:qFormat/>
    <w:uiPriority w:val="0"/>
    <w:pPr>
      <w:widowControl/>
      <w:pBdr>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03">
    <w:name w:val="xl41"/>
    <w:basedOn w:val="1"/>
    <w:qFormat/>
    <w:uiPriority w:val="0"/>
    <w:pPr>
      <w:widowControl/>
      <w:spacing w:before="100" w:beforeAutospacing="1" w:after="100" w:afterAutospacing="1"/>
      <w:jc w:val="left"/>
    </w:pPr>
    <w:rPr>
      <w:rFonts w:ascii="楷体_GB2312" w:hAnsi="宋体" w:eastAsia="楷体_GB2312" w:cs="宋体"/>
      <w:b/>
      <w:bCs/>
      <w:color w:val="000000"/>
      <w:kern w:val="0"/>
      <w:sz w:val="32"/>
      <w:szCs w:val="32"/>
    </w:rPr>
  </w:style>
  <w:style w:type="paragraph" w:customStyle="1" w:styleId="104">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05">
    <w:name w:val="_Style 80"/>
    <w:semiHidden/>
    <w:qFormat/>
    <w:uiPriority w:val="99"/>
    <w:rPr>
      <w:rFonts w:ascii="Times New Roman" w:hAnsi="Times New Roman" w:eastAsia="宋体" w:cs="Times New Roman"/>
      <w:kern w:val="2"/>
      <w:sz w:val="21"/>
      <w:lang w:val="en-US" w:eastAsia="zh-CN" w:bidi="ar-SA"/>
    </w:rPr>
  </w:style>
  <w:style w:type="paragraph" w:customStyle="1" w:styleId="106">
    <w:name w:val="字元 字元"/>
    <w:basedOn w:val="1"/>
    <w:qFormat/>
    <w:uiPriority w:val="0"/>
    <w:rPr>
      <w:rFonts w:ascii="仿宋_GB2312" w:eastAsia="仿宋_GB2312"/>
      <w:b/>
      <w:sz w:val="32"/>
      <w:szCs w:val="32"/>
    </w:rPr>
  </w:style>
  <w:style w:type="paragraph" w:customStyle="1" w:styleId="107">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08">
    <w:name w:val="投标书格式"/>
    <w:basedOn w:val="6"/>
    <w:qFormat/>
    <w:uiPriority w:val="0"/>
    <w:pPr>
      <w:widowControl/>
      <w:adjustRightInd/>
      <w:spacing w:before="360" w:line="240" w:lineRule="auto"/>
      <w:ind w:left="0" w:firstLine="0"/>
      <w:jc w:val="center"/>
      <w:textAlignment w:val="auto"/>
    </w:pPr>
    <w:rPr>
      <w:rFonts w:eastAsia="黑体"/>
      <w:sz w:val="30"/>
    </w:rPr>
  </w:style>
  <w:style w:type="paragraph" w:customStyle="1" w:styleId="109">
    <w:name w:val="默认段落字体 Para Char Char Char Char"/>
    <w:basedOn w:val="1"/>
    <w:qFormat/>
    <w:uiPriority w:val="0"/>
    <w:rPr>
      <w:szCs w:val="21"/>
    </w:rPr>
  </w:style>
  <w:style w:type="paragraph" w:customStyle="1" w:styleId="110">
    <w:name w:val="无间距1"/>
    <w:link w:val="144"/>
    <w:qFormat/>
    <w:uiPriority w:val="0"/>
    <w:rPr>
      <w:rFonts w:ascii="Times New Roman" w:hAnsi="Times New Roman" w:eastAsia="宋体" w:cs="Times New Roman"/>
      <w:kern w:val="2"/>
      <w:sz w:val="22"/>
      <w:szCs w:val="22"/>
      <w:lang w:val="en-US" w:eastAsia="zh-CN" w:bidi="ar-SA"/>
    </w:rPr>
  </w:style>
  <w:style w:type="paragraph" w:customStyle="1" w:styleId="111">
    <w:name w:val="xl59"/>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2">
    <w:name w:val="xl39"/>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13">
    <w:name w:val="font7"/>
    <w:basedOn w:val="1"/>
    <w:qFormat/>
    <w:uiPriority w:val="0"/>
    <w:pPr>
      <w:widowControl/>
      <w:spacing w:before="100" w:beforeAutospacing="1" w:after="100" w:afterAutospacing="1"/>
      <w:jc w:val="left"/>
    </w:pPr>
    <w:rPr>
      <w:b/>
      <w:bCs/>
      <w:kern w:val="0"/>
      <w:sz w:val="32"/>
      <w:szCs w:val="32"/>
    </w:rPr>
  </w:style>
  <w:style w:type="paragraph" w:styleId="114">
    <w:name w:val="List Paragraph"/>
    <w:basedOn w:val="1"/>
    <w:link w:val="199"/>
    <w:qFormat/>
    <w:uiPriority w:val="99"/>
    <w:pPr>
      <w:ind w:firstLine="420" w:firstLineChars="200"/>
    </w:pPr>
  </w:style>
  <w:style w:type="paragraph" w:customStyle="1" w:styleId="115">
    <w:name w:val="xl24"/>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16">
    <w:name w:val="xl51"/>
    <w:basedOn w:val="1"/>
    <w:qFormat/>
    <w:uiPriority w:val="0"/>
    <w:pPr>
      <w:widowControl/>
      <w:pBdr>
        <w:top w:val="single" w:color="auto" w:sz="4" w:space="0"/>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1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8">
    <w:name w:val="修订版本号1"/>
    <w:qFormat/>
    <w:uiPriority w:val="0"/>
    <w:rPr>
      <w:rFonts w:ascii="Times New Roman" w:hAnsi="Times New Roman" w:eastAsia="宋体" w:cs="Times New Roman"/>
      <w:kern w:val="2"/>
      <w:sz w:val="21"/>
      <w:lang w:val="en-US" w:eastAsia="zh-CN" w:bidi="ar-SA"/>
    </w:rPr>
  </w:style>
  <w:style w:type="paragraph" w:customStyle="1" w:styleId="119">
    <w:name w:val="xl2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20">
    <w:name w:val="xl30"/>
    <w:basedOn w:val="1"/>
    <w:qFormat/>
    <w:uiPriority w:val="0"/>
    <w:pPr>
      <w:widowControl/>
      <w:pBdr>
        <w:top w:val="single" w:color="auto" w:sz="4" w:space="0"/>
        <w:left w:val="single" w:color="auto" w:sz="4" w:space="20"/>
        <w:bottom w:val="single" w:color="auto" w:sz="4" w:space="0"/>
        <w:right w:val="single" w:color="auto" w:sz="4" w:space="0"/>
      </w:pBdr>
      <w:spacing w:before="100" w:beforeAutospacing="1" w:after="100" w:afterAutospacing="1"/>
      <w:ind w:firstLine="100" w:firstLineChars="100"/>
      <w:jc w:val="left"/>
    </w:pPr>
    <w:rPr>
      <w:rFonts w:ascii="宋体" w:hAnsi="宋体" w:cs="宋体"/>
      <w:kern w:val="0"/>
      <w:sz w:val="18"/>
      <w:szCs w:val="18"/>
    </w:rPr>
  </w:style>
  <w:style w:type="paragraph" w:customStyle="1" w:styleId="121">
    <w:name w:val="Char Char2 Char Char Char Char1 Char Char Char Char Char Char1 Char Char Char Char1"/>
    <w:basedOn w:val="1"/>
    <w:qFormat/>
    <w:uiPriority w:val="0"/>
    <w:pPr>
      <w:widowControl/>
      <w:spacing w:after="160" w:line="240" w:lineRule="exact"/>
      <w:jc w:val="left"/>
    </w:pPr>
    <w:rPr>
      <w:rFonts w:ascii="Verdana" w:hAnsi="Verdana"/>
      <w:kern w:val="0"/>
      <w:lang w:eastAsia="en-US"/>
    </w:rPr>
  </w:style>
  <w:style w:type="paragraph" w:customStyle="1" w:styleId="122">
    <w:name w:val="xl33"/>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3">
    <w:name w:val="font8"/>
    <w:basedOn w:val="1"/>
    <w:qFormat/>
    <w:uiPriority w:val="0"/>
    <w:pPr>
      <w:widowControl/>
      <w:spacing w:before="100" w:beforeAutospacing="1" w:after="100" w:afterAutospacing="1"/>
      <w:jc w:val="left"/>
    </w:pPr>
    <w:rPr>
      <w:rFonts w:ascii="宋体" w:hAnsi="宋体" w:cs="宋体"/>
      <w:b/>
      <w:bCs/>
      <w:kern w:val="0"/>
      <w:sz w:val="18"/>
      <w:szCs w:val="18"/>
    </w:rPr>
  </w:style>
  <w:style w:type="paragraph" w:customStyle="1" w:styleId="124">
    <w:name w:val="xl60"/>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5">
    <w:name w:val="xl50"/>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26">
    <w:name w:val="xl54"/>
    <w:basedOn w:val="1"/>
    <w:qFormat/>
    <w:uiPriority w:val="0"/>
    <w:pPr>
      <w:widowControl/>
      <w:pBdr>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27">
    <w:name w:val="xl57"/>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28">
    <w:name w:val="xl48"/>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color w:val="000000"/>
      <w:kern w:val="0"/>
      <w:sz w:val="18"/>
      <w:szCs w:val="18"/>
    </w:rPr>
  </w:style>
  <w:style w:type="paragraph" w:customStyle="1" w:styleId="129">
    <w:name w:val="xl4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0">
    <w:name w:val="xl35"/>
    <w:basedOn w:val="1"/>
    <w:qFormat/>
    <w:uiPriority w:val="0"/>
    <w:pPr>
      <w:widowControl/>
      <w:spacing w:before="100" w:beforeAutospacing="1" w:after="100" w:afterAutospacing="1"/>
      <w:jc w:val="center"/>
    </w:pPr>
    <w:rPr>
      <w:rFonts w:ascii="宋体" w:hAnsi="宋体" w:cs="宋体"/>
      <w:kern w:val="0"/>
      <w:szCs w:val="21"/>
    </w:rPr>
  </w:style>
  <w:style w:type="paragraph" w:customStyle="1" w:styleId="131">
    <w:name w:val="默认段落字体 Para Char Char Char Char Char Char Char"/>
    <w:basedOn w:val="1"/>
    <w:qFormat/>
    <w:uiPriority w:val="0"/>
    <w:rPr>
      <w:rFonts w:ascii="Tahoma" w:hAnsi="Tahoma"/>
      <w:sz w:val="24"/>
    </w:rPr>
  </w:style>
  <w:style w:type="paragraph" w:customStyle="1" w:styleId="132">
    <w:name w:val="Char Char1 Char Char Char Char Char Char Char Char Char Char Char Char"/>
    <w:basedOn w:val="1"/>
    <w:qFormat/>
    <w:uiPriority w:val="0"/>
    <w:rPr>
      <w:szCs w:val="24"/>
    </w:rPr>
  </w:style>
  <w:style w:type="paragraph" w:customStyle="1" w:styleId="133">
    <w:name w:val="Char Char Char Char Char Char Char Char Char Char"/>
    <w:basedOn w:val="1"/>
    <w:qFormat/>
    <w:uiPriority w:val="0"/>
    <w:rPr>
      <w:rFonts w:ascii="Tahoma" w:hAnsi="Tahoma" w:cs="Tahoma"/>
      <w:sz w:val="24"/>
      <w:szCs w:val="24"/>
    </w:rPr>
  </w:style>
  <w:style w:type="paragraph" w:customStyle="1" w:styleId="134">
    <w:name w:val="xl2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5">
    <w:name w:val="xl52"/>
    <w:basedOn w:val="1"/>
    <w:qFormat/>
    <w:uiPriority w:val="0"/>
    <w:pPr>
      <w:widowControl/>
      <w:pBdr>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36">
    <w:name w:val="正文（首行缩进两字）"/>
    <w:basedOn w:val="1"/>
    <w:qFormat/>
    <w:uiPriority w:val="0"/>
  </w:style>
  <w:style w:type="paragraph" w:customStyle="1" w:styleId="137">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8">
    <w:name w:val="xl3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9">
    <w:name w:val="xl47"/>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ascii="宋体" w:hAnsi="宋体" w:cs="宋体"/>
      <w:kern w:val="0"/>
      <w:sz w:val="24"/>
      <w:szCs w:val="24"/>
    </w:rPr>
  </w:style>
  <w:style w:type="paragraph" w:customStyle="1" w:styleId="140">
    <w:name w:val="xl63"/>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141">
    <w:name w:val="列出段落2"/>
    <w:basedOn w:val="1"/>
    <w:qFormat/>
    <w:uiPriority w:val="0"/>
    <w:pPr>
      <w:widowControl/>
      <w:ind w:firstLine="420" w:firstLineChars="200"/>
      <w:jc w:val="left"/>
    </w:pPr>
    <w:rPr>
      <w:kern w:val="0"/>
      <w:sz w:val="24"/>
    </w:rPr>
  </w:style>
  <w:style w:type="character" w:customStyle="1" w:styleId="142">
    <w:name w:val="页眉 Char1"/>
    <w:qFormat/>
    <w:uiPriority w:val="0"/>
    <w:rPr>
      <w:rFonts w:ascii="Times New Roman" w:hAnsi="Times New Roman" w:eastAsia="宋体" w:cs="Times New Roman"/>
      <w:kern w:val="2"/>
      <w:sz w:val="18"/>
      <w:szCs w:val="18"/>
      <w:lang w:val="en-US" w:eastAsia="zh-CN" w:bidi="ar-SA"/>
    </w:rPr>
  </w:style>
  <w:style w:type="character" w:customStyle="1" w:styleId="143">
    <w:name w:val="正文文本字符1"/>
    <w:semiHidden/>
    <w:qFormat/>
    <w:uiPriority w:val="99"/>
    <w:rPr>
      <w:rFonts w:ascii="Times New Roman" w:hAnsi="Times New Roman" w:eastAsia="宋体" w:cs="Times New Roman"/>
      <w:sz w:val="21"/>
      <w:szCs w:val="20"/>
    </w:rPr>
  </w:style>
  <w:style w:type="character" w:customStyle="1" w:styleId="144">
    <w:name w:val="无间隔 Char"/>
    <w:link w:val="110"/>
    <w:qFormat/>
    <w:uiPriority w:val="0"/>
    <w:rPr>
      <w:rFonts w:ascii="Times New Roman" w:hAnsi="Times New Roman" w:eastAsia="宋体" w:cs="Times New Roman"/>
      <w:sz w:val="22"/>
    </w:rPr>
  </w:style>
  <w:style w:type="character" w:customStyle="1" w:styleId="145">
    <w:name w:val="正文文本缩进 3字符1"/>
    <w:semiHidden/>
    <w:qFormat/>
    <w:uiPriority w:val="99"/>
    <w:rPr>
      <w:rFonts w:ascii="Times New Roman" w:hAnsi="Times New Roman" w:eastAsia="宋体" w:cs="Times New Roman"/>
      <w:sz w:val="16"/>
      <w:szCs w:val="16"/>
    </w:rPr>
  </w:style>
  <w:style w:type="character" w:customStyle="1" w:styleId="146">
    <w:name w:val="日期 Char1"/>
    <w:qFormat/>
    <w:uiPriority w:val="0"/>
    <w:rPr>
      <w:rFonts w:ascii="Times New Roman" w:hAnsi="Times New Roman" w:eastAsia="宋体" w:cs="Times New Roman"/>
      <w:kern w:val="2"/>
      <w:sz w:val="21"/>
      <w:lang w:val="en-US" w:eastAsia="zh-CN" w:bidi="ar-SA"/>
    </w:rPr>
  </w:style>
  <w:style w:type="character" w:customStyle="1" w:styleId="147">
    <w:name w:val="正文文本 Char1"/>
    <w:qFormat/>
    <w:uiPriority w:val="0"/>
    <w:rPr>
      <w:rFonts w:ascii="Times New Roman" w:hAnsi="Times New Roman" w:eastAsia="宋体" w:cs="Times New Roman"/>
      <w:kern w:val="2"/>
      <w:sz w:val="21"/>
      <w:lang w:val="en-US" w:eastAsia="zh-CN" w:bidi="ar-SA"/>
    </w:rPr>
  </w:style>
  <w:style w:type="character" w:customStyle="1" w:styleId="148">
    <w:name w:val="页脚 Char1"/>
    <w:qFormat/>
    <w:uiPriority w:val="0"/>
    <w:rPr>
      <w:rFonts w:ascii="Times New Roman" w:hAnsi="Times New Roman" w:eastAsia="宋体" w:cs="Times New Roman"/>
      <w:kern w:val="2"/>
      <w:sz w:val="18"/>
      <w:szCs w:val="18"/>
      <w:lang w:val="en-US" w:eastAsia="zh-CN" w:bidi="ar-SA"/>
    </w:rPr>
  </w:style>
  <w:style w:type="character" w:customStyle="1" w:styleId="149">
    <w:name w:val="apple-converted-space"/>
    <w:qFormat/>
    <w:uiPriority w:val="0"/>
    <w:rPr>
      <w:rFonts w:ascii="Times New Roman" w:hAnsi="Times New Roman" w:eastAsia="宋体" w:cs="Times New Roman"/>
      <w:lang w:val="en-US" w:eastAsia="zh-CN" w:bidi="ar-SA"/>
    </w:rPr>
  </w:style>
  <w:style w:type="character" w:customStyle="1" w:styleId="150">
    <w:name w:val="批注主题字符1"/>
    <w:semiHidden/>
    <w:qFormat/>
    <w:uiPriority w:val="99"/>
    <w:rPr>
      <w:rFonts w:ascii="Times New Roman" w:hAnsi="Times New Roman" w:eastAsia="宋体" w:cs="Times New Roman"/>
      <w:b/>
      <w:bCs/>
      <w:sz w:val="21"/>
      <w:szCs w:val="20"/>
    </w:rPr>
  </w:style>
  <w:style w:type="character" w:customStyle="1" w:styleId="151">
    <w:name w:val="批注主题 Char1"/>
    <w:qFormat/>
    <w:uiPriority w:val="0"/>
    <w:rPr>
      <w:rFonts w:ascii="Times New Roman" w:hAnsi="Times New Roman" w:eastAsia="宋体" w:cs="Times New Roman"/>
      <w:b/>
      <w:bCs/>
      <w:kern w:val="2"/>
      <w:sz w:val="21"/>
      <w:szCs w:val="20"/>
      <w:lang w:val="en-US" w:eastAsia="zh-CN" w:bidi="ar-SA"/>
    </w:rPr>
  </w:style>
  <w:style w:type="character" w:customStyle="1" w:styleId="152">
    <w:name w:val="页脚字符1"/>
    <w:semiHidden/>
    <w:qFormat/>
    <w:uiPriority w:val="99"/>
    <w:rPr>
      <w:rFonts w:ascii="Times New Roman" w:hAnsi="Times New Roman" w:eastAsia="宋体" w:cs="Times New Roman"/>
      <w:sz w:val="18"/>
      <w:szCs w:val="18"/>
    </w:rPr>
  </w:style>
  <w:style w:type="character" w:customStyle="1" w:styleId="153">
    <w:name w:val="页码1"/>
    <w:qFormat/>
    <w:uiPriority w:val="0"/>
    <w:rPr>
      <w:rFonts w:ascii="Times New Roman" w:hAnsi="Times New Roman" w:eastAsia="宋体" w:cs="Times New Roman"/>
      <w:lang w:val="en-US" w:eastAsia="zh-CN" w:bidi="ar-SA"/>
    </w:rPr>
  </w:style>
  <w:style w:type="character" w:customStyle="1" w:styleId="154">
    <w:name w:val="文档结构图 Char1"/>
    <w:qFormat/>
    <w:uiPriority w:val="0"/>
    <w:rPr>
      <w:rFonts w:ascii="宋体" w:hAnsi="Times New Roman" w:eastAsia="宋体" w:cs="Times New Roman"/>
      <w:kern w:val="2"/>
      <w:sz w:val="18"/>
      <w:szCs w:val="18"/>
      <w:lang w:val="en-US" w:eastAsia="zh-CN" w:bidi="ar-SA"/>
    </w:rPr>
  </w:style>
  <w:style w:type="character" w:customStyle="1" w:styleId="155">
    <w:name w:val="正文文本缩进 2字符1"/>
    <w:semiHidden/>
    <w:qFormat/>
    <w:uiPriority w:val="99"/>
    <w:rPr>
      <w:rFonts w:ascii="Times New Roman" w:hAnsi="Times New Roman" w:eastAsia="宋体" w:cs="Times New Roman"/>
      <w:sz w:val="21"/>
      <w:szCs w:val="20"/>
    </w:rPr>
  </w:style>
  <w:style w:type="character" w:customStyle="1" w:styleId="156">
    <w:name w:val="纯文本字符1"/>
    <w:semiHidden/>
    <w:qFormat/>
    <w:uiPriority w:val="99"/>
    <w:rPr>
      <w:rFonts w:ascii="宋体" w:hAnsi="Courier" w:eastAsia="宋体" w:cs="Times New Roman"/>
    </w:rPr>
  </w:style>
  <w:style w:type="character" w:customStyle="1" w:styleId="157">
    <w:name w:val="批注文字 Char1"/>
    <w:qFormat/>
    <w:uiPriority w:val="0"/>
    <w:rPr>
      <w:rFonts w:ascii="Times New Roman" w:hAnsi="Times New Roman" w:eastAsia="宋体" w:cs="Times New Roman"/>
      <w:sz w:val="21"/>
      <w:szCs w:val="20"/>
    </w:rPr>
  </w:style>
  <w:style w:type="character" w:customStyle="1" w:styleId="158">
    <w:name w:val="正文文本缩进 3 Char1"/>
    <w:qFormat/>
    <w:uiPriority w:val="0"/>
    <w:rPr>
      <w:rFonts w:ascii="Times New Roman" w:hAnsi="Times New Roman" w:eastAsia="宋体" w:cs="Times New Roman"/>
      <w:kern w:val="2"/>
      <w:sz w:val="16"/>
      <w:szCs w:val="16"/>
      <w:lang w:val="en-US" w:eastAsia="zh-CN" w:bidi="ar-SA"/>
    </w:rPr>
  </w:style>
  <w:style w:type="character" w:customStyle="1" w:styleId="159">
    <w:name w:val="批注框文本字符1"/>
    <w:semiHidden/>
    <w:qFormat/>
    <w:uiPriority w:val="99"/>
    <w:rPr>
      <w:rFonts w:ascii="Heiti SC Light" w:hAnsi="Times New Roman" w:eastAsia="Heiti SC Light" w:cs="Times New Roman"/>
      <w:sz w:val="18"/>
      <w:szCs w:val="18"/>
    </w:rPr>
  </w:style>
  <w:style w:type="character" w:customStyle="1" w:styleId="160">
    <w:name w:val="批注框文本 Char1"/>
    <w:qFormat/>
    <w:uiPriority w:val="0"/>
    <w:rPr>
      <w:rFonts w:ascii="Times New Roman" w:hAnsi="Times New Roman" w:eastAsia="宋体" w:cs="Times New Roman"/>
      <w:kern w:val="2"/>
      <w:sz w:val="18"/>
      <w:szCs w:val="18"/>
      <w:lang w:val="en-US" w:eastAsia="zh-CN" w:bidi="ar-SA"/>
    </w:rPr>
  </w:style>
  <w:style w:type="character" w:customStyle="1" w:styleId="161">
    <w:name w:val="页眉字符1"/>
    <w:semiHidden/>
    <w:qFormat/>
    <w:uiPriority w:val="99"/>
    <w:rPr>
      <w:rFonts w:ascii="Times New Roman" w:hAnsi="Times New Roman" w:eastAsia="宋体" w:cs="Times New Roman"/>
      <w:sz w:val="18"/>
      <w:szCs w:val="18"/>
    </w:rPr>
  </w:style>
  <w:style w:type="character" w:customStyle="1" w:styleId="162">
    <w:name w:val="纯文本 Char1"/>
    <w:qFormat/>
    <w:uiPriority w:val="0"/>
    <w:rPr>
      <w:rFonts w:ascii="宋体" w:hAnsi="Courier New" w:eastAsia="宋体" w:cs="Courier New"/>
      <w:kern w:val="2"/>
      <w:sz w:val="21"/>
      <w:szCs w:val="21"/>
      <w:lang w:val="en-US" w:eastAsia="zh-CN" w:bidi="ar-SA"/>
    </w:rPr>
  </w:style>
  <w:style w:type="character" w:customStyle="1" w:styleId="163">
    <w:name w:val="正文文本缩进 2 Char1"/>
    <w:qFormat/>
    <w:uiPriority w:val="0"/>
    <w:rPr>
      <w:rFonts w:ascii="Times New Roman" w:hAnsi="Times New Roman" w:eastAsia="宋体" w:cs="Times New Roman"/>
      <w:kern w:val="2"/>
      <w:sz w:val="21"/>
      <w:lang w:val="en-US" w:eastAsia="zh-CN" w:bidi="ar-SA"/>
    </w:rPr>
  </w:style>
  <w:style w:type="character" w:customStyle="1" w:styleId="164">
    <w:name w:val="文档结构图 字符1"/>
    <w:semiHidden/>
    <w:qFormat/>
    <w:uiPriority w:val="99"/>
    <w:rPr>
      <w:rFonts w:ascii="Heiti SC Light" w:hAnsi="Times New Roman" w:eastAsia="Heiti SC Light" w:cs="Times New Roman"/>
    </w:rPr>
  </w:style>
  <w:style w:type="character" w:customStyle="1" w:styleId="165">
    <w:name w:val="正文文本缩进 Char1"/>
    <w:qFormat/>
    <w:uiPriority w:val="0"/>
    <w:rPr>
      <w:rFonts w:ascii="Times New Roman" w:hAnsi="Times New Roman" w:eastAsia="宋体" w:cs="Times New Roman"/>
      <w:kern w:val="2"/>
      <w:sz w:val="21"/>
      <w:lang w:val="en-US" w:eastAsia="zh-CN" w:bidi="ar-SA"/>
    </w:rPr>
  </w:style>
  <w:style w:type="character" w:customStyle="1" w:styleId="166">
    <w:name w:val="正文文本缩进字符1"/>
    <w:semiHidden/>
    <w:qFormat/>
    <w:uiPriority w:val="99"/>
    <w:rPr>
      <w:rFonts w:ascii="Times New Roman" w:hAnsi="Times New Roman" w:eastAsia="宋体" w:cs="Times New Roman"/>
      <w:sz w:val="21"/>
      <w:szCs w:val="20"/>
    </w:rPr>
  </w:style>
  <w:style w:type="character" w:customStyle="1" w:styleId="167">
    <w:name w:val="日期字符1"/>
    <w:semiHidden/>
    <w:qFormat/>
    <w:uiPriority w:val="99"/>
    <w:rPr>
      <w:rFonts w:ascii="Times New Roman" w:hAnsi="Times New Roman" w:eastAsia="宋体" w:cs="Times New Roman"/>
      <w:sz w:val="21"/>
      <w:szCs w:val="20"/>
    </w:rPr>
  </w:style>
  <w:style w:type="table" w:customStyle="1" w:styleId="168">
    <w:name w:val="网格表 1 浅色1"/>
    <w:basedOn w:val="47"/>
    <w:qFormat/>
    <w:uiPriority w:val="46"/>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cPr>
        <w:tcBorders>
          <w:top w:val="nil"/>
          <w:left w:val="single" w:color="666666" w:sz="12" w:space="0"/>
          <w:bottom w:val="nil"/>
          <w:right w:val="nil"/>
          <w:insideH w:val="nil"/>
          <w:insideV w:val="nil"/>
          <w:tl2br w:val="nil"/>
          <w:tr2bl w:val="nil"/>
        </w:tcBorders>
      </w:tcPr>
    </w:tblStylePr>
    <w:tblStylePr w:type="lastRow">
      <w:rPr>
        <w:b/>
        <w:bCs/>
      </w:r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character" w:customStyle="1" w:styleId="169">
    <w:name w:val="纯文本 字符1"/>
    <w:semiHidden/>
    <w:qFormat/>
    <w:locked/>
    <w:uiPriority w:val="0"/>
    <w:rPr>
      <w:rFonts w:ascii="宋体" w:hAnsi="Courier New"/>
    </w:rPr>
  </w:style>
  <w:style w:type="character" w:customStyle="1" w:styleId="170">
    <w:name w:val="Header or footer|1_"/>
    <w:qFormat/>
    <w:uiPriority w:val="0"/>
    <w:rPr>
      <w:rFonts w:ascii="PMingLiU" w:hAnsi="PMingLiU" w:eastAsia="PMingLiU" w:cs="PMingLiU"/>
      <w:sz w:val="17"/>
      <w:szCs w:val="17"/>
      <w:u w:val="none"/>
    </w:rPr>
  </w:style>
  <w:style w:type="character" w:customStyle="1" w:styleId="171">
    <w:name w:val="Header or footer|1"/>
    <w:semiHidden/>
    <w:unhideWhenUsed/>
    <w:qFormat/>
    <w:uiPriority w:val="0"/>
    <w:rPr>
      <w:rFonts w:ascii="PMingLiU" w:hAnsi="PMingLiU" w:eastAsia="PMingLiU" w:cs="PMingLiU"/>
      <w:color w:val="000000"/>
      <w:spacing w:val="0"/>
      <w:w w:val="100"/>
      <w:position w:val="0"/>
      <w:sz w:val="17"/>
      <w:szCs w:val="17"/>
      <w:u w:val="none"/>
      <w:lang w:val="zh-CN" w:eastAsia="zh-CN" w:bidi="zh-CN"/>
    </w:rPr>
  </w:style>
  <w:style w:type="character" w:customStyle="1" w:styleId="172">
    <w:name w:val="Body text|2 Exact"/>
    <w:semiHidden/>
    <w:unhideWhenUsed/>
    <w:qFormat/>
    <w:uiPriority w:val="0"/>
    <w:rPr>
      <w:rFonts w:ascii="PMingLiU" w:hAnsi="PMingLiU" w:eastAsia="PMingLiU" w:cs="PMingLiU"/>
      <w:sz w:val="22"/>
      <w:szCs w:val="22"/>
      <w:u w:val="none"/>
      <w:lang w:val="en-US" w:eastAsia="en-US" w:bidi="en-US"/>
    </w:rPr>
  </w:style>
  <w:style w:type="character" w:customStyle="1" w:styleId="173">
    <w:name w:val="Body text|3 Exact"/>
    <w:link w:val="174"/>
    <w:qFormat/>
    <w:uiPriority w:val="0"/>
    <w:rPr>
      <w:rFonts w:ascii="PMingLiU" w:hAnsi="PMingLiU" w:eastAsia="PMingLiU" w:cs="PMingLiU"/>
      <w:w w:val="350"/>
      <w:sz w:val="32"/>
      <w:szCs w:val="32"/>
      <w:shd w:val="clear" w:color="auto" w:fill="FFFFFF"/>
      <w:lang w:eastAsia="en-US" w:bidi="en-US"/>
    </w:rPr>
  </w:style>
  <w:style w:type="paragraph" w:customStyle="1" w:styleId="174">
    <w:name w:val="Body text|3"/>
    <w:basedOn w:val="1"/>
    <w:link w:val="173"/>
    <w:qFormat/>
    <w:uiPriority w:val="0"/>
    <w:pPr>
      <w:shd w:val="clear" w:color="auto" w:fill="FFFFFF"/>
      <w:spacing w:line="320" w:lineRule="exact"/>
      <w:jc w:val="left"/>
    </w:pPr>
    <w:rPr>
      <w:rFonts w:ascii="PMingLiU" w:hAnsi="PMingLiU" w:eastAsia="PMingLiU" w:cs="PMingLiU"/>
      <w:w w:val="350"/>
      <w:sz w:val="32"/>
      <w:szCs w:val="32"/>
      <w:lang w:eastAsia="en-US" w:bidi="en-US"/>
    </w:rPr>
  </w:style>
  <w:style w:type="character" w:customStyle="1" w:styleId="175">
    <w:name w:val="Body text|2_"/>
    <w:link w:val="176"/>
    <w:qFormat/>
    <w:uiPriority w:val="0"/>
    <w:rPr>
      <w:rFonts w:ascii="PMingLiU" w:hAnsi="PMingLiU" w:eastAsia="PMingLiU" w:cs="PMingLiU"/>
      <w:sz w:val="22"/>
      <w:shd w:val="clear" w:color="auto" w:fill="FFFFFF"/>
    </w:rPr>
  </w:style>
  <w:style w:type="paragraph" w:customStyle="1" w:styleId="176">
    <w:name w:val="Body text|2"/>
    <w:basedOn w:val="1"/>
    <w:link w:val="175"/>
    <w:qFormat/>
    <w:uiPriority w:val="0"/>
    <w:pPr>
      <w:shd w:val="clear" w:color="auto" w:fill="FFFFFF"/>
      <w:spacing w:after="1020" w:line="220" w:lineRule="exact"/>
      <w:ind w:hanging="1100"/>
      <w:jc w:val="right"/>
    </w:pPr>
    <w:rPr>
      <w:rFonts w:ascii="PMingLiU" w:hAnsi="PMingLiU" w:eastAsia="PMingLiU" w:cs="PMingLiU"/>
      <w:sz w:val="22"/>
      <w:szCs w:val="22"/>
    </w:rPr>
  </w:style>
  <w:style w:type="character" w:customStyle="1" w:styleId="177">
    <w:name w:val="Body text|2 + Scaling 90%"/>
    <w:semiHidden/>
    <w:unhideWhenUsed/>
    <w:qFormat/>
    <w:uiPriority w:val="0"/>
    <w:rPr>
      <w:rFonts w:ascii="PMingLiU" w:hAnsi="PMingLiU" w:eastAsia="PMingLiU" w:cs="PMingLiU"/>
      <w:color w:val="000000"/>
      <w:spacing w:val="0"/>
      <w:w w:val="90"/>
      <w:position w:val="0"/>
      <w:sz w:val="22"/>
      <w:szCs w:val="22"/>
      <w:shd w:val="clear" w:color="auto" w:fill="FFFFFF"/>
      <w:lang w:val="en-US" w:eastAsia="en-US" w:bidi="en-US"/>
    </w:rPr>
  </w:style>
  <w:style w:type="character" w:customStyle="1" w:styleId="178">
    <w:name w:val="Body text|2 + 11.5 pt"/>
    <w:semiHidden/>
    <w:unhideWhenUsed/>
    <w:qFormat/>
    <w:uiPriority w:val="0"/>
    <w:rPr>
      <w:rFonts w:ascii="PMingLiU" w:hAnsi="PMingLiU" w:eastAsia="PMingLiU" w:cs="PMingLiU"/>
      <w:b/>
      <w:bCs/>
      <w:color w:val="000000"/>
      <w:spacing w:val="20"/>
      <w:w w:val="100"/>
      <w:position w:val="0"/>
      <w:sz w:val="23"/>
      <w:szCs w:val="23"/>
      <w:shd w:val="clear" w:color="auto" w:fill="FFFFFF"/>
      <w:lang w:val="zh-CN" w:eastAsia="zh-CN" w:bidi="zh-CN"/>
    </w:rPr>
  </w:style>
  <w:style w:type="character" w:customStyle="1" w:styleId="179">
    <w:name w:val="Body text|2 + Spacing 2 pt"/>
    <w:semiHidden/>
    <w:unhideWhenUsed/>
    <w:qFormat/>
    <w:uiPriority w:val="0"/>
    <w:rPr>
      <w:rFonts w:ascii="PMingLiU" w:hAnsi="PMingLiU" w:eastAsia="PMingLiU" w:cs="PMingLiU"/>
      <w:color w:val="000000"/>
      <w:spacing w:val="40"/>
      <w:w w:val="100"/>
      <w:position w:val="0"/>
      <w:sz w:val="22"/>
      <w:szCs w:val="22"/>
      <w:shd w:val="clear" w:color="auto" w:fill="FFFFFF"/>
      <w:lang w:val="zh-CN" w:eastAsia="zh-CN" w:bidi="zh-CN"/>
    </w:rPr>
  </w:style>
  <w:style w:type="character" w:customStyle="1" w:styleId="180">
    <w:name w:val="Heading #2|1_"/>
    <w:link w:val="181"/>
    <w:qFormat/>
    <w:uiPriority w:val="0"/>
    <w:rPr>
      <w:rFonts w:ascii="PMingLiU" w:hAnsi="PMingLiU" w:eastAsia="PMingLiU" w:cs="PMingLiU"/>
      <w:b/>
      <w:bCs/>
      <w:spacing w:val="20"/>
      <w:sz w:val="23"/>
      <w:szCs w:val="23"/>
      <w:shd w:val="clear" w:color="auto" w:fill="FFFFFF"/>
    </w:rPr>
  </w:style>
  <w:style w:type="paragraph" w:customStyle="1" w:styleId="181">
    <w:name w:val="Heading #2|1"/>
    <w:basedOn w:val="1"/>
    <w:link w:val="180"/>
    <w:qFormat/>
    <w:uiPriority w:val="0"/>
    <w:pPr>
      <w:shd w:val="clear" w:color="auto" w:fill="FFFFFF"/>
      <w:spacing w:after="120" w:line="504" w:lineRule="exact"/>
      <w:ind w:hanging="880"/>
      <w:jc w:val="distribute"/>
      <w:outlineLvl w:val="1"/>
    </w:pPr>
    <w:rPr>
      <w:rFonts w:ascii="PMingLiU" w:hAnsi="PMingLiU" w:eastAsia="PMingLiU" w:cs="PMingLiU"/>
      <w:b/>
      <w:bCs/>
      <w:spacing w:val="20"/>
      <w:sz w:val="23"/>
      <w:szCs w:val="23"/>
    </w:rPr>
  </w:style>
  <w:style w:type="character" w:customStyle="1" w:styleId="182">
    <w:name w:val="Body text|2 + Bold"/>
    <w:semiHidden/>
    <w:unhideWhenUsed/>
    <w:qFormat/>
    <w:uiPriority w:val="0"/>
    <w:rPr>
      <w:rFonts w:ascii="PMingLiU" w:hAnsi="PMingLiU" w:eastAsia="PMingLiU" w:cs="PMingLiU"/>
      <w:b/>
      <w:bCs/>
      <w:color w:val="000000"/>
      <w:spacing w:val="0"/>
      <w:w w:val="100"/>
      <w:position w:val="0"/>
      <w:sz w:val="22"/>
      <w:szCs w:val="22"/>
      <w:shd w:val="clear" w:color="auto" w:fill="FFFFFF"/>
      <w:lang w:val="zh-CN" w:eastAsia="zh-CN" w:bidi="zh-CN"/>
    </w:rPr>
  </w:style>
  <w:style w:type="character" w:customStyle="1" w:styleId="183">
    <w:name w:val="Heading #2|1 + Spacing 2 pt"/>
    <w:semiHidden/>
    <w:unhideWhenUsed/>
    <w:qFormat/>
    <w:uiPriority w:val="0"/>
    <w:rPr>
      <w:rFonts w:ascii="PMingLiU" w:hAnsi="PMingLiU" w:eastAsia="PMingLiU" w:cs="PMingLiU"/>
      <w:b/>
      <w:bCs/>
      <w:color w:val="000000"/>
      <w:spacing w:val="50"/>
      <w:w w:val="100"/>
      <w:position w:val="0"/>
      <w:sz w:val="23"/>
      <w:szCs w:val="23"/>
      <w:shd w:val="clear" w:color="auto" w:fill="FFFFFF"/>
      <w:lang w:val="zh-CN" w:eastAsia="zh-CN" w:bidi="zh-CN"/>
    </w:rPr>
  </w:style>
  <w:style w:type="character" w:customStyle="1" w:styleId="184">
    <w:name w:val="Body text|4_"/>
    <w:link w:val="185"/>
    <w:qFormat/>
    <w:uiPriority w:val="0"/>
    <w:rPr>
      <w:rFonts w:ascii="PMingLiU" w:hAnsi="PMingLiU" w:eastAsia="PMingLiU" w:cs="PMingLiU"/>
      <w:sz w:val="19"/>
      <w:szCs w:val="19"/>
      <w:shd w:val="clear" w:color="auto" w:fill="FFFFFF"/>
    </w:rPr>
  </w:style>
  <w:style w:type="paragraph" w:customStyle="1" w:styleId="185">
    <w:name w:val="Body text|4"/>
    <w:basedOn w:val="1"/>
    <w:link w:val="184"/>
    <w:qFormat/>
    <w:uiPriority w:val="0"/>
    <w:pPr>
      <w:shd w:val="clear" w:color="auto" w:fill="FFFFFF"/>
      <w:spacing w:line="461" w:lineRule="exact"/>
      <w:ind w:hanging="1960"/>
      <w:jc w:val="distribute"/>
    </w:pPr>
    <w:rPr>
      <w:rFonts w:ascii="PMingLiU" w:hAnsi="PMingLiU" w:eastAsia="PMingLiU" w:cs="PMingLiU"/>
      <w:sz w:val="19"/>
      <w:szCs w:val="19"/>
    </w:rPr>
  </w:style>
  <w:style w:type="character" w:customStyle="1" w:styleId="186">
    <w:name w:val="Body text|4 + 11 pt"/>
    <w:semiHidden/>
    <w:unhideWhenUsed/>
    <w:qFormat/>
    <w:uiPriority w:val="0"/>
    <w:rPr>
      <w:rFonts w:ascii="PMingLiU" w:hAnsi="PMingLiU" w:eastAsia="PMingLiU" w:cs="PMingLiU"/>
      <w:color w:val="000000"/>
      <w:spacing w:val="0"/>
      <w:w w:val="100"/>
      <w:position w:val="0"/>
      <w:sz w:val="22"/>
      <w:szCs w:val="22"/>
      <w:shd w:val="clear" w:color="auto" w:fill="FFFFFF"/>
      <w:lang w:val="zh-CN" w:eastAsia="zh-CN" w:bidi="zh-CN"/>
    </w:rPr>
  </w:style>
  <w:style w:type="character" w:customStyle="1" w:styleId="187">
    <w:name w:val="Body text|5_"/>
    <w:link w:val="188"/>
    <w:qFormat/>
    <w:uiPriority w:val="0"/>
    <w:rPr>
      <w:sz w:val="8"/>
      <w:szCs w:val="8"/>
      <w:shd w:val="clear" w:color="auto" w:fill="FFFFFF"/>
      <w:lang w:eastAsia="en-US" w:bidi="en-US"/>
    </w:rPr>
  </w:style>
  <w:style w:type="paragraph" w:customStyle="1" w:styleId="188">
    <w:name w:val="Body text|5"/>
    <w:basedOn w:val="1"/>
    <w:link w:val="187"/>
    <w:qFormat/>
    <w:uiPriority w:val="0"/>
    <w:pPr>
      <w:shd w:val="clear" w:color="auto" w:fill="FFFFFF"/>
      <w:spacing w:after="260" w:line="88" w:lineRule="exact"/>
      <w:jc w:val="left"/>
    </w:pPr>
    <w:rPr>
      <w:rFonts w:asciiTheme="minorHAnsi" w:hAnsiTheme="minorHAnsi" w:eastAsiaTheme="minorEastAsia" w:cstheme="minorBidi"/>
      <w:sz w:val="8"/>
      <w:szCs w:val="8"/>
      <w:lang w:eastAsia="en-US" w:bidi="en-US"/>
    </w:rPr>
  </w:style>
  <w:style w:type="character" w:customStyle="1" w:styleId="189">
    <w:name w:val="font11"/>
    <w:qFormat/>
    <w:uiPriority w:val="0"/>
    <w:rPr>
      <w:rFonts w:hint="eastAsia" w:ascii="宋体" w:hAnsi="宋体" w:eastAsia="宋体" w:cs="宋体"/>
      <w:color w:val="000000"/>
      <w:sz w:val="22"/>
      <w:szCs w:val="22"/>
      <w:u w:val="none"/>
    </w:rPr>
  </w:style>
  <w:style w:type="character" w:customStyle="1" w:styleId="190">
    <w:name w:val="font01"/>
    <w:qFormat/>
    <w:uiPriority w:val="0"/>
    <w:rPr>
      <w:rFonts w:ascii="font-weight : 400" w:hAnsi="font-weight : 400" w:eastAsia="font-weight : 400" w:cs="font-weight : 400"/>
      <w:color w:val="000000"/>
      <w:sz w:val="22"/>
      <w:szCs w:val="22"/>
      <w:u w:val="none"/>
    </w:rPr>
  </w:style>
  <w:style w:type="paragraph" w:customStyle="1" w:styleId="191">
    <w:name w:val="列出段落11"/>
    <w:basedOn w:val="1"/>
    <w:qFormat/>
    <w:uiPriority w:val="34"/>
    <w:pPr>
      <w:widowControl/>
      <w:spacing w:after="200" w:line="360" w:lineRule="auto"/>
      <w:ind w:left="720"/>
      <w:contextualSpacing/>
      <w:jc w:val="left"/>
    </w:pPr>
    <w:rPr>
      <w:rFonts w:ascii="Calibri" w:hAnsi="Calibri" w:eastAsia="微软雅黑"/>
      <w:color w:val="000000"/>
      <w:kern w:val="0"/>
      <w:sz w:val="24"/>
      <w:szCs w:val="22"/>
      <w:lang w:eastAsia="en-US" w:bidi="en-US"/>
    </w:rPr>
  </w:style>
  <w:style w:type="character" w:styleId="192">
    <w:name w:val="Placeholder Text"/>
    <w:basedOn w:val="49"/>
    <w:semiHidden/>
    <w:qFormat/>
    <w:uiPriority w:val="99"/>
    <w:rPr>
      <w:color w:val="808080"/>
    </w:rPr>
  </w:style>
  <w:style w:type="paragraph" w:customStyle="1" w:styleId="193">
    <w:name w:val="A1一级标题"/>
    <w:basedOn w:val="1"/>
    <w:qFormat/>
    <w:uiPriority w:val="0"/>
    <w:pPr>
      <w:widowControl/>
      <w:numPr>
        <w:ilvl w:val="0"/>
        <w:numId w:val="1"/>
      </w:numPr>
      <w:spacing w:before="156" w:beforeLines="50" w:after="156" w:line="360" w:lineRule="auto"/>
      <w:jc w:val="left"/>
      <w:outlineLvl w:val="0"/>
    </w:pPr>
    <w:rPr>
      <w:rFonts w:eastAsia="华文中宋"/>
      <w:b/>
      <w:sz w:val="24"/>
      <w:szCs w:val="24"/>
    </w:rPr>
  </w:style>
  <w:style w:type="paragraph" w:customStyle="1" w:styleId="194">
    <w:name w:val="B1二级标题"/>
    <w:basedOn w:val="1"/>
    <w:link w:val="195"/>
    <w:qFormat/>
    <w:uiPriority w:val="99"/>
    <w:pPr>
      <w:widowControl/>
      <w:numPr>
        <w:ilvl w:val="1"/>
        <w:numId w:val="1"/>
      </w:numPr>
      <w:spacing w:before="156" w:beforeLines="50" w:after="156" w:line="360" w:lineRule="auto"/>
      <w:jc w:val="left"/>
      <w:outlineLvl w:val="1"/>
    </w:pPr>
    <w:rPr>
      <w:sz w:val="24"/>
      <w:szCs w:val="24"/>
    </w:rPr>
  </w:style>
  <w:style w:type="character" w:customStyle="1" w:styleId="195">
    <w:name w:val="B1二级标题 Char"/>
    <w:link w:val="194"/>
    <w:qFormat/>
    <w:uiPriority w:val="99"/>
    <w:rPr>
      <w:rFonts w:ascii="Times New Roman" w:hAnsi="Times New Roman" w:eastAsia="宋体" w:cs="Times New Roman"/>
      <w:sz w:val="24"/>
      <w:szCs w:val="24"/>
    </w:rPr>
  </w:style>
  <w:style w:type="paragraph" w:customStyle="1" w:styleId="196">
    <w:name w:val="C1三级标题"/>
    <w:basedOn w:val="1"/>
    <w:qFormat/>
    <w:uiPriority w:val="0"/>
    <w:pPr>
      <w:widowControl/>
      <w:numPr>
        <w:ilvl w:val="2"/>
        <w:numId w:val="1"/>
      </w:numPr>
      <w:spacing w:before="156" w:beforeLines="50" w:after="156" w:line="360" w:lineRule="auto"/>
      <w:jc w:val="left"/>
      <w:outlineLvl w:val="2"/>
    </w:pPr>
    <w:rPr>
      <w:sz w:val="24"/>
      <w:szCs w:val="24"/>
    </w:rPr>
  </w:style>
  <w:style w:type="paragraph" w:customStyle="1" w:styleId="197">
    <w:name w:val="D1四级标题"/>
    <w:basedOn w:val="1"/>
    <w:qFormat/>
    <w:uiPriority w:val="0"/>
    <w:pPr>
      <w:widowControl/>
      <w:numPr>
        <w:ilvl w:val="3"/>
        <w:numId w:val="1"/>
      </w:numPr>
      <w:spacing w:before="156" w:beforeLines="50" w:after="156" w:line="360" w:lineRule="auto"/>
      <w:jc w:val="left"/>
      <w:outlineLvl w:val="3"/>
    </w:pPr>
    <w:rPr>
      <w:sz w:val="24"/>
      <w:szCs w:val="24"/>
    </w:rPr>
  </w:style>
  <w:style w:type="table" w:customStyle="1" w:styleId="198">
    <w:name w:val="网格型1"/>
    <w:basedOn w:val="4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9">
    <w:name w:val="列表段落 字符"/>
    <w:link w:val="114"/>
    <w:qFormat/>
    <w:uiPriority w:val="99"/>
    <w:rPr>
      <w:rFonts w:ascii="Times New Roman" w:hAnsi="Times New Roman"/>
      <w:kern w:val="2"/>
      <w:sz w:val="21"/>
    </w:rPr>
  </w:style>
  <w:style w:type="paragraph" w:customStyle="1" w:styleId="200">
    <w:name w:val="修订1"/>
    <w:hidden/>
    <w:semiHidden/>
    <w:qFormat/>
    <w:uiPriority w:val="99"/>
    <w:rPr>
      <w:rFonts w:ascii="Times New Roman" w:hAnsi="Times New Roman" w:eastAsia="宋体" w:cs="Times New Roman"/>
      <w:kern w:val="2"/>
      <w:sz w:val="21"/>
      <w:lang w:val="en-US" w:eastAsia="zh-CN" w:bidi="ar-SA"/>
    </w:rPr>
  </w:style>
  <w:style w:type="character" w:customStyle="1" w:styleId="201">
    <w:name w:val="纯文本 Char"/>
    <w:qFormat/>
    <w:uiPriority w:val="0"/>
    <w:rPr>
      <w:rFonts w:ascii="宋体" w:hAnsi="Courier New" w:eastAsia="宋体" w:cs="Times New Roman"/>
    </w:rPr>
  </w:style>
  <w:style w:type="paragraph" w:customStyle="1" w:styleId="202">
    <w:name w:val="_Style 200"/>
    <w:basedOn w:val="1"/>
    <w:next w:val="114"/>
    <w:link w:val="203"/>
    <w:qFormat/>
    <w:uiPriority w:val="34"/>
    <w:pPr>
      <w:ind w:firstLine="420" w:firstLineChars="200"/>
    </w:pPr>
  </w:style>
  <w:style w:type="character" w:customStyle="1" w:styleId="203">
    <w:name w:val="列出段落 Char"/>
    <w:link w:val="202"/>
    <w:qFormat/>
    <w:uiPriority w:val="34"/>
    <w:rPr>
      <w:rFonts w:ascii="Times New Roman" w:hAnsi="Times New Roman"/>
      <w:kern w:val="2"/>
      <w:sz w:val="21"/>
    </w:rPr>
  </w:style>
  <w:style w:type="paragraph" w:customStyle="1" w:styleId="204">
    <w:name w:val="彩色列表 - 着色 11"/>
    <w:basedOn w:val="1"/>
    <w:qFormat/>
    <w:uiPriority w:val="99"/>
    <w:pPr>
      <w:ind w:firstLine="420" w:firstLineChars="200"/>
    </w:pPr>
  </w:style>
  <w:style w:type="character" w:customStyle="1" w:styleId="205">
    <w:name w:val="font21"/>
    <w:qFormat/>
    <w:uiPriority w:val="0"/>
    <w:rPr>
      <w:rFonts w:hint="eastAsia" w:ascii="微软雅黑" w:hAnsi="微软雅黑" w:eastAsia="微软雅黑" w:cs="微软雅黑"/>
      <w:color w:val="000000"/>
      <w:sz w:val="18"/>
      <w:szCs w:val="18"/>
      <w:u w:val="none"/>
    </w:rPr>
  </w:style>
  <w:style w:type="paragraph" w:customStyle="1" w:styleId="206">
    <w:name w:val="修订2"/>
    <w:hidden/>
    <w:semiHidden/>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A2DD49-EBD8-41D9-8AD9-AB9FE916110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4326</Words>
  <Characters>24659</Characters>
  <Lines>205</Lines>
  <Paragraphs>57</Paragraphs>
  <TotalTime>7</TotalTime>
  <ScaleCrop>false</ScaleCrop>
  <LinksUpToDate>false</LinksUpToDate>
  <CharactersWithSpaces>28928</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2022-03-14T09:24:00Z</dcterms:created>
  <dc:creator>郑晓伟</dc:creator>
  <cp:lastModifiedBy>李丹丹</cp:lastModifiedBy>
  <cp:lastPrinted>2022-06-22T03:28:00Z</cp:lastPrinted>
  <dcterms:modified xsi:type="dcterms:W3CDTF">2022-07-07T08:25:20Z</dcterms:modified>
  <dc:title>前海时代项目定位及物业发展建议研究服务项目比选文件</dc:title>
  <cp:revision>387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0FF2B8BD3CFC4E9084BCE872D4AE70C0</vt:lpwstr>
  </property>
</Properties>
</file>