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1C03" w:rsidRDefault="002C1C03">
      <w:pPr>
        <w:pStyle w:val="Chare"/>
        <w:spacing w:line="360" w:lineRule="auto"/>
        <w:jc w:val="center"/>
        <w:rPr>
          <w:rFonts w:ascii="黑体" w:eastAsia="黑体" w:hAnsi="宋体"/>
          <w:b/>
          <w:color w:val="000000"/>
          <w:spacing w:val="26"/>
          <w:sz w:val="48"/>
          <w:szCs w:val="48"/>
        </w:rPr>
      </w:pPr>
    </w:p>
    <w:p w:rsidR="002C1C03" w:rsidRDefault="002C1C03">
      <w:pPr>
        <w:pStyle w:val="Chare"/>
        <w:spacing w:line="360" w:lineRule="auto"/>
        <w:rPr>
          <w:rFonts w:ascii="黑体" w:eastAsia="黑体" w:hAnsi="宋体"/>
          <w:b/>
          <w:color w:val="000000"/>
          <w:spacing w:val="26"/>
          <w:sz w:val="48"/>
          <w:szCs w:val="48"/>
        </w:rPr>
      </w:pPr>
    </w:p>
    <w:p w:rsidR="002C1C03" w:rsidRDefault="002C1C03">
      <w:pPr>
        <w:pStyle w:val="Chare"/>
        <w:spacing w:line="360" w:lineRule="auto"/>
        <w:rPr>
          <w:rFonts w:ascii="黑体" w:eastAsia="黑体" w:hAnsi="宋体"/>
          <w:b/>
          <w:color w:val="000000"/>
          <w:spacing w:val="26"/>
          <w:sz w:val="48"/>
          <w:szCs w:val="48"/>
        </w:rPr>
      </w:pPr>
    </w:p>
    <w:p w:rsidR="002C1C03" w:rsidRDefault="00E54D1F" w:rsidP="00760808">
      <w:pPr>
        <w:pStyle w:val="Chare"/>
        <w:spacing w:line="360" w:lineRule="auto"/>
        <w:jc w:val="center"/>
        <w:rPr>
          <w:rFonts w:ascii="黑体" w:eastAsia="黑体" w:hAnsi="宋体"/>
          <w:b/>
          <w:color w:val="000000"/>
          <w:spacing w:val="26"/>
          <w:sz w:val="48"/>
          <w:szCs w:val="48"/>
        </w:rPr>
      </w:pPr>
      <w:r>
        <w:rPr>
          <w:rFonts w:ascii="黑体" w:eastAsia="黑体" w:hAnsi="宋体" w:hint="eastAsia"/>
          <w:b/>
          <w:color w:val="000000"/>
          <w:spacing w:val="26"/>
          <w:sz w:val="48"/>
          <w:szCs w:val="48"/>
        </w:rPr>
        <w:t>深铁瑞城（盖上）楼体及户内外标识工程比选文件</w:t>
      </w:r>
    </w:p>
    <w:p w:rsidR="002C1C03" w:rsidRDefault="002C1C03">
      <w:pPr>
        <w:pStyle w:val="Chare"/>
        <w:spacing w:line="360" w:lineRule="auto"/>
        <w:jc w:val="center"/>
        <w:rPr>
          <w:rFonts w:ascii="黑体" w:eastAsia="黑体" w:hAnsi="宋体"/>
          <w:b/>
          <w:color w:val="000000"/>
          <w:spacing w:val="26"/>
          <w:sz w:val="48"/>
          <w:szCs w:val="48"/>
        </w:rPr>
      </w:pPr>
    </w:p>
    <w:p w:rsidR="002C1C03" w:rsidRDefault="002C1C03">
      <w:pPr>
        <w:pStyle w:val="Chare"/>
        <w:spacing w:line="360" w:lineRule="auto"/>
        <w:jc w:val="center"/>
        <w:rPr>
          <w:rFonts w:ascii="黑体" w:eastAsia="黑体" w:hAnsi="宋体"/>
          <w:b/>
          <w:color w:val="000000"/>
          <w:spacing w:val="26"/>
          <w:sz w:val="48"/>
          <w:szCs w:val="48"/>
        </w:rPr>
      </w:pPr>
    </w:p>
    <w:p w:rsidR="002C1C03" w:rsidRDefault="002C1C03">
      <w:pPr>
        <w:pStyle w:val="Chare"/>
        <w:spacing w:line="360" w:lineRule="auto"/>
        <w:jc w:val="center"/>
        <w:rPr>
          <w:rFonts w:ascii="黑体" w:eastAsia="黑体" w:hAnsi="宋体"/>
          <w:b/>
          <w:color w:val="000000"/>
          <w:spacing w:val="26"/>
          <w:sz w:val="48"/>
          <w:szCs w:val="48"/>
        </w:rPr>
      </w:pPr>
    </w:p>
    <w:p w:rsidR="002C1C03" w:rsidRDefault="00E54D1F">
      <w:pPr>
        <w:pStyle w:val="Chare"/>
        <w:tabs>
          <w:tab w:val="left" w:pos="5007"/>
        </w:tabs>
        <w:spacing w:line="360" w:lineRule="auto"/>
        <w:jc w:val="left"/>
        <w:rPr>
          <w:rFonts w:ascii="黑体" w:eastAsia="黑体" w:hAnsi="宋体"/>
          <w:b/>
          <w:color w:val="000000"/>
          <w:spacing w:val="26"/>
          <w:sz w:val="48"/>
          <w:szCs w:val="48"/>
        </w:rPr>
      </w:pPr>
      <w:r>
        <w:rPr>
          <w:rFonts w:ascii="黑体" w:eastAsia="黑体" w:hAnsi="宋体"/>
          <w:b/>
          <w:color w:val="000000"/>
          <w:spacing w:val="26"/>
          <w:sz w:val="48"/>
          <w:szCs w:val="48"/>
        </w:rPr>
        <w:tab/>
      </w:r>
    </w:p>
    <w:p w:rsidR="002C1C03" w:rsidRDefault="002C1C03">
      <w:pPr>
        <w:pStyle w:val="Chare"/>
        <w:spacing w:line="360" w:lineRule="auto"/>
        <w:rPr>
          <w:rFonts w:ascii="黑体" w:eastAsia="黑体" w:hAnsi="宋体"/>
          <w:b/>
          <w:color w:val="000000"/>
          <w:spacing w:val="26"/>
          <w:sz w:val="48"/>
          <w:szCs w:val="48"/>
        </w:rPr>
      </w:pPr>
    </w:p>
    <w:p w:rsidR="002C1C03" w:rsidRDefault="00E54D1F">
      <w:pPr>
        <w:spacing w:line="360" w:lineRule="auto"/>
        <w:jc w:val="center"/>
        <w:rPr>
          <w:b/>
          <w:bCs/>
          <w:color w:val="000000"/>
          <w:sz w:val="36"/>
        </w:rPr>
      </w:pPr>
      <w:r>
        <w:rPr>
          <w:rFonts w:hint="eastAsia"/>
          <w:b/>
          <w:bCs/>
          <w:color w:val="000000"/>
          <w:sz w:val="36"/>
        </w:rPr>
        <w:t>深圳市地铁集团有限公司</w:t>
      </w:r>
    </w:p>
    <w:p w:rsidR="002C1C03" w:rsidRDefault="002C1C03">
      <w:pPr>
        <w:spacing w:line="300" w:lineRule="exact"/>
        <w:jc w:val="center"/>
        <w:rPr>
          <w:b/>
          <w:bCs/>
          <w:color w:val="000000"/>
          <w:sz w:val="36"/>
        </w:rPr>
      </w:pPr>
    </w:p>
    <w:p w:rsidR="002C1C03" w:rsidRDefault="00E54D1F">
      <w:pPr>
        <w:spacing w:line="360" w:lineRule="auto"/>
        <w:jc w:val="center"/>
        <w:rPr>
          <w:b/>
          <w:sz w:val="36"/>
        </w:rPr>
      </w:pPr>
      <w:r>
        <w:rPr>
          <w:rFonts w:ascii="黑体" w:eastAsia="黑体" w:hint="eastAsia"/>
          <w:b/>
          <w:bCs/>
          <w:sz w:val="32"/>
          <w:szCs w:val="32"/>
        </w:rPr>
        <w:t>二〇二二年</w:t>
      </w:r>
      <w:r w:rsidR="00ED29E0">
        <w:rPr>
          <w:rFonts w:ascii="黑体" w:eastAsia="黑体" w:hint="eastAsia"/>
          <w:b/>
          <w:bCs/>
          <w:sz w:val="32"/>
          <w:szCs w:val="32"/>
        </w:rPr>
        <w:t xml:space="preserve"> </w:t>
      </w:r>
      <w:bookmarkStart w:id="0" w:name="_GoBack"/>
      <w:bookmarkEnd w:id="0"/>
      <w:r>
        <w:rPr>
          <w:rFonts w:ascii="黑体" w:eastAsia="黑体" w:hint="eastAsia"/>
          <w:b/>
          <w:bCs/>
          <w:sz w:val="32"/>
          <w:szCs w:val="32"/>
        </w:rPr>
        <w:t>月</w:t>
      </w:r>
      <w:bookmarkStart w:id="1" w:name="_Toc188623169"/>
    </w:p>
    <w:bookmarkEnd w:id="1"/>
    <w:p w:rsidR="002C1C03" w:rsidRDefault="002C1C03">
      <w:pPr>
        <w:widowControl/>
        <w:jc w:val="left"/>
        <w:rPr>
          <w:rFonts w:ascii="黑体" w:eastAsia="黑体" w:hAnsi="黑体"/>
          <w:b/>
          <w:bCs/>
          <w:color w:val="000000"/>
          <w:sz w:val="36"/>
          <w:szCs w:val="36"/>
        </w:rPr>
        <w:sectPr w:rsidR="002C1C03">
          <w:headerReference w:type="default" r:id="rId8"/>
          <w:footerReference w:type="even" r:id="rId9"/>
          <w:footerReference w:type="default" r:id="rId10"/>
          <w:pgSz w:w="11906" w:h="16838"/>
          <w:pgMar w:top="1440" w:right="1800" w:bottom="1440" w:left="1800" w:header="851" w:footer="992" w:gutter="0"/>
          <w:cols w:space="720"/>
          <w:docGrid w:linePitch="312"/>
        </w:sectPr>
      </w:pPr>
    </w:p>
    <w:p w:rsidR="002C1C03" w:rsidRDefault="00E54D1F">
      <w:pPr>
        <w:pStyle w:val="10"/>
        <w:tabs>
          <w:tab w:val="right" w:leader="dot" w:pos="8312"/>
        </w:tabs>
        <w:jc w:val="center"/>
        <w:rPr>
          <w:rFonts w:ascii="黑体" w:eastAsia="黑体" w:hAnsi="黑体"/>
          <w:b/>
          <w:bCs/>
          <w:color w:val="000000"/>
          <w:sz w:val="36"/>
          <w:szCs w:val="36"/>
        </w:rPr>
      </w:pPr>
      <w:r>
        <w:rPr>
          <w:rFonts w:ascii="黑体" w:eastAsia="黑体" w:hAnsi="黑体" w:hint="eastAsia"/>
          <w:b/>
          <w:bCs/>
          <w:color w:val="000000"/>
          <w:sz w:val="36"/>
          <w:szCs w:val="36"/>
        </w:rPr>
        <w:lastRenderedPageBreak/>
        <w:t>目  录</w:t>
      </w:r>
    </w:p>
    <w:p w:rsidR="002C1C03" w:rsidRDefault="002C1C03">
      <w:pPr>
        <w:rPr>
          <w:color w:val="000000"/>
          <w:sz w:val="30"/>
          <w:szCs w:val="30"/>
        </w:rPr>
      </w:pPr>
    </w:p>
    <w:p w:rsidR="00FE766C" w:rsidRDefault="00E54D1F">
      <w:pPr>
        <w:pStyle w:val="10"/>
        <w:tabs>
          <w:tab w:val="right" w:leader="dot" w:pos="8296"/>
        </w:tabs>
        <w:rPr>
          <w:rFonts w:asciiTheme="minorHAnsi" w:eastAsiaTheme="minorEastAsia" w:hAnsiTheme="minorHAnsi" w:cstheme="minorBidi"/>
          <w:noProof/>
          <w:szCs w:val="22"/>
        </w:rPr>
      </w:pPr>
      <w:r>
        <w:rPr>
          <w:color w:val="000000"/>
        </w:rPr>
        <w:fldChar w:fldCharType="begin"/>
      </w:r>
      <w:r>
        <w:rPr>
          <w:color w:val="000000"/>
        </w:rPr>
        <w:instrText xml:space="preserve"> TOC \o "1-3" \h \z \u </w:instrText>
      </w:r>
      <w:r>
        <w:rPr>
          <w:color w:val="000000"/>
        </w:rPr>
        <w:fldChar w:fldCharType="separate"/>
      </w:r>
      <w:hyperlink w:anchor="_Toc106698651" w:history="1">
        <w:r w:rsidR="00FE766C" w:rsidRPr="00600C8B">
          <w:rPr>
            <w:rStyle w:val="af6"/>
            <w:rFonts w:hint="eastAsia"/>
            <w:noProof/>
          </w:rPr>
          <w:t>第一章</w:t>
        </w:r>
        <w:r w:rsidR="00FE766C" w:rsidRPr="00600C8B">
          <w:rPr>
            <w:rStyle w:val="af6"/>
            <w:noProof/>
          </w:rPr>
          <w:t xml:space="preserve">  </w:t>
        </w:r>
        <w:r w:rsidR="00FE766C" w:rsidRPr="00600C8B">
          <w:rPr>
            <w:rStyle w:val="af6"/>
            <w:rFonts w:hint="eastAsia"/>
            <w:noProof/>
          </w:rPr>
          <w:t>致参选人</w:t>
        </w:r>
        <w:r w:rsidR="00FE766C">
          <w:rPr>
            <w:noProof/>
            <w:webHidden/>
          </w:rPr>
          <w:tab/>
        </w:r>
        <w:r w:rsidR="00FE766C">
          <w:rPr>
            <w:noProof/>
            <w:webHidden/>
          </w:rPr>
          <w:fldChar w:fldCharType="begin"/>
        </w:r>
        <w:r w:rsidR="00FE766C">
          <w:rPr>
            <w:noProof/>
            <w:webHidden/>
          </w:rPr>
          <w:instrText xml:space="preserve"> PAGEREF _Toc106698651 \h </w:instrText>
        </w:r>
        <w:r w:rsidR="00FE766C">
          <w:rPr>
            <w:noProof/>
            <w:webHidden/>
          </w:rPr>
        </w:r>
        <w:r w:rsidR="00FE766C">
          <w:rPr>
            <w:noProof/>
            <w:webHidden/>
          </w:rPr>
          <w:fldChar w:fldCharType="separate"/>
        </w:r>
        <w:r w:rsidR="00FE766C">
          <w:rPr>
            <w:noProof/>
            <w:webHidden/>
          </w:rPr>
          <w:t>1</w:t>
        </w:r>
        <w:r w:rsidR="00FE766C">
          <w:rPr>
            <w:noProof/>
            <w:webHidden/>
          </w:rPr>
          <w:fldChar w:fldCharType="end"/>
        </w:r>
      </w:hyperlink>
    </w:p>
    <w:p w:rsidR="00FE766C" w:rsidRDefault="00B611B1">
      <w:pPr>
        <w:pStyle w:val="10"/>
        <w:tabs>
          <w:tab w:val="right" w:leader="dot" w:pos="8296"/>
        </w:tabs>
        <w:rPr>
          <w:rFonts w:asciiTheme="minorHAnsi" w:eastAsiaTheme="minorEastAsia" w:hAnsiTheme="minorHAnsi" w:cstheme="minorBidi"/>
          <w:noProof/>
          <w:szCs w:val="22"/>
        </w:rPr>
      </w:pPr>
      <w:hyperlink w:anchor="_Toc106698652" w:history="1">
        <w:r w:rsidR="00FE766C" w:rsidRPr="00600C8B">
          <w:rPr>
            <w:rStyle w:val="af6"/>
            <w:rFonts w:hint="eastAsia"/>
            <w:noProof/>
          </w:rPr>
          <w:t>第二章</w:t>
        </w:r>
        <w:r w:rsidR="00FE766C" w:rsidRPr="00600C8B">
          <w:rPr>
            <w:rStyle w:val="af6"/>
            <w:noProof/>
          </w:rPr>
          <w:t xml:space="preserve">  </w:t>
        </w:r>
        <w:r w:rsidR="00FE766C" w:rsidRPr="00600C8B">
          <w:rPr>
            <w:rStyle w:val="af6"/>
            <w:rFonts w:hint="eastAsia"/>
            <w:noProof/>
          </w:rPr>
          <w:t>参选须知</w:t>
        </w:r>
        <w:r w:rsidR="00FE766C">
          <w:rPr>
            <w:noProof/>
            <w:webHidden/>
          </w:rPr>
          <w:tab/>
        </w:r>
        <w:r w:rsidR="00FE766C">
          <w:rPr>
            <w:noProof/>
            <w:webHidden/>
          </w:rPr>
          <w:fldChar w:fldCharType="begin"/>
        </w:r>
        <w:r w:rsidR="00FE766C">
          <w:rPr>
            <w:noProof/>
            <w:webHidden/>
          </w:rPr>
          <w:instrText xml:space="preserve"> PAGEREF _Toc106698652 \h </w:instrText>
        </w:r>
        <w:r w:rsidR="00FE766C">
          <w:rPr>
            <w:noProof/>
            <w:webHidden/>
          </w:rPr>
        </w:r>
        <w:r w:rsidR="00FE766C">
          <w:rPr>
            <w:noProof/>
            <w:webHidden/>
          </w:rPr>
          <w:fldChar w:fldCharType="separate"/>
        </w:r>
        <w:r w:rsidR="00FE766C">
          <w:rPr>
            <w:noProof/>
            <w:webHidden/>
          </w:rPr>
          <w:t>2</w:t>
        </w:r>
        <w:r w:rsidR="00FE766C">
          <w:rPr>
            <w:noProof/>
            <w:webHidden/>
          </w:rPr>
          <w:fldChar w:fldCharType="end"/>
        </w:r>
      </w:hyperlink>
    </w:p>
    <w:p w:rsidR="00FE766C" w:rsidRDefault="00B611B1">
      <w:pPr>
        <w:pStyle w:val="21"/>
        <w:tabs>
          <w:tab w:val="right" w:leader="dot" w:pos="8296"/>
        </w:tabs>
        <w:rPr>
          <w:rFonts w:asciiTheme="minorHAnsi" w:eastAsiaTheme="minorEastAsia" w:hAnsiTheme="minorHAnsi" w:cstheme="minorBidi"/>
          <w:noProof/>
        </w:rPr>
      </w:pPr>
      <w:hyperlink w:anchor="_Toc106698653" w:history="1">
        <w:r w:rsidR="00FE766C" w:rsidRPr="00600C8B">
          <w:rPr>
            <w:rStyle w:val="af6"/>
            <w:rFonts w:ascii="黑体" w:hAnsi="宋体" w:hint="eastAsia"/>
            <w:noProof/>
          </w:rPr>
          <w:t>第一节参选须知前附表</w:t>
        </w:r>
        <w:r w:rsidR="00FE766C">
          <w:rPr>
            <w:noProof/>
            <w:webHidden/>
          </w:rPr>
          <w:tab/>
        </w:r>
        <w:r w:rsidR="00FE766C">
          <w:rPr>
            <w:noProof/>
            <w:webHidden/>
          </w:rPr>
          <w:fldChar w:fldCharType="begin"/>
        </w:r>
        <w:r w:rsidR="00FE766C">
          <w:rPr>
            <w:noProof/>
            <w:webHidden/>
          </w:rPr>
          <w:instrText xml:space="preserve"> PAGEREF _Toc106698653 \h </w:instrText>
        </w:r>
        <w:r w:rsidR="00FE766C">
          <w:rPr>
            <w:noProof/>
            <w:webHidden/>
          </w:rPr>
        </w:r>
        <w:r w:rsidR="00FE766C">
          <w:rPr>
            <w:noProof/>
            <w:webHidden/>
          </w:rPr>
          <w:fldChar w:fldCharType="separate"/>
        </w:r>
        <w:r w:rsidR="00FE766C">
          <w:rPr>
            <w:noProof/>
            <w:webHidden/>
          </w:rPr>
          <w:t>1</w:t>
        </w:r>
        <w:r w:rsidR="00FE766C">
          <w:rPr>
            <w:noProof/>
            <w:webHidden/>
          </w:rPr>
          <w:fldChar w:fldCharType="end"/>
        </w:r>
      </w:hyperlink>
    </w:p>
    <w:p w:rsidR="00FE766C" w:rsidRDefault="00B611B1">
      <w:pPr>
        <w:pStyle w:val="21"/>
        <w:tabs>
          <w:tab w:val="right" w:leader="dot" w:pos="8296"/>
        </w:tabs>
        <w:rPr>
          <w:rFonts w:asciiTheme="minorHAnsi" w:eastAsiaTheme="minorEastAsia" w:hAnsiTheme="minorHAnsi" w:cstheme="minorBidi"/>
          <w:noProof/>
        </w:rPr>
      </w:pPr>
      <w:hyperlink w:anchor="_Toc106698654" w:history="1">
        <w:r w:rsidR="00FE766C" w:rsidRPr="00600C8B">
          <w:rPr>
            <w:rStyle w:val="af6"/>
            <w:rFonts w:ascii="宋体" w:hAnsi="宋体" w:hint="eastAsia"/>
            <w:noProof/>
          </w:rPr>
          <w:t>第二节比选公告</w:t>
        </w:r>
        <w:r w:rsidR="00FE766C">
          <w:rPr>
            <w:noProof/>
            <w:webHidden/>
          </w:rPr>
          <w:tab/>
        </w:r>
        <w:r w:rsidR="00FE766C">
          <w:rPr>
            <w:noProof/>
            <w:webHidden/>
          </w:rPr>
          <w:fldChar w:fldCharType="begin"/>
        </w:r>
        <w:r w:rsidR="00FE766C">
          <w:rPr>
            <w:noProof/>
            <w:webHidden/>
          </w:rPr>
          <w:instrText xml:space="preserve"> PAGEREF _Toc106698654 \h </w:instrText>
        </w:r>
        <w:r w:rsidR="00FE766C">
          <w:rPr>
            <w:noProof/>
            <w:webHidden/>
          </w:rPr>
        </w:r>
        <w:r w:rsidR="00FE766C">
          <w:rPr>
            <w:noProof/>
            <w:webHidden/>
          </w:rPr>
          <w:fldChar w:fldCharType="separate"/>
        </w:r>
        <w:r w:rsidR="00FE766C">
          <w:rPr>
            <w:noProof/>
            <w:webHidden/>
          </w:rPr>
          <w:t>4</w:t>
        </w:r>
        <w:r w:rsidR="00FE766C">
          <w:rPr>
            <w:noProof/>
            <w:webHidden/>
          </w:rPr>
          <w:fldChar w:fldCharType="end"/>
        </w:r>
      </w:hyperlink>
    </w:p>
    <w:p w:rsidR="00FE766C" w:rsidRDefault="00B611B1">
      <w:pPr>
        <w:pStyle w:val="21"/>
        <w:tabs>
          <w:tab w:val="right" w:leader="dot" w:pos="8296"/>
        </w:tabs>
        <w:rPr>
          <w:rFonts w:asciiTheme="minorHAnsi" w:eastAsiaTheme="minorEastAsia" w:hAnsiTheme="minorHAnsi" w:cstheme="minorBidi"/>
          <w:noProof/>
        </w:rPr>
      </w:pPr>
      <w:hyperlink w:anchor="_Toc106698655" w:history="1">
        <w:r w:rsidR="00FE766C" w:rsidRPr="00600C8B">
          <w:rPr>
            <w:rStyle w:val="af6"/>
            <w:rFonts w:ascii="黑体" w:hAnsi="宋体" w:hint="eastAsia"/>
            <w:noProof/>
          </w:rPr>
          <w:t>第三节否决性条款摘要</w:t>
        </w:r>
        <w:r w:rsidR="00FE766C">
          <w:rPr>
            <w:noProof/>
            <w:webHidden/>
          </w:rPr>
          <w:tab/>
        </w:r>
        <w:r w:rsidR="00FE766C">
          <w:rPr>
            <w:noProof/>
            <w:webHidden/>
          </w:rPr>
          <w:fldChar w:fldCharType="begin"/>
        </w:r>
        <w:r w:rsidR="00FE766C">
          <w:rPr>
            <w:noProof/>
            <w:webHidden/>
          </w:rPr>
          <w:instrText xml:space="preserve"> PAGEREF _Toc106698655 \h </w:instrText>
        </w:r>
        <w:r w:rsidR="00FE766C">
          <w:rPr>
            <w:noProof/>
            <w:webHidden/>
          </w:rPr>
        </w:r>
        <w:r w:rsidR="00FE766C">
          <w:rPr>
            <w:noProof/>
            <w:webHidden/>
          </w:rPr>
          <w:fldChar w:fldCharType="separate"/>
        </w:r>
        <w:r w:rsidR="00FE766C">
          <w:rPr>
            <w:noProof/>
            <w:webHidden/>
          </w:rPr>
          <w:t>7</w:t>
        </w:r>
        <w:r w:rsidR="00FE766C">
          <w:rPr>
            <w:noProof/>
            <w:webHidden/>
          </w:rPr>
          <w:fldChar w:fldCharType="end"/>
        </w:r>
      </w:hyperlink>
    </w:p>
    <w:p w:rsidR="00FE766C" w:rsidRDefault="00B611B1">
      <w:pPr>
        <w:pStyle w:val="21"/>
        <w:tabs>
          <w:tab w:val="right" w:leader="dot" w:pos="8296"/>
        </w:tabs>
        <w:rPr>
          <w:rFonts w:asciiTheme="minorHAnsi" w:eastAsiaTheme="minorEastAsia" w:hAnsiTheme="minorHAnsi" w:cstheme="minorBidi"/>
          <w:noProof/>
        </w:rPr>
      </w:pPr>
      <w:hyperlink w:anchor="_Toc106698656" w:history="1">
        <w:r w:rsidR="00FE766C" w:rsidRPr="00600C8B">
          <w:rPr>
            <w:rStyle w:val="af6"/>
            <w:rFonts w:ascii="黑体" w:hAnsi="宋体" w:hint="eastAsia"/>
            <w:noProof/>
          </w:rPr>
          <w:t>第四节分段限时投诉的规定</w:t>
        </w:r>
        <w:r w:rsidR="00FE766C">
          <w:rPr>
            <w:noProof/>
            <w:webHidden/>
          </w:rPr>
          <w:tab/>
        </w:r>
        <w:r w:rsidR="00FE766C">
          <w:rPr>
            <w:noProof/>
            <w:webHidden/>
          </w:rPr>
          <w:fldChar w:fldCharType="begin"/>
        </w:r>
        <w:r w:rsidR="00FE766C">
          <w:rPr>
            <w:noProof/>
            <w:webHidden/>
          </w:rPr>
          <w:instrText xml:space="preserve"> PAGEREF _Toc106698656 \h </w:instrText>
        </w:r>
        <w:r w:rsidR="00FE766C">
          <w:rPr>
            <w:noProof/>
            <w:webHidden/>
          </w:rPr>
        </w:r>
        <w:r w:rsidR="00FE766C">
          <w:rPr>
            <w:noProof/>
            <w:webHidden/>
          </w:rPr>
          <w:fldChar w:fldCharType="separate"/>
        </w:r>
        <w:r w:rsidR="00FE766C">
          <w:rPr>
            <w:noProof/>
            <w:webHidden/>
          </w:rPr>
          <w:t>9</w:t>
        </w:r>
        <w:r w:rsidR="00FE766C">
          <w:rPr>
            <w:noProof/>
            <w:webHidden/>
          </w:rPr>
          <w:fldChar w:fldCharType="end"/>
        </w:r>
      </w:hyperlink>
    </w:p>
    <w:p w:rsidR="00FE766C" w:rsidRDefault="00B611B1">
      <w:pPr>
        <w:pStyle w:val="21"/>
        <w:tabs>
          <w:tab w:val="right" w:leader="dot" w:pos="8296"/>
        </w:tabs>
        <w:rPr>
          <w:rFonts w:asciiTheme="minorHAnsi" w:eastAsiaTheme="minorEastAsia" w:hAnsiTheme="minorHAnsi" w:cstheme="minorBidi"/>
          <w:noProof/>
        </w:rPr>
      </w:pPr>
      <w:hyperlink w:anchor="_Toc106698657" w:history="1">
        <w:r w:rsidR="00FE766C" w:rsidRPr="00600C8B">
          <w:rPr>
            <w:rStyle w:val="af6"/>
            <w:rFonts w:ascii="黑体" w:hAnsi="宋体" w:hint="eastAsia"/>
            <w:noProof/>
          </w:rPr>
          <w:t>第五节资格后审</w:t>
        </w:r>
        <w:r w:rsidR="00FE766C">
          <w:rPr>
            <w:noProof/>
            <w:webHidden/>
          </w:rPr>
          <w:tab/>
        </w:r>
        <w:r w:rsidR="00FE766C">
          <w:rPr>
            <w:noProof/>
            <w:webHidden/>
          </w:rPr>
          <w:fldChar w:fldCharType="begin"/>
        </w:r>
        <w:r w:rsidR="00FE766C">
          <w:rPr>
            <w:noProof/>
            <w:webHidden/>
          </w:rPr>
          <w:instrText xml:space="preserve"> PAGEREF _Toc106698657 \h </w:instrText>
        </w:r>
        <w:r w:rsidR="00FE766C">
          <w:rPr>
            <w:noProof/>
            <w:webHidden/>
          </w:rPr>
        </w:r>
        <w:r w:rsidR="00FE766C">
          <w:rPr>
            <w:noProof/>
            <w:webHidden/>
          </w:rPr>
          <w:fldChar w:fldCharType="separate"/>
        </w:r>
        <w:r w:rsidR="00FE766C">
          <w:rPr>
            <w:noProof/>
            <w:webHidden/>
          </w:rPr>
          <w:t>9</w:t>
        </w:r>
        <w:r w:rsidR="00FE766C">
          <w:rPr>
            <w:noProof/>
            <w:webHidden/>
          </w:rPr>
          <w:fldChar w:fldCharType="end"/>
        </w:r>
      </w:hyperlink>
    </w:p>
    <w:p w:rsidR="00FE766C" w:rsidRDefault="00B611B1">
      <w:pPr>
        <w:pStyle w:val="21"/>
        <w:tabs>
          <w:tab w:val="right" w:leader="dot" w:pos="8296"/>
        </w:tabs>
        <w:rPr>
          <w:rFonts w:asciiTheme="minorHAnsi" w:eastAsiaTheme="minorEastAsia" w:hAnsiTheme="minorHAnsi" w:cstheme="minorBidi"/>
          <w:noProof/>
        </w:rPr>
      </w:pPr>
      <w:hyperlink w:anchor="_Toc106698658" w:history="1">
        <w:r w:rsidR="00FE766C" w:rsidRPr="00600C8B">
          <w:rPr>
            <w:rStyle w:val="af6"/>
            <w:rFonts w:ascii="黑体" w:hAnsi="宋体" w:hint="eastAsia"/>
            <w:noProof/>
          </w:rPr>
          <w:t>第六节符合性审查</w:t>
        </w:r>
        <w:r w:rsidR="00FE766C">
          <w:rPr>
            <w:noProof/>
            <w:webHidden/>
          </w:rPr>
          <w:tab/>
        </w:r>
        <w:r w:rsidR="00FE766C">
          <w:rPr>
            <w:noProof/>
            <w:webHidden/>
          </w:rPr>
          <w:fldChar w:fldCharType="begin"/>
        </w:r>
        <w:r w:rsidR="00FE766C">
          <w:rPr>
            <w:noProof/>
            <w:webHidden/>
          </w:rPr>
          <w:instrText xml:space="preserve"> PAGEREF _Toc106698658 \h </w:instrText>
        </w:r>
        <w:r w:rsidR="00FE766C">
          <w:rPr>
            <w:noProof/>
            <w:webHidden/>
          </w:rPr>
        </w:r>
        <w:r w:rsidR="00FE766C">
          <w:rPr>
            <w:noProof/>
            <w:webHidden/>
          </w:rPr>
          <w:fldChar w:fldCharType="separate"/>
        </w:r>
        <w:r w:rsidR="00FE766C">
          <w:rPr>
            <w:noProof/>
            <w:webHidden/>
          </w:rPr>
          <w:t>10</w:t>
        </w:r>
        <w:r w:rsidR="00FE766C">
          <w:rPr>
            <w:noProof/>
            <w:webHidden/>
          </w:rPr>
          <w:fldChar w:fldCharType="end"/>
        </w:r>
      </w:hyperlink>
    </w:p>
    <w:p w:rsidR="00FE766C" w:rsidRDefault="00B611B1">
      <w:pPr>
        <w:pStyle w:val="21"/>
        <w:tabs>
          <w:tab w:val="right" w:leader="dot" w:pos="8296"/>
        </w:tabs>
        <w:rPr>
          <w:rFonts w:asciiTheme="minorHAnsi" w:eastAsiaTheme="minorEastAsia" w:hAnsiTheme="minorHAnsi" w:cstheme="minorBidi"/>
          <w:noProof/>
        </w:rPr>
      </w:pPr>
      <w:hyperlink w:anchor="_Toc106698659" w:history="1">
        <w:r w:rsidR="00FE766C" w:rsidRPr="00600C8B">
          <w:rPr>
            <w:rStyle w:val="af6"/>
            <w:rFonts w:ascii="黑体" w:hAnsi="宋体" w:hint="eastAsia"/>
            <w:noProof/>
          </w:rPr>
          <w:t>第七节评标</w:t>
        </w:r>
        <w:r w:rsidR="00FE766C">
          <w:rPr>
            <w:noProof/>
            <w:webHidden/>
          </w:rPr>
          <w:tab/>
        </w:r>
        <w:r w:rsidR="00FE766C">
          <w:rPr>
            <w:noProof/>
            <w:webHidden/>
          </w:rPr>
          <w:fldChar w:fldCharType="begin"/>
        </w:r>
        <w:r w:rsidR="00FE766C">
          <w:rPr>
            <w:noProof/>
            <w:webHidden/>
          </w:rPr>
          <w:instrText xml:space="preserve"> PAGEREF _Toc106698659 \h </w:instrText>
        </w:r>
        <w:r w:rsidR="00FE766C">
          <w:rPr>
            <w:noProof/>
            <w:webHidden/>
          </w:rPr>
        </w:r>
        <w:r w:rsidR="00FE766C">
          <w:rPr>
            <w:noProof/>
            <w:webHidden/>
          </w:rPr>
          <w:fldChar w:fldCharType="separate"/>
        </w:r>
        <w:r w:rsidR="00FE766C">
          <w:rPr>
            <w:noProof/>
            <w:webHidden/>
          </w:rPr>
          <w:t>11</w:t>
        </w:r>
        <w:r w:rsidR="00FE766C">
          <w:rPr>
            <w:noProof/>
            <w:webHidden/>
          </w:rPr>
          <w:fldChar w:fldCharType="end"/>
        </w:r>
      </w:hyperlink>
    </w:p>
    <w:p w:rsidR="00FE766C" w:rsidRDefault="00B611B1">
      <w:pPr>
        <w:pStyle w:val="21"/>
        <w:tabs>
          <w:tab w:val="right" w:leader="dot" w:pos="8296"/>
        </w:tabs>
        <w:rPr>
          <w:rFonts w:asciiTheme="minorHAnsi" w:eastAsiaTheme="minorEastAsia" w:hAnsiTheme="minorHAnsi" w:cstheme="minorBidi"/>
          <w:noProof/>
        </w:rPr>
      </w:pPr>
      <w:hyperlink w:anchor="_Toc106698660" w:history="1">
        <w:r w:rsidR="00FE766C" w:rsidRPr="00600C8B">
          <w:rPr>
            <w:rStyle w:val="af6"/>
            <w:rFonts w:ascii="黑体" w:hAnsi="宋体" w:hint="eastAsia"/>
            <w:noProof/>
          </w:rPr>
          <w:t>第八节参选文件格式</w:t>
        </w:r>
        <w:r w:rsidR="00FE766C">
          <w:rPr>
            <w:noProof/>
            <w:webHidden/>
          </w:rPr>
          <w:tab/>
        </w:r>
        <w:r w:rsidR="00FE766C">
          <w:rPr>
            <w:noProof/>
            <w:webHidden/>
          </w:rPr>
          <w:fldChar w:fldCharType="begin"/>
        </w:r>
        <w:r w:rsidR="00FE766C">
          <w:rPr>
            <w:noProof/>
            <w:webHidden/>
          </w:rPr>
          <w:instrText xml:space="preserve"> PAGEREF _Toc106698660 \h </w:instrText>
        </w:r>
        <w:r w:rsidR="00FE766C">
          <w:rPr>
            <w:noProof/>
            <w:webHidden/>
          </w:rPr>
        </w:r>
        <w:r w:rsidR="00FE766C">
          <w:rPr>
            <w:noProof/>
            <w:webHidden/>
          </w:rPr>
          <w:fldChar w:fldCharType="separate"/>
        </w:r>
        <w:r w:rsidR="00FE766C">
          <w:rPr>
            <w:noProof/>
            <w:webHidden/>
          </w:rPr>
          <w:t>19</w:t>
        </w:r>
        <w:r w:rsidR="00FE766C">
          <w:rPr>
            <w:noProof/>
            <w:webHidden/>
          </w:rPr>
          <w:fldChar w:fldCharType="end"/>
        </w:r>
      </w:hyperlink>
    </w:p>
    <w:p w:rsidR="00FE766C" w:rsidRDefault="00B611B1">
      <w:pPr>
        <w:pStyle w:val="30"/>
        <w:tabs>
          <w:tab w:val="right" w:leader="dot" w:pos="8296"/>
        </w:tabs>
        <w:rPr>
          <w:rFonts w:asciiTheme="minorHAnsi" w:eastAsiaTheme="minorEastAsia" w:hAnsiTheme="minorHAnsi" w:cstheme="minorBidi"/>
          <w:noProof/>
        </w:rPr>
      </w:pPr>
      <w:hyperlink w:anchor="_Toc106698661" w:history="1">
        <w:r w:rsidR="00FE766C" w:rsidRPr="00600C8B">
          <w:rPr>
            <w:rStyle w:val="af6"/>
            <w:rFonts w:hint="eastAsia"/>
            <w:noProof/>
          </w:rPr>
          <w:t>一、资格审查文件格式</w:t>
        </w:r>
        <w:r w:rsidR="00FE766C">
          <w:rPr>
            <w:noProof/>
            <w:webHidden/>
          </w:rPr>
          <w:tab/>
        </w:r>
        <w:r w:rsidR="00FE766C">
          <w:rPr>
            <w:noProof/>
            <w:webHidden/>
          </w:rPr>
          <w:fldChar w:fldCharType="begin"/>
        </w:r>
        <w:r w:rsidR="00FE766C">
          <w:rPr>
            <w:noProof/>
            <w:webHidden/>
          </w:rPr>
          <w:instrText xml:space="preserve"> PAGEREF _Toc106698661 \h </w:instrText>
        </w:r>
        <w:r w:rsidR="00FE766C">
          <w:rPr>
            <w:noProof/>
            <w:webHidden/>
          </w:rPr>
        </w:r>
        <w:r w:rsidR="00FE766C">
          <w:rPr>
            <w:noProof/>
            <w:webHidden/>
          </w:rPr>
          <w:fldChar w:fldCharType="separate"/>
        </w:r>
        <w:r w:rsidR="00FE766C">
          <w:rPr>
            <w:noProof/>
            <w:webHidden/>
          </w:rPr>
          <w:t>21</w:t>
        </w:r>
        <w:r w:rsidR="00FE766C">
          <w:rPr>
            <w:noProof/>
            <w:webHidden/>
          </w:rPr>
          <w:fldChar w:fldCharType="end"/>
        </w:r>
      </w:hyperlink>
    </w:p>
    <w:p w:rsidR="00FE766C" w:rsidRDefault="00B611B1">
      <w:pPr>
        <w:pStyle w:val="30"/>
        <w:tabs>
          <w:tab w:val="right" w:leader="dot" w:pos="8296"/>
        </w:tabs>
        <w:rPr>
          <w:rFonts w:asciiTheme="minorHAnsi" w:eastAsiaTheme="minorEastAsia" w:hAnsiTheme="minorHAnsi" w:cstheme="minorBidi"/>
          <w:noProof/>
        </w:rPr>
      </w:pPr>
      <w:hyperlink w:anchor="_Toc106698662" w:history="1">
        <w:r w:rsidR="00FE766C" w:rsidRPr="00600C8B">
          <w:rPr>
            <w:rStyle w:val="af6"/>
            <w:rFonts w:hint="eastAsia"/>
            <w:noProof/>
          </w:rPr>
          <w:t>二、承诺函格式</w:t>
        </w:r>
        <w:r w:rsidR="00FE766C">
          <w:rPr>
            <w:noProof/>
            <w:webHidden/>
          </w:rPr>
          <w:tab/>
        </w:r>
        <w:r w:rsidR="00FE766C">
          <w:rPr>
            <w:noProof/>
            <w:webHidden/>
          </w:rPr>
          <w:fldChar w:fldCharType="begin"/>
        </w:r>
        <w:r w:rsidR="00FE766C">
          <w:rPr>
            <w:noProof/>
            <w:webHidden/>
          </w:rPr>
          <w:instrText xml:space="preserve"> PAGEREF _Toc106698662 \h </w:instrText>
        </w:r>
        <w:r w:rsidR="00FE766C">
          <w:rPr>
            <w:noProof/>
            <w:webHidden/>
          </w:rPr>
        </w:r>
        <w:r w:rsidR="00FE766C">
          <w:rPr>
            <w:noProof/>
            <w:webHidden/>
          </w:rPr>
          <w:fldChar w:fldCharType="separate"/>
        </w:r>
        <w:r w:rsidR="00FE766C">
          <w:rPr>
            <w:noProof/>
            <w:webHidden/>
          </w:rPr>
          <w:t>27</w:t>
        </w:r>
        <w:r w:rsidR="00FE766C">
          <w:rPr>
            <w:noProof/>
            <w:webHidden/>
          </w:rPr>
          <w:fldChar w:fldCharType="end"/>
        </w:r>
      </w:hyperlink>
    </w:p>
    <w:p w:rsidR="00FE766C" w:rsidRDefault="00B611B1">
      <w:pPr>
        <w:pStyle w:val="30"/>
        <w:tabs>
          <w:tab w:val="right" w:leader="dot" w:pos="8296"/>
        </w:tabs>
        <w:rPr>
          <w:rFonts w:asciiTheme="minorHAnsi" w:eastAsiaTheme="minorEastAsia" w:hAnsiTheme="minorHAnsi" w:cstheme="minorBidi"/>
          <w:noProof/>
        </w:rPr>
      </w:pPr>
      <w:hyperlink w:anchor="_Toc106698663" w:history="1">
        <w:r w:rsidR="00FE766C" w:rsidRPr="00600C8B">
          <w:rPr>
            <w:rStyle w:val="af6"/>
            <w:rFonts w:hint="eastAsia"/>
            <w:noProof/>
          </w:rPr>
          <w:t>三、技术标书格式</w:t>
        </w:r>
        <w:r w:rsidR="00FE766C">
          <w:rPr>
            <w:noProof/>
            <w:webHidden/>
          </w:rPr>
          <w:tab/>
        </w:r>
        <w:r w:rsidR="00FE766C">
          <w:rPr>
            <w:noProof/>
            <w:webHidden/>
          </w:rPr>
          <w:fldChar w:fldCharType="begin"/>
        </w:r>
        <w:r w:rsidR="00FE766C">
          <w:rPr>
            <w:noProof/>
            <w:webHidden/>
          </w:rPr>
          <w:instrText xml:space="preserve"> PAGEREF _Toc106698663 \h </w:instrText>
        </w:r>
        <w:r w:rsidR="00FE766C">
          <w:rPr>
            <w:noProof/>
            <w:webHidden/>
          </w:rPr>
        </w:r>
        <w:r w:rsidR="00FE766C">
          <w:rPr>
            <w:noProof/>
            <w:webHidden/>
          </w:rPr>
          <w:fldChar w:fldCharType="separate"/>
        </w:r>
        <w:r w:rsidR="00FE766C">
          <w:rPr>
            <w:noProof/>
            <w:webHidden/>
          </w:rPr>
          <w:t>29</w:t>
        </w:r>
        <w:r w:rsidR="00FE766C">
          <w:rPr>
            <w:noProof/>
            <w:webHidden/>
          </w:rPr>
          <w:fldChar w:fldCharType="end"/>
        </w:r>
      </w:hyperlink>
    </w:p>
    <w:p w:rsidR="00FE766C" w:rsidRDefault="00B611B1">
      <w:pPr>
        <w:pStyle w:val="30"/>
        <w:tabs>
          <w:tab w:val="right" w:leader="dot" w:pos="8296"/>
        </w:tabs>
        <w:rPr>
          <w:rFonts w:asciiTheme="minorHAnsi" w:eastAsiaTheme="minorEastAsia" w:hAnsiTheme="minorHAnsi" w:cstheme="minorBidi"/>
          <w:noProof/>
        </w:rPr>
      </w:pPr>
      <w:hyperlink w:anchor="_Toc106698664" w:history="1">
        <w:r w:rsidR="00FE766C" w:rsidRPr="00600C8B">
          <w:rPr>
            <w:rStyle w:val="af6"/>
            <w:rFonts w:hint="eastAsia"/>
            <w:noProof/>
          </w:rPr>
          <w:t>四、商务标书格式</w:t>
        </w:r>
        <w:r w:rsidR="00FE766C">
          <w:rPr>
            <w:noProof/>
            <w:webHidden/>
          </w:rPr>
          <w:tab/>
        </w:r>
        <w:r w:rsidR="00FE766C">
          <w:rPr>
            <w:noProof/>
            <w:webHidden/>
          </w:rPr>
          <w:fldChar w:fldCharType="begin"/>
        </w:r>
        <w:r w:rsidR="00FE766C">
          <w:rPr>
            <w:noProof/>
            <w:webHidden/>
          </w:rPr>
          <w:instrText xml:space="preserve"> PAGEREF _Toc106698664 \h </w:instrText>
        </w:r>
        <w:r w:rsidR="00FE766C">
          <w:rPr>
            <w:noProof/>
            <w:webHidden/>
          </w:rPr>
        </w:r>
        <w:r w:rsidR="00FE766C">
          <w:rPr>
            <w:noProof/>
            <w:webHidden/>
          </w:rPr>
          <w:fldChar w:fldCharType="separate"/>
        </w:r>
        <w:r w:rsidR="00FE766C">
          <w:rPr>
            <w:noProof/>
            <w:webHidden/>
          </w:rPr>
          <w:t>4</w:t>
        </w:r>
        <w:r w:rsidR="00FE766C">
          <w:rPr>
            <w:noProof/>
            <w:webHidden/>
          </w:rPr>
          <w:fldChar w:fldCharType="end"/>
        </w:r>
      </w:hyperlink>
    </w:p>
    <w:p w:rsidR="00FE766C" w:rsidRDefault="00B611B1">
      <w:pPr>
        <w:pStyle w:val="10"/>
        <w:tabs>
          <w:tab w:val="right" w:leader="dot" w:pos="8296"/>
        </w:tabs>
        <w:rPr>
          <w:rFonts w:asciiTheme="minorHAnsi" w:eastAsiaTheme="minorEastAsia" w:hAnsiTheme="minorHAnsi" w:cstheme="minorBidi"/>
          <w:noProof/>
          <w:szCs w:val="22"/>
        </w:rPr>
      </w:pPr>
      <w:hyperlink w:anchor="_Toc106698665" w:history="1">
        <w:r w:rsidR="00FE766C" w:rsidRPr="00600C8B">
          <w:rPr>
            <w:rStyle w:val="af6"/>
            <w:rFonts w:hint="eastAsia"/>
            <w:noProof/>
          </w:rPr>
          <w:t>第三章</w:t>
        </w:r>
        <w:r w:rsidR="00FE766C" w:rsidRPr="00600C8B">
          <w:rPr>
            <w:rStyle w:val="af6"/>
            <w:noProof/>
          </w:rPr>
          <w:t xml:space="preserve">  </w:t>
        </w:r>
        <w:r w:rsidR="00FE766C" w:rsidRPr="00600C8B">
          <w:rPr>
            <w:rStyle w:val="af6"/>
            <w:rFonts w:hint="eastAsia"/>
            <w:noProof/>
          </w:rPr>
          <w:t>合同部分</w:t>
        </w:r>
        <w:r w:rsidR="00FE766C">
          <w:rPr>
            <w:noProof/>
            <w:webHidden/>
          </w:rPr>
          <w:tab/>
        </w:r>
        <w:r w:rsidR="00FE766C">
          <w:rPr>
            <w:noProof/>
            <w:webHidden/>
          </w:rPr>
          <w:fldChar w:fldCharType="begin"/>
        </w:r>
        <w:r w:rsidR="00FE766C">
          <w:rPr>
            <w:noProof/>
            <w:webHidden/>
          </w:rPr>
          <w:instrText xml:space="preserve"> PAGEREF _Toc106698665 \h </w:instrText>
        </w:r>
        <w:r w:rsidR="00FE766C">
          <w:rPr>
            <w:noProof/>
            <w:webHidden/>
          </w:rPr>
        </w:r>
        <w:r w:rsidR="00FE766C">
          <w:rPr>
            <w:noProof/>
            <w:webHidden/>
          </w:rPr>
          <w:fldChar w:fldCharType="separate"/>
        </w:r>
        <w:r w:rsidR="00FE766C">
          <w:rPr>
            <w:noProof/>
            <w:webHidden/>
          </w:rPr>
          <w:t>6</w:t>
        </w:r>
        <w:r w:rsidR="00FE766C">
          <w:rPr>
            <w:noProof/>
            <w:webHidden/>
          </w:rPr>
          <w:fldChar w:fldCharType="end"/>
        </w:r>
      </w:hyperlink>
    </w:p>
    <w:p w:rsidR="00FE766C" w:rsidRDefault="00B611B1">
      <w:pPr>
        <w:pStyle w:val="10"/>
        <w:tabs>
          <w:tab w:val="right" w:leader="dot" w:pos="8296"/>
        </w:tabs>
        <w:rPr>
          <w:rFonts w:asciiTheme="minorHAnsi" w:eastAsiaTheme="minorEastAsia" w:hAnsiTheme="minorHAnsi" w:cstheme="minorBidi"/>
          <w:noProof/>
          <w:szCs w:val="22"/>
        </w:rPr>
      </w:pPr>
      <w:hyperlink w:anchor="_Toc106698666" w:history="1">
        <w:r w:rsidR="00FE766C" w:rsidRPr="00600C8B">
          <w:rPr>
            <w:rStyle w:val="af6"/>
            <w:rFonts w:ascii="宋体" w:hAnsi="宋体" w:cs="宋体" w:hint="eastAsia"/>
            <w:noProof/>
          </w:rPr>
          <w:t>一、项目概况</w:t>
        </w:r>
        <w:r w:rsidR="00FE766C">
          <w:rPr>
            <w:noProof/>
            <w:webHidden/>
          </w:rPr>
          <w:tab/>
        </w:r>
        <w:r w:rsidR="00FE766C">
          <w:rPr>
            <w:noProof/>
            <w:webHidden/>
          </w:rPr>
          <w:fldChar w:fldCharType="begin"/>
        </w:r>
        <w:r w:rsidR="00FE766C">
          <w:rPr>
            <w:noProof/>
            <w:webHidden/>
          </w:rPr>
          <w:instrText xml:space="preserve"> PAGEREF _Toc106698666 \h </w:instrText>
        </w:r>
        <w:r w:rsidR="00FE766C">
          <w:rPr>
            <w:noProof/>
            <w:webHidden/>
          </w:rPr>
        </w:r>
        <w:r w:rsidR="00FE766C">
          <w:rPr>
            <w:noProof/>
            <w:webHidden/>
          </w:rPr>
          <w:fldChar w:fldCharType="separate"/>
        </w:r>
        <w:r w:rsidR="00FE766C">
          <w:rPr>
            <w:noProof/>
            <w:webHidden/>
          </w:rPr>
          <w:t>7</w:t>
        </w:r>
        <w:r w:rsidR="00FE766C">
          <w:rPr>
            <w:noProof/>
            <w:webHidden/>
          </w:rPr>
          <w:fldChar w:fldCharType="end"/>
        </w:r>
      </w:hyperlink>
    </w:p>
    <w:p w:rsidR="00FE766C" w:rsidRDefault="00B611B1">
      <w:pPr>
        <w:pStyle w:val="10"/>
        <w:tabs>
          <w:tab w:val="right" w:leader="dot" w:pos="8296"/>
        </w:tabs>
        <w:rPr>
          <w:rFonts w:asciiTheme="minorHAnsi" w:eastAsiaTheme="minorEastAsia" w:hAnsiTheme="minorHAnsi" w:cstheme="minorBidi"/>
          <w:noProof/>
          <w:szCs w:val="22"/>
        </w:rPr>
      </w:pPr>
      <w:hyperlink w:anchor="_Toc106698667" w:history="1">
        <w:r w:rsidR="00FE766C" w:rsidRPr="00600C8B">
          <w:rPr>
            <w:rStyle w:val="af6"/>
            <w:rFonts w:ascii="宋体" w:hAnsi="宋体" w:cs="宋体" w:hint="eastAsia"/>
            <w:noProof/>
          </w:rPr>
          <w:t>二、工程范围</w:t>
        </w:r>
        <w:r w:rsidR="00FE766C">
          <w:rPr>
            <w:noProof/>
            <w:webHidden/>
          </w:rPr>
          <w:tab/>
        </w:r>
        <w:r w:rsidR="00FE766C">
          <w:rPr>
            <w:noProof/>
            <w:webHidden/>
          </w:rPr>
          <w:fldChar w:fldCharType="begin"/>
        </w:r>
        <w:r w:rsidR="00FE766C">
          <w:rPr>
            <w:noProof/>
            <w:webHidden/>
          </w:rPr>
          <w:instrText xml:space="preserve"> PAGEREF _Toc106698667 \h </w:instrText>
        </w:r>
        <w:r w:rsidR="00FE766C">
          <w:rPr>
            <w:noProof/>
            <w:webHidden/>
          </w:rPr>
        </w:r>
        <w:r w:rsidR="00FE766C">
          <w:rPr>
            <w:noProof/>
            <w:webHidden/>
          </w:rPr>
          <w:fldChar w:fldCharType="separate"/>
        </w:r>
        <w:r w:rsidR="00FE766C">
          <w:rPr>
            <w:noProof/>
            <w:webHidden/>
          </w:rPr>
          <w:t>7</w:t>
        </w:r>
        <w:r w:rsidR="00FE766C">
          <w:rPr>
            <w:noProof/>
            <w:webHidden/>
          </w:rPr>
          <w:fldChar w:fldCharType="end"/>
        </w:r>
      </w:hyperlink>
    </w:p>
    <w:p w:rsidR="00FE766C" w:rsidRDefault="00B611B1">
      <w:pPr>
        <w:pStyle w:val="10"/>
        <w:tabs>
          <w:tab w:val="right" w:leader="dot" w:pos="8296"/>
        </w:tabs>
        <w:rPr>
          <w:rFonts w:asciiTheme="minorHAnsi" w:eastAsiaTheme="minorEastAsia" w:hAnsiTheme="minorHAnsi" w:cstheme="minorBidi"/>
          <w:noProof/>
          <w:szCs w:val="22"/>
        </w:rPr>
      </w:pPr>
      <w:hyperlink w:anchor="_Toc106698668" w:history="1">
        <w:r w:rsidR="00FE766C" w:rsidRPr="00600C8B">
          <w:rPr>
            <w:rStyle w:val="af6"/>
            <w:rFonts w:ascii="宋体" w:hAnsi="宋体" w:cs="宋体" w:hint="eastAsia"/>
            <w:noProof/>
          </w:rPr>
          <w:t>三、合同价款</w:t>
        </w:r>
        <w:r w:rsidR="00FE766C">
          <w:rPr>
            <w:noProof/>
            <w:webHidden/>
          </w:rPr>
          <w:tab/>
        </w:r>
        <w:r w:rsidR="00FE766C">
          <w:rPr>
            <w:noProof/>
            <w:webHidden/>
          </w:rPr>
          <w:fldChar w:fldCharType="begin"/>
        </w:r>
        <w:r w:rsidR="00FE766C">
          <w:rPr>
            <w:noProof/>
            <w:webHidden/>
          </w:rPr>
          <w:instrText xml:space="preserve"> PAGEREF _Toc106698668 \h </w:instrText>
        </w:r>
        <w:r w:rsidR="00FE766C">
          <w:rPr>
            <w:noProof/>
            <w:webHidden/>
          </w:rPr>
        </w:r>
        <w:r w:rsidR="00FE766C">
          <w:rPr>
            <w:noProof/>
            <w:webHidden/>
          </w:rPr>
          <w:fldChar w:fldCharType="separate"/>
        </w:r>
        <w:r w:rsidR="00FE766C">
          <w:rPr>
            <w:noProof/>
            <w:webHidden/>
          </w:rPr>
          <w:t>7</w:t>
        </w:r>
        <w:r w:rsidR="00FE766C">
          <w:rPr>
            <w:noProof/>
            <w:webHidden/>
          </w:rPr>
          <w:fldChar w:fldCharType="end"/>
        </w:r>
      </w:hyperlink>
    </w:p>
    <w:p w:rsidR="00FE766C" w:rsidRDefault="00B611B1">
      <w:pPr>
        <w:pStyle w:val="10"/>
        <w:tabs>
          <w:tab w:val="right" w:leader="dot" w:pos="8296"/>
        </w:tabs>
        <w:rPr>
          <w:rFonts w:asciiTheme="minorHAnsi" w:eastAsiaTheme="minorEastAsia" w:hAnsiTheme="minorHAnsi" w:cstheme="minorBidi"/>
          <w:noProof/>
          <w:szCs w:val="22"/>
        </w:rPr>
      </w:pPr>
      <w:hyperlink w:anchor="_Toc106698669" w:history="1">
        <w:r w:rsidR="00FE766C" w:rsidRPr="00600C8B">
          <w:rPr>
            <w:rStyle w:val="af6"/>
            <w:rFonts w:ascii="宋体" w:hAnsi="宋体" w:cs="宋体" w:hint="eastAsia"/>
            <w:noProof/>
          </w:rPr>
          <w:t>四、工期与质量</w:t>
        </w:r>
        <w:r w:rsidR="00FE766C">
          <w:rPr>
            <w:noProof/>
            <w:webHidden/>
          </w:rPr>
          <w:tab/>
        </w:r>
        <w:r w:rsidR="00FE766C">
          <w:rPr>
            <w:noProof/>
            <w:webHidden/>
          </w:rPr>
          <w:fldChar w:fldCharType="begin"/>
        </w:r>
        <w:r w:rsidR="00FE766C">
          <w:rPr>
            <w:noProof/>
            <w:webHidden/>
          </w:rPr>
          <w:instrText xml:space="preserve"> PAGEREF _Toc106698669 \h </w:instrText>
        </w:r>
        <w:r w:rsidR="00FE766C">
          <w:rPr>
            <w:noProof/>
            <w:webHidden/>
          </w:rPr>
        </w:r>
        <w:r w:rsidR="00FE766C">
          <w:rPr>
            <w:noProof/>
            <w:webHidden/>
          </w:rPr>
          <w:fldChar w:fldCharType="separate"/>
        </w:r>
        <w:r w:rsidR="00FE766C">
          <w:rPr>
            <w:noProof/>
            <w:webHidden/>
          </w:rPr>
          <w:t>8</w:t>
        </w:r>
        <w:r w:rsidR="00FE766C">
          <w:rPr>
            <w:noProof/>
            <w:webHidden/>
          </w:rPr>
          <w:fldChar w:fldCharType="end"/>
        </w:r>
      </w:hyperlink>
    </w:p>
    <w:p w:rsidR="00FE766C" w:rsidRDefault="00B611B1">
      <w:pPr>
        <w:pStyle w:val="10"/>
        <w:tabs>
          <w:tab w:val="right" w:leader="dot" w:pos="8296"/>
        </w:tabs>
        <w:rPr>
          <w:rFonts w:asciiTheme="minorHAnsi" w:eastAsiaTheme="minorEastAsia" w:hAnsiTheme="minorHAnsi" w:cstheme="minorBidi"/>
          <w:noProof/>
          <w:szCs w:val="22"/>
        </w:rPr>
      </w:pPr>
      <w:hyperlink w:anchor="_Toc106698670" w:history="1">
        <w:r w:rsidR="00FE766C" w:rsidRPr="00600C8B">
          <w:rPr>
            <w:rStyle w:val="af6"/>
            <w:rFonts w:ascii="宋体" w:hAnsi="宋体" w:cs="宋体" w:hint="eastAsia"/>
            <w:noProof/>
          </w:rPr>
          <w:t>五、技术要求</w:t>
        </w:r>
        <w:r w:rsidR="00FE766C">
          <w:rPr>
            <w:noProof/>
            <w:webHidden/>
          </w:rPr>
          <w:tab/>
        </w:r>
        <w:r w:rsidR="00FE766C">
          <w:rPr>
            <w:noProof/>
            <w:webHidden/>
          </w:rPr>
          <w:fldChar w:fldCharType="begin"/>
        </w:r>
        <w:r w:rsidR="00FE766C">
          <w:rPr>
            <w:noProof/>
            <w:webHidden/>
          </w:rPr>
          <w:instrText xml:space="preserve"> PAGEREF _Toc106698670 \h </w:instrText>
        </w:r>
        <w:r w:rsidR="00FE766C">
          <w:rPr>
            <w:noProof/>
            <w:webHidden/>
          </w:rPr>
        </w:r>
        <w:r w:rsidR="00FE766C">
          <w:rPr>
            <w:noProof/>
            <w:webHidden/>
          </w:rPr>
          <w:fldChar w:fldCharType="separate"/>
        </w:r>
        <w:r w:rsidR="00FE766C">
          <w:rPr>
            <w:noProof/>
            <w:webHidden/>
          </w:rPr>
          <w:t>8</w:t>
        </w:r>
        <w:r w:rsidR="00FE766C">
          <w:rPr>
            <w:noProof/>
            <w:webHidden/>
          </w:rPr>
          <w:fldChar w:fldCharType="end"/>
        </w:r>
      </w:hyperlink>
    </w:p>
    <w:p w:rsidR="00FE766C" w:rsidRDefault="00B611B1">
      <w:pPr>
        <w:pStyle w:val="10"/>
        <w:tabs>
          <w:tab w:val="right" w:leader="dot" w:pos="8296"/>
        </w:tabs>
        <w:rPr>
          <w:rFonts w:asciiTheme="minorHAnsi" w:eastAsiaTheme="minorEastAsia" w:hAnsiTheme="minorHAnsi" w:cstheme="minorBidi"/>
          <w:noProof/>
          <w:szCs w:val="22"/>
        </w:rPr>
      </w:pPr>
      <w:hyperlink w:anchor="_Toc106698671" w:history="1">
        <w:r w:rsidR="00FE766C" w:rsidRPr="00600C8B">
          <w:rPr>
            <w:rStyle w:val="af6"/>
            <w:rFonts w:ascii="宋体" w:hAnsi="宋体" w:cs="宋体" w:hint="eastAsia"/>
            <w:noProof/>
          </w:rPr>
          <w:t>六、管理要求</w:t>
        </w:r>
        <w:r w:rsidR="00FE766C">
          <w:rPr>
            <w:noProof/>
            <w:webHidden/>
          </w:rPr>
          <w:tab/>
        </w:r>
        <w:r w:rsidR="00FE766C">
          <w:rPr>
            <w:noProof/>
            <w:webHidden/>
          </w:rPr>
          <w:fldChar w:fldCharType="begin"/>
        </w:r>
        <w:r w:rsidR="00FE766C">
          <w:rPr>
            <w:noProof/>
            <w:webHidden/>
          </w:rPr>
          <w:instrText xml:space="preserve"> PAGEREF _Toc106698671 \h </w:instrText>
        </w:r>
        <w:r w:rsidR="00FE766C">
          <w:rPr>
            <w:noProof/>
            <w:webHidden/>
          </w:rPr>
        </w:r>
        <w:r w:rsidR="00FE766C">
          <w:rPr>
            <w:noProof/>
            <w:webHidden/>
          </w:rPr>
          <w:fldChar w:fldCharType="separate"/>
        </w:r>
        <w:r w:rsidR="00FE766C">
          <w:rPr>
            <w:noProof/>
            <w:webHidden/>
          </w:rPr>
          <w:t>9</w:t>
        </w:r>
        <w:r w:rsidR="00FE766C">
          <w:rPr>
            <w:noProof/>
            <w:webHidden/>
          </w:rPr>
          <w:fldChar w:fldCharType="end"/>
        </w:r>
      </w:hyperlink>
    </w:p>
    <w:p w:rsidR="00FE766C" w:rsidRDefault="00B611B1">
      <w:pPr>
        <w:pStyle w:val="10"/>
        <w:tabs>
          <w:tab w:val="right" w:leader="dot" w:pos="8296"/>
        </w:tabs>
        <w:rPr>
          <w:rFonts w:asciiTheme="minorHAnsi" w:eastAsiaTheme="minorEastAsia" w:hAnsiTheme="minorHAnsi" w:cstheme="minorBidi"/>
          <w:noProof/>
          <w:szCs w:val="22"/>
        </w:rPr>
      </w:pPr>
      <w:hyperlink w:anchor="_Toc106698672" w:history="1">
        <w:r w:rsidR="00FE766C" w:rsidRPr="00600C8B">
          <w:rPr>
            <w:rStyle w:val="af6"/>
            <w:rFonts w:ascii="宋体" w:hAnsi="宋体" w:cs="宋体" w:hint="eastAsia"/>
            <w:noProof/>
          </w:rPr>
          <w:t>七、工程变更</w:t>
        </w:r>
        <w:r w:rsidR="00FE766C">
          <w:rPr>
            <w:noProof/>
            <w:webHidden/>
          </w:rPr>
          <w:tab/>
        </w:r>
        <w:r w:rsidR="00FE766C">
          <w:rPr>
            <w:noProof/>
            <w:webHidden/>
          </w:rPr>
          <w:fldChar w:fldCharType="begin"/>
        </w:r>
        <w:r w:rsidR="00FE766C">
          <w:rPr>
            <w:noProof/>
            <w:webHidden/>
          </w:rPr>
          <w:instrText xml:space="preserve"> PAGEREF _Toc106698672 \h </w:instrText>
        </w:r>
        <w:r w:rsidR="00FE766C">
          <w:rPr>
            <w:noProof/>
            <w:webHidden/>
          </w:rPr>
        </w:r>
        <w:r w:rsidR="00FE766C">
          <w:rPr>
            <w:noProof/>
            <w:webHidden/>
          </w:rPr>
          <w:fldChar w:fldCharType="separate"/>
        </w:r>
        <w:r w:rsidR="00FE766C">
          <w:rPr>
            <w:noProof/>
            <w:webHidden/>
          </w:rPr>
          <w:t>19</w:t>
        </w:r>
        <w:r w:rsidR="00FE766C">
          <w:rPr>
            <w:noProof/>
            <w:webHidden/>
          </w:rPr>
          <w:fldChar w:fldCharType="end"/>
        </w:r>
      </w:hyperlink>
    </w:p>
    <w:p w:rsidR="00FE766C" w:rsidRDefault="00B611B1">
      <w:pPr>
        <w:pStyle w:val="10"/>
        <w:tabs>
          <w:tab w:val="right" w:leader="dot" w:pos="8296"/>
        </w:tabs>
        <w:rPr>
          <w:rFonts w:asciiTheme="minorHAnsi" w:eastAsiaTheme="minorEastAsia" w:hAnsiTheme="minorHAnsi" w:cstheme="minorBidi"/>
          <w:noProof/>
          <w:szCs w:val="22"/>
        </w:rPr>
      </w:pPr>
      <w:hyperlink w:anchor="_Toc106698673" w:history="1">
        <w:r w:rsidR="00FE766C" w:rsidRPr="00600C8B">
          <w:rPr>
            <w:rStyle w:val="af6"/>
            <w:rFonts w:ascii="宋体" w:hAnsi="宋体" w:cs="宋体" w:hint="eastAsia"/>
            <w:noProof/>
          </w:rPr>
          <w:t>八、竣工验收</w:t>
        </w:r>
        <w:r w:rsidR="00FE766C">
          <w:rPr>
            <w:noProof/>
            <w:webHidden/>
          </w:rPr>
          <w:tab/>
        </w:r>
        <w:r w:rsidR="00FE766C">
          <w:rPr>
            <w:noProof/>
            <w:webHidden/>
          </w:rPr>
          <w:fldChar w:fldCharType="begin"/>
        </w:r>
        <w:r w:rsidR="00FE766C">
          <w:rPr>
            <w:noProof/>
            <w:webHidden/>
          </w:rPr>
          <w:instrText xml:space="preserve"> PAGEREF _Toc106698673 \h </w:instrText>
        </w:r>
        <w:r w:rsidR="00FE766C">
          <w:rPr>
            <w:noProof/>
            <w:webHidden/>
          </w:rPr>
        </w:r>
        <w:r w:rsidR="00FE766C">
          <w:rPr>
            <w:noProof/>
            <w:webHidden/>
          </w:rPr>
          <w:fldChar w:fldCharType="separate"/>
        </w:r>
        <w:r w:rsidR="00FE766C">
          <w:rPr>
            <w:noProof/>
            <w:webHidden/>
          </w:rPr>
          <w:t>21</w:t>
        </w:r>
        <w:r w:rsidR="00FE766C">
          <w:rPr>
            <w:noProof/>
            <w:webHidden/>
          </w:rPr>
          <w:fldChar w:fldCharType="end"/>
        </w:r>
      </w:hyperlink>
    </w:p>
    <w:p w:rsidR="00FE766C" w:rsidRDefault="00B611B1">
      <w:pPr>
        <w:pStyle w:val="10"/>
        <w:tabs>
          <w:tab w:val="right" w:leader="dot" w:pos="8296"/>
        </w:tabs>
        <w:rPr>
          <w:rFonts w:asciiTheme="minorHAnsi" w:eastAsiaTheme="minorEastAsia" w:hAnsiTheme="minorHAnsi" w:cstheme="minorBidi"/>
          <w:noProof/>
          <w:szCs w:val="22"/>
        </w:rPr>
      </w:pPr>
      <w:hyperlink w:anchor="_Toc106698674" w:history="1">
        <w:r w:rsidR="00FE766C" w:rsidRPr="00600C8B">
          <w:rPr>
            <w:rStyle w:val="af6"/>
            <w:rFonts w:ascii="宋体" w:hAnsi="宋体" w:cs="宋体" w:hint="eastAsia"/>
            <w:noProof/>
          </w:rPr>
          <w:t>九、工程款支付</w:t>
        </w:r>
        <w:r w:rsidR="00FE766C">
          <w:rPr>
            <w:noProof/>
            <w:webHidden/>
          </w:rPr>
          <w:tab/>
        </w:r>
        <w:r w:rsidR="00FE766C">
          <w:rPr>
            <w:noProof/>
            <w:webHidden/>
          </w:rPr>
          <w:fldChar w:fldCharType="begin"/>
        </w:r>
        <w:r w:rsidR="00FE766C">
          <w:rPr>
            <w:noProof/>
            <w:webHidden/>
          </w:rPr>
          <w:instrText xml:space="preserve"> PAGEREF _Toc106698674 \h </w:instrText>
        </w:r>
        <w:r w:rsidR="00FE766C">
          <w:rPr>
            <w:noProof/>
            <w:webHidden/>
          </w:rPr>
        </w:r>
        <w:r w:rsidR="00FE766C">
          <w:rPr>
            <w:noProof/>
            <w:webHidden/>
          </w:rPr>
          <w:fldChar w:fldCharType="separate"/>
        </w:r>
        <w:r w:rsidR="00FE766C">
          <w:rPr>
            <w:noProof/>
            <w:webHidden/>
          </w:rPr>
          <w:t>21</w:t>
        </w:r>
        <w:r w:rsidR="00FE766C">
          <w:rPr>
            <w:noProof/>
            <w:webHidden/>
          </w:rPr>
          <w:fldChar w:fldCharType="end"/>
        </w:r>
      </w:hyperlink>
    </w:p>
    <w:p w:rsidR="00FE766C" w:rsidRDefault="00B611B1">
      <w:pPr>
        <w:pStyle w:val="10"/>
        <w:tabs>
          <w:tab w:val="right" w:leader="dot" w:pos="8296"/>
        </w:tabs>
        <w:rPr>
          <w:rFonts w:asciiTheme="minorHAnsi" w:eastAsiaTheme="minorEastAsia" w:hAnsiTheme="minorHAnsi" w:cstheme="minorBidi"/>
          <w:noProof/>
          <w:szCs w:val="22"/>
        </w:rPr>
      </w:pPr>
      <w:hyperlink w:anchor="_Toc106698675" w:history="1">
        <w:r w:rsidR="00FE766C" w:rsidRPr="00600C8B">
          <w:rPr>
            <w:rStyle w:val="af6"/>
            <w:rFonts w:ascii="宋体" w:hAnsi="宋体" w:cs="宋体" w:hint="eastAsia"/>
            <w:noProof/>
          </w:rPr>
          <w:t>十、工程结算</w:t>
        </w:r>
        <w:r w:rsidR="00FE766C">
          <w:rPr>
            <w:noProof/>
            <w:webHidden/>
          </w:rPr>
          <w:tab/>
        </w:r>
        <w:r w:rsidR="00FE766C">
          <w:rPr>
            <w:noProof/>
            <w:webHidden/>
          </w:rPr>
          <w:fldChar w:fldCharType="begin"/>
        </w:r>
        <w:r w:rsidR="00FE766C">
          <w:rPr>
            <w:noProof/>
            <w:webHidden/>
          </w:rPr>
          <w:instrText xml:space="preserve"> PAGEREF _Toc106698675 \h </w:instrText>
        </w:r>
        <w:r w:rsidR="00FE766C">
          <w:rPr>
            <w:noProof/>
            <w:webHidden/>
          </w:rPr>
        </w:r>
        <w:r w:rsidR="00FE766C">
          <w:rPr>
            <w:noProof/>
            <w:webHidden/>
          </w:rPr>
          <w:fldChar w:fldCharType="separate"/>
        </w:r>
        <w:r w:rsidR="00FE766C">
          <w:rPr>
            <w:noProof/>
            <w:webHidden/>
          </w:rPr>
          <w:t>22</w:t>
        </w:r>
        <w:r w:rsidR="00FE766C">
          <w:rPr>
            <w:noProof/>
            <w:webHidden/>
          </w:rPr>
          <w:fldChar w:fldCharType="end"/>
        </w:r>
      </w:hyperlink>
    </w:p>
    <w:p w:rsidR="00FE766C" w:rsidRDefault="00B611B1">
      <w:pPr>
        <w:pStyle w:val="10"/>
        <w:tabs>
          <w:tab w:val="right" w:leader="dot" w:pos="8296"/>
        </w:tabs>
        <w:rPr>
          <w:rFonts w:asciiTheme="minorHAnsi" w:eastAsiaTheme="minorEastAsia" w:hAnsiTheme="minorHAnsi" w:cstheme="minorBidi"/>
          <w:noProof/>
          <w:szCs w:val="22"/>
        </w:rPr>
      </w:pPr>
      <w:hyperlink w:anchor="_Toc106698676" w:history="1">
        <w:r w:rsidR="00FE766C" w:rsidRPr="00600C8B">
          <w:rPr>
            <w:rStyle w:val="af6"/>
            <w:rFonts w:ascii="宋体" w:hAnsi="宋体" w:cs="宋体" w:hint="eastAsia"/>
            <w:noProof/>
          </w:rPr>
          <w:t>十一、违约与争议解决</w:t>
        </w:r>
        <w:r w:rsidR="00FE766C">
          <w:rPr>
            <w:noProof/>
            <w:webHidden/>
          </w:rPr>
          <w:tab/>
        </w:r>
        <w:r w:rsidR="00FE766C">
          <w:rPr>
            <w:noProof/>
            <w:webHidden/>
          </w:rPr>
          <w:fldChar w:fldCharType="begin"/>
        </w:r>
        <w:r w:rsidR="00FE766C">
          <w:rPr>
            <w:noProof/>
            <w:webHidden/>
          </w:rPr>
          <w:instrText xml:space="preserve"> PAGEREF _Toc106698676 \h </w:instrText>
        </w:r>
        <w:r w:rsidR="00FE766C">
          <w:rPr>
            <w:noProof/>
            <w:webHidden/>
          </w:rPr>
        </w:r>
        <w:r w:rsidR="00FE766C">
          <w:rPr>
            <w:noProof/>
            <w:webHidden/>
          </w:rPr>
          <w:fldChar w:fldCharType="separate"/>
        </w:r>
        <w:r w:rsidR="00FE766C">
          <w:rPr>
            <w:noProof/>
            <w:webHidden/>
          </w:rPr>
          <w:t>23</w:t>
        </w:r>
        <w:r w:rsidR="00FE766C">
          <w:rPr>
            <w:noProof/>
            <w:webHidden/>
          </w:rPr>
          <w:fldChar w:fldCharType="end"/>
        </w:r>
      </w:hyperlink>
    </w:p>
    <w:p w:rsidR="00FE766C" w:rsidRDefault="00B611B1">
      <w:pPr>
        <w:pStyle w:val="10"/>
        <w:tabs>
          <w:tab w:val="right" w:leader="dot" w:pos="8296"/>
        </w:tabs>
        <w:rPr>
          <w:rFonts w:asciiTheme="minorHAnsi" w:eastAsiaTheme="minorEastAsia" w:hAnsiTheme="minorHAnsi" w:cstheme="minorBidi"/>
          <w:noProof/>
          <w:szCs w:val="22"/>
        </w:rPr>
      </w:pPr>
      <w:hyperlink w:anchor="_Toc106698677" w:history="1">
        <w:r w:rsidR="00FE766C" w:rsidRPr="00600C8B">
          <w:rPr>
            <w:rStyle w:val="af6"/>
            <w:rFonts w:ascii="宋体" w:hAnsi="宋体" w:cs="宋体" w:hint="eastAsia"/>
            <w:noProof/>
          </w:rPr>
          <w:t>十二、其他约定</w:t>
        </w:r>
        <w:r w:rsidR="00FE766C">
          <w:rPr>
            <w:noProof/>
            <w:webHidden/>
          </w:rPr>
          <w:tab/>
        </w:r>
        <w:r w:rsidR="00FE766C">
          <w:rPr>
            <w:noProof/>
            <w:webHidden/>
          </w:rPr>
          <w:fldChar w:fldCharType="begin"/>
        </w:r>
        <w:r w:rsidR="00FE766C">
          <w:rPr>
            <w:noProof/>
            <w:webHidden/>
          </w:rPr>
          <w:instrText xml:space="preserve"> PAGEREF _Toc106698677 \h </w:instrText>
        </w:r>
        <w:r w:rsidR="00FE766C">
          <w:rPr>
            <w:noProof/>
            <w:webHidden/>
          </w:rPr>
        </w:r>
        <w:r w:rsidR="00FE766C">
          <w:rPr>
            <w:noProof/>
            <w:webHidden/>
          </w:rPr>
          <w:fldChar w:fldCharType="separate"/>
        </w:r>
        <w:r w:rsidR="00FE766C">
          <w:rPr>
            <w:noProof/>
            <w:webHidden/>
          </w:rPr>
          <w:t>24</w:t>
        </w:r>
        <w:r w:rsidR="00FE766C">
          <w:rPr>
            <w:noProof/>
            <w:webHidden/>
          </w:rPr>
          <w:fldChar w:fldCharType="end"/>
        </w:r>
      </w:hyperlink>
    </w:p>
    <w:p w:rsidR="00FE766C" w:rsidRDefault="00B611B1">
      <w:pPr>
        <w:pStyle w:val="10"/>
        <w:tabs>
          <w:tab w:val="right" w:leader="dot" w:pos="8296"/>
        </w:tabs>
        <w:rPr>
          <w:rFonts w:asciiTheme="minorHAnsi" w:eastAsiaTheme="minorEastAsia" w:hAnsiTheme="minorHAnsi" w:cstheme="minorBidi"/>
          <w:noProof/>
          <w:szCs w:val="22"/>
        </w:rPr>
      </w:pPr>
      <w:hyperlink w:anchor="_Toc106698678" w:history="1">
        <w:r w:rsidR="00FE766C" w:rsidRPr="00600C8B">
          <w:rPr>
            <w:rStyle w:val="af6"/>
            <w:rFonts w:ascii="宋体" w:hAnsi="宋体" w:cs="宋体" w:hint="eastAsia"/>
            <w:noProof/>
          </w:rPr>
          <w:t>十三、合同份数</w:t>
        </w:r>
        <w:r w:rsidR="00FE766C">
          <w:rPr>
            <w:noProof/>
            <w:webHidden/>
          </w:rPr>
          <w:tab/>
        </w:r>
        <w:r w:rsidR="00FE766C">
          <w:rPr>
            <w:noProof/>
            <w:webHidden/>
          </w:rPr>
          <w:fldChar w:fldCharType="begin"/>
        </w:r>
        <w:r w:rsidR="00FE766C">
          <w:rPr>
            <w:noProof/>
            <w:webHidden/>
          </w:rPr>
          <w:instrText xml:space="preserve"> PAGEREF _Toc106698678 \h </w:instrText>
        </w:r>
        <w:r w:rsidR="00FE766C">
          <w:rPr>
            <w:noProof/>
            <w:webHidden/>
          </w:rPr>
        </w:r>
        <w:r w:rsidR="00FE766C">
          <w:rPr>
            <w:noProof/>
            <w:webHidden/>
          </w:rPr>
          <w:fldChar w:fldCharType="separate"/>
        </w:r>
        <w:r w:rsidR="00FE766C">
          <w:rPr>
            <w:noProof/>
            <w:webHidden/>
          </w:rPr>
          <w:t>24</w:t>
        </w:r>
        <w:r w:rsidR="00FE766C">
          <w:rPr>
            <w:noProof/>
            <w:webHidden/>
          </w:rPr>
          <w:fldChar w:fldCharType="end"/>
        </w:r>
      </w:hyperlink>
    </w:p>
    <w:p w:rsidR="00FE766C" w:rsidRDefault="00B611B1">
      <w:pPr>
        <w:pStyle w:val="10"/>
        <w:tabs>
          <w:tab w:val="right" w:leader="dot" w:pos="8296"/>
        </w:tabs>
        <w:rPr>
          <w:rFonts w:asciiTheme="minorHAnsi" w:eastAsiaTheme="minorEastAsia" w:hAnsiTheme="minorHAnsi" w:cstheme="minorBidi"/>
          <w:noProof/>
          <w:szCs w:val="22"/>
        </w:rPr>
      </w:pPr>
      <w:hyperlink w:anchor="_Toc106698679" w:history="1">
        <w:r w:rsidR="00FE766C" w:rsidRPr="00600C8B">
          <w:rPr>
            <w:rStyle w:val="af6"/>
            <w:rFonts w:ascii="宋体" w:hAnsi="宋体" w:cs="宋体" w:hint="eastAsia"/>
            <w:noProof/>
          </w:rPr>
          <w:t>十四、附件</w:t>
        </w:r>
        <w:r w:rsidR="00FE766C">
          <w:rPr>
            <w:noProof/>
            <w:webHidden/>
          </w:rPr>
          <w:tab/>
        </w:r>
        <w:r w:rsidR="00FE766C">
          <w:rPr>
            <w:noProof/>
            <w:webHidden/>
          </w:rPr>
          <w:fldChar w:fldCharType="begin"/>
        </w:r>
        <w:r w:rsidR="00FE766C">
          <w:rPr>
            <w:noProof/>
            <w:webHidden/>
          </w:rPr>
          <w:instrText xml:space="preserve"> PAGEREF _Toc106698679 \h </w:instrText>
        </w:r>
        <w:r w:rsidR="00FE766C">
          <w:rPr>
            <w:noProof/>
            <w:webHidden/>
          </w:rPr>
        </w:r>
        <w:r w:rsidR="00FE766C">
          <w:rPr>
            <w:noProof/>
            <w:webHidden/>
          </w:rPr>
          <w:fldChar w:fldCharType="separate"/>
        </w:r>
        <w:r w:rsidR="00FE766C">
          <w:rPr>
            <w:noProof/>
            <w:webHidden/>
          </w:rPr>
          <w:t>24</w:t>
        </w:r>
        <w:r w:rsidR="00FE766C">
          <w:rPr>
            <w:noProof/>
            <w:webHidden/>
          </w:rPr>
          <w:fldChar w:fldCharType="end"/>
        </w:r>
      </w:hyperlink>
    </w:p>
    <w:p w:rsidR="00FE766C" w:rsidRDefault="00B611B1">
      <w:pPr>
        <w:pStyle w:val="10"/>
        <w:tabs>
          <w:tab w:val="right" w:leader="dot" w:pos="8296"/>
        </w:tabs>
        <w:rPr>
          <w:rFonts w:asciiTheme="minorHAnsi" w:eastAsiaTheme="minorEastAsia" w:hAnsiTheme="minorHAnsi" w:cstheme="minorBidi"/>
          <w:noProof/>
          <w:szCs w:val="22"/>
        </w:rPr>
      </w:pPr>
      <w:hyperlink w:anchor="_Toc106698680" w:history="1">
        <w:r w:rsidR="00FE766C" w:rsidRPr="00600C8B">
          <w:rPr>
            <w:rStyle w:val="af6"/>
            <w:rFonts w:hint="eastAsia"/>
            <w:noProof/>
          </w:rPr>
          <w:t>合同签署地点：深圳</w:t>
        </w:r>
        <w:r w:rsidR="00FE766C">
          <w:rPr>
            <w:noProof/>
            <w:webHidden/>
          </w:rPr>
          <w:tab/>
        </w:r>
        <w:r w:rsidR="00FE766C">
          <w:rPr>
            <w:noProof/>
            <w:webHidden/>
          </w:rPr>
          <w:fldChar w:fldCharType="begin"/>
        </w:r>
        <w:r w:rsidR="00FE766C">
          <w:rPr>
            <w:noProof/>
            <w:webHidden/>
          </w:rPr>
          <w:instrText xml:space="preserve"> PAGEREF _Toc106698680 \h </w:instrText>
        </w:r>
        <w:r w:rsidR="00FE766C">
          <w:rPr>
            <w:noProof/>
            <w:webHidden/>
          </w:rPr>
        </w:r>
        <w:r w:rsidR="00FE766C">
          <w:rPr>
            <w:noProof/>
            <w:webHidden/>
          </w:rPr>
          <w:fldChar w:fldCharType="separate"/>
        </w:r>
        <w:r w:rsidR="00FE766C">
          <w:rPr>
            <w:noProof/>
            <w:webHidden/>
          </w:rPr>
          <w:t>25</w:t>
        </w:r>
        <w:r w:rsidR="00FE766C">
          <w:rPr>
            <w:noProof/>
            <w:webHidden/>
          </w:rPr>
          <w:fldChar w:fldCharType="end"/>
        </w:r>
      </w:hyperlink>
    </w:p>
    <w:p w:rsidR="00FE766C" w:rsidRDefault="00B611B1">
      <w:pPr>
        <w:pStyle w:val="10"/>
        <w:tabs>
          <w:tab w:val="right" w:leader="dot" w:pos="8296"/>
        </w:tabs>
        <w:rPr>
          <w:rFonts w:asciiTheme="minorHAnsi" w:eastAsiaTheme="minorEastAsia" w:hAnsiTheme="minorHAnsi" w:cstheme="minorBidi"/>
          <w:noProof/>
          <w:szCs w:val="22"/>
        </w:rPr>
      </w:pPr>
      <w:hyperlink w:anchor="_Toc106698681" w:history="1">
        <w:r w:rsidR="00FE766C" w:rsidRPr="00600C8B">
          <w:rPr>
            <w:rStyle w:val="af6"/>
            <w:rFonts w:hint="eastAsia"/>
            <w:noProof/>
          </w:rPr>
          <w:t>时间：</w:t>
        </w:r>
        <w:r w:rsidR="00FE766C" w:rsidRPr="00600C8B">
          <w:rPr>
            <w:rStyle w:val="af6"/>
            <w:noProof/>
          </w:rPr>
          <w:t>2022</w:t>
        </w:r>
        <w:r w:rsidR="00FE766C" w:rsidRPr="00600C8B">
          <w:rPr>
            <w:rStyle w:val="af6"/>
            <w:rFonts w:hint="eastAsia"/>
            <w:noProof/>
          </w:rPr>
          <w:t>年月日</w:t>
        </w:r>
        <w:r w:rsidR="00FE766C">
          <w:rPr>
            <w:noProof/>
            <w:webHidden/>
          </w:rPr>
          <w:tab/>
        </w:r>
        <w:r w:rsidR="00FE766C">
          <w:rPr>
            <w:noProof/>
            <w:webHidden/>
          </w:rPr>
          <w:fldChar w:fldCharType="begin"/>
        </w:r>
        <w:r w:rsidR="00FE766C">
          <w:rPr>
            <w:noProof/>
            <w:webHidden/>
          </w:rPr>
          <w:instrText xml:space="preserve"> PAGEREF _Toc106698681 \h </w:instrText>
        </w:r>
        <w:r w:rsidR="00FE766C">
          <w:rPr>
            <w:noProof/>
            <w:webHidden/>
          </w:rPr>
        </w:r>
        <w:r w:rsidR="00FE766C">
          <w:rPr>
            <w:noProof/>
            <w:webHidden/>
          </w:rPr>
          <w:fldChar w:fldCharType="separate"/>
        </w:r>
        <w:r w:rsidR="00FE766C">
          <w:rPr>
            <w:noProof/>
            <w:webHidden/>
          </w:rPr>
          <w:t>25</w:t>
        </w:r>
        <w:r w:rsidR="00FE766C">
          <w:rPr>
            <w:noProof/>
            <w:webHidden/>
          </w:rPr>
          <w:fldChar w:fldCharType="end"/>
        </w:r>
      </w:hyperlink>
    </w:p>
    <w:p w:rsidR="002C1C03" w:rsidRDefault="00E54D1F">
      <w:pPr>
        <w:rPr>
          <w:color w:val="000000"/>
        </w:rPr>
      </w:pPr>
      <w:r>
        <w:rPr>
          <w:color w:val="000000"/>
        </w:rPr>
        <w:fldChar w:fldCharType="end"/>
      </w:r>
    </w:p>
    <w:p w:rsidR="002C1C03" w:rsidRDefault="002C1C03">
      <w:pPr>
        <w:rPr>
          <w:color w:val="000000"/>
          <w:sz w:val="30"/>
          <w:szCs w:val="30"/>
        </w:rPr>
      </w:pPr>
    </w:p>
    <w:p w:rsidR="002C1C03" w:rsidRDefault="002C1C03">
      <w:pPr>
        <w:rPr>
          <w:color w:val="000000"/>
          <w:sz w:val="30"/>
          <w:szCs w:val="30"/>
        </w:rPr>
        <w:sectPr w:rsidR="002C1C03">
          <w:headerReference w:type="default" r:id="rId11"/>
          <w:footerReference w:type="default" r:id="rId12"/>
          <w:pgSz w:w="11906" w:h="16838"/>
          <w:pgMar w:top="1440" w:right="1800" w:bottom="1440" w:left="1800" w:header="851" w:footer="992" w:gutter="0"/>
          <w:pgNumType w:start="1"/>
          <w:cols w:space="720"/>
          <w:docGrid w:linePitch="312"/>
        </w:sectPr>
      </w:pPr>
    </w:p>
    <w:p w:rsidR="002C1C03" w:rsidRDefault="002C1C03">
      <w:pPr>
        <w:widowControl/>
        <w:jc w:val="left"/>
        <w:rPr>
          <w:color w:val="000000"/>
          <w:sz w:val="30"/>
          <w:szCs w:val="30"/>
        </w:rPr>
      </w:pPr>
    </w:p>
    <w:p w:rsidR="002C1C03" w:rsidRDefault="00E54D1F">
      <w:pPr>
        <w:pStyle w:val="1"/>
      </w:pPr>
      <w:bookmarkStart w:id="2" w:name="_Toc382294275"/>
      <w:bookmarkStart w:id="3" w:name="_Toc31286"/>
      <w:bookmarkStart w:id="4" w:name="_Toc106698651"/>
      <w:r>
        <w:rPr>
          <w:rFonts w:hint="eastAsia"/>
        </w:rPr>
        <w:t xml:space="preserve">第一章  </w:t>
      </w:r>
      <w:bookmarkEnd w:id="2"/>
      <w:bookmarkEnd w:id="3"/>
      <w:r>
        <w:rPr>
          <w:rFonts w:hint="eastAsia"/>
        </w:rPr>
        <w:t>致参选人</w:t>
      </w:r>
      <w:bookmarkEnd w:id="4"/>
    </w:p>
    <w:p w:rsidR="002C1C03" w:rsidRDefault="002C1C03">
      <w:pPr>
        <w:rPr>
          <w:color w:val="000000"/>
        </w:rPr>
      </w:pPr>
    </w:p>
    <w:p w:rsidR="002C1C03" w:rsidRDefault="00E54D1F">
      <w:pPr>
        <w:pStyle w:val="a8"/>
        <w:spacing w:beforeLines="100" w:before="240" w:afterLines="50" w:after="120" w:line="560" w:lineRule="exact"/>
        <w:ind w:firstLineChars="200" w:firstLine="480"/>
        <w:rPr>
          <w:rFonts w:ascii="Times New Roman" w:hAnsi="Times New Roman"/>
          <w:color w:val="000000"/>
          <w:sz w:val="24"/>
          <w:szCs w:val="24"/>
        </w:rPr>
      </w:pPr>
      <w:r>
        <w:rPr>
          <w:rFonts w:ascii="Times New Roman" w:hAnsi="Times New Roman"/>
          <w:color w:val="000000"/>
          <w:sz w:val="24"/>
          <w:szCs w:val="24"/>
        </w:rPr>
        <w:t>本</w:t>
      </w:r>
      <w:r>
        <w:rPr>
          <w:rFonts w:ascii="Times New Roman" w:hAnsi="Times New Roman" w:hint="eastAsia"/>
          <w:color w:val="000000"/>
          <w:sz w:val="24"/>
          <w:szCs w:val="24"/>
        </w:rPr>
        <w:t>比选</w:t>
      </w:r>
      <w:r>
        <w:rPr>
          <w:rFonts w:ascii="Times New Roman" w:hAnsi="Times New Roman"/>
          <w:color w:val="000000"/>
          <w:sz w:val="24"/>
          <w:szCs w:val="24"/>
        </w:rPr>
        <w:t>文件是依据有关招标</w:t>
      </w:r>
      <w:r>
        <w:rPr>
          <w:rFonts w:ascii="Times New Roman" w:hAnsi="Times New Roman" w:hint="eastAsia"/>
          <w:color w:val="000000"/>
          <w:sz w:val="24"/>
          <w:szCs w:val="24"/>
        </w:rPr>
        <w:t>投标</w:t>
      </w:r>
      <w:r>
        <w:rPr>
          <w:rFonts w:ascii="Times New Roman" w:hAnsi="Times New Roman"/>
          <w:color w:val="000000"/>
          <w:sz w:val="24"/>
          <w:szCs w:val="24"/>
        </w:rPr>
        <w:t>的法律、法规、规章和规范性文件的规定，根据本</w:t>
      </w:r>
      <w:r>
        <w:rPr>
          <w:rFonts w:ascii="Times New Roman" w:hAnsi="Times New Roman" w:hint="eastAsia"/>
          <w:color w:val="000000"/>
          <w:sz w:val="24"/>
          <w:szCs w:val="24"/>
        </w:rPr>
        <w:t>比选项目</w:t>
      </w:r>
      <w:r>
        <w:rPr>
          <w:rFonts w:ascii="Times New Roman" w:hAnsi="Times New Roman"/>
          <w:color w:val="000000"/>
          <w:sz w:val="24"/>
          <w:szCs w:val="24"/>
        </w:rPr>
        <w:t>的特点和需要编制的。</w:t>
      </w:r>
    </w:p>
    <w:p w:rsidR="002C1C03" w:rsidRDefault="00E54D1F">
      <w:pPr>
        <w:pStyle w:val="a8"/>
        <w:spacing w:beforeLines="100" w:before="240" w:afterLines="50" w:after="120" w:line="560" w:lineRule="exact"/>
        <w:ind w:firstLineChars="200" w:firstLine="480"/>
        <w:rPr>
          <w:rFonts w:ascii="Times New Roman" w:hAnsi="Times New Roman"/>
          <w:color w:val="000000"/>
          <w:sz w:val="24"/>
          <w:szCs w:val="24"/>
        </w:rPr>
      </w:pPr>
      <w:r>
        <w:rPr>
          <w:rFonts w:ascii="Times New Roman" w:hAnsi="Times New Roman" w:hint="eastAsia"/>
          <w:color w:val="000000"/>
          <w:sz w:val="24"/>
          <w:szCs w:val="24"/>
        </w:rPr>
        <w:t>比选</w:t>
      </w:r>
      <w:r>
        <w:rPr>
          <w:rFonts w:ascii="Times New Roman" w:hAnsi="Times New Roman"/>
          <w:color w:val="000000"/>
          <w:sz w:val="24"/>
          <w:szCs w:val="24"/>
        </w:rPr>
        <w:t>文件的编制遵循公开、公平、公正和诚实信用的原则，</w:t>
      </w:r>
      <w:r>
        <w:rPr>
          <w:rFonts w:ascii="Times New Roman" w:hAnsi="Times New Roman" w:hint="eastAsia"/>
          <w:color w:val="000000"/>
          <w:sz w:val="24"/>
          <w:szCs w:val="24"/>
        </w:rPr>
        <w:t>比选</w:t>
      </w:r>
      <w:r>
        <w:rPr>
          <w:rFonts w:ascii="Times New Roman" w:hAnsi="Times New Roman"/>
          <w:color w:val="000000"/>
          <w:sz w:val="24"/>
          <w:szCs w:val="24"/>
        </w:rPr>
        <w:t>文件的内容已清楚地反映了</w:t>
      </w:r>
      <w:r>
        <w:rPr>
          <w:rFonts w:ascii="Times New Roman" w:hAnsi="Times New Roman" w:hint="eastAsia"/>
          <w:color w:val="000000"/>
          <w:sz w:val="24"/>
          <w:szCs w:val="24"/>
        </w:rPr>
        <w:t>项目</w:t>
      </w:r>
      <w:r>
        <w:rPr>
          <w:rFonts w:ascii="Times New Roman" w:hAnsi="Times New Roman"/>
          <w:color w:val="000000"/>
          <w:sz w:val="24"/>
          <w:szCs w:val="24"/>
        </w:rPr>
        <w:t>的规模、性质以及商务和技术要求等。我们要求</w:t>
      </w:r>
      <w:r>
        <w:rPr>
          <w:rFonts w:ascii="Times New Roman" w:hAnsi="Times New Roman" w:hint="eastAsia"/>
          <w:color w:val="000000"/>
          <w:sz w:val="24"/>
          <w:szCs w:val="24"/>
        </w:rPr>
        <w:t>参选</w:t>
      </w:r>
      <w:r>
        <w:rPr>
          <w:rFonts w:ascii="Times New Roman" w:hAnsi="Times New Roman"/>
          <w:color w:val="000000"/>
          <w:sz w:val="24"/>
          <w:szCs w:val="24"/>
        </w:rPr>
        <w:t>人必须完全响应本</w:t>
      </w:r>
      <w:r>
        <w:rPr>
          <w:rFonts w:ascii="Times New Roman" w:hAnsi="Times New Roman" w:hint="eastAsia"/>
          <w:color w:val="000000"/>
          <w:sz w:val="24"/>
          <w:szCs w:val="24"/>
        </w:rPr>
        <w:t>比选</w:t>
      </w:r>
      <w:r>
        <w:rPr>
          <w:rFonts w:ascii="Times New Roman" w:hAnsi="Times New Roman"/>
          <w:color w:val="000000"/>
          <w:sz w:val="24"/>
          <w:szCs w:val="24"/>
        </w:rPr>
        <w:t>文件的实质性内容。</w:t>
      </w:r>
    </w:p>
    <w:p w:rsidR="002C1C03" w:rsidRDefault="002C1C03">
      <w:pPr>
        <w:pStyle w:val="a8"/>
        <w:spacing w:beforeLines="25" w:before="60" w:afterLines="25" w:after="60" w:line="500" w:lineRule="exact"/>
        <w:ind w:firstLineChars="200" w:firstLine="480"/>
        <w:rPr>
          <w:rFonts w:ascii="Times New Roman" w:hAnsi="Times New Roman"/>
          <w:color w:val="000000"/>
          <w:sz w:val="24"/>
          <w:szCs w:val="24"/>
        </w:rPr>
      </w:pPr>
    </w:p>
    <w:p w:rsidR="002C1C03" w:rsidRDefault="00E54D1F">
      <w:pPr>
        <w:pStyle w:val="a8"/>
        <w:spacing w:line="480" w:lineRule="auto"/>
        <w:ind w:firstLineChars="175" w:firstLine="420"/>
        <w:rPr>
          <w:rFonts w:ascii="Times New Roman" w:hAnsi="Times New Roman"/>
          <w:color w:val="000000"/>
          <w:sz w:val="24"/>
          <w:szCs w:val="24"/>
        </w:rPr>
      </w:pPr>
      <w:r>
        <w:rPr>
          <w:rFonts w:ascii="Times New Roman" w:hAnsi="Times New Roman" w:hint="eastAsia"/>
          <w:color w:val="000000"/>
          <w:sz w:val="24"/>
          <w:szCs w:val="24"/>
        </w:rPr>
        <w:t>比选</w:t>
      </w:r>
      <w:r>
        <w:rPr>
          <w:rFonts w:ascii="Times New Roman" w:hAnsi="Times New Roman"/>
          <w:color w:val="000000"/>
          <w:sz w:val="24"/>
          <w:szCs w:val="24"/>
        </w:rPr>
        <w:t>人（盖章）：深圳市地铁</w:t>
      </w:r>
      <w:r>
        <w:rPr>
          <w:rFonts w:ascii="Times New Roman" w:hAnsi="Times New Roman" w:hint="eastAsia"/>
          <w:color w:val="000000"/>
          <w:sz w:val="24"/>
          <w:szCs w:val="24"/>
        </w:rPr>
        <w:t>集团</w:t>
      </w:r>
      <w:r>
        <w:rPr>
          <w:rFonts w:ascii="Times New Roman" w:hAnsi="Times New Roman"/>
          <w:color w:val="000000"/>
          <w:sz w:val="24"/>
          <w:szCs w:val="24"/>
        </w:rPr>
        <w:t>有限公司</w:t>
      </w:r>
    </w:p>
    <w:p w:rsidR="002C1C03" w:rsidRDefault="00E54D1F">
      <w:pPr>
        <w:pStyle w:val="a8"/>
        <w:spacing w:line="480" w:lineRule="auto"/>
        <w:ind w:firstLineChars="175" w:firstLine="420"/>
        <w:rPr>
          <w:rFonts w:ascii="Times New Roman" w:hAnsi="Times New Roman"/>
          <w:color w:val="000000"/>
          <w:sz w:val="24"/>
          <w:szCs w:val="24"/>
        </w:rPr>
      </w:pPr>
      <w:r>
        <w:rPr>
          <w:rFonts w:ascii="Times New Roman" w:hAnsi="Times New Roman" w:hint="eastAsia"/>
          <w:color w:val="000000"/>
          <w:sz w:val="24"/>
          <w:szCs w:val="24"/>
        </w:rPr>
        <w:t>比选人</w:t>
      </w:r>
      <w:r>
        <w:rPr>
          <w:rFonts w:ascii="Times New Roman" w:hAnsi="Times New Roman"/>
          <w:color w:val="000000"/>
          <w:sz w:val="24"/>
          <w:szCs w:val="24"/>
        </w:rPr>
        <w:t>地址：深圳市福田区</w:t>
      </w:r>
      <w:r>
        <w:rPr>
          <w:rFonts w:ascii="Times New Roman" w:hAnsi="Times New Roman" w:hint="eastAsia"/>
          <w:color w:val="000000"/>
          <w:sz w:val="24"/>
          <w:szCs w:val="24"/>
        </w:rPr>
        <w:t>福中一路</w:t>
      </w:r>
      <w:r>
        <w:rPr>
          <w:rFonts w:ascii="Times New Roman" w:hAnsi="Times New Roman"/>
          <w:color w:val="000000"/>
          <w:sz w:val="24"/>
          <w:szCs w:val="24"/>
        </w:rPr>
        <w:t>1016</w:t>
      </w:r>
      <w:r>
        <w:rPr>
          <w:rFonts w:ascii="Times New Roman" w:hAnsi="Times New Roman"/>
          <w:color w:val="000000"/>
          <w:sz w:val="24"/>
          <w:szCs w:val="24"/>
        </w:rPr>
        <w:t>号地铁大厦</w:t>
      </w:r>
      <w:r>
        <w:rPr>
          <w:rFonts w:ascii="Times New Roman" w:hAnsi="Times New Roman" w:hint="eastAsia"/>
          <w:color w:val="000000"/>
          <w:sz w:val="24"/>
          <w:szCs w:val="24"/>
        </w:rPr>
        <w:t>一</w:t>
      </w:r>
      <w:r>
        <w:rPr>
          <w:rFonts w:ascii="Times New Roman" w:hAnsi="Times New Roman"/>
          <w:color w:val="000000"/>
          <w:sz w:val="24"/>
          <w:szCs w:val="24"/>
        </w:rPr>
        <w:t>楼</w:t>
      </w:r>
      <w:r>
        <w:rPr>
          <w:rFonts w:ascii="Times New Roman" w:hAnsi="Times New Roman" w:hint="eastAsia"/>
          <w:color w:val="000000"/>
          <w:sz w:val="24"/>
          <w:szCs w:val="24"/>
        </w:rPr>
        <w:t>评定标室</w:t>
      </w:r>
    </w:p>
    <w:p w:rsidR="002C1C03" w:rsidRDefault="00E54D1F">
      <w:pPr>
        <w:pStyle w:val="a8"/>
        <w:spacing w:line="480" w:lineRule="auto"/>
        <w:ind w:firstLineChars="175" w:firstLine="420"/>
        <w:rPr>
          <w:rFonts w:ascii="Times New Roman" w:hAnsi="Times New Roman"/>
          <w:color w:val="000000"/>
          <w:sz w:val="24"/>
          <w:szCs w:val="24"/>
        </w:rPr>
      </w:pPr>
      <w:r>
        <w:rPr>
          <w:rFonts w:ascii="Times New Roman" w:hAnsi="Times New Roman"/>
          <w:color w:val="000000"/>
          <w:sz w:val="24"/>
          <w:szCs w:val="24"/>
        </w:rPr>
        <w:t>邮政编码：</w:t>
      </w:r>
      <w:r>
        <w:rPr>
          <w:rFonts w:ascii="Times New Roman" w:hAnsi="Times New Roman"/>
          <w:color w:val="000000"/>
          <w:sz w:val="24"/>
          <w:szCs w:val="24"/>
        </w:rPr>
        <w:t>5180</w:t>
      </w:r>
      <w:r>
        <w:rPr>
          <w:rFonts w:ascii="Times New Roman" w:hAnsi="Times New Roman" w:hint="eastAsia"/>
          <w:color w:val="000000"/>
          <w:sz w:val="24"/>
          <w:szCs w:val="24"/>
        </w:rPr>
        <w:t>26</w:t>
      </w:r>
    </w:p>
    <w:p w:rsidR="002C1C03" w:rsidRDefault="00E54D1F">
      <w:pPr>
        <w:pStyle w:val="a8"/>
        <w:spacing w:line="560" w:lineRule="exact"/>
        <w:ind w:firstLineChars="175" w:firstLine="420"/>
        <w:rPr>
          <w:rFonts w:ascii="Times New Roman" w:hAnsi="Times New Roman"/>
          <w:color w:val="000000"/>
          <w:sz w:val="24"/>
          <w:szCs w:val="24"/>
        </w:rPr>
      </w:pPr>
      <w:r>
        <w:rPr>
          <w:rFonts w:ascii="Times New Roman" w:hAnsi="Times New Roman"/>
          <w:color w:val="000000"/>
          <w:sz w:val="24"/>
          <w:szCs w:val="24"/>
        </w:rPr>
        <w:t>传真：</w:t>
      </w:r>
    </w:p>
    <w:p w:rsidR="002C1C03" w:rsidRDefault="00E54D1F">
      <w:pPr>
        <w:pStyle w:val="a8"/>
        <w:spacing w:line="560" w:lineRule="exact"/>
        <w:ind w:firstLineChars="175" w:firstLine="420"/>
        <w:rPr>
          <w:rFonts w:ascii="Times New Roman" w:hAnsi="Times New Roman"/>
          <w:color w:val="000000"/>
          <w:sz w:val="24"/>
          <w:szCs w:val="24"/>
        </w:rPr>
      </w:pPr>
      <w:r>
        <w:rPr>
          <w:rFonts w:ascii="Times New Roman" w:hAnsi="Times New Roman"/>
          <w:color w:val="000000"/>
          <w:sz w:val="24"/>
          <w:szCs w:val="24"/>
        </w:rPr>
        <w:t>联系</w:t>
      </w:r>
      <w:r>
        <w:rPr>
          <w:rFonts w:ascii="Times New Roman" w:hAnsi="Times New Roman" w:hint="eastAsia"/>
          <w:color w:val="000000"/>
          <w:sz w:val="24"/>
          <w:szCs w:val="24"/>
        </w:rPr>
        <w:t>方式</w:t>
      </w:r>
      <w:r>
        <w:rPr>
          <w:rFonts w:ascii="Times New Roman" w:hAnsi="Times New Roman"/>
          <w:color w:val="000000"/>
          <w:sz w:val="24"/>
          <w:szCs w:val="24"/>
        </w:rPr>
        <w:t>：详见比选公告</w:t>
      </w:r>
    </w:p>
    <w:p w:rsidR="002C1C03" w:rsidRDefault="00E54D1F">
      <w:pPr>
        <w:spacing w:line="560" w:lineRule="exact"/>
        <w:ind w:firstLineChars="175" w:firstLine="420"/>
        <w:rPr>
          <w:rFonts w:ascii="宋体" w:hAnsi="宋体"/>
          <w:color w:val="000000"/>
          <w:sz w:val="28"/>
          <w:szCs w:val="28"/>
        </w:rPr>
      </w:pPr>
      <w:r>
        <w:rPr>
          <w:rFonts w:ascii="Times New Roman" w:hAnsi="Times New Roman"/>
          <w:color w:val="000000"/>
          <w:sz w:val="24"/>
          <w:szCs w:val="24"/>
        </w:rPr>
        <w:t>日期：</w:t>
      </w:r>
    </w:p>
    <w:p w:rsidR="002C1C03" w:rsidRDefault="00E54D1F">
      <w:pPr>
        <w:widowControl/>
        <w:jc w:val="left"/>
        <w:rPr>
          <w:color w:val="000000"/>
        </w:rPr>
      </w:pPr>
      <w:r>
        <w:rPr>
          <w:color w:val="000000"/>
        </w:rPr>
        <w:br w:type="page"/>
      </w:r>
    </w:p>
    <w:p w:rsidR="002C1C03" w:rsidRDefault="002C1C03">
      <w:pPr>
        <w:widowControl/>
        <w:jc w:val="left"/>
        <w:rPr>
          <w:color w:val="000000"/>
        </w:rPr>
      </w:pPr>
    </w:p>
    <w:p w:rsidR="002C1C03" w:rsidRDefault="002C1C03">
      <w:pPr>
        <w:widowControl/>
        <w:jc w:val="left"/>
        <w:rPr>
          <w:color w:val="000000"/>
        </w:rPr>
      </w:pPr>
    </w:p>
    <w:p w:rsidR="002C1C03" w:rsidRDefault="002C1C03">
      <w:pPr>
        <w:widowControl/>
        <w:jc w:val="left"/>
        <w:rPr>
          <w:color w:val="000000"/>
        </w:rPr>
      </w:pPr>
    </w:p>
    <w:p w:rsidR="002C1C03" w:rsidRDefault="002C1C03">
      <w:pPr>
        <w:widowControl/>
        <w:jc w:val="left"/>
        <w:rPr>
          <w:color w:val="000000"/>
        </w:rPr>
      </w:pPr>
    </w:p>
    <w:p w:rsidR="002C1C03" w:rsidRDefault="002C1C03">
      <w:pPr>
        <w:widowControl/>
        <w:jc w:val="left"/>
        <w:rPr>
          <w:color w:val="000000"/>
        </w:rPr>
      </w:pPr>
    </w:p>
    <w:p w:rsidR="002C1C03" w:rsidRDefault="002C1C03">
      <w:pPr>
        <w:widowControl/>
        <w:jc w:val="left"/>
        <w:rPr>
          <w:color w:val="000000"/>
        </w:rPr>
      </w:pPr>
    </w:p>
    <w:p w:rsidR="002C1C03" w:rsidRDefault="002C1C03">
      <w:pPr>
        <w:widowControl/>
        <w:jc w:val="left"/>
        <w:rPr>
          <w:color w:val="000000"/>
        </w:rPr>
      </w:pPr>
    </w:p>
    <w:p w:rsidR="002C1C03" w:rsidRDefault="002C1C03">
      <w:pPr>
        <w:widowControl/>
        <w:jc w:val="left"/>
        <w:rPr>
          <w:color w:val="000000"/>
        </w:rPr>
      </w:pPr>
    </w:p>
    <w:p w:rsidR="002C1C03" w:rsidRDefault="002C1C03">
      <w:pPr>
        <w:widowControl/>
        <w:jc w:val="left"/>
        <w:rPr>
          <w:color w:val="000000"/>
        </w:rPr>
      </w:pPr>
    </w:p>
    <w:p w:rsidR="002C1C03" w:rsidRDefault="002C1C03">
      <w:pPr>
        <w:widowControl/>
        <w:jc w:val="left"/>
        <w:rPr>
          <w:color w:val="000000"/>
        </w:rPr>
      </w:pPr>
    </w:p>
    <w:p w:rsidR="002C1C03" w:rsidRDefault="002C1C03">
      <w:pPr>
        <w:widowControl/>
        <w:jc w:val="left"/>
        <w:rPr>
          <w:color w:val="000000"/>
        </w:rPr>
      </w:pPr>
    </w:p>
    <w:p w:rsidR="002C1C03" w:rsidRDefault="002C1C03">
      <w:pPr>
        <w:widowControl/>
        <w:jc w:val="left"/>
        <w:rPr>
          <w:color w:val="000000"/>
        </w:rPr>
      </w:pPr>
    </w:p>
    <w:p w:rsidR="002C1C03" w:rsidRDefault="002C1C03">
      <w:pPr>
        <w:widowControl/>
        <w:jc w:val="left"/>
        <w:rPr>
          <w:color w:val="000000"/>
        </w:rPr>
      </w:pPr>
    </w:p>
    <w:p w:rsidR="002C1C03" w:rsidRDefault="002C1C03">
      <w:pPr>
        <w:widowControl/>
        <w:jc w:val="left"/>
        <w:rPr>
          <w:color w:val="000000"/>
        </w:rPr>
      </w:pPr>
    </w:p>
    <w:p w:rsidR="002C1C03" w:rsidRDefault="002C1C03">
      <w:pPr>
        <w:widowControl/>
        <w:jc w:val="left"/>
        <w:rPr>
          <w:color w:val="000000"/>
        </w:rPr>
      </w:pPr>
    </w:p>
    <w:p w:rsidR="002C1C03" w:rsidRDefault="002C1C03">
      <w:pPr>
        <w:widowControl/>
        <w:jc w:val="left"/>
        <w:rPr>
          <w:color w:val="000000"/>
        </w:rPr>
      </w:pPr>
    </w:p>
    <w:p w:rsidR="002C1C03" w:rsidRDefault="002C1C03">
      <w:pPr>
        <w:widowControl/>
        <w:jc w:val="left"/>
        <w:rPr>
          <w:color w:val="000000"/>
        </w:rPr>
      </w:pPr>
    </w:p>
    <w:p w:rsidR="002C1C03" w:rsidRDefault="002C1C03">
      <w:pPr>
        <w:widowControl/>
        <w:jc w:val="left"/>
        <w:rPr>
          <w:color w:val="000000"/>
        </w:rPr>
      </w:pPr>
    </w:p>
    <w:p w:rsidR="002C1C03" w:rsidRDefault="002C1C03">
      <w:pPr>
        <w:widowControl/>
        <w:jc w:val="left"/>
        <w:rPr>
          <w:color w:val="000000"/>
        </w:rPr>
      </w:pPr>
    </w:p>
    <w:p w:rsidR="002C1C03" w:rsidRDefault="002C1C03">
      <w:pPr>
        <w:widowControl/>
        <w:jc w:val="left"/>
        <w:rPr>
          <w:color w:val="000000"/>
        </w:rPr>
      </w:pPr>
    </w:p>
    <w:p w:rsidR="002C1C03" w:rsidRDefault="002C1C03">
      <w:pPr>
        <w:widowControl/>
        <w:jc w:val="left"/>
        <w:rPr>
          <w:color w:val="000000"/>
        </w:rPr>
      </w:pPr>
    </w:p>
    <w:p w:rsidR="002C1C03" w:rsidRDefault="00E54D1F">
      <w:pPr>
        <w:pStyle w:val="1"/>
      </w:pPr>
      <w:bookmarkStart w:id="5" w:name="_Toc106698652"/>
      <w:r>
        <w:rPr>
          <w:rFonts w:hint="eastAsia"/>
        </w:rPr>
        <w:t>第二章  参选须知</w:t>
      </w:r>
      <w:bookmarkEnd w:id="5"/>
    </w:p>
    <w:p w:rsidR="002C1C03" w:rsidRDefault="002C1C03">
      <w:pPr>
        <w:rPr>
          <w:color w:val="000000"/>
        </w:rPr>
      </w:pPr>
    </w:p>
    <w:p w:rsidR="002C1C03" w:rsidRDefault="002C1C03">
      <w:pPr>
        <w:rPr>
          <w:color w:val="000000"/>
        </w:rPr>
        <w:sectPr w:rsidR="002C1C03">
          <w:pgSz w:w="11906" w:h="16838"/>
          <w:pgMar w:top="1440" w:right="1800" w:bottom="1440" w:left="1800" w:header="851" w:footer="992" w:gutter="0"/>
          <w:pgNumType w:start="1"/>
          <w:cols w:space="720"/>
          <w:docGrid w:linePitch="312"/>
        </w:sectPr>
      </w:pPr>
    </w:p>
    <w:p w:rsidR="002C1C03" w:rsidRDefault="00E54D1F">
      <w:pPr>
        <w:pStyle w:val="2"/>
        <w:spacing w:beforeLines="100" w:before="240" w:afterLines="150" w:after="360" w:line="480" w:lineRule="exact"/>
        <w:ind w:left="420"/>
        <w:jc w:val="center"/>
        <w:rPr>
          <w:rFonts w:ascii="宋体" w:hAnsi="宋体"/>
          <w:color w:val="000000"/>
          <w:sz w:val="28"/>
          <w:szCs w:val="28"/>
        </w:rPr>
      </w:pPr>
      <w:bookmarkStart w:id="6" w:name="_Toc316481580"/>
      <w:bookmarkStart w:id="7" w:name="_Toc318811018"/>
      <w:bookmarkStart w:id="8" w:name="_Toc106698653"/>
      <w:r>
        <w:rPr>
          <w:rFonts w:ascii="黑体" w:hAnsi="宋体" w:hint="eastAsia"/>
          <w:color w:val="000000"/>
          <w:sz w:val="36"/>
          <w:szCs w:val="36"/>
        </w:rPr>
        <w:lastRenderedPageBreak/>
        <w:t>第一节参选须知前</w:t>
      </w:r>
      <w:bookmarkStart w:id="9" w:name="_Toc238732073"/>
      <w:bookmarkStart w:id="10" w:name="_Toc239127711"/>
      <w:bookmarkStart w:id="11" w:name="_Toc246221343"/>
      <w:bookmarkStart w:id="12" w:name="_Toc238742122"/>
      <w:bookmarkStart w:id="13" w:name="_Toc310334711"/>
      <w:bookmarkStart w:id="14" w:name="_Toc239127929"/>
      <w:bookmarkStart w:id="15" w:name="_Toc239094405"/>
      <w:bookmarkStart w:id="16" w:name="_Toc42392970"/>
      <w:bookmarkStart w:id="17" w:name="_Toc38943415"/>
      <w:bookmarkStart w:id="18" w:name="_Toc239310474"/>
      <w:bookmarkEnd w:id="6"/>
      <w:bookmarkEnd w:id="7"/>
      <w:r>
        <w:rPr>
          <w:rFonts w:ascii="黑体" w:hAnsi="宋体" w:hint="eastAsia"/>
          <w:color w:val="000000"/>
          <w:sz w:val="36"/>
          <w:szCs w:val="36"/>
        </w:rPr>
        <w:t>附表</w:t>
      </w:r>
      <w:bookmarkEnd w:id="8"/>
      <w:bookmarkEnd w:id="9"/>
      <w:bookmarkEnd w:id="10"/>
      <w:bookmarkEnd w:id="11"/>
      <w:bookmarkEnd w:id="12"/>
      <w:bookmarkEnd w:id="13"/>
      <w:bookmarkEnd w:id="14"/>
      <w:bookmarkEnd w:id="15"/>
      <w:bookmarkEnd w:id="16"/>
      <w:bookmarkEnd w:id="17"/>
      <w:bookmarkEnd w:id="18"/>
    </w:p>
    <w:tbl>
      <w:tblPr>
        <w:tblW w:w="92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2"/>
        <w:gridCol w:w="1532"/>
        <w:gridCol w:w="6936"/>
      </w:tblGrid>
      <w:tr w:rsidR="002C1C03" w:rsidTr="00D257DC">
        <w:trPr>
          <w:trHeight w:val="567"/>
          <w:tblHeader/>
          <w:jc w:val="center"/>
        </w:trPr>
        <w:tc>
          <w:tcPr>
            <w:tcW w:w="792" w:type="dxa"/>
            <w:vAlign w:val="center"/>
          </w:tcPr>
          <w:p w:rsidR="002C1C03" w:rsidRDefault="00E54D1F">
            <w:pPr>
              <w:jc w:val="center"/>
              <w:rPr>
                <w:rFonts w:ascii="宋体" w:hAnsi="宋体"/>
                <w:b/>
                <w:color w:val="000000"/>
                <w:sz w:val="28"/>
                <w:szCs w:val="28"/>
              </w:rPr>
            </w:pPr>
            <w:r>
              <w:rPr>
                <w:rFonts w:ascii="宋体" w:hAnsi="宋体" w:hint="eastAsia"/>
                <w:b/>
                <w:color w:val="000000"/>
                <w:sz w:val="28"/>
                <w:szCs w:val="28"/>
              </w:rPr>
              <w:t>序号</w:t>
            </w:r>
          </w:p>
        </w:tc>
        <w:tc>
          <w:tcPr>
            <w:tcW w:w="1532" w:type="dxa"/>
            <w:vAlign w:val="center"/>
          </w:tcPr>
          <w:p w:rsidR="002C1C03" w:rsidRDefault="00E54D1F">
            <w:pPr>
              <w:jc w:val="center"/>
              <w:rPr>
                <w:rFonts w:ascii="宋体" w:hAnsi="宋体"/>
                <w:b/>
                <w:color w:val="000000"/>
                <w:sz w:val="28"/>
                <w:szCs w:val="28"/>
              </w:rPr>
            </w:pPr>
            <w:r>
              <w:rPr>
                <w:rFonts w:ascii="宋体" w:hAnsi="宋体" w:hint="eastAsia"/>
                <w:b/>
                <w:color w:val="000000"/>
                <w:sz w:val="28"/>
                <w:szCs w:val="28"/>
              </w:rPr>
              <w:t>内容</w:t>
            </w:r>
          </w:p>
        </w:tc>
        <w:tc>
          <w:tcPr>
            <w:tcW w:w="6936" w:type="dxa"/>
            <w:vAlign w:val="center"/>
          </w:tcPr>
          <w:p w:rsidR="002C1C03" w:rsidRDefault="00E54D1F">
            <w:pPr>
              <w:jc w:val="center"/>
              <w:rPr>
                <w:rFonts w:ascii="宋体" w:hAnsi="宋体"/>
                <w:b/>
                <w:color w:val="000000"/>
                <w:sz w:val="28"/>
                <w:szCs w:val="28"/>
              </w:rPr>
            </w:pPr>
            <w:r>
              <w:rPr>
                <w:rFonts w:ascii="宋体" w:hAnsi="宋体" w:hint="eastAsia"/>
                <w:b/>
                <w:color w:val="000000"/>
                <w:sz w:val="28"/>
                <w:szCs w:val="28"/>
              </w:rPr>
              <w:t>规定</w:t>
            </w:r>
          </w:p>
        </w:tc>
      </w:tr>
      <w:tr w:rsidR="002C1C03" w:rsidTr="00D257DC">
        <w:trPr>
          <w:trHeight w:val="567"/>
          <w:tblHeader/>
          <w:jc w:val="center"/>
        </w:trPr>
        <w:tc>
          <w:tcPr>
            <w:tcW w:w="792" w:type="dxa"/>
            <w:vAlign w:val="center"/>
          </w:tcPr>
          <w:p w:rsidR="002C1C03" w:rsidRDefault="002C1C03">
            <w:pPr>
              <w:numPr>
                <w:ilvl w:val="0"/>
                <w:numId w:val="1"/>
              </w:numPr>
              <w:jc w:val="center"/>
              <w:rPr>
                <w:rFonts w:ascii="宋体" w:hAnsi="宋体"/>
                <w:color w:val="000000"/>
                <w:sz w:val="24"/>
                <w:szCs w:val="24"/>
              </w:rPr>
            </w:pPr>
          </w:p>
        </w:tc>
        <w:tc>
          <w:tcPr>
            <w:tcW w:w="1532" w:type="dxa"/>
            <w:vAlign w:val="center"/>
          </w:tcPr>
          <w:p w:rsidR="002C1C03" w:rsidRDefault="00E54D1F">
            <w:pPr>
              <w:keepNext/>
              <w:jc w:val="center"/>
              <w:rPr>
                <w:rFonts w:ascii="宋体" w:hAnsi="宋体"/>
                <w:color w:val="000000"/>
                <w:sz w:val="24"/>
                <w:szCs w:val="24"/>
              </w:rPr>
            </w:pPr>
            <w:r>
              <w:rPr>
                <w:rFonts w:ascii="宋体" w:hAnsi="宋体" w:hint="eastAsia"/>
                <w:color w:val="000000"/>
                <w:sz w:val="24"/>
                <w:szCs w:val="24"/>
              </w:rPr>
              <w:t>项目名称</w:t>
            </w:r>
          </w:p>
        </w:tc>
        <w:tc>
          <w:tcPr>
            <w:tcW w:w="6936" w:type="dxa"/>
            <w:vAlign w:val="center"/>
          </w:tcPr>
          <w:p w:rsidR="002C1C03" w:rsidRDefault="00E54D1F">
            <w:pPr>
              <w:keepNext/>
              <w:jc w:val="left"/>
              <w:rPr>
                <w:rFonts w:ascii="宋体" w:hAnsi="宋体"/>
                <w:color w:val="000000"/>
                <w:sz w:val="24"/>
                <w:szCs w:val="24"/>
              </w:rPr>
            </w:pPr>
            <w:r>
              <w:rPr>
                <w:rFonts w:ascii="宋体" w:hAnsi="宋体" w:hint="eastAsia"/>
                <w:color w:val="000000"/>
                <w:sz w:val="24"/>
                <w:szCs w:val="24"/>
              </w:rPr>
              <w:t>深铁瑞城（盖上）楼体及户内外标识工程</w:t>
            </w:r>
          </w:p>
        </w:tc>
      </w:tr>
      <w:tr w:rsidR="002C1C03" w:rsidTr="00D257DC">
        <w:trPr>
          <w:trHeight w:val="567"/>
          <w:tblHeader/>
          <w:jc w:val="center"/>
        </w:trPr>
        <w:tc>
          <w:tcPr>
            <w:tcW w:w="792" w:type="dxa"/>
            <w:vAlign w:val="center"/>
          </w:tcPr>
          <w:p w:rsidR="002C1C03" w:rsidRDefault="002C1C03">
            <w:pPr>
              <w:numPr>
                <w:ilvl w:val="0"/>
                <w:numId w:val="1"/>
              </w:numPr>
              <w:jc w:val="center"/>
              <w:rPr>
                <w:rFonts w:ascii="宋体" w:hAnsi="宋体"/>
                <w:color w:val="000000"/>
                <w:sz w:val="24"/>
                <w:szCs w:val="24"/>
              </w:rPr>
            </w:pPr>
          </w:p>
        </w:tc>
        <w:tc>
          <w:tcPr>
            <w:tcW w:w="1532" w:type="dxa"/>
            <w:vAlign w:val="center"/>
          </w:tcPr>
          <w:p w:rsidR="002C1C03" w:rsidRDefault="00E54D1F">
            <w:pPr>
              <w:keepNext/>
              <w:jc w:val="center"/>
              <w:rPr>
                <w:rFonts w:ascii="宋体" w:hAnsi="宋体"/>
                <w:color w:val="000000"/>
                <w:sz w:val="24"/>
                <w:szCs w:val="24"/>
              </w:rPr>
            </w:pPr>
            <w:r>
              <w:rPr>
                <w:rFonts w:ascii="宋体" w:hAnsi="宋体" w:hint="eastAsia"/>
                <w:color w:val="000000"/>
                <w:sz w:val="24"/>
                <w:szCs w:val="24"/>
              </w:rPr>
              <w:t>项目地点</w:t>
            </w:r>
          </w:p>
        </w:tc>
        <w:tc>
          <w:tcPr>
            <w:tcW w:w="6936" w:type="dxa"/>
            <w:vAlign w:val="center"/>
          </w:tcPr>
          <w:p w:rsidR="002C1C03" w:rsidRDefault="00E54D1F">
            <w:pPr>
              <w:keepNext/>
              <w:jc w:val="left"/>
              <w:rPr>
                <w:rFonts w:ascii="宋体" w:hAnsi="宋体"/>
                <w:color w:val="000000"/>
                <w:sz w:val="24"/>
                <w:szCs w:val="24"/>
              </w:rPr>
            </w:pPr>
            <w:r>
              <w:rPr>
                <w:rFonts w:ascii="宋体" w:hAnsi="宋体" w:hint="eastAsia"/>
                <w:color w:val="000000"/>
                <w:sz w:val="24"/>
                <w:szCs w:val="24"/>
              </w:rPr>
              <w:t>深圳市光明新区高新技术产业园西片区</w:t>
            </w:r>
          </w:p>
        </w:tc>
      </w:tr>
      <w:tr w:rsidR="002C1C03" w:rsidTr="00D257DC">
        <w:trPr>
          <w:tblHeader/>
          <w:jc w:val="center"/>
        </w:trPr>
        <w:tc>
          <w:tcPr>
            <w:tcW w:w="792" w:type="dxa"/>
            <w:vAlign w:val="center"/>
          </w:tcPr>
          <w:p w:rsidR="002C1C03" w:rsidRDefault="002C1C03">
            <w:pPr>
              <w:numPr>
                <w:ilvl w:val="0"/>
                <w:numId w:val="1"/>
              </w:numPr>
              <w:jc w:val="center"/>
              <w:rPr>
                <w:rFonts w:ascii="宋体" w:hAnsi="宋体"/>
                <w:color w:val="000000"/>
                <w:sz w:val="24"/>
                <w:szCs w:val="24"/>
              </w:rPr>
            </w:pPr>
          </w:p>
        </w:tc>
        <w:tc>
          <w:tcPr>
            <w:tcW w:w="1532" w:type="dxa"/>
            <w:vAlign w:val="center"/>
          </w:tcPr>
          <w:p w:rsidR="002C1C03" w:rsidRDefault="00E54D1F">
            <w:pPr>
              <w:keepNext/>
              <w:jc w:val="center"/>
              <w:rPr>
                <w:rFonts w:ascii="宋体" w:hAnsi="宋体"/>
                <w:color w:val="000000"/>
                <w:sz w:val="24"/>
                <w:szCs w:val="24"/>
              </w:rPr>
            </w:pPr>
            <w:r>
              <w:rPr>
                <w:rFonts w:ascii="宋体" w:hAnsi="宋体" w:hint="eastAsia"/>
                <w:color w:val="000000"/>
                <w:sz w:val="24"/>
                <w:szCs w:val="24"/>
              </w:rPr>
              <w:t>比选范围</w:t>
            </w:r>
          </w:p>
        </w:tc>
        <w:tc>
          <w:tcPr>
            <w:tcW w:w="6936" w:type="dxa"/>
            <w:vAlign w:val="center"/>
          </w:tcPr>
          <w:p w:rsidR="002C1C03" w:rsidRPr="005D2FFB" w:rsidRDefault="00E54D1F" w:rsidP="005D2FFB">
            <w:pPr>
              <w:rPr>
                <w:rFonts w:ascii="宋体" w:hAnsi="宋体"/>
                <w:color w:val="000000"/>
                <w:sz w:val="24"/>
                <w:szCs w:val="24"/>
              </w:rPr>
            </w:pPr>
            <w:r w:rsidRPr="005D2FFB">
              <w:rPr>
                <w:rFonts w:ascii="宋体" w:hAnsi="宋体" w:hint="eastAsia"/>
                <w:color w:val="000000"/>
                <w:sz w:val="24"/>
                <w:szCs w:val="24"/>
              </w:rPr>
              <w:t>（一）</w:t>
            </w:r>
            <w:r w:rsidRPr="005D2FFB">
              <w:rPr>
                <w:rFonts w:ascii="宋体" w:hAnsi="宋体"/>
                <w:color w:val="000000"/>
                <w:sz w:val="24"/>
                <w:szCs w:val="24"/>
              </w:rPr>
              <w:t>范围</w:t>
            </w:r>
            <w:r w:rsidRPr="005D2FFB">
              <w:rPr>
                <w:rFonts w:ascii="宋体" w:hAnsi="宋体" w:hint="eastAsia"/>
                <w:color w:val="000000"/>
                <w:sz w:val="24"/>
                <w:szCs w:val="24"/>
              </w:rPr>
              <w:t>包括但不限：</w:t>
            </w:r>
          </w:p>
          <w:p w:rsidR="005D2FFB" w:rsidRPr="005D2FFB" w:rsidRDefault="00E54D1F" w:rsidP="005D2FFB">
            <w:pPr>
              <w:ind w:firstLineChars="100" w:firstLine="240"/>
              <w:rPr>
                <w:rFonts w:ascii="宋体" w:hAnsi="宋体"/>
                <w:color w:val="000000"/>
                <w:sz w:val="24"/>
                <w:szCs w:val="24"/>
              </w:rPr>
            </w:pPr>
            <w:r w:rsidRPr="005D2FFB">
              <w:rPr>
                <w:rFonts w:ascii="宋体" w:hAnsi="宋体" w:hint="eastAsia"/>
                <w:color w:val="000000"/>
                <w:sz w:val="24"/>
                <w:szCs w:val="24"/>
              </w:rPr>
              <w:t>深铁瑞城（盖上）项目商品房、人才房、幼儿园、社康养老中心、天街商业区域等公共配套设施的楼栋、房号等指示及标识、地下室标识、室内室外标识系统（含信报箱、垃圾桶）</w:t>
            </w:r>
            <w:r w:rsidR="005D2FFB" w:rsidRPr="005D2FFB">
              <w:rPr>
                <w:rFonts w:ascii="宋体" w:hAnsi="宋体" w:hint="eastAsia"/>
                <w:color w:val="000000"/>
                <w:sz w:val="24"/>
                <w:szCs w:val="24"/>
              </w:rPr>
              <w:t>、</w:t>
            </w:r>
            <w:r w:rsidR="005D2FFB" w:rsidRPr="005D2FFB">
              <w:rPr>
                <w:rFonts w:ascii="宋体" w:hAnsi="宋体" w:hint="eastAsia"/>
                <w:color w:val="000000"/>
                <w:sz w:val="24"/>
                <w:szCs w:val="24"/>
                <w:highlight w:val="yellow"/>
              </w:rPr>
              <w:t>地下室墙面</w:t>
            </w:r>
            <w:r w:rsidR="005D2FFB" w:rsidRPr="005D2FFB">
              <w:rPr>
                <w:rFonts w:ascii="宋体" w:hAnsi="宋体"/>
                <w:color w:val="000000"/>
                <w:sz w:val="24"/>
                <w:szCs w:val="24"/>
                <w:highlight w:val="yellow"/>
              </w:rPr>
              <w:t>（</w:t>
            </w:r>
            <w:r w:rsidR="005D2FFB" w:rsidRPr="005D2FFB">
              <w:rPr>
                <w:rFonts w:ascii="宋体" w:hAnsi="宋体" w:hint="eastAsia"/>
                <w:color w:val="000000"/>
                <w:sz w:val="24"/>
                <w:szCs w:val="24"/>
                <w:highlight w:val="yellow"/>
              </w:rPr>
              <w:t>含</w:t>
            </w:r>
            <w:r w:rsidR="005D2FFB" w:rsidRPr="005D2FFB">
              <w:rPr>
                <w:rFonts w:ascii="宋体" w:hAnsi="宋体"/>
                <w:color w:val="000000"/>
                <w:sz w:val="24"/>
                <w:szCs w:val="24"/>
                <w:highlight w:val="yellow"/>
              </w:rPr>
              <w:t>坡道</w:t>
            </w:r>
            <w:r w:rsidR="005D2FFB" w:rsidRPr="005D2FFB">
              <w:rPr>
                <w:rFonts w:ascii="宋体" w:hAnsi="宋体" w:hint="eastAsia"/>
                <w:color w:val="000000"/>
                <w:sz w:val="24"/>
                <w:szCs w:val="24"/>
                <w:highlight w:val="yellow"/>
              </w:rPr>
              <w:t>桥</w:t>
            </w:r>
            <w:r w:rsidR="005D2FFB" w:rsidRPr="005D2FFB">
              <w:rPr>
                <w:rFonts w:ascii="宋体" w:hAnsi="宋体"/>
                <w:color w:val="000000"/>
                <w:sz w:val="24"/>
                <w:szCs w:val="24"/>
                <w:highlight w:val="yellow"/>
              </w:rPr>
              <w:t>）</w:t>
            </w:r>
            <w:r w:rsidR="005D2FFB" w:rsidRPr="005D2FFB">
              <w:rPr>
                <w:rFonts w:ascii="宋体" w:hAnsi="宋体" w:hint="eastAsia"/>
                <w:color w:val="000000"/>
                <w:sz w:val="24"/>
                <w:szCs w:val="24"/>
                <w:highlight w:val="yellow"/>
              </w:rPr>
              <w:t>喷涂</w:t>
            </w:r>
            <w:r w:rsidR="005D2FFB" w:rsidRPr="005D2FFB">
              <w:rPr>
                <w:rFonts w:ascii="宋体" w:hAnsi="宋体"/>
                <w:color w:val="000000"/>
                <w:sz w:val="24"/>
                <w:szCs w:val="24"/>
                <w:highlight w:val="yellow"/>
              </w:rPr>
              <w:t>、柱</w:t>
            </w:r>
            <w:r w:rsidR="005D2FFB" w:rsidRPr="005D2FFB">
              <w:rPr>
                <w:rFonts w:ascii="宋体" w:hAnsi="宋体" w:hint="eastAsia"/>
                <w:color w:val="000000"/>
                <w:sz w:val="24"/>
                <w:szCs w:val="24"/>
                <w:highlight w:val="yellow"/>
              </w:rPr>
              <w:t>面</w:t>
            </w:r>
            <w:r w:rsidR="005D2FFB" w:rsidRPr="005D2FFB">
              <w:rPr>
                <w:rFonts w:ascii="宋体" w:hAnsi="宋体"/>
                <w:color w:val="000000"/>
                <w:sz w:val="24"/>
                <w:szCs w:val="24"/>
                <w:highlight w:val="yellow"/>
              </w:rPr>
              <w:t>喷涂</w:t>
            </w:r>
            <w:r w:rsidR="005D2FFB" w:rsidRPr="005D2FFB">
              <w:rPr>
                <w:rFonts w:ascii="宋体" w:hAnsi="宋体" w:hint="eastAsia"/>
                <w:color w:val="000000"/>
                <w:sz w:val="24"/>
                <w:szCs w:val="24"/>
              </w:rPr>
              <w:t>等的采购及安装。</w:t>
            </w:r>
          </w:p>
          <w:p w:rsidR="002C1C03" w:rsidRPr="005D2FFB" w:rsidRDefault="005D2FFB" w:rsidP="005D2FFB">
            <w:pPr>
              <w:ind w:firstLineChars="100" w:firstLine="240"/>
              <w:rPr>
                <w:rFonts w:ascii="宋体" w:hAnsi="宋体"/>
                <w:color w:val="000000"/>
                <w:sz w:val="24"/>
                <w:szCs w:val="24"/>
              </w:rPr>
            </w:pPr>
            <w:r w:rsidRPr="005D2FFB">
              <w:rPr>
                <w:rFonts w:ascii="宋体" w:hAnsi="宋体" w:hint="eastAsia"/>
                <w:color w:val="000000"/>
                <w:sz w:val="24"/>
                <w:szCs w:val="24"/>
              </w:rPr>
              <w:t>具体部位</w:t>
            </w:r>
            <w:r w:rsidRPr="005D2FFB">
              <w:rPr>
                <w:rFonts w:ascii="宋体" w:hAnsi="宋体" w:hint="eastAsia"/>
                <w:color w:val="000000"/>
                <w:sz w:val="24"/>
                <w:szCs w:val="24"/>
                <w:highlight w:val="yellow"/>
              </w:rPr>
              <w:t>包括不限于</w:t>
            </w:r>
            <w:r w:rsidR="00E54D1F" w:rsidRPr="005D2FFB">
              <w:rPr>
                <w:rFonts w:ascii="宋体" w:hAnsi="宋体" w:hint="eastAsia"/>
                <w:color w:val="000000"/>
                <w:sz w:val="24"/>
                <w:szCs w:val="24"/>
              </w:rPr>
              <w:t>①商品房、人才房地块的停车场、提升大堂、入户大堂、电梯厅及各标准层电梯厅、后勤区域；②社康养老中心、社区服务用房等公共配套户外区域；③围墙、主入口楼梯、住宅红线内人及车行道等户外空间、楼栋外墙、架空绿化休闲区域、儿童游戏区、健身活动区、景观休憩亭廊等。</w:t>
            </w:r>
          </w:p>
          <w:p w:rsidR="005D2FFB" w:rsidRPr="005D2FFB" w:rsidRDefault="00E54D1F" w:rsidP="005D2FFB">
            <w:pPr>
              <w:rPr>
                <w:rFonts w:ascii="宋体" w:hAnsi="宋体"/>
                <w:color w:val="000000"/>
                <w:sz w:val="24"/>
                <w:szCs w:val="24"/>
              </w:rPr>
            </w:pPr>
            <w:r w:rsidRPr="005D2FFB">
              <w:rPr>
                <w:rFonts w:ascii="宋体" w:hAnsi="宋体" w:hint="eastAsia"/>
                <w:color w:val="000000"/>
                <w:sz w:val="24"/>
                <w:szCs w:val="24"/>
              </w:rPr>
              <w:t xml:space="preserve">（二）范围不包括: </w:t>
            </w:r>
            <w:r w:rsidR="005D2FFB" w:rsidRPr="005D2FFB">
              <w:rPr>
                <w:rFonts w:ascii="宋体" w:hAnsi="宋体" w:hint="eastAsia"/>
                <w:color w:val="000000"/>
                <w:sz w:val="24"/>
                <w:szCs w:val="24"/>
              </w:rPr>
              <w:t>/</w:t>
            </w:r>
          </w:p>
          <w:p w:rsidR="005D2FFB" w:rsidRPr="005D2FFB" w:rsidRDefault="005D2FFB" w:rsidP="005D2FFB">
            <w:pPr>
              <w:rPr>
                <w:rFonts w:ascii="宋体" w:hAnsi="宋体"/>
                <w:color w:val="000000"/>
                <w:sz w:val="24"/>
                <w:szCs w:val="24"/>
              </w:rPr>
            </w:pPr>
            <w:r w:rsidRPr="005D2FFB">
              <w:rPr>
                <w:rFonts w:ascii="宋体" w:hAnsi="宋体" w:hint="eastAsia"/>
                <w:color w:val="000000"/>
                <w:sz w:val="24"/>
                <w:szCs w:val="24"/>
              </w:rPr>
              <w:t>具体范围以比选文件、图纸和工程量清单为准。</w:t>
            </w:r>
          </w:p>
          <w:p w:rsidR="005D2FFB" w:rsidRPr="005D2FFB" w:rsidRDefault="005D2FFB" w:rsidP="005D2FFB">
            <w:pPr>
              <w:keepNext/>
              <w:jc w:val="left"/>
              <w:rPr>
                <w:rFonts w:ascii="宋体" w:hAnsi="宋体"/>
                <w:color w:val="000000"/>
                <w:sz w:val="24"/>
                <w:szCs w:val="24"/>
              </w:rPr>
            </w:pPr>
          </w:p>
          <w:p w:rsidR="002C1C03" w:rsidRDefault="002C1C03">
            <w:pPr>
              <w:keepNext/>
              <w:jc w:val="left"/>
              <w:rPr>
                <w:rFonts w:ascii="宋体" w:hAnsi="宋体"/>
                <w:color w:val="000000"/>
                <w:sz w:val="24"/>
                <w:szCs w:val="24"/>
              </w:rPr>
            </w:pPr>
          </w:p>
        </w:tc>
      </w:tr>
      <w:tr w:rsidR="002C1C03" w:rsidTr="00D257DC">
        <w:trPr>
          <w:trHeight w:val="567"/>
          <w:tblHeader/>
          <w:jc w:val="center"/>
        </w:trPr>
        <w:tc>
          <w:tcPr>
            <w:tcW w:w="792" w:type="dxa"/>
            <w:vAlign w:val="center"/>
          </w:tcPr>
          <w:p w:rsidR="002C1C03" w:rsidRDefault="002C1C03">
            <w:pPr>
              <w:numPr>
                <w:ilvl w:val="0"/>
                <w:numId w:val="1"/>
              </w:numPr>
              <w:jc w:val="center"/>
              <w:rPr>
                <w:rFonts w:ascii="宋体" w:hAnsi="宋体"/>
                <w:color w:val="000000"/>
                <w:sz w:val="24"/>
                <w:szCs w:val="24"/>
              </w:rPr>
            </w:pPr>
          </w:p>
        </w:tc>
        <w:tc>
          <w:tcPr>
            <w:tcW w:w="1532" w:type="dxa"/>
            <w:vAlign w:val="center"/>
          </w:tcPr>
          <w:p w:rsidR="002C1C03" w:rsidRDefault="00E54D1F">
            <w:pPr>
              <w:keepNext/>
              <w:jc w:val="center"/>
              <w:rPr>
                <w:rFonts w:ascii="宋体" w:hAnsi="宋体"/>
                <w:color w:val="000000"/>
                <w:sz w:val="24"/>
                <w:szCs w:val="24"/>
              </w:rPr>
            </w:pPr>
            <w:r>
              <w:rPr>
                <w:rFonts w:ascii="宋体" w:hAnsi="宋体" w:hint="eastAsia"/>
                <w:color w:val="000000"/>
                <w:sz w:val="24"/>
                <w:szCs w:val="24"/>
              </w:rPr>
              <w:t>资金来源</w:t>
            </w:r>
          </w:p>
        </w:tc>
        <w:tc>
          <w:tcPr>
            <w:tcW w:w="6936" w:type="dxa"/>
            <w:vAlign w:val="center"/>
          </w:tcPr>
          <w:p w:rsidR="002C1C03" w:rsidRDefault="00E54D1F">
            <w:pPr>
              <w:keepNext/>
              <w:jc w:val="left"/>
              <w:rPr>
                <w:rFonts w:ascii="宋体" w:hAnsi="宋体"/>
                <w:color w:val="000000"/>
                <w:sz w:val="24"/>
                <w:szCs w:val="24"/>
              </w:rPr>
            </w:pPr>
            <w:r>
              <w:rPr>
                <w:rFonts w:ascii="宋体" w:hAnsi="宋体"/>
                <w:color w:val="000000"/>
                <w:sz w:val="24"/>
                <w:szCs w:val="24"/>
              </w:rPr>
              <w:t>自筹100%</w:t>
            </w:r>
            <w:r>
              <w:rPr>
                <w:rFonts w:cs="Courier New"/>
                <w:bCs/>
                <w:szCs w:val="21"/>
                <w:u w:val="single"/>
              </w:rPr>
              <w:fldChar w:fldCharType="begin"/>
            </w:r>
            <w:r>
              <w:rPr>
                <w:rFonts w:cs="Courier New"/>
                <w:bCs/>
                <w:szCs w:val="21"/>
                <w:u w:val="single"/>
              </w:rPr>
              <w:instrText xml:space="preserve"> AUTOTEXT  input368 \* MERGEFORMAT </w:instrText>
            </w:r>
            <w:r>
              <w:rPr>
                <w:rFonts w:cs="Courier New"/>
                <w:bCs/>
                <w:szCs w:val="21"/>
                <w:u w:val="single"/>
              </w:rPr>
              <w:fldChar w:fldCharType="end"/>
            </w:r>
          </w:p>
        </w:tc>
      </w:tr>
      <w:tr w:rsidR="002C1C03" w:rsidTr="00D257DC">
        <w:trPr>
          <w:trHeight w:val="567"/>
          <w:tblHeader/>
          <w:jc w:val="center"/>
        </w:trPr>
        <w:tc>
          <w:tcPr>
            <w:tcW w:w="792" w:type="dxa"/>
            <w:vAlign w:val="center"/>
          </w:tcPr>
          <w:p w:rsidR="002C1C03" w:rsidRDefault="002C1C03">
            <w:pPr>
              <w:numPr>
                <w:ilvl w:val="0"/>
                <w:numId w:val="1"/>
              </w:numPr>
              <w:jc w:val="center"/>
              <w:rPr>
                <w:rFonts w:ascii="宋体" w:hAnsi="宋体"/>
                <w:color w:val="000000"/>
                <w:sz w:val="24"/>
                <w:szCs w:val="24"/>
              </w:rPr>
            </w:pPr>
          </w:p>
        </w:tc>
        <w:tc>
          <w:tcPr>
            <w:tcW w:w="1532" w:type="dxa"/>
            <w:vAlign w:val="center"/>
          </w:tcPr>
          <w:p w:rsidR="002C1C03" w:rsidRDefault="00E54D1F">
            <w:pPr>
              <w:keepNext/>
              <w:jc w:val="center"/>
              <w:rPr>
                <w:rFonts w:ascii="宋体" w:hAnsi="宋体"/>
                <w:color w:val="000000"/>
                <w:sz w:val="24"/>
                <w:szCs w:val="24"/>
              </w:rPr>
            </w:pPr>
            <w:r>
              <w:rPr>
                <w:rFonts w:ascii="宋体" w:hAnsi="宋体" w:hint="eastAsia"/>
                <w:color w:val="000000"/>
                <w:sz w:val="24"/>
                <w:szCs w:val="24"/>
              </w:rPr>
              <w:t>采用的币种</w:t>
            </w:r>
          </w:p>
        </w:tc>
        <w:tc>
          <w:tcPr>
            <w:tcW w:w="6936" w:type="dxa"/>
            <w:vAlign w:val="center"/>
          </w:tcPr>
          <w:p w:rsidR="002C1C03" w:rsidRDefault="00E54D1F">
            <w:pPr>
              <w:keepNext/>
              <w:jc w:val="left"/>
              <w:rPr>
                <w:rFonts w:ascii="宋体" w:hAnsi="宋体"/>
                <w:color w:val="000000"/>
                <w:sz w:val="24"/>
                <w:szCs w:val="24"/>
              </w:rPr>
            </w:pPr>
            <w:r>
              <w:rPr>
                <w:rFonts w:ascii="宋体" w:hAnsi="宋体" w:hint="eastAsia"/>
                <w:color w:val="000000"/>
                <w:sz w:val="24"/>
                <w:szCs w:val="24"/>
              </w:rPr>
              <w:t>人民币</w:t>
            </w:r>
          </w:p>
        </w:tc>
      </w:tr>
      <w:tr w:rsidR="002C1C03" w:rsidTr="00D257DC">
        <w:trPr>
          <w:trHeight w:val="567"/>
          <w:tblHeader/>
          <w:jc w:val="center"/>
        </w:trPr>
        <w:tc>
          <w:tcPr>
            <w:tcW w:w="792" w:type="dxa"/>
            <w:vAlign w:val="center"/>
          </w:tcPr>
          <w:p w:rsidR="002C1C03" w:rsidRDefault="002C1C03">
            <w:pPr>
              <w:numPr>
                <w:ilvl w:val="0"/>
                <w:numId w:val="1"/>
              </w:numPr>
              <w:jc w:val="center"/>
              <w:rPr>
                <w:rFonts w:ascii="宋体" w:hAnsi="宋体"/>
                <w:color w:val="000000"/>
                <w:sz w:val="24"/>
                <w:szCs w:val="24"/>
              </w:rPr>
            </w:pPr>
          </w:p>
        </w:tc>
        <w:tc>
          <w:tcPr>
            <w:tcW w:w="1532" w:type="dxa"/>
            <w:vAlign w:val="center"/>
          </w:tcPr>
          <w:p w:rsidR="002C1C03" w:rsidRDefault="00E54D1F">
            <w:pPr>
              <w:keepNext/>
              <w:jc w:val="center"/>
              <w:rPr>
                <w:rFonts w:ascii="宋体" w:hAnsi="宋体"/>
                <w:color w:val="000000"/>
                <w:sz w:val="24"/>
                <w:szCs w:val="24"/>
              </w:rPr>
            </w:pPr>
            <w:r>
              <w:rPr>
                <w:rFonts w:ascii="宋体" w:hAnsi="宋体" w:hint="eastAsia"/>
                <w:color w:val="000000"/>
                <w:sz w:val="24"/>
                <w:szCs w:val="24"/>
              </w:rPr>
              <w:t>工程质量</w:t>
            </w:r>
          </w:p>
        </w:tc>
        <w:tc>
          <w:tcPr>
            <w:tcW w:w="6936" w:type="dxa"/>
            <w:vAlign w:val="center"/>
          </w:tcPr>
          <w:p w:rsidR="002C1C03" w:rsidRDefault="00E54D1F">
            <w:pPr>
              <w:keepNext/>
              <w:jc w:val="left"/>
              <w:rPr>
                <w:rFonts w:ascii="宋体" w:hAnsi="宋体"/>
                <w:color w:val="000000"/>
                <w:sz w:val="24"/>
                <w:szCs w:val="24"/>
              </w:rPr>
            </w:pPr>
            <w:r>
              <w:rPr>
                <w:rFonts w:ascii="宋体" w:hAnsi="宋体"/>
                <w:color w:val="000000"/>
                <w:sz w:val="24"/>
                <w:szCs w:val="24"/>
              </w:rPr>
              <w:t>合格</w:t>
            </w:r>
          </w:p>
        </w:tc>
      </w:tr>
      <w:tr w:rsidR="002C1C03" w:rsidTr="00D257DC">
        <w:trPr>
          <w:trHeight w:val="567"/>
          <w:tblHeader/>
          <w:jc w:val="center"/>
        </w:trPr>
        <w:tc>
          <w:tcPr>
            <w:tcW w:w="792" w:type="dxa"/>
            <w:vAlign w:val="center"/>
          </w:tcPr>
          <w:p w:rsidR="002C1C03" w:rsidRDefault="002C1C03">
            <w:pPr>
              <w:numPr>
                <w:ilvl w:val="0"/>
                <w:numId w:val="1"/>
              </w:numPr>
              <w:jc w:val="center"/>
              <w:rPr>
                <w:rFonts w:ascii="宋体" w:hAnsi="宋体"/>
                <w:color w:val="000000"/>
                <w:sz w:val="24"/>
                <w:szCs w:val="24"/>
              </w:rPr>
            </w:pPr>
          </w:p>
        </w:tc>
        <w:tc>
          <w:tcPr>
            <w:tcW w:w="1532" w:type="dxa"/>
            <w:vAlign w:val="center"/>
          </w:tcPr>
          <w:p w:rsidR="002C1C03" w:rsidRDefault="00E54D1F">
            <w:pPr>
              <w:keepNext/>
              <w:jc w:val="center"/>
              <w:rPr>
                <w:rFonts w:ascii="宋体" w:hAnsi="宋体"/>
                <w:color w:val="000000"/>
                <w:sz w:val="24"/>
                <w:szCs w:val="24"/>
              </w:rPr>
            </w:pPr>
            <w:r>
              <w:rPr>
                <w:rFonts w:cs="Courier New" w:hint="eastAsia"/>
                <w:szCs w:val="21"/>
              </w:rPr>
              <w:t>工期要求</w:t>
            </w:r>
          </w:p>
        </w:tc>
        <w:tc>
          <w:tcPr>
            <w:tcW w:w="6936" w:type="dxa"/>
            <w:vAlign w:val="center"/>
          </w:tcPr>
          <w:p w:rsidR="002C1C03" w:rsidRDefault="00E54D1F">
            <w:pPr>
              <w:ind w:rightChars="13" w:right="27"/>
              <w:rPr>
                <w:rFonts w:ascii="宋体" w:hAnsi="宋体"/>
                <w:color w:val="000000"/>
                <w:sz w:val="24"/>
                <w:szCs w:val="24"/>
              </w:rPr>
            </w:pPr>
            <w:r>
              <w:rPr>
                <w:rFonts w:ascii="宋体" w:hAnsi="宋体" w:hint="eastAsia"/>
                <w:color w:val="000000"/>
                <w:sz w:val="24"/>
                <w:szCs w:val="24"/>
              </w:rPr>
              <w:t>暂定自2022年7月30日至2023年7月30日，共365日历天。（具体开工日期以监理工程师的开工令为准）</w:t>
            </w:r>
          </w:p>
        </w:tc>
      </w:tr>
      <w:tr w:rsidR="002C1C03" w:rsidTr="00D257DC">
        <w:trPr>
          <w:trHeight w:val="567"/>
          <w:tblHeader/>
          <w:jc w:val="center"/>
        </w:trPr>
        <w:tc>
          <w:tcPr>
            <w:tcW w:w="792" w:type="dxa"/>
            <w:vAlign w:val="center"/>
          </w:tcPr>
          <w:p w:rsidR="002C1C03" w:rsidRDefault="002C1C03">
            <w:pPr>
              <w:numPr>
                <w:ilvl w:val="0"/>
                <w:numId w:val="1"/>
              </w:numPr>
              <w:jc w:val="center"/>
              <w:rPr>
                <w:rFonts w:ascii="宋体" w:hAnsi="宋体"/>
                <w:color w:val="000000"/>
                <w:sz w:val="24"/>
                <w:szCs w:val="24"/>
              </w:rPr>
            </w:pPr>
          </w:p>
        </w:tc>
        <w:tc>
          <w:tcPr>
            <w:tcW w:w="1532" w:type="dxa"/>
            <w:vAlign w:val="center"/>
          </w:tcPr>
          <w:p w:rsidR="002C1C03" w:rsidRDefault="00E54D1F">
            <w:pPr>
              <w:keepNext/>
              <w:jc w:val="center"/>
              <w:rPr>
                <w:rFonts w:cs="Courier New"/>
                <w:szCs w:val="21"/>
              </w:rPr>
            </w:pPr>
            <w:r>
              <w:rPr>
                <w:rFonts w:ascii="宋体" w:hAnsi="宋体" w:hint="eastAsia"/>
                <w:color w:val="000000"/>
                <w:sz w:val="24"/>
                <w:szCs w:val="24"/>
              </w:rPr>
              <w:t>参选人资格要求</w:t>
            </w:r>
          </w:p>
        </w:tc>
        <w:tc>
          <w:tcPr>
            <w:tcW w:w="6936" w:type="dxa"/>
            <w:vAlign w:val="center"/>
          </w:tcPr>
          <w:p w:rsidR="002C1C03" w:rsidRDefault="00E54D1F">
            <w:pPr>
              <w:rPr>
                <w:rFonts w:ascii="宋体" w:hAnsi="宋体"/>
                <w:color w:val="000000"/>
                <w:sz w:val="24"/>
                <w:szCs w:val="24"/>
              </w:rPr>
            </w:pPr>
            <w:r>
              <w:rPr>
                <w:rFonts w:ascii="宋体" w:hAnsi="宋体"/>
                <w:color w:val="000000"/>
                <w:sz w:val="24"/>
                <w:szCs w:val="24"/>
              </w:rPr>
              <w:t>资质等级：</w:t>
            </w:r>
          </w:p>
          <w:p w:rsidR="002C1C03" w:rsidRDefault="00E54D1F">
            <w:pPr>
              <w:rPr>
                <w:rFonts w:ascii="宋体" w:hAnsi="宋体"/>
                <w:color w:val="000000"/>
                <w:sz w:val="24"/>
                <w:szCs w:val="24"/>
              </w:rPr>
            </w:pPr>
            <w:r>
              <w:rPr>
                <w:rFonts w:ascii="宋体" w:hAnsi="宋体" w:hint="eastAsia"/>
                <w:color w:val="000000"/>
                <w:sz w:val="24"/>
                <w:szCs w:val="24"/>
              </w:rPr>
              <w:t>1、投标人必须是中华人民共和国境内或境外注册的法人或合伙制企业或其他组织；</w:t>
            </w:r>
          </w:p>
          <w:p w:rsidR="002C1C03" w:rsidRDefault="00E54D1F">
            <w:pPr>
              <w:rPr>
                <w:rFonts w:ascii="宋体" w:hAnsi="宋体"/>
                <w:color w:val="000000"/>
                <w:sz w:val="24"/>
                <w:szCs w:val="24"/>
              </w:rPr>
            </w:pPr>
            <w:r>
              <w:rPr>
                <w:rFonts w:ascii="宋体" w:hAnsi="宋体"/>
                <w:color w:val="000000"/>
                <w:sz w:val="24"/>
                <w:szCs w:val="24"/>
              </w:rPr>
              <w:t>2</w:t>
            </w:r>
            <w:r>
              <w:rPr>
                <w:rFonts w:ascii="宋体" w:hAnsi="宋体" w:hint="eastAsia"/>
                <w:color w:val="000000"/>
                <w:sz w:val="24"/>
                <w:szCs w:val="24"/>
              </w:rPr>
              <w:t>、投标人必须具有有效的ISO9001系列质量认证证书。</w:t>
            </w:r>
            <w:r>
              <w:rPr>
                <w:rFonts w:ascii="宋体" w:hAnsi="宋体"/>
                <w:color w:val="000000"/>
                <w:sz w:val="24"/>
                <w:szCs w:val="24"/>
              </w:rPr>
              <w:br/>
              <w:t xml:space="preserve">其他要求： </w:t>
            </w:r>
          </w:p>
          <w:p w:rsidR="002C1C03" w:rsidRDefault="00E54D1F">
            <w:r>
              <w:rPr>
                <w:rFonts w:ascii="宋体" w:hAnsi="宋体" w:hint="eastAsia"/>
                <w:color w:val="000000"/>
                <w:sz w:val="24"/>
                <w:szCs w:val="24"/>
              </w:rPr>
              <w:t>不接受联合体投标,母、子公司只允许一家公司参与报价,同一法人代表，只接受一家投标。</w:t>
            </w:r>
            <w:r>
              <w:fldChar w:fldCharType="begin"/>
            </w:r>
            <w:r>
              <w:rPr>
                <w:rFonts w:hint="eastAsia"/>
              </w:rPr>
              <w:instrText>AUTOTEXT  input429 \* MERGEFORMAT</w:instrText>
            </w:r>
            <w:r>
              <w:fldChar w:fldCharType="end"/>
            </w:r>
          </w:p>
        </w:tc>
      </w:tr>
      <w:tr w:rsidR="002C1C03" w:rsidTr="00D257DC">
        <w:trPr>
          <w:trHeight w:val="567"/>
          <w:tblHeader/>
          <w:jc w:val="center"/>
        </w:trPr>
        <w:tc>
          <w:tcPr>
            <w:tcW w:w="792" w:type="dxa"/>
            <w:vAlign w:val="center"/>
          </w:tcPr>
          <w:p w:rsidR="002C1C03" w:rsidRDefault="00E54D1F">
            <w:pPr>
              <w:numPr>
                <w:ilvl w:val="0"/>
                <w:numId w:val="1"/>
              </w:numPr>
              <w:jc w:val="center"/>
              <w:rPr>
                <w:rFonts w:ascii="宋体" w:hAnsi="宋体"/>
                <w:color w:val="000000"/>
                <w:sz w:val="24"/>
                <w:szCs w:val="24"/>
              </w:rPr>
            </w:pPr>
            <w:r>
              <w:rPr>
                <w:rFonts w:ascii="宋体" w:hAnsi="宋体" w:hint="eastAsia"/>
                <w:color w:val="000000"/>
                <w:sz w:val="24"/>
                <w:szCs w:val="24"/>
              </w:rPr>
              <w:t>/</w:t>
            </w:r>
          </w:p>
        </w:tc>
        <w:tc>
          <w:tcPr>
            <w:tcW w:w="1532" w:type="dxa"/>
            <w:vAlign w:val="center"/>
          </w:tcPr>
          <w:p w:rsidR="002C1C03" w:rsidRDefault="00E54D1F">
            <w:pPr>
              <w:keepNext/>
              <w:jc w:val="center"/>
              <w:rPr>
                <w:rFonts w:ascii="宋体" w:hAnsi="宋体"/>
                <w:color w:val="000000"/>
                <w:sz w:val="24"/>
                <w:szCs w:val="24"/>
              </w:rPr>
            </w:pPr>
            <w:r>
              <w:rPr>
                <w:rFonts w:ascii="宋体" w:hAnsi="宋体" w:hint="eastAsia"/>
                <w:color w:val="000000"/>
                <w:sz w:val="24"/>
                <w:szCs w:val="24"/>
              </w:rPr>
              <w:t>参选人项目经理</w:t>
            </w:r>
          </w:p>
          <w:p w:rsidR="002C1C03" w:rsidRDefault="00E54D1F">
            <w:pPr>
              <w:keepNext/>
              <w:jc w:val="center"/>
              <w:rPr>
                <w:rFonts w:ascii="宋体" w:hAnsi="宋体"/>
                <w:color w:val="000000"/>
                <w:sz w:val="24"/>
                <w:szCs w:val="24"/>
              </w:rPr>
            </w:pPr>
            <w:r>
              <w:rPr>
                <w:rFonts w:ascii="宋体" w:hAnsi="宋体" w:hint="eastAsia"/>
                <w:color w:val="000000"/>
                <w:sz w:val="24"/>
                <w:szCs w:val="24"/>
              </w:rPr>
              <w:t>（建造师）要求</w:t>
            </w:r>
          </w:p>
        </w:tc>
        <w:tc>
          <w:tcPr>
            <w:tcW w:w="6936" w:type="dxa"/>
            <w:vAlign w:val="center"/>
          </w:tcPr>
          <w:p w:rsidR="002C1C03" w:rsidRDefault="00E54D1F">
            <w:pPr>
              <w:keepNext/>
              <w:jc w:val="left"/>
              <w:rPr>
                <w:rFonts w:ascii="宋体" w:hAnsi="宋体"/>
                <w:color w:val="000000"/>
                <w:sz w:val="24"/>
                <w:szCs w:val="24"/>
              </w:rPr>
            </w:pPr>
            <w:r>
              <w:rPr>
                <w:rFonts w:ascii="宋体" w:hAnsi="宋体" w:hint="eastAsia"/>
                <w:color w:val="000000"/>
                <w:sz w:val="24"/>
                <w:szCs w:val="24"/>
              </w:rPr>
              <w:t>项目经理：/</w:t>
            </w:r>
            <w:r>
              <w:rPr>
                <w:rFonts w:ascii="宋体" w:hAnsi="宋体"/>
                <w:color w:val="000000"/>
                <w:sz w:val="24"/>
                <w:szCs w:val="24"/>
              </w:rPr>
              <w:fldChar w:fldCharType="begin"/>
            </w:r>
            <w:r>
              <w:rPr>
                <w:rFonts w:ascii="宋体" w:hAnsi="宋体"/>
                <w:color w:val="000000"/>
                <w:sz w:val="24"/>
                <w:szCs w:val="24"/>
              </w:rPr>
              <w:instrText xml:space="preserve"> AUTOTEXT  input377 \* MERGEFORMAT </w:instrText>
            </w:r>
            <w:r>
              <w:rPr>
                <w:rFonts w:ascii="宋体" w:hAnsi="宋体"/>
                <w:color w:val="000000"/>
                <w:sz w:val="24"/>
                <w:szCs w:val="24"/>
              </w:rPr>
              <w:fldChar w:fldCharType="end"/>
            </w:r>
          </w:p>
          <w:p w:rsidR="002C1C03" w:rsidRDefault="00E54D1F">
            <w:pPr>
              <w:keepNext/>
              <w:jc w:val="left"/>
              <w:rPr>
                <w:rFonts w:ascii="宋体" w:hAnsi="宋体"/>
                <w:color w:val="000000"/>
                <w:sz w:val="24"/>
                <w:szCs w:val="24"/>
              </w:rPr>
            </w:pPr>
            <w:r>
              <w:rPr>
                <w:rFonts w:ascii="宋体" w:hAnsi="宋体" w:hint="eastAsia"/>
                <w:color w:val="000000"/>
                <w:sz w:val="24"/>
                <w:szCs w:val="24"/>
              </w:rPr>
              <w:t>其他：/</w:t>
            </w:r>
            <w:r>
              <w:rPr>
                <w:rFonts w:ascii="宋体" w:hAnsi="宋体"/>
                <w:color w:val="000000"/>
                <w:sz w:val="24"/>
                <w:szCs w:val="24"/>
              </w:rPr>
              <w:fldChar w:fldCharType="begin"/>
            </w:r>
            <w:r>
              <w:rPr>
                <w:rFonts w:ascii="宋体" w:hAnsi="宋体" w:hint="eastAsia"/>
                <w:color w:val="000000"/>
                <w:sz w:val="24"/>
                <w:szCs w:val="24"/>
              </w:rPr>
              <w:instrText>AUTOTEXT  input432 \* MERGEFORMAT</w:instrText>
            </w:r>
            <w:r>
              <w:rPr>
                <w:rFonts w:ascii="宋体" w:hAnsi="宋体"/>
                <w:color w:val="000000"/>
                <w:sz w:val="24"/>
                <w:szCs w:val="24"/>
              </w:rPr>
              <w:fldChar w:fldCharType="end"/>
            </w:r>
            <w:r>
              <w:rPr>
                <w:rFonts w:ascii="宋体" w:hAnsi="宋体"/>
                <w:color w:val="000000"/>
                <w:sz w:val="24"/>
                <w:szCs w:val="24"/>
              </w:rPr>
              <w:fldChar w:fldCharType="begin"/>
            </w:r>
            <w:r>
              <w:rPr>
                <w:rFonts w:ascii="宋体" w:hAnsi="宋体" w:hint="eastAsia"/>
                <w:color w:val="000000"/>
                <w:sz w:val="24"/>
                <w:szCs w:val="24"/>
              </w:rPr>
              <w:instrText>AUTOTEXT  input432 \* MERGEFORMAT</w:instrText>
            </w:r>
            <w:r>
              <w:rPr>
                <w:rFonts w:ascii="宋体" w:hAnsi="宋体"/>
                <w:color w:val="000000"/>
                <w:sz w:val="24"/>
                <w:szCs w:val="24"/>
              </w:rPr>
              <w:fldChar w:fldCharType="end"/>
            </w:r>
          </w:p>
        </w:tc>
      </w:tr>
      <w:tr w:rsidR="002C1C03" w:rsidTr="00D257DC">
        <w:trPr>
          <w:trHeight w:val="567"/>
          <w:tblHeader/>
          <w:jc w:val="center"/>
        </w:trPr>
        <w:tc>
          <w:tcPr>
            <w:tcW w:w="792" w:type="dxa"/>
            <w:vAlign w:val="center"/>
          </w:tcPr>
          <w:p w:rsidR="002C1C03" w:rsidRDefault="002C1C03">
            <w:pPr>
              <w:numPr>
                <w:ilvl w:val="0"/>
                <w:numId w:val="1"/>
              </w:numPr>
              <w:jc w:val="center"/>
              <w:rPr>
                <w:rFonts w:ascii="宋体" w:hAnsi="宋体"/>
                <w:color w:val="000000"/>
                <w:sz w:val="24"/>
                <w:szCs w:val="24"/>
              </w:rPr>
            </w:pPr>
          </w:p>
        </w:tc>
        <w:tc>
          <w:tcPr>
            <w:tcW w:w="1532" w:type="dxa"/>
            <w:vAlign w:val="center"/>
          </w:tcPr>
          <w:p w:rsidR="002C1C03" w:rsidRDefault="00E54D1F">
            <w:pPr>
              <w:keepNext/>
              <w:jc w:val="center"/>
              <w:rPr>
                <w:rFonts w:ascii="宋体" w:hAnsi="宋体"/>
                <w:color w:val="000000"/>
                <w:sz w:val="24"/>
                <w:szCs w:val="24"/>
              </w:rPr>
            </w:pPr>
            <w:r>
              <w:rPr>
                <w:rFonts w:ascii="宋体" w:hAnsi="宋体" w:hint="eastAsia"/>
                <w:color w:val="000000"/>
                <w:sz w:val="24"/>
                <w:szCs w:val="24"/>
              </w:rPr>
              <w:t>资格审查方式</w:t>
            </w:r>
          </w:p>
        </w:tc>
        <w:tc>
          <w:tcPr>
            <w:tcW w:w="6936" w:type="dxa"/>
            <w:vAlign w:val="center"/>
          </w:tcPr>
          <w:p w:rsidR="002C1C03" w:rsidRDefault="00E54D1F">
            <w:pPr>
              <w:keepNext/>
              <w:jc w:val="left"/>
              <w:rPr>
                <w:rFonts w:ascii="宋体" w:hAnsi="宋体"/>
                <w:color w:val="000000"/>
                <w:sz w:val="24"/>
                <w:szCs w:val="24"/>
              </w:rPr>
            </w:pPr>
            <w:r>
              <w:rPr>
                <w:rFonts w:ascii="宋体" w:hAnsi="宋体" w:hint="eastAsia"/>
                <w:color w:val="000000"/>
                <w:sz w:val="24"/>
                <w:szCs w:val="24"/>
              </w:rPr>
              <w:t>资格后审</w:t>
            </w:r>
          </w:p>
        </w:tc>
      </w:tr>
      <w:tr w:rsidR="002C1C03" w:rsidTr="00D257DC">
        <w:trPr>
          <w:trHeight w:val="567"/>
          <w:tblHeader/>
          <w:jc w:val="center"/>
        </w:trPr>
        <w:tc>
          <w:tcPr>
            <w:tcW w:w="792" w:type="dxa"/>
            <w:vAlign w:val="center"/>
          </w:tcPr>
          <w:p w:rsidR="002C1C03" w:rsidRDefault="002C1C03">
            <w:pPr>
              <w:numPr>
                <w:ilvl w:val="0"/>
                <w:numId w:val="1"/>
              </w:numPr>
              <w:jc w:val="center"/>
              <w:rPr>
                <w:rFonts w:ascii="宋体" w:hAnsi="宋体"/>
                <w:color w:val="000000"/>
                <w:sz w:val="24"/>
                <w:szCs w:val="24"/>
              </w:rPr>
            </w:pPr>
          </w:p>
        </w:tc>
        <w:tc>
          <w:tcPr>
            <w:tcW w:w="1532" w:type="dxa"/>
            <w:vAlign w:val="center"/>
          </w:tcPr>
          <w:p w:rsidR="002C1C03" w:rsidRDefault="00E54D1F">
            <w:pPr>
              <w:keepNext/>
              <w:jc w:val="center"/>
              <w:rPr>
                <w:rFonts w:ascii="宋体" w:hAnsi="宋体"/>
                <w:color w:val="000000"/>
                <w:sz w:val="24"/>
                <w:szCs w:val="24"/>
              </w:rPr>
            </w:pPr>
            <w:r>
              <w:rPr>
                <w:rFonts w:ascii="宋体" w:hAnsi="宋体" w:hint="eastAsia"/>
                <w:color w:val="000000"/>
                <w:sz w:val="24"/>
                <w:szCs w:val="24"/>
              </w:rPr>
              <w:t>工程量的确定方法</w:t>
            </w:r>
          </w:p>
        </w:tc>
        <w:tc>
          <w:tcPr>
            <w:tcW w:w="6936" w:type="dxa"/>
            <w:vAlign w:val="center"/>
          </w:tcPr>
          <w:p w:rsidR="002C1C03" w:rsidRDefault="00E54D1F">
            <w:pPr>
              <w:keepNext/>
              <w:jc w:val="left"/>
              <w:rPr>
                <w:rFonts w:ascii="宋体" w:hAnsi="宋体"/>
                <w:color w:val="000000"/>
                <w:sz w:val="24"/>
                <w:szCs w:val="24"/>
              </w:rPr>
            </w:pPr>
            <w:r>
              <w:rPr>
                <w:rFonts w:ascii="宋体" w:hAnsi="宋体" w:hint="eastAsia"/>
                <w:color w:val="000000"/>
                <w:sz w:val="24"/>
                <w:szCs w:val="24"/>
              </w:rPr>
              <w:t>《建设工程工程量清单计价规范》（GB50500-2013）</w:t>
            </w:r>
          </w:p>
        </w:tc>
      </w:tr>
      <w:tr w:rsidR="002C1C03" w:rsidTr="00D257DC">
        <w:trPr>
          <w:trHeight w:val="567"/>
          <w:tblHeader/>
          <w:jc w:val="center"/>
        </w:trPr>
        <w:tc>
          <w:tcPr>
            <w:tcW w:w="792" w:type="dxa"/>
            <w:vAlign w:val="center"/>
          </w:tcPr>
          <w:p w:rsidR="002C1C03" w:rsidRDefault="002C1C03">
            <w:pPr>
              <w:numPr>
                <w:ilvl w:val="0"/>
                <w:numId w:val="1"/>
              </w:numPr>
              <w:jc w:val="center"/>
              <w:rPr>
                <w:rFonts w:ascii="宋体" w:hAnsi="宋体"/>
                <w:color w:val="000000"/>
                <w:sz w:val="24"/>
                <w:szCs w:val="24"/>
              </w:rPr>
            </w:pPr>
          </w:p>
        </w:tc>
        <w:tc>
          <w:tcPr>
            <w:tcW w:w="1532" w:type="dxa"/>
            <w:vAlign w:val="center"/>
          </w:tcPr>
          <w:p w:rsidR="002C1C03" w:rsidRDefault="00E54D1F">
            <w:pPr>
              <w:keepNext/>
              <w:jc w:val="center"/>
              <w:rPr>
                <w:rFonts w:ascii="宋体" w:hAnsi="宋体"/>
                <w:color w:val="000000"/>
                <w:sz w:val="24"/>
                <w:szCs w:val="24"/>
              </w:rPr>
            </w:pPr>
            <w:r>
              <w:rPr>
                <w:rFonts w:ascii="宋体" w:hAnsi="宋体" w:hint="eastAsia"/>
                <w:color w:val="000000"/>
                <w:sz w:val="24"/>
                <w:szCs w:val="24"/>
              </w:rPr>
              <w:t>工程计价方法</w:t>
            </w:r>
          </w:p>
        </w:tc>
        <w:tc>
          <w:tcPr>
            <w:tcW w:w="6936" w:type="dxa"/>
            <w:vAlign w:val="center"/>
          </w:tcPr>
          <w:p w:rsidR="002C1C03" w:rsidRDefault="00E54D1F">
            <w:pPr>
              <w:keepNext/>
              <w:jc w:val="left"/>
              <w:rPr>
                <w:rFonts w:ascii="宋体" w:hAnsi="宋体"/>
                <w:color w:val="000000"/>
                <w:sz w:val="24"/>
                <w:szCs w:val="24"/>
              </w:rPr>
            </w:pPr>
            <w:r>
              <w:rPr>
                <w:rFonts w:ascii="宋体" w:hAnsi="宋体" w:hint="eastAsia"/>
                <w:color w:val="000000"/>
                <w:sz w:val="24"/>
                <w:szCs w:val="24"/>
              </w:rPr>
              <w:t>综合单价法</w:t>
            </w:r>
          </w:p>
        </w:tc>
      </w:tr>
      <w:tr w:rsidR="002C1C03" w:rsidTr="00D257DC">
        <w:trPr>
          <w:trHeight w:val="567"/>
          <w:tblHeader/>
          <w:jc w:val="center"/>
        </w:trPr>
        <w:tc>
          <w:tcPr>
            <w:tcW w:w="792" w:type="dxa"/>
            <w:vAlign w:val="center"/>
          </w:tcPr>
          <w:p w:rsidR="002C1C03" w:rsidRDefault="002C1C03">
            <w:pPr>
              <w:numPr>
                <w:ilvl w:val="0"/>
                <w:numId w:val="1"/>
              </w:numPr>
              <w:jc w:val="center"/>
              <w:rPr>
                <w:rFonts w:ascii="宋体" w:hAnsi="宋体"/>
                <w:color w:val="000000"/>
                <w:sz w:val="24"/>
                <w:szCs w:val="24"/>
              </w:rPr>
            </w:pPr>
          </w:p>
        </w:tc>
        <w:tc>
          <w:tcPr>
            <w:tcW w:w="1532" w:type="dxa"/>
            <w:vAlign w:val="center"/>
          </w:tcPr>
          <w:p w:rsidR="002C1C03" w:rsidRDefault="00E54D1F">
            <w:pPr>
              <w:keepNext/>
              <w:jc w:val="center"/>
              <w:rPr>
                <w:rFonts w:ascii="宋体" w:hAnsi="宋体"/>
                <w:color w:val="000000"/>
                <w:sz w:val="24"/>
                <w:szCs w:val="24"/>
              </w:rPr>
            </w:pPr>
            <w:r>
              <w:rPr>
                <w:rFonts w:ascii="宋体" w:hAnsi="宋体" w:hint="eastAsia"/>
                <w:color w:val="000000"/>
                <w:sz w:val="24"/>
                <w:szCs w:val="24"/>
              </w:rPr>
              <w:t>参选报价要求</w:t>
            </w:r>
          </w:p>
        </w:tc>
        <w:tc>
          <w:tcPr>
            <w:tcW w:w="6936" w:type="dxa"/>
            <w:vAlign w:val="center"/>
          </w:tcPr>
          <w:p w:rsidR="002C1C03" w:rsidRDefault="00E54D1F">
            <w:pPr>
              <w:keepNext/>
              <w:jc w:val="left"/>
              <w:rPr>
                <w:rFonts w:ascii="宋体" w:hAnsi="宋体"/>
                <w:color w:val="000000"/>
                <w:sz w:val="24"/>
                <w:szCs w:val="24"/>
                <w:highlight w:val="yellow"/>
              </w:rPr>
            </w:pPr>
            <w:r>
              <w:rPr>
                <w:rFonts w:ascii="宋体" w:hAnsi="宋体" w:hint="eastAsia"/>
                <w:color w:val="000000"/>
                <w:sz w:val="24"/>
                <w:szCs w:val="24"/>
                <w:highlight w:val="yellow"/>
              </w:rPr>
              <w:t>投标报价上限为：</w:t>
            </w:r>
          </w:p>
          <w:p w:rsidR="002C1C03" w:rsidRDefault="00E54D1F" w:rsidP="00E54D1F">
            <w:pPr>
              <w:keepNext/>
              <w:jc w:val="left"/>
              <w:rPr>
                <w:rFonts w:ascii="宋体" w:hAnsi="宋体"/>
                <w:color w:val="000000"/>
                <w:sz w:val="24"/>
                <w:szCs w:val="24"/>
                <w:highlight w:val="yellow"/>
              </w:rPr>
            </w:pPr>
            <w:r>
              <w:rPr>
                <w:rFonts w:ascii="Segoe UI Symbol" w:hAnsi="Segoe UI Symbol" w:cs="Segoe UI Symbol" w:hint="eastAsia"/>
                <w:color w:val="000000"/>
                <w:sz w:val="24"/>
                <w:szCs w:val="24"/>
                <w:highlight w:val="yellow"/>
              </w:rPr>
              <w:t>□</w:t>
            </w:r>
            <w:r>
              <w:rPr>
                <w:rFonts w:ascii="宋体" w:hAnsi="宋体" w:hint="eastAsia"/>
                <w:color w:val="000000"/>
                <w:sz w:val="24"/>
                <w:szCs w:val="24"/>
                <w:highlight w:val="yellow"/>
                <w:u w:val="single"/>
              </w:rPr>
              <w:t xml:space="preserve">  </w:t>
            </w:r>
            <w:r>
              <w:rPr>
                <w:rFonts w:ascii="宋体" w:hAnsi="宋体"/>
                <w:color w:val="000000"/>
                <w:sz w:val="24"/>
                <w:szCs w:val="24"/>
                <w:highlight w:val="yellow"/>
              </w:rPr>
              <w:fldChar w:fldCharType="begin"/>
            </w:r>
            <w:r>
              <w:rPr>
                <w:rFonts w:ascii="宋体" w:hAnsi="宋体"/>
                <w:color w:val="000000"/>
                <w:sz w:val="24"/>
                <w:szCs w:val="24"/>
                <w:highlight w:val="yellow"/>
              </w:rPr>
              <w:instrText xml:space="preserve"> AUTOTEXT  input378 \* MERGEFORMAT </w:instrText>
            </w:r>
            <w:r>
              <w:rPr>
                <w:rFonts w:ascii="宋体" w:hAnsi="宋体"/>
                <w:color w:val="000000"/>
                <w:sz w:val="24"/>
                <w:szCs w:val="24"/>
                <w:highlight w:val="yellow"/>
              </w:rPr>
              <w:fldChar w:fldCharType="end"/>
            </w:r>
            <w:r>
              <w:rPr>
                <w:rFonts w:ascii="宋体" w:hAnsi="宋体"/>
                <w:color w:val="000000"/>
                <w:sz w:val="24"/>
                <w:szCs w:val="24"/>
                <w:highlight w:val="yellow"/>
              </w:rPr>
              <w:fldChar w:fldCharType="begin"/>
            </w:r>
            <w:r>
              <w:rPr>
                <w:rFonts w:ascii="宋体" w:hAnsi="宋体"/>
                <w:color w:val="000000"/>
                <w:sz w:val="24"/>
                <w:szCs w:val="24"/>
                <w:highlight w:val="yellow"/>
              </w:rPr>
              <w:instrText xml:space="preserve"> AUTOTEXT  input379 \* MERGEFORMAT </w:instrText>
            </w:r>
            <w:r>
              <w:rPr>
                <w:rFonts w:ascii="宋体" w:hAnsi="宋体"/>
                <w:color w:val="000000"/>
                <w:sz w:val="24"/>
                <w:szCs w:val="24"/>
                <w:highlight w:val="yellow"/>
              </w:rPr>
              <w:fldChar w:fldCharType="end"/>
            </w:r>
            <w:r>
              <w:rPr>
                <w:rFonts w:ascii="宋体" w:hAnsi="宋体" w:hint="eastAsia"/>
                <w:color w:val="000000"/>
                <w:sz w:val="24"/>
                <w:szCs w:val="24"/>
                <w:highlight w:val="yellow"/>
              </w:rPr>
              <w:t xml:space="preserve">万元  </w:t>
            </w:r>
            <w:r>
              <w:rPr>
                <w:rFonts w:ascii="宋体" w:hAnsi="宋体"/>
                <w:color w:val="000000"/>
                <w:sz w:val="24"/>
                <w:szCs w:val="24"/>
                <w:highlight w:val="yellow"/>
              </w:rPr>
              <w:sym w:font="Wingdings 2" w:char="0052"/>
            </w:r>
            <w:r>
              <w:rPr>
                <w:rFonts w:ascii="宋体" w:hAnsi="宋体"/>
                <w:color w:val="000000"/>
                <w:sz w:val="24"/>
                <w:szCs w:val="24"/>
                <w:highlight w:val="yellow"/>
              </w:rPr>
              <w:fldChar w:fldCharType="begin"/>
            </w:r>
            <w:r>
              <w:rPr>
                <w:rFonts w:ascii="宋体" w:hAnsi="宋体"/>
                <w:color w:val="000000"/>
                <w:sz w:val="24"/>
                <w:szCs w:val="24"/>
                <w:highlight w:val="yellow"/>
              </w:rPr>
              <w:instrText xml:space="preserve"> AUTOTEXT  input380 \* MERGEFORMAT </w:instrText>
            </w:r>
            <w:r>
              <w:rPr>
                <w:rFonts w:ascii="宋体" w:hAnsi="宋体"/>
                <w:color w:val="000000"/>
                <w:sz w:val="24"/>
                <w:szCs w:val="24"/>
                <w:highlight w:val="yellow"/>
              </w:rPr>
              <w:fldChar w:fldCharType="end"/>
            </w:r>
            <w:r>
              <w:rPr>
                <w:rFonts w:ascii="宋体" w:hAnsi="宋体" w:hint="eastAsia"/>
                <w:color w:val="000000"/>
                <w:sz w:val="24"/>
                <w:szCs w:val="24"/>
                <w:highlight w:val="yellow"/>
              </w:rPr>
              <w:t>公示招标控制价净下浮</w:t>
            </w:r>
            <w:r>
              <w:rPr>
                <w:rFonts w:ascii="宋体" w:hAnsi="宋体" w:hint="eastAsia"/>
                <w:color w:val="000000"/>
                <w:sz w:val="24"/>
                <w:szCs w:val="24"/>
                <w:highlight w:val="yellow"/>
                <w:u w:val="single"/>
              </w:rPr>
              <w:t xml:space="preserve"> </w:t>
            </w:r>
            <w:r>
              <w:rPr>
                <w:rFonts w:ascii="宋体" w:hAnsi="宋体"/>
                <w:color w:val="000000"/>
                <w:sz w:val="24"/>
                <w:szCs w:val="24"/>
                <w:highlight w:val="yellow"/>
                <w:u w:val="single"/>
              </w:rPr>
              <w:t>0</w:t>
            </w:r>
            <w:r>
              <w:rPr>
                <w:rFonts w:ascii="宋体" w:hAnsi="宋体" w:hint="eastAsia"/>
                <w:color w:val="000000"/>
                <w:sz w:val="24"/>
                <w:szCs w:val="24"/>
                <w:highlight w:val="yellow"/>
                <w:u w:val="single"/>
              </w:rPr>
              <w:t xml:space="preserve">  </w:t>
            </w:r>
            <w:r>
              <w:rPr>
                <w:rFonts w:ascii="宋体" w:hAnsi="宋体"/>
                <w:color w:val="000000"/>
                <w:sz w:val="24"/>
                <w:szCs w:val="24"/>
                <w:highlight w:val="yellow"/>
              </w:rPr>
              <w:fldChar w:fldCharType="begin"/>
            </w:r>
            <w:r>
              <w:rPr>
                <w:rFonts w:ascii="宋体" w:hAnsi="宋体"/>
                <w:color w:val="000000"/>
                <w:sz w:val="24"/>
                <w:szCs w:val="24"/>
                <w:highlight w:val="yellow"/>
              </w:rPr>
              <w:instrText xml:space="preserve"> AUTOTEXT  input381 \* MERGEFORMAT </w:instrText>
            </w:r>
            <w:r>
              <w:rPr>
                <w:rFonts w:ascii="宋体" w:hAnsi="宋体"/>
                <w:color w:val="000000"/>
                <w:sz w:val="24"/>
                <w:szCs w:val="24"/>
                <w:highlight w:val="yellow"/>
              </w:rPr>
              <w:fldChar w:fldCharType="end"/>
            </w:r>
            <w:r>
              <w:rPr>
                <w:rFonts w:ascii="宋体" w:hAnsi="宋体" w:hint="eastAsia"/>
                <w:color w:val="000000"/>
                <w:sz w:val="24"/>
                <w:szCs w:val="24"/>
                <w:highlight w:val="yellow"/>
              </w:rPr>
              <w:t>%</w:t>
            </w:r>
          </w:p>
        </w:tc>
      </w:tr>
      <w:tr w:rsidR="00D257DC" w:rsidTr="00D257DC">
        <w:trPr>
          <w:trHeight w:val="567"/>
          <w:tblHeader/>
          <w:jc w:val="center"/>
        </w:trPr>
        <w:tc>
          <w:tcPr>
            <w:tcW w:w="792" w:type="dxa"/>
            <w:vAlign w:val="center"/>
          </w:tcPr>
          <w:p w:rsidR="00D257DC" w:rsidRDefault="00D257DC" w:rsidP="00D257DC">
            <w:pPr>
              <w:numPr>
                <w:ilvl w:val="0"/>
                <w:numId w:val="1"/>
              </w:numPr>
              <w:jc w:val="center"/>
              <w:rPr>
                <w:rFonts w:ascii="宋体" w:hAnsi="宋体"/>
                <w:color w:val="000000"/>
                <w:sz w:val="24"/>
                <w:szCs w:val="24"/>
              </w:rPr>
            </w:pPr>
          </w:p>
        </w:tc>
        <w:tc>
          <w:tcPr>
            <w:tcW w:w="1532" w:type="dxa"/>
            <w:vAlign w:val="center"/>
          </w:tcPr>
          <w:p w:rsidR="00D257DC" w:rsidRPr="00FA4E2A" w:rsidRDefault="00D257DC" w:rsidP="00D257DC">
            <w:pPr>
              <w:keepNext/>
              <w:jc w:val="center"/>
              <w:rPr>
                <w:rFonts w:ascii="宋体" w:hAnsi="宋体"/>
                <w:sz w:val="24"/>
                <w:szCs w:val="24"/>
              </w:rPr>
            </w:pPr>
            <w:r w:rsidRPr="00FA4E2A">
              <w:rPr>
                <w:rFonts w:ascii="宋体" w:hAnsi="宋体" w:hint="eastAsia"/>
                <w:sz w:val="24"/>
                <w:szCs w:val="24"/>
              </w:rPr>
              <w:t>投标担保</w:t>
            </w:r>
          </w:p>
        </w:tc>
        <w:tc>
          <w:tcPr>
            <w:tcW w:w="6936" w:type="dxa"/>
            <w:vAlign w:val="center"/>
          </w:tcPr>
          <w:p w:rsidR="00D257DC" w:rsidRPr="00FA4E2A" w:rsidRDefault="00D257DC" w:rsidP="00D257DC">
            <w:pPr>
              <w:keepNext/>
              <w:jc w:val="left"/>
              <w:rPr>
                <w:rFonts w:ascii="宋体" w:hAnsi="宋体"/>
                <w:sz w:val="24"/>
                <w:szCs w:val="24"/>
              </w:rPr>
            </w:pPr>
            <w:r w:rsidRPr="00FA4E2A">
              <w:rPr>
                <w:rFonts w:ascii="宋体" w:hAnsi="宋体" w:hint="eastAsia"/>
                <w:sz w:val="24"/>
                <w:szCs w:val="24"/>
              </w:rPr>
              <w:t xml:space="preserve">投标保证金额: </w:t>
            </w:r>
            <w:r>
              <w:rPr>
                <w:rFonts w:ascii="宋体" w:hAnsi="宋体" w:hint="eastAsia"/>
                <w:color w:val="FF0000"/>
                <w:sz w:val="24"/>
                <w:szCs w:val="24"/>
                <w:u w:val="single"/>
              </w:rPr>
              <w:t>本项目无需投标担保</w:t>
            </w:r>
            <w:r w:rsidRPr="00FA4E2A">
              <w:rPr>
                <w:rFonts w:ascii="宋体" w:hAnsi="宋体" w:hint="eastAsia"/>
                <w:sz w:val="24"/>
                <w:szCs w:val="24"/>
              </w:rPr>
              <w:t xml:space="preserve"> </w:t>
            </w:r>
            <w:r w:rsidRPr="00FA4E2A">
              <w:rPr>
                <w:rFonts w:ascii="宋体" w:hAnsi="宋体"/>
                <w:sz w:val="24"/>
                <w:szCs w:val="24"/>
              </w:rPr>
              <w:fldChar w:fldCharType="begin"/>
            </w:r>
            <w:r w:rsidRPr="00FA4E2A">
              <w:rPr>
                <w:rFonts w:ascii="宋体" w:hAnsi="宋体"/>
                <w:sz w:val="24"/>
                <w:szCs w:val="24"/>
              </w:rPr>
              <w:instrText xml:space="preserve"> AUTOTEXT  input386 \* MERGEFORMAT </w:instrText>
            </w:r>
            <w:r w:rsidRPr="00FA4E2A">
              <w:rPr>
                <w:rFonts w:ascii="宋体" w:hAnsi="宋体"/>
                <w:sz w:val="24"/>
                <w:szCs w:val="24"/>
              </w:rPr>
              <w:fldChar w:fldCharType="end"/>
            </w:r>
            <w:r w:rsidRPr="00FA4E2A">
              <w:rPr>
                <w:rFonts w:ascii="宋体" w:hAnsi="宋体" w:hint="eastAsia"/>
                <w:sz w:val="24"/>
                <w:szCs w:val="24"/>
              </w:rPr>
              <w:t>万元</w:t>
            </w:r>
          </w:p>
          <w:p w:rsidR="00D257DC" w:rsidRPr="00FA4E2A" w:rsidRDefault="00D257DC" w:rsidP="00D257DC">
            <w:pPr>
              <w:keepNext/>
              <w:jc w:val="left"/>
              <w:rPr>
                <w:rFonts w:ascii="宋体" w:hAnsi="宋体"/>
                <w:sz w:val="24"/>
                <w:szCs w:val="24"/>
              </w:rPr>
            </w:pPr>
            <w:r w:rsidRPr="00FA4E2A">
              <w:rPr>
                <w:rFonts w:ascii="宋体" w:hAnsi="宋体" w:hint="eastAsia"/>
                <w:sz w:val="24"/>
                <w:szCs w:val="24"/>
              </w:rPr>
              <w:t>担保形式：</w:t>
            </w:r>
            <w:r w:rsidRPr="00FA4E2A">
              <w:rPr>
                <w:rFonts w:ascii="宋体" w:hAnsi="宋体"/>
                <w:sz w:val="24"/>
                <w:szCs w:val="24"/>
              </w:rPr>
              <w:fldChar w:fldCharType="begin"/>
            </w:r>
            <w:r w:rsidRPr="00FA4E2A">
              <w:rPr>
                <w:rFonts w:ascii="宋体" w:hAnsi="宋体"/>
                <w:sz w:val="24"/>
                <w:szCs w:val="24"/>
              </w:rPr>
              <w:instrText xml:space="preserve"> AUTOTEXT  input556 \* MERGEFORMAT </w:instrText>
            </w:r>
            <w:r w:rsidRPr="00FA4E2A">
              <w:rPr>
                <w:rFonts w:ascii="宋体" w:hAnsi="宋体"/>
                <w:sz w:val="24"/>
                <w:szCs w:val="24"/>
              </w:rPr>
              <w:fldChar w:fldCharType="end"/>
            </w:r>
            <w:r w:rsidRPr="00FA4E2A">
              <w:rPr>
                <w:rFonts w:ascii="宋体" w:hAnsi="宋体" w:hint="eastAsia"/>
                <w:sz w:val="24"/>
                <w:szCs w:val="24"/>
              </w:rPr>
              <w:t>银行保函（银行出具的投标保函</w:t>
            </w:r>
            <w:r w:rsidRPr="00FA4E2A">
              <w:rPr>
                <w:rFonts w:ascii="宋体" w:hAnsi="宋体"/>
                <w:sz w:val="24"/>
                <w:szCs w:val="24"/>
              </w:rPr>
              <w:t>）</w:t>
            </w:r>
            <w:r>
              <w:rPr>
                <w:rFonts w:ascii="宋体" w:hAnsi="宋体" w:hint="eastAsia"/>
                <w:sz w:val="24"/>
                <w:szCs w:val="24"/>
              </w:rPr>
              <w:t>或保证保险</w:t>
            </w:r>
          </w:p>
          <w:p w:rsidR="00D257DC" w:rsidRPr="00FA4E2A" w:rsidRDefault="00D257DC" w:rsidP="00D257DC">
            <w:pPr>
              <w:keepNext/>
              <w:jc w:val="left"/>
              <w:rPr>
                <w:rFonts w:ascii="宋体" w:hAnsi="宋体"/>
                <w:sz w:val="24"/>
                <w:szCs w:val="24"/>
              </w:rPr>
            </w:pPr>
            <w:r w:rsidRPr="00FA4E2A">
              <w:rPr>
                <w:rFonts w:ascii="宋体" w:hAnsi="宋体" w:hint="eastAsia"/>
                <w:sz w:val="24"/>
                <w:szCs w:val="24"/>
              </w:rPr>
              <w:t>保函有效期：投标有效期或 延长的投标有效期后28日（即：有效期至少是截标日+投标有效期90天+28天）</w:t>
            </w:r>
            <w:r w:rsidRPr="00FA4E2A">
              <w:rPr>
                <w:rFonts w:ascii="宋体" w:hAnsi="宋体"/>
                <w:sz w:val="24"/>
                <w:szCs w:val="24"/>
              </w:rPr>
              <w:fldChar w:fldCharType="begin"/>
            </w:r>
            <w:r w:rsidRPr="00FA4E2A">
              <w:rPr>
                <w:rFonts w:ascii="宋体" w:hAnsi="宋体"/>
                <w:sz w:val="24"/>
                <w:szCs w:val="24"/>
              </w:rPr>
              <w:instrText xml:space="preserve"> </w:instrText>
            </w:r>
            <w:r w:rsidRPr="00FA4E2A">
              <w:rPr>
                <w:rFonts w:ascii="宋体" w:hAnsi="宋体" w:hint="eastAsia"/>
                <w:sz w:val="24"/>
                <w:szCs w:val="24"/>
              </w:rPr>
              <w:instrText>AUTOTEXT  input565 \* MERGEFORMAT</w:instrText>
            </w:r>
            <w:r w:rsidRPr="00FA4E2A">
              <w:rPr>
                <w:rFonts w:ascii="宋体" w:hAnsi="宋体"/>
                <w:sz w:val="24"/>
                <w:szCs w:val="24"/>
              </w:rPr>
              <w:instrText xml:space="preserve"> </w:instrText>
            </w:r>
            <w:r w:rsidRPr="00FA4E2A">
              <w:rPr>
                <w:rFonts w:ascii="宋体" w:hAnsi="宋体"/>
                <w:sz w:val="24"/>
                <w:szCs w:val="24"/>
              </w:rPr>
              <w:fldChar w:fldCharType="end"/>
            </w:r>
          </w:p>
        </w:tc>
      </w:tr>
      <w:tr w:rsidR="00D257DC" w:rsidTr="00D257DC">
        <w:trPr>
          <w:trHeight w:val="567"/>
          <w:tblHeader/>
          <w:jc w:val="center"/>
        </w:trPr>
        <w:tc>
          <w:tcPr>
            <w:tcW w:w="792" w:type="dxa"/>
            <w:vAlign w:val="center"/>
          </w:tcPr>
          <w:p w:rsidR="00D257DC" w:rsidRDefault="00D257DC" w:rsidP="00D257DC">
            <w:pPr>
              <w:numPr>
                <w:ilvl w:val="0"/>
                <w:numId w:val="1"/>
              </w:numPr>
              <w:jc w:val="center"/>
              <w:rPr>
                <w:rFonts w:ascii="宋体" w:hAnsi="宋体"/>
                <w:color w:val="000000"/>
                <w:sz w:val="24"/>
                <w:szCs w:val="24"/>
              </w:rPr>
            </w:pPr>
          </w:p>
        </w:tc>
        <w:tc>
          <w:tcPr>
            <w:tcW w:w="1532" w:type="dxa"/>
            <w:vAlign w:val="center"/>
          </w:tcPr>
          <w:p w:rsidR="00D257DC" w:rsidRDefault="00D257DC" w:rsidP="00D257DC">
            <w:pPr>
              <w:keepNext/>
              <w:jc w:val="center"/>
              <w:rPr>
                <w:rFonts w:ascii="宋体" w:hAnsi="宋体"/>
                <w:color w:val="000000"/>
                <w:sz w:val="24"/>
                <w:szCs w:val="24"/>
              </w:rPr>
            </w:pPr>
            <w:r>
              <w:rPr>
                <w:rFonts w:ascii="宋体" w:hAnsi="宋体" w:hint="eastAsia"/>
                <w:color w:val="000000"/>
                <w:sz w:val="24"/>
                <w:szCs w:val="24"/>
              </w:rPr>
              <w:t>参选文件要求</w:t>
            </w:r>
          </w:p>
        </w:tc>
        <w:tc>
          <w:tcPr>
            <w:tcW w:w="6936" w:type="dxa"/>
            <w:vAlign w:val="center"/>
          </w:tcPr>
          <w:p w:rsidR="00D257DC" w:rsidRDefault="00D257DC" w:rsidP="00D257DC">
            <w:pPr>
              <w:keepNext/>
              <w:jc w:val="left"/>
              <w:rPr>
                <w:rFonts w:ascii="宋体" w:hAnsi="宋体"/>
                <w:color w:val="000000"/>
                <w:sz w:val="24"/>
                <w:szCs w:val="24"/>
              </w:rPr>
            </w:pPr>
            <w:r>
              <w:rPr>
                <w:rFonts w:ascii="宋体" w:hAnsi="宋体"/>
                <w:sz w:val="24"/>
                <w:szCs w:val="24"/>
              </w:rPr>
              <w:t>参照</w:t>
            </w:r>
            <w:r>
              <w:rPr>
                <w:rFonts w:ascii="宋体" w:hAnsi="宋体" w:hint="eastAsia"/>
                <w:sz w:val="24"/>
                <w:szCs w:val="24"/>
              </w:rPr>
              <w:t>比选文件的</w:t>
            </w:r>
            <w:r>
              <w:rPr>
                <w:rFonts w:ascii="宋体" w:hAnsi="宋体"/>
                <w:sz w:val="24"/>
                <w:szCs w:val="24"/>
              </w:rPr>
              <w:t>格式要求、顺序编制</w:t>
            </w:r>
            <w:r>
              <w:rPr>
                <w:rFonts w:ascii="宋体" w:hAnsi="宋体" w:hint="eastAsia"/>
                <w:sz w:val="24"/>
                <w:szCs w:val="24"/>
              </w:rPr>
              <w:t>。</w:t>
            </w:r>
          </w:p>
        </w:tc>
      </w:tr>
      <w:tr w:rsidR="00D257DC" w:rsidTr="00D257DC">
        <w:trPr>
          <w:trHeight w:val="567"/>
          <w:tblHeader/>
          <w:jc w:val="center"/>
        </w:trPr>
        <w:tc>
          <w:tcPr>
            <w:tcW w:w="792" w:type="dxa"/>
            <w:vAlign w:val="center"/>
          </w:tcPr>
          <w:p w:rsidR="00D257DC" w:rsidRDefault="00D257DC" w:rsidP="00D257DC">
            <w:pPr>
              <w:numPr>
                <w:ilvl w:val="0"/>
                <w:numId w:val="1"/>
              </w:numPr>
              <w:jc w:val="center"/>
              <w:rPr>
                <w:rFonts w:ascii="宋体" w:hAnsi="宋体"/>
                <w:color w:val="000000"/>
                <w:sz w:val="24"/>
                <w:szCs w:val="24"/>
              </w:rPr>
            </w:pPr>
          </w:p>
        </w:tc>
        <w:tc>
          <w:tcPr>
            <w:tcW w:w="1532" w:type="dxa"/>
            <w:vAlign w:val="center"/>
          </w:tcPr>
          <w:p w:rsidR="00D257DC" w:rsidRDefault="00D257DC" w:rsidP="00D257DC">
            <w:pPr>
              <w:keepNext/>
              <w:jc w:val="center"/>
              <w:rPr>
                <w:rFonts w:ascii="宋体" w:hAnsi="宋体"/>
                <w:color w:val="000000"/>
                <w:sz w:val="24"/>
                <w:szCs w:val="24"/>
              </w:rPr>
            </w:pPr>
            <w:r>
              <w:rPr>
                <w:rFonts w:ascii="宋体" w:hAnsi="宋体" w:hint="eastAsia"/>
                <w:color w:val="000000"/>
                <w:sz w:val="24"/>
                <w:szCs w:val="24"/>
              </w:rPr>
              <w:t>踏勘现场</w:t>
            </w:r>
          </w:p>
        </w:tc>
        <w:tc>
          <w:tcPr>
            <w:tcW w:w="6936" w:type="dxa"/>
            <w:vAlign w:val="center"/>
          </w:tcPr>
          <w:p w:rsidR="00D257DC" w:rsidRDefault="00D257DC" w:rsidP="00D257DC">
            <w:pPr>
              <w:keepNext/>
              <w:jc w:val="left"/>
              <w:rPr>
                <w:rFonts w:ascii="宋体" w:hAnsi="宋体"/>
                <w:color w:val="000000"/>
                <w:sz w:val="24"/>
                <w:szCs w:val="24"/>
              </w:rPr>
            </w:pPr>
            <w:r>
              <w:rPr>
                <w:rFonts w:ascii="宋体" w:hAnsi="宋体" w:hint="eastAsia"/>
                <w:color w:val="000000"/>
                <w:sz w:val="24"/>
                <w:szCs w:val="24"/>
              </w:rPr>
              <w:t>详细地点：深圳市光明新区深铁瑞城盖上</w:t>
            </w:r>
            <w:r>
              <w:rPr>
                <w:rFonts w:ascii="宋体" w:hAnsi="宋体"/>
                <w:color w:val="000000"/>
                <w:sz w:val="24"/>
                <w:szCs w:val="24"/>
              </w:rPr>
              <w:fldChar w:fldCharType="begin"/>
            </w:r>
            <w:r>
              <w:rPr>
                <w:rFonts w:ascii="宋体" w:hAnsi="宋体"/>
                <w:color w:val="000000"/>
                <w:sz w:val="24"/>
                <w:szCs w:val="24"/>
              </w:rPr>
              <w:instrText xml:space="preserve"> AUTOTEXT  input409 \* MERGEFORMAT </w:instrText>
            </w:r>
            <w:r>
              <w:rPr>
                <w:rFonts w:ascii="宋体" w:hAnsi="宋体"/>
                <w:color w:val="000000"/>
                <w:sz w:val="24"/>
                <w:szCs w:val="24"/>
              </w:rPr>
              <w:fldChar w:fldCharType="end"/>
            </w:r>
          </w:p>
        </w:tc>
      </w:tr>
      <w:tr w:rsidR="00D257DC" w:rsidTr="00D257DC">
        <w:trPr>
          <w:trHeight w:val="567"/>
          <w:tblHeader/>
          <w:jc w:val="center"/>
        </w:trPr>
        <w:tc>
          <w:tcPr>
            <w:tcW w:w="792" w:type="dxa"/>
            <w:shd w:val="clear" w:color="auto" w:fill="auto"/>
            <w:vAlign w:val="center"/>
          </w:tcPr>
          <w:p w:rsidR="00D257DC" w:rsidRDefault="00D257DC" w:rsidP="00D257DC">
            <w:pPr>
              <w:numPr>
                <w:ilvl w:val="0"/>
                <w:numId w:val="1"/>
              </w:numPr>
              <w:jc w:val="center"/>
              <w:rPr>
                <w:rFonts w:ascii="宋体" w:hAnsi="宋体"/>
                <w:color w:val="000000"/>
                <w:sz w:val="24"/>
                <w:szCs w:val="24"/>
              </w:rPr>
            </w:pPr>
          </w:p>
        </w:tc>
        <w:tc>
          <w:tcPr>
            <w:tcW w:w="1532" w:type="dxa"/>
            <w:shd w:val="clear" w:color="auto" w:fill="auto"/>
            <w:vAlign w:val="center"/>
          </w:tcPr>
          <w:p w:rsidR="00D257DC" w:rsidRDefault="00D257DC" w:rsidP="00D257DC">
            <w:pPr>
              <w:keepNext/>
              <w:jc w:val="center"/>
              <w:rPr>
                <w:rFonts w:cs="Courier New"/>
                <w:szCs w:val="21"/>
              </w:rPr>
            </w:pPr>
            <w:r>
              <w:rPr>
                <w:rFonts w:cs="Courier New" w:hint="eastAsia"/>
                <w:sz w:val="24"/>
                <w:szCs w:val="24"/>
              </w:rPr>
              <w:t>比选文件下载地址</w:t>
            </w:r>
          </w:p>
        </w:tc>
        <w:tc>
          <w:tcPr>
            <w:tcW w:w="6936" w:type="dxa"/>
            <w:shd w:val="clear" w:color="auto" w:fill="auto"/>
            <w:vAlign w:val="center"/>
          </w:tcPr>
          <w:p w:rsidR="00D257DC" w:rsidRDefault="00D257DC" w:rsidP="00D257DC">
            <w:pPr>
              <w:spacing w:line="360" w:lineRule="auto"/>
              <w:rPr>
                <w:rFonts w:ascii="宋体" w:hAnsi="宋体"/>
                <w:color w:val="000000"/>
                <w:sz w:val="24"/>
                <w:szCs w:val="24"/>
              </w:rPr>
            </w:pPr>
            <w:r>
              <w:rPr>
                <w:rFonts w:ascii="宋体" w:hAnsi="宋体"/>
                <w:color w:val="000000"/>
                <w:sz w:val="24"/>
                <w:szCs w:val="24"/>
              </w:rPr>
              <w:t>网上获取电子文件，</w:t>
            </w:r>
          </w:p>
          <w:p w:rsidR="00D257DC" w:rsidRDefault="00D257DC" w:rsidP="00D257DC">
            <w:pPr>
              <w:spacing w:line="360" w:lineRule="auto"/>
              <w:rPr>
                <w:rFonts w:ascii="宋体" w:hAnsi="宋体"/>
                <w:color w:val="000000"/>
                <w:sz w:val="24"/>
                <w:szCs w:val="24"/>
              </w:rPr>
            </w:pPr>
            <w:r>
              <w:rPr>
                <w:rFonts w:ascii="宋体" w:hAnsi="宋体"/>
                <w:color w:val="000000"/>
                <w:sz w:val="24"/>
                <w:szCs w:val="24"/>
              </w:rPr>
              <w:t>深圳地铁官网（https://www.szmc.net/）</w:t>
            </w:r>
          </w:p>
          <w:p w:rsidR="00D257DC" w:rsidRDefault="00D257DC" w:rsidP="00D257DC">
            <w:pPr>
              <w:spacing w:line="360" w:lineRule="auto"/>
              <w:rPr>
                <w:rFonts w:ascii="宋体" w:hAnsi="宋体"/>
                <w:color w:val="000000"/>
                <w:sz w:val="24"/>
                <w:szCs w:val="24"/>
              </w:rPr>
            </w:pPr>
            <w:r>
              <w:rPr>
                <w:rFonts w:ascii="宋体" w:hAnsi="宋体" w:hint="eastAsia"/>
                <w:color w:val="000000"/>
                <w:sz w:val="24"/>
                <w:szCs w:val="24"/>
              </w:rPr>
              <w:t>深圳地铁智能招采管理平台</w:t>
            </w:r>
            <w:hyperlink r:id="rId13" w:history="1">
              <w:r>
                <w:rPr>
                  <w:color w:val="000000"/>
                </w:rPr>
                <w:t>https://cg.shenzhenmc.com/</w:t>
              </w:r>
            </w:hyperlink>
          </w:p>
        </w:tc>
      </w:tr>
      <w:tr w:rsidR="00D257DC" w:rsidTr="00D257DC">
        <w:trPr>
          <w:trHeight w:val="567"/>
          <w:tblHeader/>
          <w:jc w:val="center"/>
        </w:trPr>
        <w:tc>
          <w:tcPr>
            <w:tcW w:w="792" w:type="dxa"/>
            <w:vAlign w:val="center"/>
          </w:tcPr>
          <w:p w:rsidR="00D257DC" w:rsidRDefault="00D257DC" w:rsidP="00D257DC">
            <w:pPr>
              <w:numPr>
                <w:ilvl w:val="0"/>
                <w:numId w:val="1"/>
              </w:numPr>
              <w:jc w:val="center"/>
              <w:rPr>
                <w:rFonts w:ascii="宋体" w:hAnsi="宋体"/>
                <w:color w:val="000000"/>
                <w:sz w:val="24"/>
                <w:szCs w:val="24"/>
              </w:rPr>
            </w:pPr>
          </w:p>
        </w:tc>
        <w:tc>
          <w:tcPr>
            <w:tcW w:w="1532" w:type="dxa"/>
            <w:vAlign w:val="center"/>
          </w:tcPr>
          <w:p w:rsidR="00D257DC" w:rsidRDefault="00D257DC" w:rsidP="00D257DC">
            <w:pPr>
              <w:keepNext/>
              <w:jc w:val="center"/>
              <w:rPr>
                <w:rFonts w:ascii="宋体" w:hAnsi="宋体"/>
                <w:color w:val="000000"/>
                <w:sz w:val="24"/>
                <w:szCs w:val="24"/>
              </w:rPr>
            </w:pPr>
            <w:r>
              <w:rPr>
                <w:rFonts w:ascii="宋体" w:hAnsi="宋体" w:hint="eastAsia"/>
                <w:color w:val="000000"/>
                <w:sz w:val="24"/>
                <w:szCs w:val="24"/>
              </w:rPr>
              <w:t>参选文件递交</w:t>
            </w:r>
          </w:p>
        </w:tc>
        <w:tc>
          <w:tcPr>
            <w:tcW w:w="6936" w:type="dxa"/>
            <w:vAlign w:val="center"/>
          </w:tcPr>
          <w:p w:rsidR="00D257DC" w:rsidRDefault="00D257DC" w:rsidP="00D257DC">
            <w:pPr>
              <w:keepNext/>
              <w:jc w:val="left"/>
              <w:rPr>
                <w:rFonts w:ascii="宋体" w:hAnsi="宋体"/>
                <w:sz w:val="24"/>
                <w:szCs w:val="24"/>
              </w:rPr>
            </w:pPr>
            <w:r>
              <w:rPr>
                <w:rFonts w:ascii="宋体" w:hAnsi="宋体"/>
                <w:sz w:val="24"/>
                <w:szCs w:val="24"/>
              </w:rPr>
              <w:t>电子版上传到深圳地铁智能招采管理平台</w:t>
            </w:r>
          </w:p>
          <w:p w:rsidR="00D257DC" w:rsidRDefault="00D257DC" w:rsidP="00D257DC">
            <w:pPr>
              <w:keepNext/>
              <w:jc w:val="left"/>
              <w:rPr>
                <w:rFonts w:ascii="宋体" w:hAnsi="宋体"/>
                <w:color w:val="000000"/>
                <w:sz w:val="24"/>
                <w:szCs w:val="24"/>
              </w:rPr>
            </w:pPr>
            <w:r>
              <w:rPr>
                <w:rFonts w:ascii="宋体" w:hAnsi="宋体" w:hint="eastAsia"/>
                <w:sz w:val="24"/>
                <w:szCs w:val="24"/>
              </w:rPr>
              <w:t>https://cg.shenzhenmc.com/szmccg/ananymous/jyzt/zc/gyszc</w:t>
            </w:r>
            <w:r>
              <w:rPr>
                <w:rFonts w:ascii="宋体" w:hAnsi="宋体"/>
                <w:color w:val="000000"/>
                <w:sz w:val="24"/>
                <w:szCs w:val="24"/>
              </w:rPr>
              <w:fldChar w:fldCharType="begin"/>
            </w:r>
            <w:r>
              <w:rPr>
                <w:rFonts w:ascii="宋体" w:hAnsi="宋体" w:hint="eastAsia"/>
                <w:color w:val="000000"/>
                <w:sz w:val="24"/>
                <w:szCs w:val="24"/>
              </w:rPr>
              <w:instrText>AUTOTEXT  input434 \* MERGEFORMAT</w:instrText>
            </w:r>
            <w:r>
              <w:rPr>
                <w:rFonts w:ascii="宋体" w:hAnsi="宋体"/>
                <w:color w:val="000000"/>
                <w:sz w:val="24"/>
                <w:szCs w:val="24"/>
              </w:rPr>
              <w:fldChar w:fldCharType="end"/>
            </w:r>
          </w:p>
          <w:p w:rsidR="00D257DC" w:rsidRDefault="00D257DC" w:rsidP="00D257DC">
            <w:pPr>
              <w:keepNext/>
              <w:jc w:val="left"/>
              <w:rPr>
                <w:rFonts w:ascii="宋体" w:hAnsi="宋体"/>
                <w:color w:val="000000"/>
                <w:sz w:val="24"/>
                <w:szCs w:val="24"/>
              </w:rPr>
            </w:pPr>
            <w:r>
              <w:rPr>
                <w:rFonts w:ascii="宋体" w:hAnsi="宋体" w:hint="eastAsia"/>
                <w:color w:val="000000"/>
                <w:sz w:val="24"/>
                <w:szCs w:val="24"/>
              </w:rPr>
              <w:t xml:space="preserve">截止时间： </w:t>
            </w:r>
            <w:r>
              <w:rPr>
                <w:rFonts w:ascii="宋体" w:hAnsi="宋体" w:hint="eastAsia"/>
                <w:color w:val="FF0000"/>
                <w:sz w:val="24"/>
                <w:szCs w:val="24"/>
              </w:rPr>
              <w:t>详见比选</w:t>
            </w:r>
            <w:r>
              <w:rPr>
                <w:rFonts w:ascii="宋体" w:hAnsi="宋体"/>
                <w:color w:val="FF0000"/>
                <w:sz w:val="24"/>
                <w:szCs w:val="24"/>
              </w:rPr>
              <w:t>公告</w:t>
            </w:r>
            <w:r>
              <w:rPr>
                <w:rFonts w:ascii="宋体" w:hAnsi="宋体"/>
                <w:color w:val="000000"/>
                <w:sz w:val="24"/>
                <w:szCs w:val="24"/>
              </w:rPr>
              <w:fldChar w:fldCharType="begin"/>
            </w:r>
            <w:r>
              <w:rPr>
                <w:rFonts w:ascii="宋体" w:hAnsi="宋体" w:hint="eastAsia"/>
                <w:color w:val="000000"/>
                <w:sz w:val="24"/>
                <w:szCs w:val="24"/>
              </w:rPr>
              <w:instrText>AUTOTEXT  input435 \* MERGEFORMAT</w:instrText>
            </w:r>
            <w:r>
              <w:rPr>
                <w:rFonts w:ascii="宋体" w:hAnsi="宋体"/>
                <w:color w:val="000000"/>
                <w:sz w:val="24"/>
                <w:szCs w:val="24"/>
              </w:rPr>
              <w:fldChar w:fldCharType="end"/>
            </w:r>
          </w:p>
        </w:tc>
      </w:tr>
      <w:tr w:rsidR="00D257DC" w:rsidTr="00D257DC">
        <w:trPr>
          <w:trHeight w:val="1122"/>
          <w:tblHeader/>
          <w:jc w:val="center"/>
        </w:trPr>
        <w:tc>
          <w:tcPr>
            <w:tcW w:w="792" w:type="dxa"/>
            <w:vAlign w:val="center"/>
          </w:tcPr>
          <w:p w:rsidR="00D257DC" w:rsidRDefault="00D257DC" w:rsidP="00D257DC">
            <w:pPr>
              <w:numPr>
                <w:ilvl w:val="0"/>
                <w:numId w:val="1"/>
              </w:numPr>
              <w:jc w:val="center"/>
              <w:rPr>
                <w:rFonts w:ascii="宋体" w:hAnsi="宋体"/>
                <w:color w:val="000000"/>
                <w:sz w:val="24"/>
                <w:szCs w:val="24"/>
              </w:rPr>
            </w:pPr>
          </w:p>
        </w:tc>
        <w:tc>
          <w:tcPr>
            <w:tcW w:w="1532" w:type="dxa"/>
            <w:vAlign w:val="center"/>
          </w:tcPr>
          <w:p w:rsidR="00D257DC" w:rsidRDefault="00D257DC" w:rsidP="00D257DC">
            <w:pPr>
              <w:keepNext/>
              <w:jc w:val="center"/>
              <w:rPr>
                <w:rFonts w:ascii="宋体" w:hAnsi="宋体"/>
                <w:color w:val="000000"/>
                <w:sz w:val="24"/>
                <w:szCs w:val="24"/>
              </w:rPr>
            </w:pPr>
            <w:r>
              <w:rPr>
                <w:rFonts w:ascii="宋体" w:hAnsi="宋体" w:hint="eastAsia"/>
                <w:color w:val="000000"/>
                <w:sz w:val="24"/>
                <w:szCs w:val="24"/>
              </w:rPr>
              <w:t>参选文件有效期</w:t>
            </w:r>
          </w:p>
        </w:tc>
        <w:tc>
          <w:tcPr>
            <w:tcW w:w="6936" w:type="dxa"/>
            <w:vAlign w:val="center"/>
          </w:tcPr>
          <w:p w:rsidR="00D257DC" w:rsidRDefault="00D257DC" w:rsidP="00D257DC">
            <w:pPr>
              <w:keepNext/>
              <w:jc w:val="left"/>
              <w:rPr>
                <w:rFonts w:ascii="宋体" w:hAnsi="宋体"/>
                <w:color w:val="000000"/>
                <w:sz w:val="24"/>
                <w:szCs w:val="24"/>
              </w:rPr>
            </w:pPr>
            <w:r>
              <w:rPr>
                <w:rFonts w:ascii="宋体" w:hAnsi="宋体"/>
                <w:color w:val="000000"/>
                <w:sz w:val="24"/>
                <w:szCs w:val="24"/>
              </w:rPr>
              <w:t>120</w:t>
            </w:r>
            <w:r>
              <w:rPr>
                <w:rFonts w:ascii="宋体" w:hAnsi="宋体" w:hint="eastAsia"/>
                <w:color w:val="000000"/>
                <w:sz w:val="24"/>
                <w:szCs w:val="24"/>
              </w:rPr>
              <w:t>个日历天，从参选文件递交截止之日算起。</w:t>
            </w:r>
          </w:p>
        </w:tc>
      </w:tr>
      <w:tr w:rsidR="00D257DC" w:rsidTr="00D257DC">
        <w:trPr>
          <w:trHeight w:val="1122"/>
          <w:tblHeader/>
          <w:jc w:val="center"/>
        </w:trPr>
        <w:tc>
          <w:tcPr>
            <w:tcW w:w="792" w:type="dxa"/>
            <w:vAlign w:val="center"/>
          </w:tcPr>
          <w:p w:rsidR="00D257DC" w:rsidRDefault="00D257DC" w:rsidP="00D257DC">
            <w:pPr>
              <w:numPr>
                <w:ilvl w:val="0"/>
                <w:numId w:val="1"/>
              </w:numPr>
              <w:jc w:val="center"/>
              <w:rPr>
                <w:rFonts w:ascii="宋体" w:hAnsi="宋体"/>
                <w:color w:val="000000"/>
                <w:sz w:val="24"/>
                <w:szCs w:val="24"/>
              </w:rPr>
            </w:pPr>
          </w:p>
        </w:tc>
        <w:tc>
          <w:tcPr>
            <w:tcW w:w="1532" w:type="dxa"/>
            <w:vAlign w:val="center"/>
          </w:tcPr>
          <w:p w:rsidR="00D257DC" w:rsidRDefault="00D257DC" w:rsidP="00D257DC">
            <w:pPr>
              <w:keepNext/>
              <w:jc w:val="center"/>
              <w:rPr>
                <w:rFonts w:ascii="宋体" w:hAnsi="宋体"/>
                <w:color w:val="000000"/>
                <w:sz w:val="24"/>
                <w:szCs w:val="24"/>
              </w:rPr>
            </w:pPr>
            <w:r>
              <w:rPr>
                <w:rFonts w:ascii="宋体" w:hAnsi="宋体" w:hint="eastAsia"/>
                <w:color w:val="000000"/>
                <w:sz w:val="24"/>
                <w:szCs w:val="24"/>
              </w:rPr>
              <w:t>开标时间及地点</w:t>
            </w:r>
          </w:p>
        </w:tc>
        <w:tc>
          <w:tcPr>
            <w:tcW w:w="6936" w:type="dxa"/>
            <w:vAlign w:val="center"/>
          </w:tcPr>
          <w:p w:rsidR="00D257DC" w:rsidRDefault="00D257DC" w:rsidP="00D257DC">
            <w:pPr>
              <w:keepNext/>
              <w:jc w:val="left"/>
              <w:rPr>
                <w:rFonts w:ascii="宋体" w:hAnsi="宋体"/>
                <w:color w:val="FF0000"/>
                <w:sz w:val="24"/>
                <w:szCs w:val="24"/>
              </w:rPr>
            </w:pPr>
            <w:r>
              <w:rPr>
                <w:rFonts w:ascii="宋体" w:hAnsi="宋体" w:hint="eastAsia"/>
                <w:color w:val="000000"/>
                <w:sz w:val="24"/>
                <w:szCs w:val="24"/>
              </w:rPr>
              <w:t>时间：</w:t>
            </w:r>
            <w:r>
              <w:rPr>
                <w:rFonts w:ascii="宋体" w:hAnsi="宋体" w:hint="eastAsia"/>
                <w:color w:val="FF0000"/>
                <w:sz w:val="24"/>
                <w:szCs w:val="24"/>
              </w:rPr>
              <w:t>详见比选</w:t>
            </w:r>
            <w:r>
              <w:rPr>
                <w:rFonts w:ascii="宋体" w:hAnsi="宋体"/>
                <w:color w:val="FF0000"/>
                <w:sz w:val="24"/>
                <w:szCs w:val="24"/>
              </w:rPr>
              <w:t>公告</w:t>
            </w:r>
            <w:r>
              <w:rPr>
                <w:rFonts w:ascii="宋体" w:hAnsi="宋体" w:hint="eastAsia"/>
                <w:color w:val="FF0000"/>
                <w:sz w:val="24"/>
                <w:szCs w:val="24"/>
              </w:rPr>
              <w:t>（北京时间）。</w:t>
            </w:r>
          </w:p>
          <w:p w:rsidR="00D257DC" w:rsidRDefault="00D257DC" w:rsidP="00D257DC">
            <w:pPr>
              <w:keepNext/>
              <w:jc w:val="left"/>
              <w:rPr>
                <w:rFonts w:ascii="宋体" w:hAnsi="宋体"/>
                <w:color w:val="000000"/>
                <w:sz w:val="24"/>
                <w:szCs w:val="24"/>
              </w:rPr>
            </w:pPr>
            <w:r>
              <w:rPr>
                <w:rFonts w:ascii="宋体" w:hAnsi="宋体" w:hint="eastAsia"/>
                <w:color w:val="000000"/>
                <w:sz w:val="24"/>
                <w:szCs w:val="24"/>
              </w:rPr>
              <w:t>开标地点：</w:t>
            </w:r>
            <w:r>
              <w:rPr>
                <w:rFonts w:ascii="Times New Roman" w:hAnsi="Times New Roman"/>
                <w:color w:val="000000"/>
                <w:sz w:val="24"/>
                <w:szCs w:val="24"/>
              </w:rPr>
              <w:t>深圳市福田区</w:t>
            </w:r>
            <w:r>
              <w:rPr>
                <w:rFonts w:ascii="Times New Roman" w:hAnsi="Times New Roman" w:hint="eastAsia"/>
                <w:color w:val="000000"/>
                <w:sz w:val="24"/>
                <w:szCs w:val="24"/>
              </w:rPr>
              <w:t>福中一路</w:t>
            </w:r>
            <w:r>
              <w:rPr>
                <w:rFonts w:ascii="Times New Roman" w:hAnsi="Times New Roman"/>
                <w:color w:val="000000"/>
                <w:sz w:val="24"/>
                <w:szCs w:val="24"/>
              </w:rPr>
              <w:t>1016</w:t>
            </w:r>
            <w:r>
              <w:rPr>
                <w:rFonts w:ascii="Times New Roman" w:hAnsi="Times New Roman"/>
                <w:color w:val="000000"/>
                <w:sz w:val="24"/>
                <w:szCs w:val="24"/>
              </w:rPr>
              <w:t>号地铁大厦</w:t>
            </w:r>
            <w:r>
              <w:rPr>
                <w:rFonts w:ascii="Times New Roman" w:hAnsi="Times New Roman" w:hint="eastAsia"/>
                <w:color w:val="000000"/>
                <w:sz w:val="24"/>
                <w:szCs w:val="24"/>
              </w:rPr>
              <w:t>一</w:t>
            </w:r>
            <w:r>
              <w:rPr>
                <w:rFonts w:ascii="Times New Roman" w:hAnsi="Times New Roman"/>
                <w:color w:val="000000"/>
                <w:sz w:val="24"/>
                <w:szCs w:val="24"/>
              </w:rPr>
              <w:t>楼</w:t>
            </w:r>
            <w:r>
              <w:rPr>
                <w:rFonts w:ascii="Times New Roman" w:hAnsi="Times New Roman" w:hint="eastAsia"/>
                <w:color w:val="000000"/>
                <w:sz w:val="24"/>
                <w:szCs w:val="24"/>
              </w:rPr>
              <w:t>评定标室</w:t>
            </w:r>
          </w:p>
        </w:tc>
      </w:tr>
      <w:tr w:rsidR="00D257DC" w:rsidTr="00D257DC">
        <w:trPr>
          <w:trHeight w:val="1122"/>
          <w:tblHeader/>
          <w:jc w:val="center"/>
        </w:trPr>
        <w:tc>
          <w:tcPr>
            <w:tcW w:w="792" w:type="dxa"/>
            <w:vAlign w:val="center"/>
          </w:tcPr>
          <w:p w:rsidR="00D257DC" w:rsidRDefault="00D257DC" w:rsidP="00D257DC">
            <w:pPr>
              <w:numPr>
                <w:ilvl w:val="0"/>
                <w:numId w:val="1"/>
              </w:numPr>
              <w:jc w:val="center"/>
              <w:rPr>
                <w:rFonts w:ascii="宋体" w:hAnsi="宋体"/>
                <w:color w:val="000000"/>
                <w:sz w:val="24"/>
                <w:szCs w:val="24"/>
              </w:rPr>
            </w:pPr>
          </w:p>
        </w:tc>
        <w:tc>
          <w:tcPr>
            <w:tcW w:w="1532" w:type="dxa"/>
            <w:vAlign w:val="center"/>
          </w:tcPr>
          <w:p w:rsidR="00D257DC" w:rsidRDefault="00D257DC" w:rsidP="00D257DC">
            <w:pPr>
              <w:keepNext/>
              <w:jc w:val="center"/>
              <w:rPr>
                <w:rFonts w:ascii="宋体" w:hAnsi="宋体"/>
                <w:color w:val="000000"/>
                <w:sz w:val="24"/>
                <w:szCs w:val="24"/>
              </w:rPr>
            </w:pPr>
            <w:r>
              <w:rPr>
                <w:rFonts w:ascii="宋体" w:hAnsi="宋体" w:hint="eastAsia"/>
                <w:color w:val="000000"/>
                <w:sz w:val="24"/>
                <w:szCs w:val="24"/>
              </w:rPr>
              <w:t>合格参选人数量要求</w:t>
            </w:r>
          </w:p>
        </w:tc>
        <w:tc>
          <w:tcPr>
            <w:tcW w:w="6936" w:type="dxa"/>
            <w:vAlign w:val="center"/>
          </w:tcPr>
          <w:p w:rsidR="00D257DC" w:rsidRDefault="00D257DC" w:rsidP="00D257DC">
            <w:pPr>
              <w:keepNext/>
              <w:jc w:val="left"/>
              <w:rPr>
                <w:rFonts w:ascii="宋体" w:hAnsi="宋体"/>
                <w:color w:val="000000"/>
                <w:sz w:val="24"/>
                <w:szCs w:val="24"/>
              </w:rPr>
            </w:pPr>
            <w:r>
              <w:rPr>
                <w:rFonts w:ascii="宋体" w:hAnsi="宋体" w:hint="eastAsia"/>
                <w:color w:val="000000"/>
                <w:sz w:val="24"/>
                <w:szCs w:val="24"/>
              </w:rPr>
              <w:t>提交合格参选文件的参选人原则上不少于3家。少于3家时，比选失败，比选人有权重新组织比选或采取其他方式确定服务单位。</w:t>
            </w:r>
          </w:p>
        </w:tc>
      </w:tr>
      <w:tr w:rsidR="00D257DC" w:rsidTr="00D257DC">
        <w:trPr>
          <w:trHeight w:val="1122"/>
          <w:tblHeader/>
          <w:jc w:val="center"/>
        </w:trPr>
        <w:tc>
          <w:tcPr>
            <w:tcW w:w="792" w:type="dxa"/>
            <w:vAlign w:val="center"/>
          </w:tcPr>
          <w:p w:rsidR="00D257DC" w:rsidRDefault="00D257DC" w:rsidP="00D257DC">
            <w:pPr>
              <w:numPr>
                <w:ilvl w:val="0"/>
                <w:numId w:val="1"/>
              </w:numPr>
              <w:jc w:val="center"/>
              <w:rPr>
                <w:rFonts w:ascii="宋体" w:hAnsi="宋体"/>
                <w:color w:val="000000"/>
                <w:sz w:val="24"/>
                <w:szCs w:val="24"/>
              </w:rPr>
            </w:pPr>
          </w:p>
        </w:tc>
        <w:tc>
          <w:tcPr>
            <w:tcW w:w="1532" w:type="dxa"/>
            <w:vAlign w:val="center"/>
          </w:tcPr>
          <w:p w:rsidR="00D257DC" w:rsidRDefault="00D257DC" w:rsidP="00D257DC">
            <w:pPr>
              <w:keepNext/>
              <w:jc w:val="center"/>
              <w:rPr>
                <w:rFonts w:ascii="宋体" w:hAnsi="宋体"/>
                <w:color w:val="000000"/>
                <w:sz w:val="24"/>
                <w:szCs w:val="24"/>
              </w:rPr>
            </w:pPr>
            <w:r>
              <w:rPr>
                <w:rFonts w:ascii="宋体" w:hAnsi="宋体" w:hint="eastAsia"/>
                <w:color w:val="000000"/>
                <w:sz w:val="24"/>
                <w:szCs w:val="24"/>
              </w:rPr>
              <w:t>评审方法</w:t>
            </w:r>
          </w:p>
        </w:tc>
        <w:tc>
          <w:tcPr>
            <w:tcW w:w="6936" w:type="dxa"/>
            <w:vAlign w:val="center"/>
          </w:tcPr>
          <w:p w:rsidR="00D257DC" w:rsidRDefault="00D257DC" w:rsidP="00D257DC">
            <w:pPr>
              <w:keepNext/>
              <w:jc w:val="left"/>
              <w:rPr>
                <w:rFonts w:ascii="宋体" w:hAnsi="宋体"/>
                <w:color w:val="000000"/>
                <w:sz w:val="24"/>
                <w:szCs w:val="24"/>
              </w:rPr>
            </w:pPr>
            <w:r>
              <w:rPr>
                <w:rFonts w:ascii="宋体" w:hAnsi="宋体"/>
                <w:color w:val="000000"/>
                <w:sz w:val="24"/>
                <w:szCs w:val="24"/>
              </w:rPr>
              <w:t>☑</w:t>
            </w:r>
            <w:r>
              <w:rPr>
                <w:rFonts w:ascii="宋体" w:hAnsi="宋体"/>
                <w:color w:val="000000"/>
                <w:sz w:val="24"/>
                <w:szCs w:val="24"/>
              </w:rPr>
              <w:fldChar w:fldCharType="begin"/>
            </w:r>
            <w:r>
              <w:rPr>
                <w:rFonts w:ascii="宋体" w:hAnsi="宋体"/>
                <w:color w:val="000000"/>
                <w:sz w:val="24"/>
                <w:szCs w:val="24"/>
              </w:rPr>
              <w:instrText xml:space="preserve"> AUTOTEXT  input556 \* MERGEFORMAT </w:instrText>
            </w:r>
            <w:r>
              <w:rPr>
                <w:rFonts w:ascii="宋体" w:hAnsi="宋体"/>
                <w:color w:val="000000"/>
                <w:sz w:val="24"/>
                <w:szCs w:val="24"/>
              </w:rPr>
              <w:fldChar w:fldCharType="end"/>
            </w:r>
            <w:r>
              <w:rPr>
                <w:rFonts w:ascii="宋体" w:hAnsi="宋体" w:hint="eastAsia"/>
                <w:color w:val="000000"/>
                <w:sz w:val="24"/>
                <w:szCs w:val="24"/>
              </w:rPr>
              <w:t>综合评估法</w:t>
            </w:r>
          </w:p>
          <w:p w:rsidR="00D257DC" w:rsidRDefault="00D257DC" w:rsidP="00D257DC">
            <w:pPr>
              <w:keepNext/>
              <w:jc w:val="left"/>
              <w:rPr>
                <w:rFonts w:ascii="宋体" w:hAnsi="宋体"/>
                <w:color w:val="000000"/>
                <w:sz w:val="24"/>
                <w:szCs w:val="24"/>
              </w:rPr>
            </w:pPr>
            <w:r>
              <w:rPr>
                <w:rFonts w:ascii="宋体" w:hAnsi="宋体" w:hint="eastAsia"/>
                <w:color w:val="000000"/>
                <w:sz w:val="24"/>
                <w:szCs w:val="24"/>
              </w:rPr>
              <w:t>□最低价法</w:t>
            </w:r>
          </w:p>
          <w:p w:rsidR="00D257DC" w:rsidRDefault="00D257DC" w:rsidP="00D257DC">
            <w:pPr>
              <w:keepNext/>
              <w:jc w:val="left"/>
              <w:rPr>
                <w:rFonts w:ascii="宋体" w:hAnsi="宋体"/>
                <w:color w:val="000000"/>
                <w:sz w:val="24"/>
                <w:szCs w:val="24"/>
              </w:rPr>
            </w:pPr>
            <w:r>
              <w:rPr>
                <w:rFonts w:ascii="宋体" w:hAnsi="宋体" w:hint="eastAsia"/>
                <w:color w:val="000000"/>
                <w:sz w:val="24"/>
                <w:szCs w:val="24"/>
              </w:rPr>
              <w:t>□抽签法</w:t>
            </w:r>
          </w:p>
          <w:p w:rsidR="00D257DC" w:rsidRDefault="00D257DC" w:rsidP="00D257DC">
            <w:pPr>
              <w:keepNext/>
              <w:jc w:val="left"/>
              <w:rPr>
                <w:rFonts w:ascii="宋体" w:hAnsi="宋体"/>
                <w:color w:val="000000"/>
                <w:sz w:val="24"/>
                <w:szCs w:val="24"/>
              </w:rPr>
            </w:pPr>
            <w:r>
              <w:rPr>
                <w:rFonts w:ascii="宋体" w:hAnsi="宋体" w:hint="eastAsia"/>
                <w:color w:val="000000"/>
                <w:sz w:val="24"/>
                <w:szCs w:val="24"/>
              </w:rPr>
              <w:t xml:space="preserve">□其他：                 </w:t>
            </w:r>
          </w:p>
        </w:tc>
      </w:tr>
      <w:tr w:rsidR="00D257DC" w:rsidTr="00D257DC">
        <w:trPr>
          <w:trHeight w:val="552"/>
          <w:tblHeader/>
          <w:jc w:val="center"/>
        </w:trPr>
        <w:tc>
          <w:tcPr>
            <w:tcW w:w="792" w:type="dxa"/>
            <w:vMerge w:val="restart"/>
            <w:vAlign w:val="center"/>
          </w:tcPr>
          <w:p w:rsidR="00D257DC" w:rsidRDefault="00D257DC" w:rsidP="00D257DC">
            <w:pPr>
              <w:numPr>
                <w:ilvl w:val="0"/>
                <w:numId w:val="1"/>
              </w:numPr>
              <w:jc w:val="center"/>
              <w:rPr>
                <w:rFonts w:ascii="宋体" w:hAnsi="宋体"/>
                <w:color w:val="000000"/>
                <w:sz w:val="24"/>
                <w:szCs w:val="24"/>
              </w:rPr>
            </w:pPr>
          </w:p>
        </w:tc>
        <w:tc>
          <w:tcPr>
            <w:tcW w:w="1532" w:type="dxa"/>
            <w:vMerge w:val="restart"/>
            <w:vAlign w:val="center"/>
          </w:tcPr>
          <w:p w:rsidR="00D257DC" w:rsidRDefault="00D257DC" w:rsidP="00D257DC">
            <w:pPr>
              <w:keepNext/>
              <w:jc w:val="center"/>
              <w:rPr>
                <w:rFonts w:ascii="宋体" w:hAnsi="宋体"/>
                <w:color w:val="000000"/>
                <w:sz w:val="24"/>
                <w:szCs w:val="24"/>
              </w:rPr>
            </w:pPr>
            <w:r>
              <w:rPr>
                <w:rFonts w:ascii="宋体" w:hAnsi="宋体" w:hint="eastAsia"/>
                <w:color w:val="000000"/>
                <w:sz w:val="24"/>
                <w:szCs w:val="24"/>
              </w:rPr>
              <w:t>履约担保</w:t>
            </w:r>
          </w:p>
        </w:tc>
        <w:tc>
          <w:tcPr>
            <w:tcW w:w="6936" w:type="dxa"/>
            <w:vAlign w:val="center"/>
          </w:tcPr>
          <w:p w:rsidR="00D257DC" w:rsidRDefault="00D257DC" w:rsidP="00D257DC">
            <w:pPr>
              <w:keepNext/>
              <w:jc w:val="left"/>
              <w:rPr>
                <w:rFonts w:ascii="宋体" w:hAnsi="宋体"/>
                <w:color w:val="000000"/>
                <w:sz w:val="24"/>
                <w:szCs w:val="24"/>
                <w:highlight w:val="yellow"/>
              </w:rPr>
            </w:pPr>
            <w:r>
              <w:rPr>
                <w:rFonts w:ascii="宋体" w:hAnsi="宋体" w:hint="eastAsia"/>
                <w:color w:val="000000"/>
                <w:sz w:val="24"/>
                <w:szCs w:val="24"/>
              </w:rPr>
              <w:t>金额：</w:t>
            </w:r>
            <w:r>
              <w:rPr>
                <w:rFonts w:ascii="宋体" w:hAnsi="宋体"/>
                <w:color w:val="000000"/>
                <w:sz w:val="24"/>
                <w:szCs w:val="24"/>
              </w:rPr>
              <w:t>中标价的10%</w:t>
            </w:r>
            <w:r>
              <w:rPr>
                <w:rFonts w:ascii="宋体" w:hAnsi="宋体"/>
                <w:color w:val="000000"/>
                <w:sz w:val="24"/>
                <w:szCs w:val="24"/>
                <w:highlight w:val="yellow"/>
              </w:rPr>
              <w:fldChar w:fldCharType="begin"/>
            </w:r>
            <w:r>
              <w:rPr>
                <w:rFonts w:ascii="宋体" w:hAnsi="宋体" w:hint="eastAsia"/>
                <w:color w:val="000000"/>
                <w:sz w:val="24"/>
                <w:szCs w:val="24"/>
                <w:highlight w:val="yellow"/>
              </w:rPr>
              <w:instrText>AUTOTEXT  input437 \* MERGEFORMAT</w:instrText>
            </w:r>
            <w:r>
              <w:rPr>
                <w:rFonts w:ascii="宋体" w:hAnsi="宋体"/>
                <w:color w:val="000000"/>
                <w:sz w:val="24"/>
                <w:szCs w:val="24"/>
                <w:highlight w:val="yellow"/>
              </w:rPr>
              <w:fldChar w:fldCharType="end"/>
            </w:r>
          </w:p>
        </w:tc>
      </w:tr>
      <w:tr w:rsidR="00D257DC" w:rsidTr="00D257DC">
        <w:trPr>
          <w:trHeight w:val="1122"/>
          <w:tblHeader/>
          <w:jc w:val="center"/>
        </w:trPr>
        <w:tc>
          <w:tcPr>
            <w:tcW w:w="792" w:type="dxa"/>
            <w:vMerge/>
            <w:vAlign w:val="center"/>
          </w:tcPr>
          <w:p w:rsidR="00D257DC" w:rsidRDefault="00D257DC" w:rsidP="00D257DC">
            <w:pPr>
              <w:numPr>
                <w:ilvl w:val="0"/>
                <w:numId w:val="1"/>
              </w:numPr>
              <w:jc w:val="center"/>
              <w:rPr>
                <w:rFonts w:ascii="宋体" w:hAnsi="宋体"/>
                <w:color w:val="000000"/>
                <w:sz w:val="24"/>
                <w:szCs w:val="24"/>
              </w:rPr>
            </w:pPr>
          </w:p>
        </w:tc>
        <w:tc>
          <w:tcPr>
            <w:tcW w:w="1532" w:type="dxa"/>
            <w:vMerge/>
            <w:vAlign w:val="center"/>
          </w:tcPr>
          <w:p w:rsidR="00D257DC" w:rsidRDefault="00D257DC" w:rsidP="00D257DC">
            <w:pPr>
              <w:keepNext/>
              <w:jc w:val="center"/>
              <w:rPr>
                <w:rFonts w:ascii="宋体" w:hAnsi="宋体"/>
                <w:color w:val="000000"/>
                <w:sz w:val="24"/>
                <w:szCs w:val="24"/>
              </w:rPr>
            </w:pPr>
          </w:p>
        </w:tc>
        <w:tc>
          <w:tcPr>
            <w:tcW w:w="6936" w:type="dxa"/>
            <w:vAlign w:val="center"/>
          </w:tcPr>
          <w:p w:rsidR="00D257DC" w:rsidRDefault="00D257DC" w:rsidP="00D257DC">
            <w:pPr>
              <w:keepNext/>
              <w:jc w:val="left"/>
              <w:rPr>
                <w:rFonts w:ascii="宋体" w:hAnsi="宋体"/>
                <w:color w:val="000000"/>
                <w:sz w:val="24"/>
                <w:szCs w:val="24"/>
              </w:rPr>
            </w:pPr>
            <w:r>
              <w:rPr>
                <w:rFonts w:ascii="宋体" w:hAnsi="宋体" w:hint="eastAsia"/>
                <w:color w:val="000000"/>
                <w:sz w:val="24"/>
                <w:szCs w:val="24"/>
              </w:rPr>
              <w:t>担保形式：</w:t>
            </w:r>
          </w:p>
          <w:p w:rsidR="00D257DC" w:rsidRDefault="00D257DC" w:rsidP="00D257DC">
            <w:pPr>
              <w:keepNext/>
              <w:jc w:val="left"/>
              <w:rPr>
                <w:rFonts w:ascii="宋体" w:hAnsi="宋体"/>
                <w:color w:val="000000"/>
                <w:sz w:val="24"/>
                <w:szCs w:val="24"/>
              </w:rPr>
            </w:pPr>
            <w:r>
              <w:rPr>
                <w:rFonts w:ascii="宋体" w:hAnsi="宋体" w:hint="eastAsia"/>
                <w:color w:val="000000"/>
                <w:sz w:val="24"/>
                <w:szCs w:val="24"/>
              </w:rPr>
              <w:t>由</w:t>
            </w:r>
            <w:r>
              <w:rPr>
                <w:rFonts w:ascii="宋体" w:hAnsi="宋体"/>
                <w:color w:val="000000"/>
                <w:sz w:val="24"/>
                <w:szCs w:val="24"/>
              </w:rPr>
              <w:t>☑</w:t>
            </w:r>
            <w:r>
              <w:rPr>
                <w:rFonts w:ascii="宋体" w:hAnsi="宋体"/>
                <w:color w:val="000000"/>
                <w:sz w:val="24"/>
                <w:szCs w:val="24"/>
              </w:rPr>
              <w:fldChar w:fldCharType="begin"/>
            </w:r>
            <w:r>
              <w:rPr>
                <w:rFonts w:ascii="宋体" w:hAnsi="宋体" w:hint="eastAsia"/>
                <w:color w:val="000000"/>
                <w:sz w:val="24"/>
                <w:szCs w:val="24"/>
              </w:rPr>
              <w:instrText>AUTOTEXT  input438 \* MERGEFORMAT</w:instrText>
            </w:r>
            <w:r>
              <w:rPr>
                <w:rFonts w:ascii="宋体" w:hAnsi="宋体"/>
                <w:color w:val="000000"/>
                <w:sz w:val="24"/>
                <w:szCs w:val="24"/>
              </w:rPr>
              <w:fldChar w:fldCharType="end"/>
            </w:r>
            <w:r>
              <w:rPr>
                <w:rFonts w:ascii="宋体" w:hAnsi="宋体" w:hint="eastAsia"/>
                <w:color w:val="000000"/>
                <w:sz w:val="24"/>
                <w:szCs w:val="24"/>
              </w:rPr>
              <w:t>银行</w:t>
            </w:r>
            <w:r>
              <w:rPr>
                <w:rFonts w:ascii="宋体" w:hAnsi="宋体"/>
                <w:color w:val="000000"/>
                <w:sz w:val="24"/>
                <w:szCs w:val="24"/>
              </w:rPr>
              <w:t xml:space="preserve"> □</w:t>
            </w:r>
            <w:r>
              <w:rPr>
                <w:rFonts w:ascii="宋体" w:hAnsi="宋体"/>
                <w:color w:val="000000"/>
                <w:sz w:val="24"/>
                <w:szCs w:val="24"/>
              </w:rPr>
              <w:fldChar w:fldCharType="begin"/>
            </w:r>
            <w:r>
              <w:rPr>
                <w:rFonts w:ascii="宋体" w:hAnsi="宋体" w:hint="eastAsia"/>
                <w:color w:val="000000"/>
                <w:sz w:val="24"/>
                <w:szCs w:val="24"/>
              </w:rPr>
              <w:instrText>AUTOTEXT  input439 \* MERGEFORMAT</w:instrText>
            </w:r>
            <w:r>
              <w:rPr>
                <w:rFonts w:ascii="宋体" w:hAnsi="宋体"/>
                <w:color w:val="000000"/>
                <w:sz w:val="24"/>
                <w:szCs w:val="24"/>
              </w:rPr>
              <w:fldChar w:fldCharType="end"/>
            </w:r>
            <w:r>
              <w:rPr>
                <w:rFonts w:ascii="宋体" w:hAnsi="宋体"/>
                <w:color w:val="000000"/>
                <w:sz w:val="24"/>
                <w:szCs w:val="24"/>
              </w:rPr>
              <w:t>专业担保公司出具的保函</w:t>
            </w:r>
          </w:p>
        </w:tc>
      </w:tr>
      <w:tr w:rsidR="00D257DC" w:rsidTr="00D257DC">
        <w:trPr>
          <w:trHeight w:val="1122"/>
          <w:tblHeader/>
          <w:jc w:val="center"/>
        </w:trPr>
        <w:tc>
          <w:tcPr>
            <w:tcW w:w="792" w:type="dxa"/>
            <w:vAlign w:val="center"/>
          </w:tcPr>
          <w:p w:rsidR="00D257DC" w:rsidRDefault="00D257DC" w:rsidP="00D257DC">
            <w:pPr>
              <w:numPr>
                <w:ilvl w:val="0"/>
                <w:numId w:val="1"/>
              </w:numPr>
              <w:jc w:val="center"/>
              <w:rPr>
                <w:rFonts w:ascii="宋体" w:hAnsi="宋体"/>
                <w:color w:val="000000"/>
                <w:sz w:val="24"/>
                <w:szCs w:val="24"/>
              </w:rPr>
            </w:pPr>
          </w:p>
        </w:tc>
        <w:tc>
          <w:tcPr>
            <w:tcW w:w="1532" w:type="dxa"/>
            <w:vAlign w:val="center"/>
          </w:tcPr>
          <w:p w:rsidR="00D257DC" w:rsidRDefault="00D257DC" w:rsidP="00D257DC">
            <w:pPr>
              <w:keepNext/>
              <w:jc w:val="center"/>
              <w:rPr>
                <w:rFonts w:ascii="宋体" w:hAnsi="宋体"/>
                <w:color w:val="000000"/>
                <w:sz w:val="24"/>
                <w:szCs w:val="24"/>
              </w:rPr>
            </w:pPr>
            <w:r>
              <w:rPr>
                <w:rFonts w:ascii="宋体" w:hAnsi="宋体" w:hint="eastAsia"/>
                <w:color w:val="000000"/>
                <w:sz w:val="24"/>
                <w:szCs w:val="24"/>
              </w:rPr>
              <w:t>发出中标通知书及签订合同</w:t>
            </w:r>
          </w:p>
        </w:tc>
        <w:tc>
          <w:tcPr>
            <w:tcW w:w="6936" w:type="dxa"/>
            <w:vAlign w:val="center"/>
          </w:tcPr>
          <w:p w:rsidR="00D257DC" w:rsidRDefault="00D257DC" w:rsidP="00D257DC">
            <w:pPr>
              <w:keepNext/>
              <w:jc w:val="left"/>
              <w:rPr>
                <w:rFonts w:ascii="宋体" w:hAnsi="宋体"/>
                <w:color w:val="000000"/>
                <w:sz w:val="24"/>
                <w:szCs w:val="24"/>
              </w:rPr>
            </w:pPr>
            <w:r>
              <w:rPr>
                <w:rFonts w:ascii="宋体" w:hAnsi="宋体" w:hint="eastAsia"/>
                <w:color w:val="000000"/>
                <w:sz w:val="24"/>
                <w:szCs w:val="24"/>
              </w:rPr>
              <w:t>中标结果公示期满后</w:t>
            </w:r>
            <w:r>
              <w:rPr>
                <w:rFonts w:ascii="宋体" w:hAnsi="宋体"/>
                <w:color w:val="000000"/>
                <w:sz w:val="24"/>
                <w:szCs w:val="24"/>
              </w:rPr>
              <w:t>30日内（因投诉暂停的除外）。</w:t>
            </w:r>
          </w:p>
        </w:tc>
      </w:tr>
      <w:tr w:rsidR="00D257DC" w:rsidTr="00D257DC">
        <w:trPr>
          <w:trHeight w:val="1122"/>
          <w:tblHeader/>
          <w:jc w:val="center"/>
        </w:trPr>
        <w:tc>
          <w:tcPr>
            <w:tcW w:w="792" w:type="dxa"/>
            <w:vAlign w:val="center"/>
          </w:tcPr>
          <w:p w:rsidR="00D257DC" w:rsidRDefault="00D257DC" w:rsidP="00D257DC">
            <w:pPr>
              <w:numPr>
                <w:ilvl w:val="0"/>
                <w:numId w:val="1"/>
              </w:numPr>
              <w:jc w:val="center"/>
              <w:rPr>
                <w:rFonts w:ascii="宋体" w:hAnsi="宋体"/>
                <w:color w:val="000000"/>
                <w:sz w:val="24"/>
                <w:szCs w:val="24"/>
              </w:rPr>
            </w:pPr>
          </w:p>
        </w:tc>
        <w:tc>
          <w:tcPr>
            <w:tcW w:w="1532" w:type="dxa"/>
            <w:vAlign w:val="center"/>
          </w:tcPr>
          <w:p w:rsidR="00D257DC" w:rsidRDefault="00D257DC" w:rsidP="00D257DC">
            <w:pPr>
              <w:keepNext/>
              <w:jc w:val="center"/>
              <w:rPr>
                <w:rFonts w:ascii="宋体" w:hAnsi="宋体"/>
                <w:color w:val="000000"/>
                <w:sz w:val="24"/>
                <w:szCs w:val="24"/>
              </w:rPr>
            </w:pPr>
            <w:r>
              <w:rPr>
                <w:rFonts w:ascii="宋体" w:hAnsi="宋体" w:hint="eastAsia"/>
                <w:color w:val="000000"/>
                <w:sz w:val="24"/>
                <w:szCs w:val="24"/>
              </w:rPr>
              <w:t>比选文件的质疑</w:t>
            </w:r>
          </w:p>
        </w:tc>
        <w:tc>
          <w:tcPr>
            <w:tcW w:w="6936" w:type="dxa"/>
            <w:vAlign w:val="center"/>
          </w:tcPr>
          <w:p w:rsidR="00D257DC" w:rsidRDefault="00D257DC" w:rsidP="00D257DC">
            <w:pPr>
              <w:keepNext/>
              <w:jc w:val="left"/>
              <w:rPr>
                <w:rFonts w:ascii="宋体" w:hAnsi="宋体"/>
                <w:color w:val="000000"/>
                <w:sz w:val="24"/>
                <w:szCs w:val="24"/>
              </w:rPr>
            </w:pPr>
            <w:r>
              <w:rPr>
                <w:rFonts w:ascii="宋体" w:hAnsi="宋体" w:hint="eastAsia"/>
                <w:color w:val="000000"/>
                <w:sz w:val="24"/>
                <w:szCs w:val="24"/>
              </w:rPr>
              <w:t>参选单位如对比选文件有质疑，需在截标前</w:t>
            </w:r>
            <w:r>
              <w:rPr>
                <w:rFonts w:ascii="宋体" w:hAnsi="宋体" w:hint="eastAsia"/>
                <w:color w:val="000000"/>
                <w:sz w:val="24"/>
                <w:szCs w:val="24"/>
                <w:u w:val="single"/>
              </w:rPr>
              <w:t>1</w:t>
            </w:r>
            <w:r>
              <w:rPr>
                <w:rFonts w:ascii="宋体" w:hAnsi="宋体"/>
                <w:color w:val="000000"/>
                <w:sz w:val="24"/>
                <w:szCs w:val="24"/>
                <w:u w:val="single"/>
              </w:rPr>
              <w:t>0</w:t>
            </w:r>
            <w:r>
              <w:rPr>
                <w:rFonts w:ascii="宋体" w:hAnsi="宋体" w:hint="eastAsia"/>
                <w:color w:val="000000"/>
                <w:sz w:val="24"/>
                <w:szCs w:val="24"/>
              </w:rPr>
              <w:t>天提出。过期比选人有权不再处理。</w:t>
            </w:r>
          </w:p>
        </w:tc>
      </w:tr>
      <w:tr w:rsidR="00D257DC" w:rsidTr="00D257DC">
        <w:trPr>
          <w:trHeight w:val="826"/>
          <w:tblHeader/>
          <w:jc w:val="center"/>
        </w:trPr>
        <w:tc>
          <w:tcPr>
            <w:tcW w:w="792" w:type="dxa"/>
            <w:vAlign w:val="center"/>
          </w:tcPr>
          <w:p w:rsidR="00D257DC" w:rsidRDefault="00D257DC" w:rsidP="00D257DC">
            <w:pPr>
              <w:numPr>
                <w:ilvl w:val="0"/>
                <w:numId w:val="1"/>
              </w:numPr>
              <w:jc w:val="center"/>
              <w:rPr>
                <w:rFonts w:ascii="宋体" w:hAnsi="宋体"/>
                <w:color w:val="000000"/>
                <w:sz w:val="24"/>
                <w:szCs w:val="24"/>
              </w:rPr>
            </w:pPr>
          </w:p>
        </w:tc>
        <w:tc>
          <w:tcPr>
            <w:tcW w:w="1532" w:type="dxa"/>
            <w:vAlign w:val="center"/>
          </w:tcPr>
          <w:p w:rsidR="00D257DC" w:rsidRDefault="00D257DC" w:rsidP="00D257DC">
            <w:pPr>
              <w:keepNext/>
              <w:jc w:val="center"/>
              <w:rPr>
                <w:rFonts w:ascii="宋体" w:hAnsi="宋体"/>
                <w:color w:val="000000"/>
                <w:sz w:val="24"/>
                <w:szCs w:val="24"/>
              </w:rPr>
            </w:pPr>
            <w:r>
              <w:rPr>
                <w:rFonts w:ascii="宋体" w:hAnsi="宋体" w:hint="eastAsia"/>
                <w:color w:val="000000"/>
                <w:sz w:val="24"/>
                <w:szCs w:val="24"/>
              </w:rPr>
              <w:t>比选文件的修改</w:t>
            </w:r>
          </w:p>
        </w:tc>
        <w:tc>
          <w:tcPr>
            <w:tcW w:w="6936" w:type="dxa"/>
            <w:vAlign w:val="center"/>
          </w:tcPr>
          <w:p w:rsidR="00D257DC" w:rsidRDefault="00D257DC" w:rsidP="00D257DC">
            <w:pPr>
              <w:keepNext/>
              <w:jc w:val="left"/>
              <w:rPr>
                <w:rFonts w:ascii="宋体" w:hAnsi="宋体"/>
                <w:color w:val="000000"/>
                <w:sz w:val="24"/>
                <w:szCs w:val="24"/>
              </w:rPr>
            </w:pPr>
            <w:r>
              <w:rPr>
                <w:rFonts w:ascii="宋体" w:hAnsi="宋体" w:hint="eastAsia"/>
                <w:color w:val="000000"/>
                <w:sz w:val="24"/>
                <w:szCs w:val="24"/>
              </w:rPr>
              <w:t>比选人如认为比选文件需要修改，应在截标时间前5天内告知所有参选单位。</w:t>
            </w:r>
          </w:p>
        </w:tc>
      </w:tr>
    </w:tbl>
    <w:p w:rsidR="002C1C03" w:rsidRDefault="002C1C03">
      <w:pPr>
        <w:snapToGrid w:val="0"/>
        <w:spacing w:line="480" w:lineRule="exact"/>
        <w:rPr>
          <w:color w:val="000000"/>
        </w:rPr>
        <w:sectPr w:rsidR="002C1C03">
          <w:pgSz w:w="11906" w:h="16838"/>
          <w:pgMar w:top="1440" w:right="1800" w:bottom="1440" w:left="1800" w:header="851" w:footer="992" w:gutter="0"/>
          <w:pgNumType w:start="1"/>
          <w:cols w:space="720"/>
          <w:docGrid w:linePitch="312"/>
        </w:sectPr>
      </w:pPr>
    </w:p>
    <w:p w:rsidR="002C1C03" w:rsidRDefault="00E54D1F">
      <w:pPr>
        <w:pStyle w:val="2"/>
        <w:spacing w:beforeLines="100" w:before="240" w:afterLines="150" w:after="360" w:line="480" w:lineRule="exact"/>
        <w:ind w:left="420"/>
        <w:jc w:val="center"/>
        <w:rPr>
          <w:rFonts w:ascii="宋体" w:hAnsi="宋体"/>
          <w:sz w:val="36"/>
          <w:szCs w:val="36"/>
        </w:rPr>
      </w:pPr>
      <w:bookmarkStart w:id="19" w:name="_Toc52096184"/>
      <w:bookmarkStart w:id="20" w:name="_Toc106698654"/>
      <w:r>
        <w:rPr>
          <w:rFonts w:ascii="宋体" w:hAnsi="宋体"/>
          <w:sz w:val="36"/>
          <w:szCs w:val="36"/>
        </w:rPr>
        <w:lastRenderedPageBreak/>
        <w:t>第二节比选公告</w:t>
      </w:r>
      <w:bookmarkEnd w:id="19"/>
      <w:bookmarkEnd w:id="20"/>
    </w:p>
    <w:p w:rsidR="002C1C03" w:rsidRDefault="00E54D1F">
      <w:pPr>
        <w:spacing w:line="360" w:lineRule="auto"/>
        <w:jc w:val="left"/>
        <w:rPr>
          <w:rFonts w:ascii="宋体" w:hAnsi="宋体"/>
          <w:b/>
          <w:sz w:val="28"/>
          <w:szCs w:val="28"/>
        </w:rPr>
      </w:pPr>
      <w:r>
        <w:rPr>
          <w:rFonts w:ascii="宋体" w:hAnsi="宋体"/>
          <w:b/>
          <w:sz w:val="28"/>
          <w:szCs w:val="28"/>
        </w:rPr>
        <w:t>一、项目信息</w:t>
      </w:r>
    </w:p>
    <w:p w:rsidR="002C1C03" w:rsidRDefault="00E54D1F">
      <w:pPr>
        <w:spacing w:line="360" w:lineRule="auto"/>
        <w:ind w:firstLineChars="200" w:firstLine="560"/>
        <w:jc w:val="left"/>
        <w:rPr>
          <w:rFonts w:ascii="宋体" w:hAnsi="宋体"/>
          <w:bCs/>
          <w:sz w:val="28"/>
          <w:szCs w:val="28"/>
        </w:rPr>
      </w:pPr>
      <w:r>
        <w:rPr>
          <w:rFonts w:ascii="宋体" w:hAnsi="宋体"/>
          <w:bCs/>
          <w:sz w:val="28"/>
          <w:szCs w:val="28"/>
        </w:rPr>
        <w:t>招标方式：公开比选</w:t>
      </w:r>
    </w:p>
    <w:p w:rsidR="002C1C03" w:rsidRDefault="00E54D1F">
      <w:pPr>
        <w:spacing w:line="360" w:lineRule="auto"/>
        <w:ind w:firstLineChars="200" w:firstLine="560"/>
        <w:jc w:val="left"/>
        <w:rPr>
          <w:rFonts w:ascii="宋体" w:hAnsi="宋体"/>
          <w:bCs/>
          <w:sz w:val="28"/>
          <w:szCs w:val="28"/>
        </w:rPr>
      </w:pPr>
      <w:r>
        <w:rPr>
          <w:rFonts w:ascii="宋体" w:hAnsi="宋体"/>
          <w:bCs/>
          <w:sz w:val="28"/>
          <w:szCs w:val="28"/>
        </w:rPr>
        <w:t>建设单位：深圳市地铁集团有限公司</w:t>
      </w:r>
    </w:p>
    <w:p w:rsidR="002C1C03" w:rsidRDefault="00E54D1F">
      <w:pPr>
        <w:spacing w:line="360" w:lineRule="auto"/>
        <w:ind w:firstLineChars="200" w:firstLine="560"/>
        <w:jc w:val="left"/>
        <w:rPr>
          <w:rFonts w:ascii="宋体" w:hAnsi="宋体"/>
          <w:bCs/>
          <w:sz w:val="28"/>
          <w:szCs w:val="28"/>
        </w:rPr>
      </w:pPr>
      <w:r>
        <w:rPr>
          <w:rFonts w:ascii="宋体" w:hAnsi="宋体"/>
          <w:bCs/>
          <w:sz w:val="28"/>
          <w:szCs w:val="28"/>
        </w:rPr>
        <w:t xml:space="preserve">招标工程名称: </w:t>
      </w:r>
      <w:r>
        <w:rPr>
          <w:rFonts w:ascii="宋体" w:hAnsi="宋体" w:hint="eastAsia"/>
          <w:bCs/>
          <w:sz w:val="28"/>
          <w:szCs w:val="28"/>
        </w:rPr>
        <w:t>深铁瑞城（盖上）楼体及户内外标识工程</w:t>
      </w:r>
    </w:p>
    <w:p w:rsidR="002C1C03" w:rsidRDefault="00E54D1F">
      <w:pPr>
        <w:spacing w:line="360" w:lineRule="auto"/>
        <w:jc w:val="left"/>
        <w:rPr>
          <w:rFonts w:ascii="宋体" w:hAnsi="宋体"/>
          <w:b/>
          <w:sz w:val="28"/>
          <w:szCs w:val="28"/>
        </w:rPr>
      </w:pPr>
      <w:r>
        <w:rPr>
          <w:rFonts w:ascii="宋体" w:hAnsi="宋体"/>
          <w:b/>
          <w:sz w:val="28"/>
          <w:szCs w:val="28"/>
        </w:rPr>
        <w:t>二、</w:t>
      </w:r>
      <w:r>
        <w:rPr>
          <w:rFonts w:ascii="宋体" w:hAnsi="宋体" w:hint="eastAsia"/>
          <w:b/>
          <w:sz w:val="28"/>
          <w:szCs w:val="28"/>
        </w:rPr>
        <w:t>项目概况</w:t>
      </w:r>
      <w:r>
        <w:rPr>
          <w:rFonts w:ascii="宋体" w:hAnsi="宋体"/>
          <w:b/>
          <w:sz w:val="28"/>
          <w:szCs w:val="28"/>
        </w:rPr>
        <w:t>及工程范围</w:t>
      </w:r>
    </w:p>
    <w:p w:rsidR="002C1C03" w:rsidRDefault="00E54D1F">
      <w:pPr>
        <w:spacing w:line="360" w:lineRule="auto"/>
        <w:ind w:firstLineChars="200" w:firstLine="560"/>
        <w:jc w:val="left"/>
        <w:rPr>
          <w:rFonts w:ascii="宋体" w:hAnsi="宋体"/>
          <w:bCs/>
          <w:sz w:val="28"/>
          <w:szCs w:val="28"/>
        </w:rPr>
      </w:pPr>
      <w:r>
        <w:rPr>
          <w:rFonts w:ascii="宋体" w:hAnsi="宋体" w:hint="eastAsia"/>
          <w:bCs/>
          <w:sz w:val="28"/>
          <w:szCs w:val="28"/>
        </w:rPr>
        <w:t>1、</w:t>
      </w:r>
      <w:r>
        <w:rPr>
          <w:rFonts w:ascii="宋体" w:hAnsi="宋体"/>
          <w:bCs/>
          <w:sz w:val="28"/>
          <w:szCs w:val="28"/>
        </w:rPr>
        <w:t>项目概况：</w:t>
      </w:r>
    </w:p>
    <w:p w:rsidR="002C1C03" w:rsidRDefault="00E54D1F">
      <w:pPr>
        <w:spacing w:line="360" w:lineRule="auto"/>
        <w:ind w:firstLineChars="200" w:firstLine="560"/>
        <w:jc w:val="left"/>
        <w:rPr>
          <w:rFonts w:ascii="宋体" w:hAnsi="宋体"/>
          <w:bCs/>
          <w:sz w:val="28"/>
          <w:szCs w:val="28"/>
        </w:rPr>
      </w:pPr>
      <w:r>
        <w:rPr>
          <w:rFonts w:ascii="宋体" w:hAnsi="宋体" w:hint="eastAsia"/>
          <w:bCs/>
          <w:sz w:val="28"/>
          <w:szCs w:val="28"/>
        </w:rPr>
        <w:t>深铁瑞城项目位于长圳车辆基地项目建设用地位于光明高新技术产业园西片区长圳街道，东临科裕路（规划中），南接光侨路，西临东长路，北临同观路。本项目为地铁 6 号线长圳车辆段上盖物业开发项目，紧邻6 号线和18 号线交汇的长圳站。</w:t>
      </w:r>
    </w:p>
    <w:p w:rsidR="002C1C03" w:rsidRDefault="00E54D1F">
      <w:pPr>
        <w:spacing w:line="360" w:lineRule="auto"/>
        <w:ind w:firstLineChars="200" w:firstLine="560"/>
        <w:jc w:val="left"/>
        <w:rPr>
          <w:rFonts w:ascii="宋体" w:hAnsi="宋体"/>
          <w:bCs/>
          <w:sz w:val="28"/>
          <w:szCs w:val="28"/>
        </w:rPr>
      </w:pPr>
      <w:r>
        <w:rPr>
          <w:rFonts w:ascii="宋体" w:hAnsi="宋体" w:hint="eastAsia"/>
          <w:bCs/>
          <w:sz w:val="28"/>
          <w:szCs w:val="28"/>
        </w:rPr>
        <w:t>本次招标工程位于项目一、二期车辆段盖上，用地面积 151916 平方米，总建面约26万平方米，规定建筑面积 169741 平方米。盖上包含 21 栋结构高度 50 米 10-11 层住宅，1 栋幼儿园，1 栋社康养老综合楼，1 层架空车库面积 96350平方米。</w:t>
      </w:r>
    </w:p>
    <w:p w:rsidR="002C1C03" w:rsidRDefault="00E54D1F">
      <w:pPr>
        <w:spacing w:line="560" w:lineRule="exact"/>
        <w:ind w:rightChars="-141" w:right="-296" w:firstLineChars="178" w:firstLine="498"/>
        <w:rPr>
          <w:rFonts w:ascii="宋体" w:hAnsi="宋体"/>
          <w:bCs/>
          <w:sz w:val="28"/>
          <w:szCs w:val="28"/>
        </w:rPr>
      </w:pPr>
      <w:r>
        <w:rPr>
          <w:rFonts w:ascii="宋体" w:hAnsi="宋体" w:hint="eastAsia"/>
          <w:bCs/>
          <w:sz w:val="28"/>
          <w:szCs w:val="28"/>
        </w:rPr>
        <w:t>2、比选范围：</w:t>
      </w:r>
    </w:p>
    <w:p w:rsidR="002C1C03" w:rsidRDefault="00E54D1F">
      <w:pPr>
        <w:spacing w:line="560" w:lineRule="exact"/>
        <w:ind w:rightChars="-141" w:right="-296" w:firstLineChars="178" w:firstLine="498"/>
        <w:rPr>
          <w:rFonts w:ascii="宋体" w:hAnsi="宋体"/>
          <w:bCs/>
          <w:sz w:val="28"/>
          <w:szCs w:val="28"/>
        </w:rPr>
      </w:pPr>
      <w:r>
        <w:rPr>
          <w:rFonts w:ascii="宋体" w:hAnsi="宋体" w:hint="eastAsia"/>
          <w:bCs/>
          <w:sz w:val="28"/>
          <w:szCs w:val="28"/>
        </w:rPr>
        <w:t>具体内容包括但不限于：</w:t>
      </w:r>
    </w:p>
    <w:p w:rsidR="005D2FFB" w:rsidRPr="005D2FFB" w:rsidRDefault="00E54D1F" w:rsidP="005D2FFB">
      <w:pPr>
        <w:spacing w:line="560" w:lineRule="exact"/>
        <w:ind w:rightChars="-141" w:right="-296" w:firstLineChars="178" w:firstLine="498"/>
        <w:rPr>
          <w:rFonts w:ascii="宋体" w:hAnsi="宋体"/>
          <w:bCs/>
          <w:sz w:val="28"/>
          <w:szCs w:val="28"/>
        </w:rPr>
      </w:pPr>
      <w:r>
        <w:rPr>
          <w:rFonts w:ascii="宋体" w:hAnsi="宋体" w:hint="eastAsia"/>
          <w:bCs/>
          <w:sz w:val="28"/>
          <w:szCs w:val="28"/>
        </w:rPr>
        <w:t>（一）范围包括：</w:t>
      </w:r>
      <w:r w:rsidR="005D2FFB" w:rsidRPr="005D2FFB">
        <w:rPr>
          <w:rFonts w:ascii="宋体" w:hAnsi="宋体" w:hint="eastAsia"/>
          <w:bCs/>
          <w:sz w:val="28"/>
          <w:szCs w:val="28"/>
        </w:rPr>
        <w:t>深铁瑞城（盖上）项目商品房、人才房、幼儿园、社康养老中心、天街商业区域等公共配套设施的楼栋、房号等指示及标识、地下室标识、室内室外标识系统（含信报箱、垃圾桶）、</w:t>
      </w:r>
      <w:r w:rsidR="005D2FFB" w:rsidRPr="005D2FFB">
        <w:rPr>
          <w:rFonts w:ascii="宋体" w:hAnsi="宋体" w:hint="eastAsia"/>
          <w:bCs/>
          <w:sz w:val="28"/>
          <w:szCs w:val="28"/>
          <w:highlight w:val="yellow"/>
        </w:rPr>
        <w:t>地下室墙面</w:t>
      </w:r>
      <w:r w:rsidR="005D2FFB" w:rsidRPr="005D2FFB">
        <w:rPr>
          <w:rFonts w:ascii="宋体" w:hAnsi="宋体"/>
          <w:bCs/>
          <w:sz w:val="28"/>
          <w:szCs w:val="28"/>
          <w:highlight w:val="yellow"/>
        </w:rPr>
        <w:t>（</w:t>
      </w:r>
      <w:r w:rsidR="005D2FFB" w:rsidRPr="005D2FFB">
        <w:rPr>
          <w:rFonts w:ascii="宋体" w:hAnsi="宋体" w:hint="eastAsia"/>
          <w:bCs/>
          <w:sz w:val="28"/>
          <w:szCs w:val="28"/>
          <w:highlight w:val="yellow"/>
        </w:rPr>
        <w:t>含</w:t>
      </w:r>
      <w:r w:rsidR="005D2FFB" w:rsidRPr="005D2FFB">
        <w:rPr>
          <w:rFonts w:ascii="宋体" w:hAnsi="宋体"/>
          <w:bCs/>
          <w:sz w:val="28"/>
          <w:szCs w:val="28"/>
          <w:highlight w:val="yellow"/>
        </w:rPr>
        <w:t>坡道</w:t>
      </w:r>
      <w:r w:rsidR="005D2FFB" w:rsidRPr="005D2FFB">
        <w:rPr>
          <w:rFonts w:ascii="宋体" w:hAnsi="宋体" w:hint="eastAsia"/>
          <w:bCs/>
          <w:sz w:val="28"/>
          <w:szCs w:val="28"/>
          <w:highlight w:val="yellow"/>
        </w:rPr>
        <w:t>桥</w:t>
      </w:r>
      <w:r w:rsidR="005D2FFB" w:rsidRPr="005D2FFB">
        <w:rPr>
          <w:rFonts w:ascii="宋体" w:hAnsi="宋体"/>
          <w:bCs/>
          <w:sz w:val="28"/>
          <w:szCs w:val="28"/>
          <w:highlight w:val="yellow"/>
        </w:rPr>
        <w:t>）</w:t>
      </w:r>
      <w:r w:rsidR="005D2FFB" w:rsidRPr="005D2FFB">
        <w:rPr>
          <w:rFonts w:ascii="宋体" w:hAnsi="宋体" w:hint="eastAsia"/>
          <w:bCs/>
          <w:sz w:val="28"/>
          <w:szCs w:val="28"/>
          <w:highlight w:val="yellow"/>
        </w:rPr>
        <w:t>喷涂</w:t>
      </w:r>
      <w:r w:rsidR="005D2FFB" w:rsidRPr="005D2FFB">
        <w:rPr>
          <w:rFonts w:ascii="宋体" w:hAnsi="宋体"/>
          <w:bCs/>
          <w:sz w:val="28"/>
          <w:szCs w:val="28"/>
          <w:highlight w:val="yellow"/>
        </w:rPr>
        <w:t>、柱</w:t>
      </w:r>
      <w:r w:rsidR="005D2FFB" w:rsidRPr="005D2FFB">
        <w:rPr>
          <w:rFonts w:ascii="宋体" w:hAnsi="宋体" w:hint="eastAsia"/>
          <w:bCs/>
          <w:sz w:val="28"/>
          <w:szCs w:val="28"/>
          <w:highlight w:val="yellow"/>
        </w:rPr>
        <w:t>面</w:t>
      </w:r>
      <w:r w:rsidR="005D2FFB" w:rsidRPr="005D2FFB">
        <w:rPr>
          <w:rFonts w:ascii="宋体" w:hAnsi="宋体"/>
          <w:bCs/>
          <w:sz w:val="28"/>
          <w:szCs w:val="28"/>
          <w:highlight w:val="yellow"/>
        </w:rPr>
        <w:t>喷涂</w:t>
      </w:r>
      <w:r w:rsidR="005D2FFB" w:rsidRPr="005D2FFB">
        <w:rPr>
          <w:rFonts w:ascii="宋体" w:hAnsi="宋体" w:hint="eastAsia"/>
          <w:bCs/>
          <w:sz w:val="28"/>
          <w:szCs w:val="28"/>
          <w:highlight w:val="yellow"/>
        </w:rPr>
        <w:t>等</w:t>
      </w:r>
      <w:r w:rsidR="005D2FFB" w:rsidRPr="005D2FFB">
        <w:rPr>
          <w:rFonts w:ascii="宋体" w:hAnsi="宋体" w:hint="eastAsia"/>
          <w:bCs/>
          <w:sz w:val="28"/>
          <w:szCs w:val="28"/>
        </w:rPr>
        <w:t>的采购及安装。</w:t>
      </w:r>
    </w:p>
    <w:p w:rsidR="005D2FFB" w:rsidRPr="005D2FFB" w:rsidRDefault="005D2FFB" w:rsidP="005D2FFB">
      <w:pPr>
        <w:spacing w:line="560" w:lineRule="exact"/>
        <w:ind w:rightChars="-141" w:right="-296" w:firstLineChars="178" w:firstLine="498"/>
        <w:rPr>
          <w:rFonts w:ascii="宋体" w:hAnsi="宋体"/>
          <w:bCs/>
          <w:sz w:val="28"/>
          <w:szCs w:val="28"/>
        </w:rPr>
      </w:pPr>
      <w:r w:rsidRPr="005D2FFB">
        <w:rPr>
          <w:rFonts w:ascii="宋体" w:hAnsi="宋体" w:hint="eastAsia"/>
          <w:bCs/>
          <w:sz w:val="28"/>
          <w:szCs w:val="28"/>
        </w:rPr>
        <w:t>具体</w:t>
      </w:r>
      <w:r w:rsidRPr="005D2FFB">
        <w:rPr>
          <w:rFonts w:ascii="宋体" w:hAnsi="宋体" w:hint="eastAsia"/>
          <w:bCs/>
          <w:sz w:val="28"/>
          <w:szCs w:val="28"/>
          <w:highlight w:val="yellow"/>
        </w:rPr>
        <w:t>部位包括不限</w:t>
      </w:r>
      <w:r w:rsidRPr="005D2FFB">
        <w:rPr>
          <w:rFonts w:ascii="宋体" w:hAnsi="宋体" w:hint="eastAsia"/>
          <w:bCs/>
          <w:sz w:val="28"/>
          <w:szCs w:val="28"/>
        </w:rPr>
        <w:t>于①商品房、人才房地块的停车场、提升大堂、入户大堂、电梯厅及各标准层电梯厅、后勤区域；②社康养老中心、社区服务用房等公共配套户外区域；③围墙、主入口楼梯、住宅红线内人</w:t>
      </w:r>
      <w:r w:rsidRPr="005D2FFB">
        <w:rPr>
          <w:rFonts w:ascii="宋体" w:hAnsi="宋体" w:hint="eastAsia"/>
          <w:bCs/>
          <w:sz w:val="28"/>
          <w:szCs w:val="28"/>
        </w:rPr>
        <w:lastRenderedPageBreak/>
        <w:t>及车行道等户外空间、楼栋外墙、架空绿化休闲区域、儿童游戏区、健身活动区、景观休憩亭廊等。</w:t>
      </w:r>
    </w:p>
    <w:p w:rsidR="005D2FFB" w:rsidRPr="005D2FFB" w:rsidRDefault="005D2FFB" w:rsidP="005D2FFB">
      <w:pPr>
        <w:spacing w:line="560" w:lineRule="exact"/>
        <w:ind w:rightChars="-141" w:right="-296" w:firstLineChars="178" w:firstLine="498"/>
        <w:rPr>
          <w:rFonts w:ascii="宋体" w:hAnsi="宋体"/>
          <w:bCs/>
          <w:sz w:val="28"/>
          <w:szCs w:val="28"/>
        </w:rPr>
      </w:pPr>
      <w:r w:rsidRPr="005D2FFB">
        <w:rPr>
          <w:rFonts w:ascii="宋体" w:hAnsi="宋体" w:hint="eastAsia"/>
          <w:bCs/>
          <w:sz w:val="28"/>
          <w:szCs w:val="28"/>
        </w:rPr>
        <w:t>（二）范围不包括: /</w:t>
      </w:r>
    </w:p>
    <w:p w:rsidR="005D2FFB" w:rsidRPr="005D2FFB" w:rsidRDefault="005D2FFB" w:rsidP="005D2FFB">
      <w:pPr>
        <w:spacing w:line="560" w:lineRule="exact"/>
        <w:ind w:rightChars="-141" w:right="-296" w:firstLineChars="178" w:firstLine="498"/>
        <w:rPr>
          <w:rFonts w:ascii="宋体" w:hAnsi="宋体"/>
          <w:bCs/>
          <w:sz w:val="28"/>
          <w:szCs w:val="28"/>
        </w:rPr>
      </w:pPr>
      <w:r w:rsidRPr="005D2FFB">
        <w:rPr>
          <w:rFonts w:ascii="宋体" w:hAnsi="宋体" w:hint="eastAsia"/>
          <w:bCs/>
          <w:sz w:val="28"/>
          <w:szCs w:val="28"/>
        </w:rPr>
        <w:t>具体范围以比选文件、图纸和工程量清单为准。</w:t>
      </w:r>
    </w:p>
    <w:p w:rsidR="002C1C03" w:rsidRDefault="00E54D1F">
      <w:pPr>
        <w:spacing w:line="560" w:lineRule="exact"/>
        <w:ind w:rightChars="-141" w:right="-296"/>
        <w:rPr>
          <w:rFonts w:ascii="宋体" w:hAnsi="宋体"/>
          <w:b/>
          <w:sz w:val="28"/>
          <w:szCs w:val="28"/>
          <w:lang w:eastAsia="zh-TW"/>
        </w:rPr>
      </w:pPr>
      <w:r>
        <w:rPr>
          <w:rFonts w:ascii="宋体" w:hAnsi="宋体"/>
          <w:b/>
          <w:sz w:val="28"/>
          <w:szCs w:val="28"/>
        </w:rPr>
        <w:t>三、现场踏勘</w:t>
      </w:r>
    </w:p>
    <w:p w:rsidR="002C1C03" w:rsidRDefault="00E54D1F">
      <w:pPr>
        <w:spacing w:line="360" w:lineRule="auto"/>
        <w:ind w:firstLineChars="200" w:firstLine="560"/>
        <w:rPr>
          <w:rFonts w:ascii="宋体" w:hAnsi="宋体"/>
          <w:bCs/>
          <w:sz w:val="28"/>
          <w:szCs w:val="28"/>
          <w:lang w:eastAsia="zh-TW"/>
        </w:rPr>
      </w:pPr>
      <w:r>
        <w:rPr>
          <w:rFonts w:ascii="宋体" w:hAnsi="宋体"/>
          <w:bCs/>
          <w:sz w:val="28"/>
          <w:szCs w:val="28"/>
        </w:rPr>
        <w:t>本工程不设现场踏</w:t>
      </w:r>
      <w:r>
        <w:rPr>
          <w:rFonts w:ascii="宋体" w:hAnsi="宋体" w:cs="Courier New" w:hint="eastAsia"/>
          <w:bCs/>
          <w:sz w:val="28"/>
          <w:szCs w:val="28"/>
        </w:rPr>
        <w:t>勘，请参选人自行现场踏勘。</w:t>
      </w:r>
    </w:p>
    <w:p w:rsidR="002C1C03" w:rsidRDefault="00E54D1F">
      <w:pPr>
        <w:spacing w:line="360" w:lineRule="auto"/>
        <w:rPr>
          <w:rFonts w:ascii="宋体" w:hAnsi="宋体"/>
          <w:b/>
          <w:sz w:val="28"/>
          <w:szCs w:val="28"/>
          <w:lang w:eastAsia="zh-TW"/>
        </w:rPr>
      </w:pPr>
      <w:r>
        <w:rPr>
          <w:rFonts w:ascii="宋体" w:hAnsi="宋体"/>
          <w:b/>
          <w:sz w:val="28"/>
          <w:szCs w:val="28"/>
        </w:rPr>
        <w:t>四、预计开工、完工时间</w:t>
      </w:r>
    </w:p>
    <w:p w:rsidR="002C1C03" w:rsidRDefault="00E54D1F">
      <w:pPr>
        <w:spacing w:line="360" w:lineRule="auto"/>
        <w:ind w:firstLineChars="200" w:firstLine="560"/>
        <w:rPr>
          <w:rFonts w:ascii="宋体" w:hAnsi="宋体"/>
          <w:bCs/>
          <w:sz w:val="28"/>
          <w:szCs w:val="28"/>
        </w:rPr>
      </w:pPr>
      <w:r>
        <w:rPr>
          <w:rFonts w:ascii="宋体" w:hAnsi="宋体" w:hint="eastAsia"/>
          <w:bCs/>
          <w:sz w:val="28"/>
          <w:szCs w:val="28"/>
        </w:rPr>
        <w:t>服务期：暂定自2022年7月30日至2023年7月30日，共365日历天。（具体开工日期以监理工程师的开工令为准）</w:t>
      </w:r>
    </w:p>
    <w:p w:rsidR="002C1C03" w:rsidRDefault="00E54D1F">
      <w:pPr>
        <w:spacing w:line="360" w:lineRule="auto"/>
        <w:rPr>
          <w:rFonts w:ascii="宋体" w:hAnsi="宋体"/>
          <w:b/>
          <w:sz w:val="28"/>
          <w:szCs w:val="28"/>
          <w:lang w:eastAsia="zh-TW"/>
        </w:rPr>
      </w:pPr>
      <w:r>
        <w:rPr>
          <w:rFonts w:ascii="宋体" w:hAnsi="宋体" w:hint="eastAsia"/>
          <w:b/>
          <w:sz w:val="28"/>
          <w:szCs w:val="28"/>
        </w:rPr>
        <w:t>五</w:t>
      </w:r>
      <w:r>
        <w:rPr>
          <w:rFonts w:ascii="宋体" w:hAnsi="宋体"/>
          <w:b/>
          <w:sz w:val="28"/>
          <w:szCs w:val="28"/>
        </w:rPr>
        <w:t>、参选人资质要求</w:t>
      </w:r>
    </w:p>
    <w:p w:rsidR="002C1C03" w:rsidRDefault="00E54D1F">
      <w:pPr>
        <w:spacing w:line="360" w:lineRule="auto"/>
        <w:ind w:firstLineChars="200" w:firstLine="560"/>
        <w:rPr>
          <w:rFonts w:ascii="宋体" w:hAnsi="宋体"/>
          <w:sz w:val="28"/>
          <w:szCs w:val="28"/>
        </w:rPr>
      </w:pPr>
      <w:r>
        <w:rPr>
          <w:rFonts w:ascii="宋体" w:hAnsi="宋体"/>
          <w:sz w:val="28"/>
          <w:szCs w:val="28"/>
        </w:rPr>
        <w:t>1.</w:t>
      </w:r>
      <w:r>
        <w:rPr>
          <w:rFonts w:ascii="宋体" w:hAnsi="宋体" w:hint="eastAsia"/>
          <w:sz w:val="28"/>
          <w:szCs w:val="28"/>
        </w:rPr>
        <w:t>参选单位：</w:t>
      </w:r>
      <w:r>
        <w:rPr>
          <w:rFonts w:ascii="宋体" w:hAnsi="宋体" w:hint="eastAsia"/>
          <w:sz w:val="28"/>
          <w:szCs w:val="28"/>
          <w:u w:val="single"/>
        </w:rPr>
        <w:t xml:space="preserve"> （1）投标人必须是中华人民共和国境内或境外注册的法人或合伙制企业或其他组织。（2）投标人必须具有有效的ISO9001系列质量认证证书。</w:t>
      </w:r>
      <w:r>
        <w:rPr>
          <w:rFonts w:ascii="宋体" w:hAnsi="宋体"/>
          <w:sz w:val="28"/>
          <w:szCs w:val="28"/>
          <w:u w:val="single"/>
        </w:rPr>
        <w:t xml:space="preserve">    </w:t>
      </w:r>
    </w:p>
    <w:p w:rsidR="002C1C03" w:rsidRDefault="00E54D1F">
      <w:pPr>
        <w:spacing w:line="360" w:lineRule="auto"/>
        <w:ind w:firstLineChars="200" w:firstLine="560"/>
        <w:rPr>
          <w:rFonts w:ascii="宋体" w:hAnsi="宋体"/>
          <w:sz w:val="28"/>
          <w:szCs w:val="28"/>
        </w:rPr>
      </w:pPr>
      <w:r>
        <w:rPr>
          <w:rFonts w:ascii="宋体" w:hAnsi="宋体"/>
          <w:sz w:val="28"/>
          <w:szCs w:val="28"/>
        </w:rPr>
        <w:t>2.拟派项目经理(或建造师)</w:t>
      </w:r>
      <w:r>
        <w:rPr>
          <w:rFonts w:ascii="宋体" w:hAnsi="宋体" w:hint="eastAsia"/>
          <w:sz w:val="28"/>
          <w:szCs w:val="28"/>
        </w:rPr>
        <w:t>：</w:t>
      </w:r>
      <w:r>
        <w:rPr>
          <w:rFonts w:ascii="宋体" w:hAnsi="宋体" w:hint="eastAsia"/>
          <w:sz w:val="28"/>
          <w:szCs w:val="28"/>
          <w:u w:val="single"/>
        </w:rPr>
        <w:t xml:space="preserve"> </w:t>
      </w:r>
      <w:r>
        <w:rPr>
          <w:rFonts w:ascii="宋体" w:hAnsi="宋体"/>
          <w:sz w:val="28"/>
          <w:szCs w:val="28"/>
          <w:u w:val="single"/>
        </w:rPr>
        <w:t xml:space="preserve">    /      </w:t>
      </w:r>
    </w:p>
    <w:p w:rsidR="002C1C03" w:rsidRDefault="00E54D1F">
      <w:pPr>
        <w:suppressAutoHyphens/>
        <w:topLinePunct/>
        <w:snapToGrid w:val="0"/>
        <w:spacing w:line="360" w:lineRule="auto"/>
        <w:ind w:firstLineChars="200" w:firstLine="560"/>
        <w:contextualSpacing/>
        <w:rPr>
          <w:rFonts w:ascii="宋体" w:hAnsi="宋体"/>
          <w:sz w:val="28"/>
          <w:szCs w:val="28"/>
          <w:u w:val="single"/>
        </w:rPr>
      </w:pPr>
      <w:r>
        <w:rPr>
          <w:rFonts w:ascii="宋体" w:hAnsi="宋体"/>
          <w:sz w:val="28"/>
          <w:szCs w:val="28"/>
        </w:rPr>
        <w:t>3.</w:t>
      </w:r>
      <w:r>
        <w:rPr>
          <w:rFonts w:ascii="宋体" w:hAnsi="宋体" w:hint="eastAsia"/>
          <w:sz w:val="28"/>
          <w:szCs w:val="28"/>
        </w:rPr>
        <w:t>其他要求：</w:t>
      </w:r>
      <w:r>
        <w:rPr>
          <w:rFonts w:ascii="宋体" w:hAnsi="宋体" w:hint="eastAsia"/>
          <w:sz w:val="28"/>
          <w:szCs w:val="28"/>
          <w:u w:val="single"/>
        </w:rPr>
        <w:t>不接受联合体投标,母、子公司只允许一家公司参与报价,同一法人代表，只接受一家投标。</w:t>
      </w:r>
    </w:p>
    <w:p w:rsidR="002C1C03" w:rsidRDefault="00E54D1F">
      <w:pPr>
        <w:spacing w:line="360" w:lineRule="auto"/>
        <w:rPr>
          <w:rFonts w:ascii="宋体" w:hAnsi="宋体"/>
          <w:b/>
          <w:sz w:val="28"/>
          <w:szCs w:val="28"/>
        </w:rPr>
      </w:pPr>
      <w:r>
        <w:rPr>
          <w:rFonts w:ascii="宋体" w:hAnsi="宋体" w:hint="eastAsia"/>
          <w:b/>
          <w:sz w:val="28"/>
          <w:szCs w:val="28"/>
        </w:rPr>
        <w:t>六</w:t>
      </w:r>
      <w:r>
        <w:rPr>
          <w:rFonts w:ascii="宋体" w:hAnsi="宋体"/>
          <w:b/>
          <w:sz w:val="28"/>
          <w:szCs w:val="28"/>
        </w:rPr>
        <w:t>、评定标方法</w:t>
      </w:r>
    </w:p>
    <w:p w:rsidR="002C1C03" w:rsidRDefault="00E54D1F">
      <w:pPr>
        <w:spacing w:line="360" w:lineRule="auto"/>
        <w:ind w:firstLineChars="200" w:firstLine="560"/>
        <w:rPr>
          <w:rFonts w:ascii="宋体" w:hAnsi="宋体"/>
          <w:sz w:val="28"/>
          <w:szCs w:val="28"/>
        </w:rPr>
      </w:pPr>
      <w:r>
        <w:rPr>
          <w:rFonts w:ascii="宋体" w:hAnsi="宋体"/>
          <w:sz w:val="28"/>
          <w:szCs w:val="28"/>
        </w:rPr>
        <w:t>拟采用的评标方法：</w:t>
      </w:r>
      <w:r>
        <w:rPr>
          <w:rFonts w:ascii="宋体" w:hAnsi="宋体" w:hint="eastAsia"/>
          <w:sz w:val="28"/>
          <w:szCs w:val="28"/>
        </w:rPr>
        <w:t>综合评估法。</w:t>
      </w:r>
    </w:p>
    <w:p w:rsidR="002C1C03" w:rsidRDefault="00E54D1F">
      <w:pPr>
        <w:spacing w:line="360" w:lineRule="auto"/>
        <w:rPr>
          <w:rFonts w:ascii="宋体" w:hAnsi="宋体"/>
          <w:b/>
          <w:sz w:val="28"/>
          <w:szCs w:val="28"/>
        </w:rPr>
      </w:pPr>
      <w:r>
        <w:rPr>
          <w:rFonts w:ascii="宋体" w:hAnsi="宋体" w:hint="eastAsia"/>
          <w:b/>
          <w:sz w:val="28"/>
          <w:szCs w:val="28"/>
        </w:rPr>
        <w:t>七</w:t>
      </w:r>
      <w:r>
        <w:rPr>
          <w:rFonts w:ascii="宋体" w:hAnsi="宋体"/>
          <w:b/>
          <w:sz w:val="28"/>
          <w:szCs w:val="28"/>
        </w:rPr>
        <w:t>、</w:t>
      </w:r>
      <w:r>
        <w:rPr>
          <w:rFonts w:ascii="宋体" w:hAnsi="宋体" w:hint="eastAsia"/>
          <w:b/>
          <w:sz w:val="28"/>
          <w:szCs w:val="28"/>
        </w:rPr>
        <w:t>截标</w:t>
      </w:r>
      <w:r>
        <w:rPr>
          <w:rFonts w:ascii="宋体" w:hAnsi="宋体"/>
          <w:b/>
          <w:sz w:val="28"/>
          <w:szCs w:val="28"/>
        </w:rPr>
        <w:t>时间及地点</w:t>
      </w:r>
    </w:p>
    <w:p w:rsidR="002C1C03" w:rsidRDefault="00E54D1F">
      <w:pPr>
        <w:spacing w:line="360" w:lineRule="auto"/>
        <w:ind w:firstLineChars="200" w:firstLine="560"/>
        <w:rPr>
          <w:rFonts w:ascii="宋体" w:hAnsi="宋体" w:cs="Courier New"/>
          <w:sz w:val="28"/>
          <w:szCs w:val="28"/>
        </w:rPr>
      </w:pPr>
      <w:r>
        <w:rPr>
          <w:rFonts w:ascii="宋体" w:hAnsi="宋体" w:hint="eastAsia"/>
          <w:bCs/>
          <w:sz w:val="28"/>
          <w:szCs w:val="28"/>
        </w:rPr>
        <w:t>截标</w:t>
      </w:r>
      <w:r>
        <w:rPr>
          <w:rFonts w:ascii="宋体" w:hAnsi="宋体"/>
          <w:bCs/>
          <w:sz w:val="28"/>
          <w:szCs w:val="28"/>
        </w:rPr>
        <w:t>时间：</w:t>
      </w:r>
      <w:r>
        <w:rPr>
          <w:rFonts w:ascii="宋体" w:hAnsi="宋体" w:hint="eastAsia"/>
          <w:color w:val="FF0000"/>
          <w:sz w:val="24"/>
          <w:szCs w:val="24"/>
        </w:rPr>
        <w:t>详见比选</w:t>
      </w:r>
      <w:r>
        <w:rPr>
          <w:rFonts w:ascii="宋体" w:hAnsi="宋体"/>
          <w:color w:val="FF0000"/>
          <w:sz w:val="24"/>
          <w:szCs w:val="24"/>
        </w:rPr>
        <w:t>公告</w:t>
      </w:r>
    </w:p>
    <w:p w:rsidR="002C1C03" w:rsidRDefault="00E54D1F">
      <w:pPr>
        <w:spacing w:line="360" w:lineRule="auto"/>
        <w:ind w:firstLineChars="200" w:firstLine="560"/>
        <w:rPr>
          <w:rFonts w:ascii="宋体" w:hAnsi="宋体" w:cs="Courier New"/>
          <w:sz w:val="28"/>
          <w:szCs w:val="28"/>
        </w:rPr>
      </w:pPr>
      <w:r>
        <w:rPr>
          <w:rFonts w:ascii="宋体" w:hAnsi="宋体" w:cs="Courier New"/>
          <w:sz w:val="28"/>
          <w:szCs w:val="28"/>
        </w:rPr>
        <w:t>参选文件（电子版）递交平台：</w:t>
      </w:r>
      <w:r>
        <w:rPr>
          <w:rFonts w:ascii="宋体" w:hAnsi="宋体" w:cs="Courier New" w:hint="eastAsia"/>
          <w:sz w:val="28"/>
          <w:szCs w:val="28"/>
        </w:rPr>
        <w:t>深圳地铁智能招采管理平台</w:t>
      </w:r>
      <w:r>
        <w:rPr>
          <w:rFonts w:ascii="宋体" w:hAnsi="宋体" w:cs="宋体"/>
          <w:sz w:val="24"/>
          <w:szCs w:val="24"/>
        </w:rPr>
        <w:t>https://cg.shenzhenmc.com/</w:t>
      </w:r>
    </w:p>
    <w:p w:rsidR="002C1C03" w:rsidRDefault="00E54D1F">
      <w:pPr>
        <w:spacing w:line="360" w:lineRule="auto"/>
        <w:ind w:firstLineChars="200" w:firstLine="560"/>
        <w:rPr>
          <w:rFonts w:ascii="宋体" w:hAnsi="宋体"/>
          <w:sz w:val="28"/>
          <w:szCs w:val="28"/>
        </w:rPr>
      </w:pPr>
      <w:r>
        <w:rPr>
          <w:rFonts w:ascii="宋体" w:hAnsi="宋体"/>
          <w:sz w:val="28"/>
          <w:szCs w:val="28"/>
        </w:rPr>
        <w:t>联系人：</w:t>
      </w:r>
      <w:r w:rsidRPr="00077A82">
        <w:rPr>
          <w:rFonts w:ascii="宋体" w:hAnsi="宋体" w:hint="eastAsia"/>
          <w:sz w:val="28"/>
          <w:szCs w:val="28"/>
        </w:rPr>
        <w:t>彭工13510241221</w:t>
      </w:r>
      <w:r w:rsidR="00077A82">
        <w:rPr>
          <w:rFonts w:ascii="宋体" w:hAnsi="宋体"/>
          <w:sz w:val="28"/>
          <w:szCs w:val="28"/>
        </w:rPr>
        <w:t xml:space="preserve"> </w:t>
      </w:r>
      <w:r w:rsidR="00077A82">
        <w:rPr>
          <w:rFonts w:ascii="宋体" w:hAnsi="宋体" w:hint="eastAsia"/>
          <w:sz w:val="28"/>
          <w:szCs w:val="28"/>
        </w:rPr>
        <w:t>、</w:t>
      </w:r>
      <w:r w:rsidR="00077A82" w:rsidRPr="00077A82">
        <w:rPr>
          <w:rFonts w:ascii="宋体" w:hAnsi="宋体"/>
          <w:sz w:val="28"/>
          <w:szCs w:val="28"/>
        </w:rPr>
        <w:t xml:space="preserve"> </w:t>
      </w:r>
      <w:r w:rsidR="00077A82" w:rsidRPr="00077A82">
        <w:rPr>
          <w:rFonts w:ascii="宋体" w:hAnsi="宋体" w:hint="eastAsia"/>
          <w:sz w:val="28"/>
          <w:szCs w:val="28"/>
        </w:rPr>
        <w:t>王工</w:t>
      </w:r>
      <w:r w:rsidR="00077A82" w:rsidRPr="00077A82">
        <w:rPr>
          <w:rFonts w:ascii="宋体" w:hAnsi="宋体"/>
          <w:sz w:val="28"/>
          <w:szCs w:val="28"/>
        </w:rPr>
        <w:t>15920040289</w:t>
      </w:r>
    </w:p>
    <w:p w:rsidR="002C1C03" w:rsidRDefault="00E54D1F">
      <w:pPr>
        <w:snapToGrid w:val="0"/>
        <w:spacing w:line="360" w:lineRule="auto"/>
        <w:ind w:firstLineChars="200" w:firstLine="560"/>
        <w:jc w:val="left"/>
        <w:rPr>
          <w:rFonts w:ascii="宋体" w:hAnsi="宋体"/>
          <w:sz w:val="28"/>
          <w:szCs w:val="28"/>
        </w:rPr>
      </w:pPr>
      <w:r>
        <w:rPr>
          <w:rFonts w:ascii="宋体" w:hAnsi="宋体" w:hint="eastAsia"/>
          <w:sz w:val="28"/>
          <w:szCs w:val="28"/>
        </w:rPr>
        <w:t>招采系统信息管理人员</w:t>
      </w:r>
      <w:r w:rsidR="00077A82">
        <w:rPr>
          <w:rFonts w:ascii="宋体" w:hAnsi="宋体" w:hint="eastAsia"/>
          <w:sz w:val="28"/>
          <w:szCs w:val="28"/>
        </w:rPr>
        <w:t>:胡工18574840142 、</w:t>
      </w:r>
      <w:r>
        <w:rPr>
          <w:rFonts w:ascii="宋体" w:hAnsi="宋体" w:hint="eastAsia"/>
          <w:sz w:val="28"/>
          <w:szCs w:val="28"/>
        </w:rPr>
        <w:t>蒙工：15322046623</w:t>
      </w:r>
    </w:p>
    <w:p w:rsidR="002C1C03" w:rsidRDefault="00E54D1F">
      <w:pPr>
        <w:spacing w:line="360" w:lineRule="auto"/>
        <w:rPr>
          <w:rFonts w:ascii="宋体" w:hAnsi="宋体"/>
          <w:b/>
          <w:sz w:val="28"/>
          <w:szCs w:val="28"/>
        </w:rPr>
      </w:pPr>
      <w:r>
        <w:rPr>
          <w:rFonts w:ascii="宋体" w:hAnsi="宋体" w:cs="Courier New" w:hint="eastAsia"/>
          <w:b/>
          <w:sz w:val="28"/>
          <w:szCs w:val="28"/>
        </w:rPr>
        <w:t>八、</w:t>
      </w:r>
      <w:r>
        <w:rPr>
          <w:rFonts w:ascii="宋体" w:hAnsi="宋体"/>
          <w:b/>
          <w:sz w:val="28"/>
          <w:szCs w:val="28"/>
        </w:rPr>
        <w:t>招标文件</w:t>
      </w:r>
    </w:p>
    <w:p w:rsidR="002C1C03" w:rsidRDefault="00E54D1F">
      <w:pPr>
        <w:spacing w:line="360" w:lineRule="auto"/>
        <w:ind w:leftChars="200" w:left="420" w:firstLineChars="100" w:firstLine="280"/>
        <w:rPr>
          <w:rFonts w:ascii="宋体" w:hAnsi="宋体" w:cs="Courier New"/>
          <w:sz w:val="28"/>
          <w:szCs w:val="28"/>
        </w:rPr>
      </w:pPr>
      <w:r>
        <w:rPr>
          <w:rFonts w:ascii="宋体" w:hAnsi="宋体" w:cs="Courier New"/>
          <w:sz w:val="28"/>
          <w:szCs w:val="28"/>
        </w:rPr>
        <w:lastRenderedPageBreak/>
        <w:t>深圳地铁官网（https://www.szmc.net/）</w:t>
      </w:r>
    </w:p>
    <w:p w:rsidR="002C1C03" w:rsidRDefault="00E54D1F">
      <w:pPr>
        <w:spacing w:line="360" w:lineRule="auto"/>
        <w:ind w:leftChars="200" w:left="420" w:firstLineChars="100" w:firstLine="280"/>
        <w:rPr>
          <w:rFonts w:ascii="宋体" w:hAnsi="宋体" w:cs="宋体"/>
          <w:sz w:val="24"/>
          <w:szCs w:val="24"/>
        </w:rPr>
      </w:pPr>
      <w:r>
        <w:rPr>
          <w:rFonts w:ascii="宋体" w:hAnsi="宋体" w:cs="Courier New" w:hint="eastAsia"/>
          <w:sz w:val="28"/>
          <w:szCs w:val="28"/>
        </w:rPr>
        <w:t>深圳地铁智能招采管理平台</w:t>
      </w:r>
      <w:hyperlink r:id="rId14" w:history="1">
        <w:r>
          <w:rPr>
            <w:rStyle w:val="af6"/>
            <w:rFonts w:ascii="宋体" w:hAnsi="宋体" w:cs="宋体"/>
            <w:sz w:val="24"/>
            <w:szCs w:val="24"/>
          </w:rPr>
          <w:t>https://cg.shenzhenmc.com/</w:t>
        </w:r>
      </w:hyperlink>
    </w:p>
    <w:p w:rsidR="002C1C03" w:rsidRDefault="00E54D1F">
      <w:pPr>
        <w:spacing w:line="360" w:lineRule="auto"/>
        <w:rPr>
          <w:rFonts w:ascii="宋体" w:hAnsi="宋体"/>
          <w:b/>
          <w:sz w:val="28"/>
          <w:szCs w:val="28"/>
          <w:lang w:eastAsia="zh-TW"/>
        </w:rPr>
      </w:pPr>
      <w:r>
        <w:rPr>
          <w:rFonts w:ascii="宋体" w:hAnsi="宋体" w:hint="eastAsia"/>
          <w:b/>
          <w:sz w:val="28"/>
          <w:szCs w:val="28"/>
        </w:rPr>
        <w:t>九</w:t>
      </w:r>
      <w:r>
        <w:rPr>
          <w:rFonts w:ascii="宋体" w:hAnsi="宋体"/>
          <w:b/>
          <w:sz w:val="28"/>
          <w:szCs w:val="28"/>
        </w:rPr>
        <w:t>、其他投标条件要求：</w:t>
      </w:r>
    </w:p>
    <w:p w:rsidR="002C1C03" w:rsidRDefault="00E54D1F">
      <w:pPr>
        <w:spacing w:line="360" w:lineRule="auto"/>
        <w:ind w:firstLineChars="200" w:firstLine="560"/>
        <w:rPr>
          <w:rFonts w:ascii="宋体" w:hAnsi="宋体"/>
          <w:sz w:val="28"/>
          <w:szCs w:val="28"/>
        </w:rPr>
      </w:pPr>
      <w:r>
        <w:rPr>
          <w:rFonts w:ascii="宋体" w:hAnsi="宋体"/>
          <w:sz w:val="28"/>
          <w:szCs w:val="28"/>
        </w:rPr>
        <w:t>1.在招投标活动中有串通投标、弄虚作假不良行为记录被暂停投标资格期间或涉嫌串通投标、弄虚作假并正在接受主管部门调查的投标申请人不被接受；</w:t>
      </w:r>
    </w:p>
    <w:p w:rsidR="002C1C03" w:rsidRDefault="00E54D1F">
      <w:pPr>
        <w:spacing w:line="360" w:lineRule="auto"/>
        <w:ind w:firstLineChars="200" w:firstLine="560"/>
        <w:rPr>
          <w:rFonts w:ascii="宋体" w:hAnsi="宋体"/>
          <w:sz w:val="28"/>
          <w:szCs w:val="28"/>
        </w:rPr>
      </w:pPr>
      <w:r>
        <w:rPr>
          <w:rFonts w:ascii="宋体" w:hAnsi="宋体"/>
          <w:sz w:val="28"/>
          <w:szCs w:val="28"/>
        </w:rPr>
        <w:t>2.因违反工程建设法律法规和安全生产管理规定而受到建设行政主管部门红色警示的企业，在红色警示期间，不接受其参与本次招标工程的投标；</w:t>
      </w:r>
    </w:p>
    <w:p w:rsidR="002C1C03" w:rsidRDefault="00E54D1F">
      <w:pPr>
        <w:spacing w:line="360" w:lineRule="auto"/>
        <w:ind w:firstLineChars="200" w:firstLine="560"/>
        <w:rPr>
          <w:rFonts w:ascii="宋体" w:hAnsi="宋体"/>
          <w:sz w:val="28"/>
          <w:szCs w:val="28"/>
        </w:rPr>
      </w:pPr>
      <w:r>
        <w:rPr>
          <w:rFonts w:ascii="宋体" w:hAnsi="宋体"/>
          <w:sz w:val="28"/>
          <w:szCs w:val="28"/>
        </w:rPr>
        <w:t>3.根据法院的《司法建议函》，列入名单的施工企业不得承接政府投资工程。</w:t>
      </w:r>
    </w:p>
    <w:p w:rsidR="002C1C03" w:rsidRDefault="00E54D1F">
      <w:pPr>
        <w:spacing w:line="360" w:lineRule="auto"/>
        <w:jc w:val="left"/>
        <w:rPr>
          <w:rFonts w:ascii="宋体" w:hAnsi="宋体"/>
          <w:sz w:val="28"/>
          <w:szCs w:val="28"/>
        </w:rPr>
      </w:pPr>
      <w:r>
        <w:rPr>
          <w:rFonts w:ascii="宋体" w:hAnsi="宋体"/>
          <w:sz w:val="28"/>
          <w:szCs w:val="28"/>
        </w:rPr>
        <w:t>温馨提示：</w:t>
      </w:r>
    </w:p>
    <w:p w:rsidR="002C1C03" w:rsidRDefault="00E54D1F">
      <w:pPr>
        <w:spacing w:line="360" w:lineRule="auto"/>
        <w:ind w:firstLineChars="200" w:firstLine="560"/>
        <w:jc w:val="left"/>
        <w:rPr>
          <w:rFonts w:ascii="宋体" w:hAnsi="宋体"/>
          <w:sz w:val="28"/>
          <w:szCs w:val="28"/>
        </w:rPr>
      </w:pPr>
      <w:r>
        <w:rPr>
          <w:rFonts w:ascii="宋体" w:hAnsi="宋体"/>
          <w:sz w:val="28"/>
          <w:szCs w:val="28"/>
        </w:rPr>
        <w:t>投标人在递交报名数据时，须在报名截止时间前，按下列要求到招标公告指定的地点办理投标报名手续，并提交以下文件</w:t>
      </w:r>
      <w:r>
        <w:rPr>
          <w:rFonts w:ascii="宋体" w:hAnsi="宋体" w:hint="eastAsia"/>
          <w:sz w:val="28"/>
          <w:szCs w:val="28"/>
        </w:rPr>
        <w:t>：</w:t>
      </w:r>
    </w:p>
    <w:p w:rsidR="002C1C03" w:rsidRDefault="00E54D1F">
      <w:pPr>
        <w:pStyle w:val="af8"/>
        <w:numPr>
          <w:ilvl w:val="0"/>
          <w:numId w:val="2"/>
        </w:numPr>
        <w:spacing w:line="360" w:lineRule="auto"/>
        <w:ind w:left="0" w:firstLineChars="0" w:firstLine="0"/>
        <w:jc w:val="left"/>
        <w:rPr>
          <w:rFonts w:ascii="宋体" w:hAnsi="宋体"/>
          <w:sz w:val="28"/>
          <w:szCs w:val="28"/>
        </w:rPr>
      </w:pPr>
      <w:r>
        <w:rPr>
          <w:rFonts w:ascii="宋体" w:hAnsi="宋体" w:hint="eastAsia"/>
          <w:sz w:val="28"/>
          <w:szCs w:val="28"/>
        </w:rPr>
        <w:t>投</w:t>
      </w:r>
      <w:r>
        <w:rPr>
          <w:rFonts w:ascii="宋体" w:hAnsi="宋体"/>
          <w:sz w:val="28"/>
          <w:szCs w:val="28"/>
        </w:rPr>
        <w:t>标人为法定代表人</w:t>
      </w:r>
      <w:r>
        <w:rPr>
          <w:rFonts w:ascii="宋体" w:hAnsi="宋体" w:hint="eastAsia"/>
          <w:sz w:val="28"/>
          <w:szCs w:val="28"/>
        </w:rPr>
        <w:t>的</w:t>
      </w:r>
      <w:r>
        <w:rPr>
          <w:rFonts w:ascii="宋体" w:hAnsi="宋体"/>
          <w:sz w:val="28"/>
          <w:szCs w:val="28"/>
        </w:rPr>
        <w:t>须提交法定代表人证明资料</w:t>
      </w:r>
      <w:r>
        <w:rPr>
          <w:rFonts w:ascii="宋体" w:hAnsi="宋体" w:hint="eastAsia"/>
          <w:sz w:val="28"/>
          <w:szCs w:val="28"/>
        </w:rPr>
        <w:t>；</w:t>
      </w:r>
    </w:p>
    <w:p w:rsidR="002C1C03" w:rsidRDefault="00E54D1F">
      <w:pPr>
        <w:pStyle w:val="af8"/>
        <w:numPr>
          <w:ilvl w:val="0"/>
          <w:numId w:val="2"/>
        </w:numPr>
        <w:spacing w:line="360" w:lineRule="auto"/>
        <w:ind w:left="0" w:firstLineChars="0" w:firstLine="0"/>
        <w:jc w:val="left"/>
        <w:rPr>
          <w:rFonts w:ascii="宋体" w:hAnsi="宋体"/>
          <w:sz w:val="28"/>
          <w:szCs w:val="28"/>
        </w:rPr>
      </w:pPr>
      <w:r>
        <w:rPr>
          <w:rFonts w:ascii="宋体" w:hAnsi="宋体"/>
          <w:sz w:val="28"/>
          <w:szCs w:val="28"/>
        </w:rPr>
        <w:t>投标人为非</w:t>
      </w:r>
      <w:r>
        <w:rPr>
          <w:rFonts w:ascii="宋体" w:hAnsi="宋体" w:hint="eastAsia"/>
          <w:sz w:val="28"/>
          <w:szCs w:val="28"/>
        </w:rPr>
        <w:t>法定代表人的</w:t>
      </w:r>
      <w:r>
        <w:rPr>
          <w:rFonts w:ascii="宋体" w:hAnsi="宋体"/>
          <w:sz w:val="28"/>
          <w:szCs w:val="28"/>
        </w:rPr>
        <w:t>还须提交</w:t>
      </w:r>
      <w:r>
        <w:rPr>
          <w:rFonts w:ascii="宋体" w:hAnsi="宋体" w:hint="eastAsia"/>
          <w:sz w:val="28"/>
          <w:szCs w:val="28"/>
        </w:rPr>
        <w:t>法定代表人</w:t>
      </w:r>
      <w:r>
        <w:rPr>
          <w:rFonts w:ascii="宋体" w:hAnsi="宋体"/>
          <w:sz w:val="28"/>
          <w:szCs w:val="28"/>
        </w:rPr>
        <w:t>授权投标员</w:t>
      </w:r>
      <w:r>
        <w:rPr>
          <w:rFonts w:ascii="宋体" w:hAnsi="宋体" w:hint="eastAsia"/>
          <w:sz w:val="28"/>
          <w:szCs w:val="28"/>
        </w:rPr>
        <w:t>的</w:t>
      </w:r>
      <w:r>
        <w:rPr>
          <w:rFonts w:ascii="宋体" w:hAnsi="宋体"/>
          <w:sz w:val="28"/>
          <w:szCs w:val="28"/>
        </w:rPr>
        <w:t>证明资料</w:t>
      </w:r>
      <w:r>
        <w:rPr>
          <w:rFonts w:ascii="宋体" w:hAnsi="宋体" w:hint="eastAsia"/>
          <w:sz w:val="28"/>
          <w:szCs w:val="28"/>
        </w:rPr>
        <w:t>。</w:t>
      </w:r>
    </w:p>
    <w:p w:rsidR="002C1C03" w:rsidRDefault="002C1C03">
      <w:pPr>
        <w:spacing w:line="360" w:lineRule="auto"/>
        <w:jc w:val="left"/>
        <w:rPr>
          <w:rFonts w:ascii="宋体" w:hAnsi="宋体"/>
          <w:sz w:val="28"/>
          <w:szCs w:val="28"/>
        </w:rPr>
      </w:pPr>
    </w:p>
    <w:p w:rsidR="002C1C03" w:rsidRDefault="002C1C03">
      <w:pPr>
        <w:spacing w:line="360" w:lineRule="auto"/>
        <w:jc w:val="left"/>
        <w:rPr>
          <w:rFonts w:ascii="宋体" w:hAnsi="宋体"/>
          <w:sz w:val="28"/>
          <w:szCs w:val="28"/>
        </w:rPr>
      </w:pPr>
    </w:p>
    <w:p w:rsidR="002C1C03" w:rsidRDefault="002C1C03">
      <w:pPr>
        <w:spacing w:line="360" w:lineRule="auto"/>
        <w:jc w:val="left"/>
        <w:rPr>
          <w:rFonts w:ascii="宋体" w:hAnsi="宋体"/>
          <w:sz w:val="28"/>
          <w:szCs w:val="28"/>
        </w:rPr>
      </w:pPr>
    </w:p>
    <w:p w:rsidR="002C1C03" w:rsidRDefault="002C1C03">
      <w:pPr>
        <w:spacing w:line="360" w:lineRule="auto"/>
        <w:jc w:val="left"/>
        <w:rPr>
          <w:rFonts w:ascii="宋体" w:hAnsi="宋体"/>
          <w:sz w:val="28"/>
          <w:szCs w:val="28"/>
        </w:rPr>
      </w:pPr>
    </w:p>
    <w:p w:rsidR="002C1C03" w:rsidRDefault="002C1C03">
      <w:pPr>
        <w:spacing w:line="360" w:lineRule="auto"/>
        <w:jc w:val="left"/>
        <w:rPr>
          <w:rFonts w:ascii="宋体" w:hAnsi="宋体"/>
          <w:sz w:val="28"/>
          <w:szCs w:val="28"/>
        </w:rPr>
      </w:pPr>
    </w:p>
    <w:p w:rsidR="002C1C03" w:rsidRDefault="002C1C03">
      <w:pPr>
        <w:spacing w:line="360" w:lineRule="auto"/>
        <w:jc w:val="left"/>
        <w:rPr>
          <w:rFonts w:ascii="宋体" w:hAnsi="宋体"/>
          <w:sz w:val="28"/>
          <w:szCs w:val="28"/>
        </w:rPr>
      </w:pPr>
    </w:p>
    <w:p w:rsidR="002C1C03" w:rsidRDefault="002C1C03">
      <w:pPr>
        <w:spacing w:line="360" w:lineRule="auto"/>
        <w:jc w:val="left"/>
        <w:rPr>
          <w:rFonts w:ascii="宋体" w:hAnsi="宋体"/>
          <w:sz w:val="28"/>
          <w:szCs w:val="28"/>
        </w:rPr>
      </w:pPr>
    </w:p>
    <w:p w:rsidR="002C1C03" w:rsidRDefault="00E54D1F">
      <w:pPr>
        <w:pStyle w:val="2"/>
        <w:spacing w:beforeLines="100" w:before="240" w:afterLines="150" w:after="360" w:line="480" w:lineRule="exact"/>
        <w:ind w:left="420"/>
        <w:jc w:val="center"/>
        <w:rPr>
          <w:rFonts w:ascii="黑体" w:hAnsi="宋体"/>
          <w:color w:val="000000"/>
          <w:sz w:val="36"/>
          <w:szCs w:val="36"/>
        </w:rPr>
      </w:pPr>
      <w:bookmarkStart w:id="21" w:name="_Toc106698655"/>
      <w:r>
        <w:rPr>
          <w:rFonts w:ascii="黑体" w:hAnsi="宋体" w:hint="eastAsia"/>
          <w:color w:val="000000"/>
          <w:sz w:val="36"/>
          <w:szCs w:val="36"/>
        </w:rPr>
        <w:lastRenderedPageBreak/>
        <w:t>第三节否决性条款摘要</w:t>
      </w:r>
      <w:bookmarkEnd w:id="21"/>
    </w:p>
    <w:p w:rsidR="002C1C03" w:rsidRDefault="00E54D1F">
      <w:pPr>
        <w:autoSpaceDE w:val="0"/>
        <w:autoSpaceDN w:val="0"/>
        <w:adjustRightInd w:val="0"/>
        <w:spacing w:line="360" w:lineRule="auto"/>
        <w:ind w:firstLineChars="200" w:firstLine="560"/>
        <w:rPr>
          <w:rFonts w:ascii="宋体" w:eastAsia="PMingLiU" w:hAnsi="宋体"/>
          <w:sz w:val="28"/>
          <w:szCs w:val="28"/>
        </w:rPr>
      </w:pPr>
      <w:r>
        <w:rPr>
          <w:rFonts w:ascii="宋体" w:hAnsi="宋体"/>
          <w:sz w:val="28"/>
          <w:szCs w:val="28"/>
        </w:rPr>
        <w:t>本章节是本项目比选文件(含比标文件的澄清、答疑、补充文件等)中涉及的所有否决性条款的摘要，否决性条款包括：参选文件不予受理、无效标、废标条款。除出现以下情形外，比选文件的其他任何情形均不得作否决处理。比选文件中有关否决性条款的阐述与本章节不一致的，以本章节内容为准。</w:t>
      </w:r>
    </w:p>
    <w:p w:rsidR="002C1C03" w:rsidRDefault="00E54D1F">
      <w:pPr>
        <w:autoSpaceDE w:val="0"/>
        <w:autoSpaceDN w:val="0"/>
        <w:adjustRightInd w:val="0"/>
        <w:spacing w:line="360" w:lineRule="auto"/>
        <w:rPr>
          <w:rFonts w:ascii="宋体" w:hAnsi="宋体"/>
          <w:b/>
          <w:sz w:val="28"/>
          <w:szCs w:val="28"/>
          <w:lang w:eastAsia="zh-TW"/>
        </w:rPr>
      </w:pPr>
      <w:r>
        <w:rPr>
          <w:rFonts w:ascii="宋体" w:hAnsi="宋体"/>
          <w:b/>
          <w:sz w:val="28"/>
          <w:szCs w:val="28"/>
        </w:rPr>
        <w:t>一、参选文</w:t>
      </w:r>
      <w:r>
        <w:rPr>
          <w:rFonts w:ascii="宋体" w:hAnsi="宋体" w:hint="eastAsia"/>
          <w:b/>
          <w:sz w:val="28"/>
          <w:szCs w:val="28"/>
        </w:rPr>
        <w:t>件不予受理的情形</w:t>
      </w:r>
      <w:r>
        <w:rPr>
          <w:rFonts w:ascii="宋体" w:hAnsi="宋体"/>
          <w:b/>
          <w:sz w:val="28"/>
          <w:szCs w:val="28"/>
        </w:rPr>
        <w:t>（由比选人的工作人员</w:t>
      </w:r>
      <w:r>
        <w:rPr>
          <w:rFonts w:ascii="宋体" w:hAnsi="宋体" w:hint="eastAsia"/>
          <w:b/>
          <w:sz w:val="28"/>
          <w:szCs w:val="28"/>
        </w:rPr>
        <w:t>判定）</w:t>
      </w:r>
    </w:p>
    <w:p w:rsidR="002C1C03" w:rsidRDefault="00E54D1F">
      <w:pPr>
        <w:spacing w:line="360" w:lineRule="auto"/>
        <w:ind w:left="560" w:hangingChars="200" w:hanging="560"/>
        <w:rPr>
          <w:rStyle w:val="Char10"/>
          <w:rFonts w:ascii="宋体" w:eastAsia="宋体" w:hAnsi="宋体"/>
          <w:sz w:val="28"/>
          <w:szCs w:val="28"/>
        </w:rPr>
      </w:pPr>
      <w:r>
        <w:rPr>
          <w:rStyle w:val="Char10"/>
          <w:rFonts w:ascii="宋体" w:eastAsia="宋体" w:hAnsi="宋体" w:hint="eastAsia"/>
          <w:sz w:val="28"/>
          <w:szCs w:val="28"/>
        </w:rPr>
        <w:t>1.逾期提交参选文件的；</w:t>
      </w:r>
    </w:p>
    <w:p w:rsidR="002C1C03" w:rsidRDefault="00E54D1F">
      <w:pPr>
        <w:autoSpaceDE w:val="0"/>
        <w:autoSpaceDN w:val="0"/>
        <w:adjustRightInd w:val="0"/>
        <w:spacing w:line="360" w:lineRule="auto"/>
        <w:rPr>
          <w:rFonts w:ascii="宋体" w:hAnsi="宋体"/>
          <w:b/>
          <w:bCs/>
          <w:sz w:val="28"/>
          <w:szCs w:val="28"/>
        </w:rPr>
      </w:pPr>
      <w:r>
        <w:rPr>
          <w:rFonts w:ascii="宋体" w:hAnsi="宋体" w:hint="eastAsia"/>
          <w:b/>
          <w:bCs/>
          <w:sz w:val="28"/>
          <w:szCs w:val="28"/>
        </w:rPr>
        <w:t>二、</w:t>
      </w:r>
      <w:r>
        <w:rPr>
          <w:rFonts w:ascii="宋体" w:hAnsi="宋体"/>
          <w:b/>
          <w:bCs/>
          <w:sz w:val="28"/>
          <w:szCs w:val="28"/>
        </w:rPr>
        <w:t>无效标情形（由评标委员会判定）</w:t>
      </w:r>
    </w:p>
    <w:p w:rsidR="002C1C03" w:rsidRDefault="00E54D1F">
      <w:pPr>
        <w:spacing w:line="360" w:lineRule="auto"/>
        <w:ind w:left="560" w:hangingChars="200" w:hanging="560"/>
        <w:rPr>
          <w:rStyle w:val="Char10"/>
          <w:rFonts w:ascii="宋体" w:eastAsia="宋体" w:hAnsi="宋体"/>
          <w:sz w:val="28"/>
          <w:szCs w:val="28"/>
        </w:rPr>
      </w:pPr>
      <w:r>
        <w:rPr>
          <w:rStyle w:val="Char10"/>
          <w:rFonts w:ascii="宋体" w:eastAsia="宋体" w:hAnsi="宋体" w:hint="eastAsia"/>
          <w:sz w:val="28"/>
          <w:szCs w:val="28"/>
        </w:rPr>
        <w:t>1.资格审查不合格的；</w:t>
      </w:r>
    </w:p>
    <w:p w:rsidR="002C1C03" w:rsidRDefault="00E54D1F">
      <w:pPr>
        <w:spacing w:line="360" w:lineRule="auto"/>
        <w:ind w:left="560" w:hangingChars="200" w:hanging="560"/>
        <w:rPr>
          <w:rStyle w:val="Char10"/>
          <w:rFonts w:ascii="宋体" w:eastAsia="宋体" w:hAnsi="宋体"/>
          <w:sz w:val="28"/>
          <w:szCs w:val="28"/>
        </w:rPr>
      </w:pPr>
      <w:r>
        <w:rPr>
          <w:rStyle w:val="Char10"/>
          <w:rFonts w:ascii="宋体" w:eastAsia="宋体" w:hAnsi="宋体" w:hint="eastAsia"/>
          <w:sz w:val="28"/>
          <w:szCs w:val="28"/>
        </w:rPr>
        <w:t>2.《承诺函》未按比选文件要求填写</w:t>
      </w:r>
    </w:p>
    <w:p w:rsidR="002C1C03" w:rsidRDefault="00E54D1F">
      <w:pPr>
        <w:spacing w:line="360" w:lineRule="auto"/>
        <w:ind w:left="560" w:hangingChars="200" w:hanging="560"/>
        <w:rPr>
          <w:rStyle w:val="Char10"/>
          <w:rFonts w:ascii="宋体" w:eastAsia="宋体" w:hAnsi="宋体"/>
          <w:sz w:val="28"/>
          <w:szCs w:val="28"/>
        </w:rPr>
      </w:pPr>
      <w:r>
        <w:rPr>
          <w:rStyle w:val="Char10"/>
          <w:rFonts w:ascii="宋体" w:eastAsia="宋体" w:hAnsi="宋体" w:hint="eastAsia"/>
          <w:sz w:val="28"/>
          <w:szCs w:val="28"/>
        </w:rPr>
        <w:t>3.参选人提交的电子标书格式不符合比选文件要求或开标后无法在平台读取导入的；</w:t>
      </w:r>
    </w:p>
    <w:p w:rsidR="002C1C03" w:rsidRDefault="00E54D1F">
      <w:pPr>
        <w:spacing w:line="360" w:lineRule="auto"/>
        <w:ind w:left="560" w:hangingChars="200" w:hanging="560"/>
        <w:rPr>
          <w:rStyle w:val="Char10"/>
          <w:rFonts w:ascii="宋体" w:eastAsia="宋体" w:hAnsi="宋体"/>
          <w:sz w:val="28"/>
          <w:szCs w:val="28"/>
        </w:rPr>
      </w:pPr>
      <w:r>
        <w:rPr>
          <w:rStyle w:val="Char10"/>
          <w:rFonts w:ascii="宋体" w:eastAsia="宋体" w:hAnsi="宋体" w:hint="eastAsia"/>
          <w:sz w:val="28"/>
          <w:szCs w:val="28"/>
        </w:rPr>
        <w:t>4.相互间有直接控股关系或法定代表人为同一人的两个或两个以上的法人提交参选文件的，在资格审查阶段，当部分相关单位自愿退出后仍有两家或两家以上要求继续进入后续招投标环节的；</w:t>
      </w:r>
    </w:p>
    <w:p w:rsidR="002C1C03" w:rsidRDefault="00E54D1F">
      <w:pPr>
        <w:spacing w:line="360" w:lineRule="auto"/>
        <w:ind w:left="560" w:hangingChars="200" w:hanging="560"/>
        <w:rPr>
          <w:rStyle w:val="Char10"/>
          <w:rFonts w:ascii="宋体" w:eastAsia="宋体" w:hAnsi="宋体"/>
          <w:sz w:val="28"/>
          <w:szCs w:val="28"/>
        </w:rPr>
      </w:pPr>
      <w:r>
        <w:rPr>
          <w:rStyle w:val="Char10"/>
          <w:rFonts w:ascii="宋体" w:eastAsia="宋体" w:hAnsi="宋体" w:hint="eastAsia"/>
          <w:sz w:val="28"/>
          <w:szCs w:val="28"/>
        </w:rPr>
        <w:t>5.参选文件承诺的工期超过比选文件中工期要求的；</w:t>
      </w:r>
    </w:p>
    <w:p w:rsidR="002C1C03" w:rsidRDefault="00E54D1F">
      <w:pPr>
        <w:spacing w:line="360" w:lineRule="auto"/>
        <w:ind w:left="560" w:hangingChars="200" w:hanging="560"/>
        <w:rPr>
          <w:rStyle w:val="Char10"/>
          <w:rFonts w:ascii="宋体" w:eastAsia="宋体" w:hAnsi="宋体"/>
          <w:sz w:val="28"/>
          <w:szCs w:val="28"/>
        </w:rPr>
      </w:pPr>
      <w:r>
        <w:rPr>
          <w:rStyle w:val="Char10"/>
          <w:rFonts w:ascii="宋体" w:eastAsia="宋体" w:hAnsi="宋体" w:hint="eastAsia"/>
          <w:sz w:val="28"/>
          <w:szCs w:val="28"/>
        </w:rPr>
        <w:t>6.依法应当拒绝投标的其他情形；</w:t>
      </w:r>
    </w:p>
    <w:p w:rsidR="002C1C03" w:rsidRDefault="00E54D1F">
      <w:pPr>
        <w:autoSpaceDE w:val="0"/>
        <w:autoSpaceDN w:val="0"/>
        <w:adjustRightInd w:val="0"/>
        <w:spacing w:line="360" w:lineRule="auto"/>
        <w:rPr>
          <w:rFonts w:ascii="宋体" w:hAnsi="宋体"/>
          <w:b/>
          <w:sz w:val="28"/>
          <w:szCs w:val="28"/>
        </w:rPr>
      </w:pPr>
      <w:r>
        <w:rPr>
          <w:rFonts w:ascii="宋体" w:hAnsi="宋体" w:hint="eastAsia"/>
          <w:b/>
          <w:sz w:val="28"/>
          <w:szCs w:val="28"/>
        </w:rPr>
        <w:t>三、</w:t>
      </w:r>
      <w:r>
        <w:rPr>
          <w:rFonts w:ascii="宋体" w:hAnsi="宋体"/>
          <w:b/>
          <w:sz w:val="28"/>
          <w:szCs w:val="28"/>
        </w:rPr>
        <w:t>废标的情形（由评标委员会判定）</w:t>
      </w:r>
    </w:p>
    <w:p w:rsidR="002C1C03" w:rsidRDefault="00E54D1F">
      <w:pPr>
        <w:spacing w:line="360" w:lineRule="auto"/>
        <w:ind w:left="560" w:hangingChars="200" w:hanging="560"/>
        <w:rPr>
          <w:rStyle w:val="Char10"/>
          <w:rFonts w:ascii="宋体" w:eastAsia="宋体" w:hAnsi="宋体"/>
          <w:sz w:val="28"/>
          <w:szCs w:val="28"/>
        </w:rPr>
      </w:pPr>
      <w:r>
        <w:rPr>
          <w:rStyle w:val="Char10"/>
          <w:rFonts w:ascii="宋体" w:eastAsia="宋体" w:hAnsi="宋体" w:hint="eastAsia"/>
          <w:sz w:val="28"/>
          <w:szCs w:val="28"/>
        </w:rPr>
        <w:t>1、参选人拒不按照要求对参选文件进行澄清、说明、补正，或不接受对参选文件的计算错误进行修正后的投标报价；</w:t>
      </w:r>
    </w:p>
    <w:p w:rsidR="002C1C03" w:rsidRDefault="00E54D1F">
      <w:pPr>
        <w:spacing w:line="360" w:lineRule="auto"/>
        <w:ind w:left="560" w:hangingChars="200" w:hanging="560"/>
        <w:rPr>
          <w:rStyle w:val="Char10"/>
          <w:rFonts w:ascii="宋体" w:eastAsia="宋体" w:hAnsi="宋体"/>
          <w:sz w:val="28"/>
          <w:szCs w:val="28"/>
        </w:rPr>
      </w:pPr>
      <w:r>
        <w:rPr>
          <w:rStyle w:val="Char10"/>
          <w:rFonts w:ascii="宋体" w:eastAsia="宋体" w:hAnsi="宋体" w:hint="eastAsia"/>
          <w:sz w:val="28"/>
          <w:szCs w:val="28"/>
        </w:rPr>
        <w:t>2、参选单位的投标承诺函不符合必选文件要求的；</w:t>
      </w:r>
    </w:p>
    <w:p w:rsidR="002C1C03" w:rsidRDefault="00E54D1F">
      <w:pPr>
        <w:spacing w:line="360" w:lineRule="auto"/>
        <w:ind w:left="560" w:hangingChars="200" w:hanging="560"/>
        <w:rPr>
          <w:rStyle w:val="Char10"/>
          <w:rFonts w:ascii="宋体" w:eastAsia="宋体" w:hAnsi="宋体"/>
          <w:sz w:val="28"/>
          <w:szCs w:val="28"/>
        </w:rPr>
      </w:pPr>
      <w:r>
        <w:rPr>
          <w:rStyle w:val="Char10"/>
          <w:rFonts w:ascii="宋体" w:eastAsia="宋体" w:hAnsi="宋体" w:hint="eastAsia"/>
          <w:sz w:val="28"/>
          <w:szCs w:val="28"/>
        </w:rPr>
        <w:t>3、 参选文件未按规定的格式填写或前后内容不一致或关键词迹模糊、无法辨认的；</w:t>
      </w:r>
    </w:p>
    <w:p w:rsidR="002C1C03" w:rsidRDefault="00E54D1F">
      <w:pPr>
        <w:spacing w:line="360" w:lineRule="auto"/>
        <w:ind w:left="560" w:hangingChars="200" w:hanging="560"/>
        <w:rPr>
          <w:rStyle w:val="Char10"/>
          <w:rFonts w:ascii="宋体" w:eastAsia="宋体" w:hAnsi="宋体"/>
          <w:sz w:val="28"/>
          <w:szCs w:val="28"/>
        </w:rPr>
      </w:pPr>
      <w:r>
        <w:rPr>
          <w:rStyle w:val="Char10"/>
          <w:rFonts w:ascii="宋体" w:eastAsia="宋体" w:hAnsi="宋体" w:hint="eastAsia"/>
          <w:sz w:val="28"/>
          <w:szCs w:val="28"/>
        </w:rPr>
        <w:t>4、违反国家有关法律、法规和有关要求的</w:t>
      </w:r>
    </w:p>
    <w:p w:rsidR="002C1C03" w:rsidRDefault="00E54D1F">
      <w:pPr>
        <w:autoSpaceDE w:val="0"/>
        <w:autoSpaceDN w:val="0"/>
        <w:adjustRightInd w:val="0"/>
        <w:spacing w:line="560" w:lineRule="exact"/>
        <w:rPr>
          <w:rFonts w:ascii="宋体" w:hAnsi="宋体"/>
          <w:b/>
          <w:sz w:val="28"/>
          <w:szCs w:val="28"/>
        </w:rPr>
      </w:pPr>
      <w:r>
        <w:rPr>
          <w:rFonts w:ascii="宋体" w:hAnsi="宋体"/>
          <w:b/>
          <w:sz w:val="28"/>
          <w:szCs w:val="28"/>
        </w:rPr>
        <w:lastRenderedPageBreak/>
        <w:t>四、其他不予受理、无效标、废标情形</w:t>
      </w:r>
    </w:p>
    <w:p w:rsidR="002C1C03" w:rsidRDefault="00E54D1F">
      <w:pPr>
        <w:autoSpaceDE w:val="0"/>
        <w:autoSpaceDN w:val="0"/>
        <w:adjustRightInd w:val="0"/>
        <w:spacing w:line="560" w:lineRule="exact"/>
        <w:rPr>
          <w:rFonts w:ascii="宋体" w:hAnsi="宋体"/>
          <w:sz w:val="28"/>
          <w:szCs w:val="28"/>
          <w:u w:val="single"/>
        </w:rPr>
      </w:pPr>
      <w:r>
        <w:rPr>
          <w:rFonts w:ascii="宋体" w:hAnsi="宋体"/>
          <w:sz w:val="28"/>
          <w:szCs w:val="28"/>
          <w:u w:val="single"/>
        </w:rPr>
        <w:t xml:space="preserve"> /</w:t>
      </w:r>
    </w:p>
    <w:p w:rsidR="002C1C03" w:rsidRDefault="00E54D1F">
      <w:pPr>
        <w:pStyle w:val="2"/>
        <w:spacing w:beforeLines="100" w:before="240" w:afterLines="150" w:after="360" w:line="480" w:lineRule="exact"/>
        <w:jc w:val="center"/>
        <w:rPr>
          <w:rFonts w:ascii="黑体" w:hAnsi="宋体"/>
          <w:color w:val="000000"/>
          <w:sz w:val="36"/>
          <w:szCs w:val="36"/>
        </w:rPr>
      </w:pPr>
      <w:r>
        <w:rPr>
          <w:rFonts w:ascii="宋体" w:hAnsi="宋体"/>
          <w:color w:val="000000"/>
          <w:sz w:val="28"/>
          <w:szCs w:val="28"/>
          <w:u w:val="single"/>
        </w:rPr>
        <w:br w:type="page"/>
      </w:r>
      <w:bookmarkStart w:id="22" w:name="_Toc106698656"/>
      <w:r>
        <w:rPr>
          <w:rFonts w:ascii="黑体" w:hAnsi="宋体" w:hint="eastAsia"/>
          <w:color w:val="000000"/>
          <w:sz w:val="36"/>
          <w:szCs w:val="36"/>
        </w:rPr>
        <w:lastRenderedPageBreak/>
        <w:t>第四节分段限时投诉的规定</w:t>
      </w:r>
      <w:bookmarkEnd w:id="22"/>
    </w:p>
    <w:p w:rsidR="002C1C03" w:rsidRDefault="00E54D1F">
      <w:pPr>
        <w:pStyle w:val="af1"/>
        <w:spacing w:after="0" w:line="560" w:lineRule="exact"/>
        <w:ind w:firstLineChars="202" w:firstLine="566"/>
        <w:rPr>
          <w:rStyle w:val="Char10"/>
          <w:rFonts w:ascii="宋体" w:eastAsia="宋体" w:hAnsi="宋体"/>
          <w:color w:val="000000"/>
          <w:sz w:val="28"/>
          <w:szCs w:val="28"/>
        </w:rPr>
      </w:pPr>
      <w:r>
        <w:rPr>
          <w:rFonts w:ascii="宋体" w:hAnsi="宋体" w:hint="eastAsia"/>
          <w:color w:val="000000"/>
          <w:sz w:val="28"/>
          <w:szCs w:val="28"/>
        </w:rPr>
        <w:t>为保证比选参选活动廉洁高效，打击比选参选活动中违反法规行为，维护比选参选活动中各当事人的合法权益，特提醒各参选人注意 “分段限时投诉的规定”，本项目比选参选各阶段的投诉超过该规定要求投诉时效的，比选人或主管部门将不受理。下面是“比选参选分段限时投诉的规定”。</w:t>
      </w:r>
    </w:p>
    <w:p w:rsidR="002C1C03" w:rsidRDefault="00E54D1F">
      <w:pPr>
        <w:spacing w:line="560" w:lineRule="exact"/>
        <w:ind w:firstLineChars="202" w:firstLine="566"/>
        <w:rPr>
          <w:rStyle w:val="Char10"/>
          <w:rFonts w:ascii="宋体" w:eastAsia="宋体" w:hAnsi="宋体"/>
          <w:color w:val="000000"/>
          <w:sz w:val="28"/>
          <w:szCs w:val="28"/>
        </w:rPr>
      </w:pPr>
      <w:r>
        <w:rPr>
          <w:rStyle w:val="Char10"/>
          <w:rFonts w:ascii="宋体" w:eastAsia="宋体" w:hAnsi="宋体" w:hint="eastAsia"/>
          <w:color w:val="000000"/>
          <w:sz w:val="28"/>
          <w:szCs w:val="28"/>
        </w:rPr>
        <w:t>一、对比选文件内容的投诉时限：比选文件发布后五日内；补遗或答疑文件发出后的下一个工作日内。</w:t>
      </w:r>
    </w:p>
    <w:p w:rsidR="002C1C03" w:rsidRDefault="00E54D1F">
      <w:pPr>
        <w:spacing w:line="560" w:lineRule="exact"/>
        <w:ind w:firstLineChars="202" w:firstLine="566"/>
        <w:rPr>
          <w:rStyle w:val="Char10"/>
          <w:rFonts w:ascii="宋体" w:eastAsia="宋体" w:hAnsi="宋体"/>
          <w:color w:val="000000"/>
          <w:sz w:val="28"/>
          <w:szCs w:val="28"/>
        </w:rPr>
      </w:pPr>
      <w:r>
        <w:rPr>
          <w:rStyle w:val="Char10"/>
          <w:rFonts w:ascii="宋体" w:eastAsia="宋体" w:hAnsi="宋体" w:hint="eastAsia"/>
          <w:color w:val="000000"/>
          <w:sz w:val="28"/>
          <w:szCs w:val="28"/>
        </w:rPr>
        <w:t>二、对资格后审结果和开标结果的投诉时限：开标结束前当场向现场监管人员提出，可以口头投诉方式。</w:t>
      </w:r>
    </w:p>
    <w:p w:rsidR="002C1C03" w:rsidRDefault="00E54D1F">
      <w:pPr>
        <w:spacing w:line="560" w:lineRule="exact"/>
        <w:ind w:firstLineChars="202" w:firstLine="566"/>
        <w:rPr>
          <w:rStyle w:val="Char10"/>
          <w:rFonts w:ascii="宋体" w:eastAsia="宋体" w:hAnsi="宋体"/>
          <w:color w:val="000000"/>
          <w:sz w:val="28"/>
          <w:szCs w:val="28"/>
        </w:rPr>
      </w:pPr>
      <w:r>
        <w:rPr>
          <w:rStyle w:val="Char10"/>
          <w:rFonts w:ascii="宋体" w:eastAsia="宋体" w:hAnsi="宋体" w:hint="eastAsia"/>
          <w:color w:val="000000"/>
          <w:sz w:val="28"/>
          <w:szCs w:val="28"/>
        </w:rPr>
        <w:t>三、对评审结果投诉时限：确认中选人前。</w:t>
      </w:r>
    </w:p>
    <w:p w:rsidR="002C1C03" w:rsidRDefault="00E54D1F">
      <w:pPr>
        <w:snapToGrid w:val="0"/>
        <w:spacing w:line="560" w:lineRule="exact"/>
        <w:ind w:firstLineChars="202" w:firstLine="566"/>
        <w:rPr>
          <w:rStyle w:val="Char10"/>
          <w:rFonts w:ascii="宋体" w:eastAsia="宋体" w:hAnsi="宋体"/>
          <w:color w:val="000000"/>
          <w:sz w:val="28"/>
          <w:szCs w:val="28"/>
        </w:rPr>
      </w:pPr>
      <w:r>
        <w:rPr>
          <w:rStyle w:val="Char10"/>
          <w:rFonts w:ascii="宋体" w:eastAsia="宋体" w:hAnsi="宋体" w:hint="eastAsia"/>
          <w:color w:val="000000"/>
          <w:sz w:val="28"/>
          <w:szCs w:val="28"/>
        </w:rPr>
        <w:t>四、对合同签订过程的投诉时限：合同签订前。</w:t>
      </w:r>
    </w:p>
    <w:p w:rsidR="002C1C03" w:rsidRDefault="00E54D1F">
      <w:pPr>
        <w:snapToGrid w:val="0"/>
        <w:spacing w:line="560" w:lineRule="exact"/>
        <w:ind w:firstLineChars="202" w:firstLine="566"/>
        <w:rPr>
          <w:rFonts w:ascii="宋体" w:hAnsi="宋体"/>
          <w:color w:val="000000"/>
          <w:sz w:val="28"/>
          <w:szCs w:val="28"/>
        </w:rPr>
      </w:pPr>
      <w:r>
        <w:rPr>
          <w:rStyle w:val="Char10"/>
          <w:rFonts w:ascii="宋体" w:eastAsia="宋体" w:hAnsi="宋体" w:hint="eastAsia"/>
          <w:color w:val="000000"/>
          <w:sz w:val="28"/>
          <w:szCs w:val="28"/>
        </w:rPr>
        <w:t>对违反招标投标法律、法规规定，对串通参选，或者参选人以他人名义参选或者以其他方式弄虚作假，骗取中选，或者参选人以向比选人或者评标委员会成员行贿的手段谋取中选，或者比选人在评标委员会依法推荐的合格参选人以外确定中选人，或者重大项目以及其他严重损害国家利益、社会公共利益或者当事人合法权益的投诉，不受上述时限的限制；当事人应当在知道或者应当知道其权益受到侵害之日起10内提出书面投诉。</w:t>
      </w:r>
    </w:p>
    <w:p w:rsidR="002C1C03" w:rsidRDefault="002C1C03">
      <w:pPr>
        <w:tabs>
          <w:tab w:val="left" w:pos="0"/>
        </w:tabs>
        <w:spacing w:line="520" w:lineRule="exact"/>
        <w:ind w:left="567"/>
        <w:rPr>
          <w:rFonts w:ascii="宋体" w:hAnsi="宋体"/>
          <w:color w:val="000000"/>
          <w:sz w:val="28"/>
          <w:szCs w:val="28"/>
        </w:rPr>
      </w:pPr>
    </w:p>
    <w:p w:rsidR="002C1C03" w:rsidRDefault="00E54D1F">
      <w:pPr>
        <w:pStyle w:val="2"/>
        <w:spacing w:beforeLines="100" w:before="240" w:afterLines="150" w:after="360" w:line="480" w:lineRule="exact"/>
        <w:jc w:val="center"/>
        <w:rPr>
          <w:rFonts w:ascii="黑体" w:hAnsi="宋体"/>
          <w:color w:val="000000"/>
          <w:sz w:val="36"/>
          <w:szCs w:val="36"/>
        </w:rPr>
      </w:pPr>
      <w:bookmarkStart w:id="23" w:name="_Toc106698657"/>
      <w:r>
        <w:rPr>
          <w:rFonts w:ascii="黑体" w:hAnsi="宋体" w:hint="eastAsia"/>
          <w:color w:val="000000"/>
          <w:sz w:val="36"/>
          <w:szCs w:val="36"/>
        </w:rPr>
        <w:t>第五节资格后审</w:t>
      </w:r>
      <w:bookmarkEnd w:id="23"/>
    </w:p>
    <w:p w:rsidR="002C1C03" w:rsidRDefault="00E54D1F">
      <w:pPr>
        <w:numPr>
          <w:ilvl w:val="1"/>
          <w:numId w:val="3"/>
        </w:numPr>
        <w:tabs>
          <w:tab w:val="left" w:pos="0"/>
        </w:tabs>
        <w:spacing w:line="520" w:lineRule="exact"/>
        <w:ind w:left="0" w:firstLine="567"/>
        <w:rPr>
          <w:rFonts w:ascii="宋体" w:hAnsi="宋体"/>
          <w:color w:val="000000"/>
          <w:sz w:val="28"/>
          <w:szCs w:val="28"/>
        </w:rPr>
      </w:pPr>
      <w:r>
        <w:rPr>
          <w:rFonts w:ascii="宋体" w:hAnsi="宋体" w:hint="eastAsia"/>
          <w:color w:val="000000"/>
          <w:sz w:val="28"/>
          <w:szCs w:val="28"/>
        </w:rPr>
        <w:t>资格审查由比选人组成的资格后审委员会负责，在开标后比选人对各参选人资格进行审查。</w:t>
      </w:r>
    </w:p>
    <w:p w:rsidR="002C1C03" w:rsidRDefault="00E54D1F">
      <w:pPr>
        <w:numPr>
          <w:ilvl w:val="1"/>
          <w:numId w:val="3"/>
        </w:numPr>
        <w:tabs>
          <w:tab w:val="left" w:pos="0"/>
        </w:tabs>
        <w:spacing w:line="520" w:lineRule="exact"/>
        <w:ind w:left="0" w:firstLine="567"/>
        <w:rPr>
          <w:rFonts w:ascii="宋体" w:hAnsi="宋体"/>
          <w:color w:val="000000"/>
          <w:sz w:val="28"/>
          <w:szCs w:val="28"/>
        </w:rPr>
      </w:pPr>
      <w:r>
        <w:rPr>
          <w:rFonts w:ascii="宋体" w:hAnsi="宋体" w:hint="eastAsia"/>
          <w:color w:val="000000"/>
          <w:sz w:val="28"/>
          <w:szCs w:val="28"/>
        </w:rPr>
        <w:lastRenderedPageBreak/>
        <w:t>资格后审委员会由3名以上单数的比选人代表组成。</w:t>
      </w:r>
    </w:p>
    <w:p w:rsidR="002C1C03" w:rsidRDefault="00E54D1F">
      <w:pPr>
        <w:numPr>
          <w:ilvl w:val="1"/>
          <w:numId w:val="3"/>
        </w:numPr>
        <w:tabs>
          <w:tab w:val="left" w:pos="0"/>
        </w:tabs>
        <w:spacing w:line="520" w:lineRule="exact"/>
        <w:ind w:left="0" w:firstLine="567"/>
        <w:rPr>
          <w:rFonts w:ascii="宋体" w:hAnsi="宋体"/>
          <w:color w:val="000000"/>
          <w:sz w:val="28"/>
          <w:szCs w:val="28"/>
        </w:rPr>
      </w:pPr>
      <w:r>
        <w:rPr>
          <w:rFonts w:ascii="宋体" w:hAnsi="宋体" w:hint="eastAsia"/>
          <w:color w:val="000000"/>
          <w:sz w:val="28"/>
          <w:szCs w:val="28"/>
        </w:rPr>
        <w:t>资格后审委员严格对照比选公告中要求的参选人资格条件，逐个审查参选人递交的资格审查文件，审核判断参选人是否满足该资格条件。</w:t>
      </w:r>
    </w:p>
    <w:p w:rsidR="002C1C03" w:rsidRDefault="00E54D1F">
      <w:pPr>
        <w:numPr>
          <w:ilvl w:val="1"/>
          <w:numId w:val="3"/>
        </w:numPr>
        <w:tabs>
          <w:tab w:val="left" w:pos="0"/>
        </w:tabs>
        <w:spacing w:line="520" w:lineRule="exact"/>
        <w:ind w:left="0" w:firstLine="567"/>
        <w:rPr>
          <w:rFonts w:ascii="宋体" w:hAnsi="宋体"/>
          <w:color w:val="000000"/>
          <w:sz w:val="28"/>
          <w:szCs w:val="28"/>
        </w:rPr>
      </w:pPr>
      <w:r>
        <w:rPr>
          <w:rFonts w:ascii="宋体" w:hAnsi="宋体" w:hint="eastAsia"/>
          <w:color w:val="000000"/>
          <w:sz w:val="28"/>
          <w:szCs w:val="28"/>
        </w:rPr>
        <w:t>审查过程中如出现疑问，资格后审委员可要求参选人进行澄清说明，并根据比选公告设置的条件要求进行判断；如出现参选人资格不符合比选公告设置条件的，应当向参选人说明情况，并允许参选人答辩，记录有关情况。</w:t>
      </w:r>
    </w:p>
    <w:p w:rsidR="002C1C03" w:rsidRDefault="00E54D1F">
      <w:pPr>
        <w:numPr>
          <w:ilvl w:val="1"/>
          <w:numId w:val="3"/>
        </w:numPr>
        <w:tabs>
          <w:tab w:val="left" w:pos="0"/>
        </w:tabs>
        <w:spacing w:line="520" w:lineRule="exact"/>
        <w:ind w:left="0" w:firstLine="567"/>
        <w:rPr>
          <w:rFonts w:ascii="宋体" w:hAnsi="宋体"/>
          <w:color w:val="000000"/>
          <w:sz w:val="28"/>
          <w:szCs w:val="28"/>
        </w:rPr>
      </w:pPr>
      <w:r>
        <w:rPr>
          <w:rFonts w:ascii="宋体" w:hAnsi="宋体" w:hint="eastAsia"/>
          <w:color w:val="000000"/>
          <w:sz w:val="28"/>
          <w:szCs w:val="28"/>
        </w:rPr>
        <w:t>参选人应准备相关原件以备查验。</w:t>
      </w:r>
    </w:p>
    <w:p w:rsidR="002C1C03" w:rsidRDefault="00E54D1F">
      <w:pPr>
        <w:numPr>
          <w:ilvl w:val="1"/>
          <w:numId w:val="3"/>
        </w:numPr>
        <w:tabs>
          <w:tab w:val="left" w:pos="0"/>
        </w:tabs>
        <w:spacing w:line="520" w:lineRule="exact"/>
        <w:ind w:left="0" w:firstLine="567"/>
        <w:rPr>
          <w:rFonts w:ascii="宋体" w:hAnsi="宋体"/>
          <w:color w:val="000000"/>
          <w:sz w:val="28"/>
          <w:szCs w:val="28"/>
        </w:rPr>
      </w:pPr>
      <w:r>
        <w:rPr>
          <w:rFonts w:ascii="宋体" w:hAnsi="宋体" w:hint="eastAsia"/>
          <w:color w:val="000000"/>
          <w:sz w:val="28"/>
          <w:szCs w:val="28"/>
        </w:rPr>
        <w:t>拟进行资格后审澄清、答辩的代表由比选人核对身份</w:t>
      </w:r>
      <w:r>
        <w:rPr>
          <w:rFonts w:ascii="宋体" w:hAnsi="宋体"/>
          <w:color w:val="000000"/>
          <w:sz w:val="28"/>
          <w:szCs w:val="28"/>
        </w:rPr>
        <w:t>。</w:t>
      </w:r>
    </w:p>
    <w:p w:rsidR="002C1C03" w:rsidRDefault="00E54D1F">
      <w:pPr>
        <w:numPr>
          <w:ilvl w:val="1"/>
          <w:numId w:val="3"/>
        </w:numPr>
        <w:tabs>
          <w:tab w:val="left" w:pos="0"/>
        </w:tabs>
        <w:spacing w:line="520" w:lineRule="exact"/>
        <w:ind w:left="0" w:firstLine="567"/>
        <w:rPr>
          <w:rFonts w:ascii="宋体" w:hAnsi="宋体"/>
          <w:color w:val="000000"/>
          <w:sz w:val="28"/>
          <w:szCs w:val="28"/>
        </w:rPr>
      </w:pPr>
      <w:r>
        <w:rPr>
          <w:rFonts w:ascii="宋体" w:hAnsi="宋体" w:hint="eastAsia"/>
          <w:color w:val="000000"/>
          <w:sz w:val="28"/>
          <w:szCs w:val="28"/>
        </w:rPr>
        <w:t>资格后审委员会要求参选人进行澄清、答辩，但参选人在比选人规定时间内未派出人员及时作出澄清、答辩的，资格后审委员会将可能作出不利于参选人的判定。</w:t>
      </w:r>
    </w:p>
    <w:p w:rsidR="002C1C03" w:rsidRDefault="00E54D1F">
      <w:pPr>
        <w:numPr>
          <w:ilvl w:val="1"/>
          <w:numId w:val="3"/>
        </w:numPr>
        <w:tabs>
          <w:tab w:val="left" w:pos="0"/>
        </w:tabs>
        <w:spacing w:line="520" w:lineRule="exact"/>
        <w:ind w:left="0" w:firstLine="567"/>
        <w:rPr>
          <w:rFonts w:ascii="宋体" w:hAnsi="宋体"/>
          <w:color w:val="000000"/>
          <w:sz w:val="28"/>
          <w:szCs w:val="28"/>
        </w:rPr>
      </w:pPr>
      <w:r>
        <w:rPr>
          <w:rFonts w:ascii="宋体" w:hAnsi="宋体" w:hint="eastAsia"/>
          <w:color w:val="000000"/>
          <w:sz w:val="28"/>
          <w:szCs w:val="28"/>
        </w:rPr>
        <w:t>全部参选人的资格审查材料审查完毕后，资格后审委员会出具资格审查报告。资格审查合格参选人少于3家的，不再进行后续招标投标程序。</w:t>
      </w:r>
    </w:p>
    <w:p w:rsidR="002C1C03" w:rsidRDefault="00E54D1F">
      <w:pPr>
        <w:pStyle w:val="2"/>
        <w:spacing w:beforeLines="100" w:before="240" w:afterLines="150" w:after="360" w:line="480" w:lineRule="exact"/>
        <w:jc w:val="center"/>
        <w:rPr>
          <w:rFonts w:ascii="黑体" w:hAnsi="宋体"/>
          <w:color w:val="000000"/>
          <w:sz w:val="36"/>
          <w:szCs w:val="36"/>
        </w:rPr>
      </w:pPr>
      <w:bookmarkStart w:id="24" w:name="_Toc106698658"/>
      <w:r>
        <w:rPr>
          <w:rFonts w:ascii="黑体" w:hAnsi="宋体" w:hint="eastAsia"/>
          <w:color w:val="000000"/>
          <w:sz w:val="36"/>
          <w:szCs w:val="36"/>
        </w:rPr>
        <w:t>第六节符合性审查</w:t>
      </w:r>
      <w:bookmarkEnd w:id="24"/>
    </w:p>
    <w:p w:rsidR="002C1C03" w:rsidRDefault="00E54D1F">
      <w:pPr>
        <w:spacing w:line="560" w:lineRule="exact"/>
        <w:ind w:firstLineChars="202" w:firstLine="566"/>
        <w:rPr>
          <w:rStyle w:val="Char10"/>
          <w:rFonts w:ascii="宋体" w:eastAsia="宋体" w:hAnsi="宋体"/>
          <w:sz w:val="28"/>
        </w:rPr>
      </w:pPr>
      <w:r>
        <w:rPr>
          <w:rFonts w:ascii="宋体" w:hAnsi="宋体" w:hint="eastAsia"/>
          <w:color w:val="000000"/>
          <w:sz w:val="28"/>
          <w:szCs w:val="28"/>
        </w:rPr>
        <w:t>资格审查由比选人组成的资格后审委员会负责</w:t>
      </w:r>
      <w:r>
        <w:rPr>
          <w:rStyle w:val="Char10"/>
          <w:rFonts w:ascii="宋体" w:eastAsia="宋体" w:hAnsi="宋体" w:hint="eastAsia"/>
          <w:sz w:val="28"/>
        </w:rPr>
        <w:t>对各家参选人的文件进行符合性审查，具体审查内容如下：</w:t>
      </w:r>
    </w:p>
    <w:p w:rsidR="002C1C03" w:rsidRDefault="00E54D1F">
      <w:pPr>
        <w:numPr>
          <w:ilvl w:val="1"/>
          <w:numId w:val="4"/>
        </w:numPr>
        <w:tabs>
          <w:tab w:val="left" w:pos="0"/>
        </w:tabs>
        <w:spacing w:line="520" w:lineRule="exact"/>
        <w:ind w:left="0" w:firstLine="567"/>
        <w:rPr>
          <w:rFonts w:ascii="宋体" w:hAnsi="宋体"/>
          <w:color w:val="000000"/>
          <w:sz w:val="28"/>
          <w:szCs w:val="28"/>
        </w:rPr>
      </w:pPr>
      <w:r>
        <w:rPr>
          <w:rFonts w:ascii="宋体" w:hAnsi="宋体" w:hint="eastAsia"/>
          <w:color w:val="000000"/>
          <w:sz w:val="28"/>
          <w:szCs w:val="28"/>
        </w:rPr>
        <w:t>参选文件是否按要求加盖参选人公章的；</w:t>
      </w:r>
    </w:p>
    <w:p w:rsidR="002C1C03" w:rsidRDefault="00E54D1F">
      <w:pPr>
        <w:numPr>
          <w:ilvl w:val="1"/>
          <w:numId w:val="4"/>
        </w:numPr>
        <w:tabs>
          <w:tab w:val="left" w:pos="0"/>
        </w:tabs>
        <w:spacing w:line="520" w:lineRule="exact"/>
        <w:ind w:left="0" w:firstLine="567"/>
        <w:rPr>
          <w:rStyle w:val="Char10"/>
          <w:rFonts w:ascii="宋体" w:eastAsia="宋体" w:hAnsi="宋体"/>
          <w:color w:val="000000"/>
          <w:sz w:val="28"/>
          <w:szCs w:val="28"/>
        </w:rPr>
      </w:pPr>
      <w:r>
        <w:rPr>
          <w:rFonts w:ascii="宋体" w:hAnsi="宋体" w:hint="eastAsia"/>
          <w:color w:val="000000"/>
          <w:sz w:val="28"/>
          <w:szCs w:val="28"/>
        </w:rPr>
        <w:t>参选文件是否</w:t>
      </w:r>
      <w:r>
        <w:rPr>
          <w:rFonts w:ascii="宋体" w:hAnsi="宋体"/>
          <w:color w:val="000000"/>
          <w:sz w:val="28"/>
          <w:szCs w:val="28"/>
        </w:rPr>
        <w:t>经法定代表人或其委托代理人签字</w:t>
      </w:r>
      <w:r>
        <w:rPr>
          <w:rFonts w:ascii="宋体" w:hAnsi="宋体" w:hint="eastAsia"/>
          <w:color w:val="000000"/>
          <w:sz w:val="28"/>
          <w:szCs w:val="28"/>
        </w:rPr>
        <w:t>或</w:t>
      </w:r>
      <w:r>
        <w:rPr>
          <w:rFonts w:ascii="宋体" w:hAnsi="宋体"/>
          <w:color w:val="000000"/>
          <w:sz w:val="28"/>
          <w:szCs w:val="28"/>
        </w:rPr>
        <w:t>盖章的，或由委托代理人签字但</w:t>
      </w:r>
      <w:r>
        <w:rPr>
          <w:rFonts w:ascii="宋体" w:hAnsi="宋体" w:hint="eastAsia"/>
          <w:color w:val="000000"/>
          <w:sz w:val="28"/>
          <w:szCs w:val="28"/>
        </w:rPr>
        <w:t>是否</w:t>
      </w:r>
      <w:r>
        <w:rPr>
          <w:rFonts w:ascii="宋体" w:hAnsi="宋体"/>
          <w:color w:val="000000"/>
          <w:sz w:val="28"/>
          <w:szCs w:val="28"/>
        </w:rPr>
        <w:t>随</w:t>
      </w:r>
      <w:r>
        <w:rPr>
          <w:rFonts w:ascii="宋体" w:hAnsi="宋体" w:hint="eastAsia"/>
          <w:color w:val="000000"/>
          <w:sz w:val="28"/>
          <w:szCs w:val="28"/>
        </w:rPr>
        <w:t>参选</w:t>
      </w:r>
      <w:r>
        <w:rPr>
          <w:rFonts w:ascii="宋体" w:hAnsi="宋体"/>
          <w:color w:val="000000"/>
          <w:sz w:val="28"/>
          <w:szCs w:val="28"/>
        </w:rPr>
        <w:t>文件一起提供“法定代表人授权书”原件的；</w:t>
      </w:r>
    </w:p>
    <w:p w:rsidR="002C1C03" w:rsidRDefault="00E54D1F">
      <w:pPr>
        <w:numPr>
          <w:ilvl w:val="1"/>
          <w:numId w:val="4"/>
        </w:numPr>
        <w:tabs>
          <w:tab w:val="left" w:pos="0"/>
        </w:tabs>
        <w:spacing w:line="520" w:lineRule="exact"/>
        <w:ind w:left="0" w:firstLine="567"/>
        <w:rPr>
          <w:rFonts w:ascii="宋体" w:hAnsi="宋体"/>
          <w:color w:val="000000"/>
          <w:sz w:val="28"/>
          <w:szCs w:val="28"/>
        </w:rPr>
      </w:pPr>
      <w:r>
        <w:rPr>
          <w:rFonts w:ascii="宋体" w:hAnsi="宋体" w:hint="eastAsia"/>
          <w:color w:val="000000"/>
          <w:sz w:val="28"/>
          <w:szCs w:val="28"/>
        </w:rPr>
        <w:t>参选</w:t>
      </w:r>
      <w:r>
        <w:rPr>
          <w:rFonts w:ascii="宋体" w:hAnsi="宋体"/>
          <w:color w:val="000000"/>
          <w:sz w:val="28"/>
          <w:szCs w:val="28"/>
        </w:rPr>
        <w:t>人的</w:t>
      </w:r>
      <w:r>
        <w:rPr>
          <w:rFonts w:ascii="宋体" w:hAnsi="宋体" w:hint="eastAsia"/>
          <w:color w:val="000000"/>
          <w:sz w:val="28"/>
          <w:szCs w:val="28"/>
        </w:rPr>
        <w:t>报价是否不高于控制价上限的；</w:t>
      </w:r>
    </w:p>
    <w:p w:rsidR="002C1C03" w:rsidRDefault="00E54D1F">
      <w:pPr>
        <w:numPr>
          <w:ilvl w:val="1"/>
          <w:numId w:val="4"/>
        </w:numPr>
        <w:tabs>
          <w:tab w:val="left" w:pos="0"/>
        </w:tabs>
        <w:spacing w:line="520" w:lineRule="exact"/>
        <w:ind w:left="0" w:firstLine="567"/>
        <w:rPr>
          <w:rFonts w:ascii="宋体" w:hAnsi="宋体"/>
          <w:color w:val="000000"/>
          <w:sz w:val="28"/>
          <w:szCs w:val="28"/>
        </w:rPr>
      </w:pPr>
      <w:r>
        <w:rPr>
          <w:rFonts w:ascii="宋体" w:hAnsi="宋体" w:hint="eastAsia"/>
          <w:color w:val="000000"/>
          <w:sz w:val="28"/>
          <w:szCs w:val="28"/>
        </w:rPr>
        <w:t>《承诺函》承诺的工期是否不超过比选文件中工期要求的；</w:t>
      </w:r>
    </w:p>
    <w:p w:rsidR="002C1C03" w:rsidRDefault="00E54D1F">
      <w:pPr>
        <w:numPr>
          <w:ilvl w:val="1"/>
          <w:numId w:val="4"/>
        </w:numPr>
        <w:tabs>
          <w:tab w:val="left" w:pos="0"/>
        </w:tabs>
        <w:spacing w:line="520" w:lineRule="exact"/>
        <w:ind w:left="0" w:firstLine="567"/>
        <w:rPr>
          <w:rFonts w:ascii="宋体" w:hAnsi="宋体"/>
          <w:color w:val="000000"/>
          <w:sz w:val="28"/>
          <w:szCs w:val="28"/>
        </w:rPr>
      </w:pPr>
      <w:r>
        <w:rPr>
          <w:rFonts w:ascii="宋体" w:hAnsi="宋体" w:hint="eastAsia"/>
          <w:color w:val="000000"/>
          <w:sz w:val="28"/>
          <w:szCs w:val="28"/>
        </w:rPr>
        <w:lastRenderedPageBreak/>
        <w:t>《承诺函》格式是否符合比选文件要求的；</w:t>
      </w:r>
    </w:p>
    <w:p w:rsidR="002C1C03" w:rsidRDefault="00E54D1F">
      <w:pPr>
        <w:snapToGrid w:val="0"/>
        <w:spacing w:line="560" w:lineRule="exact"/>
        <w:ind w:firstLineChars="202" w:firstLine="566"/>
        <w:rPr>
          <w:rStyle w:val="Char10"/>
          <w:rFonts w:ascii="宋体" w:eastAsia="宋体" w:hAnsi="宋体"/>
          <w:sz w:val="28"/>
        </w:rPr>
      </w:pPr>
      <w:r>
        <w:rPr>
          <w:rStyle w:val="Char10"/>
          <w:rFonts w:ascii="宋体" w:eastAsia="宋体" w:hAnsi="宋体" w:hint="eastAsia"/>
          <w:sz w:val="28"/>
        </w:rPr>
        <w:t>参选人提供的比选文件中有上述任意一项情形为“否”的，视为符合性审查不合格，参选人的参选文件不被比选人受理。</w:t>
      </w:r>
    </w:p>
    <w:p w:rsidR="002C1C03" w:rsidRDefault="002C1C03">
      <w:pPr>
        <w:tabs>
          <w:tab w:val="left" w:pos="0"/>
        </w:tabs>
        <w:spacing w:line="520" w:lineRule="exact"/>
        <w:ind w:left="567"/>
        <w:rPr>
          <w:rFonts w:ascii="宋体" w:hAnsi="宋体"/>
          <w:color w:val="000000"/>
          <w:sz w:val="28"/>
          <w:szCs w:val="28"/>
        </w:rPr>
      </w:pPr>
    </w:p>
    <w:p w:rsidR="002C1C03" w:rsidRDefault="00E54D1F">
      <w:pPr>
        <w:pStyle w:val="2"/>
        <w:spacing w:beforeLines="100" w:before="240" w:afterLines="150" w:after="360" w:line="480" w:lineRule="exact"/>
        <w:jc w:val="center"/>
        <w:rPr>
          <w:rFonts w:ascii="黑体" w:hAnsi="宋体"/>
          <w:color w:val="000000"/>
          <w:sz w:val="36"/>
          <w:szCs w:val="36"/>
        </w:rPr>
      </w:pPr>
      <w:bookmarkStart w:id="25" w:name="_Toc106698659"/>
      <w:r>
        <w:rPr>
          <w:rFonts w:ascii="黑体" w:hAnsi="宋体" w:hint="eastAsia"/>
          <w:color w:val="000000"/>
          <w:sz w:val="36"/>
          <w:szCs w:val="36"/>
        </w:rPr>
        <w:t>第七节评标</w:t>
      </w:r>
      <w:bookmarkEnd w:id="25"/>
    </w:p>
    <w:p w:rsidR="002C1C03" w:rsidRDefault="00E54D1F">
      <w:pPr>
        <w:autoSpaceDE w:val="0"/>
        <w:autoSpaceDN w:val="0"/>
        <w:adjustRightInd w:val="0"/>
        <w:spacing w:line="560" w:lineRule="exact"/>
        <w:ind w:firstLineChars="201" w:firstLine="565"/>
        <w:rPr>
          <w:rFonts w:ascii="宋体" w:hAnsi="宋体"/>
          <w:b/>
          <w:color w:val="000000"/>
          <w:sz w:val="28"/>
          <w:szCs w:val="28"/>
        </w:rPr>
      </w:pPr>
      <w:r>
        <w:rPr>
          <w:rFonts w:ascii="宋体" w:hAnsi="宋体" w:hint="eastAsia"/>
          <w:b/>
          <w:color w:val="000000"/>
          <w:sz w:val="28"/>
          <w:szCs w:val="28"/>
        </w:rPr>
        <w:t>（一）总则</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color w:val="000000"/>
          <w:sz w:val="28"/>
          <w:szCs w:val="28"/>
        </w:rPr>
        <w:t>1</w:t>
      </w:r>
      <w:r>
        <w:rPr>
          <w:rFonts w:ascii="宋体" w:hAnsi="宋体" w:hint="eastAsia"/>
          <w:color w:val="000000"/>
          <w:sz w:val="28"/>
          <w:szCs w:val="28"/>
        </w:rPr>
        <w:t>、为保证项目评审工作的公开、公平和公正，使评审工作规范化、标准化、科学化，选择有经验、有实力、信誉好的单位承办本工作，特制定本评审细则。</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2、提交合格参选文件的参选人原则上不少于3家。少于3家时，比选失败，比选人有权重新组织比选或采取其他方式确定单位。</w:t>
      </w:r>
    </w:p>
    <w:p w:rsidR="002C1C03" w:rsidRDefault="00E54D1F">
      <w:pPr>
        <w:autoSpaceDE w:val="0"/>
        <w:autoSpaceDN w:val="0"/>
        <w:adjustRightInd w:val="0"/>
        <w:spacing w:line="560" w:lineRule="exact"/>
        <w:ind w:firstLineChars="201" w:firstLine="565"/>
        <w:rPr>
          <w:rFonts w:ascii="宋体" w:hAnsi="宋体"/>
          <w:b/>
          <w:color w:val="000000"/>
          <w:sz w:val="28"/>
          <w:szCs w:val="28"/>
        </w:rPr>
      </w:pPr>
      <w:r>
        <w:rPr>
          <w:rFonts w:ascii="宋体" w:hAnsi="宋体" w:hint="eastAsia"/>
          <w:b/>
          <w:color w:val="000000"/>
          <w:sz w:val="28"/>
          <w:szCs w:val="28"/>
        </w:rPr>
        <w:t>（二）综合评估法</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highlight w:val="yellow"/>
        </w:rPr>
        <w:t>1、在开标前由比选人根据本比选文件组建评标委员会。评标委员会由</w:t>
      </w:r>
      <w:r>
        <w:rPr>
          <w:rFonts w:ascii="宋体" w:hAnsi="宋体" w:hint="eastAsia"/>
          <w:color w:val="000000"/>
          <w:sz w:val="28"/>
          <w:szCs w:val="28"/>
          <w:highlight w:val="yellow"/>
          <w:u w:val="single"/>
        </w:rPr>
        <w:t xml:space="preserve">  7  </w:t>
      </w:r>
      <w:r>
        <w:rPr>
          <w:rFonts w:ascii="宋体" w:hAnsi="宋体" w:hint="eastAsia"/>
          <w:color w:val="000000"/>
          <w:sz w:val="28"/>
          <w:szCs w:val="28"/>
          <w:highlight w:val="yellow"/>
        </w:rPr>
        <w:t>名评审专家组成。</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color w:val="000000"/>
          <w:sz w:val="28"/>
          <w:szCs w:val="28"/>
        </w:rPr>
        <w:t>2</w:t>
      </w:r>
      <w:r>
        <w:rPr>
          <w:rFonts w:ascii="宋体" w:hAnsi="宋体" w:hint="eastAsia"/>
          <w:color w:val="000000"/>
          <w:sz w:val="28"/>
          <w:szCs w:val="28"/>
        </w:rPr>
        <w:t>、评审原则：对参选人的技术标、商务标等进行综合评审，以“综合评估法”推荐1家中选候选人。</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3、评标委员会职责</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w:t>
      </w:r>
      <w:r>
        <w:rPr>
          <w:rFonts w:ascii="宋体" w:hAnsi="宋体"/>
          <w:color w:val="000000"/>
          <w:sz w:val="28"/>
          <w:szCs w:val="28"/>
        </w:rPr>
        <w:t>1</w:t>
      </w:r>
      <w:r>
        <w:rPr>
          <w:rFonts w:ascii="宋体" w:hAnsi="宋体" w:hint="eastAsia"/>
          <w:color w:val="000000"/>
          <w:sz w:val="28"/>
          <w:szCs w:val="28"/>
        </w:rPr>
        <w:t>）按本评审细则对参选人的参选文件进行客观、公正的评审。</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w:t>
      </w:r>
      <w:r>
        <w:rPr>
          <w:rFonts w:ascii="宋体" w:hAnsi="宋体"/>
          <w:color w:val="000000"/>
          <w:sz w:val="28"/>
          <w:szCs w:val="28"/>
        </w:rPr>
        <w:t>2</w:t>
      </w:r>
      <w:r>
        <w:rPr>
          <w:rFonts w:ascii="宋体" w:hAnsi="宋体" w:hint="eastAsia"/>
          <w:color w:val="000000"/>
          <w:sz w:val="28"/>
          <w:szCs w:val="28"/>
        </w:rPr>
        <w:t>）向深圳市地铁集团公司呈报评选结果。</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4、评审细则</w:t>
      </w:r>
    </w:p>
    <w:p w:rsidR="00350D53" w:rsidRDefault="00E54D1F" w:rsidP="00350D53">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评标委员会对通过符合性审查的各参选人的技术、商务进行综合评比，最后评审委员会以综合评分方式确定中选候选人。</w:t>
      </w:r>
    </w:p>
    <w:p w:rsidR="00350D53" w:rsidRPr="00350D53" w:rsidRDefault="00350D53" w:rsidP="00350D53">
      <w:pPr>
        <w:spacing w:line="560" w:lineRule="exact"/>
        <w:ind w:firstLineChars="200" w:firstLine="560"/>
        <w:rPr>
          <w:rFonts w:ascii="宋体" w:hAnsi="宋体"/>
          <w:color w:val="000000"/>
          <w:sz w:val="28"/>
          <w:szCs w:val="28"/>
          <w:highlight w:val="yellow"/>
        </w:rPr>
      </w:pPr>
      <w:r w:rsidRPr="00350D53">
        <w:rPr>
          <w:rFonts w:ascii="宋体" w:hAnsi="宋体" w:hint="eastAsia"/>
          <w:color w:val="000000"/>
          <w:sz w:val="28"/>
          <w:szCs w:val="28"/>
          <w:highlight w:val="yellow"/>
        </w:rPr>
        <w:t>本项目开标后，经资格审查合格的参选文件分两阶段评审：</w:t>
      </w:r>
    </w:p>
    <w:p w:rsidR="00350D53" w:rsidRPr="00350D53" w:rsidRDefault="00350D53" w:rsidP="00350D53">
      <w:pPr>
        <w:spacing w:line="560" w:lineRule="exact"/>
        <w:ind w:firstLineChars="200" w:firstLine="560"/>
        <w:rPr>
          <w:rFonts w:ascii="宋体" w:hAnsi="宋体"/>
          <w:color w:val="000000"/>
          <w:sz w:val="28"/>
          <w:szCs w:val="28"/>
          <w:highlight w:val="yellow"/>
        </w:rPr>
      </w:pPr>
      <w:r w:rsidRPr="00350D53">
        <w:rPr>
          <w:rFonts w:ascii="宋体" w:hAnsi="宋体" w:hint="eastAsia"/>
          <w:color w:val="000000"/>
          <w:sz w:val="28"/>
          <w:szCs w:val="28"/>
          <w:highlight w:val="yellow"/>
        </w:rPr>
        <w:t>第一阶段技术标</w:t>
      </w:r>
      <w:r w:rsidRPr="00350D53">
        <w:rPr>
          <w:rFonts w:ascii="宋体" w:hAnsi="宋体"/>
          <w:color w:val="000000"/>
          <w:sz w:val="28"/>
          <w:szCs w:val="28"/>
          <w:highlight w:val="yellow"/>
        </w:rPr>
        <w:t>评审：</w:t>
      </w:r>
      <w:r w:rsidRPr="00350D53">
        <w:rPr>
          <w:rFonts w:ascii="宋体" w:hAnsi="宋体" w:hint="eastAsia"/>
          <w:color w:val="000000"/>
          <w:sz w:val="28"/>
          <w:szCs w:val="28"/>
          <w:highlight w:val="yellow"/>
        </w:rPr>
        <w:t>评标委员会对合格参选文件的技术标进行</w:t>
      </w:r>
      <w:r w:rsidRPr="00350D53">
        <w:rPr>
          <w:rFonts w:ascii="宋体" w:hAnsi="宋体" w:hint="eastAsia"/>
          <w:color w:val="000000"/>
          <w:sz w:val="28"/>
          <w:szCs w:val="28"/>
          <w:highlight w:val="yellow"/>
        </w:rPr>
        <w:lastRenderedPageBreak/>
        <w:t>评审</w:t>
      </w:r>
      <w:r w:rsidRPr="00350D53">
        <w:rPr>
          <w:rFonts w:ascii="宋体" w:hAnsi="宋体"/>
          <w:color w:val="000000"/>
          <w:sz w:val="28"/>
          <w:szCs w:val="28"/>
          <w:highlight w:val="yellow"/>
        </w:rPr>
        <w:t>，</w:t>
      </w:r>
      <w:r w:rsidRPr="00350D53">
        <w:rPr>
          <w:rFonts w:ascii="宋体" w:hAnsi="宋体" w:hint="eastAsia"/>
          <w:color w:val="000000"/>
          <w:sz w:val="28"/>
          <w:szCs w:val="28"/>
          <w:highlight w:val="yellow"/>
        </w:rPr>
        <w:t>经评审后，技术标得分前5名的有效参选人方可进入下一阶段商务标的评审（若出现得分并列导致大于5家的情况，则并列的有效参选人共同进入下一阶段商务标的评审）；</w:t>
      </w:r>
    </w:p>
    <w:p w:rsidR="00350D53" w:rsidRPr="00350D53" w:rsidRDefault="00350D53" w:rsidP="00350D53">
      <w:pPr>
        <w:spacing w:line="560" w:lineRule="exact"/>
        <w:ind w:firstLineChars="200" w:firstLine="560"/>
        <w:rPr>
          <w:rFonts w:ascii="宋体" w:hAnsi="宋体"/>
          <w:color w:val="000000"/>
          <w:sz w:val="28"/>
          <w:szCs w:val="28"/>
          <w:highlight w:val="yellow"/>
        </w:rPr>
      </w:pPr>
      <w:r w:rsidRPr="00350D53">
        <w:rPr>
          <w:rFonts w:ascii="宋体" w:hAnsi="宋体" w:hint="eastAsia"/>
          <w:color w:val="000000"/>
          <w:sz w:val="28"/>
          <w:szCs w:val="28"/>
          <w:highlight w:val="yellow"/>
        </w:rPr>
        <w:t>第二阶段商务标</w:t>
      </w:r>
      <w:r w:rsidRPr="00350D53">
        <w:rPr>
          <w:rFonts w:ascii="宋体" w:hAnsi="宋体"/>
          <w:color w:val="000000"/>
          <w:sz w:val="28"/>
          <w:szCs w:val="28"/>
          <w:highlight w:val="yellow"/>
        </w:rPr>
        <w:t>评审：</w:t>
      </w:r>
      <w:r w:rsidRPr="00350D53">
        <w:rPr>
          <w:rFonts w:ascii="宋体" w:hAnsi="宋体" w:hint="eastAsia"/>
          <w:color w:val="000000"/>
          <w:sz w:val="28"/>
          <w:szCs w:val="28"/>
          <w:highlight w:val="yellow"/>
        </w:rPr>
        <w:t>技术标评审</w:t>
      </w:r>
      <w:r w:rsidRPr="00350D53">
        <w:rPr>
          <w:rFonts w:ascii="宋体" w:hAnsi="宋体"/>
          <w:color w:val="000000"/>
          <w:sz w:val="28"/>
          <w:szCs w:val="28"/>
          <w:highlight w:val="yellow"/>
        </w:rPr>
        <w:t>结束后，</w:t>
      </w:r>
      <w:r w:rsidRPr="00350D53">
        <w:rPr>
          <w:rFonts w:ascii="宋体" w:hAnsi="宋体" w:hint="eastAsia"/>
          <w:color w:val="000000"/>
          <w:sz w:val="28"/>
          <w:szCs w:val="28"/>
          <w:highlight w:val="yellow"/>
        </w:rPr>
        <w:t>将技术标前5名</w:t>
      </w:r>
      <w:r w:rsidRPr="00350D53">
        <w:rPr>
          <w:rFonts w:ascii="宋体" w:hAnsi="宋体"/>
          <w:color w:val="000000"/>
          <w:sz w:val="28"/>
          <w:szCs w:val="28"/>
          <w:highlight w:val="yellow"/>
        </w:rPr>
        <w:t>参选人的商务标移</w:t>
      </w:r>
      <w:r w:rsidRPr="00350D53">
        <w:rPr>
          <w:rFonts w:ascii="宋体" w:hAnsi="宋体" w:hint="eastAsia"/>
          <w:color w:val="000000"/>
          <w:sz w:val="28"/>
          <w:szCs w:val="28"/>
          <w:highlight w:val="yellow"/>
        </w:rPr>
        <w:t>交至评标委员会，评标委员会对参选报价进行评审，同时汇总各参选人技术标及商务标分值。</w:t>
      </w:r>
    </w:p>
    <w:p w:rsidR="00350D53" w:rsidRDefault="00350D53" w:rsidP="00350D53">
      <w:pPr>
        <w:spacing w:line="560" w:lineRule="exact"/>
        <w:ind w:firstLineChars="200" w:firstLine="560"/>
        <w:rPr>
          <w:rFonts w:ascii="宋体" w:hAnsi="宋体"/>
          <w:color w:val="000000"/>
          <w:sz w:val="28"/>
          <w:szCs w:val="28"/>
        </w:rPr>
      </w:pPr>
      <w:r w:rsidRPr="00350D53">
        <w:rPr>
          <w:rFonts w:ascii="宋体" w:hAnsi="宋体" w:hint="eastAsia"/>
          <w:color w:val="000000"/>
          <w:sz w:val="28"/>
          <w:szCs w:val="28"/>
          <w:highlight w:val="yellow"/>
        </w:rPr>
        <w:t>汇总完成后，评委按照</w:t>
      </w:r>
      <w:r w:rsidRPr="00350D53">
        <w:rPr>
          <w:rFonts w:ascii="宋体" w:hAnsi="宋体"/>
          <w:color w:val="000000"/>
          <w:sz w:val="28"/>
          <w:szCs w:val="28"/>
          <w:highlight w:val="yellow"/>
        </w:rPr>
        <w:t>参选人的最终得分值由高到低排列名次。若最终得分相同的，以技术标得分高者排在先</w:t>
      </w:r>
      <w:r w:rsidRPr="00350D53">
        <w:rPr>
          <w:rFonts w:ascii="宋体" w:hAnsi="宋体" w:hint="eastAsia"/>
          <w:color w:val="000000"/>
          <w:sz w:val="28"/>
          <w:szCs w:val="28"/>
          <w:highlight w:val="yellow"/>
        </w:rPr>
        <w:t>；若技术标得分相同的（以保留小数点后两位且四舍五入为准），以商务标报价低者排在先；若报价相同的，以抽签的形式确定中选候选人。最终，评委推荐一名中选候选人。</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评委从技术标和商务标进行综合评分，满分为100分。</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（1）技术标，结合工程实际进行技术方案评分，总分</w:t>
      </w:r>
      <w:r>
        <w:rPr>
          <w:rFonts w:ascii="宋体" w:hAnsi="宋体"/>
          <w:color w:val="000000"/>
          <w:sz w:val="28"/>
          <w:szCs w:val="28"/>
        </w:rPr>
        <w:t>5</w:t>
      </w:r>
      <w:r>
        <w:rPr>
          <w:rFonts w:ascii="宋体" w:hAnsi="宋体" w:hint="eastAsia"/>
          <w:color w:val="000000"/>
          <w:sz w:val="28"/>
          <w:szCs w:val="28"/>
        </w:rPr>
        <w:t>0分。</w:t>
      </w:r>
    </w:p>
    <w:p w:rsidR="002C1C03" w:rsidRDefault="002C1C03">
      <w:pPr>
        <w:jc w:val="center"/>
        <w:rPr>
          <w:rFonts w:ascii="宋体" w:hAnsi="宋体"/>
          <w:b/>
          <w:sz w:val="30"/>
          <w:szCs w:val="30"/>
        </w:rPr>
      </w:pPr>
    </w:p>
    <w:p w:rsidR="002C1C03" w:rsidRDefault="00E54D1F">
      <w:pPr>
        <w:jc w:val="center"/>
        <w:rPr>
          <w:rFonts w:ascii="宋体" w:hAnsi="宋体"/>
          <w:b/>
          <w:sz w:val="30"/>
          <w:szCs w:val="30"/>
        </w:rPr>
      </w:pPr>
      <w:r>
        <w:rPr>
          <w:rFonts w:ascii="宋体" w:hAnsi="宋体" w:hint="eastAsia"/>
          <w:b/>
          <w:sz w:val="30"/>
          <w:szCs w:val="30"/>
        </w:rPr>
        <w:t>技术评分表</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5"/>
        <w:gridCol w:w="2402"/>
        <w:gridCol w:w="4678"/>
        <w:gridCol w:w="850"/>
        <w:gridCol w:w="992"/>
      </w:tblGrid>
      <w:tr w:rsidR="002C1C03" w:rsidTr="00350D53">
        <w:trPr>
          <w:trHeight w:val="656"/>
          <w:tblHeader/>
        </w:trPr>
        <w:tc>
          <w:tcPr>
            <w:tcW w:w="825" w:type="dxa"/>
            <w:tcBorders>
              <w:top w:val="single" w:sz="4" w:space="0" w:color="auto"/>
              <w:left w:val="single" w:sz="4" w:space="0" w:color="auto"/>
              <w:right w:val="single" w:sz="4" w:space="0" w:color="auto"/>
            </w:tcBorders>
            <w:vAlign w:val="center"/>
          </w:tcPr>
          <w:p w:rsidR="002C1C03" w:rsidRDefault="00E54D1F">
            <w:pPr>
              <w:adjustRightInd w:val="0"/>
              <w:snapToGrid w:val="0"/>
              <w:spacing w:line="340" w:lineRule="exact"/>
              <w:jc w:val="center"/>
              <w:rPr>
                <w:rFonts w:ascii="宋体" w:hAnsi="宋体"/>
                <w:b/>
                <w:kern w:val="0"/>
                <w:sz w:val="24"/>
                <w:szCs w:val="24"/>
              </w:rPr>
            </w:pPr>
            <w:r>
              <w:rPr>
                <w:rFonts w:ascii="宋体" w:hAnsi="宋体" w:hint="eastAsia"/>
                <w:b/>
                <w:kern w:val="0"/>
                <w:sz w:val="24"/>
                <w:szCs w:val="24"/>
              </w:rPr>
              <w:t>序号</w:t>
            </w:r>
          </w:p>
        </w:tc>
        <w:tc>
          <w:tcPr>
            <w:tcW w:w="2402" w:type="dxa"/>
            <w:tcBorders>
              <w:top w:val="single" w:sz="4" w:space="0" w:color="auto"/>
              <w:left w:val="single" w:sz="4" w:space="0" w:color="auto"/>
              <w:right w:val="single" w:sz="4" w:space="0" w:color="auto"/>
            </w:tcBorders>
            <w:vAlign w:val="center"/>
          </w:tcPr>
          <w:p w:rsidR="002C1C03" w:rsidRDefault="00E54D1F">
            <w:pPr>
              <w:adjustRightInd w:val="0"/>
              <w:snapToGrid w:val="0"/>
              <w:spacing w:line="340" w:lineRule="exact"/>
              <w:jc w:val="center"/>
              <w:rPr>
                <w:rFonts w:ascii="宋体" w:hAnsi="宋体"/>
                <w:b/>
                <w:kern w:val="0"/>
                <w:sz w:val="24"/>
                <w:szCs w:val="24"/>
              </w:rPr>
            </w:pPr>
            <w:r>
              <w:rPr>
                <w:rFonts w:ascii="宋体" w:hAnsi="宋体" w:hint="eastAsia"/>
                <w:b/>
                <w:kern w:val="0"/>
                <w:sz w:val="24"/>
                <w:szCs w:val="24"/>
              </w:rPr>
              <w:t>评审项目</w:t>
            </w:r>
          </w:p>
        </w:tc>
        <w:tc>
          <w:tcPr>
            <w:tcW w:w="4678" w:type="dxa"/>
            <w:tcBorders>
              <w:top w:val="single" w:sz="4" w:space="0" w:color="auto"/>
              <w:left w:val="single" w:sz="4" w:space="0" w:color="auto"/>
              <w:right w:val="single" w:sz="4" w:space="0" w:color="auto"/>
            </w:tcBorders>
            <w:vAlign w:val="center"/>
          </w:tcPr>
          <w:p w:rsidR="002C1C03" w:rsidRDefault="00E54D1F">
            <w:pPr>
              <w:adjustRightInd w:val="0"/>
              <w:snapToGrid w:val="0"/>
              <w:spacing w:line="340" w:lineRule="exact"/>
              <w:jc w:val="center"/>
              <w:rPr>
                <w:rFonts w:ascii="宋体" w:hAnsi="宋体"/>
                <w:b/>
                <w:kern w:val="0"/>
                <w:sz w:val="24"/>
                <w:szCs w:val="24"/>
              </w:rPr>
            </w:pPr>
            <w:r>
              <w:rPr>
                <w:rFonts w:ascii="宋体" w:hAnsi="宋体" w:hint="eastAsia"/>
                <w:b/>
                <w:kern w:val="0"/>
                <w:sz w:val="24"/>
                <w:szCs w:val="24"/>
              </w:rPr>
              <w:t>评审内容</w:t>
            </w:r>
          </w:p>
        </w:tc>
        <w:tc>
          <w:tcPr>
            <w:tcW w:w="850" w:type="dxa"/>
            <w:tcBorders>
              <w:top w:val="single" w:sz="4" w:space="0" w:color="auto"/>
              <w:left w:val="single" w:sz="4" w:space="0" w:color="auto"/>
              <w:right w:val="single" w:sz="12" w:space="0" w:color="auto"/>
            </w:tcBorders>
            <w:vAlign w:val="center"/>
          </w:tcPr>
          <w:p w:rsidR="002C1C03" w:rsidRDefault="00E54D1F">
            <w:pPr>
              <w:adjustRightInd w:val="0"/>
              <w:snapToGrid w:val="0"/>
              <w:spacing w:line="340" w:lineRule="exact"/>
              <w:jc w:val="center"/>
              <w:rPr>
                <w:rFonts w:ascii="宋体" w:hAnsi="宋体"/>
                <w:b/>
                <w:kern w:val="0"/>
                <w:sz w:val="24"/>
                <w:szCs w:val="24"/>
              </w:rPr>
            </w:pPr>
            <w:r>
              <w:rPr>
                <w:rFonts w:ascii="宋体" w:hAnsi="宋体" w:hint="eastAsia"/>
                <w:b/>
                <w:kern w:val="0"/>
                <w:sz w:val="24"/>
                <w:szCs w:val="24"/>
              </w:rPr>
              <w:t>分数</w:t>
            </w:r>
          </w:p>
        </w:tc>
        <w:tc>
          <w:tcPr>
            <w:tcW w:w="992" w:type="dxa"/>
            <w:tcBorders>
              <w:top w:val="single" w:sz="4" w:space="0" w:color="auto"/>
              <w:left w:val="single" w:sz="12" w:space="0" w:color="auto"/>
              <w:right w:val="single" w:sz="4" w:space="0" w:color="auto"/>
            </w:tcBorders>
            <w:vAlign w:val="center"/>
          </w:tcPr>
          <w:p w:rsidR="002C1C03" w:rsidRDefault="00E54D1F">
            <w:pPr>
              <w:adjustRightInd w:val="0"/>
              <w:snapToGrid w:val="0"/>
              <w:spacing w:line="340" w:lineRule="exact"/>
              <w:jc w:val="center"/>
              <w:rPr>
                <w:rFonts w:ascii="宋体" w:hAnsi="宋体"/>
                <w:b/>
                <w:kern w:val="0"/>
                <w:sz w:val="24"/>
                <w:szCs w:val="24"/>
              </w:rPr>
            </w:pPr>
            <w:r>
              <w:rPr>
                <w:rFonts w:ascii="宋体" w:hAnsi="宋体"/>
                <w:b/>
                <w:kern w:val="0"/>
                <w:sz w:val="24"/>
                <w:szCs w:val="24"/>
              </w:rPr>
              <w:t>备注</w:t>
            </w:r>
          </w:p>
        </w:tc>
      </w:tr>
      <w:tr w:rsidR="002C1C03" w:rsidTr="00350D53">
        <w:trPr>
          <w:trHeight w:val="741"/>
          <w:tblHeader/>
        </w:trPr>
        <w:tc>
          <w:tcPr>
            <w:tcW w:w="825" w:type="dxa"/>
            <w:tcBorders>
              <w:top w:val="single" w:sz="4" w:space="0" w:color="auto"/>
              <w:left w:val="single" w:sz="4" w:space="0" w:color="auto"/>
              <w:right w:val="single" w:sz="4" w:space="0" w:color="auto"/>
            </w:tcBorders>
            <w:vAlign w:val="center"/>
          </w:tcPr>
          <w:p w:rsidR="002C1C03" w:rsidRDefault="00E54D1F">
            <w:pPr>
              <w:adjustRightInd w:val="0"/>
              <w:snapToGrid w:val="0"/>
              <w:jc w:val="center"/>
              <w:rPr>
                <w:rFonts w:ascii="宋体" w:hAnsi="宋体"/>
                <w:kern w:val="0"/>
                <w:sz w:val="24"/>
                <w:szCs w:val="24"/>
              </w:rPr>
            </w:pPr>
            <w:r>
              <w:rPr>
                <w:rFonts w:ascii="宋体" w:hAnsi="宋体" w:hint="eastAsia"/>
                <w:kern w:val="0"/>
                <w:sz w:val="24"/>
                <w:szCs w:val="24"/>
              </w:rPr>
              <w:t>1</w:t>
            </w:r>
          </w:p>
        </w:tc>
        <w:tc>
          <w:tcPr>
            <w:tcW w:w="2402" w:type="dxa"/>
            <w:tcBorders>
              <w:top w:val="single" w:sz="4" w:space="0" w:color="auto"/>
              <w:left w:val="single" w:sz="4" w:space="0" w:color="auto"/>
              <w:right w:val="single" w:sz="4" w:space="0" w:color="auto"/>
            </w:tcBorders>
            <w:vAlign w:val="center"/>
          </w:tcPr>
          <w:p w:rsidR="002C1C03" w:rsidRDefault="00E54D1F">
            <w:pPr>
              <w:adjustRightInd w:val="0"/>
              <w:snapToGrid w:val="0"/>
              <w:jc w:val="left"/>
              <w:rPr>
                <w:sz w:val="24"/>
                <w:szCs w:val="24"/>
              </w:rPr>
            </w:pPr>
            <w:r>
              <w:rPr>
                <w:rFonts w:hint="eastAsia"/>
                <w:sz w:val="24"/>
                <w:szCs w:val="24"/>
              </w:rPr>
              <w:t>公司</w:t>
            </w:r>
            <w:r>
              <w:rPr>
                <w:sz w:val="24"/>
                <w:szCs w:val="24"/>
              </w:rPr>
              <w:t>业绩</w:t>
            </w:r>
          </w:p>
        </w:tc>
        <w:tc>
          <w:tcPr>
            <w:tcW w:w="4678" w:type="dxa"/>
            <w:tcBorders>
              <w:top w:val="single" w:sz="4" w:space="0" w:color="auto"/>
              <w:left w:val="single" w:sz="4" w:space="0" w:color="auto"/>
              <w:right w:val="single" w:sz="4" w:space="0" w:color="auto"/>
            </w:tcBorders>
            <w:vAlign w:val="center"/>
          </w:tcPr>
          <w:p w:rsidR="002C1C03" w:rsidRDefault="00E54D1F">
            <w:pPr>
              <w:adjustRightInd w:val="0"/>
              <w:snapToGrid w:val="0"/>
              <w:jc w:val="left"/>
              <w:rPr>
                <w:sz w:val="24"/>
                <w:szCs w:val="24"/>
              </w:rPr>
            </w:pPr>
            <w:r>
              <w:rPr>
                <w:rFonts w:hint="eastAsia"/>
                <w:sz w:val="24"/>
                <w:szCs w:val="24"/>
              </w:rPr>
              <w:t>参选人</w:t>
            </w:r>
            <w:r>
              <w:rPr>
                <w:sz w:val="24"/>
                <w:szCs w:val="24"/>
              </w:rPr>
              <w:t>自</w:t>
            </w:r>
            <w:r>
              <w:rPr>
                <w:rFonts w:hint="eastAsia"/>
                <w:sz w:val="24"/>
                <w:szCs w:val="24"/>
              </w:rPr>
              <w:t>2018</w:t>
            </w:r>
            <w:r>
              <w:rPr>
                <w:rFonts w:hint="eastAsia"/>
                <w:sz w:val="24"/>
                <w:szCs w:val="24"/>
              </w:rPr>
              <w:t>年</w:t>
            </w:r>
            <w:r>
              <w:rPr>
                <w:rFonts w:hint="eastAsia"/>
                <w:sz w:val="24"/>
                <w:szCs w:val="24"/>
              </w:rPr>
              <w:t>1</w:t>
            </w:r>
            <w:r>
              <w:rPr>
                <w:rFonts w:hint="eastAsia"/>
                <w:sz w:val="24"/>
                <w:szCs w:val="24"/>
              </w:rPr>
              <w:t>月</w:t>
            </w:r>
            <w:r>
              <w:rPr>
                <w:rFonts w:hint="eastAsia"/>
                <w:sz w:val="24"/>
                <w:szCs w:val="24"/>
              </w:rPr>
              <w:t>1</w:t>
            </w:r>
            <w:r>
              <w:rPr>
                <w:rFonts w:hint="eastAsia"/>
                <w:sz w:val="24"/>
                <w:szCs w:val="24"/>
              </w:rPr>
              <w:t>日</w:t>
            </w:r>
            <w:r>
              <w:rPr>
                <w:sz w:val="24"/>
                <w:szCs w:val="24"/>
              </w:rPr>
              <w:t>至</w:t>
            </w:r>
            <w:r>
              <w:rPr>
                <w:rFonts w:hint="eastAsia"/>
                <w:sz w:val="24"/>
                <w:szCs w:val="24"/>
              </w:rPr>
              <w:t>本项目比选</w:t>
            </w:r>
            <w:r>
              <w:rPr>
                <w:sz w:val="24"/>
                <w:szCs w:val="24"/>
              </w:rPr>
              <w:t>公告发布之日内</w:t>
            </w:r>
            <w:r>
              <w:rPr>
                <w:rFonts w:hint="eastAsia"/>
                <w:sz w:val="24"/>
                <w:szCs w:val="24"/>
              </w:rPr>
              <w:t>所做</w:t>
            </w:r>
            <w:r>
              <w:rPr>
                <w:sz w:val="24"/>
                <w:szCs w:val="24"/>
              </w:rPr>
              <w:t>合同金额在</w:t>
            </w:r>
            <w:r>
              <w:rPr>
                <w:rFonts w:hint="eastAsia"/>
                <w:sz w:val="24"/>
                <w:szCs w:val="24"/>
              </w:rPr>
              <w:t>100</w:t>
            </w:r>
            <w:r>
              <w:rPr>
                <w:rFonts w:hint="eastAsia"/>
                <w:sz w:val="24"/>
                <w:szCs w:val="24"/>
              </w:rPr>
              <w:t>万元（含）</w:t>
            </w:r>
            <w:r>
              <w:rPr>
                <w:sz w:val="24"/>
                <w:szCs w:val="24"/>
              </w:rPr>
              <w:t>以上</w:t>
            </w:r>
            <w:r>
              <w:rPr>
                <w:rFonts w:hint="eastAsia"/>
                <w:sz w:val="24"/>
                <w:szCs w:val="24"/>
              </w:rPr>
              <w:t>的</w:t>
            </w:r>
            <w:r>
              <w:rPr>
                <w:sz w:val="24"/>
                <w:szCs w:val="24"/>
              </w:rPr>
              <w:t>同类工程</w:t>
            </w:r>
            <w:r>
              <w:rPr>
                <w:rFonts w:hint="eastAsia"/>
                <w:sz w:val="24"/>
                <w:szCs w:val="24"/>
              </w:rPr>
              <w:t>（住宅</w:t>
            </w:r>
            <w:r>
              <w:rPr>
                <w:sz w:val="24"/>
                <w:szCs w:val="24"/>
              </w:rPr>
              <w:t>、商业、城市综合体</w:t>
            </w:r>
            <w:r>
              <w:rPr>
                <w:rFonts w:hint="eastAsia"/>
                <w:sz w:val="24"/>
                <w:szCs w:val="24"/>
              </w:rPr>
              <w:t>）户内外标识工程</w:t>
            </w:r>
            <w:r>
              <w:rPr>
                <w:sz w:val="24"/>
                <w:szCs w:val="24"/>
              </w:rPr>
              <w:t>业绩。</w:t>
            </w:r>
            <w:r>
              <w:rPr>
                <w:rFonts w:hint="eastAsia"/>
                <w:sz w:val="24"/>
                <w:szCs w:val="24"/>
              </w:rPr>
              <w:t>（每一个</w:t>
            </w:r>
            <w:r>
              <w:rPr>
                <w:sz w:val="24"/>
                <w:szCs w:val="24"/>
              </w:rPr>
              <w:t>得</w:t>
            </w:r>
            <w:r>
              <w:rPr>
                <w:rFonts w:hint="eastAsia"/>
                <w:sz w:val="24"/>
                <w:szCs w:val="24"/>
              </w:rPr>
              <w:t>4</w:t>
            </w:r>
            <w:r>
              <w:rPr>
                <w:rFonts w:hint="eastAsia"/>
                <w:sz w:val="24"/>
                <w:szCs w:val="24"/>
              </w:rPr>
              <w:t>分）</w:t>
            </w:r>
          </w:p>
        </w:tc>
        <w:tc>
          <w:tcPr>
            <w:tcW w:w="850" w:type="dxa"/>
            <w:tcBorders>
              <w:top w:val="single" w:sz="4" w:space="0" w:color="auto"/>
              <w:left w:val="single" w:sz="4" w:space="0" w:color="auto"/>
              <w:right w:val="single" w:sz="12" w:space="0" w:color="auto"/>
            </w:tcBorders>
            <w:vAlign w:val="center"/>
          </w:tcPr>
          <w:p w:rsidR="002C1C03" w:rsidRDefault="00E54D1F">
            <w:pPr>
              <w:adjustRightInd w:val="0"/>
              <w:snapToGrid w:val="0"/>
              <w:jc w:val="center"/>
              <w:rPr>
                <w:rFonts w:ascii="宋体" w:hAnsi="宋体"/>
                <w:kern w:val="0"/>
                <w:sz w:val="24"/>
                <w:szCs w:val="24"/>
              </w:rPr>
            </w:pPr>
            <w:r>
              <w:rPr>
                <w:rFonts w:ascii="宋体" w:hAnsi="宋体"/>
                <w:kern w:val="0"/>
                <w:sz w:val="24"/>
                <w:szCs w:val="24"/>
              </w:rPr>
              <w:t>20</w:t>
            </w:r>
          </w:p>
        </w:tc>
        <w:tc>
          <w:tcPr>
            <w:tcW w:w="992" w:type="dxa"/>
            <w:tcBorders>
              <w:top w:val="single" w:sz="4" w:space="0" w:color="auto"/>
              <w:left w:val="single" w:sz="12" w:space="0" w:color="auto"/>
              <w:right w:val="single" w:sz="4" w:space="0" w:color="auto"/>
            </w:tcBorders>
            <w:vAlign w:val="center"/>
          </w:tcPr>
          <w:p w:rsidR="002C1C03" w:rsidRDefault="002C1C03">
            <w:pPr>
              <w:adjustRightInd w:val="0"/>
              <w:snapToGrid w:val="0"/>
              <w:jc w:val="left"/>
              <w:rPr>
                <w:rFonts w:ascii="宋体" w:hAnsi="宋体"/>
                <w:kern w:val="0"/>
                <w:sz w:val="24"/>
                <w:szCs w:val="24"/>
              </w:rPr>
            </w:pPr>
          </w:p>
        </w:tc>
      </w:tr>
      <w:tr w:rsidR="002C1C03" w:rsidTr="00350D53">
        <w:trPr>
          <w:trHeight w:val="1385"/>
          <w:tblHeader/>
        </w:trPr>
        <w:tc>
          <w:tcPr>
            <w:tcW w:w="825" w:type="dxa"/>
            <w:tcBorders>
              <w:top w:val="single" w:sz="4" w:space="0" w:color="auto"/>
              <w:left w:val="single" w:sz="4" w:space="0" w:color="auto"/>
              <w:right w:val="single" w:sz="4" w:space="0" w:color="auto"/>
            </w:tcBorders>
            <w:vAlign w:val="center"/>
          </w:tcPr>
          <w:p w:rsidR="002C1C03" w:rsidRDefault="00E54D1F">
            <w:pPr>
              <w:adjustRightInd w:val="0"/>
              <w:snapToGrid w:val="0"/>
              <w:jc w:val="center"/>
              <w:rPr>
                <w:rFonts w:ascii="宋体" w:hAnsi="宋体"/>
                <w:kern w:val="0"/>
                <w:sz w:val="24"/>
                <w:szCs w:val="24"/>
              </w:rPr>
            </w:pPr>
            <w:r>
              <w:rPr>
                <w:rFonts w:ascii="宋体" w:hAnsi="宋体" w:hint="eastAsia"/>
                <w:kern w:val="0"/>
                <w:sz w:val="24"/>
                <w:szCs w:val="24"/>
              </w:rPr>
              <w:t>2</w:t>
            </w:r>
          </w:p>
        </w:tc>
        <w:tc>
          <w:tcPr>
            <w:tcW w:w="2402" w:type="dxa"/>
            <w:tcBorders>
              <w:top w:val="single" w:sz="4" w:space="0" w:color="auto"/>
              <w:left w:val="single" w:sz="4" w:space="0" w:color="auto"/>
              <w:right w:val="single" w:sz="4" w:space="0" w:color="auto"/>
            </w:tcBorders>
            <w:vAlign w:val="center"/>
          </w:tcPr>
          <w:p w:rsidR="002C1C03" w:rsidRDefault="00E54D1F">
            <w:pPr>
              <w:adjustRightInd w:val="0"/>
              <w:snapToGrid w:val="0"/>
              <w:jc w:val="left"/>
              <w:rPr>
                <w:sz w:val="24"/>
                <w:szCs w:val="24"/>
              </w:rPr>
            </w:pPr>
            <w:r>
              <w:rPr>
                <w:sz w:val="24"/>
                <w:szCs w:val="24"/>
              </w:rPr>
              <w:t>认证体系</w:t>
            </w:r>
          </w:p>
        </w:tc>
        <w:tc>
          <w:tcPr>
            <w:tcW w:w="4678" w:type="dxa"/>
            <w:tcBorders>
              <w:top w:val="single" w:sz="4" w:space="0" w:color="auto"/>
              <w:left w:val="single" w:sz="4" w:space="0" w:color="auto"/>
              <w:right w:val="single" w:sz="4" w:space="0" w:color="auto"/>
            </w:tcBorders>
            <w:vAlign w:val="center"/>
          </w:tcPr>
          <w:p w:rsidR="002C1C03" w:rsidRDefault="00E54D1F">
            <w:pPr>
              <w:adjustRightInd w:val="0"/>
              <w:snapToGrid w:val="0"/>
              <w:jc w:val="left"/>
              <w:rPr>
                <w:sz w:val="24"/>
                <w:szCs w:val="24"/>
              </w:rPr>
            </w:pPr>
            <w:r>
              <w:rPr>
                <w:rFonts w:hint="eastAsia"/>
                <w:sz w:val="24"/>
                <w:szCs w:val="24"/>
              </w:rPr>
              <w:t>参选人</w:t>
            </w:r>
            <w:r>
              <w:rPr>
                <w:sz w:val="24"/>
                <w:szCs w:val="24"/>
              </w:rPr>
              <w:t>具有有效的质量</w:t>
            </w:r>
            <w:r>
              <w:rPr>
                <w:rFonts w:hint="eastAsia"/>
                <w:sz w:val="24"/>
                <w:szCs w:val="24"/>
              </w:rPr>
              <w:t>管理、环境管理或职业</w:t>
            </w:r>
            <w:r>
              <w:rPr>
                <w:sz w:val="24"/>
                <w:szCs w:val="24"/>
              </w:rPr>
              <w:t>健康安全管理认证证书</w:t>
            </w:r>
            <w:r>
              <w:rPr>
                <w:rFonts w:hint="eastAsia"/>
                <w:sz w:val="24"/>
                <w:szCs w:val="24"/>
              </w:rPr>
              <w:t>。（每具备一个得</w:t>
            </w:r>
            <w:r>
              <w:rPr>
                <w:rFonts w:hint="eastAsia"/>
                <w:sz w:val="24"/>
                <w:szCs w:val="24"/>
              </w:rPr>
              <w:t>3</w:t>
            </w:r>
            <w:r>
              <w:rPr>
                <w:rFonts w:hint="eastAsia"/>
                <w:sz w:val="24"/>
                <w:szCs w:val="24"/>
              </w:rPr>
              <w:t>分）</w:t>
            </w:r>
          </w:p>
        </w:tc>
        <w:tc>
          <w:tcPr>
            <w:tcW w:w="850" w:type="dxa"/>
            <w:tcBorders>
              <w:top w:val="single" w:sz="4" w:space="0" w:color="auto"/>
              <w:left w:val="single" w:sz="4" w:space="0" w:color="auto"/>
              <w:right w:val="single" w:sz="12" w:space="0" w:color="auto"/>
            </w:tcBorders>
            <w:vAlign w:val="center"/>
          </w:tcPr>
          <w:p w:rsidR="002C1C03" w:rsidRDefault="00E54D1F">
            <w:pPr>
              <w:adjustRightInd w:val="0"/>
              <w:snapToGrid w:val="0"/>
              <w:jc w:val="center"/>
              <w:rPr>
                <w:rFonts w:ascii="宋体" w:hAnsi="宋体"/>
                <w:kern w:val="0"/>
                <w:sz w:val="24"/>
                <w:szCs w:val="24"/>
              </w:rPr>
            </w:pPr>
            <w:r>
              <w:rPr>
                <w:rFonts w:ascii="宋体" w:hAnsi="宋体"/>
                <w:kern w:val="0"/>
                <w:sz w:val="24"/>
                <w:szCs w:val="24"/>
              </w:rPr>
              <w:t>9</w:t>
            </w:r>
          </w:p>
        </w:tc>
        <w:tc>
          <w:tcPr>
            <w:tcW w:w="992" w:type="dxa"/>
            <w:tcBorders>
              <w:top w:val="single" w:sz="4" w:space="0" w:color="auto"/>
              <w:left w:val="single" w:sz="12" w:space="0" w:color="auto"/>
              <w:right w:val="single" w:sz="4" w:space="0" w:color="auto"/>
            </w:tcBorders>
            <w:vAlign w:val="center"/>
          </w:tcPr>
          <w:p w:rsidR="002C1C03" w:rsidRDefault="002C1C03">
            <w:pPr>
              <w:adjustRightInd w:val="0"/>
              <w:snapToGrid w:val="0"/>
              <w:jc w:val="left"/>
              <w:rPr>
                <w:rFonts w:ascii="宋体" w:hAnsi="宋体"/>
                <w:kern w:val="0"/>
                <w:sz w:val="24"/>
                <w:szCs w:val="24"/>
              </w:rPr>
            </w:pPr>
          </w:p>
        </w:tc>
      </w:tr>
      <w:tr w:rsidR="002C1C03" w:rsidTr="00350D53">
        <w:trPr>
          <w:trHeight w:val="1170"/>
        </w:trPr>
        <w:tc>
          <w:tcPr>
            <w:tcW w:w="825" w:type="dxa"/>
            <w:tcBorders>
              <w:left w:val="single" w:sz="4" w:space="0" w:color="auto"/>
              <w:right w:val="single" w:sz="4" w:space="0" w:color="auto"/>
            </w:tcBorders>
            <w:vAlign w:val="center"/>
          </w:tcPr>
          <w:p w:rsidR="002C1C03" w:rsidRDefault="00E54D1F">
            <w:pPr>
              <w:adjustRightInd w:val="0"/>
              <w:snapToGrid w:val="0"/>
              <w:jc w:val="center"/>
              <w:rPr>
                <w:rFonts w:ascii="宋体" w:hAnsi="宋体"/>
                <w:kern w:val="0"/>
                <w:sz w:val="24"/>
                <w:szCs w:val="24"/>
              </w:rPr>
            </w:pPr>
            <w:r>
              <w:rPr>
                <w:rFonts w:ascii="宋体" w:hAnsi="宋体"/>
                <w:kern w:val="0"/>
                <w:sz w:val="24"/>
                <w:szCs w:val="24"/>
              </w:rPr>
              <w:t>3</w:t>
            </w:r>
          </w:p>
        </w:tc>
        <w:tc>
          <w:tcPr>
            <w:tcW w:w="2402" w:type="dxa"/>
            <w:tcBorders>
              <w:left w:val="single" w:sz="4" w:space="0" w:color="auto"/>
              <w:right w:val="single" w:sz="4" w:space="0" w:color="auto"/>
            </w:tcBorders>
            <w:vAlign w:val="center"/>
          </w:tcPr>
          <w:p w:rsidR="002C1C03" w:rsidRDefault="00E54D1F">
            <w:pPr>
              <w:adjustRightInd w:val="0"/>
              <w:snapToGrid w:val="0"/>
              <w:jc w:val="left"/>
              <w:rPr>
                <w:sz w:val="24"/>
                <w:szCs w:val="24"/>
              </w:rPr>
            </w:pPr>
            <w:r>
              <w:rPr>
                <w:sz w:val="24"/>
                <w:szCs w:val="24"/>
              </w:rPr>
              <w:t>技术</w:t>
            </w:r>
            <w:r>
              <w:rPr>
                <w:rFonts w:hint="eastAsia"/>
                <w:sz w:val="24"/>
                <w:szCs w:val="24"/>
              </w:rPr>
              <w:t>方案</w:t>
            </w:r>
          </w:p>
        </w:tc>
        <w:tc>
          <w:tcPr>
            <w:tcW w:w="4678" w:type="dxa"/>
            <w:tcBorders>
              <w:left w:val="single" w:sz="4" w:space="0" w:color="auto"/>
              <w:right w:val="single" w:sz="4" w:space="0" w:color="auto"/>
            </w:tcBorders>
            <w:vAlign w:val="center"/>
          </w:tcPr>
          <w:p w:rsidR="002C1C03" w:rsidRDefault="00E54D1F">
            <w:pPr>
              <w:adjustRightInd w:val="0"/>
              <w:snapToGrid w:val="0"/>
              <w:jc w:val="left"/>
              <w:rPr>
                <w:sz w:val="24"/>
                <w:szCs w:val="24"/>
              </w:rPr>
            </w:pPr>
            <w:r>
              <w:rPr>
                <w:sz w:val="24"/>
                <w:szCs w:val="24"/>
              </w:rPr>
              <w:t>针对</w:t>
            </w:r>
            <w:r>
              <w:rPr>
                <w:rFonts w:hint="eastAsia"/>
                <w:sz w:val="24"/>
                <w:szCs w:val="24"/>
              </w:rPr>
              <w:t>标识工程相关产品</w:t>
            </w:r>
            <w:r>
              <w:rPr>
                <w:sz w:val="24"/>
                <w:szCs w:val="24"/>
              </w:rPr>
              <w:t>生产及安装中的质量控制、安全管理、进度要求、安装方案等提出具体详细的施工技术方案</w:t>
            </w:r>
            <w:r>
              <w:rPr>
                <w:rFonts w:hint="eastAsia"/>
                <w:sz w:val="24"/>
                <w:szCs w:val="24"/>
              </w:rPr>
              <w:t>及售后服务方案</w:t>
            </w:r>
            <w:r>
              <w:rPr>
                <w:sz w:val="24"/>
                <w:szCs w:val="24"/>
              </w:rPr>
              <w:t>，满足了工期及质量要求。</w:t>
            </w:r>
            <w:r>
              <w:rPr>
                <w:rFonts w:hint="eastAsia"/>
                <w:sz w:val="24"/>
                <w:szCs w:val="24"/>
              </w:rPr>
              <w:t>（</w:t>
            </w:r>
            <w:r>
              <w:rPr>
                <w:sz w:val="24"/>
                <w:szCs w:val="24"/>
              </w:rPr>
              <w:t>优</w:t>
            </w:r>
            <w:r>
              <w:rPr>
                <w:rFonts w:hint="eastAsia"/>
                <w:sz w:val="24"/>
                <w:szCs w:val="24"/>
              </w:rPr>
              <w:t>15-21</w:t>
            </w:r>
            <w:r>
              <w:rPr>
                <w:sz w:val="24"/>
                <w:szCs w:val="24"/>
              </w:rPr>
              <w:t>分；</w:t>
            </w:r>
            <w:r>
              <w:rPr>
                <w:rFonts w:hint="eastAsia"/>
                <w:sz w:val="24"/>
                <w:szCs w:val="24"/>
              </w:rPr>
              <w:t>良</w:t>
            </w:r>
            <w:r>
              <w:rPr>
                <w:rFonts w:hint="eastAsia"/>
                <w:sz w:val="24"/>
                <w:szCs w:val="24"/>
              </w:rPr>
              <w:t>8-14</w:t>
            </w:r>
            <w:r>
              <w:rPr>
                <w:sz w:val="24"/>
                <w:szCs w:val="24"/>
              </w:rPr>
              <w:t>分；</w:t>
            </w:r>
            <w:r>
              <w:rPr>
                <w:rFonts w:hint="eastAsia"/>
                <w:sz w:val="24"/>
                <w:szCs w:val="24"/>
              </w:rPr>
              <w:t>一般</w:t>
            </w:r>
            <w:r>
              <w:rPr>
                <w:sz w:val="24"/>
                <w:szCs w:val="24"/>
              </w:rPr>
              <w:t>0-</w:t>
            </w:r>
            <w:r>
              <w:rPr>
                <w:rFonts w:hint="eastAsia"/>
                <w:sz w:val="24"/>
                <w:szCs w:val="24"/>
              </w:rPr>
              <w:t>7</w:t>
            </w:r>
            <w:r>
              <w:rPr>
                <w:sz w:val="24"/>
                <w:szCs w:val="24"/>
              </w:rPr>
              <w:t>分</w:t>
            </w:r>
            <w:r>
              <w:rPr>
                <w:rFonts w:hint="eastAsia"/>
                <w:sz w:val="24"/>
                <w:szCs w:val="24"/>
              </w:rPr>
              <w:t>）</w:t>
            </w:r>
            <w:r>
              <w:rPr>
                <w:sz w:val="24"/>
                <w:szCs w:val="24"/>
              </w:rPr>
              <w:t>。</w:t>
            </w:r>
          </w:p>
        </w:tc>
        <w:tc>
          <w:tcPr>
            <w:tcW w:w="850" w:type="dxa"/>
            <w:tcBorders>
              <w:top w:val="single" w:sz="4" w:space="0" w:color="auto"/>
              <w:left w:val="single" w:sz="4" w:space="0" w:color="auto"/>
              <w:bottom w:val="single" w:sz="4" w:space="0" w:color="auto"/>
              <w:right w:val="single" w:sz="12" w:space="0" w:color="auto"/>
            </w:tcBorders>
            <w:vAlign w:val="center"/>
          </w:tcPr>
          <w:p w:rsidR="002C1C03" w:rsidRDefault="00E54D1F">
            <w:pPr>
              <w:adjustRightInd w:val="0"/>
              <w:snapToGrid w:val="0"/>
              <w:jc w:val="center"/>
              <w:rPr>
                <w:rFonts w:ascii="宋体" w:hAnsi="宋体"/>
                <w:kern w:val="0"/>
                <w:sz w:val="24"/>
                <w:szCs w:val="24"/>
              </w:rPr>
            </w:pPr>
            <w:r>
              <w:rPr>
                <w:rFonts w:ascii="宋体" w:hAnsi="宋体"/>
                <w:kern w:val="0"/>
                <w:sz w:val="24"/>
                <w:szCs w:val="24"/>
              </w:rPr>
              <w:t>21</w:t>
            </w:r>
          </w:p>
        </w:tc>
        <w:tc>
          <w:tcPr>
            <w:tcW w:w="992" w:type="dxa"/>
            <w:tcBorders>
              <w:top w:val="single" w:sz="4" w:space="0" w:color="auto"/>
              <w:left w:val="single" w:sz="12" w:space="0" w:color="auto"/>
              <w:bottom w:val="single" w:sz="4" w:space="0" w:color="auto"/>
              <w:right w:val="single" w:sz="2" w:space="0" w:color="auto"/>
            </w:tcBorders>
            <w:vAlign w:val="center"/>
          </w:tcPr>
          <w:p w:rsidR="002C1C03" w:rsidRDefault="002C1C03">
            <w:pPr>
              <w:adjustRightInd w:val="0"/>
              <w:snapToGrid w:val="0"/>
              <w:jc w:val="left"/>
              <w:rPr>
                <w:rFonts w:ascii="宋体" w:hAnsi="宋体"/>
                <w:kern w:val="0"/>
                <w:sz w:val="24"/>
                <w:szCs w:val="24"/>
              </w:rPr>
            </w:pPr>
          </w:p>
        </w:tc>
      </w:tr>
      <w:tr w:rsidR="002C1C03" w:rsidTr="00350D53">
        <w:trPr>
          <w:trHeight w:val="385"/>
        </w:trPr>
        <w:tc>
          <w:tcPr>
            <w:tcW w:w="825" w:type="dxa"/>
            <w:tcBorders>
              <w:top w:val="single" w:sz="4" w:space="0" w:color="auto"/>
              <w:left w:val="single" w:sz="4" w:space="0" w:color="auto"/>
              <w:right w:val="single" w:sz="4" w:space="0" w:color="auto"/>
            </w:tcBorders>
            <w:vAlign w:val="center"/>
          </w:tcPr>
          <w:p w:rsidR="002C1C03" w:rsidRDefault="002C1C03">
            <w:pPr>
              <w:jc w:val="center"/>
              <w:rPr>
                <w:rFonts w:ascii="宋体" w:hAnsi="宋体"/>
                <w:sz w:val="24"/>
                <w:szCs w:val="24"/>
              </w:rPr>
            </w:pPr>
          </w:p>
        </w:tc>
        <w:tc>
          <w:tcPr>
            <w:tcW w:w="2402" w:type="dxa"/>
            <w:tcBorders>
              <w:top w:val="single" w:sz="4" w:space="0" w:color="auto"/>
              <w:left w:val="single" w:sz="4" w:space="0" w:color="auto"/>
              <w:right w:val="single" w:sz="4" w:space="0" w:color="auto"/>
            </w:tcBorders>
            <w:vAlign w:val="center"/>
          </w:tcPr>
          <w:p w:rsidR="002C1C03" w:rsidRDefault="00E54D1F">
            <w:pPr>
              <w:tabs>
                <w:tab w:val="left" w:pos="307"/>
              </w:tabs>
              <w:jc w:val="center"/>
              <w:rPr>
                <w:rFonts w:ascii="宋体" w:hAnsi="宋体"/>
                <w:b/>
                <w:bCs/>
                <w:sz w:val="24"/>
                <w:szCs w:val="24"/>
              </w:rPr>
            </w:pPr>
            <w:r>
              <w:rPr>
                <w:rFonts w:ascii="宋体" w:hAnsi="宋体" w:hint="eastAsia"/>
                <w:b/>
                <w:bCs/>
                <w:sz w:val="24"/>
                <w:szCs w:val="24"/>
              </w:rPr>
              <w:t>总分</w:t>
            </w:r>
          </w:p>
        </w:tc>
        <w:tc>
          <w:tcPr>
            <w:tcW w:w="4678" w:type="dxa"/>
            <w:tcBorders>
              <w:top w:val="single" w:sz="4" w:space="0" w:color="auto"/>
              <w:left w:val="single" w:sz="4" w:space="0" w:color="auto"/>
              <w:right w:val="single" w:sz="4" w:space="0" w:color="auto"/>
            </w:tcBorders>
            <w:vAlign w:val="center"/>
          </w:tcPr>
          <w:p w:rsidR="002C1C03" w:rsidRDefault="002C1C03">
            <w:pPr>
              <w:jc w:val="center"/>
              <w:rPr>
                <w:rFonts w:ascii="仿宋" w:eastAsia="仿宋" w:hAnsi="仿宋"/>
                <w:b/>
                <w:bCs/>
                <w:sz w:val="24"/>
                <w:szCs w:val="24"/>
              </w:rPr>
            </w:pPr>
          </w:p>
        </w:tc>
        <w:tc>
          <w:tcPr>
            <w:tcW w:w="850" w:type="dxa"/>
            <w:tcBorders>
              <w:top w:val="single" w:sz="4" w:space="0" w:color="auto"/>
              <w:left w:val="single" w:sz="4" w:space="0" w:color="auto"/>
              <w:bottom w:val="single" w:sz="4" w:space="0" w:color="auto"/>
              <w:right w:val="single" w:sz="12" w:space="0" w:color="auto"/>
            </w:tcBorders>
            <w:vAlign w:val="center"/>
          </w:tcPr>
          <w:p w:rsidR="002C1C03" w:rsidRDefault="00E54D1F">
            <w:pPr>
              <w:jc w:val="center"/>
              <w:rPr>
                <w:rFonts w:ascii="仿宋" w:eastAsia="仿宋" w:hAnsi="仿宋"/>
                <w:sz w:val="24"/>
                <w:szCs w:val="24"/>
              </w:rPr>
            </w:pPr>
            <w:r>
              <w:rPr>
                <w:rFonts w:ascii="仿宋" w:eastAsia="仿宋" w:hAnsi="仿宋" w:hint="eastAsia"/>
                <w:b/>
                <w:bCs/>
                <w:sz w:val="24"/>
                <w:szCs w:val="24"/>
              </w:rPr>
              <w:t>50</w:t>
            </w:r>
          </w:p>
        </w:tc>
        <w:tc>
          <w:tcPr>
            <w:tcW w:w="992" w:type="dxa"/>
            <w:tcBorders>
              <w:top w:val="single" w:sz="4" w:space="0" w:color="auto"/>
              <w:left w:val="single" w:sz="12" w:space="0" w:color="auto"/>
              <w:right w:val="single" w:sz="4" w:space="0" w:color="auto"/>
            </w:tcBorders>
          </w:tcPr>
          <w:p w:rsidR="002C1C03" w:rsidRDefault="002C1C03">
            <w:pPr>
              <w:tabs>
                <w:tab w:val="left" w:pos="244"/>
              </w:tabs>
              <w:jc w:val="center"/>
              <w:rPr>
                <w:rFonts w:ascii="宋体" w:hAnsi="宋体"/>
                <w:sz w:val="24"/>
                <w:szCs w:val="24"/>
              </w:rPr>
            </w:pPr>
          </w:p>
        </w:tc>
      </w:tr>
    </w:tbl>
    <w:p w:rsidR="002C1C03" w:rsidRDefault="00E54D1F">
      <w:pPr>
        <w:rPr>
          <w:rFonts w:ascii="宋体" w:hAnsi="宋体" w:cs="Arial"/>
          <w:bCs/>
          <w:color w:val="000000"/>
          <w:sz w:val="24"/>
          <w:szCs w:val="24"/>
        </w:rPr>
      </w:pPr>
      <w:r>
        <w:rPr>
          <w:rFonts w:ascii="Arial" w:hAnsi="Arial" w:cs="Arial" w:hint="eastAsia"/>
          <w:bCs/>
          <w:color w:val="000000"/>
          <w:sz w:val="24"/>
          <w:szCs w:val="24"/>
        </w:rPr>
        <w:lastRenderedPageBreak/>
        <w:t>说明：</w:t>
      </w:r>
      <w:r>
        <w:rPr>
          <w:rFonts w:ascii="宋体" w:hAnsi="宋体" w:cs="Arial" w:hint="eastAsia"/>
          <w:bCs/>
          <w:color w:val="000000"/>
          <w:sz w:val="24"/>
          <w:szCs w:val="24"/>
        </w:rPr>
        <w:t>1、公司业绩需提供合同复印件并加盖公章，个人业绩需提供合同复印件或竣工验收报告复印件并加盖公章，若无法提供有效证明，视为无业绩。</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各评委评出各有效参选文件的得分后，算术平均后计算出各参选人技术标书评审得分。</w:t>
      </w:r>
      <w:r w:rsidR="00350D53" w:rsidRPr="00350D53">
        <w:rPr>
          <w:rFonts w:ascii="宋体" w:hAnsi="宋体" w:hint="eastAsia"/>
          <w:color w:val="000000"/>
          <w:sz w:val="28"/>
          <w:szCs w:val="28"/>
          <w:highlight w:val="yellow"/>
        </w:rPr>
        <w:t>技术标得分前</w:t>
      </w:r>
      <w:r w:rsidR="00350D53" w:rsidRPr="00350D53">
        <w:rPr>
          <w:rFonts w:ascii="宋体" w:hAnsi="宋体" w:hint="eastAsia"/>
          <w:color w:val="000000"/>
          <w:sz w:val="28"/>
          <w:szCs w:val="28"/>
          <w:highlight w:val="yellow"/>
          <w:u w:val="single"/>
        </w:rPr>
        <w:t>5</w:t>
      </w:r>
      <w:r w:rsidR="00350D53" w:rsidRPr="00350D53">
        <w:rPr>
          <w:rFonts w:ascii="宋体" w:hAnsi="宋体" w:hint="eastAsia"/>
          <w:color w:val="000000"/>
          <w:sz w:val="28"/>
          <w:szCs w:val="28"/>
          <w:highlight w:val="yellow"/>
        </w:rPr>
        <w:t>名的合格参选人方可进入下一阶段商务标的评审（若出现得分并列导致大于</w:t>
      </w:r>
      <w:r w:rsidR="00350D53" w:rsidRPr="00350D53">
        <w:rPr>
          <w:rFonts w:ascii="宋体" w:hAnsi="宋体" w:hint="eastAsia"/>
          <w:color w:val="000000"/>
          <w:sz w:val="28"/>
          <w:szCs w:val="28"/>
          <w:highlight w:val="yellow"/>
          <w:u w:val="single"/>
        </w:rPr>
        <w:t>5</w:t>
      </w:r>
      <w:r w:rsidR="00350D53" w:rsidRPr="00350D53">
        <w:rPr>
          <w:rFonts w:ascii="宋体" w:hAnsi="宋体" w:hint="eastAsia"/>
          <w:color w:val="000000"/>
          <w:sz w:val="28"/>
          <w:szCs w:val="28"/>
          <w:highlight w:val="yellow"/>
        </w:rPr>
        <w:t>家的情况，则并列的合格参选人共同进入下一阶段商务标的评审，若出现合格参选人为3-5家的，则全部合格参选人进入下一阶段商务标的评审）</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（2）商务标，总分为</w:t>
      </w:r>
      <w:r>
        <w:rPr>
          <w:rFonts w:ascii="宋体" w:hAnsi="宋体"/>
          <w:color w:val="000000"/>
          <w:sz w:val="28"/>
          <w:szCs w:val="28"/>
        </w:rPr>
        <w:t>5</w:t>
      </w:r>
      <w:r>
        <w:rPr>
          <w:rFonts w:ascii="宋体" w:hAnsi="宋体" w:hint="eastAsia"/>
          <w:color w:val="000000"/>
          <w:sz w:val="28"/>
          <w:szCs w:val="28"/>
        </w:rPr>
        <w:t>0分，以</w:t>
      </w:r>
      <w:r w:rsidR="00350D53" w:rsidRPr="00D66C59">
        <w:rPr>
          <w:rFonts w:ascii="仿宋_GB2312" w:eastAsia="仿宋_GB2312" w:hAnsi="仿宋_GB2312" w:cs="仿宋_GB2312" w:hint="eastAsia"/>
          <w:color w:val="FF0000"/>
          <w:sz w:val="32"/>
          <w:szCs w:val="32"/>
          <w:lang w:val="zh-TW" w:eastAsia="zh-TW"/>
        </w:rPr>
        <w:t>进入商务标环节的</w:t>
      </w:r>
      <w:r>
        <w:rPr>
          <w:rFonts w:ascii="宋体" w:hAnsi="宋体" w:hint="eastAsia"/>
          <w:color w:val="000000"/>
          <w:sz w:val="28"/>
          <w:szCs w:val="28"/>
        </w:rPr>
        <w:t>参选人所报的“</w:t>
      </w:r>
      <w:r w:rsidR="00350D53">
        <w:rPr>
          <w:rFonts w:ascii="宋体" w:hAnsi="宋体" w:hint="eastAsia"/>
          <w:color w:val="FF0000"/>
          <w:sz w:val="28"/>
          <w:szCs w:val="28"/>
        </w:rPr>
        <w:t>次低价</w:t>
      </w:r>
      <w:r>
        <w:rPr>
          <w:rFonts w:ascii="宋体" w:hAnsi="宋体" w:hint="eastAsia"/>
          <w:color w:val="000000"/>
          <w:sz w:val="28"/>
          <w:szCs w:val="28"/>
        </w:rPr>
        <w:t>”为满分且为基准价，按下列公式计算：</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Fn=50-50×│Sn-Sj│/Sj</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其中：Fn— 第n参选人的商务得分</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Sn— 第n 参选人的报价</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Sj—</w:t>
      </w:r>
      <w:r w:rsidR="00350D53" w:rsidRPr="00ED2197">
        <w:rPr>
          <w:rFonts w:ascii="仿宋_GB2312" w:eastAsia="仿宋_GB2312" w:hAnsi="宋体" w:cs="宋体" w:hint="eastAsia"/>
          <w:color w:val="FF0000"/>
          <w:kern w:val="0"/>
          <w:sz w:val="32"/>
          <w:szCs w:val="32"/>
        </w:rPr>
        <w:t>进入</w:t>
      </w:r>
      <w:r w:rsidR="00350D53" w:rsidRPr="00ED2197">
        <w:rPr>
          <w:rFonts w:ascii="仿宋_GB2312" w:eastAsia="仿宋_GB2312" w:hAnsi="宋体" w:cs="宋体"/>
          <w:color w:val="FF0000"/>
          <w:kern w:val="0"/>
          <w:sz w:val="32"/>
          <w:szCs w:val="32"/>
        </w:rPr>
        <w:t>商务标环节所有</w:t>
      </w:r>
      <w:r w:rsidR="00350D53" w:rsidRPr="00ED2197">
        <w:rPr>
          <w:rFonts w:ascii="仿宋_GB2312" w:eastAsia="仿宋_GB2312" w:hAnsi="宋体" w:cs="宋体" w:hint="eastAsia"/>
          <w:color w:val="FF0000"/>
          <w:kern w:val="0"/>
          <w:sz w:val="32"/>
          <w:szCs w:val="32"/>
        </w:rPr>
        <w:t>参选人投标报价的</w:t>
      </w:r>
      <w:r w:rsidR="00350D53" w:rsidRPr="00FB458E">
        <w:rPr>
          <w:rFonts w:ascii="仿宋_GB2312" w:eastAsia="仿宋_GB2312" w:hAnsi="宋体"/>
          <w:color w:val="FF0000"/>
          <w:spacing w:val="-2"/>
          <w:sz w:val="32"/>
          <w:szCs w:val="32"/>
        </w:rPr>
        <w:t>次低价</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当报价的数字与中文大写不一致时，以价低者为准。</w:t>
      </w:r>
      <w:r>
        <w:rPr>
          <w:rFonts w:ascii="宋体" w:hAnsi="宋体"/>
          <w:color w:val="000000"/>
          <w:sz w:val="28"/>
          <w:szCs w:val="28"/>
        </w:rPr>
        <w:t>若各参选人的报价，如出现税率不一致的情况，则以不含税总价作为参选人的报价进行商务标分数计算；若税率一致，则以含税总价作为参选人的报价进行商务标分数计算。</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（3）按参选人的最终得分值由高到低排列名次，排名第一的推荐为中选候选人。若最终得分相同的，以技术标得分高者排在先；</w:t>
      </w:r>
      <w:r>
        <w:rPr>
          <w:rFonts w:ascii="宋体" w:hAnsi="宋体"/>
          <w:color w:val="000000"/>
          <w:sz w:val="28"/>
          <w:szCs w:val="28"/>
        </w:rPr>
        <w:t>技术标得分相同的</w:t>
      </w:r>
      <w:r>
        <w:rPr>
          <w:rFonts w:ascii="宋体" w:hAnsi="宋体" w:hint="eastAsia"/>
          <w:color w:val="000000"/>
          <w:sz w:val="28"/>
          <w:szCs w:val="28"/>
        </w:rPr>
        <w:t>，则以报价低者为先；若报价仍一致，</w:t>
      </w:r>
      <w:r>
        <w:rPr>
          <w:rFonts w:ascii="宋体" w:hAnsi="宋体"/>
          <w:color w:val="000000"/>
          <w:sz w:val="28"/>
          <w:szCs w:val="28"/>
        </w:rPr>
        <w:t>再抽签确定</w:t>
      </w:r>
      <w:r>
        <w:rPr>
          <w:rFonts w:ascii="宋体" w:hAnsi="宋体" w:hint="eastAsia"/>
          <w:color w:val="000000"/>
          <w:sz w:val="28"/>
          <w:szCs w:val="28"/>
        </w:rPr>
        <w:t>中选候选人。</w:t>
      </w:r>
    </w:p>
    <w:p w:rsidR="002C1C03" w:rsidRDefault="00E54D1F">
      <w:pPr>
        <w:autoSpaceDE w:val="0"/>
        <w:autoSpaceDN w:val="0"/>
        <w:adjustRightInd w:val="0"/>
        <w:spacing w:line="560" w:lineRule="exact"/>
        <w:ind w:firstLineChars="201" w:firstLine="563"/>
        <w:rPr>
          <w:rFonts w:ascii="宋体" w:hAnsi="宋体" w:cs="宋体"/>
          <w:color w:val="000000"/>
          <w:sz w:val="28"/>
          <w:szCs w:val="28"/>
        </w:rPr>
      </w:pPr>
      <w:r>
        <w:rPr>
          <w:rFonts w:ascii="宋体" w:hAnsi="宋体" w:hint="eastAsia"/>
          <w:color w:val="000000"/>
          <w:sz w:val="28"/>
          <w:szCs w:val="28"/>
        </w:rPr>
        <w:t>（4）评分分数出现小数点，保留小数点后二位，第三位小数四舍五入。</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（5）参选文件有比选</w:t>
      </w:r>
      <w:r>
        <w:rPr>
          <w:rFonts w:ascii="宋体" w:hAnsi="宋体"/>
          <w:color w:val="000000"/>
          <w:sz w:val="28"/>
          <w:szCs w:val="28"/>
        </w:rPr>
        <w:t>文件第</w:t>
      </w:r>
      <w:r>
        <w:rPr>
          <w:rFonts w:ascii="宋体" w:hAnsi="宋体" w:hint="eastAsia"/>
          <w:color w:val="000000"/>
          <w:sz w:val="28"/>
          <w:szCs w:val="28"/>
        </w:rPr>
        <w:t>三</w:t>
      </w:r>
      <w:r>
        <w:rPr>
          <w:rFonts w:ascii="宋体" w:hAnsi="宋体"/>
          <w:color w:val="000000"/>
          <w:sz w:val="28"/>
          <w:szCs w:val="28"/>
        </w:rPr>
        <w:t>章“</w:t>
      </w:r>
      <w:r>
        <w:rPr>
          <w:rFonts w:ascii="宋体" w:hAnsi="宋体" w:hint="eastAsia"/>
          <w:color w:val="000000"/>
          <w:sz w:val="28"/>
          <w:szCs w:val="28"/>
        </w:rPr>
        <w:t>否决性条款</w:t>
      </w:r>
      <w:r>
        <w:rPr>
          <w:rFonts w:ascii="宋体" w:hAnsi="宋体"/>
          <w:color w:val="000000"/>
          <w:sz w:val="28"/>
          <w:szCs w:val="28"/>
        </w:rPr>
        <w:t>”第</w:t>
      </w:r>
      <w:r>
        <w:rPr>
          <w:rFonts w:ascii="宋体" w:hAnsi="宋体" w:hint="eastAsia"/>
          <w:color w:val="000000"/>
          <w:sz w:val="28"/>
          <w:szCs w:val="28"/>
        </w:rPr>
        <w:t>三</w:t>
      </w:r>
      <w:r>
        <w:rPr>
          <w:rFonts w:ascii="宋体" w:hAnsi="宋体"/>
          <w:color w:val="000000"/>
          <w:sz w:val="28"/>
          <w:szCs w:val="28"/>
        </w:rPr>
        <w:t>条</w:t>
      </w:r>
      <w:r>
        <w:rPr>
          <w:rFonts w:ascii="宋体" w:hAnsi="宋体" w:hint="eastAsia"/>
          <w:color w:val="000000"/>
          <w:sz w:val="28"/>
          <w:szCs w:val="28"/>
        </w:rPr>
        <w:t>规定情形之一的，按废标处理。</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lastRenderedPageBreak/>
        <w:t>（三）最低价法</w:t>
      </w:r>
    </w:p>
    <w:p w:rsidR="002C1C03" w:rsidRDefault="00776507">
      <w:pPr>
        <w:autoSpaceDE w:val="0"/>
        <w:autoSpaceDN w:val="0"/>
        <w:adjustRightInd w:val="0"/>
        <w:spacing w:line="560" w:lineRule="exact"/>
        <w:ind w:firstLineChars="201" w:firstLine="565"/>
        <w:rPr>
          <w:rFonts w:ascii="宋体" w:hAnsi="宋体"/>
          <w:color w:val="000000"/>
          <w:sz w:val="28"/>
          <w:szCs w:val="28"/>
        </w:rPr>
      </w:pPr>
      <w:r w:rsidRPr="00881752">
        <w:rPr>
          <w:rFonts w:ascii="宋体" w:hAnsi="宋体" w:cs="宋体" w:hint="eastAsia"/>
          <w:b/>
          <w:bCs/>
          <w:color w:val="000000"/>
          <w:sz w:val="28"/>
          <w:szCs w:val="28"/>
          <w:u w:val="single"/>
        </w:rPr>
        <w:t xml:space="preserve">       </w:t>
      </w:r>
      <w:r>
        <w:rPr>
          <w:rFonts w:ascii="宋体" w:hAnsi="宋体" w:cs="宋体" w:hint="eastAsia"/>
          <w:b/>
          <w:bCs/>
          <w:color w:val="000000"/>
          <w:sz w:val="28"/>
          <w:szCs w:val="28"/>
          <w:u w:val="single"/>
        </w:rPr>
        <w:t>/</w:t>
      </w:r>
      <w:r w:rsidRPr="00881752">
        <w:rPr>
          <w:rFonts w:ascii="宋体" w:hAnsi="宋体" w:cs="宋体" w:hint="eastAsia"/>
          <w:b/>
          <w:bCs/>
          <w:color w:val="000000"/>
          <w:sz w:val="28"/>
          <w:szCs w:val="28"/>
          <w:u w:val="single"/>
        </w:rPr>
        <w:t xml:space="preserve">                    </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（四）抽签法</w:t>
      </w:r>
    </w:p>
    <w:p w:rsidR="002C1C03" w:rsidRDefault="00776507">
      <w:pPr>
        <w:autoSpaceDE w:val="0"/>
        <w:autoSpaceDN w:val="0"/>
        <w:adjustRightInd w:val="0"/>
        <w:spacing w:line="560" w:lineRule="exact"/>
        <w:ind w:firstLineChars="201" w:firstLine="565"/>
        <w:rPr>
          <w:rFonts w:ascii="宋体" w:hAnsi="宋体"/>
          <w:color w:val="000000"/>
          <w:sz w:val="28"/>
          <w:szCs w:val="28"/>
        </w:rPr>
      </w:pPr>
      <w:r w:rsidRPr="00881752">
        <w:rPr>
          <w:rFonts w:ascii="宋体" w:hAnsi="宋体" w:cs="宋体" w:hint="eastAsia"/>
          <w:b/>
          <w:bCs/>
          <w:color w:val="000000"/>
          <w:sz w:val="28"/>
          <w:szCs w:val="28"/>
          <w:u w:val="single"/>
        </w:rPr>
        <w:t xml:space="preserve">       </w:t>
      </w:r>
      <w:r>
        <w:rPr>
          <w:rFonts w:ascii="宋体" w:hAnsi="宋体" w:cs="宋体" w:hint="eastAsia"/>
          <w:b/>
          <w:bCs/>
          <w:color w:val="000000"/>
          <w:sz w:val="28"/>
          <w:szCs w:val="28"/>
          <w:u w:val="single"/>
        </w:rPr>
        <w:t>/</w:t>
      </w:r>
      <w:r w:rsidRPr="00881752">
        <w:rPr>
          <w:rFonts w:ascii="宋体" w:hAnsi="宋体" w:cs="宋体" w:hint="eastAsia"/>
          <w:b/>
          <w:bCs/>
          <w:color w:val="000000"/>
          <w:sz w:val="28"/>
          <w:szCs w:val="28"/>
          <w:u w:val="single"/>
        </w:rPr>
        <w:t xml:space="preserve">                    </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（五）其他</w:t>
      </w:r>
    </w:p>
    <w:p w:rsidR="002C1C03" w:rsidRDefault="00776507">
      <w:pPr>
        <w:autoSpaceDE w:val="0"/>
        <w:autoSpaceDN w:val="0"/>
        <w:adjustRightInd w:val="0"/>
        <w:spacing w:line="560" w:lineRule="exact"/>
        <w:ind w:firstLineChars="201" w:firstLine="565"/>
        <w:rPr>
          <w:rFonts w:ascii="宋体" w:hAnsi="宋体"/>
          <w:color w:val="000000"/>
          <w:sz w:val="28"/>
          <w:szCs w:val="28"/>
        </w:rPr>
      </w:pPr>
      <w:r w:rsidRPr="00881752">
        <w:rPr>
          <w:rFonts w:ascii="宋体" w:hAnsi="宋体" w:cs="宋体" w:hint="eastAsia"/>
          <w:b/>
          <w:bCs/>
          <w:color w:val="000000"/>
          <w:sz w:val="28"/>
          <w:szCs w:val="28"/>
          <w:u w:val="single"/>
        </w:rPr>
        <w:t xml:space="preserve">       </w:t>
      </w:r>
      <w:r>
        <w:rPr>
          <w:rFonts w:ascii="宋体" w:hAnsi="宋体" w:cs="宋体" w:hint="eastAsia"/>
          <w:b/>
          <w:bCs/>
          <w:color w:val="000000"/>
          <w:sz w:val="28"/>
          <w:szCs w:val="28"/>
          <w:u w:val="single"/>
        </w:rPr>
        <w:t>/</w:t>
      </w:r>
      <w:r w:rsidRPr="00881752">
        <w:rPr>
          <w:rFonts w:ascii="宋体" w:hAnsi="宋体" w:cs="宋体" w:hint="eastAsia"/>
          <w:b/>
          <w:bCs/>
          <w:color w:val="000000"/>
          <w:sz w:val="28"/>
          <w:szCs w:val="28"/>
          <w:u w:val="single"/>
        </w:rPr>
        <w:t xml:space="preserve">                    </w:t>
      </w:r>
    </w:p>
    <w:p w:rsidR="002C1C03" w:rsidRDefault="00E54D1F">
      <w:pPr>
        <w:autoSpaceDE w:val="0"/>
        <w:autoSpaceDN w:val="0"/>
        <w:adjustRightInd w:val="0"/>
        <w:spacing w:line="560" w:lineRule="exact"/>
        <w:ind w:firstLineChars="201" w:firstLine="565"/>
        <w:rPr>
          <w:rFonts w:ascii="宋体" w:hAnsi="宋体"/>
          <w:b/>
          <w:color w:val="000000"/>
          <w:sz w:val="28"/>
          <w:szCs w:val="28"/>
        </w:rPr>
      </w:pPr>
      <w:r>
        <w:rPr>
          <w:rFonts w:ascii="宋体" w:hAnsi="宋体" w:hint="eastAsia"/>
          <w:b/>
          <w:color w:val="000000"/>
          <w:sz w:val="28"/>
          <w:szCs w:val="28"/>
        </w:rPr>
        <w:t>四、评选报告</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评审委员会负责编制评标报告，评标报告应包括以下内容：</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（1）评审工作情况；</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（2）评审结果；</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（3）评审委员会签字；</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（4）监督人员签字。</w:t>
      </w:r>
    </w:p>
    <w:p w:rsidR="002C1C03" w:rsidRDefault="00E54D1F">
      <w:pPr>
        <w:autoSpaceDE w:val="0"/>
        <w:autoSpaceDN w:val="0"/>
        <w:adjustRightInd w:val="0"/>
        <w:spacing w:line="560" w:lineRule="exact"/>
        <w:ind w:firstLineChars="201" w:firstLine="565"/>
        <w:rPr>
          <w:rFonts w:ascii="宋体" w:hAnsi="宋体"/>
          <w:b/>
          <w:color w:val="000000"/>
          <w:sz w:val="28"/>
          <w:szCs w:val="28"/>
        </w:rPr>
      </w:pPr>
      <w:r>
        <w:rPr>
          <w:rFonts w:ascii="宋体" w:hAnsi="宋体" w:hint="eastAsia"/>
          <w:b/>
          <w:color w:val="000000"/>
          <w:sz w:val="28"/>
          <w:szCs w:val="28"/>
        </w:rPr>
        <w:t>五、中选结果</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hint="eastAsia"/>
          <w:color w:val="000000"/>
          <w:sz w:val="28"/>
          <w:szCs w:val="28"/>
        </w:rPr>
        <w:t>经评审确定的中选候选人将按比选人内部程序上报审批通过后，将与中选候选人签订合同，未中选单位不另行通知。</w:t>
      </w:r>
    </w:p>
    <w:p w:rsidR="002C1C03" w:rsidRDefault="00E54D1F">
      <w:pPr>
        <w:autoSpaceDE w:val="0"/>
        <w:autoSpaceDN w:val="0"/>
        <w:adjustRightInd w:val="0"/>
        <w:spacing w:line="560" w:lineRule="exact"/>
        <w:ind w:firstLineChars="201" w:firstLine="565"/>
        <w:rPr>
          <w:rFonts w:ascii="宋体" w:hAnsi="宋体"/>
          <w:b/>
          <w:color w:val="000000"/>
          <w:sz w:val="28"/>
          <w:szCs w:val="28"/>
        </w:rPr>
      </w:pPr>
      <w:bookmarkStart w:id="26" w:name="_Toc402782177"/>
      <w:r>
        <w:rPr>
          <w:rFonts w:ascii="宋体" w:hAnsi="宋体" w:hint="eastAsia"/>
          <w:b/>
          <w:color w:val="000000"/>
          <w:sz w:val="28"/>
          <w:szCs w:val="28"/>
        </w:rPr>
        <w:t>六、合同</w:t>
      </w:r>
      <w:bookmarkEnd w:id="26"/>
      <w:r>
        <w:rPr>
          <w:rFonts w:ascii="宋体" w:hAnsi="宋体" w:hint="eastAsia"/>
          <w:b/>
          <w:color w:val="000000"/>
          <w:sz w:val="28"/>
          <w:szCs w:val="28"/>
        </w:rPr>
        <w:t>签订</w:t>
      </w:r>
    </w:p>
    <w:p w:rsidR="002C1C03" w:rsidRDefault="00E54D1F">
      <w:pPr>
        <w:autoSpaceDE w:val="0"/>
        <w:autoSpaceDN w:val="0"/>
        <w:adjustRightInd w:val="0"/>
        <w:spacing w:line="560" w:lineRule="exact"/>
        <w:ind w:firstLineChars="201" w:firstLine="563"/>
        <w:rPr>
          <w:rFonts w:ascii="宋体" w:hAnsi="宋体"/>
          <w:color w:val="000000"/>
          <w:sz w:val="28"/>
          <w:szCs w:val="28"/>
        </w:rPr>
      </w:pPr>
      <w:r>
        <w:rPr>
          <w:rFonts w:ascii="宋体" w:hAnsi="宋体"/>
          <w:color w:val="000000"/>
          <w:sz w:val="28"/>
          <w:szCs w:val="28"/>
        </w:rPr>
        <w:t>比选人</w:t>
      </w:r>
      <w:r>
        <w:rPr>
          <w:rFonts w:ascii="宋体" w:hAnsi="宋体" w:hint="eastAsia"/>
          <w:color w:val="000000"/>
          <w:sz w:val="28"/>
          <w:szCs w:val="28"/>
        </w:rPr>
        <w:t>确定中选人后，将按照本比选文件的合同条件，与中选人签订合同，如中选</w:t>
      </w:r>
      <w:r>
        <w:rPr>
          <w:rFonts w:ascii="宋体" w:hAnsi="宋体"/>
          <w:color w:val="000000"/>
          <w:sz w:val="28"/>
          <w:szCs w:val="28"/>
        </w:rPr>
        <w:t>人不按规定与比选人签订合同，则比选人将有充分的理由废除中选</w:t>
      </w:r>
      <w:r>
        <w:rPr>
          <w:rFonts w:ascii="宋体" w:hAnsi="宋体" w:hint="eastAsia"/>
          <w:color w:val="000000"/>
          <w:sz w:val="28"/>
          <w:szCs w:val="28"/>
        </w:rPr>
        <w:t>，保留要求中选人赔偿损失、承担相应法律责任的权力</w:t>
      </w:r>
      <w:r>
        <w:rPr>
          <w:rFonts w:ascii="宋体" w:hAnsi="宋体"/>
          <w:color w:val="000000"/>
          <w:sz w:val="28"/>
          <w:szCs w:val="28"/>
        </w:rPr>
        <w:t>。</w:t>
      </w:r>
    </w:p>
    <w:p w:rsidR="002C1C03" w:rsidRDefault="00E54D1F">
      <w:pPr>
        <w:autoSpaceDE w:val="0"/>
        <w:autoSpaceDN w:val="0"/>
        <w:adjustRightInd w:val="0"/>
        <w:spacing w:line="560" w:lineRule="exact"/>
        <w:ind w:firstLineChars="201" w:firstLine="565"/>
        <w:rPr>
          <w:rFonts w:ascii="宋体" w:hAnsi="宋体"/>
          <w:b/>
          <w:color w:val="000000"/>
          <w:sz w:val="28"/>
          <w:szCs w:val="28"/>
        </w:rPr>
      </w:pPr>
      <w:r>
        <w:rPr>
          <w:rFonts w:ascii="宋体" w:hAnsi="宋体" w:hint="eastAsia"/>
          <w:b/>
          <w:color w:val="000000"/>
          <w:sz w:val="28"/>
          <w:szCs w:val="28"/>
        </w:rPr>
        <w:t>七、其它</w:t>
      </w:r>
    </w:p>
    <w:p w:rsidR="002C1C03" w:rsidRDefault="002C1C03">
      <w:pPr>
        <w:autoSpaceDE w:val="0"/>
        <w:autoSpaceDN w:val="0"/>
        <w:adjustRightInd w:val="0"/>
        <w:spacing w:line="560" w:lineRule="exact"/>
        <w:ind w:firstLineChars="201" w:firstLine="563"/>
        <w:rPr>
          <w:rFonts w:ascii="宋体" w:hAnsi="宋体"/>
          <w:color w:val="000000"/>
          <w:sz w:val="28"/>
          <w:szCs w:val="28"/>
        </w:rPr>
        <w:sectPr w:rsidR="002C1C03">
          <w:pgSz w:w="11906" w:h="16838"/>
          <w:pgMar w:top="1440" w:right="1800" w:bottom="1440" w:left="1800" w:header="720" w:footer="891" w:gutter="0"/>
          <w:cols w:space="720"/>
        </w:sectPr>
      </w:pPr>
    </w:p>
    <w:p w:rsidR="002C1C03" w:rsidRDefault="002C1C03">
      <w:pPr>
        <w:jc w:val="left"/>
        <w:rPr>
          <w:rFonts w:ascii="宋体" w:hAnsi="宋体"/>
          <w:b/>
          <w:color w:val="000000"/>
          <w:szCs w:val="21"/>
        </w:rPr>
      </w:pPr>
    </w:p>
    <w:p w:rsidR="002C1C03" w:rsidRDefault="00E54D1F">
      <w:pPr>
        <w:jc w:val="left"/>
        <w:rPr>
          <w:rFonts w:ascii="宋体" w:hAnsi="宋体"/>
          <w:b/>
          <w:color w:val="000000"/>
          <w:szCs w:val="21"/>
        </w:rPr>
      </w:pPr>
      <w:r>
        <w:rPr>
          <w:rFonts w:ascii="宋体" w:hAnsi="宋体" w:hint="eastAsia"/>
          <w:b/>
          <w:color w:val="000000"/>
          <w:szCs w:val="21"/>
        </w:rPr>
        <w:t>表</w:t>
      </w:r>
      <w:r>
        <w:rPr>
          <w:rFonts w:ascii="宋体" w:hAnsi="宋体"/>
          <w:b/>
          <w:color w:val="000000"/>
          <w:szCs w:val="21"/>
        </w:rPr>
        <w:t>1</w:t>
      </w:r>
      <w:r>
        <w:rPr>
          <w:rFonts w:ascii="宋体" w:hAnsi="宋体" w:hint="eastAsia"/>
          <w:b/>
          <w:color w:val="000000"/>
          <w:szCs w:val="21"/>
        </w:rPr>
        <w:t>.资格审查表</w:t>
      </w:r>
    </w:p>
    <w:p w:rsidR="002C1C03" w:rsidRDefault="00E54D1F">
      <w:pPr>
        <w:jc w:val="center"/>
        <w:rPr>
          <w:rFonts w:ascii="宋体" w:hAnsi="宋体"/>
          <w:b/>
          <w:bCs/>
          <w:color w:val="000000"/>
          <w:sz w:val="30"/>
          <w:szCs w:val="30"/>
        </w:rPr>
      </w:pPr>
      <w:r>
        <w:rPr>
          <w:rFonts w:ascii="宋体" w:hAnsi="宋体" w:hint="eastAsia"/>
          <w:b/>
          <w:bCs/>
          <w:color w:val="000000"/>
          <w:sz w:val="30"/>
          <w:szCs w:val="30"/>
        </w:rPr>
        <w:t>资格审查表</w:t>
      </w:r>
    </w:p>
    <w:p w:rsidR="002C1C03" w:rsidRDefault="00E54D1F">
      <w:pPr>
        <w:rPr>
          <w:rFonts w:ascii="宋体" w:hAnsi="宋体"/>
          <w:bCs/>
          <w:color w:val="000000"/>
          <w:szCs w:val="21"/>
        </w:rPr>
      </w:pPr>
      <w:r>
        <w:rPr>
          <w:rFonts w:hint="eastAsia"/>
          <w:color w:val="000000"/>
        </w:rPr>
        <w:t>项目名称：</w:t>
      </w:r>
    </w:p>
    <w:p w:rsidR="002C1C03" w:rsidRDefault="002C1C03">
      <w:pPr>
        <w:rPr>
          <w:rFonts w:ascii="宋体" w:hAnsi="宋体"/>
          <w:bCs/>
          <w:color w:val="000000"/>
          <w:szCs w:val="21"/>
        </w:rPr>
      </w:pPr>
    </w:p>
    <w:tbl>
      <w:tblPr>
        <w:tblW w:w="11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2371"/>
        <w:gridCol w:w="2180"/>
        <w:gridCol w:w="1390"/>
        <w:gridCol w:w="2054"/>
        <w:gridCol w:w="2573"/>
      </w:tblGrid>
      <w:tr w:rsidR="00D257DC" w:rsidTr="00D257DC">
        <w:trPr>
          <w:cantSplit/>
          <w:trHeight w:val="1082"/>
          <w:jc w:val="center"/>
        </w:trPr>
        <w:tc>
          <w:tcPr>
            <w:tcW w:w="942" w:type="dxa"/>
            <w:vAlign w:val="center"/>
          </w:tcPr>
          <w:p w:rsidR="00D257DC" w:rsidRDefault="00D257DC">
            <w:pPr>
              <w:spacing w:line="300" w:lineRule="exact"/>
              <w:jc w:val="center"/>
              <w:rPr>
                <w:rFonts w:ascii="宋体-18030" w:eastAsia="宋体-18030" w:hAnsi="宋体-18030" w:cs="宋体-18030"/>
                <w:b/>
                <w:color w:val="000000"/>
                <w:szCs w:val="21"/>
              </w:rPr>
            </w:pPr>
            <w:r>
              <w:rPr>
                <w:rFonts w:ascii="宋体-18030" w:eastAsia="宋体-18030" w:hAnsi="宋体-18030" w:cs="宋体-18030" w:hint="eastAsia"/>
                <w:b/>
                <w:color w:val="000000"/>
                <w:szCs w:val="21"/>
              </w:rPr>
              <w:t>序号</w:t>
            </w:r>
          </w:p>
        </w:tc>
        <w:tc>
          <w:tcPr>
            <w:tcW w:w="2371" w:type="dxa"/>
            <w:vAlign w:val="center"/>
          </w:tcPr>
          <w:p w:rsidR="00D257DC" w:rsidRDefault="00D257DC">
            <w:pPr>
              <w:spacing w:line="300" w:lineRule="exact"/>
              <w:jc w:val="center"/>
              <w:rPr>
                <w:rFonts w:ascii="宋体-18030" w:eastAsia="宋体-18030" w:hAnsi="宋体-18030" w:cs="宋体-18030"/>
                <w:b/>
                <w:color w:val="000000"/>
                <w:szCs w:val="21"/>
              </w:rPr>
            </w:pPr>
            <w:r>
              <w:rPr>
                <w:rFonts w:ascii="宋体-18030" w:eastAsia="宋体-18030" w:hAnsi="宋体-18030" w:cs="宋体-18030" w:hint="eastAsia"/>
                <w:b/>
                <w:color w:val="000000"/>
                <w:szCs w:val="21"/>
              </w:rPr>
              <w:t>参选人</w:t>
            </w:r>
          </w:p>
        </w:tc>
        <w:tc>
          <w:tcPr>
            <w:tcW w:w="2180" w:type="dxa"/>
            <w:vAlign w:val="center"/>
          </w:tcPr>
          <w:p w:rsidR="00D257DC" w:rsidRDefault="00D257DC">
            <w:pPr>
              <w:jc w:val="center"/>
              <w:rPr>
                <w:b/>
                <w:color w:val="000000"/>
                <w:sz w:val="18"/>
                <w:szCs w:val="18"/>
              </w:rPr>
            </w:pPr>
            <w:r>
              <w:rPr>
                <w:rFonts w:hint="eastAsia"/>
                <w:b/>
                <w:color w:val="000000"/>
                <w:sz w:val="18"/>
                <w:szCs w:val="18"/>
              </w:rPr>
              <w:t>投标人必须是中华人民共和国境内或境外注册的法人或合伙制企业或其他组织</w:t>
            </w:r>
          </w:p>
        </w:tc>
        <w:tc>
          <w:tcPr>
            <w:tcW w:w="1390" w:type="dxa"/>
            <w:vAlign w:val="center"/>
          </w:tcPr>
          <w:p w:rsidR="00D257DC" w:rsidRDefault="00D257DC">
            <w:pPr>
              <w:jc w:val="center"/>
              <w:rPr>
                <w:b/>
                <w:color w:val="000000"/>
                <w:sz w:val="18"/>
                <w:szCs w:val="18"/>
              </w:rPr>
            </w:pPr>
            <w:r>
              <w:rPr>
                <w:rFonts w:hint="eastAsia"/>
                <w:b/>
                <w:color w:val="000000"/>
                <w:sz w:val="18"/>
                <w:szCs w:val="18"/>
              </w:rPr>
              <w:t>投标人必须具有有效的</w:t>
            </w:r>
            <w:r>
              <w:rPr>
                <w:rFonts w:hint="eastAsia"/>
                <w:b/>
                <w:color w:val="000000"/>
                <w:sz w:val="18"/>
                <w:szCs w:val="18"/>
              </w:rPr>
              <w:t>ISO9001</w:t>
            </w:r>
            <w:r>
              <w:rPr>
                <w:rFonts w:hint="eastAsia"/>
                <w:b/>
                <w:color w:val="000000"/>
                <w:sz w:val="18"/>
                <w:szCs w:val="18"/>
              </w:rPr>
              <w:t>系列质量认证证书</w:t>
            </w:r>
          </w:p>
        </w:tc>
        <w:tc>
          <w:tcPr>
            <w:tcW w:w="2054" w:type="dxa"/>
            <w:vAlign w:val="center"/>
          </w:tcPr>
          <w:p w:rsidR="00D257DC" w:rsidRDefault="00D257DC">
            <w:pPr>
              <w:jc w:val="center"/>
              <w:rPr>
                <w:b/>
                <w:color w:val="000000"/>
                <w:sz w:val="18"/>
                <w:szCs w:val="18"/>
              </w:rPr>
            </w:pPr>
            <w:r>
              <w:rPr>
                <w:rFonts w:hint="eastAsia"/>
                <w:b/>
                <w:color w:val="000000"/>
                <w:sz w:val="18"/>
                <w:szCs w:val="18"/>
              </w:rPr>
              <w:t>不接受联合体投标</w:t>
            </w:r>
            <w:r>
              <w:rPr>
                <w:rFonts w:hint="eastAsia"/>
                <w:b/>
                <w:color w:val="000000"/>
                <w:sz w:val="18"/>
                <w:szCs w:val="18"/>
              </w:rPr>
              <w:t>,</w:t>
            </w:r>
            <w:r>
              <w:rPr>
                <w:rFonts w:hint="eastAsia"/>
                <w:b/>
                <w:color w:val="000000"/>
                <w:sz w:val="18"/>
                <w:szCs w:val="18"/>
              </w:rPr>
              <w:t>母、子公司只允许一家公司参与报价</w:t>
            </w:r>
            <w:r>
              <w:rPr>
                <w:rFonts w:hint="eastAsia"/>
                <w:b/>
                <w:color w:val="000000"/>
                <w:sz w:val="18"/>
                <w:szCs w:val="18"/>
              </w:rPr>
              <w:t>,</w:t>
            </w:r>
            <w:r>
              <w:rPr>
                <w:rFonts w:hint="eastAsia"/>
                <w:b/>
                <w:color w:val="000000"/>
                <w:sz w:val="18"/>
                <w:szCs w:val="18"/>
              </w:rPr>
              <w:t>同一法人代表，只接受一家投标</w:t>
            </w:r>
          </w:p>
        </w:tc>
        <w:tc>
          <w:tcPr>
            <w:tcW w:w="2573" w:type="dxa"/>
          </w:tcPr>
          <w:p w:rsidR="00D257DC" w:rsidRDefault="00D257DC">
            <w:pPr>
              <w:spacing w:line="300" w:lineRule="exact"/>
              <w:ind w:firstLineChars="300" w:firstLine="542"/>
              <w:rPr>
                <w:b/>
                <w:color w:val="000000"/>
                <w:sz w:val="18"/>
                <w:szCs w:val="18"/>
              </w:rPr>
            </w:pPr>
          </w:p>
          <w:p w:rsidR="00D257DC" w:rsidRDefault="00D257DC">
            <w:pPr>
              <w:spacing w:line="300" w:lineRule="exact"/>
              <w:ind w:firstLineChars="300" w:firstLine="542"/>
              <w:rPr>
                <w:b/>
                <w:color w:val="000000"/>
                <w:sz w:val="18"/>
                <w:szCs w:val="18"/>
              </w:rPr>
            </w:pPr>
            <w:r>
              <w:rPr>
                <w:rFonts w:hint="eastAsia"/>
                <w:b/>
                <w:color w:val="000000"/>
                <w:sz w:val="18"/>
                <w:szCs w:val="18"/>
              </w:rPr>
              <w:t>是否合格</w:t>
            </w:r>
          </w:p>
        </w:tc>
      </w:tr>
      <w:tr w:rsidR="00D257DC" w:rsidTr="00D257DC">
        <w:trPr>
          <w:cantSplit/>
          <w:trHeight w:val="567"/>
          <w:jc w:val="center"/>
        </w:trPr>
        <w:tc>
          <w:tcPr>
            <w:tcW w:w="942" w:type="dxa"/>
            <w:vAlign w:val="center"/>
          </w:tcPr>
          <w:p w:rsidR="00D257DC" w:rsidRDefault="00D257DC">
            <w:pPr>
              <w:spacing w:line="300" w:lineRule="exact"/>
              <w:jc w:val="center"/>
              <w:rPr>
                <w:rFonts w:ascii="宋体" w:hAnsi="宋体" w:cs="宋体-18030"/>
                <w:bCs/>
                <w:color w:val="000000"/>
                <w:szCs w:val="21"/>
              </w:rPr>
            </w:pPr>
            <w:r>
              <w:rPr>
                <w:rFonts w:ascii="宋体" w:hAnsi="宋体" w:cs="宋体-18030" w:hint="eastAsia"/>
                <w:bCs/>
                <w:color w:val="000000"/>
                <w:szCs w:val="21"/>
              </w:rPr>
              <w:t>1</w:t>
            </w:r>
          </w:p>
        </w:tc>
        <w:tc>
          <w:tcPr>
            <w:tcW w:w="2371" w:type="dxa"/>
            <w:vAlign w:val="center"/>
          </w:tcPr>
          <w:p w:rsidR="00D257DC" w:rsidRDefault="00D257DC">
            <w:pPr>
              <w:rPr>
                <w:color w:val="000000"/>
              </w:rPr>
            </w:pPr>
          </w:p>
        </w:tc>
        <w:tc>
          <w:tcPr>
            <w:tcW w:w="2180" w:type="dxa"/>
            <w:vAlign w:val="center"/>
          </w:tcPr>
          <w:p w:rsidR="00D257DC" w:rsidRDefault="00D257DC">
            <w:pPr>
              <w:jc w:val="center"/>
              <w:rPr>
                <w:rFonts w:ascii="仿宋" w:eastAsia="仿宋" w:hAnsi="仿宋" w:cs="宋体-18030"/>
                <w:bCs/>
                <w:color w:val="000000"/>
                <w:szCs w:val="21"/>
              </w:rPr>
            </w:pPr>
          </w:p>
        </w:tc>
        <w:tc>
          <w:tcPr>
            <w:tcW w:w="1390" w:type="dxa"/>
            <w:vAlign w:val="center"/>
          </w:tcPr>
          <w:p w:rsidR="00D257DC" w:rsidRDefault="00D257DC">
            <w:pPr>
              <w:jc w:val="center"/>
              <w:rPr>
                <w:rFonts w:ascii="仿宋" w:eastAsia="仿宋" w:hAnsi="仿宋" w:cs="宋体-18030"/>
                <w:bCs/>
                <w:color w:val="000000"/>
                <w:szCs w:val="21"/>
              </w:rPr>
            </w:pPr>
          </w:p>
        </w:tc>
        <w:tc>
          <w:tcPr>
            <w:tcW w:w="2054" w:type="dxa"/>
          </w:tcPr>
          <w:p w:rsidR="00D257DC" w:rsidRDefault="00D257DC">
            <w:pPr>
              <w:jc w:val="center"/>
              <w:rPr>
                <w:rFonts w:ascii="仿宋" w:eastAsia="仿宋" w:hAnsi="仿宋" w:cs="宋体-18030"/>
                <w:bCs/>
                <w:color w:val="000000"/>
                <w:szCs w:val="21"/>
              </w:rPr>
            </w:pPr>
          </w:p>
        </w:tc>
        <w:tc>
          <w:tcPr>
            <w:tcW w:w="2573" w:type="dxa"/>
          </w:tcPr>
          <w:p w:rsidR="00D257DC" w:rsidRDefault="00D257DC">
            <w:pPr>
              <w:rPr>
                <w:rFonts w:ascii="仿宋" w:eastAsia="仿宋" w:hAnsi="仿宋" w:cs="宋体-18030"/>
                <w:bCs/>
                <w:color w:val="000000"/>
                <w:szCs w:val="21"/>
              </w:rPr>
            </w:pPr>
          </w:p>
        </w:tc>
      </w:tr>
      <w:tr w:rsidR="00D257DC" w:rsidTr="00D257DC">
        <w:trPr>
          <w:cantSplit/>
          <w:trHeight w:val="567"/>
          <w:jc w:val="center"/>
        </w:trPr>
        <w:tc>
          <w:tcPr>
            <w:tcW w:w="942" w:type="dxa"/>
            <w:vAlign w:val="center"/>
          </w:tcPr>
          <w:p w:rsidR="00D257DC" w:rsidRDefault="00D257DC">
            <w:pPr>
              <w:spacing w:line="300" w:lineRule="exact"/>
              <w:jc w:val="center"/>
              <w:rPr>
                <w:rFonts w:ascii="宋体" w:hAnsi="宋体" w:cs="宋体-18030"/>
                <w:bCs/>
                <w:color w:val="000000"/>
                <w:szCs w:val="21"/>
              </w:rPr>
            </w:pPr>
            <w:r>
              <w:rPr>
                <w:rFonts w:ascii="宋体" w:hAnsi="宋体" w:cs="宋体-18030" w:hint="eastAsia"/>
                <w:bCs/>
                <w:color w:val="000000"/>
                <w:szCs w:val="21"/>
              </w:rPr>
              <w:t>2</w:t>
            </w:r>
          </w:p>
        </w:tc>
        <w:tc>
          <w:tcPr>
            <w:tcW w:w="2371" w:type="dxa"/>
            <w:vAlign w:val="center"/>
          </w:tcPr>
          <w:p w:rsidR="00D257DC" w:rsidRDefault="00D257DC">
            <w:pPr>
              <w:rPr>
                <w:color w:val="000000"/>
              </w:rPr>
            </w:pPr>
          </w:p>
        </w:tc>
        <w:tc>
          <w:tcPr>
            <w:tcW w:w="2180" w:type="dxa"/>
            <w:vAlign w:val="center"/>
          </w:tcPr>
          <w:p w:rsidR="00D257DC" w:rsidRDefault="00D257DC">
            <w:pPr>
              <w:jc w:val="center"/>
              <w:rPr>
                <w:rFonts w:ascii="仿宋" w:eastAsia="仿宋" w:hAnsi="仿宋" w:cs="宋体-18030"/>
                <w:bCs/>
                <w:color w:val="000000"/>
                <w:szCs w:val="21"/>
              </w:rPr>
            </w:pPr>
          </w:p>
        </w:tc>
        <w:tc>
          <w:tcPr>
            <w:tcW w:w="1390" w:type="dxa"/>
            <w:vAlign w:val="center"/>
          </w:tcPr>
          <w:p w:rsidR="00D257DC" w:rsidRDefault="00D257DC">
            <w:pPr>
              <w:jc w:val="center"/>
              <w:rPr>
                <w:rFonts w:ascii="仿宋" w:eastAsia="仿宋" w:hAnsi="仿宋" w:cs="宋体-18030"/>
                <w:bCs/>
                <w:color w:val="000000"/>
                <w:szCs w:val="21"/>
              </w:rPr>
            </w:pPr>
          </w:p>
        </w:tc>
        <w:tc>
          <w:tcPr>
            <w:tcW w:w="2054" w:type="dxa"/>
          </w:tcPr>
          <w:p w:rsidR="00D257DC" w:rsidRDefault="00D257DC">
            <w:pPr>
              <w:jc w:val="center"/>
              <w:rPr>
                <w:rFonts w:ascii="仿宋" w:eastAsia="仿宋" w:hAnsi="仿宋" w:cs="宋体-18030"/>
                <w:bCs/>
                <w:color w:val="000000"/>
                <w:szCs w:val="21"/>
              </w:rPr>
            </w:pPr>
          </w:p>
        </w:tc>
        <w:tc>
          <w:tcPr>
            <w:tcW w:w="2573" w:type="dxa"/>
          </w:tcPr>
          <w:p w:rsidR="00D257DC" w:rsidRDefault="00D257DC">
            <w:pPr>
              <w:rPr>
                <w:rFonts w:ascii="仿宋" w:eastAsia="仿宋" w:hAnsi="仿宋" w:cs="宋体-18030"/>
                <w:bCs/>
                <w:color w:val="000000"/>
                <w:szCs w:val="21"/>
              </w:rPr>
            </w:pPr>
          </w:p>
        </w:tc>
      </w:tr>
      <w:tr w:rsidR="00D257DC" w:rsidTr="00D257DC">
        <w:trPr>
          <w:cantSplit/>
          <w:trHeight w:val="567"/>
          <w:jc w:val="center"/>
        </w:trPr>
        <w:tc>
          <w:tcPr>
            <w:tcW w:w="942" w:type="dxa"/>
            <w:vAlign w:val="center"/>
          </w:tcPr>
          <w:p w:rsidR="00D257DC" w:rsidRDefault="00D257DC">
            <w:pPr>
              <w:spacing w:line="300" w:lineRule="exact"/>
              <w:jc w:val="center"/>
              <w:rPr>
                <w:rFonts w:ascii="宋体" w:hAnsi="宋体" w:cs="宋体-18030"/>
                <w:bCs/>
                <w:color w:val="000000"/>
                <w:szCs w:val="21"/>
              </w:rPr>
            </w:pPr>
            <w:r>
              <w:rPr>
                <w:rFonts w:ascii="宋体" w:hAnsi="宋体" w:cs="宋体-18030" w:hint="eastAsia"/>
                <w:bCs/>
                <w:color w:val="000000"/>
                <w:szCs w:val="21"/>
              </w:rPr>
              <w:t>3</w:t>
            </w:r>
          </w:p>
        </w:tc>
        <w:tc>
          <w:tcPr>
            <w:tcW w:w="2371" w:type="dxa"/>
            <w:vAlign w:val="center"/>
          </w:tcPr>
          <w:p w:rsidR="00D257DC" w:rsidRDefault="00D257DC">
            <w:pPr>
              <w:rPr>
                <w:color w:val="000000"/>
              </w:rPr>
            </w:pPr>
          </w:p>
        </w:tc>
        <w:tc>
          <w:tcPr>
            <w:tcW w:w="2180" w:type="dxa"/>
            <w:vAlign w:val="center"/>
          </w:tcPr>
          <w:p w:rsidR="00D257DC" w:rsidRDefault="00D257DC">
            <w:pPr>
              <w:jc w:val="center"/>
              <w:rPr>
                <w:rFonts w:ascii="仿宋" w:eastAsia="仿宋" w:hAnsi="仿宋" w:cs="宋体-18030"/>
                <w:bCs/>
                <w:color w:val="000000"/>
                <w:szCs w:val="21"/>
              </w:rPr>
            </w:pPr>
          </w:p>
        </w:tc>
        <w:tc>
          <w:tcPr>
            <w:tcW w:w="1390" w:type="dxa"/>
            <w:vAlign w:val="center"/>
          </w:tcPr>
          <w:p w:rsidR="00D257DC" w:rsidRDefault="00D257DC">
            <w:pPr>
              <w:jc w:val="center"/>
              <w:rPr>
                <w:rFonts w:ascii="仿宋" w:eastAsia="仿宋" w:hAnsi="仿宋" w:cs="宋体-18030"/>
                <w:bCs/>
                <w:color w:val="000000"/>
                <w:szCs w:val="21"/>
              </w:rPr>
            </w:pPr>
          </w:p>
        </w:tc>
        <w:tc>
          <w:tcPr>
            <w:tcW w:w="2054" w:type="dxa"/>
          </w:tcPr>
          <w:p w:rsidR="00D257DC" w:rsidRDefault="00D257DC">
            <w:pPr>
              <w:jc w:val="center"/>
              <w:rPr>
                <w:rFonts w:ascii="仿宋" w:eastAsia="仿宋" w:hAnsi="仿宋" w:cs="宋体-18030"/>
                <w:bCs/>
                <w:color w:val="000000"/>
                <w:szCs w:val="21"/>
              </w:rPr>
            </w:pPr>
          </w:p>
        </w:tc>
        <w:tc>
          <w:tcPr>
            <w:tcW w:w="2573" w:type="dxa"/>
          </w:tcPr>
          <w:p w:rsidR="00D257DC" w:rsidRDefault="00D257DC">
            <w:pPr>
              <w:rPr>
                <w:rFonts w:ascii="仿宋" w:eastAsia="仿宋" w:hAnsi="仿宋" w:cs="宋体-18030"/>
                <w:bCs/>
                <w:color w:val="000000"/>
                <w:szCs w:val="21"/>
              </w:rPr>
            </w:pPr>
          </w:p>
        </w:tc>
      </w:tr>
      <w:tr w:rsidR="00D257DC" w:rsidTr="00D257DC">
        <w:trPr>
          <w:cantSplit/>
          <w:trHeight w:val="567"/>
          <w:jc w:val="center"/>
        </w:trPr>
        <w:tc>
          <w:tcPr>
            <w:tcW w:w="942" w:type="dxa"/>
            <w:vAlign w:val="center"/>
          </w:tcPr>
          <w:p w:rsidR="00D257DC" w:rsidRDefault="00D257DC">
            <w:pPr>
              <w:spacing w:line="300" w:lineRule="exact"/>
              <w:jc w:val="center"/>
              <w:rPr>
                <w:rFonts w:ascii="宋体" w:hAnsi="宋体" w:cs="宋体-18030"/>
                <w:bCs/>
                <w:color w:val="000000"/>
                <w:szCs w:val="21"/>
              </w:rPr>
            </w:pPr>
            <w:r>
              <w:rPr>
                <w:rFonts w:ascii="宋体" w:hAnsi="宋体" w:cs="宋体-18030" w:hint="eastAsia"/>
                <w:bCs/>
                <w:color w:val="000000"/>
                <w:szCs w:val="21"/>
              </w:rPr>
              <w:t>4</w:t>
            </w:r>
          </w:p>
        </w:tc>
        <w:tc>
          <w:tcPr>
            <w:tcW w:w="2371" w:type="dxa"/>
            <w:vAlign w:val="center"/>
          </w:tcPr>
          <w:p w:rsidR="00D257DC" w:rsidRDefault="00D257DC">
            <w:pPr>
              <w:rPr>
                <w:color w:val="000000"/>
              </w:rPr>
            </w:pPr>
          </w:p>
        </w:tc>
        <w:tc>
          <w:tcPr>
            <w:tcW w:w="2180" w:type="dxa"/>
            <w:vAlign w:val="center"/>
          </w:tcPr>
          <w:p w:rsidR="00D257DC" w:rsidRDefault="00D257DC">
            <w:pPr>
              <w:jc w:val="center"/>
              <w:rPr>
                <w:rFonts w:ascii="仿宋" w:eastAsia="仿宋" w:hAnsi="仿宋" w:cs="宋体-18030"/>
                <w:bCs/>
                <w:color w:val="000000"/>
                <w:szCs w:val="21"/>
              </w:rPr>
            </w:pPr>
          </w:p>
        </w:tc>
        <w:tc>
          <w:tcPr>
            <w:tcW w:w="1390" w:type="dxa"/>
            <w:vAlign w:val="center"/>
          </w:tcPr>
          <w:p w:rsidR="00D257DC" w:rsidRDefault="00D257DC">
            <w:pPr>
              <w:jc w:val="center"/>
              <w:rPr>
                <w:rFonts w:ascii="仿宋" w:eastAsia="仿宋" w:hAnsi="仿宋" w:cs="宋体-18030"/>
                <w:bCs/>
                <w:color w:val="000000"/>
                <w:szCs w:val="21"/>
              </w:rPr>
            </w:pPr>
          </w:p>
        </w:tc>
        <w:tc>
          <w:tcPr>
            <w:tcW w:w="2054" w:type="dxa"/>
          </w:tcPr>
          <w:p w:rsidR="00D257DC" w:rsidRDefault="00D257DC">
            <w:pPr>
              <w:jc w:val="center"/>
              <w:rPr>
                <w:rFonts w:ascii="仿宋" w:eastAsia="仿宋" w:hAnsi="仿宋" w:cs="宋体-18030"/>
                <w:bCs/>
                <w:color w:val="000000"/>
                <w:szCs w:val="21"/>
              </w:rPr>
            </w:pPr>
          </w:p>
        </w:tc>
        <w:tc>
          <w:tcPr>
            <w:tcW w:w="2573" w:type="dxa"/>
          </w:tcPr>
          <w:p w:rsidR="00D257DC" w:rsidRDefault="00D257DC">
            <w:pPr>
              <w:rPr>
                <w:rFonts w:ascii="仿宋" w:eastAsia="仿宋" w:hAnsi="仿宋" w:cs="宋体-18030"/>
                <w:bCs/>
                <w:color w:val="000000"/>
                <w:szCs w:val="21"/>
              </w:rPr>
            </w:pPr>
          </w:p>
        </w:tc>
      </w:tr>
      <w:tr w:rsidR="00D257DC" w:rsidTr="00D257DC">
        <w:trPr>
          <w:cantSplit/>
          <w:trHeight w:val="567"/>
          <w:jc w:val="center"/>
        </w:trPr>
        <w:tc>
          <w:tcPr>
            <w:tcW w:w="942" w:type="dxa"/>
            <w:vAlign w:val="center"/>
          </w:tcPr>
          <w:p w:rsidR="00D257DC" w:rsidRDefault="00D257DC">
            <w:pPr>
              <w:spacing w:line="300" w:lineRule="exact"/>
              <w:jc w:val="center"/>
              <w:rPr>
                <w:rFonts w:ascii="宋体" w:hAnsi="宋体" w:cs="宋体-18030"/>
                <w:bCs/>
                <w:color w:val="000000"/>
                <w:szCs w:val="21"/>
              </w:rPr>
            </w:pPr>
            <w:r>
              <w:rPr>
                <w:rFonts w:ascii="宋体" w:hAnsi="宋体" w:cs="宋体-18030" w:hint="eastAsia"/>
                <w:bCs/>
                <w:color w:val="000000"/>
                <w:szCs w:val="21"/>
              </w:rPr>
              <w:t>5</w:t>
            </w:r>
          </w:p>
        </w:tc>
        <w:tc>
          <w:tcPr>
            <w:tcW w:w="2371" w:type="dxa"/>
            <w:vAlign w:val="center"/>
          </w:tcPr>
          <w:p w:rsidR="00D257DC" w:rsidRDefault="00D257DC">
            <w:pPr>
              <w:rPr>
                <w:color w:val="000000"/>
              </w:rPr>
            </w:pPr>
          </w:p>
        </w:tc>
        <w:tc>
          <w:tcPr>
            <w:tcW w:w="2180" w:type="dxa"/>
            <w:vAlign w:val="center"/>
          </w:tcPr>
          <w:p w:rsidR="00D257DC" w:rsidRDefault="00D257DC">
            <w:pPr>
              <w:jc w:val="center"/>
              <w:rPr>
                <w:rFonts w:ascii="仿宋" w:eastAsia="仿宋" w:hAnsi="仿宋" w:cs="宋体-18030"/>
                <w:bCs/>
                <w:color w:val="000000"/>
                <w:szCs w:val="21"/>
              </w:rPr>
            </w:pPr>
          </w:p>
        </w:tc>
        <w:tc>
          <w:tcPr>
            <w:tcW w:w="1390" w:type="dxa"/>
            <w:vAlign w:val="center"/>
          </w:tcPr>
          <w:p w:rsidR="00D257DC" w:rsidRDefault="00D257DC">
            <w:pPr>
              <w:jc w:val="center"/>
              <w:rPr>
                <w:rFonts w:ascii="仿宋" w:eastAsia="仿宋" w:hAnsi="仿宋" w:cs="宋体-18030"/>
                <w:bCs/>
                <w:color w:val="000000"/>
                <w:szCs w:val="21"/>
              </w:rPr>
            </w:pPr>
          </w:p>
        </w:tc>
        <w:tc>
          <w:tcPr>
            <w:tcW w:w="2054" w:type="dxa"/>
          </w:tcPr>
          <w:p w:rsidR="00D257DC" w:rsidRDefault="00D257DC">
            <w:pPr>
              <w:jc w:val="center"/>
              <w:rPr>
                <w:rFonts w:ascii="仿宋" w:eastAsia="仿宋" w:hAnsi="仿宋" w:cs="宋体-18030"/>
                <w:bCs/>
                <w:color w:val="000000"/>
                <w:szCs w:val="21"/>
              </w:rPr>
            </w:pPr>
          </w:p>
        </w:tc>
        <w:tc>
          <w:tcPr>
            <w:tcW w:w="2573" w:type="dxa"/>
          </w:tcPr>
          <w:p w:rsidR="00D257DC" w:rsidRDefault="00D257DC">
            <w:pPr>
              <w:rPr>
                <w:rFonts w:ascii="仿宋" w:eastAsia="仿宋" w:hAnsi="仿宋" w:cs="宋体-18030"/>
                <w:bCs/>
                <w:color w:val="000000"/>
                <w:szCs w:val="21"/>
              </w:rPr>
            </w:pPr>
          </w:p>
        </w:tc>
      </w:tr>
      <w:tr w:rsidR="00D257DC" w:rsidTr="00D257DC">
        <w:trPr>
          <w:cantSplit/>
          <w:trHeight w:val="567"/>
          <w:jc w:val="center"/>
        </w:trPr>
        <w:tc>
          <w:tcPr>
            <w:tcW w:w="942" w:type="dxa"/>
            <w:vAlign w:val="center"/>
          </w:tcPr>
          <w:p w:rsidR="00D257DC" w:rsidRDefault="00D257DC">
            <w:pPr>
              <w:spacing w:line="300" w:lineRule="exact"/>
              <w:jc w:val="center"/>
              <w:rPr>
                <w:rFonts w:ascii="宋体" w:hAnsi="宋体" w:cs="宋体-18030"/>
                <w:bCs/>
                <w:color w:val="000000"/>
                <w:szCs w:val="21"/>
              </w:rPr>
            </w:pPr>
          </w:p>
        </w:tc>
        <w:tc>
          <w:tcPr>
            <w:tcW w:w="2371" w:type="dxa"/>
            <w:vAlign w:val="center"/>
          </w:tcPr>
          <w:p w:rsidR="00D257DC" w:rsidRDefault="00D257DC">
            <w:pPr>
              <w:rPr>
                <w:color w:val="000000"/>
              </w:rPr>
            </w:pPr>
          </w:p>
        </w:tc>
        <w:tc>
          <w:tcPr>
            <w:tcW w:w="2180" w:type="dxa"/>
            <w:vAlign w:val="center"/>
          </w:tcPr>
          <w:p w:rsidR="00D257DC" w:rsidRDefault="00D257DC">
            <w:pPr>
              <w:jc w:val="center"/>
              <w:rPr>
                <w:rFonts w:ascii="仿宋" w:eastAsia="仿宋" w:hAnsi="仿宋" w:cs="宋体-18030"/>
                <w:bCs/>
                <w:color w:val="000000"/>
                <w:szCs w:val="21"/>
              </w:rPr>
            </w:pPr>
          </w:p>
        </w:tc>
        <w:tc>
          <w:tcPr>
            <w:tcW w:w="1390" w:type="dxa"/>
            <w:vAlign w:val="center"/>
          </w:tcPr>
          <w:p w:rsidR="00D257DC" w:rsidRDefault="00D257DC">
            <w:pPr>
              <w:jc w:val="center"/>
              <w:rPr>
                <w:rFonts w:ascii="仿宋" w:eastAsia="仿宋" w:hAnsi="仿宋" w:cs="宋体-18030"/>
                <w:bCs/>
                <w:color w:val="000000"/>
                <w:szCs w:val="21"/>
              </w:rPr>
            </w:pPr>
          </w:p>
        </w:tc>
        <w:tc>
          <w:tcPr>
            <w:tcW w:w="2054" w:type="dxa"/>
          </w:tcPr>
          <w:p w:rsidR="00D257DC" w:rsidRDefault="00D257DC">
            <w:pPr>
              <w:jc w:val="center"/>
              <w:rPr>
                <w:rFonts w:ascii="仿宋" w:eastAsia="仿宋" w:hAnsi="仿宋" w:cs="宋体-18030"/>
                <w:bCs/>
                <w:color w:val="000000"/>
                <w:szCs w:val="21"/>
              </w:rPr>
            </w:pPr>
          </w:p>
        </w:tc>
        <w:tc>
          <w:tcPr>
            <w:tcW w:w="2573" w:type="dxa"/>
          </w:tcPr>
          <w:p w:rsidR="00D257DC" w:rsidRDefault="00D257DC">
            <w:pPr>
              <w:rPr>
                <w:rFonts w:ascii="仿宋" w:eastAsia="仿宋" w:hAnsi="仿宋" w:cs="宋体-18030"/>
                <w:bCs/>
                <w:color w:val="000000"/>
                <w:szCs w:val="21"/>
              </w:rPr>
            </w:pPr>
          </w:p>
        </w:tc>
      </w:tr>
    </w:tbl>
    <w:p w:rsidR="002C1C03" w:rsidRDefault="00E54D1F">
      <w:pPr>
        <w:spacing w:beforeLines="50" w:before="120" w:line="300" w:lineRule="exact"/>
        <w:rPr>
          <w:rFonts w:ascii="Arial" w:hAnsi="Arial" w:cs="Arial"/>
          <w:bCs/>
          <w:color w:val="000000"/>
        </w:rPr>
      </w:pPr>
      <w:r>
        <w:rPr>
          <w:rFonts w:ascii="Arial" w:hAnsi="Arial" w:cs="Arial" w:hint="eastAsia"/>
          <w:bCs/>
          <w:color w:val="000000"/>
        </w:rPr>
        <w:t>说明：</w:t>
      </w:r>
      <w:r>
        <w:rPr>
          <w:rFonts w:ascii="Arial" w:hAnsi="Arial" w:cs="Arial" w:hint="eastAsia"/>
          <w:bCs/>
          <w:color w:val="000000"/>
        </w:rPr>
        <w:t>1</w:t>
      </w:r>
      <w:r>
        <w:rPr>
          <w:rFonts w:ascii="Arial" w:hAnsi="Arial" w:cs="Arial" w:hint="eastAsia"/>
          <w:bCs/>
          <w:color w:val="000000"/>
        </w:rPr>
        <w:t>、满足比选文件要求的资格条件时，则审查通过用“○”表示；不满足比选文件要求的资格条件时，则未通过用“×”表示。结论用“合格”或“不合格”表示。</w:t>
      </w:r>
    </w:p>
    <w:p w:rsidR="002C1C03" w:rsidRDefault="00E54D1F">
      <w:pPr>
        <w:spacing w:line="300" w:lineRule="exact"/>
        <w:rPr>
          <w:rFonts w:ascii="Arial" w:hAnsi="Arial" w:cs="Arial"/>
          <w:bCs/>
          <w:color w:val="000000"/>
        </w:rPr>
      </w:pPr>
      <w:r>
        <w:rPr>
          <w:rFonts w:ascii="Arial" w:hAnsi="Arial" w:cs="Arial" w:hint="eastAsia"/>
          <w:bCs/>
          <w:color w:val="000000"/>
        </w:rPr>
        <w:t xml:space="preserve">      2</w:t>
      </w:r>
      <w:r>
        <w:rPr>
          <w:rFonts w:ascii="Arial" w:hAnsi="Arial" w:cs="Arial" w:hint="eastAsia"/>
          <w:bCs/>
          <w:color w:val="000000"/>
        </w:rPr>
        <w:t>、只有全部项目通过审查时，结论为“合格”，否则为“不合格”。</w:t>
      </w:r>
    </w:p>
    <w:p w:rsidR="002C1C03" w:rsidRDefault="00E54D1F">
      <w:pPr>
        <w:jc w:val="left"/>
        <w:rPr>
          <w:b/>
          <w:color w:val="000000"/>
          <w:sz w:val="24"/>
          <w:szCs w:val="24"/>
        </w:rPr>
      </w:pPr>
      <w:r>
        <w:rPr>
          <w:rFonts w:hint="eastAsia"/>
          <w:b/>
          <w:color w:val="000000"/>
          <w:sz w:val="24"/>
          <w:szCs w:val="24"/>
        </w:rPr>
        <w:t>评委签名：</w:t>
      </w:r>
    </w:p>
    <w:p w:rsidR="002C1C03" w:rsidRDefault="002C1C03">
      <w:pPr>
        <w:jc w:val="left"/>
        <w:rPr>
          <w:rFonts w:ascii="宋体"/>
          <w:b/>
          <w:bCs/>
          <w:color w:val="000000"/>
          <w:sz w:val="32"/>
        </w:rPr>
      </w:pPr>
    </w:p>
    <w:p w:rsidR="002C1C03" w:rsidRDefault="002C1C03">
      <w:pPr>
        <w:jc w:val="left"/>
        <w:rPr>
          <w:rFonts w:ascii="宋体"/>
          <w:b/>
          <w:bCs/>
          <w:color w:val="000000"/>
          <w:sz w:val="32"/>
        </w:rPr>
      </w:pPr>
    </w:p>
    <w:p w:rsidR="002C1C03" w:rsidRDefault="00E54D1F">
      <w:pPr>
        <w:jc w:val="left"/>
        <w:rPr>
          <w:b/>
          <w:color w:val="000000"/>
          <w:sz w:val="24"/>
          <w:szCs w:val="24"/>
        </w:rPr>
      </w:pPr>
      <w:r>
        <w:rPr>
          <w:rFonts w:hint="eastAsia"/>
          <w:b/>
          <w:color w:val="000000"/>
          <w:sz w:val="24"/>
          <w:szCs w:val="24"/>
        </w:rPr>
        <w:t>监督签名：</w:t>
      </w:r>
    </w:p>
    <w:p w:rsidR="002C1C03" w:rsidRDefault="00E54D1F">
      <w:pPr>
        <w:jc w:val="left"/>
        <w:rPr>
          <w:color w:val="000000"/>
        </w:rPr>
      </w:pPr>
      <w:r>
        <w:rPr>
          <w:rFonts w:hint="eastAsia"/>
          <w:color w:val="000000"/>
        </w:rPr>
        <w:t>日期：年月日</w:t>
      </w:r>
    </w:p>
    <w:p w:rsidR="002C1C03" w:rsidRDefault="00E54D1F">
      <w:pPr>
        <w:spacing w:line="360" w:lineRule="auto"/>
        <w:jc w:val="left"/>
        <w:rPr>
          <w:rFonts w:ascii="楷体_GB2312" w:eastAsia="楷体_GB2312" w:hAnsi="宋体" w:cs="宋体"/>
          <w:b/>
          <w:bCs/>
          <w:kern w:val="0"/>
          <w:sz w:val="24"/>
          <w:szCs w:val="24"/>
        </w:rPr>
      </w:pPr>
      <w:r>
        <w:rPr>
          <w:rFonts w:ascii="宋体" w:hAnsi="宋体" w:hint="eastAsia"/>
          <w:b/>
          <w:sz w:val="24"/>
          <w:szCs w:val="24"/>
        </w:rPr>
        <w:lastRenderedPageBreak/>
        <w:t>表</w:t>
      </w:r>
      <w:r>
        <w:rPr>
          <w:rFonts w:ascii="宋体" w:hAnsi="宋体"/>
          <w:b/>
          <w:sz w:val="24"/>
          <w:szCs w:val="24"/>
        </w:rPr>
        <w:t>2</w:t>
      </w:r>
      <w:r>
        <w:rPr>
          <w:rFonts w:ascii="楷体_GB2312" w:eastAsia="楷体_GB2312" w:hAnsi="宋体" w:cs="宋体" w:hint="eastAsia"/>
          <w:b/>
          <w:bCs/>
          <w:kern w:val="0"/>
          <w:sz w:val="24"/>
          <w:szCs w:val="24"/>
        </w:rPr>
        <w:t xml:space="preserve">：                            </w:t>
      </w:r>
      <w:r>
        <w:rPr>
          <w:rFonts w:ascii="宋体" w:hAnsi="宋体" w:hint="eastAsia"/>
          <w:b/>
          <w:bCs/>
          <w:color w:val="000000"/>
          <w:sz w:val="30"/>
          <w:szCs w:val="30"/>
        </w:rPr>
        <w:t>符合性审查表</w:t>
      </w:r>
    </w:p>
    <w:p w:rsidR="002C1C03" w:rsidRDefault="00E54D1F">
      <w:pPr>
        <w:pStyle w:val="a8"/>
        <w:spacing w:line="360" w:lineRule="auto"/>
        <w:ind w:firstLineChars="200" w:firstLine="422"/>
        <w:rPr>
          <w:rFonts w:ascii="Times New Roman" w:hAnsi="Times New Roman"/>
          <w:sz w:val="21"/>
          <w:szCs w:val="21"/>
        </w:rPr>
      </w:pPr>
      <w:r>
        <w:rPr>
          <w:rFonts w:hAnsi="宋体" w:cs="宋体" w:hint="eastAsia"/>
          <w:b/>
          <w:sz w:val="21"/>
          <w:szCs w:val="21"/>
        </w:rPr>
        <w:t>项目名称：</w:t>
      </w:r>
    </w:p>
    <w:tbl>
      <w:tblPr>
        <w:tblW w:w="13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68"/>
        <w:gridCol w:w="6131"/>
        <w:gridCol w:w="1335"/>
        <w:gridCol w:w="1451"/>
        <w:gridCol w:w="1382"/>
        <w:gridCol w:w="1382"/>
        <w:gridCol w:w="1443"/>
      </w:tblGrid>
      <w:tr w:rsidR="002C1C03">
        <w:trPr>
          <w:trHeight w:val="224"/>
          <w:jc w:val="center"/>
        </w:trPr>
        <w:tc>
          <w:tcPr>
            <w:tcW w:w="868" w:type="dxa"/>
            <w:vMerge w:val="restart"/>
            <w:vAlign w:val="center"/>
          </w:tcPr>
          <w:p w:rsidR="002C1C03" w:rsidRDefault="00E54D1F">
            <w:pPr>
              <w:spacing w:line="360" w:lineRule="auto"/>
              <w:jc w:val="center"/>
              <w:rPr>
                <w:bCs/>
                <w:szCs w:val="21"/>
              </w:rPr>
            </w:pPr>
            <w:r>
              <w:rPr>
                <w:rFonts w:hint="eastAsia"/>
                <w:bCs/>
                <w:szCs w:val="21"/>
              </w:rPr>
              <w:t>序号</w:t>
            </w:r>
          </w:p>
        </w:tc>
        <w:tc>
          <w:tcPr>
            <w:tcW w:w="6131" w:type="dxa"/>
            <w:vMerge w:val="restart"/>
            <w:tcBorders>
              <w:tl2br w:val="single" w:sz="4" w:space="0" w:color="auto"/>
            </w:tcBorders>
            <w:vAlign w:val="center"/>
          </w:tcPr>
          <w:p w:rsidR="002C1C03" w:rsidRDefault="00E54D1F">
            <w:pPr>
              <w:spacing w:line="360" w:lineRule="auto"/>
              <w:jc w:val="center"/>
              <w:rPr>
                <w:bCs/>
                <w:szCs w:val="21"/>
              </w:rPr>
            </w:pPr>
            <w:r>
              <w:rPr>
                <w:rFonts w:hint="eastAsia"/>
                <w:bCs/>
                <w:szCs w:val="21"/>
              </w:rPr>
              <w:t>项目名称参选人</w:t>
            </w:r>
          </w:p>
        </w:tc>
        <w:tc>
          <w:tcPr>
            <w:tcW w:w="6993" w:type="dxa"/>
            <w:gridSpan w:val="5"/>
          </w:tcPr>
          <w:p w:rsidR="002C1C03" w:rsidRDefault="00E54D1F">
            <w:pPr>
              <w:spacing w:line="360" w:lineRule="auto"/>
              <w:jc w:val="center"/>
              <w:rPr>
                <w:bCs/>
                <w:szCs w:val="21"/>
              </w:rPr>
            </w:pPr>
            <w:r>
              <w:rPr>
                <w:rFonts w:hint="eastAsia"/>
                <w:bCs/>
                <w:szCs w:val="21"/>
              </w:rPr>
              <w:t>参选人名称</w:t>
            </w:r>
          </w:p>
        </w:tc>
      </w:tr>
      <w:tr w:rsidR="002C1C03">
        <w:trPr>
          <w:trHeight w:val="244"/>
          <w:jc w:val="center"/>
        </w:trPr>
        <w:tc>
          <w:tcPr>
            <w:tcW w:w="868" w:type="dxa"/>
            <w:vMerge/>
            <w:vAlign w:val="center"/>
          </w:tcPr>
          <w:p w:rsidR="002C1C03" w:rsidRDefault="002C1C03">
            <w:pPr>
              <w:spacing w:line="360" w:lineRule="auto"/>
              <w:jc w:val="center"/>
              <w:rPr>
                <w:b/>
                <w:bCs/>
                <w:szCs w:val="21"/>
              </w:rPr>
            </w:pPr>
          </w:p>
        </w:tc>
        <w:tc>
          <w:tcPr>
            <w:tcW w:w="6131" w:type="dxa"/>
            <w:vMerge/>
            <w:vAlign w:val="center"/>
          </w:tcPr>
          <w:p w:rsidR="002C1C03" w:rsidRDefault="002C1C03">
            <w:pPr>
              <w:spacing w:line="360" w:lineRule="auto"/>
              <w:jc w:val="center"/>
              <w:rPr>
                <w:b/>
                <w:bCs/>
                <w:szCs w:val="21"/>
              </w:rPr>
            </w:pPr>
          </w:p>
        </w:tc>
        <w:tc>
          <w:tcPr>
            <w:tcW w:w="1335" w:type="dxa"/>
            <w:vAlign w:val="center"/>
          </w:tcPr>
          <w:p w:rsidR="002C1C03" w:rsidRDefault="002C1C03">
            <w:pPr>
              <w:spacing w:line="360" w:lineRule="auto"/>
              <w:jc w:val="center"/>
              <w:rPr>
                <w:rFonts w:ascii="宋体" w:hAnsi="宋体"/>
                <w:szCs w:val="21"/>
              </w:rPr>
            </w:pPr>
          </w:p>
        </w:tc>
        <w:tc>
          <w:tcPr>
            <w:tcW w:w="1451" w:type="dxa"/>
            <w:vAlign w:val="center"/>
          </w:tcPr>
          <w:p w:rsidR="002C1C03" w:rsidRDefault="002C1C03">
            <w:pPr>
              <w:spacing w:line="360" w:lineRule="auto"/>
              <w:jc w:val="center"/>
              <w:rPr>
                <w:rFonts w:ascii="宋体" w:hAnsi="宋体"/>
                <w:szCs w:val="21"/>
              </w:rPr>
            </w:pPr>
          </w:p>
        </w:tc>
        <w:tc>
          <w:tcPr>
            <w:tcW w:w="1382" w:type="dxa"/>
          </w:tcPr>
          <w:p w:rsidR="002C1C03" w:rsidRDefault="002C1C03">
            <w:pPr>
              <w:spacing w:line="360" w:lineRule="auto"/>
              <w:jc w:val="center"/>
              <w:rPr>
                <w:rFonts w:ascii="宋体" w:hAnsi="宋体"/>
                <w:szCs w:val="21"/>
              </w:rPr>
            </w:pPr>
          </w:p>
        </w:tc>
        <w:tc>
          <w:tcPr>
            <w:tcW w:w="1382" w:type="dxa"/>
            <w:vAlign w:val="center"/>
          </w:tcPr>
          <w:p w:rsidR="002C1C03" w:rsidRDefault="002C1C03">
            <w:pPr>
              <w:spacing w:line="360" w:lineRule="auto"/>
              <w:jc w:val="center"/>
              <w:rPr>
                <w:rFonts w:ascii="宋体" w:hAnsi="宋体"/>
                <w:szCs w:val="21"/>
              </w:rPr>
            </w:pPr>
          </w:p>
        </w:tc>
        <w:tc>
          <w:tcPr>
            <w:tcW w:w="1443" w:type="dxa"/>
            <w:vAlign w:val="center"/>
          </w:tcPr>
          <w:p w:rsidR="002C1C03" w:rsidRDefault="002C1C03">
            <w:pPr>
              <w:spacing w:line="360" w:lineRule="auto"/>
              <w:jc w:val="center"/>
              <w:rPr>
                <w:rFonts w:ascii="宋体" w:hAnsi="宋体"/>
                <w:szCs w:val="21"/>
              </w:rPr>
            </w:pPr>
          </w:p>
        </w:tc>
      </w:tr>
      <w:tr w:rsidR="002C1C03">
        <w:trPr>
          <w:trHeight w:val="511"/>
          <w:jc w:val="center"/>
        </w:trPr>
        <w:tc>
          <w:tcPr>
            <w:tcW w:w="868" w:type="dxa"/>
            <w:vAlign w:val="center"/>
          </w:tcPr>
          <w:p w:rsidR="002C1C03" w:rsidRDefault="00E54D1F">
            <w:pPr>
              <w:spacing w:line="360" w:lineRule="auto"/>
              <w:jc w:val="center"/>
              <w:rPr>
                <w:szCs w:val="21"/>
              </w:rPr>
            </w:pPr>
            <w:r>
              <w:rPr>
                <w:rFonts w:hint="eastAsia"/>
                <w:szCs w:val="21"/>
              </w:rPr>
              <w:t>1</w:t>
            </w:r>
          </w:p>
        </w:tc>
        <w:tc>
          <w:tcPr>
            <w:tcW w:w="6131" w:type="dxa"/>
            <w:vAlign w:val="center"/>
          </w:tcPr>
          <w:p w:rsidR="002C1C03" w:rsidRDefault="00E54D1F">
            <w:pPr>
              <w:spacing w:line="360" w:lineRule="auto"/>
              <w:rPr>
                <w:szCs w:val="21"/>
              </w:rPr>
            </w:pPr>
            <w:r>
              <w:rPr>
                <w:rFonts w:ascii="宋体" w:hAnsi="宋体" w:hint="eastAsia"/>
                <w:szCs w:val="21"/>
              </w:rPr>
              <w:t>参选文件按要求加盖参选人公章</w:t>
            </w:r>
          </w:p>
        </w:tc>
        <w:tc>
          <w:tcPr>
            <w:tcW w:w="1335" w:type="dxa"/>
            <w:vAlign w:val="center"/>
          </w:tcPr>
          <w:p w:rsidR="002C1C03" w:rsidRDefault="002C1C03">
            <w:pPr>
              <w:spacing w:line="360" w:lineRule="auto"/>
              <w:jc w:val="center"/>
              <w:rPr>
                <w:rFonts w:ascii="宋体" w:hAnsi="宋体"/>
                <w:szCs w:val="21"/>
              </w:rPr>
            </w:pPr>
          </w:p>
        </w:tc>
        <w:tc>
          <w:tcPr>
            <w:tcW w:w="1451" w:type="dxa"/>
            <w:vAlign w:val="center"/>
          </w:tcPr>
          <w:p w:rsidR="002C1C03" w:rsidRDefault="002C1C03">
            <w:pPr>
              <w:spacing w:line="360" w:lineRule="auto"/>
              <w:jc w:val="center"/>
              <w:rPr>
                <w:rFonts w:ascii="宋体" w:hAnsi="宋体"/>
                <w:szCs w:val="21"/>
              </w:rPr>
            </w:pPr>
          </w:p>
        </w:tc>
        <w:tc>
          <w:tcPr>
            <w:tcW w:w="1382" w:type="dxa"/>
          </w:tcPr>
          <w:p w:rsidR="002C1C03" w:rsidRDefault="002C1C03">
            <w:pPr>
              <w:spacing w:line="360" w:lineRule="auto"/>
              <w:jc w:val="center"/>
              <w:rPr>
                <w:rFonts w:ascii="宋体" w:hAnsi="宋体"/>
                <w:szCs w:val="21"/>
              </w:rPr>
            </w:pPr>
          </w:p>
        </w:tc>
        <w:tc>
          <w:tcPr>
            <w:tcW w:w="1382" w:type="dxa"/>
            <w:vAlign w:val="center"/>
          </w:tcPr>
          <w:p w:rsidR="002C1C03" w:rsidRDefault="002C1C03">
            <w:pPr>
              <w:spacing w:line="360" w:lineRule="auto"/>
              <w:jc w:val="center"/>
              <w:rPr>
                <w:rFonts w:ascii="宋体" w:hAnsi="宋体"/>
                <w:szCs w:val="21"/>
              </w:rPr>
            </w:pPr>
          </w:p>
        </w:tc>
        <w:tc>
          <w:tcPr>
            <w:tcW w:w="1443" w:type="dxa"/>
            <w:vAlign w:val="center"/>
          </w:tcPr>
          <w:p w:rsidR="002C1C03" w:rsidRDefault="002C1C03">
            <w:pPr>
              <w:spacing w:line="360" w:lineRule="auto"/>
              <w:jc w:val="center"/>
              <w:rPr>
                <w:rFonts w:ascii="宋体" w:hAnsi="宋体"/>
                <w:szCs w:val="21"/>
              </w:rPr>
            </w:pPr>
          </w:p>
        </w:tc>
      </w:tr>
      <w:tr w:rsidR="002C1C03">
        <w:trPr>
          <w:trHeight w:val="702"/>
          <w:jc w:val="center"/>
        </w:trPr>
        <w:tc>
          <w:tcPr>
            <w:tcW w:w="868" w:type="dxa"/>
            <w:vAlign w:val="center"/>
          </w:tcPr>
          <w:p w:rsidR="002C1C03" w:rsidRDefault="00E54D1F">
            <w:pPr>
              <w:spacing w:line="360" w:lineRule="auto"/>
              <w:jc w:val="center"/>
              <w:rPr>
                <w:szCs w:val="21"/>
              </w:rPr>
            </w:pPr>
            <w:r>
              <w:rPr>
                <w:rFonts w:hint="eastAsia"/>
                <w:szCs w:val="21"/>
              </w:rPr>
              <w:t>2</w:t>
            </w:r>
          </w:p>
        </w:tc>
        <w:tc>
          <w:tcPr>
            <w:tcW w:w="6131" w:type="dxa"/>
            <w:vAlign w:val="center"/>
          </w:tcPr>
          <w:p w:rsidR="002C1C03" w:rsidRDefault="00E54D1F" w:rsidP="00684723">
            <w:pPr>
              <w:spacing w:line="360" w:lineRule="auto"/>
              <w:jc w:val="left"/>
              <w:rPr>
                <w:rFonts w:ascii="宋体" w:hAnsi="宋体"/>
                <w:szCs w:val="21"/>
              </w:rPr>
            </w:pPr>
            <w:r>
              <w:rPr>
                <w:rFonts w:ascii="宋体" w:hAnsi="宋体" w:hint="eastAsia"/>
                <w:szCs w:val="21"/>
              </w:rPr>
              <w:t>参选文件经法定代表人或其委托代理人签字，或由委托代理人签字并随参选文件一起提供“法定代表人授权书”</w:t>
            </w:r>
            <w:r w:rsidR="00684723">
              <w:rPr>
                <w:rFonts w:ascii="宋体" w:hAnsi="宋体"/>
                <w:szCs w:val="21"/>
              </w:rPr>
              <w:t xml:space="preserve"> </w:t>
            </w:r>
          </w:p>
        </w:tc>
        <w:tc>
          <w:tcPr>
            <w:tcW w:w="1335" w:type="dxa"/>
            <w:vAlign w:val="center"/>
          </w:tcPr>
          <w:p w:rsidR="002C1C03" w:rsidRDefault="002C1C03">
            <w:pPr>
              <w:spacing w:line="360" w:lineRule="auto"/>
              <w:jc w:val="center"/>
              <w:rPr>
                <w:szCs w:val="21"/>
              </w:rPr>
            </w:pPr>
          </w:p>
        </w:tc>
        <w:tc>
          <w:tcPr>
            <w:tcW w:w="1451" w:type="dxa"/>
            <w:vAlign w:val="center"/>
          </w:tcPr>
          <w:p w:rsidR="002C1C03" w:rsidRDefault="002C1C03">
            <w:pPr>
              <w:spacing w:line="360" w:lineRule="auto"/>
              <w:jc w:val="center"/>
              <w:rPr>
                <w:szCs w:val="21"/>
              </w:rPr>
            </w:pPr>
          </w:p>
        </w:tc>
        <w:tc>
          <w:tcPr>
            <w:tcW w:w="1382" w:type="dxa"/>
          </w:tcPr>
          <w:p w:rsidR="002C1C03" w:rsidRDefault="002C1C03">
            <w:pPr>
              <w:spacing w:line="360" w:lineRule="auto"/>
              <w:jc w:val="center"/>
              <w:rPr>
                <w:szCs w:val="21"/>
              </w:rPr>
            </w:pPr>
          </w:p>
        </w:tc>
        <w:tc>
          <w:tcPr>
            <w:tcW w:w="1382" w:type="dxa"/>
            <w:vAlign w:val="center"/>
          </w:tcPr>
          <w:p w:rsidR="002C1C03" w:rsidRDefault="002C1C03">
            <w:pPr>
              <w:spacing w:line="360" w:lineRule="auto"/>
              <w:jc w:val="center"/>
              <w:rPr>
                <w:szCs w:val="21"/>
              </w:rPr>
            </w:pPr>
          </w:p>
        </w:tc>
        <w:tc>
          <w:tcPr>
            <w:tcW w:w="1443" w:type="dxa"/>
            <w:vAlign w:val="center"/>
          </w:tcPr>
          <w:p w:rsidR="002C1C03" w:rsidRDefault="002C1C03">
            <w:pPr>
              <w:spacing w:line="360" w:lineRule="auto"/>
              <w:jc w:val="center"/>
              <w:rPr>
                <w:szCs w:val="21"/>
              </w:rPr>
            </w:pPr>
          </w:p>
        </w:tc>
      </w:tr>
      <w:tr w:rsidR="002C1C03">
        <w:trPr>
          <w:trHeight w:val="580"/>
          <w:jc w:val="center"/>
        </w:trPr>
        <w:tc>
          <w:tcPr>
            <w:tcW w:w="868" w:type="dxa"/>
            <w:vAlign w:val="center"/>
          </w:tcPr>
          <w:p w:rsidR="002C1C03" w:rsidRDefault="00E54D1F">
            <w:pPr>
              <w:spacing w:line="360" w:lineRule="auto"/>
              <w:jc w:val="center"/>
              <w:rPr>
                <w:szCs w:val="21"/>
              </w:rPr>
            </w:pPr>
            <w:r>
              <w:rPr>
                <w:rFonts w:hint="eastAsia"/>
                <w:szCs w:val="21"/>
              </w:rPr>
              <w:t>3</w:t>
            </w:r>
          </w:p>
        </w:tc>
        <w:tc>
          <w:tcPr>
            <w:tcW w:w="6131" w:type="dxa"/>
            <w:vAlign w:val="center"/>
          </w:tcPr>
          <w:p w:rsidR="002C1C03" w:rsidRDefault="00E54D1F">
            <w:pPr>
              <w:adjustRightInd w:val="0"/>
              <w:snapToGrid w:val="0"/>
              <w:spacing w:line="360" w:lineRule="auto"/>
              <w:rPr>
                <w:rFonts w:ascii="宋体" w:hAnsi="宋体"/>
                <w:szCs w:val="21"/>
              </w:rPr>
            </w:pPr>
            <w:r>
              <w:rPr>
                <w:rFonts w:ascii="宋体" w:hAnsi="宋体" w:hint="eastAsia"/>
                <w:szCs w:val="21"/>
              </w:rPr>
              <w:t>参选</w:t>
            </w:r>
            <w:r>
              <w:rPr>
                <w:rFonts w:ascii="宋体" w:hAnsi="宋体"/>
                <w:szCs w:val="21"/>
              </w:rPr>
              <w:t>人的</w:t>
            </w:r>
            <w:r>
              <w:rPr>
                <w:rFonts w:ascii="宋体" w:hAnsi="宋体" w:hint="eastAsia"/>
                <w:szCs w:val="21"/>
              </w:rPr>
              <w:t>报价不高于报价上限</w:t>
            </w:r>
          </w:p>
        </w:tc>
        <w:tc>
          <w:tcPr>
            <w:tcW w:w="1335" w:type="dxa"/>
            <w:vAlign w:val="center"/>
          </w:tcPr>
          <w:p w:rsidR="002C1C03" w:rsidRDefault="002C1C03">
            <w:pPr>
              <w:spacing w:line="360" w:lineRule="auto"/>
              <w:jc w:val="center"/>
              <w:rPr>
                <w:szCs w:val="21"/>
              </w:rPr>
            </w:pPr>
          </w:p>
        </w:tc>
        <w:tc>
          <w:tcPr>
            <w:tcW w:w="1451" w:type="dxa"/>
            <w:vAlign w:val="center"/>
          </w:tcPr>
          <w:p w:rsidR="002C1C03" w:rsidRDefault="002C1C03">
            <w:pPr>
              <w:spacing w:line="360" w:lineRule="auto"/>
              <w:jc w:val="center"/>
              <w:rPr>
                <w:szCs w:val="21"/>
              </w:rPr>
            </w:pPr>
          </w:p>
        </w:tc>
        <w:tc>
          <w:tcPr>
            <w:tcW w:w="1382" w:type="dxa"/>
          </w:tcPr>
          <w:p w:rsidR="002C1C03" w:rsidRDefault="002C1C03">
            <w:pPr>
              <w:spacing w:line="360" w:lineRule="auto"/>
              <w:jc w:val="center"/>
              <w:rPr>
                <w:szCs w:val="21"/>
              </w:rPr>
            </w:pPr>
          </w:p>
        </w:tc>
        <w:tc>
          <w:tcPr>
            <w:tcW w:w="1382" w:type="dxa"/>
            <w:vAlign w:val="center"/>
          </w:tcPr>
          <w:p w:rsidR="002C1C03" w:rsidRDefault="002C1C03">
            <w:pPr>
              <w:spacing w:line="360" w:lineRule="auto"/>
              <w:jc w:val="center"/>
              <w:rPr>
                <w:szCs w:val="21"/>
              </w:rPr>
            </w:pPr>
          </w:p>
        </w:tc>
        <w:tc>
          <w:tcPr>
            <w:tcW w:w="1443" w:type="dxa"/>
            <w:vAlign w:val="center"/>
          </w:tcPr>
          <w:p w:rsidR="002C1C03" w:rsidRDefault="002C1C03">
            <w:pPr>
              <w:spacing w:line="360" w:lineRule="auto"/>
              <w:jc w:val="center"/>
              <w:rPr>
                <w:szCs w:val="21"/>
              </w:rPr>
            </w:pPr>
          </w:p>
        </w:tc>
      </w:tr>
      <w:tr w:rsidR="002C1C03">
        <w:trPr>
          <w:trHeight w:val="580"/>
          <w:jc w:val="center"/>
        </w:trPr>
        <w:tc>
          <w:tcPr>
            <w:tcW w:w="868" w:type="dxa"/>
            <w:vAlign w:val="center"/>
          </w:tcPr>
          <w:p w:rsidR="002C1C03" w:rsidRDefault="00E54D1F">
            <w:pPr>
              <w:spacing w:line="360" w:lineRule="auto"/>
              <w:jc w:val="center"/>
              <w:rPr>
                <w:szCs w:val="21"/>
              </w:rPr>
            </w:pPr>
            <w:r>
              <w:rPr>
                <w:rFonts w:hint="eastAsia"/>
                <w:szCs w:val="21"/>
              </w:rPr>
              <w:t>4</w:t>
            </w:r>
          </w:p>
        </w:tc>
        <w:tc>
          <w:tcPr>
            <w:tcW w:w="6131" w:type="dxa"/>
            <w:vAlign w:val="center"/>
          </w:tcPr>
          <w:p w:rsidR="002C1C03" w:rsidRDefault="00E54D1F">
            <w:pPr>
              <w:adjustRightInd w:val="0"/>
              <w:snapToGrid w:val="0"/>
              <w:spacing w:line="360" w:lineRule="auto"/>
              <w:rPr>
                <w:rFonts w:ascii="宋体" w:hAnsi="宋体"/>
                <w:szCs w:val="21"/>
              </w:rPr>
            </w:pPr>
            <w:r>
              <w:rPr>
                <w:rFonts w:ascii="宋体" w:hAnsi="宋体" w:hint="eastAsia"/>
                <w:szCs w:val="21"/>
              </w:rPr>
              <w:t>参选文件承诺的工期不超过比选文件中工期要求</w:t>
            </w:r>
          </w:p>
        </w:tc>
        <w:tc>
          <w:tcPr>
            <w:tcW w:w="1335" w:type="dxa"/>
            <w:vAlign w:val="center"/>
          </w:tcPr>
          <w:p w:rsidR="002C1C03" w:rsidRDefault="002C1C03">
            <w:pPr>
              <w:spacing w:line="360" w:lineRule="auto"/>
              <w:jc w:val="center"/>
              <w:rPr>
                <w:szCs w:val="21"/>
              </w:rPr>
            </w:pPr>
          </w:p>
        </w:tc>
        <w:tc>
          <w:tcPr>
            <w:tcW w:w="1451" w:type="dxa"/>
            <w:vAlign w:val="center"/>
          </w:tcPr>
          <w:p w:rsidR="002C1C03" w:rsidRDefault="002C1C03">
            <w:pPr>
              <w:spacing w:line="360" w:lineRule="auto"/>
              <w:jc w:val="center"/>
              <w:rPr>
                <w:szCs w:val="21"/>
              </w:rPr>
            </w:pPr>
          </w:p>
        </w:tc>
        <w:tc>
          <w:tcPr>
            <w:tcW w:w="1382" w:type="dxa"/>
          </w:tcPr>
          <w:p w:rsidR="002C1C03" w:rsidRDefault="002C1C03">
            <w:pPr>
              <w:spacing w:line="360" w:lineRule="auto"/>
              <w:jc w:val="center"/>
              <w:rPr>
                <w:szCs w:val="21"/>
              </w:rPr>
            </w:pPr>
          </w:p>
        </w:tc>
        <w:tc>
          <w:tcPr>
            <w:tcW w:w="1382" w:type="dxa"/>
            <w:vAlign w:val="center"/>
          </w:tcPr>
          <w:p w:rsidR="002C1C03" w:rsidRDefault="002C1C03">
            <w:pPr>
              <w:spacing w:line="360" w:lineRule="auto"/>
              <w:jc w:val="center"/>
              <w:rPr>
                <w:szCs w:val="21"/>
              </w:rPr>
            </w:pPr>
          </w:p>
        </w:tc>
        <w:tc>
          <w:tcPr>
            <w:tcW w:w="1443" w:type="dxa"/>
            <w:vAlign w:val="center"/>
          </w:tcPr>
          <w:p w:rsidR="002C1C03" w:rsidRDefault="002C1C03">
            <w:pPr>
              <w:spacing w:line="360" w:lineRule="auto"/>
              <w:jc w:val="center"/>
              <w:rPr>
                <w:szCs w:val="21"/>
              </w:rPr>
            </w:pPr>
          </w:p>
        </w:tc>
      </w:tr>
      <w:tr w:rsidR="002C1C03">
        <w:trPr>
          <w:trHeight w:val="515"/>
          <w:jc w:val="center"/>
        </w:trPr>
        <w:tc>
          <w:tcPr>
            <w:tcW w:w="868" w:type="dxa"/>
            <w:vAlign w:val="center"/>
          </w:tcPr>
          <w:p w:rsidR="002C1C03" w:rsidRDefault="00E54D1F">
            <w:pPr>
              <w:spacing w:line="360" w:lineRule="auto"/>
              <w:jc w:val="center"/>
              <w:rPr>
                <w:szCs w:val="21"/>
              </w:rPr>
            </w:pPr>
            <w:r>
              <w:rPr>
                <w:rFonts w:hint="eastAsia"/>
                <w:szCs w:val="21"/>
              </w:rPr>
              <w:t>5</w:t>
            </w:r>
          </w:p>
        </w:tc>
        <w:tc>
          <w:tcPr>
            <w:tcW w:w="6131" w:type="dxa"/>
            <w:vAlign w:val="center"/>
          </w:tcPr>
          <w:p w:rsidR="002C1C03" w:rsidRDefault="00E54D1F">
            <w:pPr>
              <w:adjustRightInd w:val="0"/>
              <w:snapToGrid w:val="0"/>
              <w:spacing w:line="360" w:lineRule="auto"/>
              <w:rPr>
                <w:rFonts w:ascii="宋体" w:hAnsi="宋体"/>
                <w:szCs w:val="21"/>
              </w:rPr>
            </w:pPr>
            <w:r>
              <w:rPr>
                <w:rFonts w:ascii="宋体" w:hAnsi="宋体" w:hint="eastAsia"/>
                <w:szCs w:val="21"/>
              </w:rPr>
              <w:t>《承诺函》格式按照比选文件要求</w:t>
            </w:r>
          </w:p>
        </w:tc>
        <w:tc>
          <w:tcPr>
            <w:tcW w:w="1335" w:type="dxa"/>
            <w:vAlign w:val="center"/>
          </w:tcPr>
          <w:p w:rsidR="002C1C03" w:rsidRDefault="002C1C03">
            <w:pPr>
              <w:spacing w:line="360" w:lineRule="auto"/>
              <w:jc w:val="center"/>
              <w:rPr>
                <w:szCs w:val="21"/>
              </w:rPr>
            </w:pPr>
          </w:p>
        </w:tc>
        <w:tc>
          <w:tcPr>
            <w:tcW w:w="1451" w:type="dxa"/>
            <w:vAlign w:val="center"/>
          </w:tcPr>
          <w:p w:rsidR="002C1C03" w:rsidRDefault="002C1C03">
            <w:pPr>
              <w:spacing w:line="360" w:lineRule="auto"/>
              <w:jc w:val="center"/>
              <w:rPr>
                <w:szCs w:val="21"/>
              </w:rPr>
            </w:pPr>
          </w:p>
        </w:tc>
        <w:tc>
          <w:tcPr>
            <w:tcW w:w="1382" w:type="dxa"/>
          </w:tcPr>
          <w:p w:rsidR="002C1C03" w:rsidRDefault="002C1C03">
            <w:pPr>
              <w:spacing w:line="360" w:lineRule="auto"/>
              <w:jc w:val="center"/>
              <w:rPr>
                <w:szCs w:val="21"/>
              </w:rPr>
            </w:pPr>
          </w:p>
        </w:tc>
        <w:tc>
          <w:tcPr>
            <w:tcW w:w="1382" w:type="dxa"/>
            <w:vAlign w:val="center"/>
          </w:tcPr>
          <w:p w:rsidR="002C1C03" w:rsidRDefault="002C1C03">
            <w:pPr>
              <w:spacing w:line="360" w:lineRule="auto"/>
              <w:jc w:val="center"/>
              <w:rPr>
                <w:szCs w:val="21"/>
              </w:rPr>
            </w:pPr>
          </w:p>
        </w:tc>
        <w:tc>
          <w:tcPr>
            <w:tcW w:w="1443" w:type="dxa"/>
            <w:vAlign w:val="center"/>
          </w:tcPr>
          <w:p w:rsidR="002C1C03" w:rsidRDefault="002C1C03">
            <w:pPr>
              <w:spacing w:line="360" w:lineRule="auto"/>
              <w:jc w:val="center"/>
              <w:rPr>
                <w:szCs w:val="21"/>
              </w:rPr>
            </w:pPr>
          </w:p>
        </w:tc>
      </w:tr>
      <w:tr w:rsidR="002C1C03">
        <w:trPr>
          <w:trHeight w:val="224"/>
          <w:jc w:val="center"/>
        </w:trPr>
        <w:tc>
          <w:tcPr>
            <w:tcW w:w="6999" w:type="dxa"/>
            <w:gridSpan w:val="2"/>
            <w:vAlign w:val="center"/>
          </w:tcPr>
          <w:p w:rsidR="002C1C03" w:rsidRDefault="00E54D1F">
            <w:pPr>
              <w:spacing w:line="360" w:lineRule="auto"/>
              <w:jc w:val="center"/>
              <w:rPr>
                <w:szCs w:val="21"/>
              </w:rPr>
            </w:pPr>
            <w:r>
              <w:rPr>
                <w:rFonts w:hint="eastAsia"/>
                <w:b/>
                <w:bCs/>
                <w:szCs w:val="21"/>
              </w:rPr>
              <w:t>评审结论：</w:t>
            </w:r>
          </w:p>
        </w:tc>
        <w:tc>
          <w:tcPr>
            <w:tcW w:w="1335" w:type="dxa"/>
            <w:vAlign w:val="center"/>
          </w:tcPr>
          <w:p w:rsidR="002C1C03" w:rsidRDefault="002C1C03">
            <w:pPr>
              <w:spacing w:line="360" w:lineRule="auto"/>
              <w:jc w:val="center"/>
              <w:rPr>
                <w:szCs w:val="21"/>
              </w:rPr>
            </w:pPr>
          </w:p>
        </w:tc>
        <w:tc>
          <w:tcPr>
            <w:tcW w:w="1451" w:type="dxa"/>
            <w:vAlign w:val="center"/>
          </w:tcPr>
          <w:p w:rsidR="002C1C03" w:rsidRDefault="002C1C03">
            <w:pPr>
              <w:spacing w:line="360" w:lineRule="auto"/>
              <w:jc w:val="center"/>
              <w:rPr>
                <w:szCs w:val="21"/>
              </w:rPr>
            </w:pPr>
          </w:p>
        </w:tc>
        <w:tc>
          <w:tcPr>
            <w:tcW w:w="1382" w:type="dxa"/>
          </w:tcPr>
          <w:p w:rsidR="002C1C03" w:rsidRDefault="002C1C03">
            <w:pPr>
              <w:spacing w:line="360" w:lineRule="auto"/>
              <w:jc w:val="center"/>
              <w:rPr>
                <w:szCs w:val="21"/>
              </w:rPr>
            </w:pPr>
          </w:p>
        </w:tc>
        <w:tc>
          <w:tcPr>
            <w:tcW w:w="1382" w:type="dxa"/>
            <w:vAlign w:val="center"/>
          </w:tcPr>
          <w:p w:rsidR="002C1C03" w:rsidRDefault="002C1C03">
            <w:pPr>
              <w:spacing w:line="360" w:lineRule="auto"/>
              <w:jc w:val="center"/>
              <w:rPr>
                <w:szCs w:val="21"/>
              </w:rPr>
            </w:pPr>
          </w:p>
        </w:tc>
        <w:tc>
          <w:tcPr>
            <w:tcW w:w="1443" w:type="dxa"/>
            <w:vAlign w:val="center"/>
          </w:tcPr>
          <w:p w:rsidR="002C1C03" w:rsidRDefault="002C1C03">
            <w:pPr>
              <w:spacing w:line="360" w:lineRule="auto"/>
              <w:jc w:val="center"/>
              <w:rPr>
                <w:szCs w:val="21"/>
              </w:rPr>
            </w:pPr>
          </w:p>
        </w:tc>
      </w:tr>
    </w:tbl>
    <w:p w:rsidR="002C1C03" w:rsidRDefault="00E54D1F">
      <w:pPr>
        <w:tabs>
          <w:tab w:val="left" w:pos="0"/>
        </w:tabs>
        <w:snapToGrid w:val="0"/>
        <w:spacing w:line="360" w:lineRule="auto"/>
        <w:ind w:firstLineChars="200" w:firstLine="422"/>
        <w:rPr>
          <w:rFonts w:ascii="宋体" w:hAnsi="宋体"/>
          <w:szCs w:val="21"/>
        </w:rPr>
      </w:pPr>
      <w:r>
        <w:rPr>
          <w:rFonts w:ascii="宋体" w:hAnsi="宋体" w:hint="eastAsia"/>
          <w:b/>
          <w:szCs w:val="21"/>
        </w:rPr>
        <w:t>说明：</w:t>
      </w:r>
      <w:r>
        <w:rPr>
          <w:rFonts w:ascii="宋体" w:hAnsi="宋体" w:hint="eastAsia"/>
          <w:szCs w:val="21"/>
        </w:rPr>
        <w:t>1、评审通过的用“√”表示，未通过的用“×”表示。结论用“合格”或“不合格”表示。</w:t>
      </w:r>
    </w:p>
    <w:p w:rsidR="002C1C03" w:rsidRDefault="00E54D1F">
      <w:pPr>
        <w:tabs>
          <w:tab w:val="left" w:pos="0"/>
        </w:tabs>
        <w:snapToGrid w:val="0"/>
        <w:spacing w:line="360" w:lineRule="auto"/>
        <w:ind w:firstLineChars="500" w:firstLine="1050"/>
        <w:rPr>
          <w:rFonts w:ascii="宋体" w:hAnsi="宋体"/>
          <w:szCs w:val="21"/>
        </w:rPr>
      </w:pPr>
      <w:r>
        <w:rPr>
          <w:rFonts w:ascii="宋体" w:hAnsi="宋体" w:hint="eastAsia"/>
          <w:szCs w:val="21"/>
        </w:rPr>
        <w:t>2、只有以上项目全部通过，评审结论为“合格”，否则结论为“不合格”。</w:t>
      </w:r>
    </w:p>
    <w:p w:rsidR="002C1C03" w:rsidRDefault="00E54D1F">
      <w:pPr>
        <w:widowControl/>
        <w:spacing w:line="360" w:lineRule="auto"/>
        <w:rPr>
          <w:rFonts w:ascii="宋体" w:hAnsi="宋体"/>
          <w:b/>
          <w:szCs w:val="21"/>
        </w:rPr>
      </w:pPr>
      <w:r>
        <w:rPr>
          <w:rFonts w:hint="eastAsia"/>
          <w:b/>
          <w:color w:val="000000"/>
          <w:sz w:val="24"/>
          <w:szCs w:val="24"/>
        </w:rPr>
        <w:t>评委</w:t>
      </w:r>
      <w:r>
        <w:rPr>
          <w:rFonts w:ascii="宋体" w:hAnsi="宋体" w:hint="eastAsia"/>
          <w:b/>
          <w:szCs w:val="21"/>
        </w:rPr>
        <w:t xml:space="preserve">（签名）：  </w:t>
      </w:r>
    </w:p>
    <w:p w:rsidR="002C1C03" w:rsidRDefault="002C1C03">
      <w:pPr>
        <w:widowControl/>
        <w:spacing w:line="360" w:lineRule="auto"/>
        <w:rPr>
          <w:rFonts w:ascii="宋体" w:hAnsi="宋体"/>
          <w:b/>
          <w:szCs w:val="21"/>
        </w:rPr>
      </w:pPr>
    </w:p>
    <w:p w:rsidR="002C1C03" w:rsidRDefault="002C1C03">
      <w:pPr>
        <w:widowControl/>
        <w:spacing w:line="360" w:lineRule="auto"/>
        <w:rPr>
          <w:rFonts w:ascii="宋体" w:hAnsi="宋体"/>
          <w:b/>
          <w:szCs w:val="21"/>
        </w:rPr>
      </w:pPr>
    </w:p>
    <w:p w:rsidR="002C1C03" w:rsidRDefault="002C1C03">
      <w:pPr>
        <w:widowControl/>
        <w:spacing w:line="360" w:lineRule="auto"/>
        <w:rPr>
          <w:rFonts w:ascii="宋体" w:hAnsi="宋体"/>
          <w:b/>
          <w:szCs w:val="21"/>
        </w:rPr>
      </w:pPr>
    </w:p>
    <w:p w:rsidR="002C1C03" w:rsidRDefault="00E54D1F">
      <w:pPr>
        <w:widowControl/>
        <w:spacing w:line="360" w:lineRule="auto"/>
        <w:rPr>
          <w:rFonts w:ascii="宋体" w:hAnsi="宋体"/>
          <w:szCs w:val="21"/>
        </w:rPr>
      </w:pPr>
      <w:r>
        <w:rPr>
          <w:rFonts w:ascii="宋体" w:hAnsi="宋体" w:hint="eastAsia"/>
          <w:b/>
          <w:szCs w:val="21"/>
        </w:rPr>
        <w:t>监督（签名）：                                                        日期：</w:t>
      </w:r>
      <w:r>
        <w:rPr>
          <w:rFonts w:ascii="宋体" w:hAnsi="宋体" w:hint="eastAsia"/>
          <w:szCs w:val="21"/>
        </w:rPr>
        <w:t xml:space="preserve">     年    月    日</w:t>
      </w:r>
    </w:p>
    <w:p w:rsidR="002C1C03" w:rsidRDefault="002C1C03">
      <w:pPr>
        <w:jc w:val="left"/>
        <w:rPr>
          <w:rFonts w:ascii="宋体" w:hAnsi="宋体"/>
          <w:b/>
          <w:color w:val="000000"/>
          <w:szCs w:val="21"/>
        </w:rPr>
      </w:pPr>
    </w:p>
    <w:p w:rsidR="002C1C03" w:rsidRDefault="002C1C03">
      <w:pPr>
        <w:jc w:val="left"/>
        <w:rPr>
          <w:rFonts w:ascii="宋体" w:hAnsi="宋体"/>
          <w:b/>
          <w:color w:val="000000"/>
          <w:szCs w:val="21"/>
        </w:rPr>
      </w:pPr>
    </w:p>
    <w:p w:rsidR="002C1C03" w:rsidRDefault="002C1C03">
      <w:pPr>
        <w:jc w:val="left"/>
        <w:rPr>
          <w:rFonts w:ascii="宋体" w:hAnsi="宋体"/>
          <w:b/>
          <w:color w:val="000000"/>
          <w:szCs w:val="21"/>
        </w:rPr>
      </w:pPr>
    </w:p>
    <w:p w:rsidR="002C1C03" w:rsidRDefault="00E54D1F">
      <w:pPr>
        <w:jc w:val="left"/>
        <w:rPr>
          <w:rFonts w:ascii="宋体" w:hAnsi="宋体"/>
          <w:b/>
          <w:color w:val="000000"/>
          <w:szCs w:val="21"/>
        </w:rPr>
      </w:pPr>
      <w:r>
        <w:rPr>
          <w:rFonts w:ascii="宋体" w:hAnsi="宋体" w:hint="eastAsia"/>
          <w:b/>
          <w:color w:val="000000"/>
          <w:szCs w:val="21"/>
        </w:rPr>
        <w:t>表</w:t>
      </w:r>
      <w:r>
        <w:rPr>
          <w:rFonts w:ascii="宋体" w:hAnsi="宋体"/>
          <w:b/>
          <w:color w:val="000000"/>
          <w:szCs w:val="21"/>
        </w:rPr>
        <w:t>3</w:t>
      </w:r>
      <w:r>
        <w:rPr>
          <w:rFonts w:ascii="宋体" w:hAnsi="宋体" w:hint="eastAsia"/>
          <w:b/>
          <w:color w:val="000000"/>
          <w:szCs w:val="21"/>
        </w:rPr>
        <w:t>.综合评分汇总表</w:t>
      </w:r>
    </w:p>
    <w:p w:rsidR="002C1C03" w:rsidRDefault="00E54D1F">
      <w:pPr>
        <w:spacing w:beforeLines="50" w:before="120"/>
        <w:jc w:val="center"/>
        <w:rPr>
          <w:rFonts w:ascii="宋体" w:hAnsi="宋体"/>
          <w:b/>
          <w:color w:val="000000"/>
          <w:sz w:val="28"/>
          <w:szCs w:val="28"/>
        </w:rPr>
      </w:pPr>
      <w:r>
        <w:rPr>
          <w:rFonts w:ascii="宋体" w:hAnsi="宋体" w:hint="eastAsia"/>
          <w:b/>
          <w:color w:val="000000"/>
          <w:sz w:val="28"/>
          <w:szCs w:val="28"/>
          <w:u w:val="single"/>
        </w:rPr>
        <w:t xml:space="preserve">                   项目</w:t>
      </w:r>
      <w:r>
        <w:rPr>
          <w:rFonts w:ascii="宋体" w:hAnsi="宋体" w:hint="eastAsia"/>
          <w:b/>
          <w:color w:val="000000"/>
          <w:sz w:val="28"/>
          <w:szCs w:val="28"/>
        </w:rPr>
        <w:t>综合评分汇总表</w:t>
      </w:r>
    </w:p>
    <w:p w:rsidR="002C1C03" w:rsidRDefault="002C1C03">
      <w:pPr>
        <w:spacing w:beforeLines="50" w:before="120"/>
        <w:jc w:val="left"/>
        <w:rPr>
          <w:rFonts w:ascii="宋体" w:hAnsi="宋体"/>
          <w:b/>
          <w:color w:val="000000"/>
          <w:sz w:val="28"/>
          <w:szCs w:val="28"/>
          <w:u w:val="single"/>
        </w:rPr>
      </w:pPr>
    </w:p>
    <w:tbl>
      <w:tblPr>
        <w:tblW w:w="13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6"/>
        <w:gridCol w:w="2479"/>
        <w:gridCol w:w="1763"/>
        <w:gridCol w:w="1980"/>
        <w:gridCol w:w="1971"/>
        <w:gridCol w:w="876"/>
        <w:gridCol w:w="2913"/>
      </w:tblGrid>
      <w:tr w:rsidR="002C1C03">
        <w:trPr>
          <w:trHeight w:val="600"/>
        </w:trPr>
        <w:tc>
          <w:tcPr>
            <w:tcW w:w="1266" w:type="dxa"/>
            <w:vAlign w:val="center"/>
          </w:tcPr>
          <w:p w:rsidR="002C1C03" w:rsidRDefault="00E54D1F">
            <w:pPr>
              <w:jc w:val="center"/>
              <w:rPr>
                <w:rFonts w:ascii="宋体" w:hAnsi="宋体"/>
                <w:color w:val="000000"/>
                <w:sz w:val="24"/>
                <w:szCs w:val="24"/>
              </w:rPr>
            </w:pPr>
            <w:r>
              <w:rPr>
                <w:rFonts w:ascii="宋体" w:hAnsi="宋体" w:hint="eastAsia"/>
                <w:color w:val="000000"/>
                <w:sz w:val="24"/>
                <w:szCs w:val="24"/>
              </w:rPr>
              <w:t>序号</w:t>
            </w:r>
          </w:p>
        </w:tc>
        <w:tc>
          <w:tcPr>
            <w:tcW w:w="2479" w:type="dxa"/>
            <w:noWrap/>
            <w:vAlign w:val="center"/>
          </w:tcPr>
          <w:p w:rsidR="002C1C03" w:rsidRDefault="00E54D1F">
            <w:pPr>
              <w:jc w:val="center"/>
              <w:rPr>
                <w:rFonts w:ascii="宋体" w:hAnsi="宋体"/>
                <w:color w:val="000000"/>
                <w:sz w:val="24"/>
                <w:szCs w:val="24"/>
              </w:rPr>
            </w:pPr>
            <w:r>
              <w:rPr>
                <w:rFonts w:ascii="宋体" w:hAnsi="宋体" w:hint="eastAsia"/>
                <w:color w:val="000000"/>
                <w:sz w:val="24"/>
                <w:szCs w:val="24"/>
              </w:rPr>
              <w:t>参选人</w:t>
            </w:r>
          </w:p>
        </w:tc>
        <w:tc>
          <w:tcPr>
            <w:tcW w:w="1763" w:type="dxa"/>
            <w:vAlign w:val="center"/>
          </w:tcPr>
          <w:p w:rsidR="002C1C03" w:rsidRDefault="00E54D1F">
            <w:pPr>
              <w:jc w:val="center"/>
              <w:rPr>
                <w:rFonts w:ascii="宋体" w:hAnsi="宋体"/>
                <w:color w:val="000000"/>
                <w:sz w:val="24"/>
                <w:szCs w:val="24"/>
              </w:rPr>
            </w:pPr>
            <w:r>
              <w:rPr>
                <w:rFonts w:ascii="宋体" w:hAnsi="宋体" w:hint="eastAsia"/>
                <w:color w:val="000000"/>
                <w:sz w:val="24"/>
                <w:szCs w:val="24"/>
              </w:rPr>
              <w:t>技术评分</w:t>
            </w:r>
          </w:p>
        </w:tc>
        <w:tc>
          <w:tcPr>
            <w:tcW w:w="1980" w:type="dxa"/>
            <w:vAlign w:val="center"/>
          </w:tcPr>
          <w:p w:rsidR="002C1C03" w:rsidRDefault="00E54D1F">
            <w:pPr>
              <w:jc w:val="center"/>
              <w:rPr>
                <w:rFonts w:ascii="宋体" w:hAnsi="宋体"/>
                <w:color w:val="000000"/>
                <w:sz w:val="24"/>
                <w:szCs w:val="24"/>
              </w:rPr>
            </w:pPr>
            <w:r>
              <w:rPr>
                <w:rFonts w:ascii="宋体" w:hAnsi="宋体" w:hint="eastAsia"/>
                <w:color w:val="000000"/>
                <w:sz w:val="24"/>
                <w:szCs w:val="24"/>
              </w:rPr>
              <w:t>商务评分</w:t>
            </w:r>
          </w:p>
        </w:tc>
        <w:tc>
          <w:tcPr>
            <w:tcW w:w="1971" w:type="dxa"/>
            <w:vAlign w:val="center"/>
          </w:tcPr>
          <w:p w:rsidR="002C1C03" w:rsidRDefault="00E54D1F">
            <w:pPr>
              <w:jc w:val="center"/>
              <w:rPr>
                <w:rFonts w:ascii="宋体" w:hAnsi="宋体"/>
                <w:color w:val="000000"/>
                <w:sz w:val="24"/>
                <w:szCs w:val="24"/>
              </w:rPr>
            </w:pPr>
            <w:r>
              <w:rPr>
                <w:rFonts w:ascii="宋体" w:hAnsi="宋体" w:hint="eastAsia"/>
                <w:color w:val="000000"/>
                <w:sz w:val="24"/>
                <w:szCs w:val="24"/>
              </w:rPr>
              <w:t>综合评分</w:t>
            </w:r>
          </w:p>
        </w:tc>
        <w:tc>
          <w:tcPr>
            <w:tcW w:w="876" w:type="dxa"/>
            <w:vAlign w:val="center"/>
          </w:tcPr>
          <w:p w:rsidR="002C1C03" w:rsidRDefault="00E54D1F">
            <w:pPr>
              <w:jc w:val="center"/>
              <w:rPr>
                <w:rFonts w:ascii="宋体" w:hAnsi="宋体"/>
                <w:color w:val="000000"/>
                <w:sz w:val="24"/>
                <w:szCs w:val="24"/>
              </w:rPr>
            </w:pPr>
            <w:r>
              <w:rPr>
                <w:rFonts w:ascii="宋体" w:hAnsi="宋体" w:hint="eastAsia"/>
                <w:color w:val="000000"/>
                <w:sz w:val="24"/>
                <w:szCs w:val="24"/>
              </w:rPr>
              <w:t>排序</w:t>
            </w:r>
          </w:p>
        </w:tc>
        <w:tc>
          <w:tcPr>
            <w:tcW w:w="2913" w:type="dxa"/>
            <w:noWrap/>
            <w:vAlign w:val="center"/>
          </w:tcPr>
          <w:p w:rsidR="002C1C03" w:rsidRDefault="00E54D1F">
            <w:pPr>
              <w:jc w:val="center"/>
              <w:rPr>
                <w:rFonts w:ascii="宋体" w:hAnsi="宋体"/>
                <w:color w:val="000000"/>
                <w:sz w:val="24"/>
                <w:szCs w:val="24"/>
              </w:rPr>
            </w:pPr>
            <w:r>
              <w:rPr>
                <w:rFonts w:ascii="宋体" w:hAnsi="宋体" w:hint="eastAsia"/>
                <w:color w:val="000000"/>
                <w:sz w:val="24"/>
                <w:szCs w:val="24"/>
              </w:rPr>
              <w:t>备注</w:t>
            </w:r>
          </w:p>
        </w:tc>
      </w:tr>
      <w:tr w:rsidR="002C1C03">
        <w:trPr>
          <w:trHeight w:val="600"/>
        </w:trPr>
        <w:tc>
          <w:tcPr>
            <w:tcW w:w="1266" w:type="dxa"/>
            <w:noWrap/>
            <w:vAlign w:val="center"/>
          </w:tcPr>
          <w:p w:rsidR="002C1C03" w:rsidRDefault="00E54D1F">
            <w:pPr>
              <w:jc w:val="center"/>
              <w:rPr>
                <w:color w:val="000000"/>
                <w:sz w:val="24"/>
                <w:szCs w:val="24"/>
              </w:rPr>
            </w:pPr>
            <w:r>
              <w:rPr>
                <w:color w:val="000000"/>
                <w:sz w:val="24"/>
                <w:szCs w:val="24"/>
              </w:rPr>
              <w:t>1</w:t>
            </w:r>
          </w:p>
        </w:tc>
        <w:tc>
          <w:tcPr>
            <w:tcW w:w="2479" w:type="dxa"/>
            <w:noWrap/>
            <w:vAlign w:val="bottom"/>
          </w:tcPr>
          <w:p w:rsidR="002C1C03" w:rsidRDefault="002C1C03">
            <w:pPr>
              <w:jc w:val="left"/>
              <w:rPr>
                <w:color w:val="000000"/>
                <w:sz w:val="24"/>
                <w:szCs w:val="24"/>
              </w:rPr>
            </w:pPr>
          </w:p>
        </w:tc>
        <w:tc>
          <w:tcPr>
            <w:tcW w:w="1763" w:type="dxa"/>
            <w:noWrap/>
            <w:vAlign w:val="bottom"/>
          </w:tcPr>
          <w:p w:rsidR="002C1C03" w:rsidRDefault="002C1C03">
            <w:pPr>
              <w:jc w:val="left"/>
              <w:rPr>
                <w:color w:val="000000"/>
                <w:sz w:val="24"/>
                <w:szCs w:val="24"/>
              </w:rPr>
            </w:pPr>
          </w:p>
        </w:tc>
        <w:tc>
          <w:tcPr>
            <w:tcW w:w="1980" w:type="dxa"/>
            <w:noWrap/>
            <w:vAlign w:val="bottom"/>
          </w:tcPr>
          <w:p w:rsidR="002C1C03" w:rsidRDefault="002C1C03">
            <w:pPr>
              <w:jc w:val="left"/>
              <w:rPr>
                <w:color w:val="000000"/>
                <w:sz w:val="24"/>
                <w:szCs w:val="24"/>
              </w:rPr>
            </w:pPr>
          </w:p>
        </w:tc>
        <w:tc>
          <w:tcPr>
            <w:tcW w:w="1971" w:type="dxa"/>
            <w:noWrap/>
            <w:vAlign w:val="bottom"/>
          </w:tcPr>
          <w:p w:rsidR="002C1C03" w:rsidRDefault="002C1C03">
            <w:pPr>
              <w:jc w:val="left"/>
              <w:rPr>
                <w:color w:val="000000"/>
                <w:sz w:val="24"/>
                <w:szCs w:val="24"/>
              </w:rPr>
            </w:pPr>
          </w:p>
        </w:tc>
        <w:tc>
          <w:tcPr>
            <w:tcW w:w="876" w:type="dxa"/>
            <w:noWrap/>
            <w:vAlign w:val="bottom"/>
          </w:tcPr>
          <w:p w:rsidR="002C1C03" w:rsidRDefault="002C1C03">
            <w:pPr>
              <w:jc w:val="left"/>
              <w:rPr>
                <w:color w:val="000000"/>
                <w:sz w:val="24"/>
                <w:szCs w:val="24"/>
              </w:rPr>
            </w:pPr>
          </w:p>
        </w:tc>
        <w:tc>
          <w:tcPr>
            <w:tcW w:w="2913" w:type="dxa"/>
            <w:vMerge w:val="restart"/>
            <w:vAlign w:val="center"/>
          </w:tcPr>
          <w:p w:rsidR="002C1C03" w:rsidRDefault="00E54D1F">
            <w:pPr>
              <w:jc w:val="left"/>
              <w:rPr>
                <w:rFonts w:ascii="宋体" w:hAnsi="宋体"/>
                <w:color w:val="000000"/>
                <w:sz w:val="24"/>
                <w:szCs w:val="24"/>
              </w:rPr>
            </w:pPr>
            <w:r>
              <w:rPr>
                <w:rFonts w:ascii="宋体" w:hAnsi="宋体" w:hint="eastAsia"/>
                <w:color w:val="000000"/>
                <w:sz w:val="24"/>
                <w:szCs w:val="24"/>
              </w:rPr>
              <w:t>综合评分=技术评分×技术权重+商务评分×经济权重</w:t>
            </w:r>
          </w:p>
        </w:tc>
      </w:tr>
      <w:tr w:rsidR="002C1C03">
        <w:trPr>
          <w:trHeight w:val="600"/>
        </w:trPr>
        <w:tc>
          <w:tcPr>
            <w:tcW w:w="1266" w:type="dxa"/>
            <w:noWrap/>
            <w:vAlign w:val="center"/>
          </w:tcPr>
          <w:p w:rsidR="002C1C03" w:rsidRDefault="00E54D1F">
            <w:pPr>
              <w:jc w:val="center"/>
              <w:rPr>
                <w:color w:val="000000"/>
                <w:sz w:val="24"/>
                <w:szCs w:val="24"/>
              </w:rPr>
            </w:pPr>
            <w:r>
              <w:rPr>
                <w:color w:val="000000"/>
                <w:sz w:val="24"/>
                <w:szCs w:val="24"/>
              </w:rPr>
              <w:t>2</w:t>
            </w:r>
          </w:p>
        </w:tc>
        <w:tc>
          <w:tcPr>
            <w:tcW w:w="2479" w:type="dxa"/>
            <w:noWrap/>
            <w:vAlign w:val="bottom"/>
          </w:tcPr>
          <w:p w:rsidR="002C1C03" w:rsidRDefault="002C1C03">
            <w:pPr>
              <w:jc w:val="left"/>
              <w:rPr>
                <w:color w:val="000000"/>
                <w:sz w:val="24"/>
                <w:szCs w:val="24"/>
              </w:rPr>
            </w:pPr>
          </w:p>
        </w:tc>
        <w:tc>
          <w:tcPr>
            <w:tcW w:w="1763" w:type="dxa"/>
            <w:noWrap/>
            <w:vAlign w:val="bottom"/>
          </w:tcPr>
          <w:p w:rsidR="002C1C03" w:rsidRDefault="002C1C03">
            <w:pPr>
              <w:jc w:val="left"/>
              <w:rPr>
                <w:color w:val="000000"/>
                <w:sz w:val="24"/>
                <w:szCs w:val="24"/>
              </w:rPr>
            </w:pPr>
          </w:p>
        </w:tc>
        <w:tc>
          <w:tcPr>
            <w:tcW w:w="1980" w:type="dxa"/>
            <w:noWrap/>
            <w:vAlign w:val="bottom"/>
          </w:tcPr>
          <w:p w:rsidR="002C1C03" w:rsidRDefault="002C1C03">
            <w:pPr>
              <w:jc w:val="left"/>
              <w:rPr>
                <w:color w:val="000000"/>
                <w:sz w:val="24"/>
                <w:szCs w:val="24"/>
              </w:rPr>
            </w:pPr>
          </w:p>
        </w:tc>
        <w:tc>
          <w:tcPr>
            <w:tcW w:w="1971" w:type="dxa"/>
            <w:noWrap/>
            <w:vAlign w:val="bottom"/>
          </w:tcPr>
          <w:p w:rsidR="002C1C03" w:rsidRDefault="002C1C03">
            <w:pPr>
              <w:jc w:val="left"/>
              <w:rPr>
                <w:color w:val="000000"/>
                <w:sz w:val="24"/>
                <w:szCs w:val="24"/>
              </w:rPr>
            </w:pPr>
          </w:p>
        </w:tc>
        <w:tc>
          <w:tcPr>
            <w:tcW w:w="876" w:type="dxa"/>
            <w:noWrap/>
            <w:vAlign w:val="bottom"/>
          </w:tcPr>
          <w:p w:rsidR="002C1C03" w:rsidRDefault="002C1C03">
            <w:pPr>
              <w:jc w:val="left"/>
              <w:rPr>
                <w:color w:val="000000"/>
                <w:sz w:val="24"/>
                <w:szCs w:val="24"/>
              </w:rPr>
            </w:pPr>
          </w:p>
        </w:tc>
        <w:tc>
          <w:tcPr>
            <w:tcW w:w="2913" w:type="dxa"/>
            <w:vMerge/>
            <w:vAlign w:val="center"/>
          </w:tcPr>
          <w:p w:rsidR="002C1C03" w:rsidRDefault="002C1C03">
            <w:pPr>
              <w:jc w:val="left"/>
              <w:rPr>
                <w:rFonts w:ascii="宋体" w:hAnsi="宋体"/>
                <w:color w:val="000000"/>
                <w:sz w:val="24"/>
                <w:szCs w:val="24"/>
              </w:rPr>
            </w:pPr>
          </w:p>
        </w:tc>
      </w:tr>
      <w:tr w:rsidR="002C1C03">
        <w:trPr>
          <w:trHeight w:val="600"/>
        </w:trPr>
        <w:tc>
          <w:tcPr>
            <w:tcW w:w="1266" w:type="dxa"/>
            <w:noWrap/>
            <w:vAlign w:val="center"/>
          </w:tcPr>
          <w:p w:rsidR="002C1C03" w:rsidRDefault="00E54D1F">
            <w:pPr>
              <w:jc w:val="center"/>
              <w:rPr>
                <w:color w:val="000000"/>
                <w:sz w:val="24"/>
                <w:szCs w:val="24"/>
              </w:rPr>
            </w:pPr>
            <w:r>
              <w:rPr>
                <w:color w:val="000000"/>
                <w:sz w:val="24"/>
                <w:szCs w:val="24"/>
              </w:rPr>
              <w:t>3</w:t>
            </w:r>
          </w:p>
        </w:tc>
        <w:tc>
          <w:tcPr>
            <w:tcW w:w="2479" w:type="dxa"/>
            <w:noWrap/>
            <w:vAlign w:val="bottom"/>
          </w:tcPr>
          <w:p w:rsidR="002C1C03" w:rsidRDefault="002C1C03">
            <w:pPr>
              <w:jc w:val="left"/>
              <w:rPr>
                <w:color w:val="000000"/>
                <w:sz w:val="24"/>
                <w:szCs w:val="24"/>
              </w:rPr>
            </w:pPr>
          </w:p>
        </w:tc>
        <w:tc>
          <w:tcPr>
            <w:tcW w:w="1763" w:type="dxa"/>
            <w:noWrap/>
            <w:vAlign w:val="bottom"/>
          </w:tcPr>
          <w:p w:rsidR="002C1C03" w:rsidRDefault="002C1C03">
            <w:pPr>
              <w:jc w:val="left"/>
              <w:rPr>
                <w:color w:val="000000"/>
                <w:sz w:val="24"/>
                <w:szCs w:val="24"/>
              </w:rPr>
            </w:pPr>
          </w:p>
        </w:tc>
        <w:tc>
          <w:tcPr>
            <w:tcW w:w="1980" w:type="dxa"/>
            <w:noWrap/>
            <w:vAlign w:val="bottom"/>
          </w:tcPr>
          <w:p w:rsidR="002C1C03" w:rsidRDefault="002C1C03">
            <w:pPr>
              <w:jc w:val="left"/>
              <w:rPr>
                <w:color w:val="000000"/>
                <w:sz w:val="24"/>
                <w:szCs w:val="24"/>
              </w:rPr>
            </w:pPr>
          </w:p>
        </w:tc>
        <w:tc>
          <w:tcPr>
            <w:tcW w:w="1971" w:type="dxa"/>
            <w:noWrap/>
            <w:vAlign w:val="bottom"/>
          </w:tcPr>
          <w:p w:rsidR="002C1C03" w:rsidRDefault="002C1C03">
            <w:pPr>
              <w:jc w:val="left"/>
              <w:rPr>
                <w:color w:val="000000"/>
                <w:sz w:val="24"/>
                <w:szCs w:val="24"/>
              </w:rPr>
            </w:pPr>
          </w:p>
        </w:tc>
        <w:tc>
          <w:tcPr>
            <w:tcW w:w="876" w:type="dxa"/>
            <w:noWrap/>
            <w:vAlign w:val="bottom"/>
          </w:tcPr>
          <w:p w:rsidR="002C1C03" w:rsidRDefault="002C1C03">
            <w:pPr>
              <w:jc w:val="left"/>
              <w:rPr>
                <w:color w:val="000000"/>
                <w:sz w:val="24"/>
                <w:szCs w:val="24"/>
              </w:rPr>
            </w:pPr>
          </w:p>
        </w:tc>
        <w:tc>
          <w:tcPr>
            <w:tcW w:w="2913" w:type="dxa"/>
            <w:vMerge/>
            <w:vAlign w:val="center"/>
          </w:tcPr>
          <w:p w:rsidR="002C1C03" w:rsidRDefault="002C1C03">
            <w:pPr>
              <w:jc w:val="left"/>
              <w:rPr>
                <w:rFonts w:ascii="宋体" w:hAnsi="宋体"/>
                <w:color w:val="000000"/>
                <w:sz w:val="24"/>
                <w:szCs w:val="24"/>
              </w:rPr>
            </w:pPr>
          </w:p>
        </w:tc>
      </w:tr>
      <w:tr w:rsidR="002C1C03">
        <w:trPr>
          <w:trHeight w:val="600"/>
        </w:trPr>
        <w:tc>
          <w:tcPr>
            <w:tcW w:w="1266" w:type="dxa"/>
            <w:noWrap/>
            <w:vAlign w:val="center"/>
          </w:tcPr>
          <w:p w:rsidR="002C1C03" w:rsidRDefault="00E54D1F">
            <w:pPr>
              <w:jc w:val="center"/>
              <w:rPr>
                <w:color w:val="000000"/>
                <w:sz w:val="24"/>
                <w:szCs w:val="24"/>
              </w:rPr>
            </w:pPr>
            <w:r>
              <w:rPr>
                <w:color w:val="000000"/>
                <w:sz w:val="24"/>
                <w:szCs w:val="24"/>
              </w:rPr>
              <w:t>4</w:t>
            </w:r>
          </w:p>
        </w:tc>
        <w:tc>
          <w:tcPr>
            <w:tcW w:w="2479" w:type="dxa"/>
            <w:noWrap/>
            <w:vAlign w:val="bottom"/>
          </w:tcPr>
          <w:p w:rsidR="002C1C03" w:rsidRDefault="002C1C03">
            <w:pPr>
              <w:jc w:val="left"/>
              <w:rPr>
                <w:color w:val="000000"/>
                <w:sz w:val="24"/>
                <w:szCs w:val="24"/>
              </w:rPr>
            </w:pPr>
          </w:p>
        </w:tc>
        <w:tc>
          <w:tcPr>
            <w:tcW w:w="1763" w:type="dxa"/>
            <w:noWrap/>
            <w:vAlign w:val="bottom"/>
          </w:tcPr>
          <w:p w:rsidR="002C1C03" w:rsidRDefault="002C1C03">
            <w:pPr>
              <w:jc w:val="left"/>
              <w:rPr>
                <w:color w:val="000000"/>
                <w:sz w:val="24"/>
                <w:szCs w:val="24"/>
              </w:rPr>
            </w:pPr>
          </w:p>
        </w:tc>
        <w:tc>
          <w:tcPr>
            <w:tcW w:w="1980" w:type="dxa"/>
            <w:noWrap/>
            <w:vAlign w:val="bottom"/>
          </w:tcPr>
          <w:p w:rsidR="002C1C03" w:rsidRDefault="002C1C03">
            <w:pPr>
              <w:jc w:val="left"/>
              <w:rPr>
                <w:color w:val="000000"/>
                <w:sz w:val="24"/>
                <w:szCs w:val="24"/>
              </w:rPr>
            </w:pPr>
          </w:p>
        </w:tc>
        <w:tc>
          <w:tcPr>
            <w:tcW w:w="1971" w:type="dxa"/>
            <w:noWrap/>
            <w:vAlign w:val="bottom"/>
          </w:tcPr>
          <w:p w:rsidR="002C1C03" w:rsidRDefault="002C1C03">
            <w:pPr>
              <w:jc w:val="left"/>
              <w:rPr>
                <w:color w:val="000000"/>
                <w:sz w:val="24"/>
                <w:szCs w:val="24"/>
              </w:rPr>
            </w:pPr>
          </w:p>
        </w:tc>
        <w:tc>
          <w:tcPr>
            <w:tcW w:w="876" w:type="dxa"/>
            <w:noWrap/>
            <w:vAlign w:val="bottom"/>
          </w:tcPr>
          <w:p w:rsidR="002C1C03" w:rsidRDefault="002C1C03">
            <w:pPr>
              <w:jc w:val="left"/>
              <w:rPr>
                <w:color w:val="000000"/>
                <w:sz w:val="24"/>
                <w:szCs w:val="24"/>
              </w:rPr>
            </w:pPr>
          </w:p>
        </w:tc>
        <w:tc>
          <w:tcPr>
            <w:tcW w:w="2913" w:type="dxa"/>
            <w:vMerge/>
            <w:vAlign w:val="center"/>
          </w:tcPr>
          <w:p w:rsidR="002C1C03" w:rsidRDefault="002C1C03">
            <w:pPr>
              <w:jc w:val="left"/>
              <w:rPr>
                <w:rFonts w:ascii="宋体" w:hAnsi="宋体"/>
                <w:color w:val="000000"/>
                <w:sz w:val="24"/>
                <w:szCs w:val="24"/>
              </w:rPr>
            </w:pPr>
          </w:p>
        </w:tc>
      </w:tr>
      <w:tr w:rsidR="002C1C03">
        <w:trPr>
          <w:trHeight w:val="600"/>
        </w:trPr>
        <w:tc>
          <w:tcPr>
            <w:tcW w:w="1266" w:type="dxa"/>
            <w:noWrap/>
            <w:vAlign w:val="center"/>
          </w:tcPr>
          <w:p w:rsidR="002C1C03" w:rsidRDefault="00E54D1F">
            <w:pPr>
              <w:jc w:val="center"/>
              <w:rPr>
                <w:color w:val="000000"/>
                <w:sz w:val="24"/>
                <w:szCs w:val="24"/>
              </w:rPr>
            </w:pPr>
            <w:r>
              <w:rPr>
                <w:rFonts w:hint="eastAsia"/>
                <w:color w:val="000000"/>
                <w:sz w:val="24"/>
                <w:szCs w:val="24"/>
              </w:rPr>
              <w:t>5</w:t>
            </w:r>
          </w:p>
        </w:tc>
        <w:tc>
          <w:tcPr>
            <w:tcW w:w="2479" w:type="dxa"/>
            <w:noWrap/>
            <w:vAlign w:val="bottom"/>
          </w:tcPr>
          <w:p w:rsidR="002C1C03" w:rsidRDefault="002C1C03">
            <w:pPr>
              <w:jc w:val="left"/>
              <w:rPr>
                <w:color w:val="000000"/>
                <w:sz w:val="24"/>
                <w:szCs w:val="24"/>
              </w:rPr>
            </w:pPr>
          </w:p>
        </w:tc>
        <w:tc>
          <w:tcPr>
            <w:tcW w:w="1763" w:type="dxa"/>
            <w:noWrap/>
            <w:vAlign w:val="bottom"/>
          </w:tcPr>
          <w:p w:rsidR="002C1C03" w:rsidRDefault="002C1C03">
            <w:pPr>
              <w:jc w:val="left"/>
              <w:rPr>
                <w:color w:val="000000"/>
                <w:sz w:val="24"/>
                <w:szCs w:val="24"/>
              </w:rPr>
            </w:pPr>
          </w:p>
        </w:tc>
        <w:tc>
          <w:tcPr>
            <w:tcW w:w="1980" w:type="dxa"/>
            <w:noWrap/>
            <w:vAlign w:val="bottom"/>
          </w:tcPr>
          <w:p w:rsidR="002C1C03" w:rsidRDefault="002C1C03">
            <w:pPr>
              <w:jc w:val="left"/>
              <w:rPr>
                <w:color w:val="000000"/>
                <w:sz w:val="24"/>
                <w:szCs w:val="24"/>
              </w:rPr>
            </w:pPr>
          </w:p>
        </w:tc>
        <w:tc>
          <w:tcPr>
            <w:tcW w:w="1971" w:type="dxa"/>
            <w:noWrap/>
            <w:vAlign w:val="bottom"/>
          </w:tcPr>
          <w:p w:rsidR="002C1C03" w:rsidRDefault="002C1C03">
            <w:pPr>
              <w:jc w:val="left"/>
              <w:rPr>
                <w:color w:val="000000"/>
                <w:sz w:val="24"/>
                <w:szCs w:val="24"/>
              </w:rPr>
            </w:pPr>
          </w:p>
        </w:tc>
        <w:tc>
          <w:tcPr>
            <w:tcW w:w="876" w:type="dxa"/>
            <w:noWrap/>
            <w:vAlign w:val="bottom"/>
          </w:tcPr>
          <w:p w:rsidR="002C1C03" w:rsidRDefault="002C1C03">
            <w:pPr>
              <w:jc w:val="left"/>
              <w:rPr>
                <w:color w:val="000000"/>
                <w:sz w:val="24"/>
                <w:szCs w:val="24"/>
              </w:rPr>
            </w:pPr>
          </w:p>
        </w:tc>
        <w:tc>
          <w:tcPr>
            <w:tcW w:w="2913" w:type="dxa"/>
            <w:vMerge/>
            <w:vAlign w:val="center"/>
          </w:tcPr>
          <w:p w:rsidR="002C1C03" w:rsidRDefault="002C1C03">
            <w:pPr>
              <w:jc w:val="left"/>
              <w:rPr>
                <w:rFonts w:ascii="宋体" w:hAnsi="宋体"/>
                <w:color w:val="000000"/>
                <w:sz w:val="24"/>
                <w:szCs w:val="24"/>
              </w:rPr>
            </w:pPr>
          </w:p>
        </w:tc>
      </w:tr>
    </w:tbl>
    <w:p w:rsidR="002C1C03" w:rsidRDefault="002C1C03">
      <w:pPr>
        <w:ind w:right="480"/>
        <w:rPr>
          <w:b/>
          <w:color w:val="000000"/>
          <w:sz w:val="24"/>
          <w:szCs w:val="24"/>
        </w:rPr>
      </w:pPr>
    </w:p>
    <w:p w:rsidR="002C1C03" w:rsidRDefault="002C1C03">
      <w:pPr>
        <w:ind w:right="480"/>
        <w:rPr>
          <w:b/>
          <w:color w:val="000000"/>
          <w:sz w:val="24"/>
          <w:szCs w:val="24"/>
        </w:rPr>
      </w:pPr>
    </w:p>
    <w:p w:rsidR="002C1C03" w:rsidRDefault="00E54D1F">
      <w:pPr>
        <w:ind w:right="480"/>
        <w:rPr>
          <w:color w:val="000000"/>
          <w:sz w:val="24"/>
          <w:szCs w:val="24"/>
          <w:u w:val="single"/>
        </w:rPr>
      </w:pPr>
      <w:r>
        <w:rPr>
          <w:rFonts w:hint="eastAsia"/>
          <w:b/>
          <w:color w:val="000000"/>
          <w:sz w:val="24"/>
          <w:szCs w:val="24"/>
        </w:rPr>
        <w:t>评委签名：日期：</w:t>
      </w:r>
    </w:p>
    <w:p w:rsidR="002C1C03" w:rsidRDefault="002C1C03">
      <w:pPr>
        <w:ind w:right="480"/>
        <w:rPr>
          <w:color w:val="000000"/>
          <w:sz w:val="24"/>
          <w:szCs w:val="24"/>
          <w:u w:val="single"/>
        </w:rPr>
      </w:pPr>
    </w:p>
    <w:p w:rsidR="002C1C03" w:rsidRDefault="002C1C03">
      <w:pPr>
        <w:ind w:right="480"/>
        <w:rPr>
          <w:color w:val="000000"/>
          <w:sz w:val="24"/>
          <w:szCs w:val="24"/>
          <w:u w:val="single"/>
        </w:rPr>
      </w:pPr>
    </w:p>
    <w:p w:rsidR="002C1C03" w:rsidRDefault="002C1C03">
      <w:pPr>
        <w:ind w:right="480"/>
        <w:rPr>
          <w:color w:val="000000"/>
          <w:sz w:val="24"/>
          <w:szCs w:val="24"/>
          <w:u w:val="single"/>
        </w:rPr>
      </w:pPr>
    </w:p>
    <w:p w:rsidR="002C1C03" w:rsidRDefault="002C1C03">
      <w:pPr>
        <w:ind w:right="480"/>
        <w:rPr>
          <w:color w:val="000000"/>
          <w:sz w:val="24"/>
          <w:szCs w:val="24"/>
          <w:u w:val="single"/>
        </w:rPr>
      </w:pPr>
    </w:p>
    <w:p w:rsidR="002C1C03" w:rsidRDefault="00E54D1F">
      <w:pPr>
        <w:ind w:right="480"/>
        <w:rPr>
          <w:color w:val="000000"/>
          <w:sz w:val="24"/>
          <w:szCs w:val="24"/>
          <w:u w:val="single"/>
        </w:rPr>
      </w:pPr>
      <w:r>
        <w:rPr>
          <w:rFonts w:hint="eastAsia"/>
          <w:b/>
          <w:color w:val="000000"/>
          <w:sz w:val="24"/>
          <w:szCs w:val="24"/>
        </w:rPr>
        <w:t>监督人员签名：日期：</w:t>
      </w:r>
    </w:p>
    <w:p w:rsidR="002C1C03" w:rsidRDefault="002C1C03">
      <w:pPr>
        <w:ind w:right="480"/>
        <w:rPr>
          <w:color w:val="000000"/>
          <w:sz w:val="24"/>
          <w:szCs w:val="24"/>
          <w:u w:val="single"/>
        </w:rPr>
      </w:pPr>
    </w:p>
    <w:p w:rsidR="002C1C03" w:rsidRDefault="002C1C03">
      <w:pPr>
        <w:widowControl/>
        <w:spacing w:line="360" w:lineRule="auto"/>
        <w:rPr>
          <w:rFonts w:ascii="宋体" w:hAnsi="宋体"/>
          <w:b/>
          <w:color w:val="000000"/>
          <w:szCs w:val="21"/>
        </w:rPr>
        <w:sectPr w:rsidR="002C1C03">
          <w:pgSz w:w="16838" w:h="11906" w:orient="landscape"/>
          <w:pgMar w:top="1440" w:right="1800" w:bottom="1440" w:left="1800" w:header="720" w:footer="891" w:gutter="0"/>
          <w:cols w:space="720"/>
          <w:docGrid w:linePitch="286"/>
        </w:sectPr>
      </w:pPr>
    </w:p>
    <w:p w:rsidR="002C1C03" w:rsidRDefault="00E54D1F">
      <w:pPr>
        <w:widowControl/>
        <w:spacing w:line="360" w:lineRule="auto"/>
        <w:rPr>
          <w:rFonts w:ascii="宋体" w:hAnsi="宋体"/>
          <w:b/>
          <w:color w:val="000000"/>
          <w:szCs w:val="21"/>
        </w:rPr>
      </w:pPr>
      <w:r>
        <w:rPr>
          <w:rFonts w:ascii="宋体" w:hAnsi="宋体" w:hint="eastAsia"/>
          <w:b/>
          <w:color w:val="000000"/>
          <w:szCs w:val="21"/>
        </w:rPr>
        <w:lastRenderedPageBreak/>
        <w:t>表</w:t>
      </w:r>
      <w:r>
        <w:rPr>
          <w:rFonts w:ascii="宋体" w:hAnsi="宋体"/>
          <w:b/>
          <w:color w:val="000000"/>
          <w:szCs w:val="21"/>
        </w:rPr>
        <w:t>4</w:t>
      </w:r>
      <w:r>
        <w:rPr>
          <w:rFonts w:ascii="宋体" w:hAnsi="宋体" w:hint="eastAsia"/>
          <w:b/>
          <w:color w:val="000000"/>
          <w:szCs w:val="21"/>
        </w:rPr>
        <w:t>.技术标评分表</w:t>
      </w:r>
    </w:p>
    <w:p w:rsidR="002C1C03" w:rsidRDefault="00E54D1F">
      <w:pPr>
        <w:widowControl/>
        <w:spacing w:line="360" w:lineRule="auto"/>
        <w:jc w:val="center"/>
        <w:rPr>
          <w:rFonts w:ascii="宋体" w:hAnsi="宋体"/>
          <w:b/>
          <w:color w:val="000000"/>
          <w:szCs w:val="21"/>
        </w:rPr>
      </w:pPr>
      <w:r>
        <w:rPr>
          <w:rFonts w:ascii="宋体" w:hAnsi="宋体" w:hint="eastAsia"/>
          <w:b/>
          <w:sz w:val="28"/>
          <w:szCs w:val="28"/>
        </w:rPr>
        <w:t>技术标评分表</w:t>
      </w:r>
    </w:p>
    <w:tbl>
      <w:tblPr>
        <w:tblW w:w="8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5"/>
        <w:gridCol w:w="1568"/>
        <w:gridCol w:w="884"/>
        <w:gridCol w:w="4304"/>
        <w:gridCol w:w="1108"/>
      </w:tblGrid>
      <w:tr w:rsidR="002C1C03">
        <w:trPr>
          <w:trHeight w:val="506"/>
          <w:tblHeader/>
        </w:trPr>
        <w:tc>
          <w:tcPr>
            <w:tcW w:w="825" w:type="dxa"/>
            <w:tcBorders>
              <w:top w:val="single" w:sz="4" w:space="0" w:color="auto"/>
              <w:left w:val="single" w:sz="4" w:space="0" w:color="auto"/>
              <w:right w:val="single" w:sz="4" w:space="0" w:color="auto"/>
            </w:tcBorders>
            <w:vAlign w:val="center"/>
          </w:tcPr>
          <w:p w:rsidR="002C1C03" w:rsidRDefault="00E54D1F">
            <w:pPr>
              <w:jc w:val="center"/>
              <w:rPr>
                <w:rFonts w:ascii="宋体" w:hAnsi="宋体"/>
                <w:b/>
                <w:szCs w:val="21"/>
              </w:rPr>
            </w:pPr>
            <w:r>
              <w:rPr>
                <w:rFonts w:ascii="宋体" w:hAnsi="宋体" w:hint="eastAsia"/>
                <w:b/>
                <w:szCs w:val="21"/>
              </w:rPr>
              <w:t>序号</w:t>
            </w:r>
          </w:p>
        </w:tc>
        <w:tc>
          <w:tcPr>
            <w:tcW w:w="1568" w:type="dxa"/>
            <w:tcBorders>
              <w:top w:val="single" w:sz="4" w:space="0" w:color="auto"/>
              <w:left w:val="single" w:sz="4" w:space="0" w:color="auto"/>
              <w:right w:val="single" w:sz="4" w:space="0" w:color="auto"/>
            </w:tcBorders>
            <w:vAlign w:val="center"/>
          </w:tcPr>
          <w:p w:rsidR="002C1C03" w:rsidRDefault="00E54D1F">
            <w:pPr>
              <w:jc w:val="center"/>
              <w:rPr>
                <w:rFonts w:ascii="宋体" w:hAnsi="宋体"/>
                <w:b/>
                <w:szCs w:val="21"/>
              </w:rPr>
            </w:pPr>
            <w:r>
              <w:rPr>
                <w:rFonts w:ascii="宋体" w:hAnsi="宋体" w:hint="eastAsia"/>
                <w:b/>
                <w:szCs w:val="21"/>
              </w:rPr>
              <w:t>评分内容</w:t>
            </w:r>
          </w:p>
        </w:tc>
        <w:tc>
          <w:tcPr>
            <w:tcW w:w="884" w:type="dxa"/>
            <w:tcBorders>
              <w:top w:val="single" w:sz="4" w:space="0" w:color="auto"/>
              <w:left w:val="single" w:sz="4" w:space="0" w:color="auto"/>
              <w:right w:val="single" w:sz="4" w:space="0" w:color="auto"/>
            </w:tcBorders>
            <w:vAlign w:val="center"/>
          </w:tcPr>
          <w:p w:rsidR="002C1C03" w:rsidRDefault="00E54D1F">
            <w:pPr>
              <w:jc w:val="center"/>
              <w:rPr>
                <w:rFonts w:ascii="宋体" w:hAnsi="宋体"/>
                <w:b/>
                <w:szCs w:val="21"/>
              </w:rPr>
            </w:pPr>
            <w:r>
              <w:rPr>
                <w:rFonts w:ascii="宋体" w:hAnsi="宋体" w:hint="eastAsia"/>
                <w:b/>
                <w:szCs w:val="21"/>
              </w:rPr>
              <w:t>权重</w:t>
            </w:r>
          </w:p>
        </w:tc>
        <w:tc>
          <w:tcPr>
            <w:tcW w:w="4304" w:type="dxa"/>
            <w:tcBorders>
              <w:top w:val="single" w:sz="4" w:space="0" w:color="auto"/>
              <w:left w:val="single" w:sz="4" w:space="0" w:color="auto"/>
              <w:right w:val="single" w:sz="12" w:space="0" w:color="auto"/>
            </w:tcBorders>
            <w:vAlign w:val="center"/>
          </w:tcPr>
          <w:p w:rsidR="002C1C03" w:rsidRDefault="00E54D1F">
            <w:pPr>
              <w:jc w:val="center"/>
              <w:rPr>
                <w:rFonts w:ascii="宋体" w:hAnsi="宋体"/>
                <w:b/>
                <w:szCs w:val="21"/>
              </w:rPr>
            </w:pPr>
            <w:r>
              <w:rPr>
                <w:rFonts w:ascii="宋体" w:hAnsi="宋体" w:hint="eastAsia"/>
                <w:b/>
                <w:szCs w:val="21"/>
              </w:rPr>
              <w:t>评审标准</w:t>
            </w:r>
          </w:p>
        </w:tc>
        <w:tc>
          <w:tcPr>
            <w:tcW w:w="1108" w:type="dxa"/>
            <w:tcBorders>
              <w:top w:val="single" w:sz="4" w:space="0" w:color="auto"/>
              <w:left w:val="single" w:sz="12" w:space="0" w:color="auto"/>
              <w:right w:val="single" w:sz="4" w:space="0" w:color="auto"/>
            </w:tcBorders>
            <w:vAlign w:val="center"/>
          </w:tcPr>
          <w:p w:rsidR="002C1C03" w:rsidRDefault="00E54D1F">
            <w:pPr>
              <w:spacing w:line="240" w:lineRule="exact"/>
              <w:jc w:val="center"/>
              <w:rPr>
                <w:rFonts w:ascii="宋体" w:hAnsi="宋体"/>
                <w:b/>
                <w:szCs w:val="21"/>
              </w:rPr>
            </w:pPr>
            <w:r>
              <w:rPr>
                <w:rFonts w:ascii="宋体" w:hAnsi="宋体" w:hint="eastAsia"/>
                <w:b/>
                <w:szCs w:val="21"/>
              </w:rPr>
              <w:t>得分</w:t>
            </w:r>
          </w:p>
        </w:tc>
      </w:tr>
      <w:tr w:rsidR="002C1C03">
        <w:trPr>
          <w:trHeight w:val="1859"/>
          <w:tblHeader/>
        </w:trPr>
        <w:tc>
          <w:tcPr>
            <w:tcW w:w="825" w:type="dxa"/>
            <w:tcBorders>
              <w:top w:val="single" w:sz="4" w:space="0" w:color="auto"/>
              <w:left w:val="single" w:sz="4" w:space="0" w:color="auto"/>
              <w:right w:val="single" w:sz="4" w:space="0" w:color="auto"/>
            </w:tcBorders>
            <w:vAlign w:val="center"/>
          </w:tcPr>
          <w:p w:rsidR="002C1C03" w:rsidRDefault="00E54D1F">
            <w:pPr>
              <w:jc w:val="center"/>
              <w:rPr>
                <w:rFonts w:ascii="宋体" w:hAnsi="宋体"/>
                <w:b/>
                <w:bCs/>
                <w:szCs w:val="21"/>
              </w:rPr>
            </w:pPr>
            <w:r>
              <w:rPr>
                <w:rFonts w:ascii="宋体" w:hAnsi="宋体" w:cs="宋体" w:hint="eastAsia"/>
                <w:szCs w:val="21"/>
                <w:u w:val="single"/>
              </w:rPr>
              <w:t>1</w:t>
            </w:r>
          </w:p>
        </w:tc>
        <w:tc>
          <w:tcPr>
            <w:tcW w:w="1568" w:type="dxa"/>
            <w:tcBorders>
              <w:top w:val="single" w:sz="4" w:space="0" w:color="auto"/>
              <w:left w:val="single" w:sz="4" w:space="0" w:color="auto"/>
              <w:right w:val="single" w:sz="4" w:space="0" w:color="auto"/>
            </w:tcBorders>
            <w:vAlign w:val="center"/>
          </w:tcPr>
          <w:p w:rsidR="002C1C03" w:rsidRDefault="00E54D1F">
            <w:pPr>
              <w:tabs>
                <w:tab w:val="left" w:pos="307"/>
              </w:tabs>
              <w:jc w:val="center"/>
              <w:rPr>
                <w:rFonts w:ascii="宋体" w:hAnsi="宋体"/>
                <w:b/>
                <w:bCs/>
                <w:color w:val="FF0000"/>
                <w:szCs w:val="21"/>
              </w:rPr>
            </w:pPr>
            <w:r>
              <w:rPr>
                <w:rFonts w:ascii="宋体" w:hAnsi="宋体" w:cs="宋体" w:hint="eastAsia"/>
                <w:color w:val="FF0000"/>
                <w:kern w:val="0"/>
                <w:szCs w:val="21"/>
                <w:lang w:bidi="ar"/>
              </w:rPr>
              <w:t>公司</w:t>
            </w:r>
            <w:r>
              <w:rPr>
                <w:rFonts w:ascii="宋体" w:hAnsi="宋体" w:cs="宋体"/>
                <w:color w:val="FF0000"/>
                <w:kern w:val="0"/>
                <w:szCs w:val="21"/>
                <w:lang w:bidi="ar"/>
              </w:rPr>
              <w:t>业绩</w:t>
            </w:r>
          </w:p>
        </w:tc>
        <w:tc>
          <w:tcPr>
            <w:tcW w:w="884" w:type="dxa"/>
            <w:tcBorders>
              <w:top w:val="single" w:sz="4" w:space="0" w:color="auto"/>
              <w:left w:val="single" w:sz="4" w:space="0" w:color="auto"/>
              <w:right w:val="single" w:sz="4" w:space="0" w:color="auto"/>
            </w:tcBorders>
            <w:vAlign w:val="center"/>
          </w:tcPr>
          <w:p w:rsidR="002C1C03" w:rsidRDefault="00E54D1F">
            <w:pPr>
              <w:jc w:val="center"/>
              <w:rPr>
                <w:rFonts w:ascii="宋体" w:hAnsi="宋体"/>
                <w:b/>
                <w:bCs/>
                <w:color w:val="FF0000"/>
                <w:szCs w:val="21"/>
              </w:rPr>
            </w:pPr>
            <w:r>
              <w:rPr>
                <w:rFonts w:ascii="宋体" w:hAnsi="宋体" w:hint="eastAsia"/>
                <w:b/>
                <w:bCs/>
                <w:color w:val="FF0000"/>
                <w:szCs w:val="21"/>
              </w:rPr>
              <w:t>20</w:t>
            </w:r>
          </w:p>
        </w:tc>
        <w:tc>
          <w:tcPr>
            <w:tcW w:w="4304" w:type="dxa"/>
            <w:tcBorders>
              <w:top w:val="single" w:sz="4" w:space="0" w:color="auto"/>
              <w:left w:val="single" w:sz="4" w:space="0" w:color="auto"/>
              <w:right w:val="single" w:sz="12" w:space="0" w:color="auto"/>
            </w:tcBorders>
            <w:vAlign w:val="center"/>
          </w:tcPr>
          <w:p w:rsidR="002C1C03" w:rsidRDefault="00E54D1F">
            <w:pPr>
              <w:tabs>
                <w:tab w:val="left" w:pos="244"/>
              </w:tabs>
              <w:rPr>
                <w:rFonts w:ascii="宋体" w:hAnsi="宋体" w:cs="Wingdings"/>
                <w:color w:val="FF0000"/>
                <w:szCs w:val="21"/>
              </w:rPr>
            </w:pPr>
            <w:r>
              <w:rPr>
                <w:rFonts w:ascii="宋体" w:hAnsi="宋体" w:cs="Wingdings" w:hint="eastAsia"/>
                <w:color w:val="FF0000"/>
                <w:szCs w:val="21"/>
              </w:rPr>
              <w:t>参选人</w:t>
            </w:r>
            <w:r>
              <w:rPr>
                <w:rFonts w:ascii="宋体" w:hAnsi="宋体" w:cs="Wingdings"/>
                <w:color w:val="FF0000"/>
                <w:szCs w:val="21"/>
              </w:rPr>
              <w:t>自</w:t>
            </w:r>
            <w:r>
              <w:rPr>
                <w:rFonts w:ascii="宋体" w:hAnsi="宋体" w:cs="Wingdings" w:hint="eastAsia"/>
                <w:color w:val="FF0000"/>
                <w:szCs w:val="21"/>
              </w:rPr>
              <w:t>2018年1月1日</w:t>
            </w:r>
            <w:r>
              <w:rPr>
                <w:rFonts w:ascii="宋体" w:hAnsi="宋体" w:cs="Wingdings"/>
                <w:color w:val="FF0000"/>
                <w:szCs w:val="21"/>
              </w:rPr>
              <w:t>至</w:t>
            </w:r>
            <w:r>
              <w:rPr>
                <w:rFonts w:ascii="宋体" w:hAnsi="宋体" w:cs="Wingdings" w:hint="eastAsia"/>
                <w:color w:val="FF0000"/>
                <w:szCs w:val="21"/>
              </w:rPr>
              <w:t>本项目比选</w:t>
            </w:r>
            <w:r>
              <w:rPr>
                <w:rFonts w:ascii="宋体" w:hAnsi="宋体" w:cs="Wingdings"/>
                <w:color w:val="FF0000"/>
                <w:szCs w:val="21"/>
              </w:rPr>
              <w:t>公告发布之日内</w:t>
            </w:r>
            <w:r>
              <w:rPr>
                <w:rFonts w:ascii="宋体" w:hAnsi="宋体" w:cs="Wingdings" w:hint="eastAsia"/>
                <w:color w:val="FF0000"/>
                <w:szCs w:val="21"/>
              </w:rPr>
              <w:t>所做</w:t>
            </w:r>
            <w:r>
              <w:rPr>
                <w:rFonts w:ascii="宋体" w:hAnsi="宋体" w:cs="Wingdings"/>
                <w:color w:val="FF0000"/>
                <w:szCs w:val="21"/>
              </w:rPr>
              <w:t>合同金额在</w:t>
            </w:r>
            <w:r>
              <w:rPr>
                <w:rFonts w:ascii="宋体" w:hAnsi="宋体" w:cs="Wingdings" w:hint="eastAsia"/>
                <w:color w:val="FF0000"/>
                <w:szCs w:val="21"/>
              </w:rPr>
              <w:t>100万元（含）</w:t>
            </w:r>
            <w:r>
              <w:rPr>
                <w:rFonts w:ascii="宋体" w:hAnsi="宋体" w:cs="Wingdings"/>
                <w:color w:val="FF0000"/>
                <w:szCs w:val="21"/>
              </w:rPr>
              <w:t>以上</w:t>
            </w:r>
            <w:r>
              <w:rPr>
                <w:rFonts w:ascii="宋体" w:hAnsi="宋体" w:cs="Wingdings" w:hint="eastAsia"/>
                <w:color w:val="FF0000"/>
                <w:szCs w:val="21"/>
              </w:rPr>
              <w:t>的</w:t>
            </w:r>
            <w:r>
              <w:rPr>
                <w:rFonts w:ascii="宋体" w:hAnsi="宋体" w:cs="Wingdings"/>
                <w:color w:val="FF0000"/>
                <w:szCs w:val="21"/>
              </w:rPr>
              <w:t>同类工程</w:t>
            </w:r>
            <w:r>
              <w:rPr>
                <w:rFonts w:ascii="宋体" w:hAnsi="宋体" w:cs="Wingdings" w:hint="eastAsia"/>
                <w:color w:val="FF0000"/>
                <w:szCs w:val="21"/>
              </w:rPr>
              <w:t>（住宅</w:t>
            </w:r>
            <w:r>
              <w:rPr>
                <w:rFonts w:ascii="宋体" w:hAnsi="宋体" w:cs="Wingdings"/>
                <w:color w:val="FF0000"/>
                <w:szCs w:val="21"/>
              </w:rPr>
              <w:t>、商业、城市综合体</w:t>
            </w:r>
            <w:r>
              <w:rPr>
                <w:rFonts w:ascii="宋体" w:hAnsi="宋体" w:cs="Wingdings" w:hint="eastAsia"/>
                <w:color w:val="FF0000"/>
                <w:szCs w:val="21"/>
              </w:rPr>
              <w:t>）</w:t>
            </w:r>
            <w:r>
              <w:rPr>
                <w:rFonts w:ascii="宋体" w:hAnsi="宋体" w:cs="Wingdings" w:hint="eastAsia"/>
                <w:b/>
                <w:color w:val="FF0000"/>
                <w:szCs w:val="21"/>
              </w:rPr>
              <w:t>户内外标识</w:t>
            </w:r>
            <w:r>
              <w:rPr>
                <w:rFonts w:ascii="宋体" w:hAnsi="宋体" w:cs="Wingdings" w:hint="eastAsia"/>
                <w:color w:val="FF0000"/>
                <w:szCs w:val="21"/>
              </w:rPr>
              <w:t>工程</w:t>
            </w:r>
            <w:r>
              <w:rPr>
                <w:rFonts w:ascii="宋体" w:hAnsi="宋体" w:cs="Wingdings"/>
                <w:color w:val="FF0000"/>
                <w:szCs w:val="21"/>
              </w:rPr>
              <w:t>业绩。</w:t>
            </w:r>
            <w:r>
              <w:rPr>
                <w:rFonts w:ascii="宋体" w:hAnsi="宋体" w:cs="Wingdings" w:hint="eastAsia"/>
                <w:color w:val="FF0000"/>
                <w:szCs w:val="21"/>
              </w:rPr>
              <w:t>（每一个</w:t>
            </w:r>
            <w:r>
              <w:rPr>
                <w:rFonts w:ascii="宋体" w:hAnsi="宋体" w:cs="Wingdings"/>
                <w:color w:val="FF0000"/>
                <w:szCs w:val="21"/>
              </w:rPr>
              <w:t>得</w:t>
            </w:r>
            <w:r>
              <w:rPr>
                <w:rFonts w:ascii="宋体" w:hAnsi="宋体" w:cs="Wingdings" w:hint="eastAsia"/>
                <w:color w:val="FF0000"/>
                <w:szCs w:val="21"/>
              </w:rPr>
              <w:t>4分）</w:t>
            </w:r>
          </w:p>
        </w:tc>
        <w:tc>
          <w:tcPr>
            <w:tcW w:w="1108" w:type="dxa"/>
            <w:tcBorders>
              <w:top w:val="single" w:sz="4" w:space="0" w:color="auto"/>
              <w:left w:val="single" w:sz="12" w:space="0" w:color="auto"/>
              <w:right w:val="single" w:sz="4" w:space="0" w:color="auto"/>
            </w:tcBorders>
            <w:vAlign w:val="center"/>
          </w:tcPr>
          <w:p w:rsidR="002C1C03" w:rsidRDefault="002C1C03">
            <w:pPr>
              <w:tabs>
                <w:tab w:val="left" w:pos="244"/>
              </w:tabs>
              <w:jc w:val="center"/>
              <w:rPr>
                <w:rFonts w:ascii="宋体" w:hAnsi="宋体"/>
                <w:szCs w:val="21"/>
              </w:rPr>
            </w:pPr>
          </w:p>
        </w:tc>
      </w:tr>
      <w:tr w:rsidR="002C1C03">
        <w:trPr>
          <w:trHeight w:val="1508"/>
          <w:tblHeader/>
        </w:trPr>
        <w:tc>
          <w:tcPr>
            <w:tcW w:w="825" w:type="dxa"/>
            <w:tcBorders>
              <w:top w:val="single" w:sz="4" w:space="0" w:color="auto"/>
              <w:left w:val="single" w:sz="4" w:space="0" w:color="auto"/>
              <w:right w:val="single" w:sz="4" w:space="0" w:color="auto"/>
            </w:tcBorders>
            <w:vAlign w:val="center"/>
          </w:tcPr>
          <w:p w:rsidR="002C1C03" w:rsidRDefault="00E54D1F">
            <w:pPr>
              <w:jc w:val="center"/>
              <w:rPr>
                <w:rFonts w:ascii="宋体" w:hAnsi="宋体"/>
                <w:b/>
                <w:bCs/>
                <w:color w:val="FF0000"/>
                <w:szCs w:val="21"/>
              </w:rPr>
            </w:pPr>
            <w:r>
              <w:rPr>
                <w:rFonts w:ascii="宋体" w:hAnsi="宋体" w:cs="宋体" w:hint="eastAsia"/>
                <w:color w:val="FF0000"/>
                <w:szCs w:val="21"/>
                <w:u w:val="single"/>
              </w:rPr>
              <w:t>2</w:t>
            </w:r>
          </w:p>
        </w:tc>
        <w:tc>
          <w:tcPr>
            <w:tcW w:w="1568" w:type="dxa"/>
            <w:tcBorders>
              <w:top w:val="single" w:sz="4" w:space="0" w:color="auto"/>
              <w:left w:val="single" w:sz="4" w:space="0" w:color="auto"/>
              <w:right w:val="single" w:sz="4" w:space="0" w:color="auto"/>
            </w:tcBorders>
            <w:vAlign w:val="center"/>
          </w:tcPr>
          <w:p w:rsidR="002C1C03" w:rsidRDefault="00E54D1F">
            <w:pPr>
              <w:tabs>
                <w:tab w:val="left" w:pos="307"/>
              </w:tabs>
              <w:jc w:val="center"/>
              <w:rPr>
                <w:rFonts w:ascii="宋体" w:hAnsi="宋体"/>
                <w:b/>
                <w:bCs/>
                <w:color w:val="FF0000"/>
                <w:szCs w:val="21"/>
              </w:rPr>
            </w:pPr>
            <w:r>
              <w:rPr>
                <w:rFonts w:ascii="宋体" w:hAnsi="宋体" w:cs="宋体"/>
                <w:color w:val="FF0000"/>
                <w:kern w:val="0"/>
                <w:szCs w:val="21"/>
                <w:lang w:bidi="ar"/>
              </w:rPr>
              <w:t>认证体系</w:t>
            </w:r>
          </w:p>
        </w:tc>
        <w:tc>
          <w:tcPr>
            <w:tcW w:w="884" w:type="dxa"/>
            <w:tcBorders>
              <w:top w:val="single" w:sz="4" w:space="0" w:color="auto"/>
              <w:left w:val="single" w:sz="4" w:space="0" w:color="auto"/>
              <w:right w:val="single" w:sz="4" w:space="0" w:color="auto"/>
            </w:tcBorders>
            <w:vAlign w:val="center"/>
          </w:tcPr>
          <w:p w:rsidR="002C1C03" w:rsidRDefault="00E54D1F">
            <w:pPr>
              <w:jc w:val="center"/>
              <w:rPr>
                <w:rFonts w:ascii="宋体" w:hAnsi="宋体"/>
                <w:b/>
                <w:bCs/>
                <w:color w:val="FF0000"/>
                <w:szCs w:val="21"/>
              </w:rPr>
            </w:pPr>
            <w:r>
              <w:rPr>
                <w:rFonts w:ascii="宋体" w:hAnsi="宋体" w:cs="宋体" w:hint="eastAsia"/>
                <w:color w:val="FF0000"/>
                <w:szCs w:val="21"/>
                <w:u w:val="single"/>
              </w:rPr>
              <w:t>9</w:t>
            </w:r>
          </w:p>
        </w:tc>
        <w:tc>
          <w:tcPr>
            <w:tcW w:w="4304" w:type="dxa"/>
            <w:tcBorders>
              <w:top w:val="single" w:sz="4" w:space="0" w:color="auto"/>
              <w:left w:val="single" w:sz="4" w:space="0" w:color="auto"/>
              <w:right w:val="single" w:sz="12" w:space="0" w:color="auto"/>
            </w:tcBorders>
            <w:vAlign w:val="center"/>
          </w:tcPr>
          <w:p w:rsidR="002C1C03" w:rsidRDefault="00E54D1F">
            <w:pPr>
              <w:tabs>
                <w:tab w:val="left" w:pos="244"/>
              </w:tabs>
              <w:rPr>
                <w:rFonts w:ascii="宋体" w:hAnsi="宋体"/>
                <w:color w:val="FF0000"/>
                <w:szCs w:val="21"/>
                <w:shd w:val="clear" w:color="auto" w:fill="FFFFFF"/>
              </w:rPr>
            </w:pPr>
            <w:r>
              <w:rPr>
                <w:rFonts w:ascii="宋体" w:hAnsi="宋体" w:cs="Wingdings" w:hint="eastAsia"/>
                <w:color w:val="FF0000"/>
                <w:szCs w:val="21"/>
              </w:rPr>
              <w:t>参选人</w:t>
            </w:r>
            <w:r>
              <w:rPr>
                <w:rFonts w:ascii="宋体" w:hAnsi="宋体" w:cs="Wingdings"/>
                <w:color w:val="FF0000"/>
                <w:szCs w:val="21"/>
              </w:rPr>
              <w:t>具有有效的质量</w:t>
            </w:r>
            <w:r>
              <w:rPr>
                <w:rFonts w:ascii="宋体" w:hAnsi="宋体" w:cs="Wingdings" w:hint="eastAsia"/>
                <w:color w:val="FF0000"/>
                <w:szCs w:val="21"/>
              </w:rPr>
              <w:t>管理、环境管理或职业</w:t>
            </w:r>
            <w:r>
              <w:rPr>
                <w:rFonts w:ascii="宋体" w:hAnsi="宋体" w:cs="Wingdings"/>
                <w:color w:val="FF0000"/>
                <w:szCs w:val="21"/>
              </w:rPr>
              <w:t>健康安全管理认证证书</w:t>
            </w:r>
            <w:r>
              <w:rPr>
                <w:rFonts w:ascii="宋体" w:hAnsi="宋体" w:cs="Wingdings" w:hint="eastAsia"/>
                <w:color w:val="FF0000"/>
                <w:szCs w:val="21"/>
              </w:rPr>
              <w:t>。（每具备一个得3分）</w:t>
            </w:r>
          </w:p>
        </w:tc>
        <w:tc>
          <w:tcPr>
            <w:tcW w:w="1108" w:type="dxa"/>
            <w:tcBorders>
              <w:top w:val="single" w:sz="4" w:space="0" w:color="auto"/>
              <w:left w:val="single" w:sz="12" w:space="0" w:color="auto"/>
              <w:right w:val="single" w:sz="4" w:space="0" w:color="auto"/>
            </w:tcBorders>
            <w:vAlign w:val="center"/>
          </w:tcPr>
          <w:p w:rsidR="002C1C03" w:rsidRDefault="002C1C03">
            <w:pPr>
              <w:tabs>
                <w:tab w:val="left" w:pos="244"/>
              </w:tabs>
              <w:jc w:val="center"/>
              <w:rPr>
                <w:rFonts w:ascii="宋体" w:hAnsi="宋体"/>
                <w:szCs w:val="21"/>
              </w:rPr>
            </w:pPr>
          </w:p>
        </w:tc>
      </w:tr>
      <w:tr w:rsidR="002C1C03">
        <w:trPr>
          <w:trHeight w:val="1973"/>
          <w:tblHeader/>
        </w:trPr>
        <w:tc>
          <w:tcPr>
            <w:tcW w:w="825" w:type="dxa"/>
            <w:tcBorders>
              <w:top w:val="single" w:sz="4" w:space="0" w:color="auto"/>
              <w:left w:val="single" w:sz="4" w:space="0" w:color="auto"/>
              <w:right w:val="single" w:sz="4" w:space="0" w:color="auto"/>
            </w:tcBorders>
            <w:vAlign w:val="center"/>
          </w:tcPr>
          <w:p w:rsidR="002C1C03" w:rsidRDefault="00E54D1F">
            <w:pPr>
              <w:jc w:val="center"/>
              <w:rPr>
                <w:rFonts w:ascii="宋体" w:hAnsi="宋体"/>
                <w:b/>
                <w:bCs/>
                <w:color w:val="FF0000"/>
                <w:szCs w:val="21"/>
              </w:rPr>
            </w:pPr>
            <w:r>
              <w:rPr>
                <w:rFonts w:ascii="宋体" w:hAnsi="宋体" w:cs="宋体" w:hint="eastAsia"/>
                <w:color w:val="FF0000"/>
                <w:szCs w:val="21"/>
                <w:u w:val="single"/>
              </w:rPr>
              <w:t>3</w:t>
            </w:r>
          </w:p>
        </w:tc>
        <w:tc>
          <w:tcPr>
            <w:tcW w:w="1568" w:type="dxa"/>
            <w:tcBorders>
              <w:top w:val="single" w:sz="4" w:space="0" w:color="auto"/>
              <w:left w:val="single" w:sz="4" w:space="0" w:color="auto"/>
              <w:right w:val="single" w:sz="4" w:space="0" w:color="auto"/>
            </w:tcBorders>
            <w:vAlign w:val="center"/>
          </w:tcPr>
          <w:p w:rsidR="002C1C03" w:rsidRDefault="00E54D1F">
            <w:pPr>
              <w:spacing w:line="340" w:lineRule="exact"/>
              <w:jc w:val="center"/>
              <w:rPr>
                <w:rFonts w:ascii="宋体" w:hAnsi="宋体" w:cs="宋体"/>
                <w:color w:val="FF0000"/>
                <w:kern w:val="0"/>
                <w:szCs w:val="21"/>
              </w:rPr>
            </w:pPr>
            <w:r>
              <w:rPr>
                <w:rFonts w:ascii="宋体" w:hAnsi="宋体" w:cs="宋体"/>
                <w:color w:val="FF0000"/>
                <w:kern w:val="0"/>
                <w:szCs w:val="21"/>
                <w:lang w:bidi="ar"/>
              </w:rPr>
              <w:t>技术</w:t>
            </w:r>
            <w:r>
              <w:rPr>
                <w:rFonts w:ascii="宋体" w:hAnsi="宋体" w:cs="宋体" w:hint="eastAsia"/>
                <w:color w:val="FF0000"/>
                <w:kern w:val="0"/>
                <w:szCs w:val="21"/>
                <w:lang w:bidi="ar"/>
              </w:rPr>
              <w:t>方案</w:t>
            </w:r>
          </w:p>
        </w:tc>
        <w:tc>
          <w:tcPr>
            <w:tcW w:w="884" w:type="dxa"/>
            <w:tcBorders>
              <w:top w:val="single" w:sz="4" w:space="0" w:color="auto"/>
              <w:left w:val="single" w:sz="4" w:space="0" w:color="auto"/>
              <w:right w:val="single" w:sz="4" w:space="0" w:color="auto"/>
            </w:tcBorders>
            <w:vAlign w:val="center"/>
          </w:tcPr>
          <w:p w:rsidR="002C1C03" w:rsidRDefault="00E54D1F">
            <w:pPr>
              <w:jc w:val="center"/>
              <w:rPr>
                <w:rFonts w:ascii="宋体" w:hAnsi="宋体"/>
                <w:b/>
                <w:bCs/>
                <w:color w:val="FF0000"/>
                <w:szCs w:val="21"/>
              </w:rPr>
            </w:pPr>
            <w:r>
              <w:rPr>
                <w:rFonts w:ascii="宋体" w:hAnsi="宋体" w:cs="宋体" w:hint="eastAsia"/>
                <w:color w:val="FF0000"/>
                <w:szCs w:val="21"/>
                <w:u w:val="single"/>
              </w:rPr>
              <w:t>21</w:t>
            </w:r>
          </w:p>
        </w:tc>
        <w:tc>
          <w:tcPr>
            <w:tcW w:w="4304" w:type="dxa"/>
            <w:tcBorders>
              <w:top w:val="single" w:sz="4" w:space="0" w:color="auto"/>
              <w:left w:val="single" w:sz="4" w:space="0" w:color="auto"/>
              <w:right w:val="single" w:sz="12" w:space="0" w:color="auto"/>
            </w:tcBorders>
            <w:vAlign w:val="center"/>
          </w:tcPr>
          <w:p w:rsidR="002C1C03" w:rsidRDefault="00E54D1F">
            <w:pPr>
              <w:tabs>
                <w:tab w:val="left" w:pos="244"/>
              </w:tabs>
              <w:rPr>
                <w:rFonts w:ascii="宋体" w:hAnsi="宋体" w:cs="宋体"/>
                <w:color w:val="FF0000"/>
                <w:kern w:val="0"/>
                <w:szCs w:val="21"/>
              </w:rPr>
            </w:pPr>
            <w:r>
              <w:rPr>
                <w:rFonts w:ascii="宋体" w:hAnsi="宋体" w:cs="宋体"/>
                <w:color w:val="FF0000"/>
                <w:kern w:val="0"/>
                <w:szCs w:val="21"/>
              </w:rPr>
              <w:t>针对</w:t>
            </w:r>
            <w:r>
              <w:rPr>
                <w:rFonts w:ascii="宋体" w:hAnsi="宋体" w:cs="宋体" w:hint="eastAsia"/>
                <w:color w:val="FF0000"/>
                <w:kern w:val="0"/>
                <w:szCs w:val="21"/>
              </w:rPr>
              <w:t>标</w:t>
            </w:r>
            <w:r>
              <w:rPr>
                <w:rFonts w:ascii="宋体" w:hAnsi="宋体" w:cs="Wingdings" w:hint="eastAsia"/>
                <w:b/>
                <w:color w:val="FF0000"/>
                <w:szCs w:val="21"/>
              </w:rPr>
              <w:t>识</w:t>
            </w:r>
            <w:r>
              <w:rPr>
                <w:rFonts w:ascii="宋体" w:hAnsi="宋体" w:cs="宋体" w:hint="eastAsia"/>
                <w:color w:val="FF0000"/>
                <w:kern w:val="0"/>
                <w:szCs w:val="21"/>
              </w:rPr>
              <w:t>工程相关产品</w:t>
            </w:r>
            <w:r>
              <w:rPr>
                <w:rFonts w:ascii="宋体" w:hAnsi="宋体" w:cs="宋体"/>
                <w:color w:val="FF0000"/>
                <w:kern w:val="0"/>
                <w:szCs w:val="21"/>
              </w:rPr>
              <w:t>生产及安装中的质量控制、安全管理、进度要求、安装方案等提出具体详细的施工技术方案，满足了工期及质量要求。</w:t>
            </w:r>
            <w:r>
              <w:rPr>
                <w:rFonts w:ascii="宋体" w:hAnsi="宋体" w:cs="宋体" w:hint="eastAsia"/>
                <w:color w:val="FF0000"/>
                <w:kern w:val="0"/>
                <w:szCs w:val="21"/>
              </w:rPr>
              <w:t>（</w:t>
            </w:r>
            <w:r>
              <w:rPr>
                <w:rFonts w:ascii="宋体" w:hAnsi="宋体" w:cs="宋体"/>
                <w:color w:val="FF0000"/>
                <w:kern w:val="0"/>
                <w:szCs w:val="21"/>
              </w:rPr>
              <w:t>优</w:t>
            </w:r>
            <w:r>
              <w:rPr>
                <w:rFonts w:ascii="宋体" w:hAnsi="宋体" w:cs="宋体" w:hint="eastAsia"/>
                <w:color w:val="FF0000"/>
                <w:kern w:val="0"/>
                <w:szCs w:val="21"/>
              </w:rPr>
              <w:t>15-21</w:t>
            </w:r>
            <w:r>
              <w:rPr>
                <w:rFonts w:ascii="宋体" w:hAnsi="宋体" w:cs="宋体"/>
                <w:color w:val="FF0000"/>
                <w:kern w:val="0"/>
                <w:szCs w:val="21"/>
              </w:rPr>
              <w:t>分；</w:t>
            </w:r>
            <w:r>
              <w:rPr>
                <w:rFonts w:ascii="宋体" w:hAnsi="宋体" w:cs="宋体" w:hint="eastAsia"/>
                <w:color w:val="FF0000"/>
                <w:kern w:val="0"/>
                <w:szCs w:val="21"/>
              </w:rPr>
              <w:t>良8-14</w:t>
            </w:r>
            <w:r>
              <w:rPr>
                <w:rFonts w:ascii="宋体" w:hAnsi="宋体" w:cs="宋体"/>
                <w:color w:val="FF0000"/>
                <w:kern w:val="0"/>
                <w:szCs w:val="21"/>
              </w:rPr>
              <w:t>分；</w:t>
            </w:r>
            <w:r>
              <w:rPr>
                <w:rFonts w:ascii="宋体" w:hAnsi="宋体" w:cs="宋体" w:hint="eastAsia"/>
                <w:color w:val="FF0000"/>
                <w:kern w:val="0"/>
                <w:szCs w:val="21"/>
              </w:rPr>
              <w:t>一般</w:t>
            </w:r>
            <w:r>
              <w:rPr>
                <w:rFonts w:ascii="宋体" w:hAnsi="宋体" w:cs="宋体"/>
                <w:color w:val="FF0000"/>
                <w:kern w:val="0"/>
                <w:szCs w:val="21"/>
              </w:rPr>
              <w:t>0-</w:t>
            </w:r>
            <w:r>
              <w:rPr>
                <w:rFonts w:ascii="宋体" w:hAnsi="宋体" w:cs="宋体" w:hint="eastAsia"/>
                <w:color w:val="FF0000"/>
                <w:kern w:val="0"/>
                <w:szCs w:val="21"/>
              </w:rPr>
              <w:t>7</w:t>
            </w:r>
            <w:r>
              <w:rPr>
                <w:rFonts w:ascii="宋体" w:hAnsi="宋体" w:cs="宋体"/>
                <w:color w:val="FF0000"/>
                <w:kern w:val="0"/>
                <w:szCs w:val="21"/>
              </w:rPr>
              <w:t>分</w:t>
            </w:r>
            <w:r>
              <w:rPr>
                <w:rFonts w:ascii="宋体" w:hAnsi="宋体" w:cs="宋体" w:hint="eastAsia"/>
                <w:color w:val="FF0000"/>
                <w:kern w:val="0"/>
                <w:szCs w:val="21"/>
              </w:rPr>
              <w:t>）</w:t>
            </w:r>
            <w:r>
              <w:rPr>
                <w:rFonts w:ascii="宋体" w:hAnsi="宋体" w:cs="宋体"/>
                <w:color w:val="FF0000"/>
                <w:kern w:val="0"/>
                <w:szCs w:val="21"/>
              </w:rPr>
              <w:t>。</w:t>
            </w:r>
          </w:p>
        </w:tc>
        <w:tc>
          <w:tcPr>
            <w:tcW w:w="1108" w:type="dxa"/>
            <w:tcBorders>
              <w:top w:val="single" w:sz="4" w:space="0" w:color="auto"/>
              <w:left w:val="single" w:sz="12" w:space="0" w:color="auto"/>
              <w:right w:val="single" w:sz="4" w:space="0" w:color="auto"/>
            </w:tcBorders>
            <w:vAlign w:val="center"/>
          </w:tcPr>
          <w:p w:rsidR="002C1C03" w:rsidRDefault="002C1C03">
            <w:pPr>
              <w:tabs>
                <w:tab w:val="left" w:pos="244"/>
              </w:tabs>
              <w:jc w:val="center"/>
              <w:rPr>
                <w:rFonts w:ascii="宋体" w:hAnsi="宋体"/>
                <w:szCs w:val="21"/>
              </w:rPr>
            </w:pPr>
          </w:p>
        </w:tc>
      </w:tr>
      <w:tr w:rsidR="002C1C03">
        <w:trPr>
          <w:trHeight w:val="928"/>
        </w:trPr>
        <w:tc>
          <w:tcPr>
            <w:tcW w:w="825" w:type="dxa"/>
            <w:tcBorders>
              <w:top w:val="single" w:sz="4" w:space="0" w:color="auto"/>
              <w:left w:val="single" w:sz="4" w:space="0" w:color="auto"/>
              <w:right w:val="single" w:sz="4" w:space="0" w:color="auto"/>
            </w:tcBorders>
            <w:vAlign w:val="center"/>
          </w:tcPr>
          <w:p w:rsidR="002C1C03" w:rsidRDefault="00E54D1F">
            <w:pPr>
              <w:jc w:val="center"/>
              <w:rPr>
                <w:rFonts w:ascii="宋体" w:hAnsi="宋体"/>
                <w:szCs w:val="21"/>
              </w:rPr>
            </w:pPr>
            <w:r>
              <w:rPr>
                <w:rFonts w:ascii="宋体" w:hAnsi="宋体" w:hint="eastAsia"/>
                <w:szCs w:val="21"/>
              </w:rPr>
              <w:t>合计</w:t>
            </w:r>
          </w:p>
        </w:tc>
        <w:tc>
          <w:tcPr>
            <w:tcW w:w="1568" w:type="dxa"/>
            <w:tcBorders>
              <w:top w:val="single" w:sz="4" w:space="0" w:color="auto"/>
              <w:left w:val="single" w:sz="4" w:space="0" w:color="auto"/>
              <w:right w:val="single" w:sz="4" w:space="0" w:color="auto"/>
            </w:tcBorders>
            <w:vAlign w:val="center"/>
          </w:tcPr>
          <w:p w:rsidR="002C1C03" w:rsidRDefault="002C1C03">
            <w:pPr>
              <w:tabs>
                <w:tab w:val="left" w:pos="307"/>
              </w:tabs>
              <w:jc w:val="center"/>
              <w:rPr>
                <w:rFonts w:ascii="宋体" w:hAnsi="宋体"/>
                <w:b/>
                <w:bCs/>
                <w:szCs w:val="21"/>
              </w:rPr>
            </w:pPr>
          </w:p>
        </w:tc>
        <w:tc>
          <w:tcPr>
            <w:tcW w:w="884" w:type="dxa"/>
            <w:tcBorders>
              <w:top w:val="single" w:sz="4" w:space="0" w:color="auto"/>
              <w:left w:val="single" w:sz="4" w:space="0" w:color="auto"/>
              <w:right w:val="single" w:sz="4" w:space="0" w:color="auto"/>
            </w:tcBorders>
            <w:vAlign w:val="center"/>
          </w:tcPr>
          <w:p w:rsidR="002C1C03" w:rsidRDefault="00E54D1F">
            <w:pPr>
              <w:jc w:val="center"/>
              <w:rPr>
                <w:rFonts w:ascii="仿宋" w:eastAsia="仿宋" w:hAnsi="仿宋"/>
                <w:b/>
                <w:bCs/>
                <w:szCs w:val="21"/>
              </w:rPr>
            </w:pPr>
            <w:r>
              <w:rPr>
                <w:rFonts w:ascii="宋体" w:hAnsi="宋体" w:cs="宋体" w:hint="eastAsia"/>
                <w:szCs w:val="21"/>
                <w:u w:val="single"/>
              </w:rPr>
              <w:t>50</w:t>
            </w:r>
          </w:p>
        </w:tc>
        <w:tc>
          <w:tcPr>
            <w:tcW w:w="4304" w:type="dxa"/>
            <w:tcBorders>
              <w:top w:val="single" w:sz="4" w:space="0" w:color="auto"/>
              <w:left w:val="single" w:sz="4" w:space="0" w:color="auto"/>
              <w:bottom w:val="single" w:sz="4" w:space="0" w:color="auto"/>
              <w:right w:val="single" w:sz="12" w:space="0" w:color="auto"/>
            </w:tcBorders>
            <w:vAlign w:val="center"/>
          </w:tcPr>
          <w:p w:rsidR="002C1C03" w:rsidRDefault="002C1C03">
            <w:pPr>
              <w:rPr>
                <w:rFonts w:ascii="仿宋" w:eastAsia="仿宋" w:hAnsi="仿宋"/>
                <w:szCs w:val="21"/>
              </w:rPr>
            </w:pPr>
          </w:p>
        </w:tc>
        <w:tc>
          <w:tcPr>
            <w:tcW w:w="1108" w:type="dxa"/>
            <w:tcBorders>
              <w:top w:val="single" w:sz="4" w:space="0" w:color="auto"/>
              <w:left w:val="single" w:sz="12" w:space="0" w:color="auto"/>
              <w:right w:val="single" w:sz="4" w:space="0" w:color="auto"/>
            </w:tcBorders>
          </w:tcPr>
          <w:p w:rsidR="002C1C03" w:rsidRDefault="002C1C03">
            <w:pPr>
              <w:tabs>
                <w:tab w:val="left" w:pos="244"/>
              </w:tabs>
              <w:jc w:val="center"/>
              <w:rPr>
                <w:rFonts w:ascii="宋体" w:hAnsi="宋体"/>
                <w:szCs w:val="21"/>
              </w:rPr>
            </w:pPr>
          </w:p>
        </w:tc>
      </w:tr>
    </w:tbl>
    <w:p w:rsidR="002C1C03" w:rsidRDefault="002C1C03">
      <w:pPr>
        <w:rPr>
          <w:rFonts w:ascii="宋体" w:hAnsi="宋体"/>
          <w:color w:val="000000"/>
        </w:rPr>
      </w:pPr>
    </w:p>
    <w:p w:rsidR="002C1C03" w:rsidRDefault="002C1C03">
      <w:pPr>
        <w:rPr>
          <w:color w:val="000000"/>
        </w:rPr>
      </w:pPr>
    </w:p>
    <w:p w:rsidR="002C1C03" w:rsidRDefault="00E54D1F">
      <w:pPr>
        <w:rPr>
          <w:rFonts w:ascii="宋体"/>
          <w:b/>
          <w:bCs/>
          <w:color w:val="000000"/>
          <w:sz w:val="32"/>
        </w:rPr>
      </w:pPr>
      <w:r>
        <w:rPr>
          <w:rFonts w:hint="eastAsia"/>
          <w:color w:val="000000"/>
        </w:rPr>
        <w:t>评委签名：</w:t>
      </w:r>
    </w:p>
    <w:p w:rsidR="002C1C03" w:rsidRDefault="002C1C03">
      <w:pPr>
        <w:rPr>
          <w:rFonts w:ascii="宋体"/>
          <w:b/>
          <w:bCs/>
          <w:color w:val="000000"/>
          <w:sz w:val="32"/>
        </w:rPr>
      </w:pPr>
    </w:p>
    <w:p w:rsidR="002C1C03" w:rsidRDefault="002C1C03">
      <w:pPr>
        <w:rPr>
          <w:rFonts w:ascii="宋体"/>
          <w:b/>
          <w:bCs/>
          <w:color w:val="000000"/>
          <w:sz w:val="32"/>
        </w:rPr>
      </w:pPr>
    </w:p>
    <w:p w:rsidR="002C1C03" w:rsidRDefault="00E54D1F">
      <w:pPr>
        <w:rPr>
          <w:color w:val="000000"/>
        </w:rPr>
      </w:pPr>
      <w:r>
        <w:rPr>
          <w:rFonts w:hint="eastAsia"/>
          <w:color w:val="000000"/>
        </w:rPr>
        <w:t>监督签名：日期：年</w:t>
      </w:r>
      <w:r w:rsidR="00D257DC">
        <w:rPr>
          <w:rFonts w:hint="eastAsia"/>
          <w:color w:val="000000"/>
        </w:rPr>
        <w:t xml:space="preserve"> </w:t>
      </w:r>
      <w:r>
        <w:rPr>
          <w:rFonts w:hint="eastAsia"/>
          <w:color w:val="000000"/>
        </w:rPr>
        <w:t>月</w:t>
      </w:r>
      <w:r w:rsidR="00D257DC">
        <w:rPr>
          <w:rFonts w:hint="eastAsia"/>
          <w:color w:val="000000"/>
        </w:rPr>
        <w:t xml:space="preserve"> </w:t>
      </w:r>
      <w:r>
        <w:rPr>
          <w:rFonts w:hint="eastAsia"/>
          <w:color w:val="000000"/>
        </w:rPr>
        <w:t>日</w:t>
      </w:r>
    </w:p>
    <w:p w:rsidR="002C1C03" w:rsidRDefault="002C1C03">
      <w:pPr>
        <w:rPr>
          <w:color w:val="000000"/>
        </w:rPr>
      </w:pPr>
    </w:p>
    <w:p w:rsidR="002C1C03" w:rsidRDefault="00E54D1F">
      <w:pPr>
        <w:pStyle w:val="2"/>
        <w:spacing w:beforeLines="100" w:before="240" w:afterLines="150" w:after="360" w:line="480" w:lineRule="exact"/>
        <w:jc w:val="center"/>
        <w:rPr>
          <w:rFonts w:ascii="黑体" w:hAnsi="宋体"/>
          <w:color w:val="000000"/>
          <w:sz w:val="36"/>
          <w:szCs w:val="36"/>
        </w:rPr>
      </w:pPr>
      <w:r>
        <w:rPr>
          <w:color w:val="000000"/>
        </w:rPr>
        <w:br w:type="page"/>
      </w:r>
      <w:bookmarkStart w:id="27" w:name="_Toc27468"/>
      <w:bookmarkStart w:id="28" w:name="_Toc382294280"/>
      <w:bookmarkStart w:id="29" w:name="_Toc106698660"/>
      <w:r>
        <w:rPr>
          <w:rFonts w:ascii="黑体" w:hAnsi="宋体" w:hint="eastAsia"/>
          <w:color w:val="000000"/>
          <w:sz w:val="36"/>
          <w:szCs w:val="36"/>
        </w:rPr>
        <w:lastRenderedPageBreak/>
        <w:t>第八节参选文件格式</w:t>
      </w:r>
      <w:bookmarkEnd w:id="27"/>
      <w:bookmarkEnd w:id="28"/>
      <w:bookmarkEnd w:id="29"/>
    </w:p>
    <w:p w:rsidR="002C1C03" w:rsidRDefault="002C1C03">
      <w:pPr>
        <w:rPr>
          <w:rFonts w:ascii="Arial" w:hAnsi="Arial" w:cs="Arial"/>
          <w:b/>
          <w:color w:val="000000"/>
        </w:rPr>
      </w:pPr>
    </w:p>
    <w:p w:rsidR="002C1C03" w:rsidRDefault="002C1C03">
      <w:pPr>
        <w:rPr>
          <w:rFonts w:ascii="Arial" w:hAnsi="Arial" w:cs="Arial"/>
          <w:b/>
          <w:color w:val="000000"/>
        </w:rPr>
      </w:pPr>
    </w:p>
    <w:p w:rsidR="002C1C03" w:rsidRDefault="002C1C03">
      <w:pPr>
        <w:rPr>
          <w:rFonts w:ascii="Arial" w:hAnsi="Arial" w:cs="Arial"/>
          <w:b/>
          <w:color w:val="000000"/>
        </w:rPr>
      </w:pPr>
    </w:p>
    <w:p w:rsidR="002C1C03" w:rsidRDefault="002C1C03">
      <w:pPr>
        <w:rPr>
          <w:rFonts w:ascii="Arial" w:hAnsi="Arial" w:cs="Arial"/>
          <w:b/>
          <w:color w:val="000000"/>
        </w:rPr>
      </w:pPr>
    </w:p>
    <w:p w:rsidR="002C1C03" w:rsidRDefault="002C1C03">
      <w:pPr>
        <w:rPr>
          <w:rFonts w:ascii="Arial" w:hAnsi="Arial" w:cs="Arial"/>
          <w:b/>
          <w:color w:val="000000"/>
        </w:rPr>
      </w:pPr>
    </w:p>
    <w:p w:rsidR="002C1C03" w:rsidRDefault="002C1C03">
      <w:pPr>
        <w:rPr>
          <w:rFonts w:ascii="Arial" w:hAnsi="Arial" w:cs="Arial"/>
          <w:b/>
          <w:color w:val="000000"/>
        </w:rPr>
      </w:pPr>
    </w:p>
    <w:p w:rsidR="002C1C03" w:rsidRDefault="002C1C03">
      <w:pPr>
        <w:jc w:val="center"/>
        <w:rPr>
          <w:rFonts w:ascii="黑体" w:eastAsia="黑体" w:hAnsi="黑体"/>
          <w:b/>
          <w:color w:val="000000"/>
          <w:sz w:val="36"/>
          <w:szCs w:val="36"/>
        </w:rPr>
      </w:pPr>
    </w:p>
    <w:p w:rsidR="002C1C03" w:rsidRDefault="00E54D1F">
      <w:pPr>
        <w:jc w:val="center"/>
        <w:rPr>
          <w:rFonts w:ascii="黑体" w:eastAsia="黑体" w:hAnsi="黑体"/>
          <w:b/>
          <w:color w:val="000000"/>
          <w:sz w:val="32"/>
          <w:szCs w:val="32"/>
        </w:rPr>
      </w:pPr>
      <w:r>
        <w:rPr>
          <w:rFonts w:ascii="黑体" w:eastAsia="黑体" w:hAnsi="黑体" w:hint="eastAsia"/>
          <w:b/>
          <w:color w:val="000000"/>
          <w:sz w:val="32"/>
          <w:szCs w:val="32"/>
        </w:rPr>
        <w:t>深铁瑞城（盖上）楼体及户内外标识工程</w:t>
      </w:r>
    </w:p>
    <w:p w:rsidR="002C1C03" w:rsidRDefault="00E54D1F">
      <w:pPr>
        <w:jc w:val="center"/>
        <w:rPr>
          <w:rFonts w:ascii="黑体" w:eastAsia="黑体" w:hAnsi="黑体"/>
          <w:b/>
          <w:color w:val="000000"/>
          <w:sz w:val="36"/>
          <w:szCs w:val="36"/>
        </w:rPr>
      </w:pPr>
      <w:r>
        <w:rPr>
          <w:rFonts w:ascii="黑体" w:eastAsia="黑体" w:hAnsi="黑体" w:hint="eastAsia"/>
          <w:b/>
          <w:color w:val="000000"/>
          <w:sz w:val="36"/>
          <w:szCs w:val="36"/>
        </w:rPr>
        <w:t>参选文件</w:t>
      </w: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E54D1F">
      <w:pPr>
        <w:rPr>
          <w:rFonts w:ascii="宋体" w:hAnsi="宋体"/>
          <w:b/>
          <w:color w:val="000000"/>
          <w:sz w:val="28"/>
          <w:szCs w:val="28"/>
          <w:u w:val="single"/>
        </w:rPr>
      </w:pPr>
      <w:r>
        <w:rPr>
          <w:rFonts w:ascii="宋体" w:hAnsi="宋体" w:hint="eastAsia"/>
          <w:b/>
          <w:color w:val="000000"/>
          <w:sz w:val="28"/>
          <w:szCs w:val="28"/>
        </w:rPr>
        <w:t>参选人：(公章)</w:t>
      </w:r>
    </w:p>
    <w:p w:rsidR="002C1C03" w:rsidRDefault="002C1C03">
      <w:pPr>
        <w:rPr>
          <w:rFonts w:ascii="宋体" w:hAnsi="宋体"/>
          <w:b/>
          <w:color w:val="000000"/>
          <w:szCs w:val="21"/>
        </w:rPr>
      </w:pPr>
    </w:p>
    <w:p w:rsidR="002C1C03" w:rsidRDefault="002C1C03">
      <w:pPr>
        <w:rPr>
          <w:rFonts w:ascii="宋体" w:hAnsi="宋体"/>
          <w:b/>
          <w:color w:val="000000"/>
          <w:sz w:val="28"/>
          <w:szCs w:val="28"/>
        </w:rPr>
      </w:pPr>
    </w:p>
    <w:p w:rsidR="002C1C03" w:rsidRDefault="00E54D1F">
      <w:pPr>
        <w:rPr>
          <w:rFonts w:ascii="宋体" w:hAnsi="宋体"/>
          <w:b/>
          <w:color w:val="000000"/>
          <w:sz w:val="28"/>
          <w:szCs w:val="28"/>
          <w:u w:val="single"/>
        </w:rPr>
      </w:pPr>
      <w:r>
        <w:rPr>
          <w:rFonts w:ascii="宋体" w:hAnsi="宋体" w:hint="eastAsia"/>
          <w:b/>
          <w:color w:val="000000"/>
          <w:sz w:val="28"/>
          <w:szCs w:val="28"/>
        </w:rPr>
        <w:t>法定代表人或其授权代表（（签字或</w:t>
      </w:r>
      <w:r>
        <w:rPr>
          <w:rFonts w:ascii="宋体" w:hAnsi="宋体" w:hint="eastAsia"/>
          <w:b/>
          <w:color w:val="FF0000"/>
          <w:sz w:val="28"/>
          <w:szCs w:val="28"/>
        </w:rPr>
        <w:t>盖</w:t>
      </w:r>
      <w:r>
        <w:rPr>
          <w:rFonts w:ascii="宋体" w:hAnsi="宋体" w:hint="eastAsia"/>
          <w:b/>
          <w:color w:val="000000"/>
          <w:sz w:val="28"/>
          <w:szCs w:val="28"/>
        </w:rPr>
        <w:t>章））：</w:t>
      </w:r>
    </w:p>
    <w:p w:rsidR="002C1C03" w:rsidRDefault="002C1C03">
      <w:pPr>
        <w:rPr>
          <w:rFonts w:ascii="宋体" w:hAnsi="宋体"/>
          <w:b/>
          <w:color w:val="000000"/>
          <w:sz w:val="28"/>
          <w:szCs w:val="28"/>
        </w:rPr>
      </w:pPr>
    </w:p>
    <w:p w:rsidR="002C1C03" w:rsidRDefault="002C1C03">
      <w:pPr>
        <w:rPr>
          <w:rFonts w:ascii="宋体" w:hAnsi="宋体"/>
          <w:b/>
          <w:color w:val="000000"/>
          <w:sz w:val="28"/>
          <w:szCs w:val="28"/>
        </w:rPr>
      </w:pPr>
    </w:p>
    <w:p w:rsidR="002C1C03" w:rsidRDefault="00E54D1F">
      <w:pPr>
        <w:rPr>
          <w:rFonts w:ascii="宋体" w:hAnsi="宋体"/>
          <w:b/>
          <w:color w:val="000000"/>
          <w:sz w:val="28"/>
          <w:szCs w:val="28"/>
        </w:rPr>
      </w:pPr>
      <w:r>
        <w:rPr>
          <w:rFonts w:ascii="宋体" w:hAnsi="宋体" w:hint="eastAsia"/>
          <w:b/>
          <w:color w:val="000000"/>
          <w:sz w:val="28"/>
          <w:szCs w:val="28"/>
        </w:rPr>
        <w:t>日期：  年  月  日</w:t>
      </w:r>
    </w:p>
    <w:p w:rsidR="002C1C03" w:rsidRDefault="002C1C03">
      <w:pPr>
        <w:rPr>
          <w:rFonts w:ascii="宋体" w:hAnsi="宋体"/>
          <w:b/>
          <w:color w:val="000000"/>
          <w:szCs w:val="21"/>
        </w:rPr>
      </w:pPr>
    </w:p>
    <w:p w:rsidR="002C1C03" w:rsidRDefault="00E54D1F">
      <w:pPr>
        <w:rPr>
          <w:rFonts w:ascii="宋体" w:hAnsi="宋体"/>
          <w:b/>
          <w:color w:val="000000"/>
          <w:szCs w:val="21"/>
        </w:rPr>
      </w:pPr>
      <w:r>
        <w:rPr>
          <w:rFonts w:ascii="宋体" w:hAnsi="宋体" w:hint="eastAsia"/>
          <w:b/>
          <w:color w:val="000000"/>
          <w:szCs w:val="21"/>
        </w:rPr>
        <w:t>参选单位郑重承诺：对本参选文件所提供资料的真实性、准确性、有效性负全部责任</w:t>
      </w:r>
    </w:p>
    <w:p w:rsidR="002C1C03" w:rsidRDefault="00E54D1F">
      <w:pPr>
        <w:spacing w:line="360" w:lineRule="auto"/>
        <w:jc w:val="center"/>
        <w:rPr>
          <w:b/>
          <w:sz w:val="32"/>
          <w:szCs w:val="32"/>
        </w:rPr>
      </w:pPr>
      <w:r>
        <w:rPr>
          <w:rFonts w:ascii="黑体" w:eastAsia="黑体"/>
          <w:b/>
          <w:color w:val="000000"/>
          <w:sz w:val="36"/>
          <w:szCs w:val="36"/>
        </w:rPr>
        <w:br w:type="page"/>
      </w:r>
      <w:bookmarkStart w:id="30" w:name="_Toc402782195"/>
      <w:r>
        <w:rPr>
          <w:rFonts w:hint="eastAsia"/>
          <w:b/>
          <w:sz w:val="32"/>
          <w:szCs w:val="32"/>
        </w:rPr>
        <w:lastRenderedPageBreak/>
        <w:t>目录</w:t>
      </w:r>
      <w:bookmarkEnd w:id="30"/>
    </w:p>
    <w:p w:rsidR="002C1C03" w:rsidRDefault="00E54D1F">
      <w:pPr>
        <w:rPr>
          <w:rFonts w:ascii="宋体" w:hAnsi="宋体"/>
          <w:b/>
          <w:color w:val="000000"/>
          <w:sz w:val="28"/>
          <w:szCs w:val="28"/>
        </w:rPr>
      </w:pPr>
      <w:bookmarkStart w:id="31" w:name="_Toc513044584"/>
      <w:r>
        <w:rPr>
          <w:rFonts w:ascii="宋体" w:hAnsi="宋体" w:hint="eastAsia"/>
          <w:b/>
          <w:color w:val="000000"/>
          <w:sz w:val="28"/>
          <w:szCs w:val="28"/>
        </w:rPr>
        <w:t>一、资格审查文件</w:t>
      </w:r>
    </w:p>
    <w:p w:rsidR="002C1C03" w:rsidRDefault="00E54D1F">
      <w:pPr>
        <w:pStyle w:val="af8"/>
        <w:widowControl/>
        <w:numPr>
          <w:ilvl w:val="0"/>
          <w:numId w:val="5"/>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hint="eastAsia"/>
          <w:sz w:val="28"/>
          <w:szCs w:val="28"/>
        </w:rPr>
        <w:t>参选人营业执照复印件（加盖公章）</w:t>
      </w:r>
    </w:p>
    <w:p w:rsidR="002C1C03" w:rsidRDefault="00E54D1F">
      <w:pPr>
        <w:pStyle w:val="af8"/>
        <w:widowControl/>
        <w:numPr>
          <w:ilvl w:val="0"/>
          <w:numId w:val="5"/>
        </w:numPr>
        <w:overflowPunct w:val="0"/>
        <w:autoSpaceDE w:val="0"/>
        <w:autoSpaceDN w:val="0"/>
        <w:adjustRightInd w:val="0"/>
        <w:spacing w:line="360" w:lineRule="auto"/>
        <w:ind w:firstLineChars="0"/>
        <w:jc w:val="left"/>
        <w:textAlignment w:val="baseline"/>
        <w:rPr>
          <w:rFonts w:ascii="宋体" w:hAnsi="宋体"/>
          <w:sz w:val="28"/>
          <w:szCs w:val="28"/>
        </w:rPr>
      </w:pPr>
      <w:r w:rsidRPr="00776507">
        <w:rPr>
          <w:rFonts w:ascii="宋体" w:hAnsi="宋体" w:hint="eastAsia"/>
          <w:color w:val="FF0000"/>
          <w:sz w:val="28"/>
          <w:szCs w:val="28"/>
          <w:highlight w:val="yellow"/>
        </w:rPr>
        <w:t>参选人</w:t>
      </w:r>
      <w:r w:rsidR="00776507" w:rsidRPr="00776507">
        <w:rPr>
          <w:rFonts w:ascii="宋体" w:hAnsi="宋体" w:hint="eastAsia"/>
          <w:color w:val="FF0000"/>
          <w:sz w:val="28"/>
          <w:szCs w:val="28"/>
          <w:highlight w:val="yellow"/>
        </w:rPr>
        <w:t>有效的ISO9001系列质量认证证书</w:t>
      </w:r>
      <w:r w:rsidRPr="00776507">
        <w:rPr>
          <w:rFonts w:ascii="宋体" w:hAnsi="宋体" w:hint="eastAsia"/>
          <w:color w:val="FF0000"/>
          <w:sz w:val="28"/>
          <w:szCs w:val="28"/>
          <w:highlight w:val="yellow"/>
        </w:rPr>
        <w:t>复印件（加盖公章</w:t>
      </w:r>
      <w:r>
        <w:rPr>
          <w:rFonts w:ascii="宋体" w:hAnsi="宋体" w:hint="eastAsia"/>
          <w:sz w:val="28"/>
          <w:szCs w:val="28"/>
        </w:rPr>
        <w:t>）</w:t>
      </w:r>
    </w:p>
    <w:p w:rsidR="002C1C03" w:rsidRDefault="002C1C03">
      <w:pPr>
        <w:rPr>
          <w:rFonts w:ascii="宋体" w:hAnsi="宋体"/>
          <w:b/>
          <w:color w:val="000000"/>
          <w:sz w:val="28"/>
          <w:szCs w:val="28"/>
        </w:rPr>
      </w:pPr>
    </w:p>
    <w:p w:rsidR="002C1C03" w:rsidRDefault="00E54D1F">
      <w:pPr>
        <w:rPr>
          <w:rFonts w:ascii="宋体" w:hAnsi="宋体"/>
          <w:b/>
          <w:color w:val="000000"/>
          <w:sz w:val="28"/>
          <w:szCs w:val="28"/>
        </w:rPr>
      </w:pPr>
      <w:r>
        <w:rPr>
          <w:rFonts w:ascii="宋体" w:hAnsi="宋体" w:hint="eastAsia"/>
          <w:b/>
          <w:color w:val="000000"/>
          <w:sz w:val="28"/>
          <w:szCs w:val="28"/>
        </w:rPr>
        <w:t>二、承诺函等原件</w:t>
      </w:r>
    </w:p>
    <w:p w:rsidR="002C1C03" w:rsidRDefault="00E54D1F">
      <w:pPr>
        <w:pStyle w:val="af8"/>
        <w:widowControl/>
        <w:numPr>
          <w:ilvl w:val="0"/>
          <w:numId w:val="6"/>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hint="eastAsia"/>
          <w:sz w:val="28"/>
          <w:szCs w:val="28"/>
        </w:rPr>
        <w:t>承诺函原件（按比选文件格式）</w:t>
      </w:r>
    </w:p>
    <w:p w:rsidR="002C1C03" w:rsidRDefault="00E54D1F">
      <w:pPr>
        <w:pStyle w:val="af8"/>
        <w:widowControl/>
        <w:numPr>
          <w:ilvl w:val="0"/>
          <w:numId w:val="6"/>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hint="eastAsia"/>
          <w:sz w:val="28"/>
          <w:szCs w:val="28"/>
        </w:rPr>
        <w:t>法定代表人资格证明书原件</w:t>
      </w:r>
    </w:p>
    <w:p w:rsidR="002C1C03" w:rsidRDefault="00E54D1F">
      <w:pPr>
        <w:pStyle w:val="af8"/>
        <w:widowControl/>
        <w:numPr>
          <w:ilvl w:val="0"/>
          <w:numId w:val="6"/>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hint="eastAsia"/>
          <w:sz w:val="28"/>
          <w:szCs w:val="28"/>
        </w:rPr>
        <w:t>法定代表人授权委托书原件（若有）</w:t>
      </w:r>
    </w:p>
    <w:p w:rsidR="002C1C03" w:rsidRDefault="002C1C03">
      <w:pPr>
        <w:rPr>
          <w:rFonts w:ascii="宋体" w:hAnsi="宋体"/>
          <w:b/>
          <w:color w:val="000000"/>
          <w:sz w:val="28"/>
          <w:szCs w:val="28"/>
        </w:rPr>
      </w:pPr>
    </w:p>
    <w:p w:rsidR="002C1C03" w:rsidRDefault="00E54D1F">
      <w:pPr>
        <w:rPr>
          <w:rFonts w:ascii="宋体" w:hAnsi="宋体"/>
          <w:b/>
          <w:color w:val="000000"/>
          <w:sz w:val="28"/>
          <w:szCs w:val="28"/>
        </w:rPr>
      </w:pPr>
      <w:r>
        <w:rPr>
          <w:rFonts w:ascii="宋体" w:hAnsi="宋体" w:hint="eastAsia"/>
          <w:b/>
          <w:color w:val="000000"/>
          <w:sz w:val="28"/>
          <w:szCs w:val="28"/>
        </w:rPr>
        <w:t>三、技术标书</w:t>
      </w:r>
      <w:bookmarkEnd w:id="31"/>
    </w:p>
    <w:p w:rsidR="002C1C03" w:rsidRDefault="00E54D1F">
      <w:pPr>
        <w:pStyle w:val="af8"/>
        <w:widowControl/>
        <w:numPr>
          <w:ilvl w:val="0"/>
          <w:numId w:val="7"/>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hint="eastAsia"/>
          <w:sz w:val="28"/>
          <w:szCs w:val="28"/>
        </w:rPr>
        <w:t>企业法人营业执照复印件（加盖公章）</w:t>
      </w:r>
    </w:p>
    <w:p w:rsidR="002C1C03" w:rsidRDefault="00E54D1F">
      <w:pPr>
        <w:pStyle w:val="af8"/>
        <w:widowControl/>
        <w:numPr>
          <w:ilvl w:val="0"/>
          <w:numId w:val="7"/>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hint="eastAsia"/>
          <w:sz w:val="28"/>
          <w:szCs w:val="28"/>
        </w:rPr>
        <w:t>企业资质证书复印件（加盖公章）（若有）</w:t>
      </w:r>
    </w:p>
    <w:p w:rsidR="002C1C03" w:rsidRDefault="00E54D1F">
      <w:pPr>
        <w:pStyle w:val="af8"/>
        <w:widowControl/>
        <w:numPr>
          <w:ilvl w:val="0"/>
          <w:numId w:val="7"/>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hint="eastAsia"/>
          <w:sz w:val="28"/>
          <w:szCs w:val="28"/>
        </w:rPr>
        <w:t>项目团队架构及人员配置（加盖公章）</w:t>
      </w:r>
    </w:p>
    <w:p w:rsidR="002C1C03" w:rsidRDefault="00E54D1F">
      <w:pPr>
        <w:pStyle w:val="af8"/>
        <w:widowControl/>
        <w:numPr>
          <w:ilvl w:val="0"/>
          <w:numId w:val="7"/>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hint="eastAsia"/>
          <w:sz w:val="28"/>
          <w:szCs w:val="28"/>
        </w:rPr>
        <w:t>项目负责人资格证书复印件（加盖公章）</w:t>
      </w:r>
      <w:r w:rsidR="00776507">
        <w:rPr>
          <w:rFonts w:ascii="宋体" w:hAnsi="宋体" w:hint="eastAsia"/>
          <w:sz w:val="28"/>
          <w:szCs w:val="28"/>
        </w:rPr>
        <w:t>（若有）</w:t>
      </w:r>
    </w:p>
    <w:p w:rsidR="002C1C03" w:rsidRDefault="00E54D1F">
      <w:pPr>
        <w:pStyle w:val="af8"/>
        <w:widowControl/>
        <w:numPr>
          <w:ilvl w:val="0"/>
          <w:numId w:val="7"/>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hint="eastAsia"/>
          <w:sz w:val="28"/>
          <w:szCs w:val="28"/>
        </w:rPr>
        <w:t>项目负责人工作年限及业绩证明（加盖公章）</w:t>
      </w:r>
      <w:r w:rsidR="00776507">
        <w:rPr>
          <w:rFonts w:ascii="宋体" w:hAnsi="宋体" w:hint="eastAsia"/>
          <w:sz w:val="28"/>
          <w:szCs w:val="28"/>
        </w:rPr>
        <w:t>（若有）</w:t>
      </w:r>
    </w:p>
    <w:p w:rsidR="002C1C03" w:rsidRDefault="00E54D1F">
      <w:pPr>
        <w:pStyle w:val="af8"/>
        <w:widowControl/>
        <w:numPr>
          <w:ilvl w:val="0"/>
          <w:numId w:val="7"/>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hint="eastAsia"/>
          <w:sz w:val="28"/>
          <w:szCs w:val="28"/>
        </w:rPr>
        <w:t>项目团队主要人员简历（加盖公章）</w:t>
      </w:r>
    </w:p>
    <w:p w:rsidR="002C1C03" w:rsidRDefault="00E54D1F">
      <w:pPr>
        <w:pStyle w:val="af8"/>
        <w:widowControl/>
        <w:numPr>
          <w:ilvl w:val="0"/>
          <w:numId w:val="7"/>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hint="eastAsia"/>
          <w:sz w:val="28"/>
          <w:szCs w:val="28"/>
        </w:rPr>
        <w:t>公司业绩（加盖公章）</w:t>
      </w:r>
    </w:p>
    <w:p w:rsidR="002C1C03" w:rsidRDefault="00E54D1F">
      <w:pPr>
        <w:pStyle w:val="af8"/>
        <w:widowControl/>
        <w:numPr>
          <w:ilvl w:val="0"/>
          <w:numId w:val="7"/>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hint="eastAsia"/>
          <w:sz w:val="28"/>
          <w:szCs w:val="28"/>
        </w:rPr>
        <w:t>技术方案（加盖公章）</w:t>
      </w:r>
    </w:p>
    <w:p w:rsidR="002C1C03" w:rsidRDefault="002C1C03">
      <w:pPr>
        <w:rPr>
          <w:sz w:val="32"/>
          <w:szCs w:val="32"/>
        </w:rPr>
      </w:pPr>
    </w:p>
    <w:p w:rsidR="002C1C03" w:rsidRDefault="00E54D1F">
      <w:pPr>
        <w:rPr>
          <w:rFonts w:ascii="宋体" w:hAnsi="宋体"/>
          <w:b/>
          <w:color w:val="000000"/>
          <w:sz w:val="28"/>
          <w:szCs w:val="28"/>
        </w:rPr>
      </w:pPr>
      <w:bookmarkStart w:id="32" w:name="_Toc513044585"/>
      <w:r>
        <w:rPr>
          <w:rFonts w:ascii="宋体" w:hAnsi="宋体" w:hint="eastAsia"/>
          <w:b/>
          <w:color w:val="000000"/>
          <w:sz w:val="28"/>
          <w:szCs w:val="28"/>
        </w:rPr>
        <w:t>四、商务标书</w:t>
      </w:r>
      <w:bookmarkEnd w:id="32"/>
    </w:p>
    <w:p w:rsidR="002C1C03" w:rsidRDefault="00E54D1F">
      <w:pPr>
        <w:pStyle w:val="af8"/>
        <w:widowControl/>
        <w:overflowPunct w:val="0"/>
        <w:autoSpaceDE w:val="0"/>
        <w:autoSpaceDN w:val="0"/>
        <w:adjustRightInd w:val="0"/>
        <w:spacing w:line="360" w:lineRule="auto"/>
        <w:ind w:firstLineChars="300" w:firstLine="840"/>
        <w:textAlignment w:val="baseline"/>
        <w:rPr>
          <w:rFonts w:ascii="宋体" w:hAnsi="宋体"/>
          <w:sz w:val="28"/>
          <w:szCs w:val="28"/>
        </w:rPr>
      </w:pPr>
      <w:r>
        <w:rPr>
          <w:rFonts w:ascii="宋体" w:hAnsi="宋体" w:hint="eastAsia"/>
          <w:sz w:val="28"/>
          <w:szCs w:val="28"/>
        </w:rPr>
        <w:t>价格清单（加盖公章）</w:t>
      </w:r>
    </w:p>
    <w:p w:rsidR="002C1C03" w:rsidRDefault="00E54D1F">
      <w:pPr>
        <w:rPr>
          <w:rFonts w:ascii="Arial" w:hAnsi="Arial" w:cs="Arial"/>
          <w:b/>
          <w:color w:val="000000"/>
        </w:rPr>
      </w:pPr>
      <w:r>
        <w:rPr>
          <w:rFonts w:ascii="Arial" w:hAnsi="Arial" w:cs="Arial"/>
          <w:b/>
          <w:color w:val="000000"/>
        </w:rPr>
        <w:br w:type="page"/>
      </w:r>
    </w:p>
    <w:p w:rsidR="002C1C03" w:rsidRDefault="00E54D1F">
      <w:pPr>
        <w:pStyle w:val="3"/>
        <w:spacing w:before="0" w:after="0" w:line="360" w:lineRule="auto"/>
        <w:jc w:val="center"/>
        <w:rPr>
          <w:b w:val="0"/>
        </w:rPr>
      </w:pPr>
      <w:bookmarkStart w:id="33" w:name="_Toc65054229"/>
      <w:bookmarkStart w:id="34" w:name="_Toc106698661"/>
      <w:r>
        <w:rPr>
          <w:rFonts w:hint="eastAsia"/>
          <w:color w:val="000000"/>
        </w:rPr>
        <w:lastRenderedPageBreak/>
        <w:t>一、资格审查文件格式</w:t>
      </w:r>
      <w:bookmarkEnd w:id="33"/>
      <w:bookmarkEnd w:id="34"/>
    </w:p>
    <w:p w:rsidR="002C1C03" w:rsidRDefault="002C1C03">
      <w:pPr>
        <w:jc w:val="center"/>
        <w:rPr>
          <w:b/>
        </w:rPr>
      </w:pPr>
    </w:p>
    <w:p w:rsidR="002C1C03" w:rsidRDefault="00E54D1F">
      <w:pPr>
        <w:jc w:val="center"/>
        <w:rPr>
          <w:rFonts w:ascii="黑体" w:eastAsia="黑体" w:hAnsi="黑体"/>
          <w:b/>
          <w:color w:val="000000"/>
          <w:sz w:val="36"/>
          <w:szCs w:val="36"/>
        </w:rPr>
      </w:pPr>
      <w:r>
        <w:rPr>
          <w:rFonts w:ascii="黑体" w:eastAsia="黑体" w:hAnsi="黑体" w:hint="eastAsia"/>
          <w:b/>
          <w:color w:val="000000"/>
          <w:sz w:val="32"/>
          <w:szCs w:val="32"/>
        </w:rPr>
        <w:t>深铁瑞城（盖上）楼体及户内外标识工程</w:t>
      </w:r>
    </w:p>
    <w:p w:rsidR="002C1C03" w:rsidRDefault="00E54D1F">
      <w:pPr>
        <w:jc w:val="center"/>
        <w:rPr>
          <w:rFonts w:ascii="黑体" w:eastAsia="黑体" w:hAnsi="黑体"/>
          <w:b/>
          <w:color w:val="000000"/>
          <w:sz w:val="36"/>
          <w:szCs w:val="36"/>
        </w:rPr>
      </w:pPr>
      <w:r>
        <w:rPr>
          <w:rFonts w:ascii="黑体" w:eastAsia="黑体" w:hAnsi="黑体" w:hint="eastAsia"/>
          <w:b/>
          <w:color w:val="000000"/>
          <w:sz w:val="36"/>
          <w:szCs w:val="36"/>
        </w:rPr>
        <w:t>参选文件</w:t>
      </w:r>
    </w:p>
    <w:p w:rsidR="002C1C03" w:rsidRDefault="002C1C03">
      <w:pPr>
        <w:rPr>
          <w:rFonts w:ascii="宋体" w:hAnsi="宋体"/>
          <w:b/>
          <w:color w:val="000000"/>
          <w:szCs w:val="21"/>
        </w:rPr>
      </w:pPr>
    </w:p>
    <w:p w:rsidR="002C1C03" w:rsidRDefault="00E54D1F">
      <w:pPr>
        <w:jc w:val="center"/>
        <w:rPr>
          <w:rFonts w:ascii="宋体" w:hAnsi="宋体"/>
          <w:b/>
          <w:color w:val="000000"/>
          <w:szCs w:val="21"/>
        </w:rPr>
      </w:pPr>
      <w:r>
        <w:rPr>
          <w:rFonts w:hAnsi="宋体" w:hint="eastAsia"/>
          <w:b/>
          <w:bCs/>
          <w:sz w:val="52"/>
          <w:szCs w:val="52"/>
        </w:rPr>
        <w:t>资格审查文件</w:t>
      </w: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E54D1F">
      <w:pPr>
        <w:rPr>
          <w:rFonts w:ascii="宋体" w:hAnsi="宋体"/>
          <w:b/>
          <w:color w:val="000000"/>
          <w:sz w:val="28"/>
          <w:szCs w:val="28"/>
          <w:u w:val="single"/>
        </w:rPr>
      </w:pPr>
      <w:r>
        <w:rPr>
          <w:rFonts w:ascii="宋体" w:hAnsi="宋体" w:hint="eastAsia"/>
          <w:b/>
          <w:color w:val="000000"/>
          <w:sz w:val="28"/>
          <w:szCs w:val="28"/>
        </w:rPr>
        <w:t>参选人：(公章)</w:t>
      </w:r>
    </w:p>
    <w:p w:rsidR="002C1C03" w:rsidRDefault="002C1C03">
      <w:pPr>
        <w:rPr>
          <w:rFonts w:ascii="宋体" w:hAnsi="宋体"/>
          <w:b/>
          <w:color w:val="000000"/>
          <w:szCs w:val="21"/>
        </w:rPr>
      </w:pPr>
    </w:p>
    <w:p w:rsidR="002C1C03" w:rsidRDefault="002C1C03">
      <w:pPr>
        <w:rPr>
          <w:rFonts w:ascii="宋体" w:hAnsi="宋体"/>
          <w:b/>
          <w:color w:val="000000"/>
          <w:sz w:val="28"/>
          <w:szCs w:val="28"/>
        </w:rPr>
      </w:pPr>
    </w:p>
    <w:p w:rsidR="002C1C03" w:rsidRDefault="00E54D1F">
      <w:pPr>
        <w:rPr>
          <w:rFonts w:ascii="宋体" w:hAnsi="宋体"/>
          <w:b/>
          <w:color w:val="000000"/>
          <w:sz w:val="28"/>
          <w:szCs w:val="28"/>
          <w:u w:val="single"/>
        </w:rPr>
      </w:pPr>
      <w:r>
        <w:rPr>
          <w:rFonts w:ascii="宋体" w:hAnsi="宋体" w:hint="eastAsia"/>
          <w:b/>
          <w:color w:val="000000"/>
          <w:sz w:val="28"/>
          <w:szCs w:val="28"/>
        </w:rPr>
        <w:t>法定代表人或其授权代表（（签字或</w:t>
      </w:r>
      <w:r>
        <w:rPr>
          <w:rFonts w:ascii="宋体" w:hAnsi="宋体" w:hint="eastAsia"/>
          <w:b/>
          <w:color w:val="FF0000"/>
          <w:sz w:val="28"/>
          <w:szCs w:val="28"/>
        </w:rPr>
        <w:t>盖</w:t>
      </w:r>
      <w:r>
        <w:rPr>
          <w:rFonts w:ascii="宋体" w:hAnsi="宋体" w:hint="eastAsia"/>
          <w:b/>
          <w:color w:val="000000"/>
          <w:sz w:val="28"/>
          <w:szCs w:val="28"/>
        </w:rPr>
        <w:t>章））：</w:t>
      </w:r>
    </w:p>
    <w:p w:rsidR="002C1C03" w:rsidRDefault="002C1C03">
      <w:pPr>
        <w:rPr>
          <w:rFonts w:ascii="宋体" w:hAnsi="宋体"/>
          <w:b/>
          <w:color w:val="000000"/>
          <w:sz w:val="28"/>
          <w:szCs w:val="28"/>
        </w:rPr>
      </w:pPr>
    </w:p>
    <w:p w:rsidR="002C1C03" w:rsidRDefault="002C1C03">
      <w:pPr>
        <w:rPr>
          <w:rFonts w:ascii="宋体" w:hAnsi="宋体"/>
          <w:b/>
          <w:color w:val="000000"/>
          <w:sz w:val="28"/>
          <w:szCs w:val="28"/>
        </w:rPr>
      </w:pPr>
    </w:p>
    <w:p w:rsidR="002C1C03" w:rsidRDefault="00E54D1F">
      <w:pPr>
        <w:rPr>
          <w:rFonts w:ascii="宋体" w:hAnsi="宋体"/>
          <w:b/>
          <w:color w:val="000000"/>
          <w:sz w:val="28"/>
          <w:szCs w:val="28"/>
        </w:rPr>
      </w:pPr>
      <w:r>
        <w:rPr>
          <w:rFonts w:ascii="宋体" w:hAnsi="宋体" w:hint="eastAsia"/>
          <w:b/>
          <w:color w:val="000000"/>
          <w:sz w:val="28"/>
          <w:szCs w:val="28"/>
        </w:rPr>
        <w:t>日期： 年  月  日</w:t>
      </w:r>
    </w:p>
    <w:p w:rsidR="002C1C03" w:rsidRDefault="002C1C03">
      <w:pPr>
        <w:rPr>
          <w:rFonts w:ascii="宋体" w:hAnsi="宋体"/>
          <w:b/>
          <w:color w:val="000000"/>
          <w:szCs w:val="21"/>
        </w:rPr>
      </w:pPr>
    </w:p>
    <w:p w:rsidR="002C1C03" w:rsidRDefault="00E54D1F">
      <w:pPr>
        <w:rPr>
          <w:rFonts w:ascii="宋体" w:hAnsi="宋体"/>
          <w:b/>
          <w:color w:val="000000"/>
          <w:szCs w:val="21"/>
        </w:rPr>
      </w:pPr>
      <w:r>
        <w:rPr>
          <w:rFonts w:ascii="宋体" w:hAnsi="宋体" w:hint="eastAsia"/>
          <w:b/>
          <w:color w:val="000000"/>
          <w:szCs w:val="21"/>
        </w:rPr>
        <w:t>参选单位郑重承诺：对本参选文件所提供资料的真实性、准确性、有效性负全部责任</w:t>
      </w:r>
    </w:p>
    <w:p w:rsidR="002C1C03" w:rsidRDefault="00E54D1F">
      <w:pPr>
        <w:spacing w:line="360" w:lineRule="auto"/>
        <w:jc w:val="center"/>
        <w:rPr>
          <w:b/>
        </w:rPr>
      </w:pPr>
      <w:r>
        <w:rPr>
          <w:rFonts w:ascii="黑体" w:eastAsia="黑体"/>
          <w:b/>
          <w:color w:val="000000"/>
          <w:sz w:val="36"/>
          <w:szCs w:val="36"/>
        </w:rPr>
        <w:br w:type="page"/>
      </w:r>
    </w:p>
    <w:p w:rsidR="002C1C03" w:rsidRDefault="00E54D1F">
      <w:pPr>
        <w:spacing w:line="360" w:lineRule="auto"/>
        <w:jc w:val="center"/>
        <w:rPr>
          <w:b/>
          <w:sz w:val="28"/>
          <w:szCs w:val="28"/>
        </w:rPr>
      </w:pPr>
      <w:r>
        <w:rPr>
          <w:rFonts w:hint="eastAsia"/>
          <w:b/>
          <w:sz w:val="28"/>
          <w:szCs w:val="28"/>
        </w:rPr>
        <w:lastRenderedPageBreak/>
        <w:t>目录</w:t>
      </w:r>
    </w:p>
    <w:p w:rsidR="002C1C03" w:rsidRDefault="00E54D1F">
      <w:pPr>
        <w:pStyle w:val="af8"/>
        <w:widowControl/>
        <w:numPr>
          <w:ilvl w:val="0"/>
          <w:numId w:val="8"/>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hint="eastAsia"/>
          <w:sz w:val="28"/>
          <w:szCs w:val="28"/>
        </w:rPr>
        <w:t>参选人营业执照复印件（加盖公章）</w:t>
      </w:r>
    </w:p>
    <w:p w:rsidR="00776507" w:rsidRDefault="00776507" w:rsidP="00776507">
      <w:pPr>
        <w:pStyle w:val="af8"/>
        <w:widowControl/>
        <w:numPr>
          <w:ilvl w:val="0"/>
          <w:numId w:val="8"/>
        </w:numPr>
        <w:overflowPunct w:val="0"/>
        <w:autoSpaceDE w:val="0"/>
        <w:autoSpaceDN w:val="0"/>
        <w:adjustRightInd w:val="0"/>
        <w:spacing w:line="360" w:lineRule="auto"/>
        <w:ind w:firstLineChars="0"/>
        <w:jc w:val="left"/>
        <w:textAlignment w:val="baseline"/>
        <w:rPr>
          <w:rFonts w:ascii="宋体" w:hAnsi="宋体"/>
          <w:sz w:val="28"/>
          <w:szCs w:val="28"/>
        </w:rPr>
      </w:pPr>
      <w:r w:rsidRPr="00776507">
        <w:rPr>
          <w:rFonts w:ascii="宋体" w:hAnsi="宋体" w:hint="eastAsia"/>
          <w:color w:val="FF0000"/>
          <w:sz w:val="28"/>
          <w:szCs w:val="28"/>
          <w:highlight w:val="yellow"/>
        </w:rPr>
        <w:t>参选人有效的ISO9001系列质量认证证书复印件（加盖公章</w:t>
      </w:r>
      <w:r>
        <w:rPr>
          <w:rFonts w:ascii="宋体" w:hAnsi="宋体" w:hint="eastAsia"/>
          <w:sz w:val="28"/>
          <w:szCs w:val="28"/>
        </w:rPr>
        <w:t>）</w:t>
      </w:r>
    </w:p>
    <w:p w:rsidR="002C1C03" w:rsidRPr="00776507" w:rsidRDefault="002C1C03">
      <w:pPr>
        <w:pStyle w:val="af8"/>
        <w:widowControl/>
        <w:overflowPunct w:val="0"/>
        <w:autoSpaceDE w:val="0"/>
        <w:autoSpaceDN w:val="0"/>
        <w:adjustRightInd w:val="0"/>
        <w:spacing w:line="360" w:lineRule="auto"/>
        <w:ind w:left="720" w:firstLineChars="0" w:firstLine="0"/>
        <w:jc w:val="left"/>
        <w:textAlignment w:val="baseline"/>
        <w:rPr>
          <w:rFonts w:ascii="宋体" w:hAnsi="宋体"/>
          <w:sz w:val="28"/>
          <w:szCs w:val="28"/>
        </w:rPr>
      </w:pPr>
    </w:p>
    <w:p w:rsidR="002C1C03" w:rsidRDefault="00E54D1F">
      <w:pPr>
        <w:spacing w:line="360" w:lineRule="auto"/>
        <w:jc w:val="center"/>
        <w:rPr>
          <w:b/>
        </w:rPr>
      </w:pPr>
      <w:r>
        <w:rPr>
          <w:b/>
        </w:rPr>
        <w:br w:type="page"/>
      </w:r>
    </w:p>
    <w:p w:rsidR="002C1C03" w:rsidRDefault="00E54D1F">
      <w:pPr>
        <w:spacing w:line="360" w:lineRule="auto"/>
        <w:rPr>
          <w:rFonts w:ascii="宋体" w:hAnsi="宋体"/>
          <w:b/>
          <w:bCs/>
          <w:sz w:val="28"/>
          <w:szCs w:val="28"/>
        </w:rPr>
      </w:pPr>
      <w:r>
        <w:rPr>
          <w:rFonts w:hint="eastAsia"/>
          <w:color w:val="000000"/>
          <w:sz w:val="28"/>
          <w:szCs w:val="28"/>
        </w:rPr>
        <w:lastRenderedPageBreak/>
        <w:t>1</w:t>
      </w:r>
      <w:r>
        <w:rPr>
          <w:rFonts w:hint="eastAsia"/>
          <w:color w:val="000000"/>
          <w:sz w:val="28"/>
          <w:szCs w:val="28"/>
        </w:rPr>
        <w:t>、参选人营业执照复印件（加盖公章）</w:t>
      </w:r>
    </w:p>
    <w:p w:rsidR="002C1C03" w:rsidRDefault="002C1C03">
      <w:pPr>
        <w:jc w:val="center"/>
        <w:rPr>
          <w:b/>
        </w:rPr>
      </w:pPr>
    </w:p>
    <w:p w:rsidR="002C1C03" w:rsidRDefault="002C1C03">
      <w:pPr>
        <w:pStyle w:val="af8"/>
        <w:overflowPunct w:val="0"/>
        <w:autoSpaceDE w:val="0"/>
        <w:autoSpaceDN w:val="0"/>
        <w:adjustRightInd w:val="0"/>
        <w:ind w:left="2" w:firstLineChars="0" w:firstLine="0"/>
        <w:textAlignment w:val="baseline"/>
        <w:rPr>
          <w:rFonts w:ascii="宋体" w:hAnsi="宋体"/>
          <w:sz w:val="28"/>
          <w:szCs w:val="28"/>
        </w:rPr>
        <w:sectPr w:rsidR="002C1C03">
          <w:pgSz w:w="11906" w:h="16838"/>
          <w:pgMar w:top="1440" w:right="1797" w:bottom="1440" w:left="1797" w:header="851" w:footer="992" w:gutter="0"/>
          <w:cols w:space="720"/>
          <w:docGrid w:linePitch="312"/>
        </w:sectPr>
      </w:pPr>
    </w:p>
    <w:p w:rsidR="00776507" w:rsidRDefault="00E54D1F" w:rsidP="00776507">
      <w:pPr>
        <w:pStyle w:val="af8"/>
        <w:widowControl/>
        <w:overflowPunct w:val="0"/>
        <w:autoSpaceDE w:val="0"/>
        <w:autoSpaceDN w:val="0"/>
        <w:adjustRightInd w:val="0"/>
        <w:spacing w:line="360" w:lineRule="auto"/>
        <w:ind w:left="720" w:firstLineChars="0" w:firstLine="0"/>
        <w:jc w:val="left"/>
        <w:textAlignment w:val="baseline"/>
        <w:rPr>
          <w:rFonts w:ascii="宋体" w:hAnsi="宋体"/>
          <w:sz w:val="28"/>
          <w:szCs w:val="28"/>
        </w:rPr>
      </w:pPr>
      <w:r>
        <w:rPr>
          <w:rFonts w:ascii="宋体" w:hAnsi="宋体" w:hint="eastAsia"/>
          <w:sz w:val="28"/>
          <w:szCs w:val="28"/>
        </w:rPr>
        <w:lastRenderedPageBreak/>
        <w:t>2、</w:t>
      </w:r>
      <w:r w:rsidR="00776507" w:rsidRPr="00776507">
        <w:rPr>
          <w:rFonts w:ascii="宋体" w:hAnsi="宋体" w:hint="eastAsia"/>
          <w:color w:val="FF0000"/>
          <w:sz w:val="28"/>
          <w:szCs w:val="28"/>
          <w:highlight w:val="yellow"/>
        </w:rPr>
        <w:t>参选人有效的ISO9001系列质量认证证书复印件（加盖公章</w:t>
      </w:r>
      <w:r w:rsidR="00776507">
        <w:rPr>
          <w:rFonts w:ascii="宋体" w:hAnsi="宋体" w:hint="eastAsia"/>
          <w:sz w:val="28"/>
          <w:szCs w:val="28"/>
        </w:rPr>
        <w:t>）</w:t>
      </w:r>
    </w:p>
    <w:p w:rsidR="002C1C03" w:rsidRPr="00776507" w:rsidRDefault="002C1C03">
      <w:pPr>
        <w:widowControl/>
        <w:overflowPunct w:val="0"/>
        <w:autoSpaceDE w:val="0"/>
        <w:autoSpaceDN w:val="0"/>
        <w:adjustRightInd w:val="0"/>
        <w:spacing w:line="360" w:lineRule="auto"/>
        <w:ind w:left="360"/>
        <w:jc w:val="left"/>
        <w:textAlignment w:val="baseline"/>
        <w:rPr>
          <w:rFonts w:ascii="宋体" w:hAnsi="宋体"/>
          <w:sz w:val="28"/>
          <w:szCs w:val="28"/>
        </w:rPr>
      </w:pPr>
    </w:p>
    <w:p w:rsidR="002C1C03" w:rsidRDefault="002C1C03">
      <w:pPr>
        <w:pStyle w:val="af8"/>
        <w:widowControl/>
        <w:overflowPunct w:val="0"/>
        <w:autoSpaceDE w:val="0"/>
        <w:autoSpaceDN w:val="0"/>
        <w:adjustRightInd w:val="0"/>
        <w:spacing w:line="360" w:lineRule="auto"/>
        <w:ind w:firstLineChars="0" w:firstLine="0"/>
        <w:jc w:val="left"/>
        <w:textAlignment w:val="baseline"/>
        <w:rPr>
          <w:rFonts w:ascii="宋体" w:hAnsi="宋体"/>
          <w:sz w:val="28"/>
          <w:szCs w:val="28"/>
        </w:rPr>
      </w:pPr>
    </w:p>
    <w:p w:rsidR="002C1C03" w:rsidRDefault="002C1C03">
      <w:pPr>
        <w:widowControl/>
        <w:overflowPunct w:val="0"/>
        <w:autoSpaceDE w:val="0"/>
        <w:autoSpaceDN w:val="0"/>
        <w:adjustRightInd w:val="0"/>
        <w:spacing w:line="360" w:lineRule="auto"/>
        <w:ind w:left="360"/>
        <w:jc w:val="left"/>
        <w:textAlignment w:val="baseline"/>
        <w:rPr>
          <w:rFonts w:ascii="宋体" w:hAnsi="宋体"/>
          <w:sz w:val="28"/>
          <w:szCs w:val="28"/>
        </w:rPr>
      </w:pPr>
      <w:bookmarkStart w:id="35" w:name="_Toc65054230"/>
    </w:p>
    <w:p w:rsidR="002C1C03" w:rsidRDefault="002C1C03">
      <w:pPr>
        <w:widowControl/>
        <w:overflowPunct w:val="0"/>
        <w:autoSpaceDE w:val="0"/>
        <w:autoSpaceDN w:val="0"/>
        <w:adjustRightInd w:val="0"/>
        <w:spacing w:line="360" w:lineRule="auto"/>
        <w:ind w:left="360"/>
        <w:jc w:val="left"/>
        <w:textAlignment w:val="baseline"/>
        <w:rPr>
          <w:rFonts w:ascii="宋体" w:hAnsi="宋体"/>
          <w:sz w:val="28"/>
          <w:szCs w:val="28"/>
        </w:rPr>
      </w:pPr>
    </w:p>
    <w:p w:rsidR="002C1C03" w:rsidRDefault="002C1C03">
      <w:pPr>
        <w:widowControl/>
        <w:overflowPunct w:val="0"/>
        <w:autoSpaceDE w:val="0"/>
        <w:autoSpaceDN w:val="0"/>
        <w:adjustRightInd w:val="0"/>
        <w:spacing w:line="360" w:lineRule="auto"/>
        <w:ind w:left="360"/>
        <w:jc w:val="left"/>
        <w:textAlignment w:val="baseline"/>
        <w:rPr>
          <w:rFonts w:ascii="宋体" w:hAnsi="宋体"/>
          <w:sz w:val="28"/>
          <w:szCs w:val="28"/>
        </w:rPr>
      </w:pPr>
    </w:p>
    <w:p w:rsidR="002C1C03" w:rsidRDefault="002C1C03">
      <w:pPr>
        <w:widowControl/>
        <w:overflowPunct w:val="0"/>
        <w:autoSpaceDE w:val="0"/>
        <w:autoSpaceDN w:val="0"/>
        <w:adjustRightInd w:val="0"/>
        <w:spacing w:line="360" w:lineRule="auto"/>
        <w:ind w:left="360"/>
        <w:jc w:val="left"/>
        <w:textAlignment w:val="baseline"/>
        <w:rPr>
          <w:rFonts w:ascii="宋体" w:hAnsi="宋体"/>
          <w:sz w:val="28"/>
          <w:szCs w:val="28"/>
        </w:rPr>
      </w:pPr>
    </w:p>
    <w:p w:rsidR="002C1C03" w:rsidRDefault="002C1C03">
      <w:pPr>
        <w:widowControl/>
        <w:overflowPunct w:val="0"/>
        <w:autoSpaceDE w:val="0"/>
        <w:autoSpaceDN w:val="0"/>
        <w:adjustRightInd w:val="0"/>
        <w:spacing w:line="360" w:lineRule="auto"/>
        <w:ind w:left="360"/>
        <w:jc w:val="left"/>
        <w:textAlignment w:val="baseline"/>
        <w:rPr>
          <w:rFonts w:ascii="宋体" w:hAnsi="宋体"/>
          <w:sz w:val="28"/>
          <w:szCs w:val="28"/>
        </w:rPr>
      </w:pPr>
    </w:p>
    <w:p w:rsidR="002C1C03" w:rsidRDefault="002C1C03">
      <w:pPr>
        <w:widowControl/>
        <w:overflowPunct w:val="0"/>
        <w:autoSpaceDE w:val="0"/>
        <w:autoSpaceDN w:val="0"/>
        <w:adjustRightInd w:val="0"/>
        <w:spacing w:line="360" w:lineRule="auto"/>
        <w:ind w:left="360"/>
        <w:jc w:val="left"/>
        <w:textAlignment w:val="baseline"/>
        <w:rPr>
          <w:rFonts w:ascii="宋体" w:hAnsi="宋体"/>
          <w:sz w:val="28"/>
          <w:szCs w:val="28"/>
        </w:rPr>
      </w:pPr>
    </w:p>
    <w:p w:rsidR="002C1C03" w:rsidRDefault="002C1C03">
      <w:pPr>
        <w:widowControl/>
        <w:overflowPunct w:val="0"/>
        <w:autoSpaceDE w:val="0"/>
        <w:autoSpaceDN w:val="0"/>
        <w:adjustRightInd w:val="0"/>
        <w:spacing w:line="360" w:lineRule="auto"/>
        <w:ind w:left="360"/>
        <w:jc w:val="left"/>
        <w:textAlignment w:val="baseline"/>
        <w:rPr>
          <w:rFonts w:ascii="宋体" w:hAnsi="宋体"/>
          <w:sz w:val="28"/>
          <w:szCs w:val="28"/>
        </w:rPr>
      </w:pPr>
    </w:p>
    <w:p w:rsidR="002C1C03" w:rsidRDefault="002C1C03">
      <w:pPr>
        <w:widowControl/>
        <w:overflowPunct w:val="0"/>
        <w:autoSpaceDE w:val="0"/>
        <w:autoSpaceDN w:val="0"/>
        <w:adjustRightInd w:val="0"/>
        <w:spacing w:line="360" w:lineRule="auto"/>
        <w:ind w:left="360"/>
        <w:jc w:val="left"/>
        <w:textAlignment w:val="baseline"/>
        <w:rPr>
          <w:rFonts w:ascii="宋体" w:hAnsi="宋体"/>
          <w:sz w:val="28"/>
          <w:szCs w:val="28"/>
        </w:rPr>
      </w:pPr>
    </w:p>
    <w:p w:rsidR="002C1C03" w:rsidRDefault="002C1C03">
      <w:pPr>
        <w:widowControl/>
        <w:overflowPunct w:val="0"/>
        <w:autoSpaceDE w:val="0"/>
        <w:autoSpaceDN w:val="0"/>
        <w:adjustRightInd w:val="0"/>
        <w:spacing w:line="360" w:lineRule="auto"/>
        <w:ind w:left="360"/>
        <w:jc w:val="left"/>
        <w:textAlignment w:val="baseline"/>
        <w:rPr>
          <w:rFonts w:ascii="宋体" w:hAnsi="宋体"/>
          <w:sz w:val="28"/>
          <w:szCs w:val="28"/>
        </w:rPr>
      </w:pPr>
    </w:p>
    <w:p w:rsidR="002C1C03" w:rsidRDefault="002C1C03">
      <w:pPr>
        <w:widowControl/>
        <w:overflowPunct w:val="0"/>
        <w:autoSpaceDE w:val="0"/>
        <w:autoSpaceDN w:val="0"/>
        <w:adjustRightInd w:val="0"/>
        <w:spacing w:line="360" w:lineRule="auto"/>
        <w:ind w:left="360"/>
        <w:jc w:val="left"/>
        <w:textAlignment w:val="baseline"/>
        <w:rPr>
          <w:rFonts w:ascii="宋体" w:hAnsi="宋体"/>
          <w:sz w:val="28"/>
          <w:szCs w:val="28"/>
        </w:rPr>
      </w:pPr>
    </w:p>
    <w:p w:rsidR="002C1C03" w:rsidRDefault="002C1C03">
      <w:pPr>
        <w:widowControl/>
        <w:overflowPunct w:val="0"/>
        <w:autoSpaceDE w:val="0"/>
        <w:autoSpaceDN w:val="0"/>
        <w:adjustRightInd w:val="0"/>
        <w:spacing w:line="360" w:lineRule="auto"/>
        <w:ind w:left="360"/>
        <w:jc w:val="left"/>
        <w:textAlignment w:val="baseline"/>
        <w:rPr>
          <w:rFonts w:ascii="宋体" w:hAnsi="宋体"/>
          <w:sz w:val="28"/>
          <w:szCs w:val="28"/>
        </w:rPr>
      </w:pPr>
    </w:p>
    <w:p w:rsidR="002C1C03" w:rsidRDefault="002C1C03">
      <w:pPr>
        <w:widowControl/>
        <w:overflowPunct w:val="0"/>
        <w:autoSpaceDE w:val="0"/>
        <w:autoSpaceDN w:val="0"/>
        <w:adjustRightInd w:val="0"/>
        <w:spacing w:line="360" w:lineRule="auto"/>
        <w:ind w:left="360"/>
        <w:jc w:val="left"/>
        <w:textAlignment w:val="baseline"/>
        <w:rPr>
          <w:rFonts w:ascii="宋体" w:hAnsi="宋体"/>
          <w:sz w:val="28"/>
          <w:szCs w:val="28"/>
        </w:rPr>
      </w:pPr>
    </w:p>
    <w:p w:rsidR="002C1C03" w:rsidRDefault="002C1C03">
      <w:pPr>
        <w:widowControl/>
        <w:overflowPunct w:val="0"/>
        <w:autoSpaceDE w:val="0"/>
        <w:autoSpaceDN w:val="0"/>
        <w:adjustRightInd w:val="0"/>
        <w:spacing w:line="360" w:lineRule="auto"/>
        <w:ind w:left="360"/>
        <w:jc w:val="left"/>
        <w:textAlignment w:val="baseline"/>
        <w:rPr>
          <w:rFonts w:ascii="宋体" w:hAnsi="宋体"/>
          <w:sz w:val="28"/>
          <w:szCs w:val="28"/>
        </w:rPr>
      </w:pPr>
    </w:p>
    <w:p w:rsidR="002C1C03" w:rsidRDefault="002C1C03">
      <w:pPr>
        <w:widowControl/>
        <w:overflowPunct w:val="0"/>
        <w:autoSpaceDE w:val="0"/>
        <w:autoSpaceDN w:val="0"/>
        <w:adjustRightInd w:val="0"/>
        <w:spacing w:line="360" w:lineRule="auto"/>
        <w:ind w:left="360"/>
        <w:jc w:val="left"/>
        <w:textAlignment w:val="baseline"/>
        <w:rPr>
          <w:rFonts w:ascii="宋体" w:hAnsi="宋体"/>
          <w:sz w:val="28"/>
          <w:szCs w:val="28"/>
        </w:rPr>
      </w:pPr>
    </w:p>
    <w:p w:rsidR="002C1C03" w:rsidRDefault="002C1C03">
      <w:pPr>
        <w:widowControl/>
        <w:overflowPunct w:val="0"/>
        <w:autoSpaceDE w:val="0"/>
        <w:autoSpaceDN w:val="0"/>
        <w:adjustRightInd w:val="0"/>
        <w:spacing w:line="360" w:lineRule="auto"/>
        <w:ind w:left="360"/>
        <w:jc w:val="left"/>
        <w:textAlignment w:val="baseline"/>
        <w:rPr>
          <w:rFonts w:ascii="宋体" w:hAnsi="宋体"/>
          <w:sz w:val="28"/>
          <w:szCs w:val="28"/>
        </w:rPr>
      </w:pPr>
    </w:p>
    <w:p w:rsidR="002C1C03" w:rsidRDefault="002C1C03">
      <w:pPr>
        <w:widowControl/>
        <w:overflowPunct w:val="0"/>
        <w:autoSpaceDE w:val="0"/>
        <w:autoSpaceDN w:val="0"/>
        <w:adjustRightInd w:val="0"/>
        <w:spacing w:line="360" w:lineRule="auto"/>
        <w:ind w:left="360"/>
        <w:jc w:val="left"/>
        <w:textAlignment w:val="baseline"/>
        <w:rPr>
          <w:rFonts w:ascii="宋体" w:hAnsi="宋体"/>
          <w:sz w:val="28"/>
          <w:szCs w:val="28"/>
        </w:rPr>
      </w:pPr>
    </w:p>
    <w:p w:rsidR="002C1C03" w:rsidRDefault="002C1C03">
      <w:pPr>
        <w:widowControl/>
        <w:overflowPunct w:val="0"/>
        <w:autoSpaceDE w:val="0"/>
        <w:autoSpaceDN w:val="0"/>
        <w:adjustRightInd w:val="0"/>
        <w:spacing w:line="360" w:lineRule="auto"/>
        <w:ind w:left="360"/>
        <w:jc w:val="left"/>
        <w:textAlignment w:val="baseline"/>
        <w:rPr>
          <w:rFonts w:ascii="宋体" w:hAnsi="宋体"/>
          <w:sz w:val="28"/>
          <w:szCs w:val="28"/>
        </w:rPr>
      </w:pPr>
    </w:p>
    <w:p w:rsidR="002C1C03" w:rsidRDefault="002C1C03">
      <w:pPr>
        <w:widowControl/>
        <w:overflowPunct w:val="0"/>
        <w:autoSpaceDE w:val="0"/>
        <w:autoSpaceDN w:val="0"/>
        <w:adjustRightInd w:val="0"/>
        <w:spacing w:line="360" w:lineRule="auto"/>
        <w:ind w:left="360"/>
        <w:jc w:val="left"/>
        <w:textAlignment w:val="baseline"/>
        <w:rPr>
          <w:rFonts w:ascii="宋体" w:hAnsi="宋体"/>
          <w:sz w:val="28"/>
          <w:szCs w:val="28"/>
        </w:rPr>
      </w:pPr>
    </w:p>
    <w:p w:rsidR="002C1C03" w:rsidRDefault="002C1C03">
      <w:pPr>
        <w:widowControl/>
        <w:overflowPunct w:val="0"/>
        <w:autoSpaceDE w:val="0"/>
        <w:autoSpaceDN w:val="0"/>
        <w:adjustRightInd w:val="0"/>
        <w:spacing w:line="360" w:lineRule="auto"/>
        <w:ind w:left="360"/>
        <w:jc w:val="left"/>
        <w:textAlignment w:val="baseline"/>
        <w:rPr>
          <w:rFonts w:ascii="宋体" w:hAnsi="宋体"/>
          <w:sz w:val="28"/>
          <w:szCs w:val="28"/>
        </w:rPr>
      </w:pPr>
    </w:p>
    <w:p w:rsidR="002C1C03" w:rsidRDefault="002C1C03">
      <w:pPr>
        <w:widowControl/>
        <w:overflowPunct w:val="0"/>
        <w:autoSpaceDE w:val="0"/>
        <w:autoSpaceDN w:val="0"/>
        <w:adjustRightInd w:val="0"/>
        <w:spacing w:line="360" w:lineRule="auto"/>
        <w:ind w:left="360"/>
        <w:jc w:val="left"/>
        <w:textAlignment w:val="baseline"/>
        <w:rPr>
          <w:rFonts w:ascii="宋体" w:hAnsi="宋体"/>
          <w:sz w:val="28"/>
          <w:szCs w:val="28"/>
        </w:rPr>
      </w:pPr>
    </w:p>
    <w:p w:rsidR="002C1C03" w:rsidRDefault="002C1C03">
      <w:pPr>
        <w:widowControl/>
        <w:overflowPunct w:val="0"/>
        <w:autoSpaceDE w:val="0"/>
        <w:autoSpaceDN w:val="0"/>
        <w:adjustRightInd w:val="0"/>
        <w:spacing w:line="360" w:lineRule="auto"/>
        <w:ind w:left="360"/>
        <w:jc w:val="left"/>
        <w:textAlignment w:val="baseline"/>
        <w:rPr>
          <w:rFonts w:ascii="宋体" w:hAnsi="宋体"/>
          <w:sz w:val="28"/>
          <w:szCs w:val="28"/>
        </w:rPr>
      </w:pPr>
    </w:p>
    <w:p w:rsidR="002C1C03" w:rsidRDefault="002C1C03">
      <w:pPr>
        <w:widowControl/>
        <w:overflowPunct w:val="0"/>
        <w:autoSpaceDE w:val="0"/>
        <w:autoSpaceDN w:val="0"/>
        <w:adjustRightInd w:val="0"/>
        <w:spacing w:line="360" w:lineRule="auto"/>
        <w:ind w:left="360"/>
        <w:jc w:val="left"/>
        <w:textAlignment w:val="baseline"/>
        <w:rPr>
          <w:rFonts w:ascii="宋体" w:hAnsi="宋体"/>
          <w:sz w:val="28"/>
          <w:szCs w:val="28"/>
        </w:rPr>
      </w:pPr>
    </w:p>
    <w:p w:rsidR="002C1C03" w:rsidRDefault="002C1C03">
      <w:pPr>
        <w:jc w:val="left"/>
        <w:rPr>
          <w:rFonts w:ascii="宋体" w:hAnsi="宋体"/>
          <w:sz w:val="28"/>
          <w:szCs w:val="28"/>
        </w:rPr>
      </w:pPr>
    </w:p>
    <w:p w:rsidR="002C1C03" w:rsidRDefault="002C1C03">
      <w:pPr>
        <w:jc w:val="left"/>
        <w:rPr>
          <w:rFonts w:ascii="宋体" w:hAnsi="宋体"/>
          <w:sz w:val="28"/>
          <w:szCs w:val="28"/>
        </w:rPr>
      </w:pPr>
    </w:p>
    <w:p w:rsidR="002C1C03" w:rsidRDefault="00E54D1F">
      <w:pPr>
        <w:pStyle w:val="3"/>
        <w:spacing w:before="0" w:after="0" w:line="360" w:lineRule="auto"/>
        <w:jc w:val="center"/>
        <w:rPr>
          <w:color w:val="000000"/>
        </w:rPr>
      </w:pPr>
      <w:bookmarkStart w:id="36" w:name="_Toc106698662"/>
      <w:r>
        <w:rPr>
          <w:rFonts w:hint="eastAsia"/>
          <w:color w:val="000000"/>
        </w:rPr>
        <w:t>二、承诺函格式</w:t>
      </w:r>
      <w:bookmarkEnd w:id="35"/>
      <w:bookmarkEnd w:id="36"/>
    </w:p>
    <w:p w:rsidR="002C1C03" w:rsidRDefault="00E54D1F">
      <w:pPr>
        <w:jc w:val="center"/>
        <w:rPr>
          <w:rFonts w:ascii="黑体" w:eastAsia="黑体" w:hAnsi="黑体"/>
          <w:b/>
          <w:color w:val="000000"/>
          <w:sz w:val="30"/>
          <w:szCs w:val="30"/>
        </w:rPr>
      </w:pPr>
      <w:r>
        <w:rPr>
          <w:rFonts w:ascii="黑体" w:eastAsia="黑体" w:hAnsi="黑体" w:hint="eastAsia"/>
          <w:b/>
          <w:color w:val="000000"/>
          <w:sz w:val="30"/>
          <w:szCs w:val="30"/>
        </w:rPr>
        <w:t>承诺函</w:t>
      </w:r>
    </w:p>
    <w:p w:rsidR="002C1C03" w:rsidRDefault="002C1C03">
      <w:pPr>
        <w:jc w:val="center"/>
        <w:rPr>
          <w:rFonts w:ascii="黑体" w:eastAsia="黑体" w:hAnsi="黑体"/>
          <w:b/>
          <w:color w:val="000000"/>
          <w:sz w:val="30"/>
          <w:szCs w:val="30"/>
        </w:rPr>
      </w:pPr>
    </w:p>
    <w:p w:rsidR="002C1C03" w:rsidRDefault="00E54D1F">
      <w:pPr>
        <w:spacing w:line="400" w:lineRule="exact"/>
        <w:rPr>
          <w:rFonts w:ascii="宋体" w:hAnsi="宋体"/>
          <w:color w:val="000000"/>
        </w:rPr>
      </w:pPr>
      <w:r>
        <w:rPr>
          <w:rFonts w:ascii="宋体" w:hAnsi="宋体" w:hint="eastAsia"/>
          <w:color w:val="000000"/>
        </w:rPr>
        <w:t>致：深圳市地铁集团有限公司</w:t>
      </w:r>
    </w:p>
    <w:p w:rsidR="002C1C03" w:rsidRDefault="00E54D1F">
      <w:pPr>
        <w:spacing w:line="400" w:lineRule="exact"/>
        <w:rPr>
          <w:rFonts w:ascii="宋体" w:hAnsi="宋体"/>
          <w:color w:val="000000"/>
        </w:rPr>
      </w:pPr>
      <w:r>
        <w:rPr>
          <w:rFonts w:ascii="宋体" w:hAnsi="宋体" w:hint="eastAsia"/>
          <w:color w:val="000000"/>
        </w:rPr>
        <w:t xml:space="preserve">　　1、经分析研究了贵司提供的“</w:t>
      </w:r>
      <w:r>
        <w:rPr>
          <w:rFonts w:ascii="宋体" w:hAnsi="宋体" w:hint="eastAsia"/>
          <w:b/>
          <w:color w:val="000000"/>
          <w:sz w:val="24"/>
          <w:szCs w:val="24"/>
          <w:u w:val="single"/>
        </w:rPr>
        <w:t>深铁瑞城（盖上）楼体及户内外标识工程</w:t>
      </w:r>
      <w:r>
        <w:rPr>
          <w:rFonts w:ascii="宋体" w:hAnsi="宋体" w:hint="eastAsia"/>
          <w:color w:val="000000"/>
        </w:rPr>
        <w:t>”比选文件，我方愿以投标总报价元(小写￥)为贵司提供服务，并按比选文件以及国家和地方有关规定的要求，承担并完成本项目的任务。</w:t>
      </w:r>
    </w:p>
    <w:p w:rsidR="002C1C03" w:rsidRDefault="00E54D1F">
      <w:pPr>
        <w:spacing w:line="400" w:lineRule="exact"/>
        <w:rPr>
          <w:rFonts w:ascii="宋体" w:hAnsi="宋体"/>
          <w:color w:val="000000"/>
        </w:rPr>
      </w:pPr>
      <w:r>
        <w:rPr>
          <w:rFonts w:ascii="宋体" w:hAnsi="宋体" w:hint="eastAsia"/>
          <w:color w:val="000000"/>
        </w:rPr>
        <w:t xml:space="preserve">　　2、如果贵司接受我方的参选文件，我方保证按贵司要求完成</w:t>
      </w:r>
      <w:r>
        <w:rPr>
          <w:rFonts w:ascii="宋体" w:hAnsi="宋体" w:hint="eastAsia"/>
          <w:b/>
          <w:color w:val="000000"/>
          <w:sz w:val="24"/>
          <w:szCs w:val="24"/>
          <w:u w:val="single"/>
        </w:rPr>
        <w:t>深铁瑞城（盖上）楼体及户内外标识工程</w:t>
      </w:r>
      <w:r>
        <w:rPr>
          <w:rFonts w:ascii="宋体" w:hAnsi="宋体" w:hint="eastAsia"/>
          <w:color w:val="000000"/>
        </w:rPr>
        <w:t>比选文件要求的各项工作。</w:t>
      </w:r>
    </w:p>
    <w:p w:rsidR="002C1C03" w:rsidRDefault="00E54D1F">
      <w:pPr>
        <w:spacing w:line="400" w:lineRule="exact"/>
        <w:rPr>
          <w:rFonts w:ascii="宋体" w:hAnsi="宋体"/>
          <w:color w:val="000000"/>
        </w:rPr>
      </w:pPr>
      <w:r>
        <w:rPr>
          <w:rFonts w:ascii="宋体" w:hAnsi="宋体" w:hint="eastAsia"/>
          <w:color w:val="000000"/>
        </w:rPr>
        <w:t xml:space="preserve">　　3、我方同意在规定的递交参选文件截止之日起180天内遵守本次比选。在该期限期满之前，本报价对我方始终有约束力，并可随时被接受。</w:t>
      </w:r>
    </w:p>
    <w:p w:rsidR="002C1C03" w:rsidRDefault="00E54D1F">
      <w:pPr>
        <w:spacing w:line="400" w:lineRule="exact"/>
        <w:ind w:firstLine="480"/>
        <w:rPr>
          <w:rFonts w:ascii="宋体" w:hAnsi="宋体"/>
          <w:color w:val="000000"/>
        </w:rPr>
      </w:pPr>
      <w:r>
        <w:rPr>
          <w:rFonts w:ascii="宋体" w:hAnsi="宋体" w:hint="eastAsia"/>
          <w:color w:val="000000"/>
        </w:rPr>
        <w:t>4、如果我方中选，我方保证在年月日即可开始为本项目提供服务，并在贵司规定的期限内提供相应的成果文件。</w:t>
      </w:r>
    </w:p>
    <w:p w:rsidR="002C1C03" w:rsidRDefault="00E54D1F">
      <w:pPr>
        <w:spacing w:line="400" w:lineRule="exact"/>
        <w:ind w:firstLine="480"/>
        <w:rPr>
          <w:rFonts w:ascii="宋体" w:hAnsi="宋体"/>
          <w:color w:val="000000"/>
          <w:szCs w:val="21"/>
        </w:rPr>
      </w:pPr>
      <w:r>
        <w:rPr>
          <w:rFonts w:ascii="宋体" w:hAnsi="宋体" w:hint="eastAsia"/>
          <w:color w:val="000000"/>
          <w:szCs w:val="21"/>
        </w:rPr>
        <w:t>5、我方保证</w:t>
      </w:r>
      <w:r w:rsidRPr="001779DB">
        <w:rPr>
          <w:rFonts w:ascii="宋体" w:hAnsi="宋体" w:hint="eastAsia"/>
          <w:color w:val="FF0000"/>
          <w:szCs w:val="21"/>
        </w:rPr>
        <w:t>在</w:t>
      </w:r>
      <w:r w:rsidR="001779DB" w:rsidRPr="001779DB">
        <w:rPr>
          <w:rFonts w:ascii="宋体" w:hAnsi="宋体"/>
          <w:b/>
          <w:color w:val="FF0000"/>
          <w:szCs w:val="21"/>
        </w:rPr>
        <w:t>365</w:t>
      </w:r>
      <w:r w:rsidRPr="001779DB">
        <w:rPr>
          <w:rFonts w:ascii="宋体" w:hAnsi="宋体" w:hint="eastAsia"/>
          <w:b/>
          <w:color w:val="FF0000"/>
          <w:szCs w:val="21"/>
        </w:rPr>
        <w:t xml:space="preserve"> 日</w:t>
      </w:r>
      <w:r w:rsidRPr="001779DB">
        <w:rPr>
          <w:rFonts w:ascii="宋体" w:hAnsi="宋体" w:hint="eastAsia"/>
          <w:color w:val="FF0000"/>
          <w:szCs w:val="21"/>
        </w:rPr>
        <w:t>内（或</w:t>
      </w:r>
      <w:r w:rsidR="001779DB" w:rsidRPr="001779DB">
        <w:rPr>
          <w:rFonts w:ascii="宋体" w:hAnsi="宋体" w:hint="eastAsia"/>
          <w:b/>
          <w:color w:val="FF0000"/>
          <w:szCs w:val="21"/>
        </w:rPr>
        <w:t>2023年7月30日</w:t>
      </w:r>
      <w:r w:rsidRPr="001779DB">
        <w:rPr>
          <w:rFonts w:ascii="宋体" w:hAnsi="宋体" w:hint="eastAsia"/>
          <w:b/>
          <w:color w:val="FF0000"/>
          <w:szCs w:val="21"/>
        </w:rPr>
        <w:t>前</w:t>
      </w:r>
      <w:r>
        <w:rPr>
          <w:rFonts w:ascii="宋体" w:hAnsi="宋体" w:hint="eastAsia"/>
          <w:color w:val="000000"/>
          <w:szCs w:val="21"/>
        </w:rPr>
        <w:t>）完成并移交本工程（非我方造成的工期延误除外）。</w:t>
      </w:r>
    </w:p>
    <w:p w:rsidR="002C1C03" w:rsidRDefault="00E54D1F">
      <w:pPr>
        <w:spacing w:line="400" w:lineRule="exact"/>
        <w:ind w:firstLine="420"/>
        <w:rPr>
          <w:rFonts w:ascii="宋体" w:hAnsi="宋体"/>
          <w:color w:val="000000"/>
          <w:szCs w:val="21"/>
        </w:rPr>
      </w:pPr>
      <w:r>
        <w:rPr>
          <w:rFonts w:ascii="宋体" w:hAnsi="宋体" w:hint="eastAsia"/>
          <w:color w:val="000000"/>
          <w:szCs w:val="21"/>
        </w:rPr>
        <w:t>6、我方保证：在参选过程中，我方严守国家法律、法规，本着诚实守信的原则，无互相串通参选报价、无排挤其它参选人的合法权益、无向参选人或评委成员行贿谋取中、无以他人名义参与参选或以其它方式弄虚作假骗取比选中选的不良行为,无因此</w:t>
      </w:r>
      <w:r>
        <w:rPr>
          <w:rFonts w:ascii="宋体" w:hAnsi="宋体"/>
          <w:color w:val="000000"/>
          <w:szCs w:val="21"/>
        </w:rPr>
        <w:t>正在接受主管部门调查的</w:t>
      </w:r>
      <w:r>
        <w:rPr>
          <w:rFonts w:ascii="宋体" w:hAnsi="宋体" w:hint="eastAsia"/>
          <w:color w:val="000000"/>
          <w:szCs w:val="21"/>
        </w:rPr>
        <w:t>情形</w:t>
      </w:r>
      <w:r>
        <w:rPr>
          <w:rFonts w:ascii="宋体" w:hAnsi="宋体"/>
          <w:color w:val="000000"/>
          <w:szCs w:val="21"/>
        </w:rPr>
        <w:t>；</w:t>
      </w:r>
    </w:p>
    <w:p w:rsidR="002C1C03" w:rsidRDefault="00E54D1F">
      <w:pPr>
        <w:spacing w:line="360" w:lineRule="auto"/>
        <w:ind w:firstLineChars="200" w:firstLine="420"/>
        <w:rPr>
          <w:rFonts w:ascii="宋体" w:hAnsi="宋体"/>
          <w:color w:val="000000"/>
          <w:szCs w:val="21"/>
        </w:rPr>
      </w:pPr>
      <w:r>
        <w:rPr>
          <w:rFonts w:ascii="宋体" w:hAnsi="宋体"/>
          <w:color w:val="000000"/>
          <w:szCs w:val="21"/>
        </w:rPr>
        <w:t>7</w:t>
      </w:r>
      <w:r>
        <w:rPr>
          <w:rFonts w:ascii="宋体" w:hAnsi="宋体" w:hint="eastAsia"/>
          <w:color w:val="000000"/>
          <w:szCs w:val="21"/>
        </w:rPr>
        <w:t>、我方保证：在参选过程中，无</w:t>
      </w:r>
      <w:r>
        <w:rPr>
          <w:rFonts w:ascii="宋体" w:hAnsi="宋体"/>
          <w:color w:val="000000"/>
          <w:szCs w:val="21"/>
        </w:rPr>
        <w:t>因违反工程建设法律法规和安全生产管理规定而受到建设行政主管部门红色警示的</w:t>
      </w:r>
      <w:r>
        <w:rPr>
          <w:rFonts w:ascii="宋体" w:hAnsi="宋体" w:hint="eastAsia"/>
          <w:color w:val="000000"/>
          <w:szCs w:val="21"/>
        </w:rPr>
        <w:t>情形</w:t>
      </w:r>
      <w:r>
        <w:rPr>
          <w:rFonts w:ascii="宋体" w:hAnsi="宋体"/>
          <w:color w:val="000000"/>
          <w:szCs w:val="21"/>
        </w:rPr>
        <w:t>；</w:t>
      </w:r>
    </w:p>
    <w:p w:rsidR="002C1C03" w:rsidRDefault="00E54D1F">
      <w:pPr>
        <w:spacing w:line="360" w:lineRule="auto"/>
        <w:ind w:firstLineChars="200" w:firstLine="420"/>
        <w:rPr>
          <w:rFonts w:ascii="宋体" w:hAnsi="宋体"/>
          <w:color w:val="000000"/>
          <w:szCs w:val="21"/>
        </w:rPr>
      </w:pPr>
      <w:r>
        <w:rPr>
          <w:rFonts w:ascii="宋体" w:hAnsi="宋体"/>
          <w:color w:val="000000"/>
          <w:szCs w:val="21"/>
        </w:rPr>
        <w:t>8</w:t>
      </w:r>
      <w:r>
        <w:rPr>
          <w:rFonts w:ascii="宋体" w:hAnsi="宋体" w:hint="eastAsia"/>
          <w:color w:val="000000"/>
          <w:szCs w:val="21"/>
        </w:rPr>
        <w:t>、我方沒有被</w:t>
      </w:r>
      <w:r>
        <w:rPr>
          <w:rFonts w:ascii="宋体" w:hAnsi="宋体"/>
          <w:color w:val="000000"/>
          <w:szCs w:val="21"/>
        </w:rPr>
        <w:t>法院的《司法建议函》列入不得承接政府投资工程名单的</w:t>
      </w:r>
      <w:r>
        <w:rPr>
          <w:rFonts w:ascii="宋体" w:hAnsi="宋体" w:hint="eastAsia"/>
          <w:color w:val="000000"/>
          <w:szCs w:val="21"/>
        </w:rPr>
        <w:t>情形</w:t>
      </w:r>
      <w:r>
        <w:rPr>
          <w:rFonts w:ascii="宋体" w:hAnsi="宋体"/>
          <w:color w:val="000000"/>
          <w:szCs w:val="21"/>
        </w:rPr>
        <w:t>。</w:t>
      </w:r>
    </w:p>
    <w:p w:rsidR="002C1C03" w:rsidRDefault="00E54D1F">
      <w:pPr>
        <w:spacing w:line="400" w:lineRule="exact"/>
        <w:ind w:firstLine="420"/>
        <w:rPr>
          <w:rFonts w:ascii="宋体" w:hAnsi="宋体"/>
          <w:color w:val="000000"/>
          <w:szCs w:val="21"/>
        </w:rPr>
      </w:pPr>
      <w:r>
        <w:rPr>
          <w:rFonts w:ascii="宋体" w:hAnsi="宋体"/>
          <w:color w:val="000000"/>
        </w:rPr>
        <w:t>9</w:t>
      </w:r>
      <w:r>
        <w:rPr>
          <w:rFonts w:ascii="宋体" w:hAnsi="宋体" w:hint="eastAsia"/>
          <w:color w:val="000000"/>
        </w:rPr>
        <w:t>、</w:t>
      </w:r>
      <w:r>
        <w:rPr>
          <w:rFonts w:ascii="宋体" w:hAnsi="宋体" w:hint="eastAsia"/>
          <w:color w:val="000000"/>
          <w:szCs w:val="21"/>
        </w:rPr>
        <w:t>我方理解，贵司不一定接受最低价的报价或可能接受其他任何报价；同时也理解，贵司不负担我方参加本次</w:t>
      </w:r>
      <w:r>
        <w:rPr>
          <w:rFonts w:ascii="宋体" w:hAnsi="宋体" w:hint="eastAsia"/>
          <w:color w:val="000000"/>
        </w:rPr>
        <w:t>比选</w:t>
      </w:r>
      <w:r>
        <w:rPr>
          <w:rFonts w:ascii="宋体" w:hAnsi="宋体" w:hint="eastAsia"/>
          <w:color w:val="000000"/>
          <w:szCs w:val="21"/>
        </w:rPr>
        <w:t>活动所发生的任何成本或费用。</w:t>
      </w:r>
    </w:p>
    <w:p w:rsidR="002C1C03" w:rsidRDefault="00E54D1F">
      <w:pPr>
        <w:spacing w:line="400" w:lineRule="exact"/>
        <w:ind w:firstLine="420"/>
        <w:rPr>
          <w:rFonts w:ascii="宋体" w:hAnsi="宋体"/>
          <w:color w:val="000000"/>
          <w:szCs w:val="21"/>
        </w:rPr>
      </w:pPr>
      <w:r>
        <w:rPr>
          <w:rFonts w:ascii="宋体" w:hAnsi="宋体"/>
          <w:color w:val="000000"/>
          <w:szCs w:val="21"/>
        </w:rPr>
        <w:t>10</w:t>
      </w:r>
      <w:r>
        <w:rPr>
          <w:rFonts w:ascii="宋体" w:hAnsi="宋体" w:hint="eastAsia"/>
          <w:color w:val="000000"/>
          <w:szCs w:val="21"/>
        </w:rPr>
        <w:t>、我方承诺无条件服从条款：“比选人在签订合同之前任何时候均有权宣布终止比选程序，对受影响的参选单位不承担任何责任，也无义务向受影响的参选单位作出解释。</w:t>
      </w:r>
      <w:r>
        <w:rPr>
          <w:rFonts w:ascii="宋体" w:hAnsi="宋体" w:hint="eastAsia"/>
          <w:color w:val="000000"/>
        </w:rPr>
        <w:t>”</w:t>
      </w:r>
    </w:p>
    <w:p w:rsidR="002C1C03" w:rsidRDefault="00E54D1F">
      <w:pPr>
        <w:spacing w:line="400" w:lineRule="exact"/>
        <w:ind w:left="420"/>
        <w:rPr>
          <w:rFonts w:ascii="宋体" w:hAnsi="宋体"/>
          <w:color w:val="000000"/>
          <w:szCs w:val="21"/>
        </w:rPr>
      </w:pPr>
      <w:r>
        <w:rPr>
          <w:rFonts w:ascii="宋体" w:hAnsi="宋体" w:hint="eastAsia"/>
          <w:color w:val="000000"/>
        </w:rPr>
        <w:t>与本参选文件有关的正式通讯地址为：</w:t>
      </w:r>
    </w:p>
    <w:p w:rsidR="002C1C03" w:rsidRDefault="00E54D1F">
      <w:pPr>
        <w:pStyle w:val="a8"/>
        <w:spacing w:line="400" w:lineRule="exact"/>
        <w:ind w:firstLine="420"/>
        <w:rPr>
          <w:rFonts w:hAnsi="宋体"/>
          <w:color w:val="000000"/>
        </w:rPr>
      </w:pPr>
      <w:r>
        <w:rPr>
          <w:rFonts w:hAnsi="宋体" w:hint="eastAsia"/>
          <w:color w:val="000000"/>
        </w:rPr>
        <w:t>地址： 邮政编码：</w:t>
      </w:r>
    </w:p>
    <w:p w:rsidR="002C1C03" w:rsidRDefault="00E54D1F">
      <w:pPr>
        <w:pStyle w:val="a8"/>
        <w:spacing w:line="400" w:lineRule="exact"/>
        <w:ind w:firstLine="420"/>
        <w:rPr>
          <w:rFonts w:hAnsi="宋体"/>
          <w:color w:val="000000"/>
          <w:u w:val="single"/>
        </w:rPr>
      </w:pPr>
      <w:r>
        <w:rPr>
          <w:rFonts w:hAnsi="宋体" w:hint="eastAsia"/>
          <w:color w:val="000000"/>
        </w:rPr>
        <w:t>电话：</w:t>
      </w:r>
      <w:r>
        <w:rPr>
          <w:rFonts w:hAnsi="宋体" w:hint="eastAsia"/>
          <w:color w:val="000000"/>
          <w:u w:val="single"/>
        </w:rPr>
        <w:t xml:space="preserve">                                      　　　　　　　　　</w:t>
      </w:r>
    </w:p>
    <w:p w:rsidR="002C1C03" w:rsidRDefault="00E54D1F">
      <w:pPr>
        <w:pStyle w:val="a8"/>
        <w:spacing w:line="400" w:lineRule="exact"/>
        <w:ind w:firstLine="420"/>
        <w:rPr>
          <w:rFonts w:hAnsi="宋体"/>
          <w:color w:val="000000"/>
        </w:rPr>
      </w:pPr>
      <w:r>
        <w:rPr>
          <w:rFonts w:hAnsi="宋体" w:hint="eastAsia"/>
          <w:color w:val="000000"/>
        </w:rPr>
        <w:t>传真：</w:t>
      </w:r>
      <w:r>
        <w:rPr>
          <w:rFonts w:hAnsi="宋体" w:hint="eastAsia"/>
          <w:color w:val="000000"/>
          <w:u w:val="single"/>
        </w:rPr>
        <w:t xml:space="preserve">　　　　　　　　　　　　　　　　　　　　　　　　　　　　</w:t>
      </w:r>
    </w:p>
    <w:p w:rsidR="002C1C03" w:rsidRDefault="00E54D1F">
      <w:pPr>
        <w:pStyle w:val="a8"/>
        <w:spacing w:line="400" w:lineRule="exact"/>
        <w:ind w:firstLine="420"/>
        <w:rPr>
          <w:rFonts w:hAnsi="宋体"/>
          <w:color w:val="000000"/>
          <w:u w:val="single"/>
        </w:rPr>
      </w:pPr>
      <w:r>
        <w:rPr>
          <w:rFonts w:hAnsi="宋体" w:hint="eastAsia"/>
          <w:color w:val="000000"/>
        </w:rPr>
        <w:t>开户名称：</w:t>
      </w:r>
    </w:p>
    <w:p w:rsidR="002C1C03" w:rsidRDefault="00E54D1F">
      <w:pPr>
        <w:pStyle w:val="a8"/>
        <w:spacing w:line="400" w:lineRule="exact"/>
        <w:ind w:firstLine="420"/>
        <w:rPr>
          <w:rFonts w:hAnsi="宋体"/>
          <w:color w:val="000000"/>
          <w:u w:val="single"/>
        </w:rPr>
      </w:pPr>
      <w:r>
        <w:rPr>
          <w:rFonts w:hAnsi="宋体" w:hint="eastAsia"/>
          <w:color w:val="000000"/>
        </w:rPr>
        <w:t>开户银行：</w:t>
      </w:r>
    </w:p>
    <w:p w:rsidR="002C1C03" w:rsidRDefault="00E54D1F">
      <w:pPr>
        <w:pStyle w:val="a8"/>
        <w:spacing w:line="400" w:lineRule="exact"/>
        <w:ind w:firstLine="420"/>
        <w:rPr>
          <w:rFonts w:hAnsi="宋体"/>
          <w:color w:val="000000"/>
          <w:u w:val="single"/>
        </w:rPr>
      </w:pPr>
      <w:r>
        <w:rPr>
          <w:rFonts w:hAnsi="宋体" w:hint="eastAsia"/>
          <w:color w:val="000000"/>
        </w:rPr>
        <w:t>帐    号：</w:t>
      </w:r>
    </w:p>
    <w:p w:rsidR="002C1C03" w:rsidRDefault="00E54D1F">
      <w:pPr>
        <w:pStyle w:val="a8"/>
        <w:spacing w:line="400" w:lineRule="exact"/>
        <w:ind w:firstLine="420"/>
        <w:rPr>
          <w:rFonts w:hAnsi="宋体"/>
          <w:color w:val="000000"/>
        </w:rPr>
      </w:pPr>
      <w:r>
        <w:rPr>
          <w:rFonts w:hAnsi="宋体" w:hint="eastAsia"/>
          <w:color w:val="000000"/>
        </w:rPr>
        <w:lastRenderedPageBreak/>
        <w:t>法定代表人或其</w:t>
      </w:r>
      <w:r>
        <w:rPr>
          <w:rFonts w:hint="eastAsia"/>
          <w:bCs/>
          <w:color w:val="000000"/>
        </w:rPr>
        <w:t>授权代表</w:t>
      </w:r>
      <w:r>
        <w:rPr>
          <w:rFonts w:hAnsi="宋体" w:hint="eastAsia"/>
          <w:color w:val="000000"/>
        </w:rPr>
        <w:t>签名(或盖章)：</w:t>
      </w:r>
    </w:p>
    <w:p w:rsidR="002C1C03" w:rsidRDefault="00E54D1F">
      <w:pPr>
        <w:pStyle w:val="a8"/>
        <w:spacing w:line="400" w:lineRule="exact"/>
        <w:ind w:firstLine="420"/>
        <w:rPr>
          <w:rFonts w:hAnsi="宋体"/>
          <w:color w:val="000000"/>
        </w:rPr>
      </w:pPr>
      <w:r>
        <w:rPr>
          <w:rFonts w:hAnsi="宋体" w:hint="eastAsia"/>
          <w:color w:val="000000"/>
        </w:rPr>
        <w:t>参选单位盖公章：</w:t>
      </w:r>
    </w:p>
    <w:p w:rsidR="002C1C03" w:rsidRDefault="00E54D1F">
      <w:pPr>
        <w:pStyle w:val="a8"/>
        <w:spacing w:line="400" w:lineRule="exact"/>
        <w:ind w:firstLineChars="200" w:firstLine="400"/>
        <w:rPr>
          <w:rFonts w:hAnsi="宋体"/>
          <w:color w:val="000000"/>
          <w:u w:val="single"/>
        </w:rPr>
      </w:pPr>
      <w:r>
        <w:rPr>
          <w:rFonts w:hAnsi="宋体" w:hint="eastAsia"/>
          <w:color w:val="000000"/>
        </w:rPr>
        <w:t>参选日期：</w:t>
      </w:r>
    </w:p>
    <w:p w:rsidR="002C1C03" w:rsidRDefault="002C1C03">
      <w:pPr>
        <w:overflowPunct w:val="0"/>
        <w:autoSpaceDE w:val="0"/>
        <w:autoSpaceDN w:val="0"/>
        <w:adjustRightInd w:val="0"/>
        <w:spacing w:line="480" w:lineRule="auto"/>
        <w:textAlignment w:val="baseline"/>
        <w:rPr>
          <w:rFonts w:hAnsi="宋体"/>
          <w:b/>
          <w:bCs/>
          <w:color w:val="000000"/>
        </w:rPr>
      </w:pPr>
    </w:p>
    <w:p w:rsidR="002C1C03" w:rsidRDefault="00E54D1F">
      <w:pPr>
        <w:overflowPunct w:val="0"/>
        <w:autoSpaceDE w:val="0"/>
        <w:autoSpaceDN w:val="0"/>
        <w:adjustRightInd w:val="0"/>
        <w:spacing w:line="480" w:lineRule="auto"/>
        <w:textAlignment w:val="baseline"/>
        <w:rPr>
          <w:rFonts w:hAnsi="宋体"/>
          <w:b/>
          <w:bCs/>
          <w:color w:val="000000"/>
        </w:rPr>
      </w:pPr>
      <w:r>
        <w:rPr>
          <w:rFonts w:hAnsi="宋体" w:hint="eastAsia"/>
          <w:b/>
          <w:bCs/>
          <w:color w:val="000000"/>
        </w:rPr>
        <w:t>【注：请注意承诺函价格与价格清单一致，不一致时参选人的参选文件将不被比选人受理。】</w:t>
      </w:r>
    </w:p>
    <w:p w:rsidR="002C1C03" w:rsidRDefault="002C1C03">
      <w:pPr>
        <w:pStyle w:val="a8"/>
        <w:spacing w:line="360" w:lineRule="auto"/>
        <w:rPr>
          <w:b/>
        </w:rPr>
      </w:pPr>
    </w:p>
    <w:p w:rsidR="002C1C03" w:rsidRDefault="00E54D1F">
      <w:pPr>
        <w:pStyle w:val="a8"/>
        <w:spacing w:line="360" w:lineRule="auto"/>
        <w:rPr>
          <w:b/>
        </w:rPr>
      </w:pPr>
      <w:r>
        <w:rPr>
          <w:rFonts w:hint="eastAsia"/>
          <w:b/>
        </w:rPr>
        <w:t>2</w:t>
      </w:r>
      <w:r>
        <w:rPr>
          <w:b/>
        </w:rPr>
        <w:t>、法定代表人资格证明书</w:t>
      </w:r>
      <w:r>
        <w:rPr>
          <w:rFonts w:hint="eastAsia"/>
          <w:b/>
        </w:rPr>
        <w:t>原件</w:t>
      </w:r>
    </w:p>
    <w:p w:rsidR="002C1C03" w:rsidRDefault="002C1C03">
      <w:pPr>
        <w:spacing w:line="360" w:lineRule="auto"/>
        <w:ind w:firstLine="5651"/>
        <w:rPr>
          <w:rFonts w:eastAsia="华文中宋"/>
          <w:sz w:val="24"/>
        </w:rPr>
      </w:pPr>
    </w:p>
    <w:p w:rsidR="002C1C03" w:rsidRDefault="002C1C03">
      <w:pPr>
        <w:pStyle w:val="a8"/>
        <w:spacing w:afterLines="50" w:after="120" w:line="360" w:lineRule="auto"/>
        <w:jc w:val="center"/>
        <w:rPr>
          <w:rFonts w:ascii="Times New Roman" w:eastAsia="华文细黑" w:hAnsi="Times New Roman"/>
          <w:sz w:val="44"/>
        </w:rPr>
      </w:pPr>
    </w:p>
    <w:p w:rsidR="002C1C03" w:rsidRDefault="002C1C03">
      <w:pPr>
        <w:pStyle w:val="a6"/>
        <w:spacing w:line="480" w:lineRule="auto"/>
        <w:ind w:firstLineChars="455" w:firstLine="1274"/>
        <w:rPr>
          <w:color w:val="000000"/>
          <w:sz w:val="28"/>
          <w:szCs w:val="28"/>
        </w:rPr>
      </w:pPr>
    </w:p>
    <w:p w:rsidR="002C1C03" w:rsidRDefault="00E54D1F">
      <w:pPr>
        <w:pStyle w:val="a8"/>
        <w:spacing w:afterLines="50" w:after="120" w:line="440" w:lineRule="exact"/>
        <w:jc w:val="center"/>
        <w:rPr>
          <w:rFonts w:ascii="Times New Roman" w:hAnsi="Times New Roman"/>
          <w:color w:val="000000"/>
          <w:sz w:val="44"/>
        </w:rPr>
      </w:pPr>
      <w:r>
        <w:rPr>
          <w:rFonts w:ascii="Times New Roman" w:hAnsi="Times New Roman" w:hint="eastAsia"/>
          <w:color w:val="000000"/>
          <w:sz w:val="44"/>
        </w:rPr>
        <w:t>法定代表人资格证明书</w:t>
      </w:r>
    </w:p>
    <w:p w:rsidR="002C1C03" w:rsidRDefault="002C1C03">
      <w:pPr>
        <w:pStyle w:val="a8"/>
        <w:ind w:firstLineChars="200" w:firstLine="480"/>
        <w:rPr>
          <w:rFonts w:ascii="Times New Roman" w:hAnsi="Times New Roman"/>
          <w:color w:val="000000"/>
          <w:sz w:val="24"/>
        </w:rPr>
      </w:pPr>
    </w:p>
    <w:p w:rsidR="002C1C03" w:rsidRDefault="002C1C03">
      <w:pPr>
        <w:pStyle w:val="a8"/>
        <w:ind w:leftChars="133" w:left="279"/>
        <w:rPr>
          <w:rFonts w:ascii="Times New Roman" w:hAnsi="Times New Roman"/>
          <w:color w:val="000000"/>
          <w:sz w:val="28"/>
        </w:rPr>
      </w:pPr>
    </w:p>
    <w:p w:rsidR="002C1C03" w:rsidRDefault="00E54D1F">
      <w:pPr>
        <w:pStyle w:val="a8"/>
        <w:spacing w:line="480" w:lineRule="auto"/>
        <w:ind w:leftChars="133" w:left="279"/>
        <w:rPr>
          <w:rFonts w:ascii="Times New Roman" w:hAnsi="Times New Roman"/>
          <w:color w:val="000000"/>
          <w:sz w:val="24"/>
          <w:u w:val="single"/>
        </w:rPr>
      </w:pPr>
      <w:r>
        <w:rPr>
          <w:rFonts w:ascii="Times New Roman" w:hAnsi="Times New Roman" w:hint="eastAsia"/>
          <w:color w:val="000000"/>
          <w:sz w:val="24"/>
        </w:rPr>
        <w:t>单位名称：</w:t>
      </w:r>
    </w:p>
    <w:p w:rsidR="002C1C03" w:rsidRDefault="00E54D1F">
      <w:pPr>
        <w:pStyle w:val="a8"/>
        <w:spacing w:line="480" w:lineRule="auto"/>
        <w:ind w:leftChars="133" w:left="279"/>
        <w:rPr>
          <w:rFonts w:ascii="Times New Roman" w:hAnsi="Times New Roman"/>
          <w:color w:val="000000"/>
          <w:sz w:val="24"/>
          <w:u w:val="single"/>
        </w:rPr>
      </w:pPr>
      <w:r>
        <w:rPr>
          <w:rFonts w:ascii="Times New Roman" w:hAnsi="Times New Roman" w:hint="eastAsia"/>
          <w:color w:val="000000"/>
          <w:sz w:val="24"/>
        </w:rPr>
        <w:t>地址：</w:t>
      </w:r>
    </w:p>
    <w:p w:rsidR="002C1C03" w:rsidRDefault="00E54D1F">
      <w:pPr>
        <w:pStyle w:val="a8"/>
        <w:spacing w:line="480" w:lineRule="auto"/>
        <w:ind w:leftChars="133" w:left="279"/>
        <w:rPr>
          <w:rFonts w:ascii="Times New Roman" w:hAnsi="Times New Roman"/>
          <w:color w:val="000000"/>
          <w:sz w:val="24"/>
          <w:u w:val="single"/>
        </w:rPr>
      </w:pPr>
      <w:r>
        <w:rPr>
          <w:rFonts w:ascii="Times New Roman" w:hAnsi="Times New Roman" w:hint="eastAsia"/>
          <w:color w:val="000000"/>
          <w:sz w:val="24"/>
        </w:rPr>
        <w:t>姓名：性别：年龄：职务：</w:t>
      </w:r>
    </w:p>
    <w:p w:rsidR="002C1C03" w:rsidRDefault="00E54D1F">
      <w:pPr>
        <w:pStyle w:val="a8"/>
        <w:spacing w:line="480" w:lineRule="auto"/>
        <w:ind w:leftChars="133" w:left="279"/>
        <w:rPr>
          <w:rFonts w:ascii="Times New Roman" w:hAnsi="Times New Roman"/>
          <w:color w:val="000000"/>
          <w:sz w:val="24"/>
        </w:rPr>
      </w:pPr>
      <w:r>
        <w:rPr>
          <w:rFonts w:ascii="Times New Roman" w:hAnsi="Times New Roman" w:hint="eastAsia"/>
          <w:color w:val="000000"/>
          <w:sz w:val="24"/>
        </w:rPr>
        <w:t>系的法定代表人。</w:t>
      </w:r>
    </w:p>
    <w:p w:rsidR="002C1C03" w:rsidRDefault="002C1C03">
      <w:pPr>
        <w:pStyle w:val="a8"/>
        <w:spacing w:line="480" w:lineRule="auto"/>
        <w:ind w:leftChars="171" w:left="359"/>
        <w:rPr>
          <w:rFonts w:ascii="Times New Roman" w:hAnsi="Times New Roman"/>
          <w:color w:val="000000"/>
          <w:sz w:val="24"/>
        </w:rPr>
      </w:pPr>
    </w:p>
    <w:p w:rsidR="002C1C03" w:rsidRDefault="00E54D1F">
      <w:pPr>
        <w:pStyle w:val="a8"/>
        <w:spacing w:line="480" w:lineRule="auto"/>
        <w:ind w:leftChars="171" w:left="359"/>
        <w:rPr>
          <w:rFonts w:ascii="Times New Roman" w:hAnsi="Times New Roman"/>
          <w:color w:val="000000"/>
          <w:sz w:val="24"/>
        </w:rPr>
      </w:pPr>
      <w:r>
        <w:rPr>
          <w:rFonts w:ascii="Times New Roman" w:hAnsi="Times New Roman" w:hint="eastAsia"/>
          <w:color w:val="000000"/>
          <w:sz w:val="24"/>
        </w:rPr>
        <w:t>特此证明。</w:t>
      </w:r>
    </w:p>
    <w:p w:rsidR="002C1C03" w:rsidRDefault="002C1C03">
      <w:pPr>
        <w:pStyle w:val="a8"/>
        <w:spacing w:line="480" w:lineRule="auto"/>
        <w:ind w:left="133" w:firstLineChars="525" w:firstLine="1260"/>
        <w:rPr>
          <w:rFonts w:ascii="Times New Roman" w:hAnsi="Times New Roman"/>
          <w:color w:val="000000"/>
          <w:sz w:val="24"/>
        </w:rPr>
      </w:pPr>
    </w:p>
    <w:p w:rsidR="002C1C03" w:rsidRDefault="002C1C03">
      <w:pPr>
        <w:pStyle w:val="a8"/>
        <w:spacing w:line="480" w:lineRule="auto"/>
        <w:ind w:left="133" w:firstLineChars="525" w:firstLine="1260"/>
        <w:rPr>
          <w:rFonts w:ascii="Times New Roman" w:hAnsi="Times New Roman"/>
          <w:color w:val="000000"/>
          <w:sz w:val="24"/>
        </w:rPr>
      </w:pPr>
    </w:p>
    <w:p w:rsidR="002C1C03" w:rsidRDefault="00E54D1F">
      <w:pPr>
        <w:pStyle w:val="a8"/>
        <w:spacing w:line="480" w:lineRule="auto"/>
        <w:ind w:left="133" w:firstLineChars="525" w:firstLine="1260"/>
        <w:rPr>
          <w:rFonts w:ascii="Times New Roman" w:hAnsi="Times New Roman"/>
          <w:color w:val="000000"/>
          <w:sz w:val="24"/>
          <w:u w:val="single"/>
        </w:rPr>
      </w:pPr>
      <w:r>
        <w:rPr>
          <w:rFonts w:ascii="Times New Roman" w:hAnsi="Times New Roman" w:hint="eastAsia"/>
          <w:color w:val="000000"/>
          <w:sz w:val="24"/>
        </w:rPr>
        <w:t>参选单位</w:t>
      </w:r>
      <w:r>
        <w:rPr>
          <w:rFonts w:ascii="Times New Roman" w:hAnsi="Times New Roman" w:hint="eastAsia"/>
          <w:color w:val="000000"/>
          <w:sz w:val="24"/>
        </w:rPr>
        <w:t>(</w:t>
      </w:r>
      <w:r>
        <w:rPr>
          <w:rFonts w:ascii="Times New Roman" w:hAnsi="Times New Roman" w:hint="eastAsia"/>
          <w:color w:val="000000"/>
          <w:sz w:val="24"/>
        </w:rPr>
        <w:t>盖章</w:t>
      </w:r>
      <w:r>
        <w:rPr>
          <w:rFonts w:ascii="Times New Roman" w:hAnsi="Times New Roman" w:hint="eastAsia"/>
          <w:color w:val="000000"/>
          <w:sz w:val="24"/>
        </w:rPr>
        <w:t>)</w:t>
      </w:r>
      <w:r>
        <w:rPr>
          <w:rFonts w:ascii="Times New Roman" w:hAnsi="Times New Roman" w:hint="eastAsia"/>
          <w:color w:val="000000"/>
          <w:sz w:val="24"/>
        </w:rPr>
        <w:t>：</w:t>
      </w:r>
      <w:r>
        <w:rPr>
          <w:rFonts w:ascii="Times New Roman" w:hAnsi="Times New Roman"/>
          <w:color w:val="000000"/>
          <w:sz w:val="24"/>
          <w:u w:val="single"/>
        </w:rPr>
        <w:t xml:space="preserve">        [</w:t>
      </w:r>
      <w:r>
        <w:rPr>
          <w:rFonts w:ascii="Times New Roman" w:hAnsi="Times New Roman" w:hint="eastAsia"/>
          <w:color w:val="000000"/>
          <w:sz w:val="24"/>
          <w:u w:val="single"/>
        </w:rPr>
        <w:t>参选单位名称</w:t>
      </w:r>
      <w:r>
        <w:rPr>
          <w:rFonts w:ascii="Times New Roman" w:hAnsi="Times New Roman"/>
          <w:color w:val="000000"/>
          <w:sz w:val="24"/>
          <w:u w:val="single"/>
        </w:rPr>
        <w:t xml:space="preserve">]                </w:t>
      </w:r>
    </w:p>
    <w:p w:rsidR="002C1C03" w:rsidRDefault="002C1C03">
      <w:pPr>
        <w:pStyle w:val="a8"/>
        <w:spacing w:line="480" w:lineRule="auto"/>
        <w:ind w:left="133" w:firstLineChars="525" w:firstLine="1260"/>
        <w:rPr>
          <w:rFonts w:ascii="Times New Roman" w:hAnsi="Times New Roman"/>
          <w:color w:val="000000"/>
          <w:sz w:val="24"/>
          <w:u w:val="single"/>
        </w:rPr>
      </w:pPr>
    </w:p>
    <w:p w:rsidR="002C1C03" w:rsidRDefault="00E54D1F">
      <w:pPr>
        <w:pStyle w:val="a8"/>
        <w:spacing w:line="480" w:lineRule="auto"/>
        <w:ind w:left="133" w:firstLineChars="525" w:firstLine="1260"/>
        <w:rPr>
          <w:rFonts w:ascii="Times New Roman" w:hAnsi="Times New Roman"/>
          <w:color w:val="000000"/>
          <w:sz w:val="24"/>
        </w:rPr>
      </w:pPr>
      <w:r>
        <w:rPr>
          <w:rFonts w:ascii="Times New Roman" w:hAnsi="Times New Roman" w:hint="eastAsia"/>
          <w:color w:val="000000"/>
          <w:sz w:val="24"/>
        </w:rPr>
        <w:t>日期：</w:t>
      </w:r>
      <w:r>
        <w:rPr>
          <w:rFonts w:ascii="Times New Roman" w:hAnsi="Times New Roman" w:hint="eastAsia"/>
          <w:color w:val="000000"/>
          <w:sz w:val="24"/>
        </w:rPr>
        <w:t xml:space="preserve">  </w:t>
      </w:r>
      <w:r>
        <w:rPr>
          <w:rFonts w:ascii="Times New Roman" w:hAnsi="Times New Roman" w:hint="eastAsia"/>
          <w:color w:val="000000"/>
          <w:sz w:val="24"/>
        </w:rPr>
        <w:t>年</w:t>
      </w:r>
      <w:r>
        <w:rPr>
          <w:rFonts w:ascii="Times New Roman" w:hAnsi="Times New Roman" w:hint="eastAsia"/>
          <w:color w:val="000000"/>
          <w:sz w:val="24"/>
        </w:rPr>
        <w:t xml:space="preserve">  </w:t>
      </w:r>
      <w:r>
        <w:rPr>
          <w:rFonts w:ascii="Times New Roman" w:hAnsi="Times New Roman" w:hint="eastAsia"/>
          <w:color w:val="000000"/>
          <w:sz w:val="24"/>
        </w:rPr>
        <w:t>月</w:t>
      </w:r>
      <w:r>
        <w:rPr>
          <w:rFonts w:ascii="Times New Roman" w:hAnsi="Times New Roman" w:hint="eastAsia"/>
          <w:color w:val="000000"/>
          <w:sz w:val="24"/>
        </w:rPr>
        <w:t xml:space="preserve">  </w:t>
      </w:r>
      <w:r>
        <w:rPr>
          <w:rFonts w:ascii="Times New Roman" w:hAnsi="Times New Roman" w:hint="eastAsia"/>
          <w:color w:val="000000"/>
          <w:sz w:val="24"/>
        </w:rPr>
        <w:t>日</w:t>
      </w:r>
    </w:p>
    <w:p w:rsidR="002C1C03" w:rsidRDefault="002C1C03">
      <w:pPr>
        <w:pStyle w:val="a8"/>
        <w:spacing w:line="360" w:lineRule="auto"/>
        <w:rPr>
          <w:rFonts w:ascii="Times New Roman" w:hAnsi="Times New Roman"/>
        </w:rPr>
      </w:pPr>
    </w:p>
    <w:p w:rsidR="002C1C03" w:rsidRDefault="002C1C03">
      <w:pPr>
        <w:pStyle w:val="a8"/>
        <w:spacing w:line="360" w:lineRule="auto"/>
        <w:rPr>
          <w:rFonts w:ascii="Times New Roman" w:hAnsi="Times New Roman"/>
        </w:rPr>
      </w:pPr>
    </w:p>
    <w:p w:rsidR="002C1C03" w:rsidRDefault="002C1C03">
      <w:pPr>
        <w:pStyle w:val="a8"/>
        <w:spacing w:line="360" w:lineRule="auto"/>
        <w:rPr>
          <w:rFonts w:ascii="Times New Roman" w:hAnsi="Times New Roman"/>
        </w:rPr>
        <w:sectPr w:rsidR="002C1C03">
          <w:headerReference w:type="first" r:id="rId15"/>
          <w:pgSz w:w="11906" w:h="16838"/>
          <w:pgMar w:top="1440" w:right="987" w:bottom="1440" w:left="1440" w:header="720" w:footer="891" w:gutter="0"/>
          <w:cols w:space="720"/>
        </w:sectPr>
      </w:pPr>
    </w:p>
    <w:p w:rsidR="002C1C03" w:rsidRDefault="00E54D1F">
      <w:pPr>
        <w:pStyle w:val="a8"/>
        <w:spacing w:line="360" w:lineRule="auto"/>
        <w:rPr>
          <w:b/>
        </w:rPr>
      </w:pPr>
      <w:r>
        <w:rPr>
          <w:rFonts w:hint="eastAsia"/>
          <w:b/>
        </w:rPr>
        <w:lastRenderedPageBreak/>
        <w:t>3</w:t>
      </w:r>
      <w:r>
        <w:rPr>
          <w:b/>
        </w:rPr>
        <w:t>、法人代表授权委托书</w:t>
      </w:r>
      <w:r>
        <w:rPr>
          <w:rFonts w:hint="eastAsia"/>
          <w:b/>
        </w:rPr>
        <w:t>原件（若有）</w:t>
      </w:r>
    </w:p>
    <w:p w:rsidR="002C1C03" w:rsidRDefault="002C1C03">
      <w:pPr>
        <w:spacing w:line="360" w:lineRule="auto"/>
        <w:jc w:val="center"/>
        <w:rPr>
          <w:b/>
          <w:sz w:val="24"/>
          <w:szCs w:val="24"/>
        </w:rPr>
      </w:pPr>
    </w:p>
    <w:p w:rsidR="002C1C03" w:rsidRDefault="002C1C03">
      <w:pPr>
        <w:pStyle w:val="a8"/>
        <w:spacing w:afterLines="50" w:after="120" w:line="440" w:lineRule="exact"/>
        <w:jc w:val="center"/>
        <w:rPr>
          <w:rFonts w:ascii="Times New Roman" w:hAnsi="Times New Roman"/>
          <w:color w:val="000000"/>
          <w:sz w:val="44"/>
        </w:rPr>
      </w:pPr>
    </w:p>
    <w:p w:rsidR="002C1C03" w:rsidRDefault="00E54D1F">
      <w:pPr>
        <w:pStyle w:val="a8"/>
        <w:spacing w:afterLines="50" w:after="120" w:line="440" w:lineRule="exact"/>
        <w:jc w:val="center"/>
        <w:rPr>
          <w:rFonts w:ascii="Times New Roman" w:hAnsi="Times New Roman"/>
          <w:color w:val="000000"/>
          <w:sz w:val="44"/>
        </w:rPr>
      </w:pPr>
      <w:r>
        <w:rPr>
          <w:rFonts w:ascii="Times New Roman" w:hAnsi="Times New Roman" w:hint="eastAsia"/>
          <w:color w:val="000000"/>
          <w:sz w:val="44"/>
        </w:rPr>
        <w:t>法人代表授</w:t>
      </w:r>
      <w:r>
        <w:rPr>
          <w:rFonts w:ascii="Times New Roman" w:hAnsi="Times New Roman" w:hint="eastAsia"/>
          <w:color w:val="000000"/>
          <w:sz w:val="44"/>
          <w:szCs w:val="52"/>
        </w:rPr>
        <w:t>权</w:t>
      </w:r>
      <w:r>
        <w:rPr>
          <w:rFonts w:ascii="Times New Roman" w:hAnsi="Times New Roman" w:hint="eastAsia"/>
          <w:color w:val="000000"/>
          <w:sz w:val="44"/>
        </w:rPr>
        <w:t>委托</w:t>
      </w:r>
      <w:r>
        <w:rPr>
          <w:rFonts w:ascii="Times New Roman" w:hAnsi="Times New Roman" w:hint="eastAsia"/>
          <w:color w:val="000000"/>
          <w:sz w:val="44"/>
          <w:szCs w:val="52"/>
        </w:rPr>
        <w:t>书</w:t>
      </w:r>
    </w:p>
    <w:p w:rsidR="002C1C03" w:rsidRDefault="002C1C03">
      <w:pPr>
        <w:pStyle w:val="a8"/>
        <w:spacing w:afterLines="50" w:after="120" w:line="440" w:lineRule="exact"/>
        <w:jc w:val="center"/>
        <w:rPr>
          <w:rFonts w:ascii="Times New Roman" w:eastAsia="华文细黑" w:hAnsi="Times New Roman"/>
          <w:color w:val="000000"/>
          <w:sz w:val="44"/>
        </w:rPr>
      </w:pPr>
    </w:p>
    <w:p w:rsidR="002C1C03" w:rsidRDefault="00E54D1F">
      <w:pPr>
        <w:pStyle w:val="a8"/>
        <w:spacing w:line="480" w:lineRule="auto"/>
        <w:ind w:left="178" w:firstLine="480"/>
        <w:rPr>
          <w:rFonts w:hAnsi="宋体"/>
          <w:color w:val="000000"/>
          <w:sz w:val="24"/>
          <w:u w:val="single"/>
        </w:rPr>
      </w:pPr>
      <w:r>
        <w:rPr>
          <w:rFonts w:hAnsi="宋体" w:hint="eastAsia"/>
          <w:color w:val="000000"/>
          <w:sz w:val="24"/>
        </w:rPr>
        <w:t>本授权委托书声明：我(姓名)系</w:t>
      </w:r>
    </w:p>
    <w:p w:rsidR="002C1C03" w:rsidRDefault="00E54D1F">
      <w:pPr>
        <w:pStyle w:val="a8"/>
        <w:spacing w:line="480" w:lineRule="auto"/>
        <w:ind w:left="181"/>
        <w:rPr>
          <w:rFonts w:hAnsi="宋体"/>
          <w:color w:val="000000"/>
          <w:sz w:val="24"/>
        </w:rPr>
      </w:pPr>
      <w:r>
        <w:rPr>
          <w:rFonts w:hAnsi="宋体" w:hint="eastAsia"/>
          <w:color w:val="000000"/>
          <w:sz w:val="24"/>
        </w:rPr>
        <w:t xml:space="preserve">(参选单位名称)的法定代表人，现授权委托(姓名)为本公司参加  </w:t>
      </w:r>
      <w:r>
        <w:rPr>
          <w:rFonts w:hAnsi="宋体" w:hint="eastAsia"/>
          <w:b/>
          <w:color w:val="000000"/>
          <w:sz w:val="24"/>
          <w:szCs w:val="24"/>
          <w:u w:val="single"/>
        </w:rPr>
        <w:t>深铁瑞城（盖上）楼体及户内外标识工程</w:t>
      </w:r>
      <w:r>
        <w:rPr>
          <w:rFonts w:hAnsi="宋体" w:hint="eastAsia"/>
          <w:color w:val="000000"/>
          <w:sz w:val="24"/>
        </w:rPr>
        <w:t>项目比选的代理人，我承认代理人全权代表我所签署的比选文件内容，并以本公司名义处理一切与之有关的事宜。</w:t>
      </w:r>
    </w:p>
    <w:p w:rsidR="002C1C03" w:rsidRDefault="00E54D1F">
      <w:pPr>
        <w:pStyle w:val="a8"/>
        <w:spacing w:line="480" w:lineRule="auto"/>
        <w:ind w:left="178" w:firstLine="480"/>
        <w:rPr>
          <w:rFonts w:hAnsi="宋体"/>
          <w:color w:val="000000"/>
          <w:sz w:val="24"/>
        </w:rPr>
      </w:pPr>
      <w:r>
        <w:rPr>
          <w:rFonts w:hAnsi="宋体" w:hint="eastAsia"/>
          <w:color w:val="000000"/>
          <w:sz w:val="24"/>
        </w:rPr>
        <w:t>代理人无转委托权，特此委托。</w:t>
      </w:r>
    </w:p>
    <w:p w:rsidR="002C1C03" w:rsidRDefault="00E54D1F">
      <w:pPr>
        <w:pStyle w:val="a8"/>
        <w:spacing w:line="480" w:lineRule="auto"/>
        <w:ind w:firstLineChars="250" w:firstLine="600"/>
        <w:rPr>
          <w:rFonts w:hAnsi="宋体"/>
          <w:color w:val="000000"/>
          <w:sz w:val="24"/>
        </w:rPr>
      </w:pPr>
      <w:r>
        <w:rPr>
          <w:rFonts w:hAnsi="宋体" w:hint="eastAsia"/>
          <w:color w:val="000000"/>
          <w:sz w:val="24"/>
        </w:rPr>
        <w:t>本授权书自签发之日起180日内有效。</w:t>
      </w:r>
    </w:p>
    <w:p w:rsidR="002C1C03" w:rsidRDefault="002C1C03">
      <w:pPr>
        <w:pStyle w:val="a8"/>
        <w:spacing w:line="480" w:lineRule="auto"/>
        <w:ind w:left="85" w:firstLine="720"/>
        <w:rPr>
          <w:rFonts w:hAnsi="宋体"/>
          <w:color w:val="000000"/>
          <w:sz w:val="24"/>
        </w:rPr>
      </w:pPr>
    </w:p>
    <w:p w:rsidR="002C1C03" w:rsidRDefault="002C1C03">
      <w:pPr>
        <w:pStyle w:val="a8"/>
        <w:spacing w:line="480" w:lineRule="auto"/>
        <w:ind w:left="85" w:firstLine="720"/>
        <w:rPr>
          <w:rFonts w:hAnsi="宋体"/>
          <w:color w:val="000000"/>
          <w:sz w:val="24"/>
        </w:rPr>
      </w:pPr>
    </w:p>
    <w:p w:rsidR="002C1C03" w:rsidRDefault="002C1C03">
      <w:pPr>
        <w:pStyle w:val="a8"/>
        <w:spacing w:line="480" w:lineRule="auto"/>
        <w:ind w:left="85" w:firstLine="720"/>
        <w:rPr>
          <w:rFonts w:hAnsi="宋体"/>
          <w:color w:val="000000"/>
          <w:sz w:val="24"/>
        </w:rPr>
      </w:pPr>
    </w:p>
    <w:p w:rsidR="002C1C03" w:rsidRDefault="00E54D1F">
      <w:pPr>
        <w:pStyle w:val="a8"/>
        <w:spacing w:line="480" w:lineRule="auto"/>
        <w:ind w:left="84" w:firstLine="480"/>
        <w:rPr>
          <w:rFonts w:hAnsi="宋体"/>
          <w:color w:val="000000"/>
          <w:sz w:val="24"/>
          <w:u w:val="single"/>
        </w:rPr>
      </w:pPr>
      <w:r>
        <w:rPr>
          <w:rFonts w:hAnsi="宋体" w:hint="eastAsia"/>
          <w:color w:val="000000"/>
          <w:sz w:val="24"/>
        </w:rPr>
        <w:t>代理人：  性别：  年龄：</w:t>
      </w:r>
    </w:p>
    <w:p w:rsidR="002C1C03" w:rsidRDefault="00E54D1F">
      <w:pPr>
        <w:pStyle w:val="a8"/>
        <w:spacing w:line="480" w:lineRule="auto"/>
        <w:ind w:left="84" w:firstLine="480"/>
        <w:rPr>
          <w:rFonts w:hAnsi="宋体"/>
          <w:color w:val="000000"/>
          <w:sz w:val="24"/>
          <w:u w:val="single"/>
        </w:rPr>
      </w:pPr>
      <w:r>
        <w:rPr>
          <w:rFonts w:hAnsi="宋体" w:hint="eastAsia"/>
          <w:color w:val="000000"/>
          <w:sz w:val="24"/>
        </w:rPr>
        <w:t>身份证号码：  职务：</w:t>
      </w:r>
    </w:p>
    <w:p w:rsidR="002C1C03" w:rsidRDefault="00E54D1F">
      <w:pPr>
        <w:pStyle w:val="a8"/>
        <w:spacing w:line="480" w:lineRule="auto"/>
        <w:ind w:left="84" w:firstLine="480"/>
        <w:rPr>
          <w:rFonts w:hAnsi="宋体"/>
          <w:color w:val="000000"/>
          <w:sz w:val="24"/>
          <w:u w:val="single"/>
        </w:rPr>
      </w:pPr>
      <w:r>
        <w:rPr>
          <w:rFonts w:hAnsi="宋体" w:hint="eastAsia"/>
          <w:color w:val="000000"/>
          <w:sz w:val="24"/>
        </w:rPr>
        <w:t>参选单位(盖章)：</w:t>
      </w:r>
    </w:p>
    <w:p w:rsidR="002C1C03" w:rsidRDefault="00E54D1F">
      <w:pPr>
        <w:pStyle w:val="a8"/>
        <w:spacing w:line="480" w:lineRule="auto"/>
        <w:ind w:left="84" w:firstLine="480"/>
        <w:rPr>
          <w:rFonts w:hAnsi="宋体"/>
          <w:color w:val="000000"/>
          <w:sz w:val="24"/>
        </w:rPr>
      </w:pPr>
      <w:r>
        <w:rPr>
          <w:rFonts w:hAnsi="宋体" w:hint="eastAsia"/>
          <w:color w:val="000000"/>
          <w:sz w:val="24"/>
        </w:rPr>
        <w:t>法定代表人(签字或盖章)：</w:t>
      </w:r>
    </w:p>
    <w:p w:rsidR="002C1C03" w:rsidRDefault="00E54D1F">
      <w:pPr>
        <w:pStyle w:val="a8"/>
        <w:spacing w:line="480" w:lineRule="auto"/>
        <w:ind w:left="84" w:firstLine="480"/>
        <w:rPr>
          <w:color w:val="000000"/>
        </w:rPr>
      </w:pPr>
      <w:r>
        <w:rPr>
          <w:rFonts w:hAnsi="宋体" w:hint="eastAsia"/>
          <w:color w:val="000000"/>
          <w:sz w:val="24"/>
        </w:rPr>
        <w:t>授权委托日期：  年  月  日</w:t>
      </w:r>
    </w:p>
    <w:p w:rsidR="002C1C03" w:rsidRDefault="002C1C03">
      <w:pPr>
        <w:pStyle w:val="a6"/>
        <w:spacing w:line="480" w:lineRule="auto"/>
        <w:ind w:firstLineChars="455" w:firstLine="1274"/>
        <w:rPr>
          <w:color w:val="000000"/>
          <w:sz w:val="28"/>
          <w:szCs w:val="28"/>
        </w:rPr>
      </w:pPr>
    </w:p>
    <w:p w:rsidR="002C1C03" w:rsidRDefault="00E54D1F">
      <w:pPr>
        <w:pStyle w:val="a8"/>
        <w:spacing w:line="360" w:lineRule="auto"/>
        <w:rPr>
          <w:rFonts w:hAnsi="宋体"/>
          <w:b/>
          <w:color w:val="000000"/>
          <w:sz w:val="36"/>
          <w:szCs w:val="36"/>
        </w:rPr>
      </w:pPr>
      <w:r>
        <w:rPr>
          <w:rFonts w:hAnsi="宋体" w:hint="eastAsia"/>
          <w:b/>
          <w:color w:val="000000"/>
          <w:sz w:val="36"/>
          <w:szCs w:val="36"/>
        </w:rPr>
        <w:t>备注：（报价文件若非法定代表人签字的，必须提供）</w:t>
      </w:r>
    </w:p>
    <w:p w:rsidR="002C1C03" w:rsidRDefault="00E54D1F">
      <w:pPr>
        <w:pStyle w:val="3"/>
        <w:spacing w:before="0" w:after="0" w:line="360" w:lineRule="auto"/>
        <w:jc w:val="center"/>
        <w:rPr>
          <w:rFonts w:ascii="宋体" w:hAnsi="宋体"/>
          <w:sz w:val="28"/>
          <w:szCs w:val="28"/>
        </w:rPr>
      </w:pPr>
      <w:bookmarkStart w:id="37" w:name="_Toc65054231"/>
      <w:bookmarkStart w:id="38" w:name="_Toc106698663"/>
      <w:r>
        <w:rPr>
          <w:rFonts w:hint="eastAsia"/>
          <w:color w:val="000000"/>
        </w:rPr>
        <w:t>三、技术标书格式</w:t>
      </w:r>
      <w:bookmarkEnd w:id="37"/>
      <w:bookmarkEnd w:id="38"/>
    </w:p>
    <w:p w:rsidR="002C1C03" w:rsidRDefault="002C1C03">
      <w:pPr>
        <w:jc w:val="center"/>
        <w:rPr>
          <w:rFonts w:ascii="黑体" w:eastAsia="黑体" w:hAnsi="黑体"/>
          <w:b/>
          <w:color w:val="000000"/>
          <w:sz w:val="36"/>
          <w:szCs w:val="36"/>
        </w:rPr>
      </w:pPr>
    </w:p>
    <w:p w:rsidR="002C1C03" w:rsidRDefault="00E54D1F">
      <w:pPr>
        <w:jc w:val="center"/>
        <w:rPr>
          <w:rFonts w:ascii="黑体" w:eastAsia="黑体" w:hAnsi="黑体"/>
          <w:b/>
          <w:color w:val="000000"/>
          <w:sz w:val="36"/>
          <w:szCs w:val="36"/>
        </w:rPr>
      </w:pPr>
      <w:r>
        <w:rPr>
          <w:rFonts w:ascii="黑体" w:eastAsia="黑体" w:hAnsi="黑体" w:hint="eastAsia"/>
          <w:b/>
          <w:color w:val="000000"/>
          <w:sz w:val="32"/>
          <w:szCs w:val="32"/>
        </w:rPr>
        <w:lastRenderedPageBreak/>
        <w:t>深铁瑞城（盖上）楼体及户内外标识工程</w:t>
      </w:r>
    </w:p>
    <w:p w:rsidR="002C1C03" w:rsidRDefault="00E54D1F">
      <w:pPr>
        <w:jc w:val="center"/>
        <w:rPr>
          <w:rFonts w:ascii="黑体" w:eastAsia="黑体" w:hAnsi="黑体"/>
          <w:b/>
          <w:color w:val="000000"/>
          <w:sz w:val="36"/>
          <w:szCs w:val="36"/>
        </w:rPr>
      </w:pPr>
      <w:r>
        <w:rPr>
          <w:rFonts w:ascii="黑体" w:eastAsia="黑体" w:hAnsi="黑体" w:hint="eastAsia"/>
          <w:b/>
          <w:color w:val="000000"/>
          <w:sz w:val="36"/>
          <w:szCs w:val="36"/>
        </w:rPr>
        <w:t>参选文件</w:t>
      </w:r>
    </w:p>
    <w:p w:rsidR="002C1C03" w:rsidRDefault="002C1C03">
      <w:pPr>
        <w:rPr>
          <w:rFonts w:ascii="宋体" w:hAnsi="宋体"/>
          <w:b/>
          <w:color w:val="000000"/>
          <w:szCs w:val="21"/>
        </w:rPr>
      </w:pPr>
    </w:p>
    <w:p w:rsidR="002C1C03" w:rsidRDefault="00E54D1F">
      <w:pPr>
        <w:jc w:val="center"/>
        <w:rPr>
          <w:rFonts w:ascii="宋体" w:hAnsi="宋体"/>
          <w:b/>
          <w:color w:val="000000"/>
          <w:szCs w:val="21"/>
        </w:rPr>
      </w:pPr>
      <w:r>
        <w:rPr>
          <w:rFonts w:hAnsi="宋体" w:hint="eastAsia"/>
          <w:b/>
          <w:bCs/>
          <w:sz w:val="52"/>
          <w:szCs w:val="52"/>
        </w:rPr>
        <w:t>技术标书</w:t>
      </w: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E54D1F">
      <w:pPr>
        <w:rPr>
          <w:rFonts w:ascii="宋体" w:hAnsi="宋体"/>
          <w:b/>
          <w:color w:val="000000"/>
          <w:sz w:val="28"/>
          <w:szCs w:val="28"/>
          <w:u w:val="single"/>
        </w:rPr>
      </w:pPr>
      <w:r>
        <w:rPr>
          <w:rFonts w:ascii="宋体" w:hAnsi="宋体" w:hint="eastAsia"/>
          <w:b/>
          <w:color w:val="000000"/>
          <w:sz w:val="28"/>
          <w:szCs w:val="28"/>
        </w:rPr>
        <w:t>参选人：(公章)</w:t>
      </w:r>
    </w:p>
    <w:p w:rsidR="002C1C03" w:rsidRDefault="002C1C03">
      <w:pPr>
        <w:rPr>
          <w:rFonts w:ascii="宋体" w:hAnsi="宋体"/>
          <w:b/>
          <w:color w:val="000000"/>
          <w:szCs w:val="21"/>
        </w:rPr>
      </w:pPr>
    </w:p>
    <w:p w:rsidR="002C1C03" w:rsidRDefault="002C1C03">
      <w:pPr>
        <w:rPr>
          <w:rFonts w:ascii="宋体" w:hAnsi="宋体"/>
          <w:b/>
          <w:color w:val="000000"/>
          <w:sz w:val="28"/>
          <w:szCs w:val="28"/>
        </w:rPr>
      </w:pPr>
    </w:p>
    <w:p w:rsidR="002C1C03" w:rsidRDefault="00E54D1F">
      <w:pPr>
        <w:rPr>
          <w:rFonts w:ascii="宋体" w:hAnsi="宋体"/>
          <w:b/>
          <w:color w:val="000000"/>
          <w:sz w:val="28"/>
          <w:szCs w:val="28"/>
          <w:u w:val="single"/>
        </w:rPr>
      </w:pPr>
      <w:r>
        <w:rPr>
          <w:rFonts w:ascii="宋体" w:hAnsi="宋体" w:hint="eastAsia"/>
          <w:b/>
          <w:color w:val="000000"/>
          <w:sz w:val="28"/>
          <w:szCs w:val="28"/>
        </w:rPr>
        <w:t>法定代表人或其授权代表签字：</w:t>
      </w:r>
    </w:p>
    <w:p w:rsidR="002C1C03" w:rsidRDefault="002C1C03">
      <w:pPr>
        <w:rPr>
          <w:rFonts w:ascii="宋体" w:hAnsi="宋体"/>
          <w:b/>
          <w:color w:val="000000"/>
          <w:sz w:val="28"/>
          <w:szCs w:val="28"/>
        </w:rPr>
      </w:pPr>
    </w:p>
    <w:p w:rsidR="002C1C03" w:rsidRDefault="002C1C03">
      <w:pPr>
        <w:rPr>
          <w:rFonts w:ascii="宋体" w:hAnsi="宋体"/>
          <w:b/>
          <w:color w:val="000000"/>
          <w:sz w:val="28"/>
          <w:szCs w:val="28"/>
        </w:rPr>
      </w:pPr>
    </w:p>
    <w:p w:rsidR="002C1C03" w:rsidRDefault="00E54D1F">
      <w:pPr>
        <w:rPr>
          <w:rFonts w:ascii="宋体" w:hAnsi="宋体"/>
          <w:b/>
          <w:color w:val="000000"/>
          <w:sz w:val="28"/>
          <w:szCs w:val="28"/>
        </w:rPr>
      </w:pPr>
      <w:r>
        <w:rPr>
          <w:rFonts w:ascii="宋体" w:hAnsi="宋体" w:hint="eastAsia"/>
          <w:b/>
          <w:color w:val="000000"/>
          <w:sz w:val="28"/>
          <w:szCs w:val="28"/>
        </w:rPr>
        <w:t>日期： 年  月  日</w:t>
      </w:r>
    </w:p>
    <w:p w:rsidR="002C1C03" w:rsidRDefault="002C1C03">
      <w:pPr>
        <w:rPr>
          <w:rFonts w:ascii="宋体" w:hAnsi="宋体"/>
          <w:b/>
          <w:color w:val="000000"/>
          <w:szCs w:val="21"/>
        </w:rPr>
      </w:pPr>
    </w:p>
    <w:p w:rsidR="002C1C03" w:rsidRDefault="00E54D1F">
      <w:pPr>
        <w:rPr>
          <w:rFonts w:ascii="宋体" w:hAnsi="宋体"/>
          <w:b/>
          <w:color w:val="000000"/>
          <w:szCs w:val="21"/>
        </w:rPr>
      </w:pPr>
      <w:r>
        <w:rPr>
          <w:rFonts w:ascii="宋体" w:hAnsi="宋体" w:hint="eastAsia"/>
          <w:b/>
          <w:color w:val="000000"/>
          <w:szCs w:val="21"/>
        </w:rPr>
        <w:t>参选单位郑重承诺：对本参选文件所提供资料的真实性、准确性、有效性负全部责任</w:t>
      </w:r>
    </w:p>
    <w:p w:rsidR="002C1C03" w:rsidRDefault="00E54D1F">
      <w:pPr>
        <w:spacing w:line="360" w:lineRule="auto"/>
        <w:jc w:val="center"/>
        <w:rPr>
          <w:b/>
        </w:rPr>
      </w:pPr>
      <w:r>
        <w:rPr>
          <w:rFonts w:ascii="黑体" w:eastAsia="黑体"/>
          <w:b/>
          <w:color w:val="000000"/>
          <w:sz w:val="36"/>
          <w:szCs w:val="36"/>
        </w:rPr>
        <w:br w:type="page"/>
      </w:r>
    </w:p>
    <w:p w:rsidR="002C1C03" w:rsidRDefault="00E54D1F">
      <w:pPr>
        <w:spacing w:line="360" w:lineRule="auto"/>
        <w:jc w:val="center"/>
        <w:rPr>
          <w:b/>
        </w:rPr>
      </w:pPr>
      <w:r>
        <w:rPr>
          <w:rFonts w:hint="eastAsia"/>
          <w:b/>
        </w:rPr>
        <w:lastRenderedPageBreak/>
        <w:t>目录</w:t>
      </w:r>
    </w:p>
    <w:p w:rsidR="002C1C03" w:rsidRDefault="00E54D1F">
      <w:pPr>
        <w:pStyle w:val="af8"/>
        <w:widowControl/>
        <w:numPr>
          <w:ilvl w:val="0"/>
          <w:numId w:val="9"/>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hint="eastAsia"/>
          <w:sz w:val="28"/>
          <w:szCs w:val="28"/>
        </w:rPr>
        <w:t>企业法人营业执照复印件（加盖公章）</w:t>
      </w:r>
    </w:p>
    <w:p w:rsidR="002C1C03" w:rsidRDefault="00E54D1F">
      <w:pPr>
        <w:pStyle w:val="af8"/>
        <w:widowControl/>
        <w:numPr>
          <w:ilvl w:val="0"/>
          <w:numId w:val="9"/>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hint="eastAsia"/>
          <w:sz w:val="28"/>
          <w:szCs w:val="28"/>
        </w:rPr>
        <w:t>企业资质证书复印件（加盖公章）</w:t>
      </w:r>
      <w:r w:rsidR="001779DB" w:rsidRPr="001779DB">
        <w:rPr>
          <w:rFonts w:ascii="宋体" w:hAnsi="宋体" w:hint="eastAsia"/>
          <w:b/>
          <w:color w:val="FF0000"/>
          <w:sz w:val="28"/>
          <w:szCs w:val="28"/>
        </w:rPr>
        <w:t>（若</w:t>
      </w:r>
      <w:r w:rsidR="001779DB" w:rsidRPr="001779DB">
        <w:rPr>
          <w:rFonts w:ascii="宋体" w:hAnsi="宋体"/>
          <w:b/>
          <w:color w:val="FF0000"/>
          <w:sz w:val="28"/>
          <w:szCs w:val="28"/>
        </w:rPr>
        <w:t>有</w:t>
      </w:r>
      <w:r w:rsidR="001779DB" w:rsidRPr="001779DB">
        <w:rPr>
          <w:rFonts w:ascii="宋体" w:hAnsi="宋体" w:hint="eastAsia"/>
          <w:b/>
          <w:color w:val="FF0000"/>
          <w:sz w:val="28"/>
          <w:szCs w:val="28"/>
        </w:rPr>
        <w:t>）</w:t>
      </w:r>
    </w:p>
    <w:p w:rsidR="002C1C03" w:rsidRDefault="00E54D1F">
      <w:pPr>
        <w:pStyle w:val="af8"/>
        <w:widowControl/>
        <w:numPr>
          <w:ilvl w:val="0"/>
          <w:numId w:val="9"/>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hint="eastAsia"/>
          <w:sz w:val="28"/>
          <w:szCs w:val="28"/>
        </w:rPr>
        <w:t>项目团队架构及人员配置（加盖公章）</w:t>
      </w:r>
      <w:r w:rsidR="001779DB" w:rsidRPr="001779DB">
        <w:rPr>
          <w:rFonts w:ascii="宋体" w:hAnsi="宋体" w:hint="eastAsia"/>
          <w:b/>
          <w:color w:val="FF0000"/>
          <w:sz w:val="28"/>
          <w:szCs w:val="28"/>
        </w:rPr>
        <w:t>（若</w:t>
      </w:r>
      <w:r w:rsidR="001779DB" w:rsidRPr="001779DB">
        <w:rPr>
          <w:rFonts w:ascii="宋体" w:hAnsi="宋体"/>
          <w:b/>
          <w:color w:val="FF0000"/>
          <w:sz w:val="28"/>
          <w:szCs w:val="28"/>
        </w:rPr>
        <w:t>有</w:t>
      </w:r>
      <w:r w:rsidR="001779DB" w:rsidRPr="001779DB">
        <w:rPr>
          <w:rFonts w:ascii="宋体" w:hAnsi="宋体" w:hint="eastAsia"/>
          <w:b/>
          <w:color w:val="FF0000"/>
          <w:sz w:val="28"/>
          <w:szCs w:val="28"/>
        </w:rPr>
        <w:t>）</w:t>
      </w:r>
    </w:p>
    <w:p w:rsidR="002C1C03" w:rsidRDefault="00E54D1F">
      <w:pPr>
        <w:pStyle w:val="af8"/>
        <w:widowControl/>
        <w:numPr>
          <w:ilvl w:val="0"/>
          <w:numId w:val="9"/>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hint="eastAsia"/>
          <w:sz w:val="28"/>
          <w:szCs w:val="28"/>
        </w:rPr>
        <w:t>项目负责人资格证书复印件（加盖公章）</w:t>
      </w:r>
      <w:r w:rsidR="001779DB" w:rsidRPr="001779DB">
        <w:rPr>
          <w:rFonts w:ascii="宋体" w:hAnsi="宋体" w:hint="eastAsia"/>
          <w:b/>
          <w:color w:val="FF0000"/>
          <w:sz w:val="28"/>
          <w:szCs w:val="28"/>
        </w:rPr>
        <w:t>（若</w:t>
      </w:r>
      <w:r w:rsidR="001779DB" w:rsidRPr="001779DB">
        <w:rPr>
          <w:rFonts w:ascii="宋体" w:hAnsi="宋体"/>
          <w:b/>
          <w:color w:val="FF0000"/>
          <w:sz w:val="28"/>
          <w:szCs w:val="28"/>
        </w:rPr>
        <w:t>有</w:t>
      </w:r>
      <w:r w:rsidR="001779DB" w:rsidRPr="001779DB">
        <w:rPr>
          <w:rFonts w:ascii="宋体" w:hAnsi="宋体" w:hint="eastAsia"/>
          <w:b/>
          <w:color w:val="FF0000"/>
          <w:sz w:val="28"/>
          <w:szCs w:val="28"/>
        </w:rPr>
        <w:t>）</w:t>
      </w:r>
    </w:p>
    <w:p w:rsidR="002C1C03" w:rsidRDefault="00E54D1F">
      <w:pPr>
        <w:pStyle w:val="af8"/>
        <w:widowControl/>
        <w:numPr>
          <w:ilvl w:val="0"/>
          <w:numId w:val="9"/>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hint="eastAsia"/>
          <w:sz w:val="28"/>
          <w:szCs w:val="28"/>
        </w:rPr>
        <w:t>项目负责人工作年限及业绩证明（加盖公章）</w:t>
      </w:r>
      <w:r w:rsidR="001779DB" w:rsidRPr="001779DB">
        <w:rPr>
          <w:rFonts w:ascii="宋体" w:hAnsi="宋体" w:hint="eastAsia"/>
          <w:b/>
          <w:color w:val="FF0000"/>
          <w:sz w:val="28"/>
          <w:szCs w:val="28"/>
        </w:rPr>
        <w:t>（若</w:t>
      </w:r>
      <w:r w:rsidR="001779DB" w:rsidRPr="001779DB">
        <w:rPr>
          <w:rFonts w:ascii="宋体" w:hAnsi="宋体"/>
          <w:b/>
          <w:color w:val="FF0000"/>
          <w:sz w:val="28"/>
          <w:szCs w:val="28"/>
        </w:rPr>
        <w:t>有</w:t>
      </w:r>
      <w:r w:rsidR="001779DB" w:rsidRPr="001779DB">
        <w:rPr>
          <w:rFonts w:ascii="宋体" w:hAnsi="宋体" w:hint="eastAsia"/>
          <w:b/>
          <w:color w:val="FF0000"/>
          <w:sz w:val="28"/>
          <w:szCs w:val="28"/>
        </w:rPr>
        <w:t>）</w:t>
      </w:r>
    </w:p>
    <w:p w:rsidR="002C1C03" w:rsidRDefault="00E54D1F">
      <w:pPr>
        <w:pStyle w:val="af8"/>
        <w:widowControl/>
        <w:numPr>
          <w:ilvl w:val="0"/>
          <w:numId w:val="9"/>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hint="eastAsia"/>
          <w:sz w:val="28"/>
          <w:szCs w:val="28"/>
        </w:rPr>
        <w:t>项目团队主要人员简历（加盖公章）</w:t>
      </w:r>
      <w:r w:rsidR="001779DB" w:rsidRPr="001779DB">
        <w:rPr>
          <w:rFonts w:ascii="宋体" w:hAnsi="宋体" w:hint="eastAsia"/>
          <w:b/>
          <w:color w:val="FF0000"/>
          <w:sz w:val="28"/>
          <w:szCs w:val="28"/>
        </w:rPr>
        <w:t>（若</w:t>
      </w:r>
      <w:r w:rsidR="001779DB" w:rsidRPr="001779DB">
        <w:rPr>
          <w:rFonts w:ascii="宋体" w:hAnsi="宋体"/>
          <w:b/>
          <w:color w:val="FF0000"/>
          <w:sz w:val="28"/>
          <w:szCs w:val="28"/>
        </w:rPr>
        <w:t>有</w:t>
      </w:r>
      <w:r w:rsidR="001779DB" w:rsidRPr="001779DB">
        <w:rPr>
          <w:rFonts w:ascii="宋体" w:hAnsi="宋体" w:hint="eastAsia"/>
          <w:b/>
          <w:color w:val="FF0000"/>
          <w:sz w:val="28"/>
          <w:szCs w:val="28"/>
        </w:rPr>
        <w:t>）</w:t>
      </w:r>
    </w:p>
    <w:p w:rsidR="002C1C03" w:rsidRDefault="00E54D1F">
      <w:pPr>
        <w:pStyle w:val="af8"/>
        <w:widowControl/>
        <w:numPr>
          <w:ilvl w:val="0"/>
          <w:numId w:val="9"/>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hint="eastAsia"/>
          <w:sz w:val="28"/>
          <w:szCs w:val="28"/>
        </w:rPr>
        <w:t>公司业绩（加盖公章）</w:t>
      </w:r>
    </w:p>
    <w:p w:rsidR="002C1C03" w:rsidRDefault="00E54D1F">
      <w:pPr>
        <w:pStyle w:val="af8"/>
        <w:widowControl/>
        <w:numPr>
          <w:ilvl w:val="0"/>
          <w:numId w:val="9"/>
        </w:numPr>
        <w:overflowPunct w:val="0"/>
        <w:autoSpaceDE w:val="0"/>
        <w:autoSpaceDN w:val="0"/>
        <w:adjustRightInd w:val="0"/>
        <w:spacing w:line="360" w:lineRule="auto"/>
        <w:ind w:firstLineChars="0"/>
        <w:jc w:val="left"/>
        <w:textAlignment w:val="baseline"/>
        <w:rPr>
          <w:rFonts w:ascii="宋体" w:hAnsi="宋体"/>
          <w:sz w:val="28"/>
          <w:szCs w:val="28"/>
        </w:rPr>
      </w:pPr>
      <w:r>
        <w:rPr>
          <w:rFonts w:ascii="宋体" w:hAnsi="宋体" w:hint="eastAsia"/>
          <w:sz w:val="28"/>
          <w:szCs w:val="28"/>
        </w:rPr>
        <w:t>技术方案（加盖公章）</w:t>
      </w:r>
    </w:p>
    <w:p w:rsidR="002C1C03" w:rsidRDefault="00E54D1F">
      <w:pPr>
        <w:pStyle w:val="af8"/>
        <w:widowControl/>
        <w:numPr>
          <w:ilvl w:val="0"/>
          <w:numId w:val="9"/>
        </w:numPr>
        <w:overflowPunct w:val="0"/>
        <w:autoSpaceDE w:val="0"/>
        <w:autoSpaceDN w:val="0"/>
        <w:adjustRightInd w:val="0"/>
        <w:spacing w:line="360" w:lineRule="auto"/>
        <w:ind w:firstLineChars="0"/>
        <w:jc w:val="left"/>
        <w:textAlignment w:val="baseline"/>
        <w:rPr>
          <w:rFonts w:ascii="宋体" w:hAnsi="宋体"/>
          <w:sz w:val="28"/>
          <w:szCs w:val="28"/>
        </w:rPr>
        <w:sectPr w:rsidR="002C1C03">
          <w:headerReference w:type="first" r:id="rId16"/>
          <w:pgSz w:w="11906" w:h="16838"/>
          <w:pgMar w:top="1440" w:right="1797" w:bottom="1440" w:left="1797" w:header="851" w:footer="992" w:gutter="0"/>
          <w:cols w:space="720"/>
          <w:docGrid w:linePitch="312"/>
        </w:sectPr>
      </w:pPr>
      <w:r>
        <w:rPr>
          <w:rFonts w:ascii="宋体" w:hAnsi="宋体" w:hint="eastAsia"/>
          <w:sz w:val="28"/>
          <w:szCs w:val="28"/>
        </w:rPr>
        <w:t>其他</w:t>
      </w:r>
    </w:p>
    <w:p w:rsidR="001779DB" w:rsidRPr="001779DB" w:rsidRDefault="001779DB" w:rsidP="001779DB">
      <w:pPr>
        <w:rPr>
          <w:rFonts w:ascii="宋体" w:hAnsi="宋体"/>
          <w:sz w:val="28"/>
          <w:szCs w:val="28"/>
        </w:rPr>
      </w:pPr>
      <w:r w:rsidRPr="001779DB">
        <w:rPr>
          <w:rFonts w:ascii="宋体" w:hAnsi="宋体"/>
          <w:sz w:val="28"/>
          <w:szCs w:val="28"/>
        </w:rPr>
        <w:lastRenderedPageBreak/>
        <w:t>1、企业法人营业执照复印件（加盖公章）</w:t>
      </w:r>
    </w:p>
    <w:p w:rsidR="001779DB" w:rsidRPr="001779DB" w:rsidRDefault="001779DB" w:rsidP="001779DB">
      <w:pPr>
        <w:rPr>
          <w:rFonts w:ascii="宋体" w:hAnsi="宋体"/>
          <w:sz w:val="28"/>
          <w:szCs w:val="28"/>
        </w:rPr>
      </w:pPr>
      <w:r w:rsidRPr="001779DB">
        <w:rPr>
          <w:rFonts w:ascii="宋体" w:hAnsi="宋体"/>
          <w:sz w:val="28"/>
          <w:szCs w:val="28"/>
        </w:rPr>
        <w:br/>
        <w:t>2、企业资质证书复印件（加盖公章）</w:t>
      </w:r>
      <w:r w:rsidRPr="001779DB">
        <w:rPr>
          <w:rFonts w:ascii="宋体" w:hAnsi="宋体" w:hint="eastAsia"/>
          <w:b/>
          <w:color w:val="FF0000"/>
          <w:sz w:val="28"/>
          <w:szCs w:val="28"/>
        </w:rPr>
        <w:t>（若</w:t>
      </w:r>
      <w:r w:rsidRPr="001779DB">
        <w:rPr>
          <w:rFonts w:ascii="宋体" w:hAnsi="宋体"/>
          <w:b/>
          <w:color w:val="FF0000"/>
          <w:sz w:val="28"/>
          <w:szCs w:val="28"/>
        </w:rPr>
        <w:t>有</w:t>
      </w:r>
      <w:r w:rsidRPr="001779DB">
        <w:rPr>
          <w:rFonts w:ascii="宋体" w:hAnsi="宋体" w:hint="eastAsia"/>
          <w:b/>
          <w:color w:val="FF0000"/>
          <w:sz w:val="28"/>
          <w:szCs w:val="28"/>
        </w:rPr>
        <w:t>）</w:t>
      </w:r>
    </w:p>
    <w:p w:rsidR="001779DB" w:rsidRPr="001779DB" w:rsidRDefault="001779DB">
      <w:pPr>
        <w:rPr>
          <w:rFonts w:ascii="宋体" w:hAnsi="宋体"/>
          <w:b/>
          <w:sz w:val="24"/>
        </w:rPr>
      </w:pPr>
    </w:p>
    <w:p w:rsidR="002C1C03" w:rsidRDefault="00E54D1F">
      <w:r>
        <w:rPr>
          <w:rFonts w:ascii="宋体" w:hAnsi="宋体" w:hint="eastAsia"/>
          <w:b/>
          <w:sz w:val="24"/>
        </w:rPr>
        <w:t>3</w:t>
      </w:r>
      <w:r>
        <w:rPr>
          <w:rFonts w:hint="eastAsia"/>
        </w:rPr>
        <w:t>、</w:t>
      </w:r>
      <w:r>
        <w:rPr>
          <w:rFonts w:ascii="宋体" w:hAnsi="宋体" w:hint="eastAsia"/>
          <w:sz w:val="28"/>
          <w:szCs w:val="28"/>
        </w:rPr>
        <w:t>项目团队架构及人员配置</w:t>
      </w:r>
      <w:r>
        <w:rPr>
          <w:rFonts w:ascii="宋体" w:hAnsi="宋体"/>
          <w:sz w:val="28"/>
          <w:szCs w:val="28"/>
        </w:rPr>
        <w:t>情况表</w:t>
      </w:r>
      <w:r>
        <w:rPr>
          <w:rFonts w:ascii="宋体" w:hAnsi="宋体" w:hint="eastAsia"/>
          <w:sz w:val="28"/>
          <w:szCs w:val="28"/>
        </w:rPr>
        <w:t>（加盖公章）</w:t>
      </w:r>
      <w:bookmarkStart w:id="39" w:name="_Toc276575950"/>
      <w:bookmarkStart w:id="40" w:name="_Toc402782191"/>
      <w:r w:rsidR="001779DB" w:rsidRPr="001779DB">
        <w:rPr>
          <w:rFonts w:ascii="宋体" w:hAnsi="宋体" w:hint="eastAsia"/>
          <w:b/>
          <w:color w:val="FF0000"/>
          <w:sz w:val="28"/>
          <w:szCs w:val="28"/>
        </w:rPr>
        <w:t>（若</w:t>
      </w:r>
      <w:r w:rsidR="001779DB" w:rsidRPr="001779DB">
        <w:rPr>
          <w:rFonts w:ascii="宋体" w:hAnsi="宋体"/>
          <w:b/>
          <w:color w:val="FF0000"/>
          <w:sz w:val="28"/>
          <w:szCs w:val="28"/>
        </w:rPr>
        <w:t>有</w:t>
      </w:r>
      <w:r w:rsidR="001779DB" w:rsidRPr="001779DB">
        <w:rPr>
          <w:rFonts w:ascii="宋体" w:hAnsi="宋体" w:hint="eastAsia"/>
          <w:b/>
          <w:color w:val="FF0000"/>
          <w:sz w:val="28"/>
          <w:szCs w:val="28"/>
        </w:rPr>
        <w:t>）</w:t>
      </w:r>
    </w:p>
    <w:p w:rsidR="002C1C03" w:rsidRDefault="002C1C03">
      <w:pPr>
        <w:rPr>
          <w:bCs/>
        </w:rPr>
      </w:pPr>
    </w:p>
    <w:p w:rsidR="002C1C03" w:rsidRDefault="00E54D1F">
      <w:pPr>
        <w:spacing w:line="520" w:lineRule="exact"/>
        <w:ind w:left="424"/>
        <w:jc w:val="center"/>
        <w:rPr>
          <w:rFonts w:ascii="楷体_GB2312" w:eastAsia="楷体_GB2312" w:hAnsi="宋体" w:cs="宋体"/>
          <w:b/>
          <w:bCs/>
          <w:kern w:val="0"/>
          <w:sz w:val="32"/>
          <w:szCs w:val="32"/>
        </w:rPr>
      </w:pPr>
      <w:r>
        <w:rPr>
          <w:rFonts w:ascii="楷体_GB2312" w:eastAsia="楷体_GB2312" w:hAnsi="宋体" w:cs="宋体" w:hint="eastAsia"/>
          <w:b/>
          <w:bCs/>
          <w:kern w:val="0"/>
          <w:sz w:val="32"/>
          <w:szCs w:val="32"/>
        </w:rPr>
        <w:t>项目</w:t>
      </w:r>
      <w:bookmarkEnd w:id="39"/>
      <w:bookmarkEnd w:id="40"/>
      <w:r>
        <w:rPr>
          <w:rFonts w:ascii="楷体_GB2312" w:eastAsia="楷体_GB2312" w:hAnsi="宋体" w:cs="宋体" w:hint="eastAsia"/>
          <w:b/>
          <w:bCs/>
          <w:kern w:val="0"/>
          <w:sz w:val="32"/>
          <w:szCs w:val="32"/>
        </w:rPr>
        <w:t>管理人员配备情况表</w:t>
      </w:r>
    </w:p>
    <w:tbl>
      <w:tblPr>
        <w:tblW w:w="13965" w:type="dxa"/>
        <w:tblInd w:w="86"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765"/>
        <w:gridCol w:w="1457"/>
        <w:gridCol w:w="1236"/>
        <w:gridCol w:w="1237"/>
        <w:gridCol w:w="1065"/>
        <w:gridCol w:w="1080"/>
        <w:gridCol w:w="2685"/>
        <w:gridCol w:w="2777"/>
        <w:gridCol w:w="1663"/>
      </w:tblGrid>
      <w:tr w:rsidR="002C1C03">
        <w:trPr>
          <w:trHeight w:val="825"/>
        </w:trPr>
        <w:tc>
          <w:tcPr>
            <w:tcW w:w="765" w:type="dxa"/>
            <w:tcBorders>
              <w:top w:val="single" w:sz="4" w:space="0" w:color="auto"/>
              <w:left w:val="single" w:sz="4" w:space="0" w:color="auto"/>
              <w:bottom w:val="single" w:sz="4" w:space="0" w:color="auto"/>
              <w:right w:val="single" w:sz="4" w:space="0" w:color="auto"/>
            </w:tcBorders>
            <w:vAlign w:val="center"/>
          </w:tcPr>
          <w:p w:rsidR="002C1C03" w:rsidRDefault="00E54D1F">
            <w:pPr>
              <w:jc w:val="center"/>
              <w:rPr>
                <w:rFonts w:ascii="宋体" w:hAnsi="宋体" w:cs="宋体-18030"/>
                <w:b/>
                <w:bCs/>
                <w:szCs w:val="24"/>
              </w:rPr>
            </w:pPr>
            <w:r>
              <w:rPr>
                <w:rFonts w:ascii="宋体" w:hAnsi="宋体" w:cs="宋体-18030" w:hint="eastAsia"/>
                <w:b/>
                <w:bCs/>
                <w:sz w:val="24"/>
                <w:szCs w:val="24"/>
              </w:rPr>
              <w:t>编号</w:t>
            </w:r>
          </w:p>
        </w:tc>
        <w:tc>
          <w:tcPr>
            <w:tcW w:w="1457" w:type="dxa"/>
            <w:tcBorders>
              <w:top w:val="single" w:sz="4" w:space="0" w:color="auto"/>
              <w:left w:val="single" w:sz="4" w:space="0" w:color="auto"/>
              <w:bottom w:val="single" w:sz="4" w:space="0" w:color="auto"/>
              <w:right w:val="single" w:sz="4" w:space="0" w:color="auto"/>
            </w:tcBorders>
            <w:vAlign w:val="center"/>
          </w:tcPr>
          <w:p w:rsidR="002C1C03" w:rsidRDefault="00E54D1F">
            <w:pPr>
              <w:jc w:val="center"/>
              <w:rPr>
                <w:rFonts w:ascii="宋体" w:hAnsi="宋体" w:cs="宋体-18030"/>
                <w:b/>
                <w:bCs/>
                <w:szCs w:val="24"/>
              </w:rPr>
            </w:pPr>
            <w:r>
              <w:rPr>
                <w:rFonts w:ascii="宋体" w:hAnsi="宋体" w:cs="宋体-18030" w:hint="eastAsia"/>
                <w:b/>
                <w:bCs/>
                <w:sz w:val="24"/>
                <w:szCs w:val="24"/>
              </w:rPr>
              <w:t>职务</w:t>
            </w:r>
          </w:p>
        </w:tc>
        <w:tc>
          <w:tcPr>
            <w:tcW w:w="1236" w:type="dxa"/>
            <w:tcBorders>
              <w:top w:val="single" w:sz="4" w:space="0" w:color="auto"/>
              <w:left w:val="single" w:sz="4" w:space="0" w:color="auto"/>
              <w:bottom w:val="single" w:sz="4" w:space="0" w:color="auto"/>
              <w:right w:val="single" w:sz="4" w:space="0" w:color="auto"/>
            </w:tcBorders>
            <w:vAlign w:val="center"/>
          </w:tcPr>
          <w:p w:rsidR="002C1C03" w:rsidRDefault="00E54D1F">
            <w:pPr>
              <w:jc w:val="center"/>
              <w:rPr>
                <w:rFonts w:ascii="宋体" w:hAnsi="宋体" w:cs="宋体-18030"/>
                <w:b/>
                <w:bCs/>
                <w:szCs w:val="24"/>
              </w:rPr>
            </w:pPr>
            <w:r>
              <w:rPr>
                <w:rFonts w:ascii="宋体" w:hAnsi="宋体" w:cs="宋体-18030" w:hint="eastAsia"/>
                <w:b/>
                <w:bCs/>
                <w:sz w:val="24"/>
                <w:szCs w:val="24"/>
              </w:rPr>
              <w:t>姓名</w:t>
            </w:r>
          </w:p>
        </w:tc>
        <w:tc>
          <w:tcPr>
            <w:tcW w:w="1237" w:type="dxa"/>
            <w:tcBorders>
              <w:top w:val="single" w:sz="4" w:space="0" w:color="auto"/>
              <w:left w:val="single" w:sz="4" w:space="0" w:color="auto"/>
              <w:bottom w:val="single" w:sz="4" w:space="0" w:color="auto"/>
              <w:right w:val="single" w:sz="4" w:space="0" w:color="auto"/>
            </w:tcBorders>
            <w:vAlign w:val="center"/>
          </w:tcPr>
          <w:p w:rsidR="002C1C03" w:rsidRDefault="00E54D1F">
            <w:pPr>
              <w:jc w:val="center"/>
              <w:rPr>
                <w:rFonts w:ascii="宋体" w:hAnsi="宋体" w:cs="宋体-18030"/>
                <w:b/>
                <w:bCs/>
                <w:szCs w:val="24"/>
              </w:rPr>
            </w:pPr>
            <w:r>
              <w:rPr>
                <w:rFonts w:ascii="宋体" w:hAnsi="宋体" w:cs="宋体-18030" w:hint="eastAsia"/>
                <w:b/>
                <w:bCs/>
                <w:sz w:val="24"/>
                <w:szCs w:val="24"/>
              </w:rPr>
              <w:t>性别</w:t>
            </w:r>
          </w:p>
        </w:tc>
        <w:tc>
          <w:tcPr>
            <w:tcW w:w="1065" w:type="dxa"/>
            <w:tcBorders>
              <w:top w:val="single" w:sz="4" w:space="0" w:color="auto"/>
              <w:left w:val="single" w:sz="4" w:space="0" w:color="auto"/>
              <w:bottom w:val="single" w:sz="4" w:space="0" w:color="auto"/>
              <w:right w:val="single" w:sz="4" w:space="0" w:color="auto"/>
            </w:tcBorders>
            <w:vAlign w:val="center"/>
          </w:tcPr>
          <w:p w:rsidR="002C1C03" w:rsidRDefault="00E54D1F">
            <w:pPr>
              <w:jc w:val="center"/>
              <w:rPr>
                <w:rFonts w:ascii="宋体" w:hAnsi="宋体" w:cs="宋体-18030"/>
                <w:b/>
                <w:bCs/>
                <w:szCs w:val="24"/>
              </w:rPr>
            </w:pPr>
            <w:r>
              <w:rPr>
                <w:rFonts w:ascii="宋体" w:hAnsi="宋体" w:cs="宋体-18030" w:hint="eastAsia"/>
                <w:b/>
                <w:bCs/>
                <w:sz w:val="24"/>
                <w:szCs w:val="24"/>
              </w:rPr>
              <w:t>年龄</w:t>
            </w:r>
          </w:p>
        </w:tc>
        <w:tc>
          <w:tcPr>
            <w:tcW w:w="1080" w:type="dxa"/>
            <w:tcBorders>
              <w:top w:val="single" w:sz="4" w:space="0" w:color="auto"/>
              <w:left w:val="single" w:sz="4" w:space="0" w:color="auto"/>
              <w:bottom w:val="single" w:sz="4" w:space="0" w:color="auto"/>
              <w:right w:val="single" w:sz="4" w:space="0" w:color="auto"/>
            </w:tcBorders>
            <w:vAlign w:val="center"/>
          </w:tcPr>
          <w:p w:rsidR="002C1C03" w:rsidRDefault="00E54D1F">
            <w:pPr>
              <w:jc w:val="center"/>
              <w:rPr>
                <w:rFonts w:ascii="宋体" w:hAnsi="宋体" w:cs="宋体-18030"/>
                <w:b/>
                <w:bCs/>
                <w:szCs w:val="24"/>
              </w:rPr>
            </w:pPr>
            <w:r>
              <w:rPr>
                <w:rFonts w:ascii="宋体" w:hAnsi="宋体" w:cs="宋体-18030" w:hint="eastAsia"/>
                <w:b/>
                <w:bCs/>
                <w:sz w:val="24"/>
                <w:szCs w:val="24"/>
              </w:rPr>
              <w:t>学历</w:t>
            </w:r>
          </w:p>
        </w:tc>
        <w:tc>
          <w:tcPr>
            <w:tcW w:w="2685" w:type="dxa"/>
            <w:tcBorders>
              <w:top w:val="single" w:sz="4" w:space="0" w:color="auto"/>
              <w:left w:val="single" w:sz="4" w:space="0" w:color="auto"/>
              <w:bottom w:val="single" w:sz="4" w:space="0" w:color="auto"/>
              <w:right w:val="single" w:sz="4" w:space="0" w:color="auto"/>
            </w:tcBorders>
            <w:vAlign w:val="center"/>
          </w:tcPr>
          <w:p w:rsidR="002C1C03" w:rsidRDefault="00E54D1F">
            <w:pPr>
              <w:jc w:val="center"/>
              <w:rPr>
                <w:rFonts w:ascii="宋体" w:hAnsi="宋体" w:cs="宋体-18030"/>
                <w:b/>
                <w:bCs/>
                <w:szCs w:val="24"/>
              </w:rPr>
            </w:pPr>
            <w:r>
              <w:rPr>
                <w:rFonts w:ascii="宋体" w:hAnsi="宋体" w:cs="宋体-18030" w:hint="eastAsia"/>
                <w:b/>
                <w:bCs/>
                <w:sz w:val="24"/>
                <w:szCs w:val="24"/>
              </w:rPr>
              <w:t>专业特长</w:t>
            </w:r>
          </w:p>
        </w:tc>
        <w:tc>
          <w:tcPr>
            <w:tcW w:w="2777" w:type="dxa"/>
            <w:tcBorders>
              <w:top w:val="single" w:sz="4" w:space="0" w:color="auto"/>
              <w:left w:val="single" w:sz="4" w:space="0" w:color="auto"/>
              <w:bottom w:val="single" w:sz="4" w:space="0" w:color="auto"/>
              <w:right w:val="single" w:sz="4" w:space="0" w:color="auto"/>
            </w:tcBorders>
            <w:vAlign w:val="center"/>
          </w:tcPr>
          <w:p w:rsidR="002C1C03" w:rsidRDefault="00E54D1F">
            <w:pPr>
              <w:jc w:val="center"/>
              <w:rPr>
                <w:rFonts w:ascii="宋体" w:hAnsi="宋体" w:cs="宋体-18030"/>
                <w:b/>
                <w:bCs/>
                <w:szCs w:val="24"/>
              </w:rPr>
            </w:pPr>
            <w:r>
              <w:rPr>
                <w:rFonts w:ascii="宋体" w:hAnsi="宋体" w:cs="宋体-18030" w:hint="eastAsia"/>
                <w:b/>
                <w:bCs/>
                <w:sz w:val="24"/>
                <w:szCs w:val="24"/>
              </w:rPr>
              <w:t>本项目分工</w:t>
            </w:r>
          </w:p>
        </w:tc>
        <w:tc>
          <w:tcPr>
            <w:tcW w:w="1663" w:type="dxa"/>
            <w:tcBorders>
              <w:top w:val="single" w:sz="4" w:space="0" w:color="auto"/>
              <w:left w:val="single" w:sz="4" w:space="0" w:color="auto"/>
              <w:bottom w:val="single" w:sz="4" w:space="0" w:color="auto"/>
              <w:right w:val="single" w:sz="4" w:space="0" w:color="auto"/>
            </w:tcBorders>
            <w:vAlign w:val="center"/>
          </w:tcPr>
          <w:p w:rsidR="002C1C03" w:rsidRDefault="00E54D1F">
            <w:pPr>
              <w:jc w:val="center"/>
              <w:rPr>
                <w:rFonts w:ascii="宋体" w:hAnsi="宋体" w:cs="宋体-18030"/>
                <w:b/>
                <w:bCs/>
                <w:szCs w:val="24"/>
              </w:rPr>
            </w:pPr>
            <w:r>
              <w:rPr>
                <w:rFonts w:ascii="宋体" w:hAnsi="宋体" w:cs="宋体-18030" w:hint="eastAsia"/>
                <w:b/>
                <w:bCs/>
                <w:sz w:val="24"/>
                <w:szCs w:val="24"/>
              </w:rPr>
              <w:t>备注</w:t>
            </w:r>
          </w:p>
        </w:tc>
      </w:tr>
      <w:tr w:rsidR="002C1C03">
        <w:trPr>
          <w:trHeight w:val="825"/>
        </w:trPr>
        <w:tc>
          <w:tcPr>
            <w:tcW w:w="765" w:type="dxa"/>
            <w:tcBorders>
              <w:top w:val="single" w:sz="4" w:space="0" w:color="auto"/>
              <w:left w:val="single" w:sz="4" w:space="0" w:color="auto"/>
              <w:bottom w:val="single" w:sz="4" w:space="0" w:color="auto"/>
              <w:right w:val="single" w:sz="4" w:space="0" w:color="auto"/>
            </w:tcBorders>
            <w:vAlign w:val="center"/>
          </w:tcPr>
          <w:p w:rsidR="002C1C03" w:rsidRDefault="00E54D1F">
            <w:pPr>
              <w:spacing w:line="520" w:lineRule="exact"/>
              <w:jc w:val="center"/>
              <w:rPr>
                <w:rFonts w:ascii="宋体" w:eastAsia="仿宋_GB2312" w:hAnsi="宋体"/>
              </w:rPr>
            </w:pPr>
            <w:r>
              <w:rPr>
                <w:rFonts w:ascii="宋体" w:eastAsia="仿宋_GB2312" w:hAnsi="宋体" w:hint="eastAsia"/>
                <w:sz w:val="24"/>
              </w:rPr>
              <w:t>1</w:t>
            </w:r>
          </w:p>
        </w:tc>
        <w:tc>
          <w:tcPr>
            <w:tcW w:w="1457" w:type="dxa"/>
            <w:tcBorders>
              <w:top w:val="single" w:sz="4" w:space="0" w:color="auto"/>
              <w:left w:val="single" w:sz="4" w:space="0" w:color="auto"/>
              <w:bottom w:val="single" w:sz="4" w:space="0" w:color="auto"/>
              <w:right w:val="single" w:sz="4" w:space="0" w:color="auto"/>
            </w:tcBorders>
            <w:vAlign w:val="center"/>
          </w:tcPr>
          <w:p w:rsidR="002C1C03" w:rsidRDefault="00E54D1F">
            <w:pPr>
              <w:spacing w:line="520" w:lineRule="exact"/>
              <w:jc w:val="center"/>
              <w:rPr>
                <w:rFonts w:ascii="宋体" w:hAnsi="宋体"/>
              </w:rPr>
            </w:pPr>
            <w:r>
              <w:rPr>
                <w:rFonts w:ascii="宋体" w:hAnsi="宋体" w:hint="eastAsia"/>
              </w:rPr>
              <w:t>项目负责人</w:t>
            </w:r>
          </w:p>
        </w:tc>
        <w:tc>
          <w:tcPr>
            <w:tcW w:w="1236"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1237"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1065"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1080" w:type="dxa"/>
            <w:tcBorders>
              <w:top w:val="single" w:sz="4" w:space="0" w:color="auto"/>
              <w:left w:val="single" w:sz="4" w:space="0" w:color="auto"/>
              <w:bottom w:val="single" w:sz="4" w:space="0" w:color="auto"/>
              <w:right w:val="single" w:sz="4" w:space="0" w:color="auto"/>
            </w:tcBorders>
          </w:tcPr>
          <w:p w:rsidR="002C1C03" w:rsidRDefault="002C1C03">
            <w:pPr>
              <w:spacing w:line="520" w:lineRule="exact"/>
              <w:jc w:val="center"/>
              <w:rPr>
                <w:rFonts w:ascii="宋体" w:eastAsia="仿宋_GB2312" w:hAnsi="宋体"/>
              </w:rPr>
            </w:pPr>
          </w:p>
        </w:tc>
        <w:tc>
          <w:tcPr>
            <w:tcW w:w="2685"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2777"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1663"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r>
      <w:tr w:rsidR="002C1C03">
        <w:trPr>
          <w:trHeight w:val="825"/>
        </w:trPr>
        <w:tc>
          <w:tcPr>
            <w:tcW w:w="765" w:type="dxa"/>
            <w:tcBorders>
              <w:top w:val="single" w:sz="4" w:space="0" w:color="auto"/>
              <w:left w:val="single" w:sz="4" w:space="0" w:color="auto"/>
              <w:bottom w:val="single" w:sz="4" w:space="0" w:color="auto"/>
              <w:right w:val="single" w:sz="4" w:space="0" w:color="auto"/>
            </w:tcBorders>
            <w:vAlign w:val="center"/>
          </w:tcPr>
          <w:p w:rsidR="002C1C03" w:rsidRDefault="00E54D1F">
            <w:pPr>
              <w:spacing w:line="520" w:lineRule="exact"/>
              <w:jc w:val="center"/>
              <w:rPr>
                <w:rFonts w:ascii="宋体" w:eastAsia="仿宋_GB2312" w:hAnsi="宋体"/>
              </w:rPr>
            </w:pPr>
            <w:r>
              <w:rPr>
                <w:rFonts w:ascii="宋体" w:eastAsia="仿宋_GB2312" w:hAnsi="宋体" w:hint="eastAsia"/>
                <w:sz w:val="24"/>
              </w:rPr>
              <w:t>2</w:t>
            </w:r>
          </w:p>
        </w:tc>
        <w:tc>
          <w:tcPr>
            <w:tcW w:w="1457" w:type="dxa"/>
            <w:tcBorders>
              <w:top w:val="single" w:sz="4" w:space="0" w:color="auto"/>
              <w:left w:val="single" w:sz="4" w:space="0" w:color="auto"/>
              <w:bottom w:val="single" w:sz="4" w:space="0" w:color="auto"/>
              <w:right w:val="single" w:sz="4" w:space="0" w:color="auto"/>
            </w:tcBorders>
            <w:vAlign w:val="center"/>
          </w:tcPr>
          <w:p w:rsidR="002C1C03" w:rsidRDefault="00E54D1F">
            <w:pPr>
              <w:spacing w:line="520" w:lineRule="exact"/>
              <w:jc w:val="center"/>
              <w:rPr>
                <w:rFonts w:ascii="宋体" w:hAnsi="宋体"/>
              </w:rPr>
            </w:pPr>
            <w:r>
              <w:rPr>
                <w:rFonts w:ascii="宋体" w:hAnsi="宋体" w:hint="eastAsia"/>
              </w:rPr>
              <w:t>安全员</w:t>
            </w:r>
          </w:p>
        </w:tc>
        <w:tc>
          <w:tcPr>
            <w:tcW w:w="1236"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1237"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1065"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1080" w:type="dxa"/>
            <w:tcBorders>
              <w:top w:val="single" w:sz="4" w:space="0" w:color="auto"/>
              <w:left w:val="single" w:sz="4" w:space="0" w:color="auto"/>
              <w:bottom w:val="single" w:sz="4" w:space="0" w:color="auto"/>
              <w:right w:val="single" w:sz="4" w:space="0" w:color="auto"/>
            </w:tcBorders>
          </w:tcPr>
          <w:p w:rsidR="002C1C03" w:rsidRDefault="002C1C03">
            <w:pPr>
              <w:spacing w:line="520" w:lineRule="exact"/>
              <w:jc w:val="center"/>
              <w:rPr>
                <w:rFonts w:ascii="宋体" w:eastAsia="仿宋_GB2312" w:hAnsi="宋体"/>
              </w:rPr>
            </w:pPr>
          </w:p>
        </w:tc>
        <w:tc>
          <w:tcPr>
            <w:tcW w:w="2685"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2777"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1663"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r>
      <w:tr w:rsidR="002C1C03">
        <w:trPr>
          <w:trHeight w:val="825"/>
        </w:trPr>
        <w:tc>
          <w:tcPr>
            <w:tcW w:w="765" w:type="dxa"/>
            <w:tcBorders>
              <w:top w:val="single" w:sz="4" w:space="0" w:color="auto"/>
              <w:left w:val="single" w:sz="4" w:space="0" w:color="auto"/>
              <w:bottom w:val="single" w:sz="4" w:space="0" w:color="auto"/>
              <w:right w:val="single" w:sz="4" w:space="0" w:color="auto"/>
            </w:tcBorders>
            <w:vAlign w:val="center"/>
          </w:tcPr>
          <w:p w:rsidR="002C1C03" w:rsidRDefault="00E54D1F">
            <w:pPr>
              <w:spacing w:line="520" w:lineRule="exact"/>
              <w:jc w:val="center"/>
              <w:rPr>
                <w:rFonts w:ascii="宋体" w:eastAsia="仿宋_GB2312" w:hAnsi="宋体"/>
              </w:rPr>
            </w:pPr>
            <w:r>
              <w:rPr>
                <w:rFonts w:ascii="宋体" w:eastAsia="仿宋_GB2312" w:hAnsi="宋体" w:hint="eastAsia"/>
                <w:sz w:val="24"/>
              </w:rPr>
              <w:t>3</w:t>
            </w:r>
          </w:p>
        </w:tc>
        <w:tc>
          <w:tcPr>
            <w:tcW w:w="1457" w:type="dxa"/>
            <w:tcBorders>
              <w:top w:val="single" w:sz="4" w:space="0" w:color="auto"/>
              <w:left w:val="single" w:sz="4" w:space="0" w:color="auto"/>
              <w:bottom w:val="single" w:sz="4" w:space="0" w:color="auto"/>
              <w:right w:val="single" w:sz="4" w:space="0" w:color="auto"/>
            </w:tcBorders>
            <w:vAlign w:val="center"/>
          </w:tcPr>
          <w:p w:rsidR="002C1C03" w:rsidRDefault="00E54D1F">
            <w:pPr>
              <w:spacing w:line="520" w:lineRule="exact"/>
              <w:jc w:val="center"/>
              <w:rPr>
                <w:rFonts w:ascii="宋体" w:hAnsi="宋体"/>
              </w:rPr>
            </w:pPr>
            <w:r>
              <w:rPr>
                <w:rFonts w:ascii="宋体" w:hAnsi="宋体" w:hint="eastAsia"/>
              </w:rPr>
              <w:t>施工员</w:t>
            </w:r>
          </w:p>
        </w:tc>
        <w:tc>
          <w:tcPr>
            <w:tcW w:w="1236"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1237"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1065"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1080" w:type="dxa"/>
            <w:tcBorders>
              <w:top w:val="single" w:sz="4" w:space="0" w:color="auto"/>
              <w:left w:val="single" w:sz="4" w:space="0" w:color="auto"/>
              <w:bottom w:val="single" w:sz="4" w:space="0" w:color="auto"/>
              <w:right w:val="single" w:sz="4" w:space="0" w:color="auto"/>
            </w:tcBorders>
          </w:tcPr>
          <w:p w:rsidR="002C1C03" w:rsidRDefault="002C1C03">
            <w:pPr>
              <w:spacing w:line="520" w:lineRule="exact"/>
              <w:jc w:val="center"/>
              <w:rPr>
                <w:rFonts w:ascii="宋体" w:eastAsia="仿宋_GB2312" w:hAnsi="宋体"/>
              </w:rPr>
            </w:pPr>
          </w:p>
        </w:tc>
        <w:tc>
          <w:tcPr>
            <w:tcW w:w="2685"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2777"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1663"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r>
      <w:tr w:rsidR="002C1C03" w:rsidTr="001779DB">
        <w:trPr>
          <w:trHeight w:val="349"/>
        </w:trPr>
        <w:tc>
          <w:tcPr>
            <w:tcW w:w="765" w:type="dxa"/>
            <w:tcBorders>
              <w:top w:val="single" w:sz="4" w:space="0" w:color="auto"/>
              <w:left w:val="single" w:sz="4" w:space="0" w:color="auto"/>
              <w:bottom w:val="single" w:sz="4" w:space="0" w:color="auto"/>
              <w:right w:val="single" w:sz="4" w:space="0" w:color="auto"/>
            </w:tcBorders>
            <w:vAlign w:val="center"/>
          </w:tcPr>
          <w:p w:rsidR="002C1C03" w:rsidRDefault="00E54D1F">
            <w:pPr>
              <w:spacing w:line="520" w:lineRule="exact"/>
              <w:jc w:val="center"/>
              <w:rPr>
                <w:rFonts w:ascii="宋体" w:hAnsi="宋体"/>
              </w:rPr>
            </w:pPr>
            <w:r>
              <w:rPr>
                <w:rFonts w:ascii="宋体" w:hAnsi="宋体" w:hint="eastAsia"/>
                <w:sz w:val="24"/>
              </w:rPr>
              <w:t>4</w:t>
            </w:r>
          </w:p>
        </w:tc>
        <w:tc>
          <w:tcPr>
            <w:tcW w:w="1457" w:type="dxa"/>
            <w:tcBorders>
              <w:top w:val="single" w:sz="4" w:space="0" w:color="auto"/>
              <w:left w:val="single" w:sz="4" w:space="0" w:color="auto"/>
              <w:bottom w:val="single" w:sz="4" w:space="0" w:color="auto"/>
              <w:right w:val="single" w:sz="4" w:space="0" w:color="auto"/>
            </w:tcBorders>
            <w:vAlign w:val="center"/>
          </w:tcPr>
          <w:p w:rsidR="002C1C03" w:rsidRDefault="00E54D1F">
            <w:pPr>
              <w:spacing w:line="520" w:lineRule="exact"/>
              <w:jc w:val="center"/>
              <w:rPr>
                <w:rFonts w:ascii="宋体" w:hAnsi="宋体"/>
              </w:rPr>
            </w:pPr>
            <w:r>
              <w:rPr>
                <w:rFonts w:ascii="宋体" w:hAnsi="宋体"/>
              </w:rPr>
              <w:t>资料员</w:t>
            </w:r>
          </w:p>
        </w:tc>
        <w:tc>
          <w:tcPr>
            <w:tcW w:w="1236"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1237"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1065"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1080" w:type="dxa"/>
            <w:tcBorders>
              <w:top w:val="single" w:sz="4" w:space="0" w:color="auto"/>
              <w:left w:val="single" w:sz="4" w:space="0" w:color="auto"/>
              <w:bottom w:val="single" w:sz="4" w:space="0" w:color="auto"/>
              <w:right w:val="single" w:sz="4" w:space="0" w:color="auto"/>
            </w:tcBorders>
          </w:tcPr>
          <w:p w:rsidR="002C1C03" w:rsidRDefault="002C1C03">
            <w:pPr>
              <w:spacing w:line="520" w:lineRule="exact"/>
              <w:jc w:val="center"/>
              <w:rPr>
                <w:rFonts w:ascii="宋体" w:eastAsia="仿宋_GB2312" w:hAnsi="宋体"/>
              </w:rPr>
            </w:pPr>
          </w:p>
        </w:tc>
        <w:tc>
          <w:tcPr>
            <w:tcW w:w="2685"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2777"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1663"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r>
      <w:tr w:rsidR="002C1C03">
        <w:trPr>
          <w:trHeight w:val="825"/>
        </w:trPr>
        <w:tc>
          <w:tcPr>
            <w:tcW w:w="765" w:type="dxa"/>
            <w:tcBorders>
              <w:top w:val="single" w:sz="4" w:space="0" w:color="auto"/>
              <w:left w:val="single" w:sz="4" w:space="0" w:color="auto"/>
              <w:bottom w:val="single" w:sz="4" w:space="0" w:color="auto"/>
              <w:right w:val="single" w:sz="4" w:space="0" w:color="auto"/>
            </w:tcBorders>
            <w:vAlign w:val="center"/>
          </w:tcPr>
          <w:p w:rsidR="002C1C03" w:rsidRDefault="00E54D1F">
            <w:pPr>
              <w:spacing w:line="520" w:lineRule="exact"/>
              <w:jc w:val="center"/>
              <w:rPr>
                <w:rFonts w:ascii="宋体" w:eastAsia="仿宋_GB2312" w:hAnsi="宋体"/>
              </w:rPr>
            </w:pPr>
            <w:r>
              <w:rPr>
                <w:rFonts w:ascii="宋体" w:eastAsia="仿宋_GB2312" w:hAnsi="宋体" w:hint="eastAsia"/>
                <w:sz w:val="24"/>
              </w:rPr>
              <w:t>5</w:t>
            </w:r>
          </w:p>
        </w:tc>
        <w:tc>
          <w:tcPr>
            <w:tcW w:w="1457"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1236"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1237"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1065"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1080" w:type="dxa"/>
            <w:tcBorders>
              <w:top w:val="single" w:sz="4" w:space="0" w:color="auto"/>
              <w:left w:val="single" w:sz="4" w:space="0" w:color="auto"/>
              <w:bottom w:val="single" w:sz="4" w:space="0" w:color="auto"/>
              <w:right w:val="single" w:sz="4" w:space="0" w:color="auto"/>
            </w:tcBorders>
          </w:tcPr>
          <w:p w:rsidR="002C1C03" w:rsidRDefault="002C1C03">
            <w:pPr>
              <w:spacing w:line="520" w:lineRule="exact"/>
              <w:jc w:val="center"/>
              <w:rPr>
                <w:rFonts w:ascii="宋体" w:eastAsia="仿宋_GB2312" w:hAnsi="宋体"/>
              </w:rPr>
            </w:pPr>
          </w:p>
        </w:tc>
        <w:tc>
          <w:tcPr>
            <w:tcW w:w="2685"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2777"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1663"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r>
      <w:tr w:rsidR="002C1C03" w:rsidTr="001779DB">
        <w:trPr>
          <w:trHeight w:val="255"/>
        </w:trPr>
        <w:tc>
          <w:tcPr>
            <w:tcW w:w="765"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sz w:val="24"/>
              </w:rPr>
            </w:pPr>
          </w:p>
        </w:tc>
        <w:tc>
          <w:tcPr>
            <w:tcW w:w="1457"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1236"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1237"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1065"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1080" w:type="dxa"/>
            <w:tcBorders>
              <w:top w:val="single" w:sz="4" w:space="0" w:color="auto"/>
              <w:left w:val="single" w:sz="4" w:space="0" w:color="auto"/>
              <w:bottom w:val="single" w:sz="4" w:space="0" w:color="auto"/>
              <w:right w:val="single" w:sz="4" w:space="0" w:color="auto"/>
            </w:tcBorders>
          </w:tcPr>
          <w:p w:rsidR="002C1C03" w:rsidRDefault="002C1C03">
            <w:pPr>
              <w:spacing w:line="520" w:lineRule="exact"/>
              <w:jc w:val="center"/>
              <w:rPr>
                <w:rFonts w:ascii="宋体" w:eastAsia="仿宋_GB2312" w:hAnsi="宋体"/>
              </w:rPr>
            </w:pPr>
          </w:p>
        </w:tc>
        <w:tc>
          <w:tcPr>
            <w:tcW w:w="2685"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2777"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c>
          <w:tcPr>
            <w:tcW w:w="1663" w:type="dxa"/>
            <w:tcBorders>
              <w:top w:val="single" w:sz="4" w:space="0" w:color="auto"/>
              <w:left w:val="single" w:sz="4" w:space="0" w:color="auto"/>
              <w:bottom w:val="single" w:sz="4" w:space="0" w:color="auto"/>
              <w:right w:val="single" w:sz="4" w:space="0" w:color="auto"/>
            </w:tcBorders>
            <w:vAlign w:val="center"/>
          </w:tcPr>
          <w:p w:rsidR="002C1C03" w:rsidRDefault="002C1C03">
            <w:pPr>
              <w:spacing w:line="520" w:lineRule="exact"/>
              <w:jc w:val="center"/>
              <w:rPr>
                <w:rFonts w:ascii="宋体" w:eastAsia="仿宋_GB2312" w:hAnsi="宋体"/>
              </w:rPr>
            </w:pPr>
          </w:p>
        </w:tc>
      </w:tr>
    </w:tbl>
    <w:p w:rsidR="002C1C03" w:rsidRDefault="00E54D1F">
      <w:pPr>
        <w:keepNext/>
        <w:jc w:val="left"/>
        <w:rPr>
          <w:rFonts w:ascii="宋体" w:hAnsi="宋体"/>
          <w:color w:val="000000"/>
          <w:szCs w:val="21"/>
        </w:rPr>
      </w:pPr>
      <w:r>
        <w:rPr>
          <w:rFonts w:ascii="宋体" w:hAnsi="宋体" w:hint="eastAsia"/>
          <w:color w:val="000000"/>
          <w:szCs w:val="21"/>
        </w:rPr>
        <w:t>安全员要求：建设主管部门或者其它部门安全生产考核合格取得安全生产考核证书，并在建筑施工企业及其项目从事安全生产管理工作的专职人员。</w:t>
      </w:r>
    </w:p>
    <w:p w:rsidR="002C1C03" w:rsidRDefault="002C1C03">
      <w:pPr>
        <w:pStyle w:val="3"/>
        <w:numPr>
          <w:ilvl w:val="2"/>
          <w:numId w:val="0"/>
        </w:numPr>
        <w:tabs>
          <w:tab w:val="left" w:pos="1440"/>
        </w:tabs>
        <w:rPr>
          <w:rFonts w:ascii="宋体" w:hAnsi="宋体"/>
          <w:sz w:val="24"/>
          <w:szCs w:val="24"/>
        </w:rPr>
        <w:sectPr w:rsidR="002C1C03">
          <w:pgSz w:w="16838" w:h="11906" w:orient="landscape"/>
          <w:pgMar w:top="1797" w:right="1440" w:bottom="1797" w:left="1440" w:header="851" w:footer="992" w:gutter="0"/>
          <w:cols w:space="720"/>
          <w:docGrid w:linePitch="312"/>
        </w:sectPr>
      </w:pPr>
    </w:p>
    <w:p w:rsidR="002C1C03" w:rsidRDefault="00E54D1F">
      <w:pPr>
        <w:pStyle w:val="af8"/>
        <w:overflowPunct w:val="0"/>
        <w:autoSpaceDE w:val="0"/>
        <w:autoSpaceDN w:val="0"/>
        <w:adjustRightInd w:val="0"/>
        <w:ind w:left="2" w:firstLineChars="0" w:firstLine="0"/>
        <w:textAlignment w:val="baseline"/>
        <w:rPr>
          <w:rFonts w:ascii="宋体" w:hAnsi="宋体"/>
          <w:sz w:val="28"/>
          <w:szCs w:val="28"/>
        </w:rPr>
        <w:sectPr w:rsidR="002C1C03">
          <w:pgSz w:w="11906" w:h="16838"/>
          <w:pgMar w:top="1440" w:right="1797" w:bottom="1440" w:left="1797" w:header="851" w:footer="992" w:gutter="0"/>
          <w:cols w:space="720"/>
          <w:docGrid w:linePitch="312"/>
        </w:sectPr>
      </w:pPr>
      <w:r>
        <w:rPr>
          <w:rFonts w:hint="eastAsia"/>
          <w:color w:val="000000"/>
          <w:sz w:val="28"/>
          <w:szCs w:val="28"/>
        </w:rPr>
        <w:lastRenderedPageBreak/>
        <w:t>4</w:t>
      </w:r>
      <w:r>
        <w:rPr>
          <w:rFonts w:hint="eastAsia"/>
          <w:color w:val="000000"/>
          <w:sz w:val="28"/>
          <w:szCs w:val="28"/>
        </w:rPr>
        <w:t>、项目负责人资格证书复印件（加盖公章）</w:t>
      </w:r>
      <w:r w:rsidR="001779DB" w:rsidRPr="001779DB">
        <w:rPr>
          <w:rFonts w:ascii="宋体" w:hAnsi="宋体" w:hint="eastAsia"/>
          <w:b/>
          <w:color w:val="FF0000"/>
          <w:sz w:val="28"/>
          <w:szCs w:val="28"/>
        </w:rPr>
        <w:t>（若</w:t>
      </w:r>
      <w:r w:rsidR="001779DB" w:rsidRPr="001779DB">
        <w:rPr>
          <w:rFonts w:ascii="宋体" w:hAnsi="宋体"/>
          <w:b/>
          <w:color w:val="FF0000"/>
          <w:sz w:val="28"/>
          <w:szCs w:val="28"/>
        </w:rPr>
        <w:t>有</w:t>
      </w:r>
      <w:r w:rsidR="001779DB" w:rsidRPr="001779DB">
        <w:rPr>
          <w:rFonts w:ascii="宋体" w:hAnsi="宋体" w:hint="eastAsia"/>
          <w:b/>
          <w:color w:val="FF0000"/>
          <w:sz w:val="28"/>
          <w:szCs w:val="28"/>
        </w:rPr>
        <w:t>）</w:t>
      </w:r>
    </w:p>
    <w:p w:rsidR="002C1C03" w:rsidRDefault="00E54D1F">
      <w:pPr>
        <w:pStyle w:val="a6"/>
        <w:spacing w:line="480" w:lineRule="auto"/>
        <w:rPr>
          <w:rFonts w:ascii="宋体" w:hAnsi="宋体"/>
          <w:color w:val="000000"/>
          <w:sz w:val="28"/>
          <w:szCs w:val="28"/>
        </w:rPr>
      </w:pPr>
      <w:r>
        <w:rPr>
          <w:color w:val="000000"/>
          <w:sz w:val="28"/>
          <w:szCs w:val="28"/>
        </w:rPr>
        <w:lastRenderedPageBreak/>
        <w:t>5</w:t>
      </w:r>
      <w:r>
        <w:rPr>
          <w:rFonts w:hint="eastAsia"/>
          <w:color w:val="000000"/>
          <w:sz w:val="28"/>
          <w:szCs w:val="28"/>
        </w:rPr>
        <w:t>、</w:t>
      </w:r>
      <w:r>
        <w:rPr>
          <w:rFonts w:ascii="宋体" w:hAnsi="宋体" w:hint="eastAsia"/>
          <w:color w:val="000000"/>
          <w:sz w:val="28"/>
          <w:szCs w:val="28"/>
        </w:rPr>
        <w:t>项目负责人工作年限及业绩证明(加盖公章)</w:t>
      </w:r>
      <w:r w:rsidR="001779DB" w:rsidRPr="001779DB">
        <w:rPr>
          <w:rFonts w:ascii="宋体" w:hAnsi="宋体" w:hint="eastAsia"/>
          <w:b/>
          <w:color w:val="FF0000"/>
          <w:sz w:val="28"/>
          <w:szCs w:val="28"/>
        </w:rPr>
        <w:t xml:space="preserve"> （若</w:t>
      </w:r>
      <w:r w:rsidR="001779DB" w:rsidRPr="001779DB">
        <w:rPr>
          <w:rFonts w:ascii="宋体" w:hAnsi="宋体"/>
          <w:b/>
          <w:color w:val="FF0000"/>
          <w:sz w:val="28"/>
          <w:szCs w:val="28"/>
        </w:rPr>
        <w:t>有</w:t>
      </w:r>
      <w:r w:rsidR="001779DB" w:rsidRPr="001779DB">
        <w:rPr>
          <w:rFonts w:ascii="宋体" w:hAnsi="宋体" w:hint="eastAsia"/>
          <w:b/>
          <w:color w:val="FF0000"/>
          <w:sz w:val="28"/>
          <w:szCs w:val="28"/>
        </w:rPr>
        <w:t>）</w:t>
      </w:r>
    </w:p>
    <w:tbl>
      <w:tblPr>
        <w:tblW w:w="92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8"/>
        <w:gridCol w:w="580"/>
        <w:gridCol w:w="470"/>
        <w:gridCol w:w="1079"/>
        <w:gridCol w:w="1397"/>
        <w:gridCol w:w="1975"/>
        <w:gridCol w:w="970"/>
        <w:gridCol w:w="496"/>
        <w:gridCol w:w="1354"/>
      </w:tblGrid>
      <w:tr w:rsidR="002C1C03">
        <w:trPr>
          <w:trHeight w:val="510"/>
          <w:jc w:val="center"/>
        </w:trPr>
        <w:tc>
          <w:tcPr>
            <w:tcW w:w="968" w:type="dxa"/>
            <w:vAlign w:val="center"/>
          </w:tcPr>
          <w:p w:rsidR="002C1C03" w:rsidRDefault="00E54D1F">
            <w:pPr>
              <w:adjustRightInd w:val="0"/>
              <w:snapToGrid w:val="0"/>
              <w:ind w:leftChars="-51" w:left="-107" w:rightChars="-51" w:right="-107"/>
              <w:jc w:val="center"/>
              <w:rPr>
                <w:rFonts w:ascii="宋体" w:hAnsi="宋体" w:cs="Courier New"/>
                <w:kern w:val="0"/>
                <w:szCs w:val="21"/>
              </w:rPr>
            </w:pPr>
            <w:r>
              <w:rPr>
                <w:rFonts w:ascii="宋体" w:hAnsi="宋体" w:cs="Courier New" w:hint="eastAsia"/>
                <w:kern w:val="0"/>
                <w:szCs w:val="21"/>
              </w:rPr>
              <w:t>姓名</w:t>
            </w:r>
          </w:p>
        </w:tc>
        <w:tc>
          <w:tcPr>
            <w:tcW w:w="2129" w:type="dxa"/>
            <w:gridSpan w:val="3"/>
            <w:vAlign w:val="center"/>
          </w:tcPr>
          <w:p w:rsidR="002C1C03" w:rsidRDefault="002C1C03">
            <w:pPr>
              <w:adjustRightInd w:val="0"/>
              <w:snapToGrid w:val="0"/>
              <w:ind w:leftChars="-51" w:left="-107" w:rightChars="-51" w:right="-107"/>
              <w:rPr>
                <w:rFonts w:ascii="宋体" w:hAnsi="宋体" w:cs="Courier New"/>
                <w:kern w:val="0"/>
                <w:szCs w:val="21"/>
              </w:rPr>
            </w:pPr>
          </w:p>
        </w:tc>
        <w:tc>
          <w:tcPr>
            <w:tcW w:w="1397" w:type="dxa"/>
            <w:vAlign w:val="center"/>
          </w:tcPr>
          <w:p w:rsidR="002C1C03" w:rsidRDefault="00E54D1F">
            <w:pPr>
              <w:adjustRightInd w:val="0"/>
              <w:snapToGrid w:val="0"/>
              <w:ind w:leftChars="-51" w:left="-107" w:rightChars="-51" w:right="-107"/>
              <w:jc w:val="center"/>
              <w:rPr>
                <w:rFonts w:ascii="宋体" w:hAnsi="宋体" w:cs="Courier New"/>
                <w:kern w:val="0"/>
                <w:szCs w:val="21"/>
              </w:rPr>
            </w:pPr>
            <w:r>
              <w:rPr>
                <w:rFonts w:ascii="宋体" w:hAnsi="宋体" w:cs="Courier New" w:hint="eastAsia"/>
                <w:kern w:val="0"/>
                <w:szCs w:val="21"/>
              </w:rPr>
              <w:t>性  别</w:t>
            </w:r>
          </w:p>
        </w:tc>
        <w:tc>
          <w:tcPr>
            <w:tcW w:w="1975" w:type="dxa"/>
            <w:vAlign w:val="center"/>
          </w:tcPr>
          <w:p w:rsidR="002C1C03" w:rsidRDefault="002C1C03">
            <w:pPr>
              <w:adjustRightInd w:val="0"/>
              <w:snapToGrid w:val="0"/>
              <w:ind w:leftChars="-51" w:left="-107" w:rightChars="-51" w:right="-107"/>
              <w:rPr>
                <w:rFonts w:ascii="宋体" w:hAnsi="宋体" w:cs="Courier New"/>
                <w:kern w:val="0"/>
                <w:szCs w:val="21"/>
              </w:rPr>
            </w:pPr>
          </w:p>
        </w:tc>
        <w:tc>
          <w:tcPr>
            <w:tcW w:w="970" w:type="dxa"/>
            <w:vAlign w:val="center"/>
          </w:tcPr>
          <w:p w:rsidR="002C1C03" w:rsidRDefault="00E54D1F">
            <w:pPr>
              <w:adjustRightInd w:val="0"/>
              <w:snapToGrid w:val="0"/>
              <w:ind w:leftChars="-51" w:left="-107" w:rightChars="-51" w:right="-107"/>
              <w:jc w:val="center"/>
              <w:rPr>
                <w:rFonts w:ascii="宋体" w:hAnsi="宋体" w:cs="Courier New"/>
                <w:kern w:val="0"/>
                <w:szCs w:val="21"/>
              </w:rPr>
            </w:pPr>
            <w:r>
              <w:rPr>
                <w:rFonts w:ascii="宋体" w:hAnsi="宋体" w:cs="Courier New" w:hint="eastAsia"/>
                <w:kern w:val="0"/>
                <w:szCs w:val="21"/>
              </w:rPr>
              <w:t>年  龄</w:t>
            </w:r>
          </w:p>
        </w:tc>
        <w:tc>
          <w:tcPr>
            <w:tcW w:w="1850" w:type="dxa"/>
            <w:gridSpan w:val="2"/>
            <w:vAlign w:val="center"/>
          </w:tcPr>
          <w:p w:rsidR="002C1C03" w:rsidRDefault="002C1C03">
            <w:pPr>
              <w:adjustRightInd w:val="0"/>
              <w:snapToGrid w:val="0"/>
              <w:ind w:leftChars="-51" w:left="-107" w:rightChars="-51" w:right="-107"/>
              <w:rPr>
                <w:rFonts w:ascii="宋体" w:hAnsi="宋体" w:cs="Courier New"/>
                <w:kern w:val="0"/>
                <w:szCs w:val="21"/>
              </w:rPr>
            </w:pPr>
          </w:p>
        </w:tc>
      </w:tr>
      <w:tr w:rsidR="002C1C03">
        <w:trPr>
          <w:trHeight w:val="510"/>
          <w:jc w:val="center"/>
        </w:trPr>
        <w:tc>
          <w:tcPr>
            <w:tcW w:w="968" w:type="dxa"/>
            <w:vAlign w:val="center"/>
          </w:tcPr>
          <w:p w:rsidR="002C1C03" w:rsidRDefault="00E54D1F">
            <w:pPr>
              <w:adjustRightInd w:val="0"/>
              <w:snapToGrid w:val="0"/>
              <w:ind w:leftChars="-51" w:left="-107" w:rightChars="-51" w:right="-107"/>
              <w:jc w:val="center"/>
              <w:rPr>
                <w:rFonts w:ascii="宋体" w:hAnsi="宋体" w:cs="Courier New"/>
                <w:kern w:val="0"/>
                <w:szCs w:val="21"/>
              </w:rPr>
            </w:pPr>
            <w:r>
              <w:rPr>
                <w:rFonts w:ascii="宋体" w:hAnsi="宋体" w:cs="Courier New" w:hint="eastAsia"/>
                <w:kern w:val="0"/>
                <w:szCs w:val="21"/>
              </w:rPr>
              <w:t>职务</w:t>
            </w:r>
          </w:p>
        </w:tc>
        <w:tc>
          <w:tcPr>
            <w:tcW w:w="2129" w:type="dxa"/>
            <w:gridSpan w:val="3"/>
            <w:vAlign w:val="center"/>
          </w:tcPr>
          <w:p w:rsidR="002C1C03" w:rsidRDefault="002C1C03">
            <w:pPr>
              <w:adjustRightInd w:val="0"/>
              <w:snapToGrid w:val="0"/>
              <w:ind w:leftChars="-51" w:left="-107" w:rightChars="-51" w:right="-107"/>
              <w:rPr>
                <w:rFonts w:ascii="宋体" w:hAnsi="宋体" w:cs="Courier New"/>
                <w:kern w:val="0"/>
                <w:szCs w:val="21"/>
              </w:rPr>
            </w:pPr>
          </w:p>
        </w:tc>
        <w:tc>
          <w:tcPr>
            <w:tcW w:w="1397" w:type="dxa"/>
            <w:vAlign w:val="center"/>
          </w:tcPr>
          <w:p w:rsidR="002C1C03" w:rsidRDefault="00E54D1F">
            <w:pPr>
              <w:adjustRightInd w:val="0"/>
              <w:snapToGrid w:val="0"/>
              <w:ind w:leftChars="-51" w:left="-107" w:rightChars="-51" w:right="-107"/>
              <w:jc w:val="center"/>
              <w:rPr>
                <w:rFonts w:ascii="宋体" w:hAnsi="宋体" w:cs="Courier New"/>
                <w:kern w:val="0"/>
                <w:szCs w:val="21"/>
              </w:rPr>
            </w:pPr>
            <w:r>
              <w:rPr>
                <w:rFonts w:ascii="宋体" w:hAnsi="宋体" w:cs="Courier New" w:hint="eastAsia"/>
                <w:kern w:val="0"/>
                <w:szCs w:val="21"/>
              </w:rPr>
              <w:t>职  称</w:t>
            </w:r>
          </w:p>
        </w:tc>
        <w:tc>
          <w:tcPr>
            <w:tcW w:w="1975" w:type="dxa"/>
            <w:vAlign w:val="center"/>
          </w:tcPr>
          <w:p w:rsidR="002C1C03" w:rsidRDefault="002C1C03">
            <w:pPr>
              <w:adjustRightInd w:val="0"/>
              <w:snapToGrid w:val="0"/>
              <w:ind w:leftChars="-51" w:left="-107" w:rightChars="-51" w:right="-107"/>
              <w:rPr>
                <w:rFonts w:ascii="宋体" w:hAnsi="宋体" w:cs="Courier New"/>
                <w:kern w:val="0"/>
                <w:szCs w:val="21"/>
              </w:rPr>
            </w:pPr>
          </w:p>
        </w:tc>
        <w:tc>
          <w:tcPr>
            <w:tcW w:w="970" w:type="dxa"/>
            <w:vAlign w:val="center"/>
          </w:tcPr>
          <w:p w:rsidR="002C1C03" w:rsidRDefault="00E54D1F">
            <w:pPr>
              <w:adjustRightInd w:val="0"/>
              <w:snapToGrid w:val="0"/>
              <w:ind w:leftChars="-51" w:left="-107" w:rightChars="-51" w:right="-107"/>
              <w:jc w:val="center"/>
              <w:rPr>
                <w:rFonts w:ascii="宋体" w:hAnsi="宋体" w:cs="Courier New"/>
                <w:kern w:val="0"/>
                <w:szCs w:val="21"/>
              </w:rPr>
            </w:pPr>
            <w:r>
              <w:rPr>
                <w:rFonts w:ascii="宋体" w:hAnsi="宋体" w:cs="Courier New" w:hint="eastAsia"/>
                <w:kern w:val="0"/>
                <w:szCs w:val="21"/>
              </w:rPr>
              <w:t>学  历</w:t>
            </w:r>
          </w:p>
        </w:tc>
        <w:tc>
          <w:tcPr>
            <w:tcW w:w="1850" w:type="dxa"/>
            <w:gridSpan w:val="2"/>
            <w:vAlign w:val="center"/>
          </w:tcPr>
          <w:p w:rsidR="002C1C03" w:rsidRDefault="002C1C03">
            <w:pPr>
              <w:adjustRightInd w:val="0"/>
              <w:snapToGrid w:val="0"/>
              <w:ind w:leftChars="-51" w:left="-107" w:rightChars="-51" w:right="-107"/>
              <w:rPr>
                <w:rFonts w:ascii="宋体" w:hAnsi="宋体" w:cs="Courier New"/>
                <w:kern w:val="0"/>
                <w:szCs w:val="21"/>
              </w:rPr>
            </w:pPr>
          </w:p>
        </w:tc>
      </w:tr>
      <w:tr w:rsidR="002C1C03">
        <w:trPr>
          <w:trHeight w:val="510"/>
          <w:jc w:val="center"/>
        </w:trPr>
        <w:tc>
          <w:tcPr>
            <w:tcW w:w="2018" w:type="dxa"/>
            <w:gridSpan w:val="3"/>
            <w:vAlign w:val="center"/>
          </w:tcPr>
          <w:p w:rsidR="002C1C03" w:rsidRDefault="00E54D1F">
            <w:pPr>
              <w:adjustRightInd w:val="0"/>
              <w:snapToGrid w:val="0"/>
              <w:ind w:leftChars="-51" w:left="-107" w:rightChars="-51" w:right="-107"/>
              <w:jc w:val="center"/>
              <w:rPr>
                <w:rFonts w:ascii="宋体" w:hAnsi="宋体" w:cs="Courier New"/>
                <w:kern w:val="0"/>
                <w:szCs w:val="21"/>
              </w:rPr>
            </w:pPr>
            <w:r>
              <w:rPr>
                <w:rFonts w:ascii="宋体" w:hAnsi="宋体" w:cs="Courier New" w:hint="eastAsia"/>
                <w:kern w:val="0"/>
                <w:szCs w:val="21"/>
              </w:rPr>
              <w:t>参加工作时间</w:t>
            </w:r>
          </w:p>
        </w:tc>
        <w:tc>
          <w:tcPr>
            <w:tcW w:w="2476" w:type="dxa"/>
            <w:gridSpan w:val="2"/>
            <w:vAlign w:val="center"/>
          </w:tcPr>
          <w:p w:rsidR="002C1C03" w:rsidRDefault="002C1C03">
            <w:pPr>
              <w:adjustRightInd w:val="0"/>
              <w:snapToGrid w:val="0"/>
              <w:ind w:leftChars="-51" w:left="-107" w:rightChars="-51" w:right="-107"/>
              <w:rPr>
                <w:rFonts w:ascii="宋体" w:hAnsi="宋体" w:cs="Courier New"/>
                <w:kern w:val="0"/>
                <w:szCs w:val="21"/>
              </w:rPr>
            </w:pPr>
          </w:p>
        </w:tc>
        <w:tc>
          <w:tcPr>
            <w:tcW w:w="2945" w:type="dxa"/>
            <w:gridSpan w:val="2"/>
            <w:vAlign w:val="center"/>
          </w:tcPr>
          <w:p w:rsidR="002C1C03" w:rsidRDefault="00E54D1F">
            <w:pPr>
              <w:adjustRightInd w:val="0"/>
              <w:snapToGrid w:val="0"/>
              <w:ind w:leftChars="-51" w:left="-107" w:rightChars="-51" w:right="-107"/>
              <w:jc w:val="center"/>
              <w:rPr>
                <w:rFonts w:ascii="宋体" w:hAnsi="宋体" w:cs="Courier New"/>
                <w:kern w:val="0"/>
                <w:szCs w:val="21"/>
              </w:rPr>
            </w:pPr>
            <w:r>
              <w:rPr>
                <w:rFonts w:ascii="宋体" w:hAnsi="宋体" w:cs="Courier New" w:hint="eastAsia"/>
                <w:kern w:val="0"/>
                <w:szCs w:val="21"/>
              </w:rPr>
              <w:t>从事项目负责人年限</w:t>
            </w:r>
          </w:p>
        </w:tc>
        <w:tc>
          <w:tcPr>
            <w:tcW w:w="1850" w:type="dxa"/>
            <w:gridSpan w:val="2"/>
            <w:vAlign w:val="center"/>
          </w:tcPr>
          <w:p w:rsidR="002C1C03" w:rsidRDefault="002C1C03">
            <w:pPr>
              <w:adjustRightInd w:val="0"/>
              <w:snapToGrid w:val="0"/>
              <w:ind w:leftChars="-51" w:left="-107" w:rightChars="-51" w:right="-107"/>
              <w:rPr>
                <w:rFonts w:ascii="宋体" w:hAnsi="宋体" w:cs="Courier New"/>
                <w:kern w:val="0"/>
                <w:szCs w:val="21"/>
              </w:rPr>
            </w:pPr>
          </w:p>
        </w:tc>
      </w:tr>
      <w:tr w:rsidR="002C1C03">
        <w:trPr>
          <w:trHeight w:val="510"/>
          <w:jc w:val="center"/>
        </w:trPr>
        <w:tc>
          <w:tcPr>
            <w:tcW w:w="1548" w:type="dxa"/>
            <w:gridSpan w:val="2"/>
            <w:vAlign w:val="center"/>
          </w:tcPr>
          <w:p w:rsidR="002C1C03" w:rsidRDefault="00E54D1F">
            <w:pPr>
              <w:adjustRightInd w:val="0"/>
              <w:snapToGrid w:val="0"/>
              <w:ind w:leftChars="-51" w:left="-107" w:rightChars="-51" w:right="-107"/>
              <w:jc w:val="center"/>
              <w:rPr>
                <w:rFonts w:ascii="宋体" w:hAnsi="宋体" w:cs="Courier New"/>
                <w:kern w:val="0"/>
                <w:szCs w:val="21"/>
              </w:rPr>
            </w:pPr>
            <w:r>
              <w:rPr>
                <w:rFonts w:ascii="宋体" w:hAnsi="宋体" w:cs="Courier New" w:hint="eastAsia"/>
                <w:kern w:val="0"/>
                <w:szCs w:val="21"/>
              </w:rPr>
              <w:t>序号</w:t>
            </w:r>
          </w:p>
        </w:tc>
        <w:tc>
          <w:tcPr>
            <w:tcW w:w="1549" w:type="dxa"/>
            <w:gridSpan w:val="2"/>
            <w:vAlign w:val="center"/>
          </w:tcPr>
          <w:p w:rsidR="002C1C03" w:rsidRDefault="00E54D1F">
            <w:pPr>
              <w:adjustRightInd w:val="0"/>
              <w:snapToGrid w:val="0"/>
              <w:ind w:leftChars="-51" w:left="-107" w:rightChars="-51" w:right="-107"/>
              <w:jc w:val="center"/>
              <w:rPr>
                <w:rFonts w:ascii="宋体" w:hAnsi="宋体" w:cs="Courier New"/>
                <w:kern w:val="0"/>
                <w:szCs w:val="21"/>
              </w:rPr>
            </w:pPr>
            <w:r>
              <w:rPr>
                <w:rFonts w:ascii="宋体" w:hAnsi="宋体" w:cs="Courier New" w:hint="eastAsia"/>
                <w:kern w:val="0"/>
                <w:szCs w:val="21"/>
              </w:rPr>
              <w:t>建设单位</w:t>
            </w:r>
          </w:p>
        </w:tc>
        <w:tc>
          <w:tcPr>
            <w:tcW w:w="1397" w:type="dxa"/>
            <w:vAlign w:val="center"/>
          </w:tcPr>
          <w:p w:rsidR="002C1C03" w:rsidRDefault="00E54D1F">
            <w:pPr>
              <w:adjustRightInd w:val="0"/>
              <w:snapToGrid w:val="0"/>
              <w:ind w:leftChars="-51" w:left="-107" w:rightChars="-51" w:right="-107"/>
              <w:jc w:val="center"/>
              <w:rPr>
                <w:rFonts w:ascii="宋体" w:hAnsi="宋体" w:cs="Courier New"/>
                <w:kern w:val="0"/>
                <w:szCs w:val="21"/>
              </w:rPr>
            </w:pPr>
            <w:r>
              <w:rPr>
                <w:rFonts w:ascii="宋体" w:hAnsi="宋体" w:cs="Courier New" w:hint="eastAsia"/>
                <w:kern w:val="0"/>
                <w:szCs w:val="21"/>
              </w:rPr>
              <w:t>项目名称</w:t>
            </w:r>
          </w:p>
        </w:tc>
        <w:tc>
          <w:tcPr>
            <w:tcW w:w="1975" w:type="dxa"/>
            <w:vAlign w:val="center"/>
          </w:tcPr>
          <w:p w:rsidR="002C1C03" w:rsidRDefault="00E54D1F">
            <w:pPr>
              <w:adjustRightInd w:val="0"/>
              <w:snapToGrid w:val="0"/>
              <w:ind w:leftChars="-51" w:left="-107" w:rightChars="-51" w:right="-107"/>
              <w:jc w:val="center"/>
              <w:rPr>
                <w:rFonts w:ascii="宋体" w:hAnsi="宋体" w:cs="Courier New"/>
                <w:kern w:val="0"/>
                <w:szCs w:val="21"/>
              </w:rPr>
            </w:pPr>
            <w:r>
              <w:rPr>
                <w:rFonts w:ascii="宋体" w:hAnsi="宋体" w:cs="Courier New" w:hint="eastAsia"/>
                <w:kern w:val="0"/>
                <w:szCs w:val="21"/>
              </w:rPr>
              <w:t>建设规模(造价)</w:t>
            </w:r>
          </w:p>
        </w:tc>
        <w:tc>
          <w:tcPr>
            <w:tcW w:w="1466" w:type="dxa"/>
            <w:gridSpan w:val="2"/>
            <w:vAlign w:val="center"/>
          </w:tcPr>
          <w:p w:rsidR="002C1C03" w:rsidRDefault="00E54D1F">
            <w:pPr>
              <w:adjustRightInd w:val="0"/>
              <w:snapToGrid w:val="0"/>
              <w:ind w:leftChars="-51" w:left="-107" w:rightChars="-51" w:right="-107"/>
              <w:jc w:val="center"/>
              <w:rPr>
                <w:rFonts w:ascii="宋体" w:hAnsi="宋体" w:cs="Courier New"/>
                <w:kern w:val="0"/>
                <w:szCs w:val="21"/>
              </w:rPr>
            </w:pPr>
            <w:r>
              <w:rPr>
                <w:rFonts w:ascii="宋体" w:hAnsi="宋体" w:cs="Courier New" w:hint="eastAsia"/>
                <w:kern w:val="0"/>
                <w:szCs w:val="21"/>
              </w:rPr>
              <w:t>在建或已完工</w:t>
            </w:r>
          </w:p>
        </w:tc>
        <w:tc>
          <w:tcPr>
            <w:tcW w:w="1354" w:type="dxa"/>
            <w:vAlign w:val="center"/>
          </w:tcPr>
          <w:p w:rsidR="002C1C03" w:rsidRDefault="00E54D1F">
            <w:pPr>
              <w:adjustRightInd w:val="0"/>
              <w:snapToGrid w:val="0"/>
              <w:ind w:leftChars="-51" w:left="-107" w:rightChars="-51" w:right="-107"/>
              <w:jc w:val="center"/>
              <w:rPr>
                <w:rFonts w:ascii="宋体" w:hAnsi="宋体" w:cs="Courier New"/>
                <w:kern w:val="0"/>
                <w:szCs w:val="21"/>
              </w:rPr>
            </w:pPr>
            <w:r>
              <w:rPr>
                <w:rFonts w:ascii="宋体" w:hAnsi="宋体" w:cs="Courier New" w:hint="eastAsia"/>
                <w:kern w:val="0"/>
                <w:szCs w:val="21"/>
              </w:rPr>
              <w:t>备注</w:t>
            </w:r>
          </w:p>
        </w:tc>
      </w:tr>
      <w:tr w:rsidR="002C1C03">
        <w:trPr>
          <w:trHeight w:val="510"/>
          <w:jc w:val="center"/>
        </w:trPr>
        <w:tc>
          <w:tcPr>
            <w:tcW w:w="1548" w:type="dxa"/>
            <w:gridSpan w:val="2"/>
            <w:vAlign w:val="center"/>
          </w:tcPr>
          <w:p w:rsidR="002C1C03" w:rsidRDefault="002C1C03">
            <w:pPr>
              <w:adjustRightInd w:val="0"/>
              <w:snapToGrid w:val="0"/>
              <w:rPr>
                <w:rFonts w:ascii="宋体" w:hAnsi="宋体" w:cs="Courier New"/>
                <w:kern w:val="0"/>
                <w:sz w:val="24"/>
              </w:rPr>
            </w:pPr>
          </w:p>
        </w:tc>
        <w:tc>
          <w:tcPr>
            <w:tcW w:w="1549" w:type="dxa"/>
            <w:gridSpan w:val="2"/>
            <w:vAlign w:val="center"/>
          </w:tcPr>
          <w:p w:rsidR="002C1C03" w:rsidRDefault="002C1C03">
            <w:pPr>
              <w:adjustRightInd w:val="0"/>
              <w:snapToGrid w:val="0"/>
              <w:rPr>
                <w:rFonts w:ascii="宋体" w:hAnsi="宋体" w:cs="Courier New"/>
                <w:kern w:val="0"/>
                <w:sz w:val="24"/>
              </w:rPr>
            </w:pPr>
          </w:p>
        </w:tc>
        <w:tc>
          <w:tcPr>
            <w:tcW w:w="1397" w:type="dxa"/>
            <w:vAlign w:val="center"/>
          </w:tcPr>
          <w:p w:rsidR="002C1C03" w:rsidRDefault="002C1C03">
            <w:pPr>
              <w:adjustRightInd w:val="0"/>
              <w:snapToGrid w:val="0"/>
              <w:rPr>
                <w:rFonts w:ascii="宋体" w:hAnsi="宋体" w:cs="Courier New"/>
                <w:kern w:val="0"/>
                <w:sz w:val="24"/>
              </w:rPr>
            </w:pPr>
          </w:p>
        </w:tc>
        <w:tc>
          <w:tcPr>
            <w:tcW w:w="1975" w:type="dxa"/>
            <w:vAlign w:val="center"/>
          </w:tcPr>
          <w:p w:rsidR="002C1C03" w:rsidRDefault="002C1C03">
            <w:pPr>
              <w:adjustRightInd w:val="0"/>
              <w:snapToGrid w:val="0"/>
              <w:rPr>
                <w:rFonts w:ascii="宋体" w:hAnsi="宋体" w:cs="Courier New"/>
                <w:kern w:val="0"/>
                <w:sz w:val="24"/>
              </w:rPr>
            </w:pPr>
          </w:p>
        </w:tc>
        <w:tc>
          <w:tcPr>
            <w:tcW w:w="1466" w:type="dxa"/>
            <w:gridSpan w:val="2"/>
            <w:vAlign w:val="center"/>
          </w:tcPr>
          <w:p w:rsidR="002C1C03" w:rsidRDefault="002C1C03">
            <w:pPr>
              <w:adjustRightInd w:val="0"/>
              <w:snapToGrid w:val="0"/>
              <w:rPr>
                <w:rFonts w:ascii="宋体" w:hAnsi="宋体" w:cs="Courier New"/>
                <w:kern w:val="0"/>
                <w:sz w:val="24"/>
              </w:rPr>
            </w:pPr>
          </w:p>
        </w:tc>
        <w:tc>
          <w:tcPr>
            <w:tcW w:w="1354" w:type="dxa"/>
            <w:vAlign w:val="center"/>
          </w:tcPr>
          <w:p w:rsidR="002C1C03" w:rsidRDefault="002C1C03">
            <w:pPr>
              <w:adjustRightInd w:val="0"/>
              <w:snapToGrid w:val="0"/>
              <w:rPr>
                <w:rFonts w:ascii="宋体" w:hAnsi="宋体" w:cs="Courier New"/>
                <w:kern w:val="0"/>
                <w:sz w:val="24"/>
              </w:rPr>
            </w:pPr>
          </w:p>
        </w:tc>
      </w:tr>
      <w:tr w:rsidR="002C1C03">
        <w:trPr>
          <w:trHeight w:val="510"/>
          <w:jc w:val="center"/>
        </w:trPr>
        <w:tc>
          <w:tcPr>
            <w:tcW w:w="1548" w:type="dxa"/>
            <w:gridSpan w:val="2"/>
            <w:vAlign w:val="center"/>
          </w:tcPr>
          <w:p w:rsidR="002C1C03" w:rsidRDefault="002C1C03">
            <w:pPr>
              <w:adjustRightInd w:val="0"/>
              <w:snapToGrid w:val="0"/>
              <w:rPr>
                <w:rFonts w:ascii="宋体" w:hAnsi="宋体" w:cs="Courier New"/>
                <w:kern w:val="0"/>
                <w:sz w:val="24"/>
              </w:rPr>
            </w:pPr>
          </w:p>
        </w:tc>
        <w:tc>
          <w:tcPr>
            <w:tcW w:w="1549" w:type="dxa"/>
            <w:gridSpan w:val="2"/>
            <w:vAlign w:val="center"/>
          </w:tcPr>
          <w:p w:rsidR="002C1C03" w:rsidRDefault="002C1C03">
            <w:pPr>
              <w:adjustRightInd w:val="0"/>
              <w:snapToGrid w:val="0"/>
              <w:rPr>
                <w:rFonts w:ascii="宋体" w:hAnsi="宋体" w:cs="Courier New"/>
                <w:kern w:val="0"/>
                <w:sz w:val="24"/>
              </w:rPr>
            </w:pPr>
          </w:p>
        </w:tc>
        <w:tc>
          <w:tcPr>
            <w:tcW w:w="1397" w:type="dxa"/>
            <w:vAlign w:val="center"/>
          </w:tcPr>
          <w:p w:rsidR="002C1C03" w:rsidRDefault="002C1C03">
            <w:pPr>
              <w:adjustRightInd w:val="0"/>
              <w:snapToGrid w:val="0"/>
              <w:rPr>
                <w:rFonts w:ascii="宋体" w:hAnsi="宋体" w:cs="Courier New"/>
                <w:kern w:val="0"/>
                <w:sz w:val="24"/>
              </w:rPr>
            </w:pPr>
          </w:p>
        </w:tc>
        <w:tc>
          <w:tcPr>
            <w:tcW w:w="1975" w:type="dxa"/>
            <w:vAlign w:val="center"/>
          </w:tcPr>
          <w:p w:rsidR="002C1C03" w:rsidRDefault="002C1C03">
            <w:pPr>
              <w:adjustRightInd w:val="0"/>
              <w:snapToGrid w:val="0"/>
              <w:rPr>
                <w:rFonts w:ascii="宋体" w:hAnsi="宋体" w:cs="Courier New"/>
                <w:kern w:val="0"/>
                <w:sz w:val="24"/>
              </w:rPr>
            </w:pPr>
          </w:p>
        </w:tc>
        <w:tc>
          <w:tcPr>
            <w:tcW w:w="1466" w:type="dxa"/>
            <w:gridSpan w:val="2"/>
            <w:vAlign w:val="center"/>
          </w:tcPr>
          <w:p w:rsidR="002C1C03" w:rsidRDefault="002C1C03">
            <w:pPr>
              <w:adjustRightInd w:val="0"/>
              <w:snapToGrid w:val="0"/>
              <w:rPr>
                <w:rFonts w:ascii="宋体" w:hAnsi="宋体" w:cs="Courier New"/>
                <w:kern w:val="0"/>
                <w:sz w:val="24"/>
              </w:rPr>
            </w:pPr>
          </w:p>
        </w:tc>
        <w:tc>
          <w:tcPr>
            <w:tcW w:w="1354" w:type="dxa"/>
            <w:vAlign w:val="center"/>
          </w:tcPr>
          <w:p w:rsidR="002C1C03" w:rsidRDefault="002C1C03">
            <w:pPr>
              <w:adjustRightInd w:val="0"/>
              <w:snapToGrid w:val="0"/>
              <w:rPr>
                <w:rFonts w:ascii="宋体" w:hAnsi="宋体" w:cs="Courier New"/>
                <w:kern w:val="0"/>
                <w:sz w:val="24"/>
              </w:rPr>
            </w:pPr>
          </w:p>
        </w:tc>
      </w:tr>
      <w:tr w:rsidR="002C1C03">
        <w:trPr>
          <w:trHeight w:val="510"/>
          <w:jc w:val="center"/>
        </w:trPr>
        <w:tc>
          <w:tcPr>
            <w:tcW w:w="1548" w:type="dxa"/>
            <w:gridSpan w:val="2"/>
            <w:vAlign w:val="center"/>
          </w:tcPr>
          <w:p w:rsidR="002C1C03" w:rsidRDefault="002C1C03">
            <w:pPr>
              <w:adjustRightInd w:val="0"/>
              <w:snapToGrid w:val="0"/>
              <w:rPr>
                <w:rFonts w:ascii="宋体" w:hAnsi="宋体" w:cs="Courier New"/>
                <w:kern w:val="0"/>
                <w:sz w:val="24"/>
              </w:rPr>
            </w:pPr>
          </w:p>
        </w:tc>
        <w:tc>
          <w:tcPr>
            <w:tcW w:w="1549" w:type="dxa"/>
            <w:gridSpan w:val="2"/>
            <w:vAlign w:val="center"/>
          </w:tcPr>
          <w:p w:rsidR="002C1C03" w:rsidRDefault="002C1C03">
            <w:pPr>
              <w:adjustRightInd w:val="0"/>
              <w:snapToGrid w:val="0"/>
              <w:rPr>
                <w:rFonts w:ascii="宋体" w:hAnsi="宋体" w:cs="Courier New"/>
                <w:kern w:val="0"/>
                <w:sz w:val="24"/>
              </w:rPr>
            </w:pPr>
          </w:p>
        </w:tc>
        <w:tc>
          <w:tcPr>
            <w:tcW w:w="1397" w:type="dxa"/>
            <w:vAlign w:val="center"/>
          </w:tcPr>
          <w:p w:rsidR="002C1C03" w:rsidRDefault="002C1C03">
            <w:pPr>
              <w:adjustRightInd w:val="0"/>
              <w:snapToGrid w:val="0"/>
              <w:rPr>
                <w:rFonts w:ascii="宋体" w:hAnsi="宋体" w:cs="Courier New"/>
                <w:kern w:val="0"/>
                <w:sz w:val="24"/>
              </w:rPr>
            </w:pPr>
          </w:p>
        </w:tc>
        <w:tc>
          <w:tcPr>
            <w:tcW w:w="1975" w:type="dxa"/>
            <w:vAlign w:val="center"/>
          </w:tcPr>
          <w:p w:rsidR="002C1C03" w:rsidRDefault="002C1C03">
            <w:pPr>
              <w:adjustRightInd w:val="0"/>
              <w:snapToGrid w:val="0"/>
              <w:rPr>
                <w:rFonts w:ascii="宋体" w:hAnsi="宋体" w:cs="Courier New"/>
                <w:kern w:val="0"/>
                <w:sz w:val="24"/>
              </w:rPr>
            </w:pPr>
          </w:p>
        </w:tc>
        <w:tc>
          <w:tcPr>
            <w:tcW w:w="1466" w:type="dxa"/>
            <w:gridSpan w:val="2"/>
            <w:vAlign w:val="center"/>
          </w:tcPr>
          <w:p w:rsidR="002C1C03" w:rsidRDefault="002C1C03">
            <w:pPr>
              <w:adjustRightInd w:val="0"/>
              <w:snapToGrid w:val="0"/>
              <w:rPr>
                <w:rFonts w:ascii="宋体" w:hAnsi="宋体" w:cs="Courier New"/>
                <w:kern w:val="0"/>
                <w:sz w:val="24"/>
              </w:rPr>
            </w:pPr>
          </w:p>
        </w:tc>
        <w:tc>
          <w:tcPr>
            <w:tcW w:w="1354" w:type="dxa"/>
            <w:vAlign w:val="center"/>
          </w:tcPr>
          <w:p w:rsidR="002C1C03" w:rsidRDefault="002C1C03">
            <w:pPr>
              <w:adjustRightInd w:val="0"/>
              <w:snapToGrid w:val="0"/>
              <w:rPr>
                <w:rFonts w:ascii="宋体" w:hAnsi="宋体" w:cs="Courier New"/>
                <w:kern w:val="0"/>
                <w:sz w:val="24"/>
              </w:rPr>
            </w:pPr>
          </w:p>
        </w:tc>
      </w:tr>
      <w:tr w:rsidR="002C1C03">
        <w:trPr>
          <w:trHeight w:val="510"/>
          <w:jc w:val="center"/>
        </w:trPr>
        <w:tc>
          <w:tcPr>
            <w:tcW w:w="1548" w:type="dxa"/>
            <w:gridSpan w:val="2"/>
            <w:vAlign w:val="center"/>
          </w:tcPr>
          <w:p w:rsidR="002C1C03" w:rsidRDefault="002C1C03">
            <w:pPr>
              <w:adjustRightInd w:val="0"/>
              <w:snapToGrid w:val="0"/>
              <w:rPr>
                <w:rFonts w:ascii="宋体" w:hAnsi="宋体" w:cs="Courier New"/>
                <w:kern w:val="0"/>
                <w:sz w:val="24"/>
              </w:rPr>
            </w:pPr>
          </w:p>
        </w:tc>
        <w:tc>
          <w:tcPr>
            <w:tcW w:w="1549" w:type="dxa"/>
            <w:gridSpan w:val="2"/>
            <w:vAlign w:val="center"/>
          </w:tcPr>
          <w:p w:rsidR="002C1C03" w:rsidRDefault="002C1C03">
            <w:pPr>
              <w:adjustRightInd w:val="0"/>
              <w:snapToGrid w:val="0"/>
              <w:rPr>
                <w:rFonts w:ascii="宋体" w:hAnsi="宋体" w:cs="Courier New"/>
                <w:kern w:val="0"/>
                <w:sz w:val="24"/>
              </w:rPr>
            </w:pPr>
          </w:p>
        </w:tc>
        <w:tc>
          <w:tcPr>
            <w:tcW w:w="1397" w:type="dxa"/>
            <w:vAlign w:val="center"/>
          </w:tcPr>
          <w:p w:rsidR="002C1C03" w:rsidRDefault="002C1C03">
            <w:pPr>
              <w:adjustRightInd w:val="0"/>
              <w:snapToGrid w:val="0"/>
              <w:rPr>
                <w:rFonts w:ascii="宋体" w:hAnsi="宋体" w:cs="Courier New"/>
                <w:kern w:val="0"/>
                <w:sz w:val="24"/>
              </w:rPr>
            </w:pPr>
          </w:p>
        </w:tc>
        <w:tc>
          <w:tcPr>
            <w:tcW w:w="1975" w:type="dxa"/>
            <w:vAlign w:val="center"/>
          </w:tcPr>
          <w:p w:rsidR="002C1C03" w:rsidRDefault="002C1C03">
            <w:pPr>
              <w:adjustRightInd w:val="0"/>
              <w:snapToGrid w:val="0"/>
              <w:rPr>
                <w:rFonts w:ascii="宋体" w:hAnsi="宋体" w:cs="Courier New"/>
                <w:kern w:val="0"/>
                <w:sz w:val="24"/>
              </w:rPr>
            </w:pPr>
          </w:p>
        </w:tc>
        <w:tc>
          <w:tcPr>
            <w:tcW w:w="1466" w:type="dxa"/>
            <w:gridSpan w:val="2"/>
            <w:vAlign w:val="center"/>
          </w:tcPr>
          <w:p w:rsidR="002C1C03" w:rsidRDefault="002C1C03">
            <w:pPr>
              <w:adjustRightInd w:val="0"/>
              <w:snapToGrid w:val="0"/>
              <w:rPr>
                <w:rFonts w:ascii="宋体" w:hAnsi="宋体" w:cs="Courier New"/>
                <w:kern w:val="0"/>
                <w:sz w:val="24"/>
              </w:rPr>
            </w:pPr>
          </w:p>
        </w:tc>
        <w:tc>
          <w:tcPr>
            <w:tcW w:w="1354" w:type="dxa"/>
            <w:vAlign w:val="center"/>
          </w:tcPr>
          <w:p w:rsidR="002C1C03" w:rsidRDefault="002C1C03">
            <w:pPr>
              <w:adjustRightInd w:val="0"/>
              <w:snapToGrid w:val="0"/>
              <w:rPr>
                <w:rFonts w:ascii="宋体" w:hAnsi="宋体" w:cs="Courier New"/>
                <w:kern w:val="0"/>
                <w:sz w:val="24"/>
              </w:rPr>
            </w:pPr>
          </w:p>
        </w:tc>
      </w:tr>
      <w:tr w:rsidR="002C1C03">
        <w:trPr>
          <w:trHeight w:val="510"/>
          <w:jc w:val="center"/>
        </w:trPr>
        <w:tc>
          <w:tcPr>
            <w:tcW w:w="1548" w:type="dxa"/>
            <w:gridSpan w:val="2"/>
            <w:vAlign w:val="center"/>
          </w:tcPr>
          <w:p w:rsidR="002C1C03" w:rsidRDefault="002C1C03">
            <w:pPr>
              <w:adjustRightInd w:val="0"/>
              <w:snapToGrid w:val="0"/>
              <w:rPr>
                <w:rFonts w:ascii="宋体" w:hAnsi="宋体" w:cs="Courier New"/>
                <w:kern w:val="0"/>
                <w:sz w:val="24"/>
              </w:rPr>
            </w:pPr>
          </w:p>
        </w:tc>
        <w:tc>
          <w:tcPr>
            <w:tcW w:w="1549" w:type="dxa"/>
            <w:gridSpan w:val="2"/>
            <w:vAlign w:val="center"/>
          </w:tcPr>
          <w:p w:rsidR="002C1C03" w:rsidRDefault="002C1C03">
            <w:pPr>
              <w:adjustRightInd w:val="0"/>
              <w:snapToGrid w:val="0"/>
              <w:rPr>
                <w:rFonts w:ascii="宋体" w:hAnsi="宋体" w:cs="Courier New"/>
                <w:kern w:val="0"/>
                <w:sz w:val="24"/>
              </w:rPr>
            </w:pPr>
          </w:p>
        </w:tc>
        <w:tc>
          <w:tcPr>
            <w:tcW w:w="1397" w:type="dxa"/>
            <w:vAlign w:val="center"/>
          </w:tcPr>
          <w:p w:rsidR="002C1C03" w:rsidRDefault="002C1C03">
            <w:pPr>
              <w:adjustRightInd w:val="0"/>
              <w:snapToGrid w:val="0"/>
              <w:rPr>
                <w:rFonts w:ascii="宋体" w:hAnsi="宋体" w:cs="Courier New"/>
                <w:kern w:val="0"/>
                <w:sz w:val="24"/>
              </w:rPr>
            </w:pPr>
          </w:p>
        </w:tc>
        <w:tc>
          <w:tcPr>
            <w:tcW w:w="1975" w:type="dxa"/>
            <w:vAlign w:val="center"/>
          </w:tcPr>
          <w:p w:rsidR="002C1C03" w:rsidRDefault="002C1C03">
            <w:pPr>
              <w:adjustRightInd w:val="0"/>
              <w:snapToGrid w:val="0"/>
              <w:rPr>
                <w:rFonts w:ascii="宋体" w:hAnsi="宋体" w:cs="Courier New"/>
                <w:kern w:val="0"/>
                <w:sz w:val="24"/>
              </w:rPr>
            </w:pPr>
          </w:p>
        </w:tc>
        <w:tc>
          <w:tcPr>
            <w:tcW w:w="1466" w:type="dxa"/>
            <w:gridSpan w:val="2"/>
            <w:vAlign w:val="center"/>
          </w:tcPr>
          <w:p w:rsidR="002C1C03" w:rsidRDefault="002C1C03">
            <w:pPr>
              <w:adjustRightInd w:val="0"/>
              <w:snapToGrid w:val="0"/>
              <w:rPr>
                <w:rFonts w:ascii="宋体" w:hAnsi="宋体" w:cs="Courier New"/>
                <w:kern w:val="0"/>
                <w:sz w:val="24"/>
              </w:rPr>
            </w:pPr>
          </w:p>
        </w:tc>
        <w:tc>
          <w:tcPr>
            <w:tcW w:w="1354" w:type="dxa"/>
            <w:vAlign w:val="center"/>
          </w:tcPr>
          <w:p w:rsidR="002C1C03" w:rsidRDefault="002C1C03">
            <w:pPr>
              <w:adjustRightInd w:val="0"/>
              <w:snapToGrid w:val="0"/>
              <w:rPr>
                <w:rFonts w:ascii="宋体" w:hAnsi="宋体" w:cs="Courier New"/>
                <w:kern w:val="0"/>
                <w:sz w:val="24"/>
              </w:rPr>
            </w:pPr>
          </w:p>
        </w:tc>
      </w:tr>
      <w:tr w:rsidR="002C1C03">
        <w:trPr>
          <w:trHeight w:val="510"/>
          <w:jc w:val="center"/>
        </w:trPr>
        <w:tc>
          <w:tcPr>
            <w:tcW w:w="1548" w:type="dxa"/>
            <w:gridSpan w:val="2"/>
            <w:vAlign w:val="center"/>
          </w:tcPr>
          <w:p w:rsidR="002C1C03" w:rsidRDefault="002C1C03">
            <w:pPr>
              <w:adjustRightInd w:val="0"/>
              <w:snapToGrid w:val="0"/>
              <w:rPr>
                <w:rFonts w:ascii="宋体" w:hAnsi="宋体" w:cs="Courier New"/>
                <w:kern w:val="0"/>
                <w:sz w:val="24"/>
              </w:rPr>
            </w:pPr>
          </w:p>
        </w:tc>
        <w:tc>
          <w:tcPr>
            <w:tcW w:w="1549" w:type="dxa"/>
            <w:gridSpan w:val="2"/>
            <w:vAlign w:val="center"/>
          </w:tcPr>
          <w:p w:rsidR="002C1C03" w:rsidRDefault="002C1C03">
            <w:pPr>
              <w:adjustRightInd w:val="0"/>
              <w:snapToGrid w:val="0"/>
              <w:rPr>
                <w:rFonts w:ascii="宋体" w:hAnsi="宋体" w:cs="Courier New"/>
                <w:kern w:val="0"/>
                <w:sz w:val="24"/>
              </w:rPr>
            </w:pPr>
          </w:p>
        </w:tc>
        <w:tc>
          <w:tcPr>
            <w:tcW w:w="1397" w:type="dxa"/>
            <w:vAlign w:val="center"/>
          </w:tcPr>
          <w:p w:rsidR="002C1C03" w:rsidRDefault="002C1C03">
            <w:pPr>
              <w:adjustRightInd w:val="0"/>
              <w:snapToGrid w:val="0"/>
              <w:rPr>
                <w:rFonts w:ascii="宋体" w:hAnsi="宋体" w:cs="Courier New"/>
                <w:kern w:val="0"/>
                <w:sz w:val="24"/>
              </w:rPr>
            </w:pPr>
          </w:p>
        </w:tc>
        <w:tc>
          <w:tcPr>
            <w:tcW w:w="1975" w:type="dxa"/>
            <w:vAlign w:val="center"/>
          </w:tcPr>
          <w:p w:rsidR="002C1C03" w:rsidRDefault="002C1C03">
            <w:pPr>
              <w:adjustRightInd w:val="0"/>
              <w:snapToGrid w:val="0"/>
              <w:rPr>
                <w:rFonts w:ascii="宋体" w:hAnsi="宋体" w:cs="Courier New"/>
                <w:kern w:val="0"/>
                <w:sz w:val="24"/>
              </w:rPr>
            </w:pPr>
          </w:p>
        </w:tc>
        <w:tc>
          <w:tcPr>
            <w:tcW w:w="1466" w:type="dxa"/>
            <w:gridSpan w:val="2"/>
            <w:vAlign w:val="center"/>
          </w:tcPr>
          <w:p w:rsidR="002C1C03" w:rsidRDefault="002C1C03">
            <w:pPr>
              <w:adjustRightInd w:val="0"/>
              <w:snapToGrid w:val="0"/>
              <w:rPr>
                <w:rFonts w:ascii="宋体" w:hAnsi="宋体" w:cs="Courier New"/>
                <w:kern w:val="0"/>
                <w:sz w:val="24"/>
              </w:rPr>
            </w:pPr>
          </w:p>
        </w:tc>
        <w:tc>
          <w:tcPr>
            <w:tcW w:w="1354" w:type="dxa"/>
            <w:vAlign w:val="center"/>
          </w:tcPr>
          <w:p w:rsidR="002C1C03" w:rsidRDefault="002C1C03">
            <w:pPr>
              <w:adjustRightInd w:val="0"/>
              <w:snapToGrid w:val="0"/>
              <w:rPr>
                <w:rFonts w:ascii="宋体" w:hAnsi="宋体" w:cs="Courier New"/>
                <w:kern w:val="0"/>
                <w:sz w:val="24"/>
              </w:rPr>
            </w:pPr>
          </w:p>
        </w:tc>
      </w:tr>
      <w:tr w:rsidR="002C1C03">
        <w:trPr>
          <w:trHeight w:val="510"/>
          <w:jc w:val="center"/>
        </w:trPr>
        <w:tc>
          <w:tcPr>
            <w:tcW w:w="1548" w:type="dxa"/>
            <w:gridSpan w:val="2"/>
            <w:vAlign w:val="center"/>
          </w:tcPr>
          <w:p w:rsidR="002C1C03" w:rsidRDefault="002C1C03">
            <w:pPr>
              <w:adjustRightInd w:val="0"/>
              <w:snapToGrid w:val="0"/>
              <w:rPr>
                <w:rFonts w:ascii="宋体" w:hAnsi="宋体" w:cs="Courier New"/>
                <w:kern w:val="0"/>
                <w:sz w:val="24"/>
              </w:rPr>
            </w:pPr>
          </w:p>
        </w:tc>
        <w:tc>
          <w:tcPr>
            <w:tcW w:w="1549" w:type="dxa"/>
            <w:gridSpan w:val="2"/>
            <w:vAlign w:val="center"/>
          </w:tcPr>
          <w:p w:rsidR="002C1C03" w:rsidRDefault="002C1C03">
            <w:pPr>
              <w:adjustRightInd w:val="0"/>
              <w:snapToGrid w:val="0"/>
              <w:rPr>
                <w:rFonts w:ascii="宋体" w:hAnsi="宋体" w:cs="Courier New"/>
                <w:kern w:val="0"/>
                <w:sz w:val="24"/>
              </w:rPr>
            </w:pPr>
          </w:p>
        </w:tc>
        <w:tc>
          <w:tcPr>
            <w:tcW w:w="1397" w:type="dxa"/>
            <w:vAlign w:val="center"/>
          </w:tcPr>
          <w:p w:rsidR="002C1C03" w:rsidRDefault="002C1C03">
            <w:pPr>
              <w:adjustRightInd w:val="0"/>
              <w:snapToGrid w:val="0"/>
              <w:rPr>
                <w:rFonts w:ascii="宋体" w:hAnsi="宋体" w:cs="Courier New"/>
                <w:kern w:val="0"/>
                <w:sz w:val="24"/>
              </w:rPr>
            </w:pPr>
          </w:p>
        </w:tc>
        <w:tc>
          <w:tcPr>
            <w:tcW w:w="1975" w:type="dxa"/>
            <w:vAlign w:val="center"/>
          </w:tcPr>
          <w:p w:rsidR="002C1C03" w:rsidRDefault="002C1C03">
            <w:pPr>
              <w:adjustRightInd w:val="0"/>
              <w:snapToGrid w:val="0"/>
              <w:rPr>
                <w:rFonts w:ascii="宋体" w:hAnsi="宋体" w:cs="Courier New"/>
                <w:kern w:val="0"/>
                <w:sz w:val="24"/>
              </w:rPr>
            </w:pPr>
          </w:p>
        </w:tc>
        <w:tc>
          <w:tcPr>
            <w:tcW w:w="1466" w:type="dxa"/>
            <w:gridSpan w:val="2"/>
            <w:vAlign w:val="center"/>
          </w:tcPr>
          <w:p w:rsidR="002C1C03" w:rsidRDefault="002C1C03">
            <w:pPr>
              <w:adjustRightInd w:val="0"/>
              <w:snapToGrid w:val="0"/>
              <w:rPr>
                <w:rFonts w:ascii="宋体" w:hAnsi="宋体" w:cs="Courier New"/>
                <w:kern w:val="0"/>
                <w:sz w:val="24"/>
              </w:rPr>
            </w:pPr>
          </w:p>
        </w:tc>
        <w:tc>
          <w:tcPr>
            <w:tcW w:w="1354" w:type="dxa"/>
            <w:vAlign w:val="center"/>
          </w:tcPr>
          <w:p w:rsidR="002C1C03" w:rsidRDefault="002C1C03">
            <w:pPr>
              <w:adjustRightInd w:val="0"/>
              <w:snapToGrid w:val="0"/>
              <w:rPr>
                <w:rFonts w:ascii="宋体" w:hAnsi="宋体" w:cs="Courier New"/>
                <w:kern w:val="0"/>
                <w:sz w:val="24"/>
              </w:rPr>
            </w:pPr>
          </w:p>
        </w:tc>
      </w:tr>
      <w:tr w:rsidR="002C1C03">
        <w:trPr>
          <w:trHeight w:val="510"/>
          <w:jc w:val="center"/>
        </w:trPr>
        <w:tc>
          <w:tcPr>
            <w:tcW w:w="1548" w:type="dxa"/>
            <w:gridSpan w:val="2"/>
            <w:vAlign w:val="center"/>
          </w:tcPr>
          <w:p w:rsidR="002C1C03" w:rsidRDefault="002C1C03">
            <w:pPr>
              <w:adjustRightInd w:val="0"/>
              <w:snapToGrid w:val="0"/>
              <w:rPr>
                <w:rFonts w:ascii="宋体" w:hAnsi="宋体" w:cs="Courier New"/>
                <w:kern w:val="0"/>
                <w:sz w:val="24"/>
              </w:rPr>
            </w:pPr>
          </w:p>
        </w:tc>
        <w:tc>
          <w:tcPr>
            <w:tcW w:w="1549" w:type="dxa"/>
            <w:gridSpan w:val="2"/>
            <w:vAlign w:val="center"/>
          </w:tcPr>
          <w:p w:rsidR="002C1C03" w:rsidRDefault="002C1C03">
            <w:pPr>
              <w:adjustRightInd w:val="0"/>
              <w:snapToGrid w:val="0"/>
              <w:rPr>
                <w:rFonts w:ascii="宋体" w:hAnsi="宋体" w:cs="Courier New"/>
                <w:kern w:val="0"/>
                <w:sz w:val="24"/>
              </w:rPr>
            </w:pPr>
          </w:p>
        </w:tc>
        <w:tc>
          <w:tcPr>
            <w:tcW w:w="1397" w:type="dxa"/>
            <w:vAlign w:val="center"/>
          </w:tcPr>
          <w:p w:rsidR="002C1C03" w:rsidRDefault="002C1C03">
            <w:pPr>
              <w:adjustRightInd w:val="0"/>
              <w:snapToGrid w:val="0"/>
              <w:rPr>
                <w:rFonts w:ascii="宋体" w:hAnsi="宋体" w:cs="Courier New"/>
                <w:kern w:val="0"/>
                <w:sz w:val="24"/>
              </w:rPr>
            </w:pPr>
          </w:p>
        </w:tc>
        <w:tc>
          <w:tcPr>
            <w:tcW w:w="1975" w:type="dxa"/>
            <w:vAlign w:val="center"/>
          </w:tcPr>
          <w:p w:rsidR="002C1C03" w:rsidRDefault="002C1C03">
            <w:pPr>
              <w:adjustRightInd w:val="0"/>
              <w:snapToGrid w:val="0"/>
              <w:rPr>
                <w:rFonts w:ascii="宋体" w:hAnsi="宋体" w:cs="Courier New"/>
                <w:kern w:val="0"/>
                <w:sz w:val="24"/>
              </w:rPr>
            </w:pPr>
          </w:p>
        </w:tc>
        <w:tc>
          <w:tcPr>
            <w:tcW w:w="1466" w:type="dxa"/>
            <w:gridSpan w:val="2"/>
            <w:vAlign w:val="center"/>
          </w:tcPr>
          <w:p w:rsidR="002C1C03" w:rsidRDefault="002C1C03">
            <w:pPr>
              <w:adjustRightInd w:val="0"/>
              <w:snapToGrid w:val="0"/>
              <w:rPr>
                <w:rFonts w:ascii="宋体" w:hAnsi="宋体" w:cs="Courier New"/>
                <w:kern w:val="0"/>
                <w:sz w:val="24"/>
              </w:rPr>
            </w:pPr>
          </w:p>
        </w:tc>
        <w:tc>
          <w:tcPr>
            <w:tcW w:w="1354" w:type="dxa"/>
            <w:vAlign w:val="center"/>
          </w:tcPr>
          <w:p w:rsidR="002C1C03" w:rsidRDefault="002C1C03">
            <w:pPr>
              <w:adjustRightInd w:val="0"/>
              <w:snapToGrid w:val="0"/>
              <w:rPr>
                <w:rFonts w:ascii="宋体" w:hAnsi="宋体" w:cs="Courier New"/>
                <w:kern w:val="0"/>
                <w:sz w:val="24"/>
              </w:rPr>
            </w:pPr>
          </w:p>
        </w:tc>
      </w:tr>
      <w:tr w:rsidR="002C1C03">
        <w:trPr>
          <w:trHeight w:val="510"/>
          <w:jc w:val="center"/>
        </w:trPr>
        <w:tc>
          <w:tcPr>
            <w:tcW w:w="1548" w:type="dxa"/>
            <w:gridSpan w:val="2"/>
            <w:vAlign w:val="center"/>
          </w:tcPr>
          <w:p w:rsidR="002C1C03" w:rsidRDefault="002C1C03">
            <w:pPr>
              <w:adjustRightInd w:val="0"/>
              <w:snapToGrid w:val="0"/>
              <w:rPr>
                <w:rFonts w:ascii="宋体" w:hAnsi="宋体" w:cs="Courier New"/>
                <w:kern w:val="0"/>
                <w:sz w:val="24"/>
              </w:rPr>
            </w:pPr>
          </w:p>
        </w:tc>
        <w:tc>
          <w:tcPr>
            <w:tcW w:w="1549" w:type="dxa"/>
            <w:gridSpan w:val="2"/>
            <w:vAlign w:val="center"/>
          </w:tcPr>
          <w:p w:rsidR="002C1C03" w:rsidRDefault="002C1C03">
            <w:pPr>
              <w:adjustRightInd w:val="0"/>
              <w:snapToGrid w:val="0"/>
              <w:rPr>
                <w:rFonts w:ascii="宋体" w:hAnsi="宋体" w:cs="Courier New"/>
                <w:kern w:val="0"/>
                <w:sz w:val="24"/>
              </w:rPr>
            </w:pPr>
          </w:p>
        </w:tc>
        <w:tc>
          <w:tcPr>
            <w:tcW w:w="1397" w:type="dxa"/>
            <w:vAlign w:val="center"/>
          </w:tcPr>
          <w:p w:rsidR="002C1C03" w:rsidRDefault="002C1C03">
            <w:pPr>
              <w:adjustRightInd w:val="0"/>
              <w:snapToGrid w:val="0"/>
              <w:rPr>
                <w:rFonts w:ascii="宋体" w:hAnsi="宋体" w:cs="Courier New"/>
                <w:kern w:val="0"/>
                <w:sz w:val="24"/>
              </w:rPr>
            </w:pPr>
          </w:p>
        </w:tc>
        <w:tc>
          <w:tcPr>
            <w:tcW w:w="1975" w:type="dxa"/>
            <w:vAlign w:val="center"/>
          </w:tcPr>
          <w:p w:rsidR="002C1C03" w:rsidRDefault="002C1C03">
            <w:pPr>
              <w:adjustRightInd w:val="0"/>
              <w:snapToGrid w:val="0"/>
              <w:rPr>
                <w:rFonts w:ascii="宋体" w:hAnsi="宋体" w:cs="Courier New"/>
                <w:kern w:val="0"/>
                <w:sz w:val="24"/>
              </w:rPr>
            </w:pPr>
          </w:p>
        </w:tc>
        <w:tc>
          <w:tcPr>
            <w:tcW w:w="1466" w:type="dxa"/>
            <w:gridSpan w:val="2"/>
            <w:vAlign w:val="center"/>
          </w:tcPr>
          <w:p w:rsidR="002C1C03" w:rsidRDefault="002C1C03">
            <w:pPr>
              <w:adjustRightInd w:val="0"/>
              <w:snapToGrid w:val="0"/>
              <w:rPr>
                <w:rFonts w:ascii="宋体" w:hAnsi="宋体" w:cs="Courier New"/>
                <w:kern w:val="0"/>
                <w:sz w:val="24"/>
              </w:rPr>
            </w:pPr>
          </w:p>
        </w:tc>
        <w:tc>
          <w:tcPr>
            <w:tcW w:w="1354" w:type="dxa"/>
            <w:vAlign w:val="center"/>
          </w:tcPr>
          <w:p w:rsidR="002C1C03" w:rsidRDefault="002C1C03">
            <w:pPr>
              <w:adjustRightInd w:val="0"/>
              <w:snapToGrid w:val="0"/>
              <w:rPr>
                <w:rFonts w:ascii="宋体" w:hAnsi="宋体" w:cs="Courier New"/>
                <w:kern w:val="0"/>
                <w:sz w:val="24"/>
              </w:rPr>
            </w:pPr>
          </w:p>
        </w:tc>
      </w:tr>
      <w:tr w:rsidR="002C1C03">
        <w:trPr>
          <w:trHeight w:val="510"/>
          <w:jc w:val="center"/>
        </w:trPr>
        <w:tc>
          <w:tcPr>
            <w:tcW w:w="1548" w:type="dxa"/>
            <w:gridSpan w:val="2"/>
            <w:vAlign w:val="center"/>
          </w:tcPr>
          <w:p w:rsidR="002C1C03" w:rsidRDefault="002C1C03">
            <w:pPr>
              <w:adjustRightInd w:val="0"/>
              <w:snapToGrid w:val="0"/>
              <w:rPr>
                <w:rFonts w:ascii="宋体" w:hAnsi="宋体" w:cs="Courier New"/>
                <w:kern w:val="0"/>
                <w:sz w:val="24"/>
              </w:rPr>
            </w:pPr>
          </w:p>
        </w:tc>
        <w:tc>
          <w:tcPr>
            <w:tcW w:w="1549" w:type="dxa"/>
            <w:gridSpan w:val="2"/>
            <w:vAlign w:val="center"/>
          </w:tcPr>
          <w:p w:rsidR="002C1C03" w:rsidRDefault="002C1C03">
            <w:pPr>
              <w:adjustRightInd w:val="0"/>
              <w:snapToGrid w:val="0"/>
              <w:rPr>
                <w:rFonts w:ascii="宋体" w:hAnsi="宋体" w:cs="Courier New"/>
                <w:kern w:val="0"/>
                <w:sz w:val="24"/>
              </w:rPr>
            </w:pPr>
          </w:p>
        </w:tc>
        <w:tc>
          <w:tcPr>
            <w:tcW w:w="1397" w:type="dxa"/>
            <w:vAlign w:val="center"/>
          </w:tcPr>
          <w:p w:rsidR="002C1C03" w:rsidRDefault="002C1C03">
            <w:pPr>
              <w:adjustRightInd w:val="0"/>
              <w:snapToGrid w:val="0"/>
              <w:rPr>
                <w:rFonts w:ascii="宋体" w:hAnsi="宋体" w:cs="Courier New"/>
                <w:kern w:val="0"/>
                <w:sz w:val="24"/>
              </w:rPr>
            </w:pPr>
          </w:p>
        </w:tc>
        <w:tc>
          <w:tcPr>
            <w:tcW w:w="1975" w:type="dxa"/>
            <w:vAlign w:val="center"/>
          </w:tcPr>
          <w:p w:rsidR="002C1C03" w:rsidRDefault="002C1C03">
            <w:pPr>
              <w:adjustRightInd w:val="0"/>
              <w:snapToGrid w:val="0"/>
              <w:rPr>
                <w:rFonts w:ascii="宋体" w:hAnsi="宋体" w:cs="Courier New"/>
                <w:kern w:val="0"/>
                <w:sz w:val="24"/>
              </w:rPr>
            </w:pPr>
          </w:p>
        </w:tc>
        <w:tc>
          <w:tcPr>
            <w:tcW w:w="1466" w:type="dxa"/>
            <w:gridSpan w:val="2"/>
            <w:vAlign w:val="center"/>
          </w:tcPr>
          <w:p w:rsidR="002C1C03" w:rsidRDefault="002C1C03">
            <w:pPr>
              <w:adjustRightInd w:val="0"/>
              <w:snapToGrid w:val="0"/>
              <w:rPr>
                <w:rFonts w:ascii="宋体" w:hAnsi="宋体" w:cs="Courier New"/>
                <w:kern w:val="0"/>
                <w:sz w:val="24"/>
              </w:rPr>
            </w:pPr>
          </w:p>
        </w:tc>
        <w:tc>
          <w:tcPr>
            <w:tcW w:w="1354" w:type="dxa"/>
            <w:vAlign w:val="center"/>
          </w:tcPr>
          <w:p w:rsidR="002C1C03" w:rsidRDefault="002C1C03">
            <w:pPr>
              <w:adjustRightInd w:val="0"/>
              <w:snapToGrid w:val="0"/>
              <w:rPr>
                <w:rFonts w:ascii="宋体" w:hAnsi="宋体" w:cs="Courier New"/>
                <w:kern w:val="0"/>
                <w:sz w:val="24"/>
              </w:rPr>
            </w:pPr>
          </w:p>
        </w:tc>
      </w:tr>
      <w:tr w:rsidR="002C1C03">
        <w:trPr>
          <w:trHeight w:val="510"/>
          <w:jc w:val="center"/>
        </w:trPr>
        <w:tc>
          <w:tcPr>
            <w:tcW w:w="1548" w:type="dxa"/>
            <w:gridSpan w:val="2"/>
            <w:vAlign w:val="center"/>
          </w:tcPr>
          <w:p w:rsidR="002C1C03" w:rsidRDefault="002C1C03">
            <w:pPr>
              <w:adjustRightInd w:val="0"/>
              <w:snapToGrid w:val="0"/>
              <w:rPr>
                <w:rFonts w:ascii="宋体" w:hAnsi="宋体" w:cs="Courier New"/>
                <w:kern w:val="0"/>
                <w:sz w:val="24"/>
              </w:rPr>
            </w:pPr>
          </w:p>
        </w:tc>
        <w:tc>
          <w:tcPr>
            <w:tcW w:w="1549" w:type="dxa"/>
            <w:gridSpan w:val="2"/>
            <w:vAlign w:val="center"/>
          </w:tcPr>
          <w:p w:rsidR="002C1C03" w:rsidRDefault="002C1C03">
            <w:pPr>
              <w:adjustRightInd w:val="0"/>
              <w:snapToGrid w:val="0"/>
              <w:rPr>
                <w:rFonts w:ascii="宋体" w:hAnsi="宋体" w:cs="Courier New"/>
                <w:kern w:val="0"/>
                <w:sz w:val="24"/>
              </w:rPr>
            </w:pPr>
          </w:p>
        </w:tc>
        <w:tc>
          <w:tcPr>
            <w:tcW w:w="1397" w:type="dxa"/>
            <w:vAlign w:val="center"/>
          </w:tcPr>
          <w:p w:rsidR="002C1C03" w:rsidRDefault="002C1C03">
            <w:pPr>
              <w:adjustRightInd w:val="0"/>
              <w:snapToGrid w:val="0"/>
              <w:rPr>
                <w:rFonts w:ascii="宋体" w:hAnsi="宋体" w:cs="Courier New"/>
                <w:kern w:val="0"/>
                <w:sz w:val="24"/>
              </w:rPr>
            </w:pPr>
          </w:p>
        </w:tc>
        <w:tc>
          <w:tcPr>
            <w:tcW w:w="1975" w:type="dxa"/>
            <w:vAlign w:val="center"/>
          </w:tcPr>
          <w:p w:rsidR="002C1C03" w:rsidRDefault="002C1C03">
            <w:pPr>
              <w:adjustRightInd w:val="0"/>
              <w:snapToGrid w:val="0"/>
              <w:rPr>
                <w:rFonts w:ascii="宋体" w:hAnsi="宋体" w:cs="Courier New"/>
                <w:kern w:val="0"/>
                <w:sz w:val="24"/>
              </w:rPr>
            </w:pPr>
          </w:p>
        </w:tc>
        <w:tc>
          <w:tcPr>
            <w:tcW w:w="1466" w:type="dxa"/>
            <w:gridSpan w:val="2"/>
            <w:vAlign w:val="center"/>
          </w:tcPr>
          <w:p w:rsidR="002C1C03" w:rsidRDefault="002C1C03">
            <w:pPr>
              <w:adjustRightInd w:val="0"/>
              <w:snapToGrid w:val="0"/>
              <w:rPr>
                <w:rFonts w:ascii="宋体" w:hAnsi="宋体" w:cs="Courier New"/>
                <w:kern w:val="0"/>
                <w:sz w:val="24"/>
              </w:rPr>
            </w:pPr>
          </w:p>
        </w:tc>
        <w:tc>
          <w:tcPr>
            <w:tcW w:w="1354" w:type="dxa"/>
            <w:vAlign w:val="center"/>
          </w:tcPr>
          <w:p w:rsidR="002C1C03" w:rsidRDefault="002C1C03">
            <w:pPr>
              <w:adjustRightInd w:val="0"/>
              <w:snapToGrid w:val="0"/>
              <w:rPr>
                <w:rFonts w:ascii="宋体" w:hAnsi="宋体" w:cs="Courier New"/>
                <w:kern w:val="0"/>
                <w:sz w:val="24"/>
              </w:rPr>
            </w:pPr>
          </w:p>
        </w:tc>
      </w:tr>
      <w:tr w:rsidR="002C1C03">
        <w:trPr>
          <w:trHeight w:val="510"/>
          <w:jc w:val="center"/>
        </w:trPr>
        <w:tc>
          <w:tcPr>
            <w:tcW w:w="1548" w:type="dxa"/>
            <w:gridSpan w:val="2"/>
            <w:vAlign w:val="center"/>
          </w:tcPr>
          <w:p w:rsidR="002C1C03" w:rsidRDefault="002C1C03">
            <w:pPr>
              <w:adjustRightInd w:val="0"/>
              <w:snapToGrid w:val="0"/>
              <w:rPr>
                <w:rFonts w:ascii="宋体" w:hAnsi="宋体" w:cs="Courier New"/>
                <w:kern w:val="0"/>
                <w:sz w:val="24"/>
              </w:rPr>
            </w:pPr>
          </w:p>
        </w:tc>
        <w:tc>
          <w:tcPr>
            <w:tcW w:w="1549" w:type="dxa"/>
            <w:gridSpan w:val="2"/>
            <w:vAlign w:val="center"/>
          </w:tcPr>
          <w:p w:rsidR="002C1C03" w:rsidRDefault="002C1C03">
            <w:pPr>
              <w:adjustRightInd w:val="0"/>
              <w:snapToGrid w:val="0"/>
              <w:rPr>
                <w:rFonts w:ascii="宋体" w:hAnsi="宋体" w:cs="Courier New"/>
                <w:kern w:val="0"/>
                <w:sz w:val="24"/>
              </w:rPr>
            </w:pPr>
          </w:p>
        </w:tc>
        <w:tc>
          <w:tcPr>
            <w:tcW w:w="1397" w:type="dxa"/>
            <w:vAlign w:val="center"/>
          </w:tcPr>
          <w:p w:rsidR="002C1C03" w:rsidRDefault="002C1C03">
            <w:pPr>
              <w:adjustRightInd w:val="0"/>
              <w:snapToGrid w:val="0"/>
              <w:rPr>
                <w:rFonts w:ascii="宋体" w:hAnsi="宋体" w:cs="Courier New"/>
                <w:kern w:val="0"/>
                <w:sz w:val="24"/>
              </w:rPr>
            </w:pPr>
          </w:p>
        </w:tc>
        <w:tc>
          <w:tcPr>
            <w:tcW w:w="1975" w:type="dxa"/>
            <w:vAlign w:val="center"/>
          </w:tcPr>
          <w:p w:rsidR="002C1C03" w:rsidRDefault="002C1C03">
            <w:pPr>
              <w:adjustRightInd w:val="0"/>
              <w:snapToGrid w:val="0"/>
              <w:rPr>
                <w:rFonts w:ascii="宋体" w:hAnsi="宋体" w:cs="Courier New"/>
                <w:kern w:val="0"/>
                <w:sz w:val="24"/>
              </w:rPr>
            </w:pPr>
          </w:p>
        </w:tc>
        <w:tc>
          <w:tcPr>
            <w:tcW w:w="1466" w:type="dxa"/>
            <w:gridSpan w:val="2"/>
            <w:vAlign w:val="center"/>
          </w:tcPr>
          <w:p w:rsidR="002C1C03" w:rsidRDefault="002C1C03">
            <w:pPr>
              <w:adjustRightInd w:val="0"/>
              <w:snapToGrid w:val="0"/>
              <w:rPr>
                <w:rFonts w:ascii="宋体" w:hAnsi="宋体" w:cs="Courier New"/>
                <w:kern w:val="0"/>
                <w:sz w:val="24"/>
              </w:rPr>
            </w:pPr>
          </w:p>
        </w:tc>
        <w:tc>
          <w:tcPr>
            <w:tcW w:w="1354" w:type="dxa"/>
            <w:vAlign w:val="center"/>
          </w:tcPr>
          <w:p w:rsidR="002C1C03" w:rsidRDefault="002C1C03">
            <w:pPr>
              <w:adjustRightInd w:val="0"/>
              <w:snapToGrid w:val="0"/>
              <w:rPr>
                <w:rFonts w:ascii="宋体" w:hAnsi="宋体" w:cs="Courier New"/>
                <w:kern w:val="0"/>
                <w:sz w:val="24"/>
              </w:rPr>
            </w:pPr>
          </w:p>
        </w:tc>
      </w:tr>
      <w:tr w:rsidR="002C1C03">
        <w:trPr>
          <w:trHeight w:val="510"/>
          <w:jc w:val="center"/>
        </w:trPr>
        <w:tc>
          <w:tcPr>
            <w:tcW w:w="1548" w:type="dxa"/>
            <w:gridSpan w:val="2"/>
            <w:vAlign w:val="center"/>
          </w:tcPr>
          <w:p w:rsidR="002C1C03" w:rsidRDefault="002C1C03">
            <w:pPr>
              <w:adjustRightInd w:val="0"/>
              <w:snapToGrid w:val="0"/>
              <w:rPr>
                <w:rFonts w:ascii="宋体" w:hAnsi="宋体" w:cs="Courier New"/>
                <w:kern w:val="0"/>
                <w:sz w:val="24"/>
              </w:rPr>
            </w:pPr>
          </w:p>
        </w:tc>
        <w:tc>
          <w:tcPr>
            <w:tcW w:w="1549" w:type="dxa"/>
            <w:gridSpan w:val="2"/>
            <w:vAlign w:val="center"/>
          </w:tcPr>
          <w:p w:rsidR="002C1C03" w:rsidRDefault="002C1C03">
            <w:pPr>
              <w:adjustRightInd w:val="0"/>
              <w:snapToGrid w:val="0"/>
              <w:rPr>
                <w:rFonts w:ascii="宋体" w:hAnsi="宋体" w:cs="Courier New"/>
                <w:kern w:val="0"/>
                <w:sz w:val="24"/>
              </w:rPr>
            </w:pPr>
          </w:p>
        </w:tc>
        <w:tc>
          <w:tcPr>
            <w:tcW w:w="1397" w:type="dxa"/>
            <w:vAlign w:val="center"/>
          </w:tcPr>
          <w:p w:rsidR="002C1C03" w:rsidRDefault="002C1C03">
            <w:pPr>
              <w:adjustRightInd w:val="0"/>
              <w:snapToGrid w:val="0"/>
              <w:rPr>
                <w:rFonts w:ascii="宋体" w:hAnsi="宋体" w:cs="Courier New"/>
                <w:kern w:val="0"/>
                <w:sz w:val="24"/>
              </w:rPr>
            </w:pPr>
          </w:p>
        </w:tc>
        <w:tc>
          <w:tcPr>
            <w:tcW w:w="1975" w:type="dxa"/>
            <w:vAlign w:val="center"/>
          </w:tcPr>
          <w:p w:rsidR="002C1C03" w:rsidRDefault="002C1C03">
            <w:pPr>
              <w:adjustRightInd w:val="0"/>
              <w:snapToGrid w:val="0"/>
              <w:rPr>
                <w:rFonts w:ascii="宋体" w:hAnsi="宋体" w:cs="Courier New"/>
                <w:kern w:val="0"/>
                <w:sz w:val="24"/>
              </w:rPr>
            </w:pPr>
          </w:p>
        </w:tc>
        <w:tc>
          <w:tcPr>
            <w:tcW w:w="1466" w:type="dxa"/>
            <w:gridSpan w:val="2"/>
            <w:vAlign w:val="center"/>
          </w:tcPr>
          <w:p w:rsidR="002C1C03" w:rsidRDefault="002C1C03">
            <w:pPr>
              <w:adjustRightInd w:val="0"/>
              <w:snapToGrid w:val="0"/>
              <w:rPr>
                <w:rFonts w:ascii="宋体" w:hAnsi="宋体" w:cs="Courier New"/>
                <w:kern w:val="0"/>
                <w:sz w:val="24"/>
              </w:rPr>
            </w:pPr>
          </w:p>
        </w:tc>
        <w:tc>
          <w:tcPr>
            <w:tcW w:w="1354" w:type="dxa"/>
            <w:vAlign w:val="center"/>
          </w:tcPr>
          <w:p w:rsidR="002C1C03" w:rsidRDefault="002C1C03">
            <w:pPr>
              <w:adjustRightInd w:val="0"/>
              <w:snapToGrid w:val="0"/>
              <w:rPr>
                <w:rFonts w:ascii="宋体" w:hAnsi="宋体" w:cs="Courier New"/>
                <w:kern w:val="0"/>
                <w:sz w:val="24"/>
              </w:rPr>
            </w:pPr>
          </w:p>
        </w:tc>
      </w:tr>
    </w:tbl>
    <w:p w:rsidR="002C1C03" w:rsidRDefault="002C1C03">
      <w:pPr>
        <w:pStyle w:val="a6"/>
        <w:spacing w:line="480" w:lineRule="auto"/>
        <w:ind w:firstLineChars="455" w:firstLine="1274"/>
        <w:rPr>
          <w:color w:val="000000"/>
          <w:sz w:val="28"/>
          <w:szCs w:val="28"/>
        </w:rPr>
      </w:pPr>
    </w:p>
    <w:p w:rsidR="002C1C03" w:rsidRDefault="00E54D1F">
      <w:pPr>
        <w:pStyle w:val="a6"/>
        <w:spacing w:line="480" w:lineRule="auto"/>
        <w:rPr>
          <w:color w:val="000000"/>
          <w:sz w:val="28"/>
          <w:szCs w:val="28"/>
        </w:rPr>
      </w:pPr>
      <w:r>
        <w:rPr>
          <w:color w:val="000000"/>
          <w:sz w:val="28"/>
          <w:szCs w:val="28"/>
        </w:rPr>
        <w:br w:type="page"/>
      </w:r>
      <w:r>
        <w:rPr>
          <w:rFonts w:hint="eastAsia"/>
          <w:color w:val="000000"/>
          <w:sz w:val="28"/>
          <w:szCs w:val="28"/>
        </w:rPr>
        <w:lastRenderedPageBreak/>
        <w:t>6</w:t>
      </w:r>
      <w:r>
        <w:rPr>
          <w:rFonts w:hint="eastAsia"/>
          <w:color w:val="000000"/>
          <w:sz w:val="28"/>
          <w:szCs w:val="28"/>
        </w:rPr>
        <w:t>、项目团队主要人员简历（加盖公章）</w:t>
      </w:r>
      <w:r w:rsidR="001779DB" w:rsidRPr="001779DB">
        <w:rPr>
          <w:rFonts w:ascii="宋体" w:hAnsi="宋体" w:hint="eastAsia"/>
          <w:b/>
          <w:color w:val="FF0000"/>
          <w:sz w:val="28"/>
          <w:szCs w:val="28"/>
        </w:rPr>
        <w:t>（若</w:t>
      </w:r>
      <w:r w:rsidR="001779DB" w:rsidRPr="001779DB">
        <w:rPr>
          <w:rFonts w:ascii="宋体" w:hAnsi="宋体"/>
          <w:b/>
          <w:color w:val="FF0000"/>
          <w:sz w:val="28"/>
          <w:szCs w:val="28"/>
        </w:rPr>
        <w:t>有</w:t>
      </w:r>
      <w:r w:rsidR="001779DB" w:rsidRPr="001779DB">
        <w:rPr>
          <w:rFonts w:ascii="宋体" w:hAnsi="宋体" w:hint="eastAsia"/>
          <w:b/>
          <w:color w:val="FF0000"/>
          <w:sz w:val="28"/>
          <w:szCs w:val="28"/>
        </w:rPr>
        <w:t>）</w:t>
      </w:r>
    </w:p>
    <w:p w:rsidR="002C1C03" w:rsidRDefault="00E54D1F">
      <w:pPr>
        <w:tabs>
          <w:tab w:val="left" w:pos="0"/>
        </w:tabs>
        <w:spacing w:line="520" w:lineRule="exact"/>
        <w:ind w:left="424"/>
        <w:jc w:val="center"/>
        <w:rPr>
          <w:rFonts w:eastAsia="仿宋_GB2312"/>
          <w:b/>
          <w:sz w:val="28"/>
        </w:rPr>
      </w:pPr>
      <w:bookmarkStart w:id="41" w:name="_Toc402782192"/>
      <w:bookmarkStart w:id="42" w:name="_Toc276575951"/>
      <w:r>
        <w:rPr>
          <w:rFonts w:ascii="楷体_GB2312" w:eastAsia="楷体_GB2312" w:hAnsi="宋体" w:cs="宋体" w:hint="eastAsia"/>
          <w:b/>
          <w:bCs/>
          <w:kern w:val="0"/>
          <w:sz w:val="32"/>
          <w:szCs w:val="32"/>
        </w:rPr>
        <w:t>主要工作人员简</w:t>
      </w:r>
      <w:bookmarkEnd w:id="41"/>
      <w:bookmarkEnd w:id="42"/>
      <w:r>
        <w:rPr>
          <w:rFonts w:ascii="楷体_GB2312" w:eastAsia="楷体_GB2312" w:hAnsi="宋体" w:cs="宋体" w:hint="eastAsia"/>
          <w:b/>
          <w:bCs/>
          <w:kern w:val="0"/>
          <w:sz w:val="32"/>
          <w:szCs w:val="32"/>
        </w:rPr>
        <w:t>历表</w:t>
      </w:r>
    </w:p>
    <w:p w:rsidR="002C1C03" w:rsidRDefault="00E54D1F">
      <w:pPr>
        <w:spacing w:line="520" w:lineRule="exact"/>
        <w:ind w:left="424" w:firstLineChars="1050" w:firstLine="2520"/>
        <w:rPr>
          <w:sz w:val="24"/>
        </w:rPr>
      </w:pPr>
      <w:r>
        <w:rPr>
          <w:rFonts w:hint="eastAsia"/>
          <w:sz w:val="24"/>
        </w:rPr>
        <w:t>编号：</w:t>
      </w:r>
    </w:p>
    <w:tbl>
      <w:tblPr>
        <w:tblW w:w="9006" w:type="dxa"/>
        <w:tblInd w:w="103"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4A0" w:firstRow="1" w:lastRow="0" w:firstColumn="1" w:lastColumn="0" w:noHBand="0" w:noVBand="1"/>
      </w:tblPr>
      <w:tblGrid>
        <w:gridCol w:w="851"/>
        <w:gridCol w:w="425"/>
        <w:gridCol w:w="1276"/>
        <w:gridCol w:w="142"/>
        <w:gridCol w:w="1134"/>
        <w:gridCol w:w="430"/>
        <w:gridCol w:w="1696"/>
        <w:gridCol w:w="567"/>
        <w:gridCol w:w="722"/>
        <w:gridCol w:w="1763"/>
      </w:tblGrid>
      <w:tr w:rsidR="002C1C03">
        <w:trPr>
          <w:trHeight w:val="710"/>
        </w:trPr>
        <w:tc>
          <w:tcPr>
            <w:tcW w:w="1276" w:type="dxa"/>
            <w:gridSpan w:val="2"/>
            <w:tcBorders>
              <w:top w:val="single" w:sz="4" w:space="0" w:color="auto"/>
              <w:left w:val="single" w:sz="4" w:space="0" w:color="auto"/>
              <w:bottom w:val="single" w:sz="4" w:space="0" w:color="auto"/>
              <w:right w:val="single" w:sz="4" w:space="0" w:color="auto"/>
            </w:tcBorders>
            <w:vAlign w:val="center"/>
          </w:tcPr>
          <w:p w:rsidR="002C1C03" w:rsidRDefault="00E54D1F">
            <w:pPr>
              <w:jc w:val="center"/>
              <w:rPr>
                <w:rFonts w:ascii="宋体" w:hAnsi="宋体" w:cs="宋体-18030"/>
                <w:szCs w:val="24"/>
              </w:rPr>
            </w:pPr>
            <w:r>
              <w:rPr>
                <w:rFonts w:ascii="宋体" w:hAnsi="宋体" w:cs="宋体-18030" w:hint="eastAsia"/>
                <w:sz w:val="24"/>
                <w:szCs w:val="24"/>
              </w:rPr>
              <w:t>姓名</w:t>
            </w:r>
          </w:p>
        </w:tc>
        <w:tc>
          <w:tcPr>
            <w:tcW w:w="4678" w:type="dxa"/>
            <w:gridSpan w:val="5"/>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c>
          <w:tcPr>
            <w:tcW w:w="1289" w:type="dxa"/>
            <w:gridSpan w:val="2"/>
            <w:tcBorders>
              <w:top w:val="single" w:sz="4" w:space="0" w:color="auto"/>
              <w:left w:val="single" w:sz="4" w:space="0" w:color="auto"/>
              <w:bottom w:val="single" w:sz="4" w:space="0" w:color="auto"/>
              <w:right w:val="single" w:sz="4" w:space="0" w:color="auto"/>
            </w:tcBorders>
            <w:vAlign w:val="center"/>
          </w:tcPr>
          <w:p w:rsidR="002C1C03" w:rsidRDefault="00E54D1F">
            <w:pPr>
              <w:jc w:val="center"/>
              <w:rPr>
                <w:rFonts w:ascii="宋体" w:hAnsi="宋体" w:cs="宋体-18030"/>
                <w:szCs w:val="24"/>
              </w:rPr>
            </w:pPr>
            <w:r>
              <w:rPr>
                <w:rFonts w:ascii="宋体" w:hAnsi="宋体" w:cs="宋体-18030" w:hint="eastAsia"/>
                <w:sz w:val="24"/>
                <w:szCs w:val="24"/>
              </w:rPr>
              <w:t>性别</w:t>
            </w:r>
          </w:p>
        </w:tc>
        <w:tc>
          <w:tcPr>
            <w:tcW w:w="1763" w:type="dxa"/>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r>
      <w:tr w:rsidR="002C1C03">
        <w:trPr>
          <w:trHeight w:val="693"/>
        </w:trPr>
        <w:tc>
          <w:tcPr>
            <w:tcW w:w="1276" w:type="dxa"/>
            <w:gridSpan w:val="2"/>
            <w:tcBorders>
              <w:top w:val="single" w:sz="4" w:space="0" w:color="auto"/>
              <w:left w:val="single" w:sz="4" w:space="0" w:color="auto"/>
              <w:bottom w:val="single" w:sz="4" w:space="0" w:color="auto"/>
              <w:right w:val="single" w:sz="4" w:space="0" w:color="auto"/>
            </w:tcBorders>
            <w:vAlign w:val="center"/>
          </w:tcPr>
          <w:p w:rsidR="002C1C03" w:rsidRDefault="00E54D1F">
            <w:pPr>
              <w:jc w:val="center"/>
              <w:rPr>
                <w:rFonts w:ascii="宋体" w:hAnsi="宋体" w:cs="宋体-18030"/>
                <w:szCs w:val="24"/>
              </w:rPr>
            </w:pPr>
            <w:r>
              <w:rPr>
                <w:rFonts w:ascii="宋体" w:hAnsi="宋体" w:cs="宋体-18030" w:hint="eastAsia"/>
                <w:sz w:val="24"/>
                <w:szCs w:val="24"/>
              </w:rPr>
              <w:t>文化程度</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c>
          <w:tcPr>
            <w:tcW w:w="1564" w:type="dxa"/>
            <w:gridSpan w:val="2"/>
            <w:tcBorders>
              <w:top w:val="single" w:sz="4" w:space="0" w:color="auto"/>
              <w:left w:val="single" w:sz="4" w:space="0" w:color="auto"/>
              <w:bottom w:val="single" w:sz="4" w:space="0" w:color="auto"/>
              <w:right w:val="single" w:sz="4" w:space="0" w:color="auto"/>
            </w:tcBorders>
            <w:vAlign w:val="center"/>
          </w:tcPr>
          <w:p w:rsidR="002C1C03" w:rsidRDefault="00E54D1F">
            <w:pPr>
              <w:jc w:val="center"/>
              <w:rPr>
                <w:rFonts w:ascii="宋体" w:hAnsi="宋体" w:cs="宋体-18030"/>
                <w:szCs w:val="24"/>
              </w:rPr>
            </w:pPr>
            <w:r>
              <w:rPr>
                <w:rFonts w:ascii="宋体" w:hAnsi="宋体" w:cs="宋体-18030" w:hint="eastAsia"/>
                <w:sz w:val="24"/>
                <w:szCs w:val="24"/>
              </w:rPr>
              <w:t>从事相关</w:t>
            </w:r>
          </w:p>
          <w:p w:rsidR="002C1C03" w:rsidRDefault="00E54D1F">
            <w:pPr>
              <w:jc w:val="center"/>
              <w:rPr>
                <w:rFonts w:ascii="宋体" w:hAnsi="宋体" w:cs="宋体-18030"/>
                <w:szCs w:val="24"/>
              </w:rPr>
            </w:pPr>
            <w:r>
              <w:rPr>
                <w:rFonts w:ascii="宋体" w:hAnsi="宋体" w:cs="宋体-18030" w:hint="eastAsia"/>
                <w:sz w:val="24"/>
                <w:szCs w:val="24"/>
              </w:rPr>
              <w:t>工作年限</w:t>
            </w:r>
          </w:p>
        </w:tc>
        <w:tc>
          <w:tcPr>
            <w:tcW w:w="1696" w:type="dxa"/>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c>
          <w:tcPr>
            <w:tcW w:w="1289" w:type="dxa"/>
            <w:gridSpan w:val="2"/>
            <w:tcBorders>
              <w:top w:val="single" w:sz="4" w:space="0" w:color="auto"/>
              <w:left w:val="single" w:sz="4" w:space="0" w:color="auto"/>
              <w:bottom w:val="single" w:sz="4" w:space="0" w:color="auto"/>
              <w:right w:val="single" w:sz="4" w:space="0" w:color="auto"/>
            </w:tcBorders>
            <w:vAlign w:val="center"/>
          </w:tcPr>
          <w:p w:rsidR="002C1C03" w:rsidRDefault="00E54D1F">
            <w:pPr>
              <w:jc w:val="center"/>
              <w:rPr>
                <w:rFonts w:ascii="宋体" w:hAnsi="宋体" w:cs="宋体-18030"/>
                <w:szCs w:val="24"/>
              </w:rPr>
            </w:pPr>
            <w:r>
              <w:rPr>
                <w:rFonts w:ascii="宋体" w:hAnsi="宋体" w:cs="宋体-18030" w:hint="eastAsia"/>
                <w:sz w:val="24"/>
                <w:szCs w:val="24"/>
              </w:rPr>
              <w:t>出生年月</w:t>
            </w:r>
          </w:p>
        </w:tc>
        <w:tc>
          <w:tcPr>
            <w:tcW w:w="1763" w:type="dxa"/>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r>
      <w:tr w:rsidR="002C1C03">
        <w:trPr>
          <w:trHeight w:val="697"/>
        </w:trPr>
        <w:tc>
          <w:tcPr>
            <w:tcW w:w="1276" w:type="dxa"/>
            <w:gridSpan w:val="2"/>
            <w:tcBorders>
              <w:top w:val="single" w:sz="4" w:space="0" w:color="auto"/>
              <w:left w:val="single" w:sz="4" w:space="0" w:color="auto"/>
              <w:bottom w:val="single" w:sz="4" w:space="0" w:color="auto"/>
              <w:right w:val="single" w:sz="4" w:space="0" w:color="auto"/>
            </w:tcBorders>
            <w:vAlign w:val="center"/>
          </w:tcPr>
          <w:p w:rsidR="002C1C03" w:rsidRDefault="00E54D1F">
            <w:pPr>
              <w:jc w:val="center"/>
              <w:rPr>
                <w:rFonts w:ascii="宋体" w:hAnsi="宋体" w:cs="宋体-18030"/>
                <w:szCs w:val="24"/>
              </w:rPr>
            </w:pPr>
            <w:r>
              <w:rPr>
                <w:rFonts w:ascii="宋体" w:hAnsi="宋体" w:cs="宋体-18030" w:hint="eastAsia"/>
                <w:sz w:val="24"/>
                <w:szCs w:val="24"/>
              </w:rPr>
              <w:t>本项目</w:t>
            </w:r>
          </w:p>
          <w:p w:rsidR="002C1C03" w:rsidRDefault="00E54D1F">
            <w:pPr>
              <w:jc w:val="center"/>
              <w:rPr>
                <w:rFonts w:ascii="宋体" w:hAnsi="宋体" w:cs="宋体-18030"/>
                <w:szCs w:val="24"/>
              </w:rPr>
            </w:pPr>
            <w:r>
              <w:rPr>
                <w:rFonts w:ascii="宋体" w:hAnsi="宋体" w:cs="宋体-18030" w:hint="eastAsia"/>
                <w:sz w:val="24"/>
                <w:szCs w:val="24"/>
              </w:rPr>
              <w:t>职位</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c>
          <w:tcPr>
            <w:tcW w:w="1564" w:type="dxa"/>
            <w:gridSpan w:val="2"/>
            <w:tcBorders>
              <w:top w:val="single" w:sz="4" w:space="0" w:color="auto"/>
              <w:left w:val="single" w:sz="4" w:space="0" w:color="auto"/>
              <w:bottom w:val="single" w:sz="4" w:space="0" w:color="auto"/>
              <w:right w:val="single" w:sz="4" w:space="0" w:color="auto"/>
            </w:tcBorders>
            <w:vAlign w:val="center"/>
          </w:tcPr>
          <w:p w:rsidR="002C1C03" w:rsidRDefault="00E54D1F">
            <w:pPr>
              <w:jc w:val="center"/>
              <w:rPr>
                <w:rFonts w:ascii="宋体" w:hAnsi="宋体" w:cs="宋体-18030"/>
                <w:szCs w:val="24"/>
              </w:rPr>
            </w:pPr>
            <w:r>
              <w:rPr>
                <w:rFonts w:ascii="宋体" w:hAnsi="宋体" w:cs="宋体-18030" w:hint="eastAsia"/>
                <w:sz w:val="24"/>
                <w:szCs w:val="24"/>
              </w:rPr>
              <w:t>毕业院校</w:t>
            </w:r>
          </w:p>
          <w:p w:rsidR="002C1C03" w:rsidRDefault="00E54D1F">
            <w:pPr>
              <w:jc w:val="center"/>
              <w:rPr>
                <w:rFonts w:ascii="宋体" w:hAnsi="宋体" w:cs="宋体-18030"/>
                <w:szCs w:val="24"/>
              </w:rPr>
            </w:pPr>
            <w:r>
              <w:rPr>
                <w:rFonts w:ascii="宋体" w:hAnsi="宋体" w:cs="宋体-18030" w:hint="eastAsia"/>
                <w:sz w:val="24"/>
                <w:szCs w:val="24"/>
              </w:rPr>
              <w:t>专业及时间</w:t>
            </w:r>
          </w:p>
        </w:tc>
        <w:tc>
          <w:tcPr>
            <w:tcW w:w="4748" w:type="dxa"/>
            <w:gridSpan w:val="4"/>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r>
      <w:tr w:rsidR="002C1C03">
        <w:trPr>
          <w:trHeight w:val="684"/>
        </w:trPr>
        <w:tc>
          <w:tcPr>
            <w:tcW w:w="1276" w:type="dxa"/>
            <w:gridSpan w:val="2"/>
            <w:tcBorders>
              <w:top w:val="single" w:sz="4" w:space="0" w:color="auto"/>
              <w:left w:val="single" w:sz="4" w:space="0" w:color="auto"/>
              <w:bottom w:val="single" w:sz="4" w:space="0" w:color="auto"/>
              <w:right w:val="single" w:sz="4" w:space="0" w:color="auto"/>
            </w:tcBorders>
            <w:vAlign w:val="center"/>
          </w:tcPr>
          <w:p w:rsidR="002C1C03" w:rsidRDefault="00E54D1F">
            <w:pPr>
              <w:jc w:val="center"/>
              <w:rPr>
                <w:rFonts w:ascii="宋体" w:hAnsi="宋体" w:cs="宋体-18030"/>
                <w:szCs w:val="24"/>
              </w:rPr>
            </w:pPr>
            <w:r>
              <w:rPr>
                <w:rFonts w:ascii="宋体" w:hAnsi="宋体" w:cs="宋体-18030" w:hint="eastAsia"/>
                <w:sz w:val="24"/>
                <w:szCs w:val="24"/>
              </w:rPr>
              <w:t>现任职务</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c>
          <w:tcPr>
            <w:tcW w:w="1564" w:type="dxa"/>
            <w:gridSpan w:val="2"/>
            <w:tcBorders>
              <w:top w:val="single" w:sz="4" w:space="0" w:color="auto"/>
              <w:left w:val="single" w:sz="4" w:space="0" w:color="auto"/>
              <w:bottom w:val="single" w:sz="4" w:space="0" w:color="auto"/>
              <w:right w:val="single" w:sz="4" w:space="0" w:color="auto"/>
            </w:tcBorders>
            <w:vAlign w:val="center"/>
          </w:tcPr>
          <w:p w:rsidR="002C1C03" w:rsidRDefault="00E54D1F">
            <w:pPr>
              <w:jc w:val="center"/>
              <w:rPr>
                <w:rFonts w:ascii="宋体" w:hAnsi="宋体" w:cs="宋体-18030"/>
                <w:szCs w:val="24"/>
              </w:rPr>
            </w:pPr>
            <w:r>
              <w:rPr>
                <w:rFonts w:ascii="宋体" w:hAnsi="宋体" w:cs="宋体-18030" w:hint="eastAsia"/>
                <w:sz w:val="24"/>
                <w:szCs w:val="24"/>
              </w:rPr>
              <w:t>技术职称</w:t>
            </w:r>
          </w:p>
        </w:tc>
        <w:tc>
          <w:tcPr>
            <w:tcW w:w="1696" w:type="dxa"/>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c>
          <w:tcPr>
            <w:tcW w:w="1289" w:type="dxa"/>
            <w:gridSpan w:val="2"/>
            <w:tcBorders>
              <w:top w:val="single" w:sz="4" w:space="0" w:color="auto"/>
              <w:left w:val="single" w:sz="4" w:space="0" w:color="auto"/>
              <w:bottom w:val="single" w:sz="4" w:space="0" w:color="auto"/>
              <w:right w:val="single" w:sz="4" w:space="0" w:color="auto"/>
            </w:tcBorders>
            <w:vAlign w:val="center"/>
          </w:tcPr>
          <w:p w:rsidR="002C1C03" w:rsidRDefault="00E54D1F">
            <w:pPr>
              <w:jc w:val="center"/>
              <w:rPr>
                <w:rFonts w:ascii="宋体" w:hAnsi="宋体" w:cs="宋体-18030"/>
                <w:szCs w:val="24"/>
              </w:rPr>
            </w:pPr>
            <w:r>
              <w:rPr>
                <w:rFonts w:ascii="宋体" w:hAnsi="宋体" w:cs="宋体-18030" w:hint="eastAsia"/>
                <w:sz w:val="24"/>
                <w:szCs w:val="24"/>
              </w:rPr>
              <w:t>政治面貌</w:t>
            </w:r>
          </w:p>
        </w:tc>
        <w:tc>
          <w:tcPr>
            <w:tcW w:w="1763" w:type="dxa"/>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r>
      <w:tr w:rsidR="002C1C03">
        <w:trPr>
          <w:trHeight w:val="692"/>
        </w:trPr>
        <w:tc>
          <w:tcPr>
            <w:tcW w:w="1276" w:type="dxa"/>
            <w:gridSpan w:val="2"/>
            <w:tcBorders>
              <w:top w:val="single" w:sz="4" w:space="0" w:color="auto"/>
              <w:left w:val="single" w:sz="4" w:space="0" w:color="auto"/>
              <w:bottom w:val="single" w:sz="4" w:space="0" w:color="auto"/>
              <w:right w:val="single" w:sz="4" w:space="0" w:color="auto"/>
            </w:tcBorders>
            <w:vAlign w:val="center"/>
          </w:tcPr>
          <w:p w:rsidR="002C1C03" w:rsidRDefault="00E54D1F">
            <w:pPr>
              <w:jc w:val="center"/>
              <w:rPr>
                <w:rFonts w:ascii="宋体" w:hAnsi="宋体" w:cs="宋体-18030"/>
                <w:szCs w:val="24"/>
              </w:rPr>
            </w:pPr>
            <w:r>
              <w:rPr>
                <w:rFonts w:ascii="宋体" w:hAnsi="宋体" w:cs="宋体-18030" w:hint="eastAsia"/>
                <w:sz w:val="24"/>
                <w:szCs w:val="24"/>
              </w:rPr>
              <w:t>工作单位</w:t>
            </w:r>
          </w:p>
        </w:tc>
        <w:tc>
          <w:tcPr>
            <w:tcW w:w="4678" w:type="dxa"/>
            <w:gridSpan w:val="5"/>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c>
          <w:tcPr>
            <w:tcW w:w="1289" w:type="dxa"/>
            <w:gridSpan w:val="2"/>
            <w:vMerge w:val="restart"/>
            <w:tcBorders>
              <w:top w:val="single" w:sz="4" w:space="0" w:color="auto"/>
              <w:left w:val="single" w:sz="4" w:space="0" w:color="auto"/>
              <w:right w:val="single" w:sz="4" w:space="0" w:color="auto"/>
            </w:tcBorders>
            <w:vAlign w:val="center"/>
          </w:tcPr>
          <w:p w:rsidR="002C1C03" w:rsidRDefault="00E54D1F">
            <w:pPr>
              <w:jc w:val="center"/>
              <w:rPr>
                <w:rFonts w:ascii="宋体" w:hAnsi="宋体" w:cs="宋体-18030"/>
                <w:szCs w:val="24"/>
              </w:rPr>
            </w:pPr>
            <w:r>
              <w:rPr>
                <w:rFonts w:ascii="宋体" w:hAnsi="宋体" w:cs="宋体-18030" w:hint="eastAsia"/>
                <w:sz w:val="24"/>
                <w:szCs w:val="24"/>
              </w:rPr>
              <w:t>聘任时间</w:t>
            </w:r>
          </w:p>
        </w:tc>
        <w:tc>
          <w:tcPr>
            <w:tcW w:w="1763" w:type="dxa"/>
            <w:vMerge w:val="restart"/>
            <w:tcBorders>
              <w:top w:val="single" w:sz="4" w:space="0" w:color="auto"/>
              <w:left w:val="single" w:sz="4" w:space="0" w:color="auto"/>
              <w:right w:val="single" w:sz="4" w:space="0" w:color="auto"/>
            </w:tcBorders>
            <w:vAlign w:val="center"/>
          </w:tcPr>
          <w:p w:rsidR="002C1C03" w:rsidRDefault="002C1C03">
            <w:pPr>
              <w:jc w:val="center"/>
              <w:rPr>
                <w:rFonts w:ascii="宋体" w:hAnsi="宋体" w:cs="宋体-18030"/>
                <w:szCs w:val="24"/>
              </w:rPr>
            </w:pPr>
          </w:p>
        </w:tc>
      </w:tr>
      <w:tr w:rsidR="002C1C03">
        <w:trPr>
          <w:trHeight w:val="720"/>
        </w:trPr>
        <w:tc>
          <w:tcPr>
            <w:tcW w:w="1276" w:type="dxa"/>
            <w:gridSpan w:val="2"/>
            <w:tcBorders>
              <w:top w:val="single" w:sz="4" w:space="0" w:color="auto"/>
              <w:left w:val="single" w:sz="4" w:space="0" w:color="auto"/>
              <w:bottom w:val="single" w:sz="4" w:space="0" w:color="auto"/>
              <w:right w:val="single" w:sz="4" w:space="0" w:color="auto"/>
            </w:tcBorders>
            <w:vAlign w:val="center"/>
          </w:tcPr>
          <w:p w:rsidR="002C1C03" w:rsidRDefault="00E54D1F">
            <w:pPr>
              <w:jc w:val="center"/>
              <w:rPr>
                <w:rFonts w:ascii="宋体" w:hAnsi="宋体" w:cs="宋体-18030"/>
                <w:szCs w:val="24"/>
              </w:rPr>
            </w:pPr>
            <w:r>
              <w:rPr>
                <w:rFonts w:ascii="宋体" w:hAnsi="宋体" w:cs="宋体-18030" w:hint="eastAsia"/>
                <w:sz w:val="24"/>
                <w:szCs w:val="24"/>
              </w:rPr>
              <w:t>联系电话</w:t>
            </w:r>
          </w:p>
        </w:tc>
        <w:tc>
          <w:tcPr>
            <w:tcW w:w="4678" w:type="dxa"/>
            <w:gridSpan w:val="5"/>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c>
          <w:tcPr>
            <w:tcW w:w="1289" w:type="dxa"/>
            <w:gridSpan w:val="2"/>
            <w:vMerge/>
            <w:tcBorders>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c>
          <w:tcPr>
            <w:tcW w:w="1763" w:type="dxa"/>
            <w:vMerge/>
            <w:tcBorders>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r>
      <w:tr w:rsidR="002C1C03">
        <w:trPr>
          <w:trHeight w:val="742"/>
        </w:trPr>
        <w:tc>
          <w:tcPr>
            <w:tcW w:w="851" w:type="dxa"/>
            <w:vMerge w:val="restart"/>
            <w:tcBorders>
              <w:top w:val="single" w:sz="4" w:space="0" w:color="auto"/>
              <w:left w:val="single" w:sz="4" w:space="0" w:color="auto"/>
              <w:right w:val="single" w:sz="4" w:space="0" w:color="auto"/>
            </w:tcBorders>
            <w:textDirection w:val="tbRlV"/>
            <w:vAlign w:val="center"/>
          </w:tcPr>
          <w:p w:rsidR="002C1C03" w:rsidRDefault="00E54D1F">
            <w:pPr>
              <w:jc w:val="center"/>
              <w:rPr>
                <w:rFonts w:ascii="宋体" w:hAnsi="宋体" w:cs="宋体-18030"/>
                <w:szCs w:val="24"/>
              </w:rPr>
            </w:pPr>
            <w:r>
              <w:rPr>
                <w:rFonts w:ascii="宋体" w:hAnsi="宋体" w:cs="宋体-18030" w:hint="eastAsia"/>
                <w:sz w:val="24"/>
                <w:szCs w:val="24"/>
              </w:rPr>
              <w:t>代表性业绩</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C1C03" w:rsidRDefault="00E54D1F">
            <w:pPr>
              <w:jc w:val="center"/>
              <w:rPr>
                <w:rFonts w:ascii="宋体" w:hAnsi="宋体" w:cs="宋体-18030"/>
                <w:szCs w:val="24"/>
              </w:rPr>
            </w:pPr>
            <w:r>
              <w:rPr>
                <w:rFonts w:ascii="宋体" w:hAnsi="宋体" w:cs="宋体-18030" w:hint="eastAsia"/>
                <w:sz w:val="24"/>
                <w:szCs w:val="24"/>
              </w:rPr>
              <w:t>项目名称</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2C1C03" w:rsidRDefault="00E54D1F">
            <w:pPr>
              <w:jc w:val="center"/>
              <w:rPr>
                <w:rFonts w:ascii="宋体" w:hAnsi="宋体" w:cs="宋体-18030"/>
                <w:szCs w:val="24"/>
              </w:rPr>
            </w:pPr>
            <w:r>
              <w:rPr>
                <w:rFonts w:ascii="宋体" w:hAnsi="宋体" w:cs="宋体-18030" w:hint="eastAsia"/>
                <w:sz w:val="24"/>
                <w:szCs w:val="24"/>
              </w:rPr>
              <w:t>业主名称</w:t>
            </w: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2C1C03" w:rsidRDefault="00E54D1F">
            <w:pPr>
              <w:jc w:val="center"/>
              <w:rPr>
                <w:rFonts w:ascii="宋体" w:hAnsi="宋体" w:cs="宋体-18030"/>
                <w:szCs w:val="24"/>
              </w:rPr>
            </w:pPr>
            <w:r>
              <w:rPr>
                <w:rFonts w:ascii="宋体" w:hAnsi="宋体" w:cs="宋体-18030" w:hint="eastAsia"/>
                <w:sz w:val="24"/>
                <w:szCs w:val="24"/>
              </w:rPr>
              <w:t>承担工作</w:t>
            </w:r>
          </w:p>
        </w:tc>
        <w:tc>
          <w:tcPr>
            <w:tcW w:w="2485" w:type="dxa"/>
            <w:gridSpan w:val="2"/>
            <w:tcBorders>
              <w:top w:val="single" w:sz="4" w:space="0" w:color="auto"/>
              <w:left w:val="single" w:sz="4" w:space="0" w:color="auto"/>
              <w:bottom w:val="single" w:sz="4" w:space="0" w:color="auto"/>
              <w:right w:val="single" w:sz="4" w:space="0" w:color="auto"/>
            </w:tcBorders>
            <w:vAlign w:val="center"/>
          </w:tcPr>
          <w:p w:rsidR="002C1C03" w:rsidRDefault="00E54D1F">
            <w:pPr>
              <w:jc w:val="center"/>
              <w:rPr>
                <w:rFonts w:ascii="宋体" w:hAnsi="宋体" w:cs="宋体-18030"/>
                <w:szCs w:val="24"/>
              </w:rPr>
            </w:pPr>
            <w:r>
              <w:rPr>
                <w:rFonts w:ascii="宋体" w:hAnsi="宋体" w:cs="宋体-18030" w:hint="eastAsia"/>
                <w:sz w:val="24"/>
                <w:szCs w:val="24"/>
              </w:rPr>
              <w:t>工作时间</w:t>
            </w:r>
          </w:p>
        </w:tc>
      </w:tr>
      <w:tr w:rsidR="002C1C03">
        <w:trPr>
          <w:trHeight w:val="742"/>
        </w:trPr>
        <w:tc>
          <w:tcPr>
            <w:tcW w:w="851" w:type="dxa"/>
            <w:vMerge/>
            <w:tcBorders>
              <w:left w:val="single" w:sz="4" w:space="0" w:color="auto"/>
              <w:right w:val="single" w:sz="4" w:space="0" w:color="auto"/>
            </w:tcBorders>
            <w:textDirection w:val="tbRlV"/>
            <w:vAlign w:val="center"/>
          </w:tcPr>
          <w:p w:rsidR="002C1C03" w:rsidRDefault="002C1C03">
            <w:pPr>
              <w:jc w:val="center"/>
              <w:rPr>
                <w:rFonts w:ascii="宋体" w:hAnsi="宋体" w:cs="宋体-18030"/>
                <w:szCs w:val="24"/>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c>
          <w:tcPr>
            <w:tcW w:w="2485" w:type="dxa"/>
            <w:gridSpan w:val="2"/>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r>
      <w:tr w:rsidR="002C1C03">
        <w:trPr>
          <w:trHeight w:val="742"/>
        </w:trPr>
        <w:tc>
          <w:tcPr>
            <w:tcW w:w="851" w:type="dxa"/>
            <w:vMerge/>
            <w:tcBorders>
              <w:left w:val="single" w:sz="4" w:space="0" w:color="auto"/>
              <w:right w:val="single" w:sz="4" w:space="0" w:color="auto"/>
            </w:tcBorders>
            <w:textDirection w:val="tbRlV"/>
            <w:vAlign w:val="center"/>
          </w:tcPr>
          <w:p w:rsidR="002C1C03" w:rsidRDefault="002C1C03">
            <w:pPr>
              <w:jc w:val="center"/>
              <w:rPr>
                <w:rFonts w:ascii="宋体" w:hAnsi="宋体" w:cs="宋体-18030"/>
                <w:szCs w:val="24"/>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c>
          <w:tcPr>
            <w:tcW w:w="2485" w:type="dxa"/>
            <w:gridSpan w:val="2"/>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r>
      <w:tr w:rsidR="002C1C03">
        <w:trPr>
          <w:trHeight w:val="742"/>
        </w:trPr>
        <w:tc>
          <w:tcPr>
            <w:tcW w:w="851" w:type="dxa"/>
            <w:vMerge w:val="restart"/>
            <w:tcBorders>
              <w:left w:val="single" w:sz="4" w:space="0" w:color="auto"/>
              <w:right w:val="single" w:sz="4" w:space="0" w:color="auto"/>
            </w:tcBorders>
            <w:textDirection w:val="tbRlV"/>
            <w:vAlign w:val="center"/>
          </w:tcPr>
          <w:p w:rsidR="002C1C03" w:rsidRDefault="002C1C03">
            <w:pPr>
              <w:jc w:val="center"/>
              <w:rPr>
                <w:rFonts w:ascii="宋体" w:hAnsi="宋体" w:cs="宋体-18030"/>
                <w:szCs w:val="24"/>
              </w:rPr>
            </w:pPr>
          </w:p>
          <w:p w:rsidR="002C1C03" w:rsidRDefault="002C1C03">
            <w:pPr>
              <w:jc w:val="center"/>
              <w:rPr>
                <w:rFonts w:ascii="宋体" w:hAnsi="宋体" w:cs="宋体-18030"/>
                <w:szCs w:val="24"/>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c>
          <w:tcPr>
            <w:tcW w:w="2485" w:type="dxa"/>
            <w:gridSpan w:val="2"/>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r>
      <w:tr w:rsidR="002C1C03">
        <w:trPr>
          <w:trHeight w:val="742"/>
        </w:trPr>
        <w:tc>
          <w:tcPr>
            <w:tcW w:w="851" w:type="dxa"/>
            <w:vMerge/>
            <w:tcBorders>
              <w:left w:val="single" w:sz="4" w:space="0" w:color="auto"/>
              <w:right w:val="single" w:sz="4" w:space="0" w:color="auto"/>
            </w:tcBorders>
            <w:textDirection w:val="tbRlV"/>
            <w:vAlign w:val="center"/>
          </w:tcPr>
          <w:p w:rsidR="002C1C03" w:rsidRDefault="002C1C03">
            <w:pPr>
              <w:jc w:val="center"/>
              <w:rPr>
                <w:rFonts w:ascii="宋体" w:hAnsi="宋体" w:cs="宋体-18030"/>
                <w:szCs w:val="24"/>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c>
          <w:tcPr>
            <w:tcW w:w="2485" w:type="dxa"/>
            <w:gridSpan w:val="2"/>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r>
      <w:tr w:rsidR="002C1C03">
        <w:trPr>
          <w:trHeight w:val="742"/>
        </w:trPr>
        <w:tc>
          <w:tcPr>
            <w:tcW w:w="851" w:type="dxa"/>
            <w:vMerge/>
            <w:tcBorders>
              <w:left w:val="single" w:sz="4" w:space="0" w:color="auto"/>
              <w:right w:val="single" w:sz="4" w:space="0" w:color="auto"/>
            </w:tcBorders>
            <w:textDirection w:val="tbRlV"/>
            <w:vAlign w:val="center"/>
          </w:tcPr>
          <w:p w:rsidR="002C1C03" w:rsidRDefault="002C1C03">
            <w:pPr>
              <w:jc w:val="center"/>
              <w:rPr>
                <w:rFonts w:ascii="宋体" w:hAnsi="宋体" w:cs="宋体-18030"/>
                <w:szCs w:val="24"/>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c>
          <w:tcPr>
            <w:tcW w:w="2485" w:type="dxa"/>
            <w:gridSpan w:val="2"/>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r>
      <w:tr w:rsidR="002C1C03">
        <w:trPr>
          <w:trHeight w:val="742"/>
        </w:trPr>
        <w:tc>
          <w:tcPr>
            <w:tcW w:w="851" w:type="dxa"/>
            <w:tcBorders>
              <w:left w:val="single" w:sz="4" w:space="0" w:color="auto"/>
              <w:right w:val="single" w:sz="4" w:space="0" w:color="auto"/>
            </w:tcBorders>
            <w:textDirection w:val="tbRlV"/>
            <w:vAlign w:val="center"/>
          </w:tcPr>
          <w:p w:rsidR="002C1C03" w:rsidRDefault="002C1C03">
            <w:pPr>
              <w:jc w:val="center"/>
              <w:rPr>
                <w:rFonts w:ascii="宋体" w:hAnsi="宋体" w:cs="宋体-18030"/>
                <w:szCs w:val="24"/>
              </w:rPr>
            </w:pP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c>
          <w:tcPr>
            <w:tcW w:w="2485" w:type="dxa"/>
            <w:gridSpan w:val="2"/>
            <w:tcBorders>
              <w:top w:val="single" w:sz="4" w:space="0" w:color="auto"/>
              <w:left w:val="single" w:sz="4" w:space="0" w:color="auto"/>
              <w:bottom w:val="single" w:sz="4" w:space="0" w:color="auto"/>
              <w:right w:val="single" w:sz="4" w:space="0" w:color="auto"/>
            </w:tcBorders>
            <w:vAlign w:val="center"/>
          </w:tcPr>
          <w:p w:rsidR="002C1C03" w:rsidRDefault="002C1C03">
            <w:pPr>
              <w:jc w:val="center"/>
              <w:rPr>
                <w:rFonts w:ascii="宋体" w:hAnsi="宋体" w:cs="宋体-18030"/>
                <w:szCs w:val="24"/>
              </w:rPr>
            </w:pPr>
          </w:p>
        </w:tc>
      </w:tr>
    </w:tbl>
    <w:p w:rsidR="002C1C03" w:rsidRDefault="002C1C03">
      <w:pPr>
        <w:rPr>
          <w:color w:val="000000"/>
          <w:sz w:val="30"/>
          <w:szCs w:val="30"/>
        </w:rPr>
        <w:sectPr w:rsidR="002C1C03">
          <w:headerReference w:type="default" r:id="rId17"/>
          <w:footerReference w:type="default" r:id="rId18"/>
          <w:pgSz w:w="11906" w:h="16838"/>
          <w:pgMar w:top="1440" w:right="1800" w:bottom="1440" w:left="1800" w:header="851" w:footer="992" w:gutter="0"/>
          <w:pgNumType w:start="1"/>
          <w:cols w:space="720"/>
          <w:docGrid w:linePitch="312"/>
        </w:sectPr>
      </w:pPr>
    </w:p>
    <w:p w:rsidR="002C1C03" w:rsidRDefault="00E54D1F">
      <w:pPr>
        <w:pStyle w:val="a6"/>
        <w:widowControl/>
        <w:spacing w:line="480" w:lineRule="auto"/>
        <w:ind w:left="420"/>
        <w:jc w:val="left"/>
        <w:rPr>
          <w:color w:val="000000"/>
          <w:sz w:val="28"/>
          <w:szCs w:val="28"/>
        </w:rPr>
      </w:pPr>
      <w:r>
        <w:rPr>
          <w:rFonts w:hint="eastAsia"/>
          <w:color w:val="000000"/>
          <w:sz w:val="28"/>
          <w:szCs w:val="28"/>
        </w:rPr>
        <w:lastRenderedPageBreak/>
        <w:t>7</w:t>
      </w:r>
      <w:r>
        <w:rPr>
          <w:rFonts w:hint="eastAsia"/>
          <w:color w:val="000000"/>
          <w:sz w:val="28"/>
          <w:szCs w:val="28"/>
        </w:rPr>
        <w:t>、公司业绩</w:t>
      </w:r>
      <w:r>
        <w:rPr>
          <w:rFonts w:ascii="宋体" w:hAnsi="宋体" w:hint="eastAsia"/>
          <w:sz w:val="28"/>
          <w:szCs w:val="28"/>
        </w:rPr>
        <w:t>（加盖公章）</w:t>
      </w:r>
    </w:p>
    <w:p w:rsidR="002C1C03" w:rsidRDefault="00E54D1F">
      <w:pPr>
        <w:pStyle w:val="a6"/>
        <w:spacing w:line="480" w:lineRule="auto"/>
        <w:rPr>
          <w:color w:val="000000"/>
          <w:sz w:val="28"/>
          <w:szCs w:val="28"/>
        </w:rPr>
      </w:pPr>
      <w:r>
        <w:rPr>
          <w:rFonts w:hint="eastAsia"/>
          <w:color w:val="000000"/>
          <w:sz w:val="28"/>
          <w:szCs w:val="28"/>
          <w:lang w:val="zh-TW" w:eastAsia="zh-TW"/>
        </w:rPr>
        <w:t>提供相关证明材料</w:t>
      </w:r>
      <w:r>
        <w:rPr>
          <w:rFonts w:hint="eastAsia"/>
          <w:color w:val="000000"/>
          <w:sz w:val="28"/>
          <w:szCs w:val="28"/>
        </w:rPr>
        <w:t>扫描复印件，如合同或验收报告的关键页、签订日期、盖章页等证明文件，并加盖公章</w:t>
      </w:r>
    </w:p>
    <w:p w:rsidR="002C1C03" w:rsidRPr="001779DB" w:rsidRDefault="001779DB" w:rsidP="001779DB">
      <w:pPr>
        <w:pStyle w:val="a6"/>
        <w:spacing w:line="480" w:lineRule="auto"/>
        <w:rPr>
          <w:color w:val="FF0000"/>
          <w:sz w:val="28"/>
          <w:szCs w:val="28"/>
          <w:lang w:val="zh-TW" w:eastAsia="zh-TW"/>
        </w:rPr>
      </w:pPr>
      <w:r w:rsidRPr="001779DB">
        <w:rPr>
          <w:rFonts w:hint="eastAsia"/>
          <w:color w:val="FF0000"/>
          <w:sz w:val="28"/>
          <w:szCs w:val="28"/>
          <w:highlight w:val="yellow"/>
          <w:lang w:val="zh-TW" w:eastAsia="zh-TW"/>
        </w:rPr>
        <w:t>参选人</w:t>
      </w:r>
      <w:r w:rsidRPr="001779DB">
        <w:rPr>
          <w:color w:val="FF0000"/>
          <w:sz w:val="28"/>
          <w:szCs w:val="28"/>
          <w:highlight w:val="yellow"/>
          <w:lang w:val="zh-TW" w:eastAsia="zh-TW"/>
        </w:rPr>
        <w:t>自</w:t>
      </w:r>
      <w:r w:rsidRPr="001779DB">
        <w:rPr>
          <w:rFonts w:hint="eastAsia"/>
          <w:color w:val="FF0000"/>
          <w:sz w:val="28"/>
          <w:szCs w:val="28"/>
          <w:highlight w:val="yellow"/>
          <w:lang w:val="zh-TW" w:eastAsia="zh-TW"/>
        </w:rPr>
        <w:t>2018</w:t>
      </w:r>
      <w:r w:rsidRPr="001779DB">
        <w:rPr>
          <w:rFonts w:hint="eastAsia"/>
          <w:color w:val="FF0000"/>
          <w:sz w:val="28"/>
          <w:szCs w:val="28"/>
          <w:highlight w:val="yellow"/>
          <w:lang w:val="zh-TW" w:eastAsia="zh-TW"/>
        </w:rPr>
        <w:t>年</w:t>
      </w:r>
      <w:r w:rsidRPr="001779DB">
        <w:rPr>
          <w:rFonts w:hint="eastAsia"/>
          <w:color w:val="FF0000"/>
          <w:sz w:val="28"/>
          <w:szCs w:val="28"/>
          <w:highlight w:val="yellow"/>
          <w:lang w:val="zh-TW" w:eastAsia="zh-TW"/>
        </w:rPr>
        <w:t>1</w:t>
      </w:r>
      <w:r w:rsidRPr="001779DB">
        <w:rPr>
          <w:rFonts w:hint="eastAsia"/>
          <w:color w:val="FF0000"/>
          <w:sz w:val="28"/>
          <w:szCs w:val="28"/>
          <w:highlight w:val="yellow"/>
          <w:lang w:val="zh-TW" w:eastAsia="zh-TW"/>
        </w:rPr>
        <w:t>月</w:t>
      </w:r>
      <w:r w:rsidRPr="001779DB">
        <w:rPr>
          <w:rFonts w:hint="eastAsia"/>
          <w:color w:val="FF0000"/>
          <w:sz w:val="28"/>
          <w:szCs w:val="28"/>
          <w:highlight w:val="yellow"/>
          <w:lang w:val="zh-TW" w:eastAsia="zh-TW"/>
        </w:rPr>
        <w:t>1</w:t>
      </w:r>
      <w:r w:rsidRPr="001779DB">
        <w:rPr>
          <w:rFonts w:hint="eastAsia"/>
          <w:color w:val="FF0000"/>
          <w:sz w:val="28"/>
          <w:szCs w:val="28"/>
          <w:highlight w:val="yellow"/>
          <w:lang w:val="zh-TW" w:eastAsia="zh-TW"/>
        </w:rPr>
        <w:t>日</w:t>
      </w:r>
      <w:r w:rsidRPr="001779DB">
        <w:rPr>
          <w:color w:val="FF0000"/>
          <w:sz w:val="28"/>
          <w:szCs w:val="28"/>
          <w:highlight w:val="yellow"/>
          <w:lang w:val="zh-TW" w:eastAsia="zh-TW"/>
        </w:rPr>
        <w:t>至</w:t>
      </w:r>
      <w:r w:rsidRPr="001779DB">
        <w:rPr>
          <w:rFonts w:hint="eastAsia"/>
          <w:color w:val="FF0000"/>
          <w:sz w:val="28"/>
          <w:szCs w:val="28"/>
          <w:highlight w:val="yellow"/>
          <w:lang w:val="zh-TW" w:eastAsia="zh-TW"/>
        </w:rPr>
        <w:t>本项目比选</w:t>
      </w:r>
      <w:r w:rsidRPr="001779DB">
        <w:rPr>
          <w:color w:val="FF0000"/>
          <w:sz w:val="28"/>
          <w:szCs w:val="28"/>
          <w:highlight w:val="yellow"/>
          <w:lang w:val="zh-TW" w:eastAsia="zh-TW"/>
        </w:rPr>
        <w:t>公告发布之日内</w:t>
      </w:r>
      <w:r w:rsidRPr="001779DB">
        <w:rPr>
          <w:rFonts w:hint="eastAsia"/>
          <w:color w:val="FF0000"/>
          <w:sz w:val="28"/>
          <w:szCs w:val="28"/>
          <w:highlight w:val="yellow"/>
          <w:lang w:val="zh-TW" w:eastAsia="zh-TW"/>
        </w:rPr>
        <w:t>所做</w:t>
      </w:r>
      <w:r w:rsidRPr="001779DB">
        <w:rPr>
          <w:color w:val="FF0000"/>
          <w:sz w:val="28"/>
          <w:szCs w:val="28"/>
          <w:highlight w:val="yellow"/>
          <w:lang w:val="zh-TW" w:eastAsia="zh-TW"/>
        </w:rPr>
        <w:t>合同金额在</w:t>
      </w:r>
      <w:r w:rsidRPr="001779DB">
        <w:rPr>
          <w:rFonts w:hint="eastAsia"/>
          <w:color w:val="FF0000"/>
          <w:sz w:val="28"/>
          <w:szCs w:val="28"/>
          <w:highlight w:val="yellow"/>
          <w:lang w:val="zh-TW" w:eastAsia="zh-TW"/>
        </w:rPr>
        <w:t>100</w:t>
      </w:r>
      <w:r w:rsidRPr="001779DB">
        <w:rPr>
          <w:rFonts w:hint="eastAsia"/>
          <w:color w:val="FF0000"/>
          <w:sz w:val="28"/>
          <w:szCs w:val="28"/>
          <w:highlight w:val="yellow"/>
          <w:lang w:val="zh-TW" w:eastAsia="zh-TW"/>
        </w:rPr>
        <w:t>万元（含）</w:t>
      </w:r>
      <w:r w:rsidRPr="001779DB">
        <w:rPr>
          <w:color w:val="FF0000"/>
          <w:sz w:val="28"/>
          <w:szCs w:val="28"/>
          <w:highlight w:val="yellow"/>
          <w:lang w:val="zh-TW" w:eastAsia="zh-TW"/>
        </w:rPr>
        <w:t>以上</w:t>
      </w:r>
      <w:r w:rsidRPr="001779DB">
        <w:rPr>
          <w:rFonts w:hint="eastAsia"/>
          <w:color w:val="FF0000"/>
          <w:sz w:val="28"/>
          <w:szCs w:val="28"/>
          <w:highlight w:val="yellow"/>
          <w:lang w:val="zh-TW" w:eastAsia="zh-TW"/>
        </w:rPr>
        <w:t>的</w:t>
      </w:r>
      <w:r w:rsidRPr="001779DB">
        <w:rPr>
          <w:color w:val="FF0000"/>
          <w:sz w:val="28"/>
          <w:szCs w:val="28"/>
          <w:highlight w:val="yellow"/>
          <w:lang w:val="zh-TW" w:eastAsia="zh-TW"/>
        </w:rPr>
        <w:t>同类工程</w:t>
      </w:r>
      <w:r w:rsidRPr="001779DB">
        <w:rPr>
          <w:rFonts w:hint="eastAsia"/>
          <w:color w:val="FF0000"/>
          <w:sz w:val="28"/>
          <w:szCs w:val="28"/>
          <w:highlight w:val="yellow"/>
          <w:lang w:val="zh-TW" w:eastAsia="zh-TW"/>
        </w:rPr>
        <w:t>（住宅</w:t>
      </w:r>
      <w:r w:rsidRPr="001779DB">
        <w:rPr>
          <w:color w:val="FF0000"/>
          <w:sz w:val="28"/>
          <w:szCs w:val="28"/>
          <w:highlight w:val="yellow"/>
          <w:lang w:val="zh-TW" w:eastAsia="zh-TW"/>
        </w:rPr>
        <w:t>、商业、城市综合体</w:t>
      </w:r>
      <w:r w:rsidRPr="001779DB">
        <w:rPr>
          <w:rFonts w:hint="eastAsia"/>
          <w:color w:val="FF0000"/>
          <w:sz w:val="28"/>
          <w:szCs w:val="28"/>
          <w:highlight w:val="yellow"/>
          <w:lang w:val="zh-TW" w:eastAsia="zh-TW"/>
        </w:rPr>
        <w:t>）户内外标识工程</w:t>
      </w:r>
      <w:r w:rsidRPr="001779DB">
        <w:rPr>
          <w:color w:val="FF0000"/>
          <w:sz w:val="28"/>
          <w:szCs w:val="28"/>
          <w:highlight w:val="yellow"/>
          <w:lang w:val="zh-TW" w:eastAsia="zh-TW"/>
        </w:rPr>
        <w:t>业绩</w:t>
      </w:r>
    </w:p>
    <w:tbl>
      <w:tblPr>
        <w:tblW w:w="8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004"/>
        <w:gridCol w:w="1397"/>
        <w:gridCol w:w="1975"/>
        <w:gridCol w:w="1466"/>
        <w:gridCol w:w="1354"/>
      </w:tblGrid>
      <w:tr w:rsidR="002C1C03">
        <w:trPr>
          <w:trHeight w:val="510"/>
          <w:jc w:val="center"/>
        </w:trPr>
        <w:tc>
          <w:tcPr>
            <w:tcW w:w="743" w:type="dxa"/>
            <w:vAlign w:val="center"/>
          </w:tcPr>
          <w:p w:rsidR="002C1C03" w:rsidRDefault="00E54D1F">
            <w:pPr>
              <w:adjustRightInd w:val="0"/>
              <w:snapToGrid w:val="0"/>
              <w:ind w:leftChars="-51" w:left="-107" w:rightChars="-51" w:right="-107"/>
              <w:jc w:val="center"/>
              <w:rPr>
                <w:rFonts w:ascii="宋体" w:hAnsi="宋体" w:cs="Courier New"/>
                <w:kern w:val="0"/>
                <w:szCs w:val="21"/>
              </w:rPr>
            </w:pPr>
            <w:r>
              <w:rPr>
                <w:rFonts w:ascii="宋体" w:hAnsi="宋体" w:cs="Courier New" w:hint="eastAsia"/>
                <w:kern w:val="0"/>
                <w:szCs w:val="21"/>
              </w:rPr>
              <w:t>序号</w:t>
            </w:r>
          </w:p>
        </w:tc>
        <w:tc>
          <w:tcPr>
            <w:tcW w:w="2004" w:type="dxa"/>
            <w:vAlign w:val="center"/>
          </w:tcPr>
          <w:p w:rsidR="002C1C03" w:rsidRDefault="00E54D1F">
            <w:pPr>
              <w:adjustRightInd w:val="0"/>
              <w:snapToGrid w:val="0"/>
              <w:ind w:leftChars="-51" w:left="-107" w:rightChars="-51" w:right="-107"/>
              <w:jc w:val="center"/>
              <w:rPr>
                <w:rFonts w:ascii="宋体" w:hAnsi="宋体" w:cs="Courier New"/>
                <w:kern w:val="0"/>
                <w:szCs w:val="21"/>
              </w:rPr>
            </w:pPr>
            <w:r>
              <w:rPr>
                <w:rFonts w:ascii="宋体" w:hAnsi="宋体" w:cs="Courier New" w:hint="eastAsia"/>
                <w:kern w:val="0"/>
                <w:szCs w:val="21"/>
              </w:rPr>
              <w:t>建设单位</w:t>
            </w:r>
          </w:p>
        </w:tc>
        <w:tc>
          <w:tcPr>
            <w:tcW w:w="1397" w:type="dxa"/>
            <w:vAlign w:val="center"/>
          </w:tcPr>
          <w:p w:rsidR="002C1C03" w:rsidRDefault="00E54D1F">
            <w:pPr>
              <w:adjustRightInd w:val="0"/>
              <w:snapToGrid w:val="0"/>
              <w:ind w:leftChars="-51" w:left="-107" w:rightChars="-51" w:right="-107"/>
              <w:jc w:val="center"/>
              <w:rPr>
                <w:rFonts w:ascii="宋体" w:hAnsi="宋体" w:cs="Courier New"/>
                <w:kern w:val="0"/>
                <w:szCs w:val="21"/>
              </w:rPr>
            </w:pPr>
            <w:r>
              <w:rPr>
                <w:rFonts w:ascii="宋体" w:hAnsi="宋体" w:cs="Courier New" w:hint="eastAsia"/>
                <w:kern w:val="0"/>
                <w:szCs w:val="21"/>
              </w:rPr>
              <w:t>项目名称</w:t>
            </w:r>
          </w:p>
        </w:tc>
        <w:tc>
          <w:tcPr>
            <w:tcW w:w="1975" w:type="dxa"/>
            <w:vAlign w:val="center"/>
          </w:tcPr>
          <w:p w:rsidR="002C1C03" w:rsidRDefault="00E54D1F">
            <w:pPr>
              <w:adjustRightInd w:val="0"/>
              <w:snapToGrid w:val="0"/>
              <w:ind w:leftChars="-51" w:left="-107" w:rightChars="-51" w:right="-107"/>
              <w:jc w:val="center"/>
              <w:rPr>
                <w:rFonts w:ascii="宋体" w:hAnsi="宋体" w:cs="Courier New"/>
                <w:kern w:val="0"/>
                <w:szCs w:val="21"/>
              </w:rPr>
            </w:pPr>
            <w:r>
              <w:rPr>
                <w:rFonts w:ascii="宋体" w:hAnsi="宋体" w:cs="Courier New" w:hint="eastAsia"/>
                <w:kern w:val="0"/>
                <w:szCs w:val="21"/>
              </w:rPr>
              <w:t>合同金额</w:t>
            </w:r>
          </w:p>
        </w:tc>
        <w:tc>
          <w:tcPr>
            <w:tcW w:w="1466" w:type="dxa"/>
            <w:vAlign w:val="center"/>
          </w:tcPr>
          <w:p w:rsidR="002C1C03" w:rsidRDefault="00E54D1F">
            <w:pPr>
              <w:adjustRightInd w:val="0"/>
              <w:snapToGrid w:val="0"/>
              <w:ind w:leftChars="-51" w:left="-107" w:rightChars="-51" w:right="-107"/>
              <w:jc w:val="center"/>
              <w:rPr>
                <w:rFonts w:ascii="宋体" w:hAnsi="宋体" w:cs="Courier New"/>
                <w:kern w:val="0"/>
                <w:szCs w:val="21"/>
              </w:rPr>
            </w:pPr>
            <w:r>
              <w:rPr>
                <w:rFonts w:ascii="宋体" w:hAnsi="宋体" w:cs="Courier New" w:hint="eastAsia"/>
                <w:kern w:val="0"/>
                <w:szCs w:val="21"/>
              </w:rPr>
              <w:t>在建或已完成</w:t>
            </w:r>
          </w:p>
        </w:tc>
        <w:tc>
          <w:tcPr>
            <w:tcW w:w="1354" w:type="dxa"/>
            <w:vAlign w:val="center"/>
          </w:tcPr>
          <w:p w:rsidR="002C1C03" w:rsidRDefault="00E54D1F">
            <w:pPr>
              <w:adjustRightInd w:val="0"/>
              <w:snapToGrid w:val="0"/>
              <w:ind w:leftChars="-51" w:left="-107" w:rightChars="-51" w:right="-107"/>
              <w:jc w:val="center"/>
              <w:rPr>
                <w:rFonts w:ascii="宋体" w:hAnsi="宋体" w:cs="Courier New"/>
                <w:kern w:val="0"/>
                <w:szCs w:val="21"/>
              </w:rPr>
            </w:pPr>
            <w:r>
              <w:rPr>
                <w:rFonts w:ascii="宋体" w:hAnsi="宋体" w:cs="Courier New" w:hint="eastAsia"/>
                <w:kern w:val="0"/>
                <w:szCs w:val="21"/>
              </w:rPr>
              <w:t>备注</w:t>
            </w:r>
          </w:p>
        </w:tc>
      </w:tr>
      <w:tr w:rsidR="002C1C03">
        <w:trPr>
          <w:trHeight w:val="510"/>
          <w:jc w:val="center"/>
        </w:trPr>
        <w:tc>
          <w:tcPr>
            <w:tcW w:w="743" w:type="dxa"/>
            <w:vAlign w:val="center"/>
          </w:tcPr>
          <w:p w:rsidR="002C1C03" w:rsidRDefault="002C1C03">
            <w:pPr>
              <w:adjustRightInd w:val="0"/>
              <w:snapToGrid w:val="0"/>
              <w:rPr>
                <w:rFonts w:ascii="宋体" w:hAnsi="宋体" w:cs="Courier New"/>
                <w:kern w:val="0"/>
                <w:sz w:val="24"/>
              </w:rPr>
            </w:pPr>
          </w:p>
        </w:tc>
        <w:tc>
          <w:tcPr>
            <w:tcW w:w="2004" w:type="dxa"/>
            <w:vAlign w:val="center"/>
          </w:tcPr>
          <w:p w:rsidR="002C1C03" w:rsidRDefault="002C1C03">
            <w:pPr>
              <w:adjustRightInd w:val="0"/>
              <w:snapToGrid w:val="0"/>
              <w:rPr>
                <w:rFonts w:ascii="宋体" w:hAnsi="宋体" w:cs="Courier New"/>
                <w:kern w:val="0"/>
                <w:sz w:val="24"/>
              </w:rPr>
            </w:pPr>
          </w:p>
        </w:tc>
        <w:tc>
          <w:tcPr>
            <w:tcW w:w="1397" w:type="dxa"/>
            <w:vAlign w:val="center"/>
          </w:tcPr>
          <w:p w:rsidR="002C1C03" w:rsidRDefault="002C1C03">
            <w:pPr>
              <w:adjustRightInd w:val="0"/>
              <w:snapToGrid w:val="0"/>
              <w:rPr>
                <w:rFonts w:ascii="宋体" w:hAnsi="宋体" w:cs="Courier New"/>
                <w:kern w:val="0"/>
                <w:sz w:val="24"/>
              </w:rPr>
            </w:pPr>
          </w:p>
        </w:tc>
        <w:tc>
          <w:tcPr>
            <w:tcW w:w="1975" w:type="dxa"/>
            <w:vAlign w:val="center"/>
          </w:tcPr>
          <w:p w:rsidR="002C1C03" w:rsidRDefault="002C1C03">
            <w:pPr>
              <w:adjustRightInd w:val="0"/>
              <w:snapToGrid w:val="0"/>
              <w:rPr>
                <w:rFonts w:ascii="宋体" w:hAnsi="宋体" w:cs="Courier New"/>
                <w:kern w:val="0"/>
                <w:sz w:val="24"/>
              </w:rPr>
            </w:pPr>
          </w:p>
        </w:tc>
        <w:tc>
          <w:tcPr>
            <w:tcW w:w="1466" w:type="dxa"/>
            <w:vAlign w:val="center"/>
          </w:tcPr>
          <w:p w:rsidR="002C1C03" w:rsidRDefault="002C1C03">
            <w:pPr>
              <w:adjustRightInd w:val="0"/>
              <w:snapToGrid w:val="0"/>
              <w:rPr>
                <w:rFonts w:ascii="宋体" w:hAnsi="宋体" w:cs="Courier New"/>
                <w:kern w:val="0"/>
                <w:sz w:val="24"/>
              </w:rPr>
            </w:pPr>
          </w:p>
        </w:tc>
        <w:tc>
          <w:tcPr>
            <w:tcW w:w="1354" w:type="dxa"/>
            <w:vAlign w:val="center"/>
          </w:tcPr>
          <w:p w:rsidR="002C1C03" w:rsidRDefault="002C1C03">
            <w:pPr>
              <w:adjustRightInd w:val="0"/>
              <w:snapToGrid w:val="0"/>
              <w:rPr>
                <w:rFonts w:ascii="宋体" w:hAnsi="宋体" w:cs="Courier New"/>
                <w:kern w:val="0"/>
                <w:sz w:val="24"/>
              </w:rPr>
            </w:pPr>
          </w:p>
        </w:tc>
      </w:tr>
      <w:tr w:rsidR="002C1C03">
        <w:trPr>
          <w:trHeight w:val="510"/>
          <w:jc w:val="center"/>
        </w:trPr>
        <w:tc>
          <w:tcPr>
            <w:tcW w:w="743" w:type="dxa"/>
            <w:vAlign w:val="center"/>
          </w:tcPr>
          <w:p w:rsidR="002C1C03" w:rsidRDefault="002C1C03">
            <w:pPr>
              <w:adjustRightInd w:val="0"/>
              <w:snapToGrid w:val="0"/>
              <w:rPr>
                <w:rFonts w:ascii="宋体" w:hAnsi="宋体" w:cs="Courier New"/>
                <w:kern w:val="0"/>
                <w:sz w:val="24"/>
              </w:rPr>
            </w:pPr>
          </w:p>
        </w:tc>
        <w:tc>
          <w:tcPr>
            <w:tcW w:w="2004" w:type="dxa"/>
            <w:vAlign w:val="center"/>
          </w:tcPr>
          <w:p w:rsidR="002C1C03" w:rsidRDefault="002C1C03">
            <w:pPr>
              <w:adjustRightInd w:val="0"/>
              <w:snapToGrid w:val="0"/>
              <w:rPr>
                <w:rFonts w:ascii="宋体" w:hAnsi="宋体" w:cs="Courier New"/>
                <w:kern w:val="0"/>
                <w:sz w:val="24"/>
              </w:rPr>
            </w:pPr>
          </w:p>
        </w:tc>
        <w:tc>
          <w:tcPr>
            <w:tcW w:w="1397" w:type="dxa"/>
            <w:vAlign w:val="center"/>
          </w:tcPr>
          <w:p w:rsidR="002C1C03" w:rsidRDefault="002C1C03">
            <w:pPr>
              <w:adjustRightInd w:val="0"/>
              <w:snapToGrid w:val="0"/>
              <w:rPr>
                <w:rFonts w:ascii="宋体" w:hAnsi="宋体" w:cs="Courier New"/>
                <w:kern w:val="0"/>
                <w:sz w:val="24"/>
              </w:rPr>
            </w:pPr>
          </w:p>
        </w:tc>
        <w:tc>
          <w:tcPr>
            <w:tcW w:w="1975" w:type="dxa"/>
            <w:vAlign w:val="center"/>
          </w:tcPr>
          <w:p w:rsidR="002C1C03" w:rsidRDefault="002C1C03">
            <w:pPr>
              <w:adjustRightInd w:val="0"/>
              <w:snapToGrid w:val="0"/>
              <w:rPr>
                <w:rFonts w:ascii="宋体" w:hAnsi="宋体" w:cs="Courier New"/>
                <w:kern w:val="0"/>
                <w:sz w:val="24"/>
              </w:rPr>
            </w:pPr>
          </w:p>
        </w:tc>
        <w:tc>
          <w:tcPr>
            <w:tcW w:w="1466" w:type="dxa"/>
            <w:vAlign w:val="center"/>
          </w:tcPr>
          <w:p w:rsidR="002C1C03" w:rsidRDefault="002C1C03">
            <w:pPr>
              <w:adjustRightInd w:val="0"/>
              <w:snapToGrid w:val="0"/>
              <w:rPr>
                <w:rFonts w:ascii="宋体" w:hAnsi="宋体" w:cs="Courier New"/>
                <w:kern w:val="0"/>
                <w:sz w:val="24"/>
              </w:rPr>
            </w:pPr>
          </w:p>
        </w:tc>
        <w:tc>
          <w:tcPr>
            <w:tcW w:w="1354" w:type="dxa"/>
            <w:vAlign w:val="center"/>
          </w:tcPr>
          <w:p w:rsidR="002C1C03" w:rsidRDefault="002C1C03">
            <w:pPr>
              <w:adjustRightInd w:val="0"/>
              <w:snapToGrid w:val="0"/>
              <w:rPr>
                <w:rFonts w:ascii="宋体" w:hAnsi="宋体" w:cs="Courier New"/>
                <w:kern w:val="0"/>
                <w:sz w:val="24"/>
              </w:rPr>
            </w:pPr>
          </w:p>
        </w:tc>
      </w:tr>
      <w:tr w:rsidR="002C1C03">
        <w:trPr>
          <w:trHeight w:val="510"/>
          <w:jc w:val="center"/>
        </w:trPr>
        <w:tc>
          <w:tcPr>
            <w:tcW w:w="743" w:type="dxa"/>
            <w:vAlign w:val="center"/>
          </w:tcPr>
          <w:p w:rsidR="002C1C03" w:rsidRDefault="002C1C03">
            <w:pPr>
              <w:adjustRightInd w:val="0"/>
              <w:snapToGrid w:val="0"/>
              <w:rPr>
                <w:rFonts w:ascii="宋体" w:hAnsi="宋体" w:cs="Courier New"/>
                <w:kern w:val="0"/>
                <w:sz w:val="24"/>
              </w:rPr>
            </w:pPr>
          </w:p>
        </w:tc>
        <w:tc>
          <w:tcPr>
            <w:tcW w:w="2004" w:type="dxa"/>
            <w:vAlign w:val="center"/>
          </w:tcPr>
          <w:p w:rsidR="002C1C03" w:rsidRDefault="002C1C03">
            <w:pPr>
              <w:adjustRightInd w:val="0"/>
              <w:snapToGrid w:val="0"/>
              <w:rPr>
                <w:rFonts w:ascii="宋体" w:hAnsi="宋体" w:cs="Courier New"/>
                <w:kern w:val="0"/>
                <w:sz w:val="24"/>
              </w:rPr>
            </w:pPr>
          </w:p>
        </w:tc>
        <w:tc>
          <w:tcPr>
            <w:tcW w:w="1397" w:type="dxa"/>
            <w:vAlign w:val="center"/>
          </w:tcPr>
          <w:p w:rsidR="002C1C03" w:rsidRDefault="002C1C03">
            <w:pPr>
              <w:adjustRightInd w:val="0"/>
              <w:snapToGrid w:val="0"/>
              <w:rPr>
                <w:rFonts w:ascii="宋体" w:hAnsi="宋体" w:cs="Courier New"/>
                <w:kern w:val="0"/>
                <w:sz w:val="24"/>
              </w:rPr>
            </w:pPr>
          </w:p>
        </w:tc>
        <w:tc>
          <w:tcPr>
            <w:tcW w:w="1975" w:type="dxa"/>
            <w:vAlign w:val="center"/>
          </w:tcPr>
          <w:p w:rsidR="002C1C03" w:rsidRDefault="002C1C03">
            <w:pPr>
              <w:adjustRightInd w:val="0"/>
              <w:snapToGrid w:val="0"/>
              <w:rPr>
                <w:rFonts w:ascii="宋体" w:hAnsi="宋体" w:cs="Courier New"/>
                <w:kern w:val="0"/>
                <w:sz w:val="24"/>
              </w:rPr>
            </w:pPr>
          </w:p>
        </w:tc>
        <w:tc>
          <w:tcPr>
            <w:tcW w:w="1466" w:type="dxa"/>
            <w:vAlign w:val="center"/>
          </w:tcPr>
          <w:p w:rsidR="002C1C03" w:rsidRDefault="002C1C03">
            <w:pPr>
              <w:adjustRightInd w:val="0"/>
              <w:snapToGrid w:val="0"/>
              <w:rPr>
                <w:rFonts w:ascii="宋体" w:hAnsi="宋体" w:cs="Courier New"/>
                <w:kern w:val="0"/>
                <w:sz w:val="24"/>
              </w:rPr>
            </w:pPr>
          </w:p>
        </w:tc>
        <w:tc>
          <w:tcPr>
            <w:tcW w:w="1354" w:type="dxa"/>
            <w:vAlign w:val="center"/>
          </w:tcPr>
          <w:p w:rsidR="002C1C03" w:rsidRDefault="002C1C03">
            <w:pPr>
              <w:adjustRightInd w:val="0"/>
              <w:snapToGrid w:val="0"/>
              <w:rPr>
                <w:rFonts w:ascii="宋体" w:hAnsi="宋体" w:cs="Courier New"/>
                <w:kern w:val="0"/>
                <w:sz w:val="24"/>
              </w:rPr>
            </w:pPr>
          </w:p>
        </w:tc>
      </w:tr>
      <w:tr w:rsidR="002C1C03">
        <w:trPr>
          <w:trHeight w:val="510"/>
          <w:jc w:val="center"/>
        </w:trPr>
        <w:tc>
          <w:tcPr>
            <w:tcW w:w="743" w:type="dxa"/>
            <w:vAlign w:val="center"/>
          </w:tcPr>
          <w:p w:rsidR="002C1C03" w:rsidRDefault="002C1C03">
            <w:pPr>
              <w:adjustRightInd w:val="0"/>
              <w:snapToGrid w:val="0"/>
              <w:rPr>
                <w:rFonts w:ascii="宋体" w:hAnsi="宋体" w:cs="Courier New"/>
                <w:kern w:val="0"/>
                <w:sz w:val="24"/>
              </w:rPr>
            </w:pPr>
          </w:p>
        </w:tc>
        <w:tc>
          <w:tcPr>
            <w:tcW w:w="2004" w:type="dxa"/>
            <w:vAlign w:val="center"/>
          </w:tcPr>
          <w:p w:rsidR="002C1C03" w:rsidRDefault="002C1C03">
            <w:pPr>
              <w:adjustRightInd w:val="0"/>
              <w:snapToGrid w:val="0"/>
              <w:rPr>
                <w:rFonts w:ascii="宋体" w:hAnsi="宋体" w:cs="Courier New"/>
                <w:kern w:val="0"/>
                <w:sz w:val="24"/>
              </w:rPr>
            </w:pPr>
          </w:p>
        </w:tc>
        <w:tc>
          <w:tcPr>
            <w:tcW w:w="1397" w:type="dxa"/>
            <w:vAlign w:val="center"/>
          </w:tcPr>
          <w:p w:rsidR="002C1C03" w:rsidRDefault="002C1C03">
            <w:pPr>
              <w:adjustRightInd w:val="0"/>
              <w:snapToGrid w:val="0"/>
              <w:rPr>
                <w:rFonts w:ascii="宋体" w:hAnsi="宋体" w:cs="Courier New"/>
                <w:kern w:val="0"/>
                <w:sz w:val="24"/>
              </w:rPr>
            </w:pPr>
          </w:p>
        </w:tc>
        <w:tc>
          <w:tcPr>
            <w:tcW w:w="1975" w:type="dxa"/>
            <w:vAlign w:val="center"/>
          </w:tcPr>
          <w:p w:rsidR="002C1C03" w:rsidRDefault="002C1C03">
            <w:pPr>
              <w:adjustRightInd w:val="0"/>
              <w:snapToGrid w:val="0"/>
              <w:rPr>
                <w:rFonts w:ascii="宋体" w:hAnsi="宋体" w:cs="Courier New"/>
                <w:kern w:val="0"/>
                <w:sz w:val="24"/>
              </w:rPr>
            </w:pPr>
          </w:p>
        </w:tc>
        <w:tc>
          <w:tcPr>
            <w:tcW w:w="1466" w:type="dxa"/>
            <w:vAlign w:val="center"/>
          </w:tcPr>
          <w:p w:rsidR="002C1C03" w:rsidRDefault="002C1C03">
            <w:pPr>
              <w:adjustRightInd w:val="0"/>
              <w:snapToGrid w:val="0"/>
              <w:rPr>
                <w:rFonts w:ascii="宋体" w:hAnsi="宋体" w:cs="Courier New"/>
                <w:kern w:val="0"/>
                <w:sz w:val="24"/>
              </w:rPr>
            </w:pPr>
          </w:p>
        </w:tc>
        <w:tc>
          <w:tcPr>
            <w:tcW w:w="1354" w:type="dxa"/>
            <w:vAlign w:val="center"/>
          </w:tcPr>
          <w:p w:rsidR="002C1C03" w:rsidRDefault="002C1C03">
            <w:pPr>
              <w:adjustRightInd w:val="0"/>
              <w:snapToGrid w:val="0"/>
              <w:rPr>
                <w:rFonts w:ascii="宋体" w:hAnsi="宋体" w:cs="Courier New"/>
                <w:kern w:val="0"/>
                <w:sz w:val="24"/>
              </w:rPr>
            </w:pPr>
          </w:p>
        </w:tc>
      </w:tr>
      <w:tr w:rsidR="002C1C03">
        <w:trPr>
          <w:trHeight w:val="510"/>
          <w:jc w:val="center"/>
        </w:trPr>
        <w:tc>
          <w:tcPr>
            <w:tcW w:w="743" w:type="dxa"/>
            <w:vAlign w:val="center"/>
          </w:tcPr>
          <w:p w:rsidR="002C1C03" w:rsidRDefault="002C1C03">
            <w:pPr>
              <w:adjustRightInd w:val="0"/>
              <w:snapToGrid w:val="0"/>
              <w:rPr>
                <w:rFonts w:ascii="宋体" w:hAnsi="宋体" w:cs="Courier New"/>
                <w:kern w:val="0"/>
                <w:sz w:val="24"/>
              </w:rPr>
            </w:pPr>
          </w:p>
        </w:tc>
        <w:tc>
          <w:tcPr>
            <w:tcW w:w="2004" w:type="dxa"/>
            <w:vAlign w:val="center"/>
          </w:tcPr>
          <w:p w:rsidR="002C1C03" w:rsidRDefault="002C1C03">
            <w:pPr>
              <w:adjustRightInd w:val="0"/>
              <w:snapToGrid w:val="0"/>
              <w:rPr>
                <w:rFonts w:ascii="宋体" w:hAnsi="宋体" w:cs="Courier New"/>
                <w:kern w:val="0"/>
                <w:sz w:val="24"/>
              </w:rPr>
            </w:pPr>
          </w:p>
        </w:tc>
        <w:tc>
          <w:tcPr>
            <w:tcW w:w="1397" w:type="dxa"/>
            <w:vAlign w:val="center"/>
          </w:tcPr>
          <w:p w:rsidR="002C1C03" w:rsidRDefault="002C1C03">
            <w:pPr>
              <w:adjustRightInd w:val="0"/>
              <w:snapToGrid w:val="0"/>
              <w:rPr>
                <w:rFonts w:ascii="宋体" w:hAnsi="宋体" w:cs="Courier New"/>
                <w:kern w:val="0"/>
                <w:sz w:val="24"/>
              </w:rPr>
            </w:pPr>
          </w:p>
        </w:tc>
        <w:tc>
          <w:tcPr>
            <w:tcW w:w="1975" w:type="dxa"/>
            <w:vAlign w:val="center"/>
          </w:tcPr>
          <w:p w:rsidR="002C1C03" w:rsidRDefault="002C1C03">
            <w:pPr>
              <w:adjustRightInd w:val="0"/>
              <w:snapToGrid w:val="0"/>
              <w:rPr>
                <w:rFonts w:ascii="宋体" w:hAnsi="宋体" w:cs="Courier New"/>
                <w:kern w:val="0"/>
                <w:sz w:val="24"/>
              </w:rPr>
            </w:pPr>
          </w:p>
        </w:tc>
        <w:tc>
          <w:tcPr>
            <w:tcW w:w="1466" w:type="dxa"/>
            <w:vAlign w:val="center"/>
          </w:tcPr>
          <w:p w:rsidR="002C1C03" w:rsidRDefault="002C1C03">
            <w:pPr>
              <w:adjustRightInd w:val="0"/>
              <w:snapToGrid w:val="0"/>
              <w:rPr>
                <w:rFonts w:ascii="宋体" w:hAnsi="宋体" w:cs="Courier New"/>
                <w:kern w:val="0"/>
                <w:sz w:val="24"/>
              </w:rPr>
            </w:pPr>
          </w:p>
        </w:tc>
        <w:tc>
          <w:tcPr>
            <w:tcW w:w="1354" w:type="dxa"/>
            <w:vAlign w:val="center"/>
          </w:tcPr>
          <w:p w:rsidR="002C1C03" w:rsidRDefault="002C1C03">
            <w:pPr>
              <w:adjustRightInd w:val="0"/>
              <w:snapToGrid w:val="0"/>
              <w:rPr>
                <w:rFonts w:ascii="宋体" w:hAnsi="宋体" w:cs="Courier New"/>
                <w:kern w:val="0"/>
                <w:sz w:val="24"/>
              </w:rPr>
            </w:pPr>
          </w:p>
        </w:tc>
      </w:tr>
      <w:tr w:rsidR="002C1C03">
        <w:trPr>
          <w:trHeight w:val="510"/>
          <w:jc w:val="center"/>
        </w:trPr>
        <w:tc>
          <w:tcPr>
            <w:tcW w:w="743" w:type="dxa"/>
            <w:vAlign w:val="center"/>
          </w:tcPr>
          <w:p w:rsidR="002C1C03" w:rsidRDefault="002C1C03">
            <w:pPr>
              <w:adjustRightInd w:val="0"/>
              <w:snapToGrid w:val="0"/>
              <w:rPr>
                <w:rFonts w:ascii="宋体" w:hAnsi="宋体" w:cs="Courier New"/>
                <w:kern w:val="0"/>
                <w:sz w:val="24"/>
              </w:rPr>
            </w:pPr>
          </w:p>
        </w:tc>
        <w:tc>
          <w:tcPr>
            <w:tcW w:w="2004" w:type="dxa"/>
            <w:vAlign w:val="center"/>
          </w:tcPr>
          <w:p w:rsidR="002C1C03" w:rsidRDefault="002C1C03">
            <w:pPr>
              <w:adjustRightInd w:val="0"/>
              <w:snapToGrid w:val="0"/>
              <w:rPr>
                <w:rFonts w:ascii="宋体" w:hAnsi="宋体" w:cs="Courier New"/>
                <w:kern w:val="0"/>
                <w:sz w:val="24"/>
              </w:rPr>
            </w:pPr>
          </w:p>
        </w:tc>
        <w:tc>
          <w:tcPr>
            <w:tcW w:w="1397" w:type="dxa"/>
            <w:vAlign w:val="center"/>
          </w:tcPr>
          <w:p w:rsidR="002C1C03" w:rsidRDefault="002C1C03">
            <w:pPr>
              <w:adjustRightInd w:val="0"/>
              <w:snapToGrid w:val="0"/>
              <w:rPr>
                <w:rFonts w:ascii="宋体" w:hAnsi="宋体" w:cs="Courier New"/>
                <w:kern w:val="0"/>
                <w:sz w:val="24"/>
              </w:rPr>
            </w:pPr>
          </w:p>
        </w:tc>
        <w:tc>
          <w:tcPr>
            <w:tcW w:w="1975" w:type="dxa"/>
            <w:vAlign w:val="center"/>
          </w:tcPr>
          <w:p w:rsidR="002C1C03" w:rsidRDefault="002C1C03">
            <w:pPr>
              <w:adjustRightInd w:val="0"/>
              <w:snapToGrid w:val="0"/>
              <w:rPr>
                <w:rFonts w:ascii="宋体" w:hAnsi="宋体" w:cs="Courier New"/>
                <w:kern w:val="0"/>
                <w:sz w:val="24"/>
              </w:rPr>
            </w:pPr>
          </w:p>
        </w:tc>
        <w:tc>
          <w:tcPr>
            <w:tcW w:w="1466" w:type="dxa"/>
            <w:vAlign w:val="center"/>
          </w:tcPr>
          <w:p w:rsidR="002C1C03" w:rsidRDefault="002C1C03">
            <w:pPr>
              <w:adjustRightInd w:val="0"/>
              <w:snapToGrid w:val="0"/>
              <w:rPr>
                <w:rFonts w:ascii="宋体" w:hAnsi="宋体" w:cs="Courier New"/>
                <w:kern w:val="0"/>
                <w:sz w:val="24"/>
              </w:rPr>
            </w:pPr>
          </w:p>
        </w:tc>
        <w:tc>
          <w:tcPr>
            <w:tcW w:w="1354" w:type="dxa"/>
            <w:vAlign w:val="center"/>
          </w:tcPr>
          <w:p w:rsidR="002C1C03" w:rsidRDefault="002C1C03">
            <w:pPr>
              <w:adjustRightInd w:val="0"/>
              <w:snapToGrid w:val="0"/>
              <w:rPr>
                <w:rFonts w:ascii="宋体" w:hAnsi="宋体" w:cs="Courier New"/>
                <w:kern w:val="0"/>
                <w:sz w:val="24"/>
              </w:rPr>
            </w:pPr>
          </w:p>
        </w:tc>
      </w:tr>
      <w:tr w:rsidR="002C1C03">
        <w:trPr>
          <w:trHeight w:val="510"/>
          <w:jc w:val="center"/>
        </w:trPr>
        <w:tc>
          <w:tcPr>
            <w:tcW w:w="743" w:type="dxa"/>
            <w:vAlign w:val="center"/>
          </w:tcPr>
          <w:p w:rsidR="002C1C03" w:rsidRDefault="002C1C03">
            <w:pPr>
              <w:adjustRightInd w:val="0"/>
              <w:snapToGrid w:val="0"/>
              <w:rPr>
                <w:rFonts w:ascii="宋体" w:hAnsi="宋体" w:cs="Courier New"/>
                <w:kern w:val="0"/>
                <w:sz w:val="24"/>
              </w:rPr>
            </w:pPr>
          </w:p>
        </w:tc>
        <w:tc>
          <w:tcPr>
            <w:tcW w:w="2004" w:type="dxa"/>
            <w:vAlign w:val="center"/>
          </w:tcPr>
          <w:p w:rsidR="002C1C03" w:rsidRDefault="002C1C03">
            <w:pPr>
              <w:adjustRightInd w:val="0"/>
              <w:snapToGrid w:val="0"/>
              <w:rPr>
                <w:rFonts w:ascii="宋体" w:hAnsi="宋体" w:cs="Courier New"/>
                <w:kern w:val="0"/>
                <w:sz w:val="24"/>
              </w:rPr>
            </w:pPr>
          </w:p>
        </w:tc>
        <w:tc>
          <w:tcPr>
            <w:tcW w:w="1397" w:type="dxa"/>
            <w:vAlign w:val="center"/>
          </w:tcPr>
          <w:p w:rsidR="002C1C03" w:rsidRDefault="002C1C03">
            <w:pPr>
              <w:adjustRightInd w:val="0"/>
              <w:snapToGrid w:val="0"/>
              <w:rPr>
                <w:rFonts w:ascii="宋体" w:hAnsi="宋体" w:cs="Courier New"/>
                <w:kern w:val="0"/>
                <w:sz w:val="24"/>
              </w:rPr>
            </w:pPr>
          </w:p>
        </w:tc>
        <w:tc>
          <w:tcPr>
            <w:tcW w:w="1975" w:type="dxa"/>
            <w:vAlign w:val="center"/>
          </w:tcPr>
          <w:p w:rsidR="002C1C03" w:rsidRDefault="002C1C03">
            <w:pPr>
              <w:adjustRightInd w:val="0"/>
              <w:snapToGrid w:val="0"/>
              <w:rPr>
                <w:rFonts w:ascii="宋体" w:hAnsi="宋体" w:cs="Courier New"/>
                <w:kern w:val="0"/>
                <w:sz w:val="24"/>
              </w:rPr>
            </w:pPr>
          </w:p>
        </w:tc>
        <w:tc>
          <w:tcPr>
            <w:tcW w:w="1466" w:type="dxa"/>
            <w:vAlign w:val="center"/>
          </w:tcPr>
          <w:p w:rsidR="002C1C03" w:rsidRDefault="002C1C03">
            <w:pPr>
              <w:adjustRightInd w:val="0"/>
              <w:snapToGrid w:val="0"/>
              <w:rPr>
                <w:rFonts w:ascii="宋体" w:hAnsi="宋体" w:cs="Courier New"/>
                <w:kern w:val="0"/>
                <w:sz w:val="24"/>
              </w:rPr>
            </w:pPr>
          </w:p>
        </w:tc>
        <w:tc>
          <w:tcPr>
            <w:tcW w:w="1354" w:type="dxa"/>
            <w:vAlign w:val="center"/>
          </w:tcPr>
          <w:p w:rsidR="002C1C03" w:rsidRDefault="002C1C03">
            <w:pPr>
              <w:adjustRightInd w:val="0"/>
              <w:snapToGrid w:val="0"/>
              <w:rPr>
                <w:rFonts w:ascii="宋体" w:hAnsi="宋体" w:cs="Courier New"/>
                <w:kern w:val="0"/>
                <w:sz w:val="24"/>
              </w:rPr>
            </w:pPr>
          </w:p>
        </w:tc>
      </w:tr>
      <w:tr w:rsidR="002C1C03">
        <w:trPr>
          <w:trHeight w:val="510"/>
          <w:jc w:val="center"/>
        </w:trPr>
        <w:tc>
          <w:tcPr>
            <w:tcW w:w="743" w:type="dxa"/>
            <w:vAlign w:val="center"/>
          </w:tcPr>
          <w:p w:rsidR="002C1C03" w:rsidRDefault="002C1C03">
            <w:pPr>
              <w:adjustRightInd w:val="0"/>
              <w:snapToGrid w:val="0"/>
              <w:rPr>
                <w:rFonts w:ascii="宋体" w:hAnsi="宋体" w:cs="Courier New"/>
                <w:kern w:val="0"/>
                <w:sz w:val="24"/>
              </w:rPr>
            </w:pPr>
          </w:p>
        </w:tc>
        <w:tc>
          <w:tcPr>
            <w:tcW w:w="2004" w:type="dxa"/>
            <w:vAlign w:val="center"/>
          </w:tcPr>
          <w:p w:rsidR="002C1C03" w:rsidRDefault="002C1C03">
            <w:pPr>
              <w:adjustRightInd w:val="0"/>
              <w:snapToGrid w:val="0"/>
              <w:rPr>
                <w:rFonts w:ascii="宋体" w:hAnsi="宋体" w:cs="Courier New"/>
                <w:kern w:val="0"/>
                <w:sz w:val="24"/>
              </w:rPr>
            </w:pPr>
          </w:p>
        </w:tc>
        <w:tc>
          <w:tcPr>
            <w:tcW w:w="1397" w:type="dxa"/>
            <w:vAlign w:val="center"/>
          </w:tcPr>
          <w:p w:rsidR="002C1C03" w:rsidRDefault="002C1C03">
            <w:pPr>
              <w:adjustRightInd w:val="0"/>
              <w:snapToGrid w:val="0"/>
              <w:rPr>
                <w:rFonts w:ascii="宋体" w:hAnsi="宋体" w:cs="Courier New"/>
                <w:kern w:val="0"/>
                <w:sz w:val="24"/>
              </w:rPr>
            </w:pPr>
          </w:p>
        </w:tc>
        <w:tc>
          <w:tcPr>
            <w:tcW w:w="1975" w:type="dxa"/>
            <w:vAlign w:val="center"/>
          </w:tcPr>
          <w:p w:rsidR="002C1C03" w:rsidRDefault="002C1C03">
            <w:pPr>
              <w:adjustRightInd w:val="0"/>
              <w:snapToGrid w:val="0"/>
              <w:rPr>
                <w:rFonts w:ascii="宋体" w:hAnsi="宋体" w:cs="Courier New"/>
                <w:kern w:val="0"/>
                <w:sz w:val="24"/>
              </w:rPr>
            </w:pPr>
          </w:p>
        </w:tc>
        <w:tc>
          <w:tcPr>
            <w:tcW w:w="1466" w:type="dxa"/>
            <w:vAlign w:val="center"/>
          </w:tcPr>
          <w:p w:rsidR="002C1C03" w:rsidRDefault="002C1C03">
            <w:pPr>
              <w:adjustRightInd w:val="0"/>
              <w:snapToGrid w:val="0"/>
              <w:rPr>
                <w:rFonts w:ascii="宋体" w:hAnsi="宋体" w:cs="Courier New"/>
                <w:kern w:val="0"/>
                <w:sz w:val="24"/>
              </w:rPr>
            </w:pPr>
          </w:p>
        </w:tc>
        <w:tc>
          <w:tcPr>
            <w:tcW w:w="1354" w:type="dxa"/>
            <w:vAlign w:val="center"/>
          </w:tcPr>
          <w:p w:rsidR="002C1C03" w:rsidRDefault="002C1C03">
            <w:pPr>
              <w:adjustRightInd w:val="0"/>
              <w:snapToGrid w:val="0"/>
              <w:rPr>
                <w:rFonts w:ascii="宋体" w:hAnsi="宋体" w:cs="Courier New"/>
                <w:kern w:val="0"/>
                <w:sz w:val="24"/>
              </w:rPr>
            </w:pPr>
          </w:p>
        </w:tc>
      </w:tr>
      <w:tr w:rsidR="002C1C03">
        <w:trPr>
          <w:trHeight w:val="510"/>
          <w:jc w:val="center"/>
        </w:trPr>
        <w:tc>
          <w:tcPr>
            <w:tcW w:w="743" w:type="dxa"/>
            <w:vAlign w:val="center"/>
          </w:tcPr>
          <w:p w:rsidR="002C1C03" w:rsidRDefault="002C1C03">
            <w:pPr>
              <w:adjustRightInd w:val="0"/>
              <w:snapToGrid w:val="0"/>
              <w:rPr>
                <w:rFonts w:ascii="宋体" w:hAnsi="宋体" w:cs="Courier New"/>
                <w:kern w:val="0"/>
                <w:sz w:val="24"/>
              </w:rPr>
            </w:pPr>
          </w:p>
        </w:tc>
        <w:tc>
          <w:tcPr>
            <w:tcW w:w="2004" w:type="dxa"/>
            <w:vAlign w:val="center"/>
          </w:tcPr>
          <w:p w:rsidR="002C1C03" w:rsidRDefault="002C1C03">
            <w:pPr>
              <w:adjustRightInd w:val="0"/>
              <w:snapToGrid w:val="0"/>
              <w:rPr>
                <w:rFonts w:ascii="宋体" w:hAnsi="宋体" w:cs="Courier New"/>
                <w:kern w:val="0"/>
                <w:sz w:val="24"/>
              </w:rPr>
            </w:pPr>
          </w:p>
        </w:tc>
        <w:tc>
          <w:tcPr>
            <w:tcW w:w="1397" w:type="dxa"/>
            <w:vAlign w:val="center"/>
          </w:tcPr>
          <w:p w:rsidR="002C1C03" w:rsidRDefault="002C1C03">
            <w:pPr>
              <w:adjustRightInd w:val="0"/>
              <w:snapToGrid w:val="0"/>
              <w:rPr>
                <w:rFonts w:ascii="宋体" w:hAnsi="宋体" w:cs="Courier New"/>
                <w:kern w:val="0"/>
                <w:sz w:val="24"/>
              </w:rPr>
            </w:pPr>
          </w:p>
        </w:tc>
        <w:tc>
          <w:tcPr>
            <w:tcW w:w="1975" w:type="dxa"/>
            <w:vAlign w:val="center"/>
          </w:tcPr>
          <w:p w:rsidR="002C1C03" w:rsidRDefault="002C1C03">
            <w:pPr>
              <w:adjustRightInd w:val="0"/>
              <w:snapToGrid w:val="0"/>
              <w:rPr>
                <w:rFonts w:ascii="宋体" w:hAnsi="宋体" w:cs="Courier New"/>
                <w:kern w:val="0"/>
                <w:sz w:val="24"/>
              </w:rPr>
            </w:pPr>
          </w:p>
        </w:tc>
        <w:tc>
          <w:tcPr>
            <w:tcW w:w="1466" w:type="dxa"/>
            <w:vAlign w:val="center"/>
          </w:tcPr>
          <w:p w:rsidR="002C1C03" w:rsidRDefault="002C1C03">
            <w:pPr>
              <w:adjustRightInd w:val="0"/>
              <w:snapToGrid w:val="0"/>
              <w:rPr>
                <w:rFonts w:ascii="宋体" w:hAnsi="宋体" w:cs="Courier New"/>
                <w:kern w:val="0"/>
                <w:sz w:val="24"/>
              </w:rPr>
            </w:pPr>
          </w:p>
        </w:tc>
        <w:tc>
          <w:tcPr>
            <w:tcW w:w="1354" w:type="dxa"/>
            <w:vAlign w:val="center"/>
          </w:tcPr>
          <w:p w:rsidR="002C1C03" w:rsidRDefault="002C1C03">
            <w:pPr>
              <w:adjustRightInd w:val="0"/>
              <w:snapToGrid w:val="0"/>
              <w:rPr>
                <w:rFonts w:ascii="宋体" w:hAnsi="宋体" w:cs="Courier New"/>
                <w:kern w:val="0"/>
                <w:sz w:val="24"/>
              </w:rPr>
            </w:pPr>
          </w:p>
        </w:tc>
      </w:tr>
      <w:tr w:rsidR="002C1C03">
        <w:trPr>
          <w:trHeight w:val="510"/>
          <w:jc w:val="center"/>
        </w:trPr>
        <w:tc>
          <w:tcPr>
            <w:tcW w:w="743" w:type="dxa"/>
            <w:vAlign w:val="center"/>
          </w:tcPr>
          <w:p w:rsidR="002C1C03" w:rsidRDefault="002C1C03">
            <w:pPr>
              <w:adjustRightInd w:val="0"/>
              <w:snapToGrid w:val="0"/>
              <w:rPr>
                <w:rFonts w:ascii="宋体" w:hAnsi="宋体" w:cs="Courier New"/>
                <w:kern w:val="0"/>
                <w:sz w:val="24"/>
              </w:rPr>
            </w:pPr>
          </w:p>
        </w:tc>
        <w:tc>
          <w:tcPr>
            <w:tcW w:w="2004" w:type="dxa"/>
            <w:vAlign w:val="center"/>
          </w:tcPr>
          <w:p w:rsidR="002C1C03" w:rsidRDefault="002C1C03">
            <w:pPr>
              <w:adjustRightInd w:val="0"/>
              <w:snapToGrid w:val="0"/>
              <w:rPr>
                <w:rFonts w:ascii="宋体" w:hAnsi="宋体" w:cs="Courier New"/>
                <w:kern w:val="0"/>
                <w:sz w:val="24"/>
              </w:rPr>
            </w:pPr>
          </w:p>
        </w:tc>
        <w:tc>
          <w:tcPr>
            <w:tcW w:w="1397" w:type="dxa"/>
            <w:vAlign w:val="center"/>
          </w:tcPr>
          <w:p w:rsidR="002C1C03" w:rsidRDefault="002C1C03">
            <w:pPr>
              <w:adjustRightInd w:val="0"/>
              <w:snapToGrid w:val="0"/>
              <w:rPr>
                <w:rFonts w:ascii="宋体" w:hAnsi="宋体" w:cs="Courier New"/>
                <w:kern w:val="0"/>
                <w:sz w:val="24"/>
              </w:rPr>
            </w:pPr>
          </w:p>
        </w:tc>
        <w:tc>
          <w:tcPr>
            <w:tcW w:w="1975" w:type="dxa"/>
            <w:vAlign w:val="center"/>
          </w:tcPr>
          <w:p w:rsidR="002C1C03" w:rsidRDefault="002C1C03">
            <w:pPr>
              <w:adjustRightInd w:val="0"/>
              <w:snapToGrid w:val="0"/>
              <w:rPr>
                <w:rFonts w:ascii="宋体" w:hAnsi="宋体" w:cs="Courier New"/>
                <w:kern w:val="0"/>
                <w:sz w:val="24"/>
              </w:rPr>
            </w:pPr>
          </w:p>
        </w:tc>
        <w:tc>
          <w:tcPr>
            <w:tcW w:w="1466" w:type="dxa"/>
            <w:vAlign w:val="center"/>
          </w:tcPr>
          <w:p w:rsidR="002C1C03" w:rsidRDefault="002C1C03">
            <w:pPr>
              <w:adjustRightInd w:val="0"/>
              <w:snapToGrid w:val="0"/>
              <w:rPr>
                <w:rFonts w:ascii="宋体" w:hAnsi="宋体" w:cs="Courier New"/>
                <w:kern w:val="0"/>
                <w:sz w:val="24"/>
              </w:rPr>
            </w:pPr>
          </w:p>
        </w:tc>
        <w:tc>
          <w:tcPr>
            <w:tcW w:w="1354" w:type="dxa"/>
            <w:vAlign w:val="center"/>
          </w:tcPr>
          <w:p w:rsidR="002C1C03" w:rsidRDefault="002C1C03">
            <w:pPr>
              <w:adjustRightInd w:val="0"/>
              <w:snapToGrid w:val="0"/>
              <w:rPr>
                <w:rFonts w:ascii="宋体" w:hAnsi="宋体" w:cs="Courier New"/>
                <w:kern w:val="0"/>
                <w:sz w:val="24"/>
              </w:rPr>
            </w:pPr>
          </w:p>
        </w:tc>
      </w:tr>
      <w:tr w:rsidR="002C1C03">
        <w:trPr>
          <w:trHeight w:val="510"/>
          <w:jc w:val="center"/>
        </w:trPr>
        <w:tc>
          <w:tcPr>
            <w:tcW w:w="743" w:type="dxa"/>
            <w:vAlign w:val="center"/>
          </w:tcPr>
          <w:p w:rsidR="002C1C03" w:rsidRDefault="002C1C03">
            <w:pPr>
              <w:adjustRightInd w:val="0"/>
              <w:snapToGrid w:val="0"/>
              <w:rPr>
                <w:rFonts w:ascii="宋体" w:hAnsi="宋体" w:cs="Courier New"/>
                <w:kern w:val="0"/>
                <w:sz w:val="24"/>
              </w:rPr>
            </w:pPr>
          </w:p>
        </w:tc>
        <w:tc>
          <w:tcPr>
            <w:tcW w:w="2004" w:type="dxa"/>
            <w:vAlign w:val="center"/>
          </w:tcPr>
          <w:p w:rsidR="002C1C03" w:rsidRDefault="002C1C03">
            <w:pPr>
              <w:adjustRightInd w:val="0"/>
              <w:snapToGrid w:val="0"/>
              <w:rPr>
                <w:rFonts w:ascii="宋体" w:hAnsi="宋体" w:cs="Courier New"/>
                <w:kern w:val="0"/>
                <w:sz w:val="24"/>
              </w:rPr>
            </w:pPr>
          </w:p>
        </w:tc>
        <w:tc>
          <w:tcPr>
            <w:tcW w:w="1397" w:type="dxa"/>
            <w:vAlign w:val="center"/>
          </w:tcPr>
          <w:p w:rsidR="002C1C03" w:rsidRDefault="002C1C03">
            <w:pPr>
              <w:adjustRightInd w:val="0"/>
              <w:snapToGrid w:val="0"/>
              <w:rPr>
                <w:rFonts w:ascii="宋体" w:hAnsi="宋体" w:cs="Courier New"/>
                <w:kern w:val="0"/>
                <w:sz w:val="24"/>
              </w:rPr>
            </w:pPr>
          </w:p>
        </w:tc>
        <w:tc>
          <w:tcPr>
            <w:tcW w:w="1975" w:type="dxa"/>
            <w:vAlign w:val="center"/>
          </w:tcPr>
          <w:p w:rsidR="002C1C03" w:rsidRDefault="002C1C03">
            <w:pPr>
              <w:adjustRightInd w:val="0"/>
              <w:snapToGrid w:val="0"/>
              <w:rPr>
                <w:rFonts w:ascii="宋体" w:hAnsi="宋体" w:cs="Courier New"/>
                <w:kern w:val="0"/>
                <w:sz w:val="24"/>
              </w:rPr>
            </w:pPr>
          </w:p>
        </w:tc>
        <w:tc>
          <w:tcPr>
            <w:tcW w:w="1466" w:type="dxa"/>
            <w:vAlign w:val="center"/>
          </w:tcPr>
          <w:p w:rsidR="002C1C03" w:rsidRDefault="002C1C03">
            <w:pPr>
              <w:adjustRightInd w:val="0"/>
              <w:snapToGrid w:val="0"/>
              <w:rPr>
                <w:rFonts w:ascii="宋体" w:hAnsi="宋体" w:cs="Courier New"/>
                <w:kern w:val="0"/>
                <w:sz w:val="24"/>
              </w:rPr>
            </w:pPr>
          </w:p>
        </w:tc>
        <w:tc>
          <w:tcPr>
            <w:tcW w:w="1354" w:type="dxa"/>
            <w:vAlign w:val="center"/>
          </w:tcPr>
          <w:p w:rsidR="002C1C03" w:rsidRDefault="002C1C03">
            <w:pPr>
              <w:adjustRightInd w:val="0"/>
              <w:snapToGrid w:val="0"/>
              <w:rPr>
                <w:rFonts w:ascii="宋体" w:hAnsi="宋体" w:cs="Courier New"/>
                <w:kern w:val="0"/>
                <w:sz w:val="24"/>
              </w:rPr>
            </w:pPr>
          </w:p>
        </w:tc>
      </w:tr>
      <w:tr w:rsidR="002C1C03">
        <w:trPr>
          <w:trHeight w:val="510"/>
          <w:jc w:val="center"/>
        </w:trPr>
        <w:tc>
          <w:tcPr>
            <w:tcW w:w="743" w:type="dxa"/>
            <w:vAlign w:val="center"/>
          </w:tcPr>
          <w:p w:rsidR="002C1C03" w:rsidRDefault="002C1C03">
            <w:pPr>
              <w:adjustRightInd w:val="0"/>
              <w:snapToGrid w:val="0"/>
              <w:rPr>
                <w:rFonts w:ascii="宋体" w:hAnsi="宋体" w:cs="Courier New"/>
                <w:kern w:val="0"/>
                <w:sz w:val="24"/>
              </w:rPr>
            </w:pPr>
          </w:p>
        </w:tc>
        <w:tc>
          <w:tcPr>
            <w:tcW w:w="2004" w:type="dxa"/>
            <w:vAlign w:val="center"/>
          </w:tcPr>
          <w:p w:rsidR="002C1C03" w:rsidRDefault="002C1C03">
            <w:pPr>
              <w:adjustRightInd w:val="0"/>
              <w:snapToGrid w:val="0"/>
              <w:rPr>
                <w:rFonts w:ascii="宋体" w:hAnsi="宋体" w:cs="Courier New"/>
                <w:kern w:val="0"/>
                <w:sz w:val="24"/>
              </w:rPr>
            </w:pPr>
          </w:p>
        </w:tc>
        <w:tc>
          <w:tcPr>
            <w:tcW w:w="1397" w:type="dxa"/>
            <w:vAlign w:val="center"/>
          </w:tcPr>
          <w:p w:rsidR="002C1C03" w:rsidRDefault="002C1C03">
            <w:pPr>
              <w:adjustRightInd w:val="0"/>
              <w:snapToGrid w:val="0"/>
              <w:rPr>
                <w:rFonts w:ascii="宋体" w:hAnsi="宋体" w:cs="Courier New"/>
                <w:kern w:val="0"/>
                <w:sz w:val="24"/>
              </w:rPr>
            </w:pPr>
          </w:p>
        </w:tc>
        <w:tc>
          <w:tcPr>
            <w:tcW w:w="1975" w:type="dxa"/>
            <w:vAlign w:val="center"/>
          </w:tcPr>
          <w:p w:rsidR="002C1C03" w:rsidRDefault="002C1C03">
            <w:pPr>
              <w:adjustRightInd w:val="0"/>
              <w:snapToGrid w:val="0"/>
              <w:rPr>
                <w:rFonts w:ascii="宋体" w:hAnsi="宋体" w:cs="Courier New"/>
                <w:kern w:val="0"/>
                <w:sz w:val="24"/>
              </w:rPr>
            </w:pPr>
          </w:p>
        </w:tc>
        <w:tc>
          <w:tcPr>
            <w:tcW w:w="1466" w:type="dxa"/>
            <w:vAlign w:val="center"/>
          </w:tcPr>
          <w:p w:rsidR="002C1C03" w:rsidRDefault="002C1C03">
            <w:pPr>
              <w:adjustRightInd w:val="0"/>
              <w:snapToGrid w:val="0"/>
              <w:rPr>
                <w:rFonts w:ascii="宋体" w:hAnsi="宋体" w:cs="Courier New"/>
                <w:kern w:val="0"/>
                <w:sz w:val="24"/>
              </w:rPr>
            </w:pPr>
          </w:p>
        </w:tc>
        <w:tc>
          <w:tcPr>
            <w:tcW w:w="1354" w:type="dxa"/>
            <w:vAlign w:val="center"/>
          </w:tcPr>
          <w:p w:rsidR="002C1C03" w:rsidRDefault="002C1C03">
            <w:pPr>
              <w:adjustRightInd w:val="0"/>
              <w:snapToGrid w:val="0"/>
              <w:rPr>
                <w:rFonts w:ascii="宋体" w:hAnsi="宋体" w:cs="Courier New"/>
                <w:kern w:val="0"/>
                <w:sz w:val="24"/>
              </w:rPr>
            </w:pPr>
          </w:p>
        </w:tc>
      </w:tr>
      <w:tr w:rsidR="002C1C03">
        <w:trPr>
          <w:trHeight w:val="510"/>
          <w:jc w:val="center"/>
        </w:trPr>
        <w:tc>
          <w:tcPr>
            <w:tcW w:w="743" w:type="dxa"/>
            <w:vAlign w:val="center"/>
          </w:tcPr>
          <w:p w:rsidR="002C1C03" w:rsidRDefault="002C1C03">
            <w:pPr>
              <w:adjustRightInd w:val="0"/>
              <w:snapToGrid w:val="0"/>
              <w:rPr>
                <w:rFonts w:ascii="宋体" w:hAnsi="宋体" w:cs="Courier New"/>
                <w:kern w:val="0"/>
                <w:sz w:val="24"/>
              </w:rPr>
            </w:pPr>
          </w:p>
        </w:tc>
        <w:tc>
          <w:tcPr>
            <w:tcW w:w="2004" w:type="dxa"/>
            <w:vAlign w:val="center"/>
          </w:tcPr>
          <w:p w:rsidR="002C1C03" w:rsidRDefault="002C1C03">
            <w:pPr>
              <w:adjustRightInd w:val="0"/>
              <w:snapToGrid w:val="0"/>
              <w:rPr>
                <w:rFonts w:ascii="宋体" w:hAnsi="宋体" w:cs="Courier New"/>
                <w:kern w:val="0"/>
                <w:sz w:val="24"/>
              </w:rPr>
            </w:pPr>
          </w:p>
        </w:tc>
        <w:tc>
          <w:tcPr>
            <w:tcW w:w="1397" w:type="dxa"/>
            <w:vAlign w:val="center"/>
          </w:tcPr>
          <w:p w:rsidR="002C1C03" w:rsidRDefault="002C1C03">
            <w:pPr>
              <w:adjustRightInd w:val="0"/>
              <w:snapToGrid w:val="0"/>
              <w:rPr>
                <w:rFonts w:ascii="宋体" w:hAnsi="宋体" w:cs="Courier New"/>
                <w:kern w:val="0"/>
                <w:sz w:val="24"/>
              </w:rPr>
            </w:pPr>
          </w:p>
        </w:tc>
        <w:tc>
          <w:tcPr>
            <w:tcW w:w="1975" w:type="dxa"/>
            <w:vAlign w:val="center"/>
          </w:tcPr>
          <w:p w:rsidR="002C1C03" w:rsidRDefault="002C1C03">
            <w:pPr>
              <w:adjustRightInd w:val="0"/>
              <w:snapToGrid w:val="0"/>
              <w:rPr>
                <w:rFonts w:ascii="宋体" w:hAnsi="宋体" w:cs="Courier New"/>
                <w:kern w:val="0"/>
                <w:sz w:val="24"/>
              </w:rPr>
            </w:pPr>
          </w:p>
        </w:tc>
        <w:tc>
          <w:tcPr>
            <w:tcW w:w="1466" w:type="dxa"/>
            <w:vAlign w:val="center"/>
          </w:tcPr>
          <w:p w:rsidR="002C1C03" w:rsidRDefault="002C1C03">
            <w:pPr>
              <w:adjustRightInd w:val="0"/>
              <w:snapToGrid w:val="0"/>
              <w:rPr>
                <w:rFonts w:ascii="宋体" w:hAnsi="宋体" w:cs="Courier New"/>
                <w:kern w:val="0"/>
                <w:sz w:val="24"/>
              </w:rPr>
            </w:pPr>
          </w:p>
        </w:tc>
        <w:tc>
          <w:tcPr>
            <w:tcW w:w="1354" w:type="dxa"/>
            <w:vAlign w:val="center"/>
          </w:tcPr>
          <w:p w:rsidR="002C1C03" w:rsidRDefault="002C1C03">
            <w:pPr>
              <w:adjustRightInd w:val="0"/>
              <w:snapToGrid w:val="0"/>
              <w:rPr>
                <w:rFonts w:ascii="宋体" w:hAnsi="宋体" w:cs="Courier New"/>
                <w:kern w:val="0"/>
                <w:sz w:val="24"/>
              </w:rPr>
            </w:pPr>
          </w:p>
        </w:tc>
      </w:tr>
    </w:tbl>
    <w:p w:rsidR="002C1C03" w:rsidRDefault="002C1C03">
      <w:pPr>
        <w:rPr>
          <w:color w:val="000000"/>
          <w:sz w:val="30"/>
          <w:szCs w:val="30"/>
        </w:rPr>
        <w:sectPr w:rsidR="002C1C03">
          <w:headerReference w:type="default" r:id="rId19"/>
          <w:footerReference w:type="default" r:id="rId20"/>
          <w:pgSz w:w="11906" w:h="16838"/>
          <w:pgMar w:top="1440" w:right="1800" w:bottom="1440" w:left="1800" w:header="851" w:footer="992" w:gutter="0"/>
          <w:pgNumType w:start="1"/>
          <w:cols w:space="720"/>
          <w:docGrid w:linePitch="312"/>
        </w:sectPr>
      </w:pPr>
    </w:p>
    <w:p w:rsidR="002C1C03" w:rsidRDefault="00E54D1F">
      <w:pPr>
        <w:overflowPunct w:val="0"/>
        <w:autoSpaceDE w:val="0"/>
        <w:autoSpaceDN w:val="0"/>
        <w:adjustRightInd w:val="0"/>
        <w:spacing w:line="480" w:lineRule="auto"/>
        <w:textAlignment w:val="baseline"/>
        <w:rPr>
          <w:color w:val="000000"/>
          <w:sz w:val="28"/>
          <w:szCs w:val="28"/>
        </w:rPr>
      </w:pPr>
      <w:r>
        <w:rPr>
          <w:rFonts w:hint="eastAsia"/>
          <w:color w:val="000000"/>
          <w:sz w:val="28"/>
          <w:szCs w:val="28"/>
        </w:rPr>
        <w:lastRenderedPageBreak/>
        <w:t>8</w:t>
      </w:r>
      <w:r>
        <w:rPr>
          <w:rFonts w:hint="eastAsia"/>
          <w:color w:val="000000"/>
          <w:sz w:val="28"/>
          <w:szCs w:val="28"/>
        </w:rPr>
        <w:t>、技术方案</w:t>
      </w:r>
      <w:r>
        <w:rPr>
          <w:rFonts w:ascii="宋体" w:hAnsi="宋体" w:hint="eastAsia"/>
          <w:sz w:val="28"/>
          <w:szCs w:val="28"/>
        </w:rPr>
        <w:t>（加盖公章）</w:t>
      </w:r>
    </w:p>
    <w:p w:rsidR="002C1C03" w:rsidRDefault="00E54D1F">
      <w:pPr>
        <w:overflowPunct w:val="0"/>
        <w:autoSpaceDE w:val="0"/>
        <w:autoSpaceDN w:val="0"/>
        <w:adjustRightInd w:val="0"/>
        <w:spacing w:line="480" w:lineRule="auto"/>
        <w:textAlignment w:val="baseline"/>
        <w:rPr>
          <w:color w:val="000000"/>
          <w:sz w:val="28"/>
          <w:szCs w:val="28"/>
        </w:rPr>
      </w:pPr>
      <w:r>
        <w:rPr>
          <w:rFonts w:hint="eastAsia"/>
          <w:color w:val="000000"/>
          <w:sz w:val="28"/>
          <w:szCs w:val="28"/>
        </w:rPr>
        <w:t>（包括但不限于：含安装方案、安全措施、工期排布、与总包、幕墙等单位的界面协调等内容）</w:t>
      </w:r>
    </w:p>
    <w:p w:rsidR="001779DB" w:rsidRDefault="001779DB">
      <w:pPr>
        <w:overflowPunct w:val="0"/>
        <w:autoSpaceDE w:val="0"/>
        <w:autoSpaceDN w:val="0"/>
        <w:adjustRightInd w:val="0"/>
        <w:spacing w:line="480" w:lineRule="auto"/>
        <w:textAlignment w:val="baseline"/>
        <w:rPr>
          <w:color w:val="000000"/>
          <w:sz w:val="28"/>
          <w:szCs w:val="28"/>
        </w:rPr>
      </w:pPr>
    </w:p>
    <w:p w:rsidR="001779DB" w:rsidRDefault="001779DB">
      <w:pPr>
        <w:overflowPunct w:val="0"/>
        <w:autoSpaceDE w:val="0"/>
        <w:autoSpaceDN w:val="0"/>
        <w:adjustRightInd w:val="0"/>
        <w:spacing w:line="480" w:lineRule="auto"/>
        <w:textAlignment w:val="baseline"/>
        <w:rPr>
          <w:color w:val="000000"/>
          <w:sz w:val="28"/>
          <w:szCs w:val="28"/>
        </w:rPr>
      </w:pPr>
    </w:p>
    <w:p w:rsidR="002C1C03" w:rsidRDefault="001779DB">
      <w:pPr>
        <w:overflowPunct w:val="0"/>
        <w:autoSpaceDE w:val="0"/>
        <w:autoSpaceDN w:val="0"/>
        <w:adjustRightInd w:val="0"/>
        <w:spacing w:line="480" w:lineRule="auto"/>
        <w:textAlignment w:val="baseline"/>
        <w:rPr>
          <w:color w:val="000000"/>
          <w:sz w:val="28"/>
          <w:szCs w:val="28"/>
        </w:rPr>
      </w:pPr>
      <w:r>
        <w:rPr>
          <w:color w:val="000000"/>
          <w:sz w:val="28"/>
          <w:szCs w:val="28"/>
        </w:rPr>
        <w:t>9</w:t>
      </w:r>
      <w:r w:rsidR="00E54D1F">
        <w:rPr>
          <w:rFonts w:hint="eastAsia"/>
          <w:color w:val="000000"/>
          <w:sz w:val="28"/>
          <w:szCs w:val="28"/>
        </w:rPr>
        <w:t>、其他</w:t>
      </w:r>
    </w:p>
    <w:p w:rsidR="002C1C03" w:rsidRDefault="00E54D1F">
      <w:pPr>
        <w:overflowPunct w:val="0"/>
        <w:autoSpaceDE w:val="0"/>
        <w:autoSpaceDN w:val="0"/>
        <w:adjustRightInd w:val="0"/>
        <w:spacing w:line="480" w:lineRule="auto"/>
        <w:textAlignment w:val="baseline"/>
        <w:rPr>
          <w:color w:val="000000"/>
          <w:sz w:val="28"/>
          <w:szCs w:val="28"/>
        </w:rPr>
      </w:pPr>
      <w:r>
        <w:rPr>
          <w:rFonts w:hint="eastAsia"/>
          <w:color w:val="000000"/>
          <w:sz w:val="28"/>
          <w:szCs w:val="28"/>
        </w:rPr>
        <w:t>（投标人认为应补充提供的其他文件资料或说明）</w:t>
      </w:r>
    </w:p>
    <w:p w:rsidR="002C1C03" w:rsidRDefault="002C1C03">
      <w:pPr>
        <w:overflowPunct w:val="0"/>
        <w:autoSpaceDE w:val="0"/>
        <w:autoSpaceDN w:val="0"/>
        <w:adjustRightInd w:val="0"/>
        <w:spacing w:line="480" w:lineRule="auto"/>
        <w:textAlignment w:val="baseline"/>
      </w:pPr>
    </w:p>
    <w:p w:rsidR="002C1C03" w:rsidRDefault="002C1C03"/>
    <w:p w:rsidR="002C1C03" w:rsidRDefault="002C1C03"/>
    <w:p w:rsidR="002C1C03" w:rsidRDefault="002C1C03">
      <w:pPr>
        <w:rPr>
          <w:color w:val="000000"/>
          <w:sz w:val="30"/>
          <w:szCs w:val="30"/>
        </w:rPr>
        <w:sectPr w:rsidR="002C1C03">
          <w:headerReference w:type="default" r:id="rId21"/>
          <w:footerReference w:type="default" r:id="rId22"/>
          <w:pgSz w:w="11906" w:h="16838"/>
          <w:pgMar w:top="1440" w:right="1800" w:bottom="1440" w:left="1800" w:header="851" w:footer="992" w:gutter="0"/>
          <w:pgNumType w:start="1"/>
          <w:cols w:space="720"/>
          <w:docGrid w:linePitch="312"/>
        </w:sectPr>
      </w:pPr>
    </w:p>
    <w:p w:rsidR="002C1C03" w:rsidRDefault="00E54D1F">
      <w:pPr>
        <w:pStyle w:val="3"/>
        <w:spacing w:before="0" w:after="0" w:line="360" w:lineRule="auto"/>
        <w:jc w:val="center"/>
        <w:rPr>
          <w:color w:val="000000"/>
        </w:rPr>
      </w:pPr>
      <w:bookmarkStart w:id="43" w:name="_Toc65054232"/>
      <w:bookmarkStart w:id="44" w:name="_Toc106698664"/>
      <w:r>
        <w:rPr>
          <w:rFonts w:hint="eastAsia"/>
          <w:color w:val="000000"/>
        </w:rPr>
        <w:lastRenderedPageBreak/>
        <w:t>四、商务标书格式</w:t>
      </w:r>
      <w:bookmarkEnd w:id="43"/>
      <w:bookmarkEnd w:id="44"/>
    </w:p>
    <w:p w:rsidR="002C1C03" w:rsidRDefault="002C1C03">
      <w:pPr>
        <w:jc w:val="center"/>
        <w:rPr>
          <w:rFonts w:ascii="黑体" w:eastAsia="黑体" w:hAnsi="黑体"/>
          <w:b/>
          <w:color w:val="000000"/>
          <w:sz w:val="36"/>
          <w:szCs w:val="36"/>
        </w:rPr>
      </w:pPr>
    </w:p>
    <w:p w:rsidR="002C1C03" w:rsidRDefault="00E54D1F">
      <w:pPr>
        <w:jc w:val="center"/>
        <w:rPr>
          <w:rFonts w:ascii="黑体" w:eastAsia="黑体" w:hAnsi="黑体"/>
          <w:b/>
          <w:color w:val="000000"/>
          <w:sz w:val="36"/>
          <w:szCs w:val="36"/>
        </w:rPr>
      </w:pPr>
      <w:r>
        <w:rPr>
          <w:rFonts w:ascii="黑体" w:eastAsia="黑体" w:hAnsi="黑体" w:hint="eastAsia"/>
          <w:b/>
          <w:color w:val="000000"/>
          <w:sz w:val="36"/>
          <w:szCs w:val="36"/>
        </w:rPr>
        <w:t>深铁瑞城（盖上）楼体及户内外标识工程</w:t>
      </w:r>
    </w:p>
    <w:p w:rsidR="002C1C03" w:rsidRDefault="00E54D1F">
      <w:pPr>
        <w:jc w:val="center"/>
        <w:rPr>
          <w:rFonts w:ascii="黑体" w:eastAsia="黑体" w:hAnsi="黑体"/>
          <w:b/>
          <w:color w:val="000000"/>
          <w:sz w:val="36"/>
          <w:szCs w:val="36"/>
        </w:rPr>
      </w:pPr>
      <w:r>
        <w:rPr>
          <w:rFonts w:ascii="黑体" w:eastAsia="黑体" w:hAnsi="黑体" w:hint="eastAsia"/>
          <w:b/>
          <w:color w:val="000000"/>
          <w:sz w:val="36"/>
          <w:szCs w:val="36"/>
        </w:rPr>
        <w:t>参选文件</w:t>
      </w:r>
    </w:p>
    <w:p w:rsidR="002C1C03" w:rsidRDefault="002C1C03">
      <w:pPr>
        <w:rPr>
          <w:rFonts w:ascii="宋体" w:hAnsi="宋体"/>
          <w:b/>
          <w:color w:val="000000"/>
          <w:szCs w:val="21"/>
        </w:rPr>
      </w:pPr>
    </w:p>
    <w:p w:rsidR="002C1C03" w:rsidRDefault="00E54D1F">
      <w:pPr>
        <w:jc w:val="center"/>
        <w:rPr>
          <w:rFonts w:ascii="宋体" w:hAnsi="宋体"/>
          <w:b/>
          <w:color w:val="000000"/>
          <w:szCs w:val="21"/>
        </w:rPr>
      </w:pPr>
      <w:r>
        <w:rPr>
          <w:rFonts w:hAnsi="宋体" w:hint="eastAsia"/>
          <w:b/>
          <w:bCs/>
          <w:sz w:val="52"/>
          <w:szCs w:val="52"/>
        </w:rPr>
        <w:t>商务标书</w:t>
      </w: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2C1C03">
      <w:pPr>
        <w:rPr>
          <w:rFonts w:ascii="宋体" w:hAnsi="宋体"/>
          <w:b/>
          <w:color w:val="000000"/>
          <w:szCs w:val="21"/>
        </w:rPr>
      </w:pPr>
    </w:p>
    <w:p w:rsidR="002C1C03" w:rsidRDefault="00E54D1F">
      <w:pPr>
        <w:rPr>
          <w:rFonts w:ascii="宋体" w:hAnsi="宋体"/>
          <w:b/>
          <w:color w:val="000000"/>
          <w:sz w:val="28"/>
          <w:szCs w:val="28"/>
          <w:u w:val="single"/>
        </w:rPr>
      </w:pPr>
      <w:r>
        <w:rPr>
          <w:rFonts w:ascii="宋体" w:hAnsi="宋体" w:hint="eastAsia"/>
          <w:b/>
          <w:color w:val="000000"/>
          <w:sz w:val="28"/>
          <w:szCs w:val="28"/>
        </w:rPr>
        <w:t>参选人(公章)：</w:t>
      </w:r>
    </w:p>
    <w:p w:rsidR="002C1C03" w:rsidRDefault="002C1C03">
      <w:pPr>
        <w:rPr>
          <w:rFonts w:ascii="宋体" w:hAnsi="宋体"/>
          <w:b/>
          <w:color w:val="000000"/>
          <w:szCs w:val="21"/>
        </w:rPr>
      </w:pPr>
    </w:p>
    <w:p w:rsidR="002C1C03" w:rsidRDefault="002C1C03">
      <w:pPr>
        <w:rPr>
          <w:rFonts w:ascii="宋体" w:hAnsi="宋体"/>
          <w:b/>
          <w:color w:val="000000"/>
          <w:sz w:val="28"/>
          <w:szCs w:val="28"/>
        </w:rPr>
      </w:pPr>
    </w:p>
    <w:p w:rsidR="002C1C03" w:rsidRDefault="00E54D1F">
      <w:pPr>
        <w:rPr>
          <w:rFonts w:ascii="宋体" w:hAnsi="宋体"/>
          <w:b/>
          <w:color w:val="000000"/>
          <w:sz w:val="28"/>
          <w:szCs w:val="28"/>
          <w:u w:val="single"/>
        </w:rPr>
      </w:pPr>
      <w:r>
        <w:rPr>
          <w:rFonts w:ascii="宋体" w:hAnsi="宋体" w:hint="eastAsia"/>
          <w:b/>
          <w:color w:val="000000"/>
          <w:sz w:val="28"/>
          <w:szCs w:val="28"/>
        </w:rPr>
        <w:t>法定代表人或其授权代表（签字或</w:t>
      </w:r>
      <w:r>
        <w:rPr>
          <w:rFonts w:ascii="宋体" w:hAnsi="宋体" w:hint="eastAsia"/>
          <w:b/>
          <w:color w:val="FF0000"/>
          <w:sz w:val="28"/>
          <w:szCs w:val="28"/>
        </w:rPr>
        <w:t>盖</w:t>
      </w:r>
      <w:r>
        <w:rPr>
          <w:rFonts w:ascii="宋体" w:hAnsi="宋体" w:hint="eastAsia"/>
          <w:b/>
          <w:color w:val="000000"/>
          <w:sz w:val="28"/>
          <w:szCs w:val="28"/>
        </w:rPr>
        <w:t>章）：</w:t>
      </w:r>
    </w:p>
    <w:p w:rsidR="002C1C03" w:rsidRDefault="002C1C03">
      <w:pPr>
        <w:rPr>
          <w:rFonts w:ascii="宋体" w:hAnsi="宋体"/>
          <w:b/>
          <w:color w:val="000000"/>
          <w:sz w:val="28"/>
          <w:szCs w:val="28"/>
        </w:rPr>
      </w:pPr>
    </w:p>
    <w:p w:rsidR="002C1C03" w:rsidRDefault="002C1C03">
      <w:pPr>
        <w:rPr>
          <w:rFonts w:ascii="宋体" w:hAnsi="宋体"/>
          <w:b/>
          <w:color w:val="000000"/>
          <w:sz w:val="28"/>
          <w:szCs w:val="28"/>
        </w:rPr>
      </w:pPr>
    </w:p>
    <w:p w:rsidR="002C1C03" w:rsidRDefault="00E54D1F">
      <w:pPr>
        <w:rPr>
          <w:rFonts w:ascii="宋体" w:hAnsi="宋体"/>
          <w:b/>
          <w:color w:val="000000"/>
          <w:sz w:val="28"/>
          <w:szCs w:val="28"/>
        </w:rPr>
      </w:pPr>
      <w:r>
        <w:rPr>
          <w:rFonts w:ascii="宋体" w:hAnsi="宋体" w:hint="eastAsia"/>
          <w:b/>
          <w:color w:val="000000"/>
          <w:sz w:val="28"/>
          <w:szCs w:val="28"/>
        </w:rPr>
        <w:t>日期： 年</w:t>
      </w:r>
      <w:r w:rsidR="001779DB">
        <w:rPr>
          <w:rFonts w:ascii="宋体" w:hAnsi="宋体" w:hint="eastAsia"/>
          <w:b/>
          <w:color w:val="000000"/>
          <w:sz w:val="28"/>
          <w:szCs w:val="28"/>
        </w:rPr>
        <w:t xml:space="preserve"> </w:t>
      </w:r>
      <w:r>
        <w:rPr>
          <w:rFonts w:ascii="宋体" w:hAnsi="宋体" w:hint="eastAsia"/>
          <w:b/>
          <w:color w:val="000000"/>
          <w:sz w:val="28"/>
          <w:szCs w:val="28"/>
        </w:rPr>
        <w:t>月  日</w:t>
      </w:r>
    </w:p>
    <w:p w:rsidR="002C1C03" w:rsidRDefault="002C1C03">
      <w:pPr>
        <w:rPr>
          <w:rFonts w:ascii="宋体" w:hAnsi="宋体"/>
          <w:b/>
          <w:color w:val="000000"/>
          <w:szCs w:val="21"/>
        </w:rPr>
      </w:pPr>
    </w:p>
    <w:p w:rsidR="002C1C03" w:rsidRDefault="00E54D1F">
      <w:pPr>
        <w:rPr>
          <w:rFonts w:ascii="宋体" w:hAnsi="宋体"/>
          <w:b/>
          <w:color w:val="000000"/>
          <w:szCs w:val="21"/>
        </w:rPr>
      </w:pPr>
      <w:r>
        <w:rPr>
          <w:rFonts w:ascii="宋体" w:hAnsi="宋体" w:hint="eastAsia"/>
          <w:b/>
          <w:color w:val="000000"/>
          <w:szCs w:val="21"/>
        </w:rPr>
        <w:t>参选单位郑重承诺：对本参选文件所提供资料的真实性、准确性、有效性负全部责任</w:t>
      </w:r>
    </w:p>
    <w:p w:rsidR="002C1C03" w:rsidRDefault="00E54D1F">
      <w:pPr>
        <w:overflowPunct w:val="0"/>
        <w:autoSpaceDE w:val="0"/>
        <w:autoSpaceDN w:val="0"/>
        <w:adjustRightInd w:val="0"/>
        <w:spacing w:line="480" w:lineRule="exact"/>
        <w:jc w:val="center"/>
        <w:textAlignment w:val="baseline"/>
        <w:rPr>
          <w:szCs w:val="32"/>
        </w:rPr>
      </w:pPr>
      <w:r>
        <w:rPr>
          <w:rFonts w:ascii="黑体" w:eastAsia="黑体"/>
          <w:b/>
          <w:color w:val="000000"/>
          <w:sz w:val="36"/>
          <w:szCs w:val="36"/>
        </w:rPr>
        <w:br w:type="page"/>
      </w:r>
      <w:r>
        <w:rPr>
          <w:rFonts w:hint="eastAsia"/>
          <w:b/>
          <w:sz w:val="32"/>
          <w:szCs w:val="32"/>
        </w:rPr>
        <w:lastRenderedPageBreak/>
        <w:t>商务标书目录</w:t>
      </w:r>
    </w:p>
    <w:p w:rsidR="002C1C03" w:rsidRDefault="00E54D1F">
      <w:pPr>
        <w:overflowPunct w:val="0"/>
        <w:autoSpaceDE w:val="0"/>
        <w:autoSpaceDN w:val="0"/>
        <w:adjustRightInd w:val="0"/>
        <w:spacing w:line="560" w:lineRule="exact"/>
        <w:textAlignment w:val="baseline"/>
        <w:rPr>
          <w:rFonts w:ascii="宋体" w:hAnsi="宋体"/>
          <w:bCs/>
          <w:sz w:val="24"/>
        </w:rPr>
      </w:pPr>
      <w:r>
        <w:rPr>
          <w:rFonts w:ascii="宋体" w:hAnsi="宋体" w:hint="eastAsia"/>
          <w:bCs/>
          <w:sz w:val="24"/>
        </w:rPr>
        <w:t>1、价格清单格式</w:t>
      </w:r>
    </w:p>
    <w:p w:rsidR="002C1C03" w:rsidRDefault="002C1C03">
      <w:pPr>
        <w:rPr>
          <w:rFonts w:ascii="宋体" w:hAnsi="宋体"/>
          <w:bCs/>
          <w:color w:val="000000"/>
          <w:sz w:val="24"/>
          <w:szCs w:val="24"/>
        </w:rPr>
      </w:pPr>
    </w:p>
    <w:p w:rsidR="002C1C03" w:rsidRDefault="002C1C03">
      <w:pPr>
        <w:tabs>
          <w:tab w:val="left" w:pos="8364"/>
        </w:tabs>
        <w:snapToGrid w:val="0"/>
        <w:ind w:right="32"/>
        <w:jc w:val="right"/>
        <w:rPr>
          <w:rFonts w:ascii="宋体" w:hAnsi="宋体"/>
          <w:sz w:val="24"/>
          <w:u w:val="single"/>
        </w:rPr>
      </w:pPr>
    </w:p>
    <w:p w:rsidR="002C1C03" w:rsidRDefault="002C1C03">
      <w:pPr>
        <w:rPr>
          <w:rFonts w:ascii="宋体" w:hAnsi="宋体" w:cs="宋体-18030"/>
          <w:sz w:val="24"/>
          <w:szCs w:val="24"/>
        </w:rPr>
      </w:pPr>
    </w:p>
    <w:p w:rsidR="002C1C03" w:rsidRDefault="002C1C03">
      <w:pPr>
        <w:pStyle w:val="a8"/>
        <w:spacing w:afterLines="50" w:after="156" w:line="440" w:lineRule="exact"/>
        <w:jc w:val="center"/>
        <w:rPr>
          <w:rFonts w:ascii="Times New Roman" w:eastAsia="华文细黑" w:hAnsi="Times New Roman"/>
          <w:color w:val="000000"/>
          <w:sz w:val="44"/>
        </w:rPr>
      </w:pPr>
    </w:p>
    <w:p w:rsidR="002C1C03" w:rsidRDefault="00E54D1F">
      <w:pPr>
        <w:tabs>
          <w:tab w:val="center" w:pos="4153"/>
        </w:tabs>
        <w:spacing w:line="400" w:lineRule="exact"/>
        <w:rPr>
          <w:rFonts w:ascii="宋体" w:hAnsi="宋体" w:cs="宋体-18030"/>
          <w:sz w:val="24"/>
          <w:szCs w:val="24"/>
        </w:rPr>
      </w:pPr>
      <w:r>
        <w:rPr>
          <w:rFonts w:ascii="宋体" w:hAnsi="宋体" w:cs="宋体-18030" w:hint="eastAsia"/>
          <w:sz w:val="24"/>
          <w:szCs w:val="24"/>
        </w:rPr>
        <w:t>备注：按附件工程量清单格式填报</w:t>
      </w:r>
      <w:r>
        <w:rPr>
          <w:rFonts w:ascii="宋体" w:hAnsi="宋体" w:cs="宋体" w:hint="eastAsia"/>
          <w:kern w:val="0"/>
          <w:sz w:val="24"/>
          <w:szCs w:val="24"/>
        </w:rPr>
        <w:t>。</w:t>
      </w:r>
      <w:r>
        <w:rPr>
          <w:rFonts w:ascii="宋体" w:hAnsi="宋体" w:cs="宋体"/>
          <w:b/>
          <w:color w:val="FF0000"/>
          <w:kern w:val="0"/>
          <w:sz w:val="24"/>
          <w:szCs w:val="24"/>
        </w:rPr>
        <w:tab/>
      </w:r>
      <w:r>
        <w:rPr>
          <w:rFonts w:ascii="宋体" w:hAnsi="宋体" w:cs="宋体" w:hint="eastAsia"/>
          <w:b/>
          <w:color w:val="FF0000"/>
          <w:kern w:val="0"/>
          <w:sz w:val="24"/>
          <w:szCs w:val="24"/>
        </w:rPr>
        <w:t>其中:暂列金额按发包人提供的金额填写不得改动。</w:t>
      </w:r>
    </w:p>
    <w:p w:rsidR="002C1C03" w:rsidRDefault="002C1C03">
      <w:pPr>
        <w:rPr>
          <w:rFonts w:ascii="宋体" w:hAnsi="宋体" w:cs="宋体-18030"/>
          <w:sz w:val="24"/>
          <w:szCs w:val="24"/>
        </w:rPr>
      </w:pPr>
    </w:p>
    <w:p w:rsidR="002C1C03" w:rsidRDefault="002C1C03">
      <w:pPr>
        <w:rPr>
          <w:rFonts w:ascii="宋体" w:hAnsi="宋体" w:cs="宋体-18030"/>
          <w:sz w:val="24"/>
          <w:szCs w:val="24"/>
        </w:rPr>
      </w:pPr>
    </w:p>
    <w:p w:rsidR="002C1C03" w:rsidRDefault="002C1C03">
      <w:pPr>
        <w:rPr>
          <w:rFonts w:ascii="宋体" w:hAnsi="宋体" w:cs="宋体-18030"/>
          <w:sz w:val="24"/>
          <w:szCs w:val="24"/>
        </w:rPr>
      </w:pPr>
    </w:p>
    <w:p w:rsidR="002C1C03" w:rsidRDefault="002C1C03">
      <w:pPr>
        <w:spacing w:line="560" w:lineRule="exact"/>
        <w:rPr>
          <w:rFonts w:ascii="宋体" w:hAnsi="宋体"/>
          <w:sz w:val="24"/>
        </w:rPr>
      </w:pPr>
    </w:p>
    <w:p w:rsidR="002C1C03" w:rsidRDefault="002C1C03">
      <w:pPr>
        <w:spacing w:line="560" w:lineRule="exact"/>
        <w:rPr>
          <w:rFonts w:ascii="宋体" w:hAnsi="宋体"/>
          <w:sz w:val="24"/>
        </w:rPr>
      </w:pPr>
    </w:p>
    <w:p w:rsidR="002C1C03" w:rsidRDefault="002C1C03">
      <w:pPr>
        <w:spacing w:line="560" w:lineRule="exact"/>
        <w:rPr>
          <w:rFonts w:ascii="宋体" w:hAnsi="宋体"/>
          <w:sz w:val="24"/>
        </w:rPr>
      </w:pPr>
    </w:p>
    <w:p w:rsidR="002C1C03" w:rsidRDefault="00E54D1F">
      <w:pPr>
        <w:spacing w:line="560" w:lineRule="exact"/>
        <w:rPr>
          <w:rFonts w:ascii="宋体" w:hAnsi="宋体"/>
          <w:sz w:val="24"/>
        </w:rPr>
      </w:pPr>
      <w:r>
        <w:rPr>
          <w:rFonts w:ascii="宋体" w:hAnsi="宋体" w:hint="eastAsia"/>
          <w:sz w:val="24"/>
        </w:rPr>
        <w:t>参选人：（盖章）</w:t>
      </w:r>
      <w:r>
        <w:rPr>
          <w:rFonts w:ascii="宋体" w:hAnsi="宋体" w:hint="eastAsia"/>
          <w:sz w:val="24"/>
          <w:u w:val="single"/>
        </w:rPr>
        <w:t xml:space="preserve">         [参选人名称]                   </w:t>
      </w:r>
    </w:p>
    <w:p w:rsidR="002C1C03" w:rsidRDefault="00E54D1F">
      <w:pPr>
        <w:spacing w:line="560" w:lineRule="exact"/>
        <w:ind w:firstLineChars="200" w:firstLine="480"/>
        <w:rPr>
          <w:rFonts w:ascii="宋体" w:hAnsi="宋体"/>
          <w:sz w:val="24"/>
          <w:u w:val="single"/>
        </w:rPr>
      </w:pPr>
      <w:r>
        <w:rPr>
          <w:rFonts w:ascii="宋体" w:hAnsi="宋体" w:hint="eastAsia"/>
          <w:sz w:val="24"/>
        </w:rPr>
        <w:t xml:space="preserve">   法定代表人或授权代理人：</w:t>
      </w:r>
    </w:p>
    <w:p w:rsidR="002C1C03" w:rsidRDefault="002C1C03">
      <w:pPr>
        <w:spacing w:before="312" w:after="468" w:line="560" w:lineRule="exact"/>
        <w:ind w:firstLineChars="600" w:firstLine="1440"/>
        <w:rPr>
          <w:rFonts w:ascii="宋体" w:hAnsi="宋体"/>
          <w:sz w:val="24"/>
        </w:rPr>
      </w:pPr>
    </w:p>
    <w:p w:rsidR="002C1C03" w:rsidRDefault="00E54D1F">
      <w:pPr>
        <w:spacing w:before="312" w:after="468" w:line="560" w:lineRule="exact"/>
        <w:ind w:firstLineChars="600" w:firstLine="1440"/>
        <w:rPr>
          <w:rFonts w:ascii="宋体" w:hAnsi="宋体"/>
          <w:sz w:val="24"/>
        </w:rPr>
      </w:pPr>
      <w:r>
        <w:rPr>
          <w:rFonts w:ascii="宋体" w:hAnsi="宋体" w:hint="eastAsia"/>
          <w:sz w:val="24"/>
        </w:rPr>
        <w:t>日</w:t>
      </w:r>
      <w:r>
        <w:rPr>
          <w:rFonts w:ascii="宋体" w:hAnsi="宋体"/>
          <w:sz w:val="24"/>
        </w:rPr>
        <w:t xml:space="preserve">  期：     年    月     </w:t>
      </w:r>
      <w:r>
        <w:rPr>
          <w:rFonts w:ascii="宋体" w:hAnsi="宋体" w:hint="eastAsia"/>
          <w:sz w:val="24"/>
        </w:rPr>
        <w:t>日</w:t>
      </w:r>
    </w:p>
    <w:p w:rsidR="002C1C03" w:rsidRDefault="002C1C03">
      <w:pPr>
        <w:spacing w:before="312" w:after="468" w:line="560" w:lineRule="exact"/>
        <w:ind w:firstLineChars="600" w:firstLine="1440"/>
        <w:rPr>
          <w:rFonts w:ascii="宋体" w:hAnsi="宋体"/>
          <w:sz w:val="24"/>
        </w:rPr>
      </w:pPr>
    </w:p>
    <w:p w:rsidR="002C1C03" w:rsidRDefault="002C1C03">
      <w:pPr>
        <w:spacing w:before="312" w:after="468" w:line="560" w:lineRule="exact"/>
        <w:ind w:firstLineChars="600" w:firstLine="1440"/>
        <w:rPr>
          <w:rFonts w:ascii="宋体" w:hAnsi="宋体"/>
          <w:sz w:val="24"/>
        </w:rPr>
      </w:pPr>
    </w:p>
    <w:p w:rsidR="002C1C03" w:rsidRDefault="002C1C03">
      <w:pPr>
        <w:spacing w:before="312" w:after="468" w:line="560" w:lineRule="exact"/>
        <w:ind w:firstLineChars="600" w:firstLine="1440"/>
        <w:rPr>
          <w:rFonts w:ascii="宋体" w:hAnsi="宋体"/>
          <w:sz w:val="24"/>
        </w:rPr>
      </w:pPr>
    </w:p>
    <w:p w:rsidR="002C1C03" w:rsidRDefault="002C1C03">
      <w:pPr>
        <w:spacing w:before="312" w:after="468" w:line="560" w:lineRule="exact"/>
        <w:ind w:firstLineChars="600" w:firstLine="1446"/>
        <w:rPr>
          <w:rFonts w:ascii="宋体" w:hAnsi="宋体"/>
          <w:b/>
          <w:bCs/>
          <w:sz w:val="24"/>
        </w:rPr>
      </w:pPr>
    </w:p>
    <w:p w:rsidR="002C1C03" w:rsidRDefault="00E54D1F">
      <w:pPr>
        <w:pStyle w:val="1"/>
      </w:pPr>
      <w:bookmarkStart w:id="45" w:name="_Toc106698665"/>
      <w:r>
        <w:rPr>
          <w:rFonts w:hint="eastAsia"/>
        </w:rPr>
        <w:t>第三章  合同部分</w:t>
      </w:r>
      <w:bookmarkEnd w:id="45"/>
    </w:p>
    <w:p w:rsidR="002C1C03" w:rsidRDefault="002C1C03">
      <w:pPr>
        <w:spacing w:line="520" w:lineRule="exact"/>
      </w:pPr>
    </w:p>
    <w:p w:rsidR="002C1C03" w:rsidRDefault="00E54D1F">
      <w:pPr>
        <w:jc w:val="center"/>
        <w:rPr>
          <w:b/>
          <w:sz w:val="24"/>
          <w:u w:val="single"/>
        </w:rPr>
      </w:pPr>
      <w:r>
        <w:rPr>
          <w:rFonts w:hint="eastAsia"/>
          <w:b/>
          <w:sz w:val="24"/>
        </w:rPr>
        <w:lastRenderedPageBreak/>
        <w:t>合同编号：</w:t>
      </w:r>
    </w:p>
    <w:p w:rsidR="002C1C03" w:rsidRDefault="002C1C03">
      <w:pPr>
        <w:rPr>
          <w:b/>
          <w:sz w:val="28"/>
          <w:szCs w:val="28"/>
        </w:rPr>
      </w:pPr>
    </w:p>
    <w:p w:rsidR="002C1C03" w:rsidRDefault="002C1C03">
      <w:pPr>
        <w:rPr>
          <w:b/>
          <w:sz w:val="44"/>
          <w:szCs w:val="44"/>
        </w:rPr>
      </w:pPr>
    </w:p>
    <w:p w:rsidR="002C1C03" w:rsidRDefault="002C1C03">
      <w:pPr>
        <w:tabs>
          <w:tab w:val="left" w:pos="5719"/>
        </w:tabs>
        <w:jc w:val="center"/>
        <w:rPr>
          <w:b/>
          <w:sz w:val="44"/>
          <w:szCs w:val="44"/>
        </w:rPr>
      </w:pPr>
    </w:p>
    <w:p w:rsidR="002C1C03" w:rsidRDefault="002C1C03">
      <w:pPr>
        <w:jc w:val="center"/>
        <w:rPr>
          <w:b/>
          <w:sz w:val="44"/>
          <w:szCs w:val="44"/>
        </w:rPr>
      </w:pPr>
    </w:p>
    <w:p w:rsidR="002C1C03" w:rsidRDefault="002C1C03">
      <w:pPr>
        <w:jc w:val="center"/>
        <w:rPr>
          <w:b/>
          <w:sz w:val="44"/>
          <w:szCs w:val="44"/>
        </w:rPr>
      </w:pPr>
    </w:p>
    <w:p w:rsidR="002C1C03" w:rsidRDefault="00E54D1F">
      <w:pPr>
        <w:jc w:val="center"/>
        <w:rPr>
          <w:rFonts w:cs="宋体"/>
          <w:b/>
          <w:bCs/>
          <w:sz w:val="52"/>
          <w:szCs w:val="52"/>
        </w:rPr>
      </w:pPr>
      <w:r>
        <w:rPr>
          <w:rFonts w:cs="宋体" w:hint="eastAsia"/>
          <w:b/>
          <w:bCs/>
          <w:sz w:val="52"/>
          <w:szCs w:val="52"/>
        </w:rPr>
        <w:t>深铁瑞城（盖上）楼体及户内外标识工程合同</w:t>
      </w:r>
    </w:p>
    <w:p w:rsidR="002C1C03" w:rsidRDefault="002C1C03">
      <w:pPr>
        <w:ind w:firstLine="883"/>
        <w:jc w:val="center"/>
        <w:rPr>
          <w:rFonts w:ascii="宋体"/>
          <w:b/>
          <w:sz w:val="44"/>
          <w:szCs w:val="44"/>
        </w:rPr>
      </w:pPr>
    </w:p>
    <w:p w:rsidR="002C1C03" w:rsidRDefault="00E54D1F">
      <w:pPr>
        <w:ind w:firstLine="602"/>
        <w:rPr>
          <w:rFonts w:ascii="宋体"/>
          <w:b/>
          <w:sz w:val="30"/>
          <w:szCs w:val="30"/>
        </w:rPr>
      </w:pPr>
      <w:r>
        <w:rPr>
          <w:rFonts w:ascii="宋体" w:hint="eastAsia"/>
          <w:b/>
          <w:sz w:val="30"/>
          <w:szCs w:val="30"/>
        </w:rPr>
        <w:t>合同编号：</w:t>
      </w:r>
    </w:p>
    <w:p w:rsidR="002C1C03" w:rsidRDefault="002C1C03">
      <w:pPr>
        <w:ind w:firstLine="723"/>
        <w:jc w:val="center"/>
        <w:rPr>
          <w:rFonts w:ascii="宋体" w:hAnsi="宋体"/>
          <w:b/>
          <w:sz w:val="36"/>
          <w:szCs w:val="36"/>
        </w:rPr>
      </w:pPr>
    </w:p>
    <w:p w:rsidR="002C1C03" w:rsidRDefault="002C1C03">
      <w:pPr>
        <w:ind w:firstLine="723"/>
        <w:jc w:val="center"/>
        <w:rPr>
          <w:rFonts w:ascii="宋体" w:hAnsi="宋体"/>
          <w:b/>
          <w:sz w:val="36"/>
          <w:szCs w:val="36"/>
        </w:rPr>
      </w:pPr>
    </w:p>
    <w:p w:rsidR="002C1C03" w:rsidRDefault="002C1C03">
      <w:pPr>
        <w:ind w:firstLine="723"/>
        <w:jc w:val="center"/>
        <w:rPr>
          <w:rFonts w:ascii="宋体" w:hAnsi="宋体"/>
          <w:b/>
          <w:sz w:val="36"/>
          <w:szCs w:val="36"/>
        </w:rPr>
      </w:pPr>
    </w:p>
    <w:p w:rsidR="002C1C03" w:rsidRDefault="002C1C03">
      <w:pPr>
        <w:ind w:firstLine="723"/>
        <w:jc w:val="center"/>
        <w:rPr>
          <w:rFonts w:ascii="宋体" w:hAnsi="宋体"/>
          <w:b/>
          <w:sz w:val="36"/>
          <w:szCs w:val="36"/>
        </w:rPr>
      </w:pPr>
    </w:p>
    <w:p w:rsidR="002C1C03" w:rsidRDefault="002C1C03">
      <w:pPr>
        <w:ind w:firstLine="723"/>
        <w:jc w:val="center"/>
        <w:rPr>
          <w:rFonts w:ascii="宋体" w:hAnsi="宋体"/>
          <w:b/>
          <w:sz w:val="36"/>
          <w:szCs w:val="36"/>
        </w:rPr>
      </w:pPr>
    </w:p>
    <w:p w:rsidR="002C1C03" w:rsidRDefault="002C1C03">
      <w:pPr>
        <w:ind w:firstLine="723"/>
        <w:jc w:val="center"/>
        <w:rPr>
          <w:rFonts w:ascii="宋体" w:hAnsi="宋体"/>
          <w:b/>
          <w:sz w:val="36"/>
          <w:szCs w:val="36"/>
        </w:rPr>
      </w:pPr>
    </w:p>
    <w:tbl>
      <w:tblPr>
        <w:tblW w:w="0" w:type="auto"/>
        <w:jc w:val="center"/>
        <w:tblLayout w:type="fixed"/>
        <w:tblLook w:val="04A0" w:firstRow="1" w:lastRow="0" w:firstColumn="1" w:lastColumn="0" w:noHBand="0" w:noVBand="1"/>
      </w:tblPr>
      <w:tblGrid>
        <w:gridCol w:w="1547"/>
        <w:gridCol w:w="4261"/>
      </w:tblGrid>
      <w:tr w:rsidR="002C1C03">
        <w:trPr>
          <w:trHeight w:val="748"/>
          <w:jc w:val="center"/>
        </w:trPr>
        <w:tc>
          <w:tcPr>
            <w:tcW w:w="1547" w:type="dxa"/>
          </w:tcPr>
          <w:p w:rsidR="002C1C03" w:rsidRDefault="00E54D1F">
            <w:pPr>
              <w:rPr>
                <w:sz w:val="32"/>
                <w:szCs w:val="32"/>
              </w:rPr>
            </w:pPr>
            <w:r>
              <w:rPr>
                <w:rFonts w:hint="eastAsia"/>
                <w:sz w:val="32"/>
                <w:szCs w:val="32"/>
              </w:rPr>
              <w:t>发包人：</w:t>
            </w:r>
          </w:p>
        </w:tc>
        <w:tc>
          <w:tcPr>
            <w:tcW w:w="4261" w:type="dxa"/>
          </w:tcPr>
          <w:p w:rsidR="002C1C03" w:rsidRDefault="002C1C03">
            <w:pPr>
              <w:ind w:firstLine="640"/>
              <w:rPr>
                <w:sz w:val="32"/>
                <w:szCs w:val="32"/>
              </w:rPr>
            </w:pPr>
          </w:p>
        </w:tc>
      </w:tr>
      <w:tr w:rsidR="002C1C03">
        <w:trPr>
          <w:jc w:val="center"/>
        </w:trPr>
        <w:tc>
          <w:tcPr>
            <w:tcW w:w="1547" w:type="dxa"/>
          </w:tcPr>
          <w:p w:rsidR="002C1C03" w:rsidRDefault="00E54D1F">
            <w:pPr>
              <w:rPr>
                <w:sz w:val="32"/>
                <w:szCs w:val="32"/>
              </w:rPr>
            </w:pPr>
            <w:r>
              <w:rPr>
                <w:rFonts w:hint="eastAsia"/>
                <w:sz w:val="32"/>
                <w:szCs w:val="32"/>
              </w:rPr>
              <w:t>承包人：</w:t>
            </w:r>
          </w:p>
        </w:tc>
        <w:tc>
          <w:tcPr>
            <w:tcW w:w="4261" w:type="dxa"/>
          </w:tcPr>
          <w:p w:rsidR="002C1C03" w:rsidRDefault="002C1C03">
            <w:pPr>
              <w:ind w:firstLine="640"/>
              <w:rPr>
                <w:sz w:val="32"/>
                <w:szCs w:val="32"/>
              </w:rPr>
            </w:pPr>
          </w:p>
        </w:tc>
      </w:tr>
    </w:tbl>
    <w:p w:rsidR="002C1C03" w:rsidRDefault="002C1C03">
      <w:pPr>
        <w:ind w:firstLine="723"/>
        <w:jc w:val="center"/>
        <w:rPr>
          <w:rFonts w:ascii="宋体" w:hAnsi="宋体"/>
          <w:b/>
          <w:sz w:val="36"/>
          <w:szCs w:val="36"/>
        </w:rPr>
      </w:pPr>
    </w:p>
    <w:p w:rsidR="002C1C03" w:rsidRDefault="002C1C03">
      <w:pPr>
        <w:ind w:firstLine="560"/>
        <w:jc w:val="center"/>
        <w:rPr>
          <w:rFonts w:ascii="宋体" w:hAnsi="宋体"/>
          <w:szCs w:val="28"/>
        </w:rPr>
      </w:pPr>
    </w:p>
    <w:p w:rsidR="002C1C03" w:rsidRDefault="002C1C03">
      <w:pPr>
        <w:ind w:firstLine="560"/>
        <w:jc w:val="center"/>
        <w:rPr>
          <w:rFonts w:ascii="宋体" w:hAnsi="宋体"/>
          <w:szCs w:val="28"/>
        </w:rPr>
      </w:pPr>
    </w:p>
    <w:p w:rsidR="002C1C03" w:rsidRDefault="00E54D1F">
      <w:pPr>
        <w:ind w:firstLine="560"/>
        <w:jc w:val="center"/>
        <w:rPr>
          <w:rFonts w:ascii="宋体" w:hAnsi="宋体"/>
          <w:szCs w:val="28"/>
        </w:rPr>
      </w:pPr>
      <w:r>
        <w:rPr>
          <w:rFonts w:ascii="宋体" w:hAnsi="宋体" w:hint="eastAsia"/>
          <w:szCs w:val="28"/>
        </w:rPr>
        <w:t>二〇二二年    月</w:t>
      </w:r>
    </w:p>
    <w:p w:rsidR="002C1C03" w:rsidRDefault="002C1C03">
      <w:pPr>
        <w:adjustRightInd w:val="0"/>
        <w:snapToGrid w:val="0"/>
        <w:rPr>
          <w:rFonts w:ascii="宋体" w:hAnsi="宋体"/>
          <w:sz w:val="24"/>
        </w:rPr>
      </w:pPr>
    </w:p>
    <w:p w:rsidR="002C1C03" w:rsidRDefault="002C1C03">
      <w:pPr>
        <w:adjustRightInd w:val="0"/>
        <w:snapToGrid w:val="0"/>
        <w:rPr>
          <w:rFonts w:ascii="宋体" w:hAnsi="宋体"/>
          <w:sz w:val="24"/>
        </w:rPr>
      </w:pPr>
    </w:p>
    <w:p w:rsidR="002C1C03" w:rsidRDefault="00E54D1F">
      <w:pPr>
        <w:adjustRightInd w:val="0"/>
        <w:snapToGrid w:val="0"/>
        <w:rPr>
          <w:rFonts w:ascii="宋体" w:hAnsi="宋体"/>
          <w:sz w:val="24"/>
        </w:rPr>
      </w:pPr>
      <w:r>
        <w:rPr>
          <w:rFonts w:ascii="宋体" w:hAnsi="宋体"/>
          <w:sz w:val="24"/>
        </w:rPr>
        <w:br w:type="page"/>
      </w:r>
    </w:p>
    <w:p w:rsidR="002C1C03" w:rsidRDefault="00E54D1F">
      <w:pPr>
        <w:adjustRightInd w:val="0"/>
        <w:snapToGrid w:val="0"/>
        <w:spacing w:line="360" w:lineRule="auto"/>
        <w:ind w:firstLineChars="200" w:firstLine="480"/>
        <w:rPr>
          <w:rFonts w:ascii="宋体" w:hAnsi="宋体"/>
          <w:sz w:val="24"/>
        </w:rPr>
      </w:pPr>
      <w:r>
        <w:rPr>
          <w:rFonts w:ascii="宋体" w:hAnsi="宋体" w:hint="eastAsia"/>
          <w:sz w:val="24"/>
        </w:rPr>
        <w:lastRenderedPageBreak/>
        <w:t>本合同发包人委托承包人完成</w:t>
      </w:r>
      <w:r>
        <w:rPr>
          <w:rFonts w:hint="eastAsia"/>
          <w:sz w:val="24"/>
          <w:szCs w:val="24"/>
        </w:rPr>
        <w:t>深铁瑞城（盖上）楼体及户内外标识工程</w:t>
      </w:r>
      <w:r>
        <w:rPr>
          <w:rFonts w:ascii="宋体" w:hAnsi="宋体" w:hint="eastAsia"/>
          <w:sz w:val="24"/>
        </w:rPr>
        <w:t>的工作(以下简称“本项目”)，并支付费用。双方经过平等协商，在真实、充分地表达各自意愿的基础上，根据《中华人民共和国民法典》及相关法律、法规的规定，签订本合同，并由双方共同恪守。</w:t>
      </w:r>
    </w:p>
    <w:p w:rsidR="002C1C03" w:rsidRDefault="00E54D1F">
      <w:pPr>
        <w:pStyle w:val="1"/>
        <w:snapToGrid w:val="0"/>
        <w:spacing w:line="560" w:lineRule="exact"/>
        <w:jc w:val="left"/>
        <w:rPr>
          <w:rFonts w:hAnsi="宋体"/>
          <w:kern w:val="2"/>
          <w:sz w:val="24"/>
          <w:szCs w:val="22"/>
          <w:u w:val="single"/>
        </w:rPr>
      </w:pPr>
      <w:bookmarkStart w:id="46" w:name="_Toc106698666"/>
      <w:r>
        <w:rPr>
          <w:rFonts w:ascii="宋体" w:hAnsi="宋体" w:cs="宋体" w:hint="eastAsia"/>
          <w:sz w:val="28"/>
          <w:szCs w:val="28"/>
        </w:rPr>
        <w:t>一、项目概况</w:t>
      </w:r>
      <w:bookmarkEnd w:id="46"/>
    </w:p>
    <w:p w:rsidR="002C1C03" w:rsidRDefault="00E54D1F">
      <w:pPr>
        <w:adjustRightInd w:val="0"/>
        <w:snapToGrid w:val="0"/>
        <w:spacing w:line="360" w:lineRule="auto"/>
        <w:ind w:firstLineChars="200" w:firstLine="480"/>
        <w:rPr>
          <w:rFonts w:ascii="宋体" w:hAnsi="宋体"/>
          <w:sz w:val="24"/>
          <w:u w:val="single"/>
        </w:rPr>
      </w:pPr>
      <w:r>
        <w:rPr>
          <w:rFonts w:ascii="宋体" w:hAnsi="宋体" w:hint="eastAsia"/>
          <w:sz w:val="24"/>
          <w:u w:val="single"/>
        </w:rPr>
        <w:t>深铁瑞城项目位于长圳车辆基地项目建设用地位于光明高新技术产业园西片区长圳街道，东临科裕路（规划中），南接光侨路，西临东长路，北临同观路。本项目为地铁 6 号线长圳车辆段上盖物业开发项目，紧邻6 号线和18 号线交汇的长圳站。</w:t>
      </w:r>
    </w:p>
    <w:p w:rsidR="002C1C03" w:rsidRDefault="00E54D1F">
      <w:pPr>
        <w:adjustRightInd w:val="0"/>
        <w:snapToGrid w:val="0"/>
        <w:spacing w:line="360" w:lineRule="auto"/>
        <w:ind w:firstLineChars="200" w:firstLine="480"/>
        <w:rPr>
          <w:rFonts w:ascii="宋体" w:hAnsi="宋体"/>
          <w:sz w:val="24"/>
          <w:u w:val="single"/>
        </w:rPr>
      </w:pPr>
      <w:r>
        <w:rPr>
          <w:rFonts w:ascii="宋体" w:hAnsi="宋体" w:hint="eastAsia"/>
          <w:sz w:val="24"/>
          <w:u w:val="single"/>
        </w:rPr>
        <w:t>本次招标工程位于项目一、二期车辆段盖上，用地面积 151916 平方米，总建面约26万平方米，规定建筑面积 169741 平方米。盖上包含 21 栋结构高度 50 米 10-11 层住宅，1 栋幼儿园，1 栋社康养老综合楼，1 层架空车库面积 96350平方米。</w:t>
      </w:r>
    </w:p>
    <w:p w:rsidR="002C1C03" w:rsidRDefault="00E54D1F">
      <w:pPr>
        <w:pStyle w:val="1"/>
        <w:snapToGrid w:val="0"/>
        <w:spacing w:line="560" w:lineRule="exact"/>
        <w:jc w:val="left"/>
        <w:rPr>
          <w:rFonts w:ascii="宋体" w:hAnsi="宋体" w:cs="宋体"/>
          <w:sz w:val="28"/>
          <w:szCs w:val="28"/>
        </w:rPr>
      </w:pPr>
      <w:bookmarkStart w:id="47" w:name="_Toc106698667"/>
      <w:r>
        <w:rPr>
          <w:rFonts w:ascii="宋体" w:hAnsi="宋体" w:cs="宋体" w:hint="eastAsia"/>
          <w:sz w:val="28"/>
          <w:szCs w:val="28"/>
        </w:rPr>
        <w:t>二、工程范围</w:t>
      </w:r>
      <w:bookmarkEnd w:id="47"/>
    </w:p>
    <w:p w:rsidR="002C1C03" w:rsidRDefault="00E54D1F">
      <w:pPr>
        <w:adjustRightInd w:val="0"/>
        <w:snapToGrid w:val="0"/>
        <w:spacing w:line="360" w:lineRule="auto"/>
        <w:ind w:firstLineChars="200" w:firstLine="480"/>
        <w:rPr>
          <w:rFonts w:ascii="宋体" w:hAnsi="宋体"/>
          <w:sz w:val="24"/>
        </w:rPr>
      </w:pPr>
      <w:r>
        <w:rPr>
          <w:rFonts w:ascii="宋体" w:hAnsi="宋体" w:hint="eastAsia"/>
          <w:sz w:val="24"/>
        </w:rPr>
        <w:t>深铁瑞城（盖上）楼体及户内外标识工程范围及要求如下</w:t>
      </w:r>
      <w:r>
        <w:rPr>
          <w:rFonts w:ascii="宋体" w:hAnsi="宋体"/>
          <w:sz w:val="24"/>
        </w:rPr>
        <w:t>：</w:t>
      </w:r>
    </w:p>
    <w:p w:rsidR="005D2FFB" w:rsidRPr="005D2FFB" w:rsidRDefault="00E54D1F">
      <w:pPr>
        <w:spacing w:line="360" w:lineRule="auto"/>
        <w:ind w:rightChars="-141" w:right="-296" w:firstLineChars="178" w:firstLine="427"/>
        <w:rPr>
          <w:rFonts w:ascii="宋体" w:hAnsi="宋体"/>
          <w:sz w:val="24"/>
        </w:rPr>
      </w:pPr>
      <w:r>
        <w:rPr>
          <w:rFonts w:ascii="宋体" w:hAnsi="宋体" w:hint="eastAsia"/>
          <w:sz w:val="24"/>
        </w:rPr>
        <w:t>（一）范围包括：</w:t>
      </w:r>
      <w:r w:rsidRPr="005D2FFB">
        <w:rPr>
          <w:rFonts w:ascii="宋体" w:hAnsi="宋体" w:hint="eastAsia"/>
          <w:sz w:val="24"/>
        </w:rPr>
        <w:t>深铁瑞城（盖上）项目商品房、人才房、幼儿园、社康养老中心、天街商业区域等公共配套设施的楼栋、房号等指示及标识、地下室标识、室内室外标识系统（含信报箱、垃圾桶）</w:t>
      </w:r>
      <w:r w:rsidR="005D2FFB" w:rsidRPr="005D2FFB">
        <w:rPr>
          <w:rFonts w:ascii="宋体" w:hAnsi="宋体" w:hint="eastAsia"/>
          <w:color w:val="FF0000"/>
          <w:sz w:val="24"/>
        </w:rPr>
        <w:t>、地下室墙面</w:t>
      </w:r>
      <w:r w:rsidR="005D2FFB" w:rsidRPr="005D2FFB">
        <w:rPr>
          <w:rFonts w:ascii="宋体" w:hAnsi="宋体"/>
          <w:color w:val="FF0000"/>
          <w:sz w:val="24"/>
        </w:rPr>
        <w:t>（</w:t>
      </w:r>
      <w:r w:rsidR="005D2FFB" w:rsidRPr="005D2FFB">
        <w:rPr>
          <w:rFonts w:ascii="宋体" w:hAnsi="宋体" w:hint="eastAsia"/>
          <w:color w:val="FF0000"/>
          <w:sz w:val="24"/>
        </w:rPr>
        <w:t>含</w:t>
      </w:r>
      <w:r w:rsidR="005D2FFB" w:rsidRPr="005D2FFB">
        <w:rPr>
          <w:rFonts w:ascii="宋体" w:hAnsi="宋体"/>
          <w:color w:val="FF0000"/>
          <w:sz w:val="24"/>
        </w:rPr>
        <w:t>坡道</w:t>
      </w:r>
      <w:r w:rsidR="005D2FFB" w:rsidRPr="005D2FFB">
        <w:rPr>
          <w:rFonts w:ascii="宋体" w:hAnsi="宋体" w:hint="eastAsia"/>
          <w:color w:val="FF0000"/>
          <w:sz w:val="24"/>
        </w:rPr>
        <w:t>桥</w:t>
      </w:r>
      <w:r w:rsidR="005D2FFB" w:rsidRPr="005D2FFB">
        <w:rPr>
          <w:rFonts w:ascii="宋体" w:hAnsi="宋体"/>
          <w:color w:val="FF0000"/>
          <w:sz w:val="24"/>
        </w:rPr>
        <w:t>）</w:t>
      </w:r>
      <w:r w:rsidR="005D2FFB" w:rsidRPr="005D2FFB">
        <w:rPr>
          <w:rFonts w:ascii="宋体" w:hAnsi="宋体" w:hint="eastAsia"/>
          <w:color w:val="FF0000"/>
          <w:sz w:val="24"/>
        </w:rPr>
        <w:t>喷涂</w:t>
      </w:r>
      <w:r w:rsidR="005D2FFB" w:rsidRPr="005D2FFB">
        <w:rPr>
          <w:rFonts w:ascii="宋体" w:hAnsi="宋体"/>
          <w:color w:val="FF0000"/>
          <w:sz w:val="24"/>
        </w:rPr>
        <w:t>、柱</w:t>
      </w:r>
      <w:r w:rsidR="005D2FFB" w:rsidRPr="005D2FFB">
        <w:rPr>
          <w:rFonts w:ascii="宋体" w:hAnsi="宋体" w:hint="eastAsia"/>
          <w:color w:val="FF0000"/>
          <w:sz w:val="24"/>
        </w:rPr>
        <w:t>面</w:t>
      </w:r>
      <w:r w:rsidR="005D2FFB" w:rsidRPr="005D2FFB">
        <w:rPr>
          <w:rFonts w:ascii="宋体" w:hAnsi="宋体"/>
          <w:color w:val="FF0000"/>
          <w:sz w:val="24"/>
        </w:rPr>
        <w:t>喷涂</w:t>
      </w:r>
      <w:r w:rsidRPr="005D2FFB">
        <w:rPr>
          <w:rFonts w:ascii="宋体" w:hAnsi="宋体" w:hint="eastAsia"/>
          <w:color w:val="FF0000"/>
          <w:sz w:val="24"/>
        </w:rPr>
        <w:t>等</w:t>
      </w:r>
      <w:r w:rsidRPr="005D2FFB">
        <w:rPr>
          <w:rFonts w:ascii="宋体" w:hAnsi="宋体" w:hint="eastAsia"/>
          <w:sz w:val="24"/>
        </w:rPr>
        <w:t>的采购及安装。</w:t>
      </w:r>
    </w:p>
    <w:p w:rsidR="002C1C03" w:rsidRPr="005D2FFB" w:rsidRDefault="00E54D1F">
      <w:pPr>
        <w:spacing w:line="360" w:lineRule="auto"/>
        <w:ind w:rightChars="-141" w:right="-296" w:firstLineChars="178" w:firstLine="427"/>
        <w:rPr>
          <w:rFonts w:ascii="宋体" w:hAnsi="宋体"/>
          <w:sz w:val="24"/>
        </w:rPr>
      </w:pPr>
      <w:r w:rsidRPr="005D2FFB">
        <w:rPr>
          <w:rFonts w:ascii="宋体" w:hAnsi="宋体" w:hint="eastAsia"/>
          <w:sz w:val="24"/>
        </w:rPr>
        <w:t>具</w:t>
      </w:r>
      <w:r w:rsidRPr="005D2FFB">
        <w:rPr>
          <w:rFonts w:ascii="宋体" w:hAnsi="宋体" w:hint="eastAsia"/>
          <w:color w:val="FF0000"/>
          <w:sz w:val="24"/>
        </w:rPr>
        <w:t>体</w:t>
      </w:r>
      <w:r w:rsidR="005D2FFB" w:rsidRPr="005D2FFB">
        <w:rPr>
          <w:rFonts w:ascii="宋体" w:hAnsi="宋体" w:hint="eastAsia"/>
          <w:color w:val="FF0000"/>
          <w:sz w:val="24"/>
        </w:rPr>
        <w:t>部位包括不限于</w:t>
      </w:r>
      <w:r w:rsidRPr="005D2FFB">
        <w:rPr>
          <w:rFonts w:ascii="宋体" w:hAnsi="宋体" w:hint="eastAsia"/>
          <w:color w:val="FF0000"/>
          <w:sz w:val="24"/>
        </w:rPr>
        <w:t>为</w:t>
      </w:r>
      <w:r w:rsidRPr="005D2FFB">
        <w:rPr>
          <w:rFonts w:ascii="宋体" w:hAnsi="宋体" w:hint="eastAsia"/>
          <w:sz w:val="24"/>
        </w:rPr>
        <w:t>①商品房、人才房地块的停车场、提升大堂、入户大堂</w:t>
      </w:r>
      <w:r>
        <w:rPr>
          <w:rFonts w:ascii="宋体" w:hAnsi="宋体" w:hint="eastAsia"/>
          <w:sz w:val="24"/>
        </w:rPr>
        <w:t>、电梯厅及各标准层电梯厅、后勤区域；②社康养老中心、社区服务用房等公共配套户外区域；③围墙、主入口楼梯、住宅红线内人及车行道等户外空间、楼栋外墙、架空绿化休闲区域、儿童游戏区、健身活动区、景观休憩亭廊</w:t>
      </w:r>
      <w:r w:rsidRPr="005D2FFB">
        <w:rPr>
          <w:rFonts w:ascii="宋体" w:hAnsi="宋体" w:hint="eastAsia"/>
          <w:sz w:val="24"/>
        </w:rPr>
        <w:t>等。</w:t>
      </w:r>
    </w:p>
    <w:p w:rsidR="002C1C03" w:rsidRDefault="00E54D1F">
      <w:pPr>
        <w:spacing w:line="360" w:lineRule="auto"/>
        <w:ind w:rightChars="-141" w:right="-296" w:firstLineChars="178" w:firstLine="427"/>
        <w:rPr>
          <w:rFonts w:ascii="宋体" w:hAnsi="宋体"/>
          <w:color w:val="FF0000"/>
          <w:sz w:val="24"/>
        </w:rPr>
      </w:pPr>
      <w:r w:rsidRPr="00B0312B">
        <w:rPr>
          <w:rFonts w:ascii="宋体" w:hAnsi="宋体" w:hint="eastAsia"/>
          <w:color w:val="FF0000"/>
          <w:sz w:val="24"/>
        </w:rPr>
        <w:t xml:space="preserve">（二）范围不包括: </w:t>
      </w:r>
      <w:r w:rsidR="005D2FFB">
        <w:rPr>
          <w:rFonts w:ascii="宋体" w:hAnsi="宋体" w:hint="eastAsia"/>
          <w:color w:val="FF0000"/>
          <w:sz w:val="24"/>
        </w:rPr>
        <w:t>/</w:t>
      </w:r>
      <w:r w:rsidRPr="00B0312B">
        <w:rPr>
          <w:rFonts w:ascii="宋体" w:hAnsi="宋体" w:hint="eastAsia"/>
          <w:color w:val="FF0000"/>
          <w:sz w:val="24"/>
        </w:rPr>
        <w:t>。</w:t>
      </w:r>
    </w:p>
    <w:p w:rsidR="005D2FFB" w:rsidRPr="005D2FFB" w:rsidRDefault="005D2FFB">
      <w:pPr>
        <w:spacing w:line="360" w:lineRule="auto"/>
        <w:ind w:rightChars="-141" w:right="-296" w:firstLineChars="178" w:firstLine="427"/>
        <w:rPr>
          <w:rFonts w:ascii="宋体" w:hAnsi="宋体"/>
          <w:sz w:val="24"/>
        </w:rPr>
      </w:pPr>
      <w:r w:rsidRPr="005D2FFB">
        <w:rPr>
          <w:rFonts w:ascii="宋体" w:hAnsi="宋体"/>
          <w:sz w:val="24"/>
        </w:rPr>
        <w:t>具体范围以比选文件、图纸和工程量清单为准。</w:t>
      </w:r>
    </w:p>
    <w:p w:rsidR="002C1C03" w:rsidRDefault="00E54D1F">
      <w:pPr>
        <w:pStyle w:val="1"/>
        <w:snapToGrid w:val="0"/>
        <w:spacing w:line="560" w:lineRule="exact"/>
        <w:jc w:val="left"/>
        <w:rPr>
          <w:rFonts w:ascii="宋体" w:hAnsi="宋体" w:cs="宋体"/>
          <w:sz w:val="28"/>
          <w:szCs w:val="28"/>
        </w:rPr>
      </w:pPr>
      <w:bookmarkStart w:id="48" w:name="_Toc106698668"/>
      <w:r>
        <w:rPr>
          <w:rFonts w:ascii="宋体" w:hAnsi="宋体" w:cs="宋体" w:hint="eastAsia"/>
          <w:sz w:val="28"/>
          <w:szCs w:val="28"/>
        </w:rPr>
        <w:t>三、合同价款</w:t>
      </w:r>
      <w:bookmarkEnd w:id="48"/>
    </w:p>
    <w:p w:rsidR="002C1C03" w:rsidRDefault="00E54D1F">
      <w:pPr>
        <w:adjustRightInd w:val="0"/>
        <w:snapToGrid w:val="0"/>
        <w:spacing w:line="360" w:lineRule="auto"/>
        <w:ind w:firstLineChars="200" w:firstLine="480"/>
        <w:rPr>
          <w:rFonts w:ascii="宋体" w:hAnsi="宋体"/>
          <w:color w:val="000000" w:themeColor="text1"/>
          <w:sz w:val="24"/>
          <w:u w:val="single"/>
        </w:rPr>
      </w:pPr>
      <w:r>
        <w:rPr>
          <w:rFonts w:ascii="宋体" w:hAnsi="宋体" w:hint="eastAsia"/>
          <w:sz w:val="24"/>
          <w:u w:val="single"/>
        </w:rPr>
        <w:t>1、合同类型：固定综</w:t>
      </w:r>
      <w:r>
        <w:rPr>
          <w:rFonts w:ascii="宋体" w:hAnsi="宋体" w:hint="eastAsia"/>
          <w:color w:val="000000" w:themeColor="text1"/>
          <w:sz w:val="24"/>
          <w:u w:val="single"/>
        </w:rPr>
        <w:t>合单价、措施费总价包干。</w:t>
      </w:r>
    </w:p>
    <w:p w:rsidR="002C1C03" w:rsidRDefault="00E54D1F">
      <w:pPr>
        <w:adjustRightInd w:val="0"/>
        <w:snapToGrid w:val="0"/>
        <w:spacing w:line="360" w:lineRule="auto"/>
        <w:ind w:firstLineChars="200" w:firstLine="480"/>
        <w:rPr>
          <w:rFonts w:ascii="宋体" w:hAnsi="宋体"/>
          <w:color w:val="000000" w:themeColor="text1"/>
          <w:sz w:val="24"/>
          <w:u w:val="single"/>
        </w:rPr>
      </w:pPr>
      <w:r>
        <w:rPr>
          <w:rFonts w:ascii="宋体" w:hAnsi="宋体" w:hint="eastAsia"/>
          <w:color w:val="000000" w:themeColor="text1"/>
          <w:sz w:val="24"/>
          <w:u w:val="single"/>
        </w:rPr>
        <w:t>（1）综合单价包干内容：包括但不限于完成本工程所有的人工费、材料费、机械费、检验试验费、施工水电费、材料设备场内多次转运、装卸费、成品保护费、工程建设标准和技术规范要求的费用、施工方案论证、施工图深化设计、技术处理费、缺陷修复费、验收移交、联合调试、对本工程相关的各专业工程提供协调及配合服务、合同工期内的赶工费、与知识产权相关的费用，治安、消防、安全、环保等主管部门因进行工程所规定应由施工单位所交纳的任何收费，民扰及扰民费，管理费、利润、各种施工风险、变</w:t>
      </w:r>
      <w:r>
        <w:rPr>
          <w:rFonts w:ascii="宋体" w:hAnsi="宋体" w:hint="eastAsia"/>
          <w:color w:val="000000" w:themeColor="text1"/>
          <w:sz w:val="24"/>
          <w:u w:val="single"/>
        </w:rPr>
        <w:lastRenderedPageBreak/>
        <w:t>更风险、市场风险、其他为按时按质完成本合同所规定工作的除措施费外所有直接和间接费用（不论图纸、规范、工程技术要求、工程量清单报价书中有没有说明），及本合同虽未提及但承包人在完成本工程过程中必须支付的与本工程相关的其他费用。除本合同另有约定，该固定单价不作调整。</w:t>
      </w:r>
    </w:p>
    <w:p w:rsidR="002C1C03" w:rsidRDefault="00E54D1F">
      <w:pPr>
        <w:adjustRightInd w:val="0"/>
        <w:snapToGrid w:val="0"/>
        <w:spacing w:line="360" w:lineRule="auto"/>
        <w:ind w:firstLineChars="200" w:firstLine="480"/>
        <w:rPr>
          <w:rFonts w:ascii="宋体" w:hAnsi="宋体"/>
          <w:color w:val="000000" w:themeColor="text1"/>
          <w:sz w:val="24"/>
          <w:u w:val="single"/>
        </w:rPr>
      </w:pPr>
      <w:r>
        <w:rPr>
          <w:rFonts w:ascii="宋体" w:hAnsi="宋体" w:hint="eastAsia"/>
          <w:color w:val="000000" w:themeColor="text1"/>
          <w:sz w:val="24"/>
          <w:u w:val="single"/>
        </w:rPr>
        <w:t>（2）措施费总价包干，且不因工程变更等任何原因而作调整。该项工作发生费用由承包人在投标报价中根据施工图及现场情况自行考虑，如无报价的项目，发包人视为该项费用已包含在其他投标报价中，承包人可根据工程的实际需要，自行添加措施项目，一旦中标后，措施费不因任何原因进行调整。</w:t>
      </w:r>
    </w:p>
    <w:p w:rsidR="00E54D1F" w:rsidRPr="00E54D1F" w:rsidRDefault="00E54D1F" w:rsidP="00E54D1F">
      <w:pPr>
        <w:adjustRightInd w:val="0"/>
        <w:snapToGrid w:val="0"/>
        <w:spacing w:line="360" w:lineRule="auto"/>
        <w:ind w:firstLineChars="200" w:firstLine="480"/>
        <w:rPr>
          <w:rFonts w:ascii="宋体" w:hAnsi="宋体"/>
          <w:color w:val="000000" w:themeColor="text1"/>
          <w:sz w:val="24"/>
          <w:highlight w:val="yellow"/>
          <w:u w:val="single"/>
        </w:rPr>
      </w:pPr>
      <w:r w:rsidRPr="00E54D1F">
        <w:rPr>
          <w:rFonts w:ascii="宋体" w:hAnsi="宋体" w:hint="eastAsia"/>
          <w:color w:val="000000" w:themeColor="text1"/>
          <w:sz w:val="24"/>
          <w:highlight w:val="yellow"/>
          <w:u w:val="single"/>
        </w:rPr>
        <w:t>（3）</w:t>
      </w:r>
      <w:r w:rsidRPr="00740E57">
        <w:rPr>
          <w:rFonts w:ascii="宋体" w:hAnsi="宋体" w:hint="eastAsia"/>
          <w:color w:val="000000" w:themeColor="text1"/>
          <w:sz w:val="24"/>
          <w:u w:val="single"/>
        </w:rPr>
        <w:t>总</w:t>
      </w:r>
      <w:r>
        <w:rPr>
          <w:rFonts w:ascii="宋体" w:hAnsi="宋体" w:hint="eastAsia"/>
          <w:color w:val="000000" w:themeColor="text1"/>
          <w:sz w:val="24"/>
          <w:u w:val="single"/>
        </w:rPr>
        <w:t>承</w:t>
      </w:r>
      <w:r w:rsidRPr="00740E57">
        <w:rPr>
          <w:rFonts w:ascii="宋体" w:hAnsi="宋体" w:hint="eastAsia"/>
          <w:color w:val="000000" w:themeColor="text1"/>
          <w:sz w:val="24"/>
          <w:u w:val="single"/>
        </w:rPr>
        <w:t>包服务</w:t>
      </w:r>
      <w:r w:rsidRPr="00740E57">
        <w:rPr>
          <w:rFonts w:ascii="宋体" w:hAnsi="宋体"/>
          <w:color w:val="000000" w:themeColor="text1"/>
          <w:sz w:val="24"/>
          <w:u w:val="single"/>
        </w:rPr>
        <w:t>费</w:t>
      </w:r>
      <w:r w:rsidRPr="00740E57">
        <w:rPr>
          <w:rFonts w:ascii="宋体" w:hAnsi="宋体" w:hint="eastAsia"/>
          <w:color w:val="000000" w:themeColor="text1"/>
          <w:sz w:val="24"/>
          <w:u w:val="single"/>
        </w:rPr>
        <w:t>为本工程建安工程造价</w:t>
      </w:r>
      <w:r w:rsidRPr="00F448F7">
        <w:rPr>
          <w:rFonts w:ascii="宋体" w:hAnsi="宋体" w:hint="eastAsia"/>
          <w:color w:val="000000" w:themeColor="text1"/>
          <w:sz w:val="24"/>
          <w:u w:val="single"/>
        </w:rPr>
        <w:t>×</w:t>
      </w:r>
      <w:r w:rsidRPr="00F448F7">
        <w:rPr>
          <w:rFonts w:ascii="宋体" w:hAnsi="宋体"/>
          <w:color w:val="000000" w:themeColor="text1"/>
          <w:sz w:val="24"/>
          <w:u w:val="single"/>
        </w:rPr>
        <w:t>总</w:t>
      </w:r>
      <w:r w:rsidRPr="00F448F7">
        <w:rPr>
          <w:rFonts w:ascii="宋体" w:hAnsi="宋体" w:hint="eastAsia"/>
          <w:color w:val="000000" w:themeColor="text1"/>
          <w:sz w:val="24"/>
          <w:u w:val="single"/>
        </w:rPr>
        <w:t>承包服务</w:t>
      </w:r>
      <w:r w:rsidRPr="00F448F7">
        <w:rPr>
          <w:rFonts w:ascii="宋体" w:hAnsi="宋体"/>
          <w:color w:val="000000" w:themeColor="text1"/>
          <w:sz w:val="24"/>
          <w:u w:val="single"/>
        </w:rPr>
        <w:t>费</w:t>
      </w:r>
      <w:r w:rsidRPr="00F448F7">
        <w:rPr>
          <w:rFonts w:ascii="宋体" w:hAnsi="宋体" w:hint="eastAsia"/>
          <w:color w:val="000000" w:themeColor="text1"/>
          <w:sz w:val="24"/>
          <w:u w:val="single"/>
        </w:rPr>
        <w:t>费率</w:t>
      </w:r>
      <w:r w:rsidRPr="00E54D1F">
        <w:rPr>
          <w:rFonts w:ascii="宋体" w:hAnsi="宋体" w:hint="eastAsia"/>
          <w:color w:val="000000" w:themeColor="text1"/>
          <w:sz w:val="24"/>
          <w:highlight w:val="yellow"/>
          <w:u w:val="single"/>
        </w:rPr>
        <w:t>0.5 %,包含在合同总</w:t>
      </w:r>
      <w:r w:rsidRPr="00E54D1F">
        <w:rPr>
          <w:rFonts w:ascii="宋体" w:hAnsi="宋体"/>
          <w:color w:val="000000" w:themeColor="text1"/>
          <w:sz w:val="24"/>
          <w:highlight w:val="yellow"/>
          <w:u w:val="single"/>
        </w:rPr>
        <w:t>价</w:t>
      </w:r>
      <w:r w:rsidRPr="00E54D1F">
        <w:rPr>
          <w:rFonts w:ascii="宋体" w:hAnsi="宋体" w:hint="eastAsia"/>
          <w:color w:val="000000" w:themeColor="text1"/>
          <w:sz w:val="24"/>
          <w:highlight w:val="yellow"/>
          <w:u w:val="single"/>
        </w:rPr>
        <w:t>中，由承包人自行支付给总包</w:t>
      </w:r>
      <w:r w:rsidRPr="00E54D1F">
        <w:rPr>
          <w:rFonts w:ascii="宋体" w:hAnsi="宋体"/>
          <w:color w:val="000000" w:themeColor="text1"/>
          <w:sz w:val="24"/>
          <w:highlight w:val="yellow"/>
          <w:u w:val="single"/>
        </w:rPr>
        <w:t>单位</w:t>
      </w:r>
      <w:r w:rsidRPr="00E54D1F">
        <w:rPr>
          <w:rFonts w:ascii="宋体" w:hAnsi="宋体" w:hint="eastAsia"/>
          <w:color w:val="000000" w:themeColor="text1"/>
          <w:sz w:val="24"/>
          <w:highlight w:val="yellow"/>
          <w:u w:val="single"/>
        </w:rPr>
        <w:t>。总承包服务费费率为固定费率，不</w:t>
      </w:r>
      <w:r w:rsidRPr="00E54D1F">
        <w:rPr>
          <w:rFonts w:ascii="宋体" w:hAnsi="宋体"/>
          <w:color w:val="000000" w:themeColor="text1"/>
          <w:sz w:val="24"/>
          <w:highlight w:val="yellow"/>
          <w:u w:val="single"/>
        </w:rPr>
        <w:t>可</w:t>
      </w:r>
      <w:r w:rsidRPr="00E54D1F">
        <w:rPr>
          <w:rFonts w:ascii="宋体" w:hAnsi="宋体" w:hint="eastAsia"/>
          <w:color w:val="000000" w:themeColor="text1"/>
          <w:sz w:val="24"/>
          <w:highlight w:val="yellow"/>
          <w:u w:val="single"/>
        </w:rPr>
        <w:t>变动。</w:t>
      </w:r>
    </w:p>
    <w:p w:rsidR="00E54D1F" w:rsidRPr="00B0312B" w:rsidRDefault="00E54D1F" w:rsidP="00B0312B">
      <w:pPr>
        <w:adjustRightInd w:val="0"/>
        <w:snapToGrid w:val="0"/>
        <w:spacing w:line="360" w:lineRule="auto"/>
        <w:ind w:firstLineChars="200" w:firstLine="480"/>
        <w:rPr>
          <w:rFonts w:ascii="宋体" w:hAnsi="宋体"/>
          <w:color w:val="FF0000"/>
          <w:sz w:val="24"/>
          <w:u w:val="single"/>
        </w:rPr>
      </w:pPr>
      <w:r w:rsidRPr="00E54D1F">
        <w:rPr>
          <w:rFonts w:ascii="宋体" w:hAnsi="宋体" w:hint="eastAsia"/>
          <w:color w:val="FF0000"/>
          <w:sz w:val="24"/>
          <w:highlight w:val="yellow"/>
          <w:u w:val="single"/>
        </w:rPr>
        <w:t>本</w:t>
      </w:r>
      <w:r w:rsidRPr="00E54D1F">
        <w:rPr>
          <w:rFonts w:ascii="宋体" w:hAnsi="宋体"/>
          <w:color w:val="FF0000"/>
          <w:sz w:val="24"/>
          <w:highlight w:val="yellow"/>
          <w:u w:val="single"/>
        </w:rPr>
        <w:t>工程</w:t>
      </w:r>
      <w:r w:rsidRPr="00E54D1F">
        <w:rPr>
          <w:rFonts w:hint="eastAsia"/>
          <w:color w:val="FF0000"/>
          <w:sz w:val="24"/>
          <w:szCs w:val="24"/>
          <w:highlight w:val="yellow"/>
          <w:u w:val="single"/>
        </w:rPr>
        <w:t>总承包服务费的支付</w:t>
      </w:r>
      <w:r w:rsidRPr="00E54D1F">
        <w:rPr>
          <w:rFonts w:hint="eastAsia"/>
          <w:color w:val="000000" w:themeColor="text1"/>
          <w:sz w:val="24"/>
          <w:szCs w:val="24"/>
          <w:highlight w:val="yellow"/>
          <w:u w:val="single"/>
        </w:rPr>
        <w:t>：以承包人的每月验工计价金额为基数，按约定包干费率计价的</w:t>
      </w:r>
      <w:r w:rsidRPr="00E54D1F">
        <w:rPr>
          <w:rFonts w:hint="eastAsia"/>
          <w:color w:val="000000" w:themeColor="text1"/>
          <w:sz w:val="24"/>
          <w:szCs w:val="24"/>
          <w:highlight w:val="yellow"/>
          <w:u w:val="single"/>
        </w:rPr>
        <w:t>80%</w:t>
      </w:r>
      <w:r w:rsidRPr="00E54D1F">
        <w:rPr>
          <w:rFonts w:hint="eastAsia"/>
          <w:color w:val="000000" w:themeColor="text1"/>
          <w:sz w:val="24"/>
          <w:szCs w:val="24"/>
          <w:highlight w:val="yellow"/>
          <w:u w:val="single"/>
        </w:rPr>
        <w:t>进行支付给承包</w:t>
      </w:r>
      <w:r w:rsidRPr="00E54D1F">
        <w:rPr>
          <w:color w:val="000000" w:themeColor="text1"/>
          <w:sz w:val="24"/>
          <w:szCs w:val="24"/>
          <w:highlight w:val="yellow"/>
          <w:u w:val="single"/>
        </w:rPr>
        <w:t>人</w:t>
      </w:r>
      <w:r w:rsidRPr="00E54D1F">
        <w:rPr>
          <w:rFonts w:hint="eastAsia"/>
          <w:color w:val="000000" w:themeColor="text1"/>
          <w:sz w:val="24"/>
          <w:szCs w:val="24"/>
          <w:highlight w:val="yellow"/>
          <w:u w:val="single"/>
        </w:rPr>
        <w:t>，竣工验收合格后全部支付完。</w:t>
      </w:r>
    </w:p>
    <w:p w:rsidR="002C1C03" w:rsidRDefault="00E54D1F">
      <w:pPr>
        <w:adjustRightInd w:val="0"/>
        <w:snapToGrid w:val="0"/>
        <w:spacing w:line="360" w:lineRule="auto"/>
        <w:ind w:firstLineChars="200" w:firstLine="480"/>
        <w:rPr>
          <w:rFonts w:ascii="宋体" w:hAnsi="宋体"/>
          <w:sz w:val="24"/>
          <w:u w:val="single"/>
        </w:rPr>
      </w:pPr>
      <w:r>
        <w:rPr>
          <w:rFonts w:ascii="宋体" w:hAnsi="宋体" w:hint="eastAsia"/>
          <w:sz w:val="24"/>
          <w:u w:val="single"/>
        </w:rPr>
        <w:t>2、合同总价款为</w:t>
      </w:r>
      <w:r>
        <w:rPr>
          <w:rFonts w:ascii="宋体" w:hAnsi="宋体" w:hint="eastAsia"/>
          <w:sz w:val="24"/>
          <w:highlight w:val="yellow"/>
          <w:u w:val="single"/>
        </w:rPr>
        <w:t>人民币          元整(小写：RMB        元)，不含税价    元，增值税税额（增值税税率</w:t>
      </w:r>
      <w:r w:rsidR="00760808">
        <w:rPr>
          <w:rFonts w:ascii="宋体" w:hAnsi="宋体" w:hint="eastAsia"/>
          <w:sz w:val="24"/>
          <w:highlight w:val="yellow"/>
          <w:u w:val="single"/>
        </w:rPr>
        <w:t xml:space="preserve">   </w:t>
      </w:r>
      <w:r>
        <w:rPr>
          <w:rFonts w:ascii="宋体" w:hAnsi="宋体"/>
          <w:sz w:val="24"/>
          <w:highlight w:val="yellow"/>
          <w:u w:val="single"/>
        </w:rPr>
        <w:t>%）</w:t>
      </w:r>
      <w:r>
        <w:rPr>
          <w:rFonts w:ascii="宋体" w:hAnsi="宋体" w:hint="eastAsia"/>
          <w:sz w:val="24"/>
          <w:u w:val="single"/>
        </w:rPr>
        <w:t xml:space="preserve">    元。</w:t>
      </w:r>
    </w:p>
    <w:p w:rsidR="002C1C03" w:rsidRDefault="00E54D1F">
      <w:pPr>
        <w:adjustRightInd w:val="0"/>
        <w:snapToGrid w:val="0"/>
        <w:spacing w:line="360" w:lineRule="auto"/>
        <w:ind w:firstLineChars="200" w:firstLine="480"/>
        <w:rPr>
          <w:rFonts w:ascii="宋体" w:hAnsi="宋体"/>
          <w:sz w:val="24"/>
          <w:u w:val="single"/>
        </w:rPr>
      </w:pPr>
      <w:r>
        <w:rPr>
          <w:rFonts w:ascii="宋体" w:hAnsi="宋体"/>
          <w:sz w:val="24"/>
          <w:u w:val="single"/>
        </w:rPr>
        <w:t>3</w:t>
      </w:r>
      <w:r>
        <w:rPr>
          <w:rFonts w:ascii="宋体" w:hAnsi="宋体" w:hint="eastAsia"/>
          <w:sz w:val="24"/>
          <w:u w:val="single"/>
        </w:rPr>
        <w:t>、合同的增值税率根据国家税收法规政策变动而调整，不含税价不随增值税率的变化进行调整。</w:t>
      </w:r>
    </w:p>
    <w:p w:rsidR="002C1C03" w:rsidRDefault="00E54D1F">
      <w:pPr>
        <w:pStyle w:val="1"/>
        <w:snapToGrid w:val="0"/>
        <w:spacing w:line="560" w:lineRule="exact"/>
        <w:jc w:val="left"/>
        <w:rPr>
          <w:rFonts w:ascii="宋体" w:hAnsi="宋体" w:cs="宋体"/>
          <w:sz w:val="28"/>
          <w:szCs w:val="28"/>
        </w:rPr>
      </w:pPr>
      <w:bookmarkStart w:id="49" w:name="_Toc106698669"/>
      <w:r>
        <w:rPr>
          <w:rFonts w:ascii="宋体" w:hAnsi="宋体" w:cs="宋体" w:hint="eastAsia"/>
          <w:sz w:val="28"/>
          <w:szCs w:val="28"/>
        </w:rPr>
        <w:t>四、工期与质量</w:t>
      </w:r>
      <w:bookmarkEnd w:id="49"/>
    </w:p>
    <w:p w:rsidR="002C1C03" w:rsidRDefault="00E54D1F">
      <w:pPr>
        <w:adjustRightInd w:val="0"/>
        <w:snapToGrid w:val="0"/>
        <w:spacing w:line="360" w:lineRule="auto"/>
        <w:ind w:firstLineChars="200" w:firstLine="480"/>
        <w:rPr>
          <w:rFonts w:ascii="宋体" w:hAnsi="宋体"/>
          <w:sz w:val="24"/>
        </w:rPr>
      </w:pPr>
      <w:r>
        <w:rPr>
          <w:rFonts w:ascii="宋体" w:hAnsi="宋体" w:hint="eastAsia"/>
          <w:sz w:val="24"/>
        </w:rPr>
        <w:t>1、质量：合格。</w:t>
      </w:r>
    </w:p>
    <w:p w:rsidR="002C1C03" w:rsidRDefault="00E54D1F">
      <w:pPr>
        <w:adjustRightInd w:val="0"/>
        <w:snapToGrid w:val="0"/>
        <w:spacing w:line="360" w:lineRule="auto"/>
        <w:ind w:firstLineChars="200" w:firstLine="480"/>
        <w:rPr>
          <w:rFonts w:ascii="宋体" w:hAnsi="宋体"/>
          <w:sz w:val="24"/>
        </w:rPr>
      </w:pPr>
      <w:r>
        <w:rPr>
          <w:rFonts w:ascii="宋体" w:hAnsi="宋体" w:hint="eastAsia"/>
          <w:sz w:val="24"/>
        </w:rPr>
        <w:t>2、工期：暂定自2022年7月30日至2023年7月30日，共</w:t>
      </w:r>
      <w:r>
        <w:rPr>
          <w:rFonts w:ascii="宋体" w:hAnsi="宋体"/>
          <w:sz w:val="24"/>
        </w:rPr>
        <w:t>365</w:t>
      </w:r>
      <w:r>
        <w:rPr>
          <w:rFonts w:ascii="宋体" w:hAnsi="宋体" w:hint="eastAsia"/>
          <w:sz w:val="24"/>
        </w:rPr>
        <w:t>日历天（以发包人实际通知入场为准）。</w:t>
      </w:r>
    </w:p>
    <w:p w:rsidR="002C1C03" w:rsidRDefault="00E54D1F">
      <w:pPr>
        <w:adjustRightInd w:val="0"/>
        <w:snapToGrid w:val="0"/>
        <w:spacing w:line="360" w:lineRule="auto"/>
        <w:ind w:firstLineChars="200" w:firstLine="480"/>
        <w:rPr>
          <w:rFonts w:ascii="宋体" w:hAnsi="宋体"/>
          <w:sz w:val="24"/>
        </w:rPr>
      </w:pPr>
      <w:r>
        <w:rPr>
          <w:rFonts w:ascii="宋体" w:hAnsi="宋体" w:hint="eastAsia"/>
          <w:sz w:val="24"/>
        </w:rPr>
        <w:t>3、质保期：竣工验收并移交后</w:t>
      </w:r>
      <w:r>
        <w:rPr>
          <w:rFonts w:ascii="宋体" w:hAnsi="宋体"/>
          <w:sz w:val="24"/>
        </w:rPr>
        <w:t>2</w:t>
      </w:r>
      <w:r>
        <w:rPr>
          <w:rFonts w:ascii="宋体" w:hAnsi="宋体" w:hint="eastAsia"/>
          <w:sz w:val="24"/>
        </w:rPr>
        <w:t>年。</w:t>
      </w:r>
    </w:p>
    <w:p w:rsidR="002C1C03" w:rsidRDefault="00E54D1F">
      <w:pPr>
        <w:pStyle w:val="1"/>
        <w:snapToGrid w:val="0"/>
        <w:spacing w:line="560" w:lineRule="exact"/>
        <w:jc w:val="left"/>
        <w:rPr>
          <w:rFonts w:ascii="宋体" w:hAnsi="宋体" w:cs="宋体"/>
          <w:sz w:val="28"/>
          <w:szCs w:val="28"/>
        </w:rPr>
      </w:pPr>
      <w:bookmarkStart w:id="50" w:name="_Toc106698670"/>
      <w:r>
        <w:rPr>
          <w:rFonts w:ascii="宋体" w:hAnsi="宋体" w:cs="宋体"/>
          <w:sz w:val="28"/>
          <w:szCs w:val="28"/>
        </w:rPr>
        <w:t>五</w:t>
      </w:r>
      <w:r>
        <w:rPr>
          <w:rFonts w:ascii="宋体" w:hAnsi="宋体" w:cs="宋体" w:hint="eastAsia"/>
          <w:sz w:val="28"/>
          <w:szCs w:val="28"/>
        </w:rPr>
        <w:t>、</w:t>
      </w:r>
      <w:r>
        <w:rPr>
          <w:rFonts w:ascii="宋体" w:hAnsi="宋体" w:cs="宋体"/>
          <w:sz w:val="28"/>
          <w:szCs w:val="28"/>
        </w:rPr>
        <w:t>技术要求</w:t>
      </w:r>
      <w:bookmarkStart w:id="51" w:name="_Toc405299905"/>
      <w:bookmarkStart w:id="52" w:name="_Toc342310526"/>
      <w:bookmarkEnd w:id="50"/>
    </w:p>
    <w:p w:rsidR="002C1C03" w:rsidRDefault="002C1C03">
      <w:pPr>
        <w:widowControl/>
        <w:shd w:val="clear" w:color="auto" w:fill="FFFFFF"/>
        <w:spacing w:line="360" w:lineRule="exact"/>
        <w:jc w:val="left"/>
        <w:rPr>
          <w:rFonts w:ascii="宋体" w:hAnsi="宋体" w:cs="Arial"/>
          <w:kern w:val="0"/>
          <w:sz w:val="24"/>
          <w:szCs w:val="24"/>
          <w:shd w:val="clear" w:color="auto" w:fill="FFFFFF"/>
        </w:rPr>
      </w:pPr>
    </w:p>
    <w:p w:rsidR="00C25064" w:rsidRPr="00C25064" w:rsidRDefault="00C25064" w:rsidP="00C25064">
      <w:pPr>
        <w:jc w:val="center"/>
        <w:rPr>
          <w:b/>
          <w:sz w:val="30"/>
          <w:szCs w:val="30"/>
        </w:rPr>
      </w:pPr>
      <w:r w:rsidRPr="00C25064">
        <w:rPr>
          <w:rFonts w:hint="eastAsia"/>
          <w:b/>
          <w:sz w:val="30"/>
          <w:szCs w:val="30"/>
        </w:rPr>
        <w:t>技术要求</w:t>
      </w:r>
    </w:p>
    <w:p w:rsidR="00C25064" w:rsidRDefault="00C25064" w:rsidP="00C25064">
      <w:pPr>
        <w:jc w:val="center"/>
        <w:outlineLvl w:val="1"/>
        <w:rPr>
          <w:rFonts w:ascii="黑体" w:eastAsia="黑体"/>
          <w:sz w:val="32"/>
          <w:szCs w:val="44"/>
        </w:rPr>
      </w:pPr>
      <w:r>
        <w:rPr>
          <w:rFonts w:ascii="黑体" w:eastAsia="黑体" w:hint="eastAsia"/>
          <w:sz w:val="32"/>
          <w:szCs w:val="44"/>
        </w:rPr>
        <w:t>第一节 基本要求</w:t>
      </w:r>
    </w:p>
    <w:p w:rsidR="00C25064" w:rsidRDefault="00C25064" w:rsidP="00C25064">
      <w:pPr>
        <w:adjustRightInd w:val="0"/>
        <w:snapToGrid w:val="0"/>
        <w:spacing w:line="360" w:lineRule="auto"/>
        <w:ind w:left="840" w:hangingChars="350" w:hanging="840"/>
        <w:rPr>
          <w:rFonts w:ascii="宋体" w:hAnsi="宋体"/>
          <w:sz w:val="24"/>
          <w:szCs w:val="24"/>
        </w:rPr>
      </w:pPr>
      <w:r>
        <w:rPr>
          <w:rFonts w:ascii="宋体" w:hAnsi="宋体" w:hint="eastAsia"/>
          <w:sz w:val="24"/>
          <w:szCs w:val="24"/>
        </w:rPr>
        <w:t>1</w:t>
      </w:r>
      <w:r>
        <w:rPr>
          <w:rFonts w:ascii="宋体" w:hAnsi="宋体"/>
          <w:sz w:val="24"/>
          <w:szCs w:val="24"/>
        </w:rPr>
        <w:t>.1</w:t>
      </w:r>
      <w:r>
        <w:rPr>
          <w:rFonts w:ascii="宋体" w:hAnsi="宋体" w:hint="eastAsia"/>
          <w:sz w:val="24"/>
          <w:szCs w:val="24"/>
        </w:rPr>
        <w:t>作用</w:t>
      </w:r>
    </w:p>
    <w:p w:rsidR="00C25064" w:rsidRDefault="00C25064" w:rsidP="00C25064">
      <w:pPr>
        <w:spacing w:line="360" w:lineRule="auto"/>
        <w:ind w:leftChars="393" w:left="825"/>
        <w:rPr>
          <w:rFonts w:ascii="宋体" w:hAnsi="宋体"/>
          <w:sz w:val="24"/>
          <w:szCs w:val="24"/>
        </w:rPr>
      </w:pPr>
      <w:r>
        <w:rPr>
          <w:rFonts w:ascii="宋体" w:hAnsi="宋体" w:hint="eastAsia"/>
          <w:sz w:val="24"/>
          <w:szCs w:val="24"/>
        </w:rPr>
        <w:t>导向标识系统是建筑重要组成部分，对建筑形象的美观起着重要作用。</w:t>
      </w:r>
    </w:p>
    <w:p w:rsidR="00C25064" w:rsidRDefault="00C25064" w:rsidP="00C25064">
      <w:pPr>
        <w:adjustRightInd w:val="0"/>
        <w:snapToGrid w:val="0"/>
        <w:spacing w:line="360" w:lineRule="auto"/>
        <w:ind w:left="840" w:hangingChars="350" w:hanging="840"/>
        <w:rPr>
          <w:rFonts w:ascii="宋体" w:hAnsi="宋体"/>
          <w:sz w:val="24"/>
          <w:szCs w:val="24"/>
        </w:rPr>
      </w:pPr>
      <w:r>
        <w:rPr>
          <w:rFonts w:ascii="宋体" w:hAnsi="宋体" w:hint="eastAsia"/>
          <w:sz w:val="24"/>
          <w:szCs w:val="24"/>
        </w:rPr>
        <w:t>1</w:t>
      </w:r>
      <w:r>
        <w:rPr>
          <w:rFonts w:ascii="宋体" w:hAnsi="宋体"/>
          <w:sz w:val="24"/>
          <w:szCs w:val="24"/>
        </w:rPr>
        <w:t>.2安全性</w:t>
      </w:r>
    </w:p>
    <w:p w:rsidR="00C25064" w:rsidRDefault="00C25064" w:rsidP="00C25064">
      <w:pPr>
        <w:spacing w:line="360" w:lineRule="auto"/>
        <w:ind w:leftChars="393" w:left="825"/>
        <w:rPr>
          <w:rFonts w:ascii="宋体" w:hAnsi="宋体"/>
          <w:sz w:val="24"/>
          <w:szCs w:val="24"/>
        </w:rPr>
      </w:pPr>
      <w:r>
        <w:rPr>
          <w:rFonts w:ascii="宋体" w:hAnsi="宋体"/>
          <w:sz w:val="24"/>
          <w:szCs w:val="24"/>
        </w:rPr>
        <w:t>安全性主要包括：标识安全、结构安全、电气安全、施工安全、应急安全、环保安全。</w:t>
      </w:r>
    </w:p>
    <w:p w:rsidR="00C25064" w:rsidRDefault="00C25064" w:rsidP="00C25064">
      <w:pPr>
        <w:adjustRightInd w:val="0"/>
        <w:snapToGrid w:val="0"/>
        <w:spacing w:line="360" w:lineRule="auto"/>
        <w:ind w:left="840" w:hangingChars="350" w:hanging="840"/>
        <w:rPr>
          <w:rFonts w:ascii="宋体" w:hAnsi="宋体"/>
          <w:sz w:val="24"/>
          <w:szCs w:val="24"/>
        </w:rPr>
      </w:pPr>
      <w:r>
        <w:rPr>
          <w:rFonts w:ascii="宋体" w:hAnsi="宋体" w:hint="eastAsia"/>
          <w:sz w:val="24"/>
          <w:szCs w:val="24"/>
        </w:rPr>
        <w:lastRenderedPageBreak/>
        <w:t>1</w:t>
      </w:r>
      <w:r>
        <w:rPr>
          <w:rFonts w:ascii="宋体" w:hAnsi="宋体"/>
          <w:sz w:val="24"/>
          <w:szCs w:val="24"/>
        </w:rPr>
        <w:t>.3标识安全</w:t>
      </w:r>
    </w:p>
    <w:p w:rsidR="00C25064" w:rsidRDefault="00C25064" w:rsidP="00C25064">
      <w:pPr>
        <w:numPr>
          <w:ilvl w:val="0"/>
          <w:numId w:val="11"/>
        </w:numPr>
        <w:tabs>
          <w:tab w:val="clear" w:pos="840"/>
          <w:tab w:val="left" w:pos="1192"/>
        </w:tabs>
        <w:spacing w:line="360" w:lineRule="auto"/>
        <w:ind w:left="1192" w:hanging="360"/>
        <w:rPr>
          <w:rFonts w:ascii="宋体" w:hAnsi="宋体"/>
          <w:sz w:val="24"/>
          <w:szCs w:val="24"/>
        </w:rPr>
      </w:pPr>
      <w:r>
        <w:rPr>
          <w:rFonts w:ascii="宋体" w:hAnsi="宋体"/>
          <w:sz w:val="24"/>
          <w:szCs w:val="24"/>
        </w:rPr>
        <w:t>标识牌所用的材料应有足够的强度，能承受一定程度的碰撞和冲击；</w:t>
      </w:r>
    </w:p>
    <w:p w:rsidR="00C25064" w:rsidRDefault="00C25064" w:rsidP="00C25064">
      <w:pPr>
        <w:numPr>
          <w:ilvl w:val="0"/>
          <w:numId w:val="11"/>
        </w:numPr>
        <w:tabs>
          <w:tab w:val="clear" w:pos="840"/>
          <w:tab w:val="left" w:pos="1192"/>
        </w:tabs>
        <w:spacing w:line="360" w:lineRule="auto"/>
        <w:ind w:left="1192" w:hanging="360"/>
        <w:rPr>
          <w:rFonts w:ascii="宋体" w:hAnsi="宋体"/>
          <w:sz w:val="24"/>
          <w:szCs w:val="24"/>
        </w:rPr>
      </w:pPr>
      <w:r>
        <w:rPr>
          <w:rFonts w:ascii="宋体" w:hAnsi="宋体"/>
          <w:sz w:val="24"/>
          <w:szCs w:val="24"/>
        </w:rPr>
        <w:t>标识牌、固定件等外部不能有尖、锋边、毛刺等，避免对游客及操作员的伤害；</w:t>
      </w:r>
    </w:p>
    <w:p w:rsidR="00C25064" w:rsidRDefault="00C25064" w:rsidP="00C25064">
      <w:pPr>
        <w:numPr>
          <w:ilvl w:val="0"/>
          <w:numId w:val="11"/>
        </w:numPr>
        <w:tabs>
          <w:tab w:val="clear" w:pos="840"/>
          <w:tab w:val="left" w:pos="1192"/>
        </w:tabs>
        <w:spacing w:line="360" w:lineRule="auto"/>
        <w:ind w:left="1192" w:hanging="360"/>
        <w:rPr>
          <w:rFonts w:ascii="宋体" w:hAnsi="宋体"/>
          <w:sz w:val="24"/>
          <w:szCs w:val="24"/>
        </w:rPr>
      </w:pPr>
      <w:r>
        <w:rPr>
          <w:rFonts w:ascii="宋体" w:hAnsi="宋体"/>
          <w:sz w:val="24"/>
          <w:szCs w:val="24"/>
        </w:rPr>
        <w:t>标识牌力学性能参考值如下表：</w:t>
      </w:r>
    </w:p>
    <w:tbl>
      <w:tblPr>
        <w:tblW w:w="7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05"/>
        <w:gridCol w:w="5400"/>
      </w:tblGrid>
      <w:tr w:rsidR="00C25064" w:rsidTr="00350D53">
        <w:trPr>
          <w:jc w:val="center"/>
        </w:trPr>
        <w:tc>
          <w:tcPr>
            <w:tcW w:w="2505" w:type="dxa"/>
          </w:tcPr>
          <w:p w:rsidR="00C25064" w:rsidRDefault="00C25064" w:rsidP="00350D53">
            <w:pPr>
              <w:spacing w:line="360" w:lineRule="auto"/>
              <w:jc w:val="center"/>
              <w:rPr>
                <w:rFonts w:ascii="宋体" w:hAnsi="宋体"/>
                <w:sz w:val="24"/>
                <w:szCs w:val="24"/>
              </w:rPr>
            </w:pPr>
            <w:r>
              <w:rPr>
                <w:rFonts w:ascii="宋体" w:hAnsi="宋体"/>
                <w:sz w:val="24"/>
                <w:szCs w:val="24"/>
              </w:rPr>
              <w:t>名称</w:t>
            </w:r>
          </w:p>
        </w:tc>
        <w:tc>
          <w:tcPr>
            <w:tcW w:w="5400" w:type="dxa"/>
          </w:tcPr>
          <w:p w:rsidR="00C25064" w:rsidRDefault="00C25064" w:rsidP="00350D53">
            <w:pPr>
              <w:spacing w:line="360" w:lineRule="auto"/>
              <w:jc w:val="center"/>
              <w:rPr>
                <w:rFonts w:ascii="宋体" w:hAnsi="宋体"/>
                <w:sz w:val="24"/>
                <w:szCs w:val="24"/>
              </w:rPr>
            </w:pPr>
            <w:r>
              <w:rPr>
                <w:rFonts w:ascii="宋体" w:hAnsi="宋体"/>
                <w:sz w:val="24"/>
                <w:szCs w:val="24"/>
              </w:rPr>
              <w:t>要求</w:t>
            </w:r>
          </w:p>
        </w:tc>
      </w:tr>
      <w:tr w:rsidR="00C25064" w:rsidTr="00350D53">
        <w:trPr>
          <w:jc w:val="center"/>
        </w:trPr>
        <w:tc>
          <w:tcPr>
            <w:tcW w:w="2505" w:type="dxa"/>
          </w:tcPr>
          <w:p w:rsidR="00C25064" w:rsidRDefault="00C25064" w:rsidP="00350D53">
            <w:pPr>
              <w:spacing w:line="360" w:lineRule="auto"/>
              <w:jc w:val="center"/>
              <w:rPr>
                <w:rFonts w:ascii="宋体" w:hAnsi="宋体"/>
                <w:sz w:val="24"/>
                <w:szCs w:val="24"/>
              </w:rPr>
            </w:pPr>
            <w:r>
              <w:rPr>
                <w:rFonts w:ascii="宋体" w:hAnsi="宋体" w:hint="eastAsia"/>
                <w:sz w:val="24"/>
                <w:szCs w:val="24"/>
              </w:rPr>
              <w:t>室内标识牌</w:t>
            </w:r>
          </w:p>
        </w:tc>
        <w:tc>
          <w:tcPr>
            <w:tcW w:w="5400" w:type="dxa"/>
          </w:tcPr>
          <w:p w:rsidR="00C25064" w:rsidRDefault="00C25064" w:rsidP="00350D53">
            <w:pPr>
              <w:spacing w:line="360" w:lineRule="auto"/>
              <w:jc w:val="center"/>
              <w:rPr>
                <w:rFonts w:ascii="宋体" w:hAnsi="宋体"/>
                <w:sz w:val="24"/>
                <w:szCs w:val="24"/>
              </w:rPr>
            </w:pPr>
            <w:r>
              <w:rPr>
                <w:rFonts w:ascii="宋体" w:hAnsi="宋体" w:hint="eastAsia"/>
                <w:sz w:val="24"/>
                <w:szCs w:val="24"/>
              </w:rPr>
              <w:t>暗挂钩、暗螺丝按实际图纸要求</w:t>
            </w:r>
          </w:p>
        </w:tc>
      </w:tr>
      <w:tr w:rsidR="00C25064" w:rsidTr="00350D53">
        <w:trPr>
          <w:jc w:val="center"/>
        </w:trPr>
        <w:tc>
          <w:tcPr>
            <w:tcW w:w="2505" w:type="dxa"/>
          </w:tcPr>
          <w:p w:rsidR="00C25064" w:rsidRDefault="00C25064" w:rsidP="00350D53">
            <w:pPr>
              <w:spacing w:line="360" w:lineRule="auto"/>
              <w:jc w:val="center"/>
              <w:rPr>
                <w:rFonts w:ascii="宋体" w:hAnsi="宋体"/>
                <w:sz w:val="24"/>
                <w:szCs w:val="24"/>
              </w:rPr>
            </w:pPr>
            <w:r>
              <w:rPr>
                <w:rFonts w:ascii="宋体" w:hAnsi="宋体" w:hint="eastAsia"/>
                <w:sz w:val="24"/>
                <w:szCs w:val="24"/>
              </w:rPr>
              <w:t>室外</w:t>
            </w:r>
            <w:r>
              <w:rPr>
                <w:rFonts w:ascii="宋体" w:hAnsi="宋体"/>
                <w:sz w:val="24"/>
                <w:szCs w:val="24"/>
              </w:rPr>
              <w:t>标识牌</w:t>
            </w:r>
          </w:p>
        </w:tc>
        <w:tc>
          <w:tcPr>
            <w:tcW w:w="5400" w:type="dxa"/>
          </w:tcPr>
          <w:p w:rsidR="00C25064" w:rsidRDefault="00C25064" w:rsidP="00350D53">
            <w:pPr>
              <w:spacing w:line="360" w:lineRule="auto"/>
              <w:jc w:val="center"/>
              <w:rPr>
                <w:rFonts w:ascii="宋体" w:hAnsi="宋体"/>
                <w:sz w:val="24"/>
                <w:szCs w:val="24"/>
              </w:rPr>
            </w:pPr>
            <w:r>
              <w:rPr>
                <w:rFonts w:ascii="宋体" w:hAnsi="宋体"/>
                <w:sz w:val="24"/>
                <w:szCs w:val="24"/>
              </w:rPr>
              <w:t>抗瞬间10级风力</w:t>
            </w:r>
          </w:p>
        </w:tc>
      </w:tr>
      <w:tr w:rsidR="00C25064" w:rsidTr="00350D53">
        <w:trPr>
          <w:jc w:val="center"/>
        </w:trPr>
        <w:tc>
          <w:tcPr>
            <w:tcW w:w="2505" w:type="dxa"/>
          </w:tcPr>
          <w:p w:rsidR="00C25064" w:rsidRDefault="00C25064" w:rsidP="00350D53">
            <w:pPr>
              <w:spacing w:line="360" w:lineRule="auto"/>
              <w:jc w:val="center"/>
              <w:rPr>
                <w:rFonts w:ascii="宋体" w:hAnsi="宋体"/>
                <w:sz w:val="24"/>
                <w:szCs w:val="24"/>
              </w:rPr>
            </w:pPr>
            <w:r>
              <w:rPr>
                <w:rFonts w:ascii="宋体" w:hAnsi="宋体"/>
                <w:sz w:val="24"/>
                <w:szCs w:val="24"/>
              </w:rPr>
              <w:t>固定件</w:t>
            </w:r>
          </w:p>
        </w:tc>
        <w:tc>
          <w:tcPr>
            <w:tcW w:w="5400" w:type="dxa"/>
          </w:tcPr>
          <w:p w:rsidR="00C25064" w:rsidRDefault="00C25064" w:rsidP="00350D53">
            <w:pPr>
              <w:spacing w:line="360" w:lineRule="auto"/>
              <w:jc w:val="center"/>
              <w:rPr>
                <w:rFonts w:ascii="宋体" w:hAnsi="宋体"/>
                <w:sz w:val="24"/>
                <w:szCs w:val="24"/>
              </w:rPr>
            </w:pPr>
            <w:r>
              <w:rPr>
                <w:rFonts w:ascii="宋体" w:hAnsi="宋体"/>
                <w:sz w:val="24"/>
                <w:szCs w:val="24"/>
              </w:rPr>
              <w:t>固定件不允许有变形</w:t>
            </w:r>
          </w:p>
        </w:tc>
      </w:tr>
    </w:tbl>
    <w:p w:rsidR="00C25064" w:rsidRDefault="00C25064" w:rsidP="00C25064">
      <w:pPr>
        <w:spacing w:line="360" w:lineRule="auto"/>
        <w:ind w:leftChars="393" w:left="825"/>
        <w:rPr>
          <w:rFonts w:ascii="宋体" w:hAnsi="宋体"/>
          <w:sz w:val="24"/>
          <w:szCs w:val="24"/>
        </w:rPr>
      </w:pPr>
      <w:r>
        <w:rPr>
          <w:rFonts w:ascii="宋体" w:hAnsi="宋体"/>
          <w:sz w:val="24"/>
          <w:szCs w:val="24"/>
        </w:rPr>
        <w:t>标识牌安装后应满足在瞬间10级大风的情况下不发生变形、倾斜、坠落等异常现象。</w:t>
      </w:r>
    </w:p>
    <w:p w:rsidR="00C25064" w:rsidRDefault="00C25064" w:rsidP="00C25064">
      <w:pPr>
        <w:spacing w:line="360" w:lineRule="auto"/>
        <w:ind w:leftChars="393" w:left="825"/>
        <w:rPr>
          <w:rFonts w:ascii="宋体" w:hAnsi="宋体"/>
          <w:sz w:val="24"/>
          <w:szCs w:val="24"/>
        </w:rPr>
      </w:pPr>
      <w:r>
        <w:rPr>
          <w:rFonts w:ascii="宋体" w:hAnsi="宋体"/>
          <w:sz w:val="24"/>
          <w:szCs w:val="24"/>
        </w:rPr>
        <w:t>中标方须负责在深化设计阶段对标识牌挂接结构、地面安装结构进行专业结构力学计算，并提供计算报告由业主单位及设计单位最终确认</w:t>
      </w:r>
      <w:r>
        <w:rPr>
          <w:rFonts w:ascii="宋体" w:hAnsi="宋体" w:hint="eastAsia"/>
          <w:sz w:val="24"/>
          <w:szCs w:val="24"/>
        </w:rPr>
        <w:t>（中标单位对安全性结果承担责任）</w:t>
      </w:r>
      <w:r>
        <w:rPr>
          <w:rFonts w:ascii="宋体" w:hAnsi="宋体"/>
          <w:sz w:val="24"/>
          <w:szCs w:val="24"/>
        </w:rPr>
        <w:t>。</w:t>
      </w:r>
    </w:p>
    <w:p w:rsidR="00C25064" w:rsidRDefault="00C25064" w:rsidP="00C25064">
      <w:pPr>
        <w:adjustRightInd w:val="0"/>
        <w:snapToGrid w:val="0"/>
        <w:spacing w:line="360" w:lineRule="auto"/>
        <w:ind w:left="840" w:hangingChars="350" w:hanging="840"/>
        <w:rPr>
          <w:rFonts w:ascii="宋体" w:hAnsi="宋体"/>
          <w:sz w:val="24"/>
          <w:szCs w:val="24"/>
        </w:rPr>
      </w:pPr>
      <w:r>
        <w:rPr>
          <w:rFonts w:ascii="宋体" w:hAnsi="宋体" w:hint="eastAsia"/>
          <w:sz w:val="24"/>
          <w:szCs w:val="24"/>
        </w:rPr>
        <w:t>1</w:t>
      </w:r>
      <w:r>
        <w:rPr>
          <w:rFonts w:ascii="宋体" w:hAnsi="宋体"/>
          <w:sz w:val="24"/>
          <w:szCs w:val="24"/>
        </w:rPr>
        <w:t xml:space="preserve">.4 </w:t>
      </w:r>
      <w:r>
        <w:rPr>
          <w:rFonts w:ascii="宋体" w:hAnsi="宋体"/>
          <w:sz w:val="24"/>
          <w:szCs w:val="24"/>
        </w:rPr>
        <w:tab/>
        <w:t>电气安全</w:t>
      </w:r>
    </w:p>
    <w:p w:rsidR="00C25064" w:rsidRDefault="00C25064" w:rsidP="00C25064">
      <w:pPr>
        <w:numPr>
          <w:ilvl w:val="0"/>
          <w:numId w:val="12"/>
        </w:numPr>
        <w:spacing w:line="360" w:lineRule="auto"/>
        <w:ind w:left="1238" w:hanging="376"/>
        <w:rPr>
          <w:rFonts w:ascii="宋体" w:hAnsi="宋体"/>
          <w:sz w:val="24"/>
          <w:szCs w:val="24"/>
        </w:rPr>
      </w:pPr>
      <w:r>
        <w:rPr>
          <w:rFonts w:ascii="宋体" w:hAnsi="宋体"/>
          <w:sz w:val="24"/>
          <w:szCs w:val="24"/>
        </w:rPr>
        <w:t>标识牌的照明控制是通过标识系统单独配电来操作的。</w:t>
      </w:r>
    </w:p>
    <w:p w:rsidR="00C25064" w:rsidRDefault="00C25064" w:rsidP="00C25064">
      <w:pPr>
        <w:numPr>
          <w:ilvl w:val="0"/>
          <w:numId w:val="12"/>
        </w:numPr>
        <w:spacing w:line="360" w:lineRule="auto"/>
        <w:ind w:left="1238" w:hanging="376"/>
        <w:rPr>
          <w:rFonts w:ascii="宋体" w:hAnsi="宋体"/>
          <w:sz w:val="24"/>
          <w:szCs w:val="24"/>
        </w:rPr>
      </w:pPr>
      <w:r>
        <w:rPr>
          <w:rFonts w:ascii="宋体" w:hAnsi="宋体"/>
          <w:sz w:val="24"/>
          <w:szCs w:val="24"/>
        </w:rPr>
        <w:t>标识系统应具有独立的电气开关和漏电保护开关。</w:t>
      </w:r>
    </w:p>
    <w:p w:rsidR="00C25064" w:rsidRDefault="00C25064" w:rsidP="00C25064">
      <w:pPr>
        <w:numPr>
          <w:ilvl w:val="0"/>
          <w:numId w:val="12"/>
        </w:numPr>
        <w:spacing w:line="360" w:lineRule="auto"/>
        <w:ind w:left="1238" w:hanging="376"/>
        <w:rPr>
          <w:rFonts w:ascii="宋体" w:hAnsi="宋体"/>
          <w:sz w:val="24"/>
          <w:szCs w:val="24"/>
        </w:rPr>
      </w:pPr>
      <w:r>
        <w:rPr>
          <w:rFonts w:ascii="宋体" w:hAnsi="宋体"/>
          <w:sz w:val="24"/>
          <w:szCs w:val="24"/>
        </w:rPr>
        <w:t>电线质量要求：选用低烟无卤的阻燃电线，需符合国家规范，并符合相应的技术说明。</w:t>
      </w:r>
    </w:p>
    <w:p w:rsidR="00C25064" w:rsidRDefault="00C25064" w:rsidP="00C25064">
      <w:pPr>
        <w:numPr>
          <w:ilvl w:val="0"/>
          <w:numId w:val="12"/>
        </w:numPr>
        <w:spacing w:line="360" w:lineRule="auto"/>
        <w:ind w:left="1238" w:hanging="376"/>
        <w:rPr>
          <w:rFonts w:ascii="宋体" w:hAnsi="宋体"/>
          <w:sz w:val="24"/>
          <w:szCs w:val="24"/>
        </w:rPr>
      </w:pPr>
      <w:r>
        <w:rPr>
          <w:rFonts w:ascii="宋体" w:hAnsi="宋体"/>
          <w:sz w:val="24"/>
          <w:szCs w:val="24"/>
        </w:rPr>
        <w:t>为满足</w:t>
      </w:r>
      <w:r>
        <w:rPr>
          <w:rFonts w:ascii="宋体" w:hAnsi="宋体" w:hint="eastAsia"/>
          <w:sz w:val="24"/>
          <w:szCs w:val="24"/>
        </w:rPr>
        <w:t>建筑</w:t>
      </w:r>
      <w:r>
        <w:rPr>
          <w:rFonts w:ascii="宋体" w:hAnsi="宋体"/>
          <w:sz w:val="24"/>
          <w:szCs w:val="24"/>
        </w:rPr>
        <w:t>的防火要求，应使用低烟、低毒及防火花等特性的绝缘材料和外包材料。</w:t>
      </w:r>
    </w:p>
    <w:p w:rsidR="00C25064" w:rsidRDefault="00C25064" w:rsidP="00C25064">
      <w:pPr>
        <w:numPr>
          <w:ilvl w:val="0"/>
          <w:numId w:val="12"/>
        </w:numPr>
        <w:spacing w:line="360" w:lineRule="auto"/>
        <w:ind w:left="1238" w:hanging="376"/>
        <w:rPr>
          <w:rFonts w:ascii="宋体" w:hAnsi="宋体"/>
          <w:sz w:val="24"/>
          <w:szCs w:val="24"/>
        </w:rPr>
      </w:pPr>
      <w:r>
        <w:rPr>
          <w:rFonts w:ascii="宋体" w:hAnsi="宋体"/>
          <w:sz w:val="24"/>
          <w:szCs w:val="24"/>
        </w:rPr>
        <w:t>标识牌应有良好的接地措施以保证外壳不带电。标识牌内部应走线合理，采用封闭式连接，没有裸露线头在外，箱体中的电线敷设在金属套管或走线槽内，出口处均有保护套。</w:t>
      </w:r>
    </w:p>
    <w:p w:rsidR="00C25064" w:rsidRDefault="00C25064" w:rsidP="00C25064">
      <w:pPr>
        <w:numPr>
          <w:ilvl w:val="0"/>
          <w:numId w:val="12"/>
        </w:numPr>
        <w:spacing w:line="360" w:lineRule="auto"/>
        <w:ind w:left="1238" w:hanging="376"/>
        <w:rPr>
          <w:rFonts w:ascii="宋体" w:hAnsi="宋体"/>
          <w:sz w:val="24"/>
          <w:szCs w:val="24"/>
        </w:rPr>
      </w:pPr>
      <w:r>
        <w:rPr>
          <w:rFonts w:ascii="宋体" w:hAnsi="宋体"/>
          <w:sz w:val="24"/>
          <w:szCs w:val="24"/>
        </w:rPr>
        <w:t>标识牌与外接电源的接线长度预留1-</w:t>
      </w:r>
      <w:r>
        <w:rPr>
          <w:rFonts w:ascii="宋体" w:hAnsi="宋体" w:hint="eastAsia"/>
          <w:sz w:val="24"/>
          <w:szCs w:val="24"/>
        </w:rPr>
        <w:t>3</w:t>
      </w:r>
      <w:r>
        <w:rPr>
          <w:rFonts w:ascii="宋体" w:hAnsi="宋体"/>
          <w:sz w:val="24"/>
          <w:szCs w:val="24"/>
        </w:rPr>
        <w:t>米，加装金属蛇皮管护套，该电源线从标识牌的预留孔穿出，孔边加胶塞等保护套，以防电源线被割破。</w:t>
      </w:r>
    </w:p>
    <w:p w:rsidR="00C25064" w:rsidRDefault="00C25064" w:rsidP="00C25064">
      <w:pPr>
        <w:numPr>
          <w:ilvl w:val="0"/>
          <w:numId w:val="12"/>
        </w:numPr>
        <w:spacing w:line="360" w:lineRule="auto"/>
        <w:ind w:left="1238" w:hanging="376"/>
        <w:rPr>
          <w:rFonts w:ascii="宋体" w:hAnsi="宋体"/>
          <w:sz w:val="24"/>
          <w:szCs w:val="24"/>
        </w:rPr>
      </w:pPr>
      <w:r>
        <w:rPr>
          <w:rFonts w:ascii="宋体" w:hAnsi="宋体"/>
          <w:sz w:val="24"/>
          <w:szCs w:val="24"/>
        </w:rPr>
        <w:t>根据项目所在地的气候环境特点以及</w:t>
      </w:r>
      <w:r>
        <w:rPr>
          <w:rFonts w:ascii="宋体" w:hAnsi="宋体" w:hint="eastAsia"/>
          <w:sz w:val="24"/>
          <w:szCs w:val="24"/>
        </w:rPr>
        <w:t>项目区域</w:t>
      </w:r>
      <w:r>
        <w:rPr>
          <w:rFonts w:ascii="宋体" w:hAnsi="宋体"/>
          <w:sz w:val="24"/>
          <w:szCs w:val="24"/>
        </w:rPr>
        <w:t>内的特殊环境特点对标识牌采取必要的防护措施。例如防盗、防风、防雨、防雪、防雹、防雷、防尘、防水、防酸碱、防潮、防毒、防锈、防虫，高低温保护、防冲击等，确保正常工作。</w:t>
      </w:r>
      <w:r>
        <w:rPr>
          <w:rFonts w:ascii="宋体" w:hAnsi="宋体" w:hint="eastAsia"/>
          <w:sz w:val="24"/>
          <w:szCs w:val="24"/>
        </w:rPr>
        <w:t>中标</w:t>
      </w:r>
      <w:r>
        <w:rPr>
          <w:rFonts w:ascii="宋体" w:hAnsi="宋体"/>
          <w:sz w:val="24"/>
          <w:szCs w:val="24"/>
        </w:rPr>
        <w:t>人应提出具体的解决方案。</w:t>
      </w:r>
    </w:p>
    <w:p w:rsidR="00C25064" w:rsidRDefault="00C25064" w:rsidP="00C25064">
      <w:pPr>
        <w:adjustRightInd w:val="0"/>
        <w:snapToGrid w:val="0"/>
        <w:spacing w:line="360" w:lineRule="auto"/>
        <w:ind w:left="840" w:hangingChars="350" w:hanging="840"/>
        <w:rPr>
          <w:rFonts w:ascii="宋体" w:hAnsi="宋体"/>
          <w:sz w:val="24"/>
          <w:szCs w:val="24"/>
        </w:rPr>
      </w:pPr>
      <w:r>
        <w:rPr>
          <w:rFonts w:ascii="宋体" w:hAnsi="宋体" w:hint="eastAsia"/>
          <w:sz w:val="24"/>
          <w:szCs w:val="24"/>
        </w:rPr>
        <w:t>1</w:t>
      </w:r>
      <w:r>
        <w:rPr>
          <w:rFonts w:ascii="宋体" w:hAnsi="宋体"/>
          <w:sz w:val="24"/>
          <w:szCs w:val="24"/>
        </w:rPr>
        <w:t xml:space="preserve">.5 </w:t>
      </w:r>
      <w:r>
        <w:rPr>
          <w:rFonts w:ascii="宋体" w:hAnsi="宋体"/>
          <w:sz w:val="24"/>
          <w:szCs w:val="24"/>
        </w:rPr>
        <w:tab/>
        <w:t>可靠性</w:t>
      </w:r>
    </w:p>
    <w:p w:rsidR="00C25064" w:rsidRDefault="00C25064" w:rsidP="00C25064">
      <w:pPr>
        <w:numPr>
          <w:ilvl w:val="0"/>
          <w:numId w:val="13"/>
        </w:numPr>
        <w:tabs>
          <w:tab w:val="clear" w:pos="840"/>
          <w:tab w:val="left" w:pos="1148"/>
        </w:tabs>
        <w:spacing w:line="360" w:lineRule="auto"/>
        <w:ind w:left="1252"/>
        <w:rPr>
          <w:rFonts w:ascii="宋体" w:hAnsi="宋体"/>
          <w:sz w:val="24"/>
          <w:szCs w:val="24"/>
        </w:rPr>
      </w:pPr>
      <w:r>
        <w:rPr>
          <w:rFonts w:ascii="宋体" w:hAnsi="宋体"/>
          <w:sz w:val="24"/>
          <w:szCs w:val="24"/>
        </w:rPr>
        <w:lastRenderedPageBreak/>
        <w:t>标识系统应具有可靠性，保证标识牌能适应</w:t>
      </w:r>
      <w:r>
        <w:rPr>
          <w:rFonts w:ascii="宋体" w:hAnsi="宋体" w:hint="eastAsia"/>
          <w:sz w:val="24"/>
          <w:szCs w:val="24"/>
        </w:rPr>
        <w:t>项目</w:t>
      </w:r>
      <w:r>
        <w:rPr>
          <w:rFonts w:ascii="宋体" w:hAnsi="宋体"/>
          <w:sz w:val="24"/>
          <w:szCs w:val="24"/>
        </w:rPr>
        <w:t>的使用条件。</w:t>
      </w:r>
    </w:p>
    <w:p w:rsidR="00C25064" w:rsidRDefault="00C25064" w:rsidP="00C25064">
      <w:pPr>
        <w:numPr>
          <w:ilvl w:val="0"/>
          <w:numId w:val="13"/>
        </w:numPr>
        <w:tabs>
          <w:tab w:val="clear" w:pos="840"/>
          <w:tab w:val="left" w:pos="1148"/>
        </w:tabs>
        <w:spacing w:line="360" w:lineRule="auto"/>
        <w:ind w:left="1252"/>
        <w:rPr>
          <w:rFonts w:ascii="宋体" w:hAnsi="宋体"/>
          <w:sz w:val="24"/>
          <w:szCs w:val="24"/>
        </w:rPr>
      </w:pPr>
      <w:r>
        <w:rPr>
          <w:rFonts w:ascii="宋体" w:hAnsi="宋体" w:hint="eastAsia"/>
          <w:sz w:val="24"/>
          <w:szCs w:val="24"/>
        </w:rPr>
        <w:t>中</w:t>
      </w:r>
      <w:r>
        <w:rPr>
          <w:rFonts w:ascii="宋体" w:hAnsi="宋体"/>
          <w:sz w:val="24"/>
          <w:szCs w:val="24"/>
        </w:rPr>
        <w:t>标人应对导向标识系统可靠性设计做出详细说明和建议。</w:t>
      </w:r>
    </w:p>
    <w:p w:rsidR="00C25064" w:rsidRDefault="00C25064" w:rsidP="00C25064">
      <w:pPr>
        <w:adjustRightInd w:val="0"/>
        <w:snapToGrid w:val="0"/>
        <w:spacing w:line="360" w:lineRule="auto"/>
        <w:ind w:left="840" w:hangingChars="350" w:hanging="840"/>
        <w:rPr>
          <w:rFonts w:ascii="宋体" w:hAnsi="宋体"/>
          <w:sz w:val="24"/>
          <w:szCs w:val="24"/>
        </w:rPr>
      </w:pPr>
      <w:r>
        <w:rPr>
          <w:rFonts w:ascii="宋体" w:hAnsi="宋体" w:hint="eastAsia"/>
          <w:sz w:val="24"/>
          <w:szCs w:val="24"/>
        </w:rPr>
        <w:t>1</w:t>
      </w:r>
      <w:r>
        <w:rPr>
          <w:rFonts w:ascii="宋体" w:hAnsi="宋体"/>
          <w:sz w:val="24"/>
          <w:szCs w:val="24"/>
        </w:rPr>
        <w:t xml:space="preserve">.6 </w:t>
      </w:r>
      <w:r>
        <w:rPr>
          <w:rFonts w:ascii="宋体" w:hAnsi="宋体"/>
          <w:sz w:val="24"/>
          <w:szCs w:val="24"/>
        </w:rPr>
        <w:tab/>
        <w:t>环境适应性</w:t>
      </w:r>
    </w:p>
    <w:p w:rsidR="00C25064" w:rsidRDefault="00C25064" w:rsidP="00C25064">
      <w:pPr>
        <w:numPr>
          <w:ilvl w:val="0"/>
          <w:numId w:val="14"/>
        </w:numPr>
        <w:tabs>
          <w:tab w:val="clear" w:pos="840"/>
          <w:tab w:val="left" w:pos="1268"/>
        </w:tabs>
        <w:spacing w:line="360" w:lineRule="auto"/>
        <w:ind w:firstLine="8"/>
        <w:rPr>
          <w:rFonts w:ascii="宋体" w:hAnsi="宋体"/>
          <w:sz w:val="24"/>
          <w:szCs w:val="24"/>
        </w:rPr>
      </w:pPr>
      <w:r>
        <w:rPr>
          <w:rFonts w:ascii="宋体" w:hAnsi="宋体"/>
          <w:sz w:val="24"/>
          <w:szCs w:val="24"/>
        </w:rPr>
        <w:t>标识牌所使用的各种材料应能适应</w:t>
      </w:r>
      <w:r>
        <w:rPr>
          <w:rFonts w:ascii="宋体" w:hAnsi="宋体" w:hint="eastAsia"/>
          <w:sz w:val="24"/>
          <w:szCs w:val="24"/>
        </w:rPr>
        <w:t>深圳地区</w:t>
      </w:r>
      <w:r>
        <w:rPr>
          <w:rFonts w:ascii="宋体" w:hAnsi="宋体"/>
          <w:sz w:val="24"/>
          <w:szCs w:val="24"/>
        </w:rPr>
        <w:t>的气候条件。</w:t>
      </w:r>
    </w:p>
    <w:p w:rsidR="00C25064" w:rsidRDefault="00C25064" w:rsidP="00C25064">
      <w:pPr>
        <w:numPr>
          <w:ilvl w:val="0"/>
          <w:numId w:val="14"/>
        </w:numPr>
        <w:tabs>
          <w:tab w:val="clear" w:pos="840"/>
          <w:tab w:val="left" w:pos="1268"/>
        </w:tabs>
        <w:spacing w:line="360" w:lineRule="auto"/>
        <w:ind w:firstLine="8"/>
        <w:rPr>
          <w:rFonts w:ascii="宋体" w:hAnsi="宋体"/>
          <w:sz w:val="24"/>
          <w:szCs w:val="24"/>
        </w:rPr>
      </w:pPr>
      <w:r>
        <w:rPr>
          <w:rFonts w:ascii="宋体" w:hAnsi="宋体"/>
          <w:sz w:val="24"/>
          <w:szCs w:val="24"/>
        </w:rPr>
        <w:t>标识牌所使用的各种材料应能适应尘土、高温、潮湿、震动、静电等恶劣环境。</w:t>
      </w:r>
    </w:p>
    <w:p w:rsidR="00C25064" w:rsidRDefault="00C25064" w:rsidP="00C25064">
      <w:pPr>
        <w:numPr>
          <w:ilvl w:val="0"/>
          <w:numId w:val="14"/>
        </w:numPr>
        <w:tabs>
          <w:tab w:val="clear" w:pos="840"/>
          <w:tab w:val="left" w:pos="1268"/>
        </w:tabs>
        <w:spacing w:line="360" w:lineRule="auto"/>
        <w:ind w:firstLine="8"/>
        <w:rPr>
          <w:rFonts w:ascii="宋体" w:hAnsi="宋体"/>
          <w:sz w:val="24"/>
          <w:szCs w:val="24"/>
        </w:rPr>
      </w:pPr>
      <w:r>
        <w:rPr>
          <w:rFonts w:ascii="宋体" w:hAnsi="宋体"/>
          <w:sz w:val="24"/>
          <w:szCs w:val="24"/>
        </w:rPr>
        <w:t>标识牌所使用的各种材料应满足防水、防潮、防酸碱和防水的要求。</w:t>
      </w:r>
    </w:p>
    <w:p w:rsidR="00C25064" w:rsidRDefault="00C25064" w:rsidP="00C25064">
      <w:pPr>
        <w:spacing w:line="360" w:lineRule="auto"/>
        <w:jc w:val="center"/>
        <w:rPr>
          <w:rFonts w:ascii="宋体" w:hAnsi="宋体"/>
          <w:sz w:val="24"/>
          <w:szCs w:val="24"/>
        </w:rPr>
      </w:pPr>
      <w:r>
        <w:rPr>
          <w:rFonts w:ascii="宋体" w:hAnsi="宋体"/>
          <w:sz w:val="24"/>
          <w:szCs w:val="24"/>
        </w:rPr>
        <w:t>标识牌满足温/湿度环境条件表</w:t>
      </w:r>
    </w:p>
    <w:tbl>
      <w:tblPr>
        <w:tblW w:w="8171" w:type="dxa"/>
        <w:tblInd w:w="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6"/>
        <w:gridCol w:w="2046"/>
        <w:gridCol w:w="2049"/>
        <w:gridCol w:w="2040"/>
      </w:tblGrid>
      <w:tr w:rsidR="00C25064" w:rsidTr="00350D53">
        <w:trPr>
          <w:trHeight w:val="510"/>
        </w:trPr>
        <w:tc>
          <w:tcPr>
            <w:tcW w:w="2036" w:type="dxa"/>
            <w:vAlign w:val="center"/>
          </w:tcPr>
          <w:p w:rsidR="00C25064" w:rsidRDefault="00C25064" w:rsidP="00350D53">
            <w:pPr>
              <w:snapToGrid w:val="0"/>
              <w:spacing w:beforeLines="50" w:before="156" w:afterLines="50" w:after="156"/>
              <w:jc w:val="center"/>
              <w:rPr>
                <w:rFonts w:ascii="宋体" w:hAnsi="宋体"/>
                <w:sz w:val="24"/>
                <w:szCs w:val="24"/>
              </w:rPr>
            </w:pPr>
            <w:r>
              <w:rPr>
                <w:rFonts w:ascii="宋体" w:hAnsi="宋体"/>
                <w:sz w:val="24"/>
                <w:szCs w:val="24"/>
              </w:rPr>
              <w:t>项目</w:t>
            </w:r>
          </w:p>
        </w:tc>
        <w:tc>
          <w:tcPr>
            <w:tcW w:w="2046" w:type="dxa"/>
            <w:vAlign w:val="center"/>
          </w:tcPr>
          <w:p w:rsidR="00C25064" w:rsidRDefault="00C25064" w:rsidP="00350D53">
            <w:pPr>
              <w:snapToGrid w:val="0"/>
              <w:spacing w:beforeLines="50" w:before="156" w:afterLines="50" w:after="156"/>
              <w:jc w:val="center"/>
              <w:rPr>
                <w:rFonts w:ascii="宋体" w:hAnsi="宋体"/>
                <w:sz w:val="24"/>
                <w:szCs w:val="24"/>
              </w:rPr>
            </w:pPr>
            <w:r>
              <w:rPr>
                <w:rFonts w:ascii="宋体" w:hAnsi="宋体"/>
                <w:sz w:val="24"/>
                <w:szCs w:val="24"/>
              </w:rPr>
              <w:t>温度</w:t>
            </w:r>
          </w:p>
        </w:tc>
        <w:tc>
          <w:tcPr>
            <w:tcW w:w="2049" w:type="dxa"/>
            <w:vAlign w:val="center"/>
          </w:tcPr>
          <w:p w:rsidR="00C25064" w:rsidRDefault="00C25064" w:rsidP="00350D53">
            <w:pPr>
              <w:snapToGrid w:val="0"/>
              <w:spacing w:beforeLines="50" w:before="156" w:afterLines="50" w:after="156"/>
              <w:jc w:val="center"/>
              <w:rPr>
                <w:rFonts w:ascii="宋体" w:hAnsi="宋体"/>
                <w:sz w:val="24"/>
                <w:szCs w:val="24"/>
              </w:rPr>
            </w:pPr>
            <w:r>
              <w:rPr>
                <w:rFonts w:ascii="宋体" w:hAnsi="宋体"/>
                <w:sz w:val="24"/>
                <w:szCs w:val="24"/>
              </w:rPr>
              <w:t>湿度</w:t>
            </w:r>
          </w:p>
        </w:tc>
        <w:tc>
          <w:tcPr>
            <w:tcW w:w="2040" w:type="dxa"/>
            <w:vAlign w:val="center"/>
          </w:tcPr>
          <w:p w:rsidR="00C25064" w:rsidRDefault="00C25064" w:rsidP="00350D53">
            <w:pPr>
              <w:snapToGrid w:val="0"/>
              <w:spacing w:beforeLines="50" w:before="156" w:afterLines="50" w:after="156"/>
              <w:jc w:val="center"/>
              <w:rPr>
                <w:rFonts w:ascii="宋体" w:hAnsi="宋体"/>
                <w:sz w:val="24"/>
                <w:szCs w:val="24"/>
              </w:rPr>
            </w:pPr>
            <w:r>
              <w:rPr>
                <w:rFonts w:ascii="宋体" w:hAnsi="宋体"/>
                <w:sz w:val="24"/>
                <w:szCs w:val="24"/>
              </w:rPr>
              <w:t>极限低温</w:t>
            </w:r>
          </w:p>
        </w:tc>
      </w:tr>
      <w:tr w:rsidR="00C25064" w:rsidTr="00350D53">
        <w:trPr>
          <w:trHeight w:val="510"/>
        </w:trPr>
        <w:tc>
          <w:tcPr>
            <w:tcW w:w="2036" w:type="dxa"/>
            <w:vAlign w:val="center"/>
          </w:tcPr>
          <w:p w:rsidR="00C25064" w:rsidRDefault="00C25064" w:rsidP="00350D53">
            <w:pPr>
              <w:snapToGrid w:val="0"/>
              <w:spacing w:beforeLines="50" w:before="156" w:afterLines="50" w:after="156"/>
              <w:jc w:val="center"/>
              <w:rPr>
                <w:rFonts w:ascii="宋体" w:hAnsi="宋体"/>
                <w:sz w:val="24"/>
                <w:szCs w:val="24"/>
              </w:rPr>
            </w:pPr>
            <w:r>
              <w:rPr>
                <w:rFonts w:ascii="宋体" w:hAnsi="宋体"/>
                <w:sz w:val="24"/>
                <w:szCs w:val="24"/>
              </w:rPr>
              <w:t>标识牌</w:t>
            </w:r>
          </w:p>
        </w:tc>
        <w:tc>
          <w:tcPr>
            <w:tcW w:w="2046" w:type="dxa"/>
            <w:vAlign w:val="center"/>
          </w:tcPr>
          <w:p w:rsidR="00C25064" w:rsidRDefault="00C25064" w:rsidP="00350D53">
            <w:pPr>
              <w:snapToGrid w:val="0"/>
              <w:spacing w:beforeLines="50" w:before="156" w:afterLines="50" w:after="156"/>
              <w:jc w:val="center"/>
              <w:rPr>
                <w:rFonts w:ascii="宋体" w:hAnsi="宋体"/>
                <w:sz w:val="24"/>
                <w:szCs w:val="24"/>
              </w:rPr>
            </w:pPr>
            <w:r>
              <w:rPr>
                <w:rFonts w:ascii="宋体" w:hAnsi="宋体"/>
                <w:sz w:val="24"/>
                <w:szCs w:val="24"/>
              </w:rPr>
              <w:t>-</w:t>
            </w:r>
            <w:r>
              <w:rPr>
                <w:rFonts w:ascii="宋体" w:hAnsi="宋体" w:hint="eastAsia"/>
                <w:sz w:val="24"/>
                <w:szCs w:val="24"/>
              </w:rPr>
              <w:t>30</w:t>
            </w:r>
            <w:r>
              <w:rPr>
                <w:rFonts w:ascii="宋体" w:hAnsi="宋体"/>
                <w:sz w:val="24"/>
                <w:szCs w:val="24"/>
              </w:rPr>
              <w:t>—</w:t>
            </w:r>
            <w:r>
              <w:rPr>
                <w:rFonts w:ascii="宋体" w:hAnsi="宋体" w:hint="eastAsia"/>
                <w:sz w:val="24"/>
                <w:szCs w:val="24"/>
              </w:rPr>
              <w:t>50</w:t>
            </w:r>
            <w:r>
              <w:rPr>
                <w:rFonts w:ascii="宋体" w:hAnsi="宋体"/>
                <w:sz w:val="24"/>
                <w:szCs w:val="24"/>
              </w:rPr>
              <w:t>℃</w:t>
            </w:r>
          </w:p>
        </w:tc>
        <w:tc>
          <w:tcPr>
            <w:tcW w:w="2049" w:type="dxa"/>
            <w:vAlign w:val="center"/>
          </w:tcPr>
          <w:p w:rsidR="00C25064" w:rsidRDefault="00C25064" w:rsidP="00350D53">
            <w:pPr>
              <w:snapToGrid w:val="0"/>
              <w:spacing w:beforeLines="50" w:before="156" w:afterLines="50" w:after="156"/>
              <w:jc w:val="center"/>
              <w:rPr>
                <w:rFonts w:ascii="宋体" w:hAnsi="宋体"/>
                <w:sz w:val="24"/>
                <w:szCs w:val="24"/>
              </w:rPr>
            </w:pPr>
            <w:r>
              <w:rPr>
                <w:rFonts w:ascii="宋体" w:hAnsi="宋体"/>
                <w:sz w:val="24"/>
                <w:szCs w:val="24"/>
              </w:rPr>
              <w:t>5%~95%RH</w:t>
            </w:r>
          </w:p>
        </w:tc>
        <w:tc>
          <w:tcPr>
            <w:tcW w:w="2040" w:type="dxa"/>
            <w:vAlign w:val="center"/>
          </w:tcPr>
          <w:p w:rsidR="00C25064" w:rsidRDefault="00C25064" w:rsidP="00350D53">
            <w:pPr>
              <w:snapToGrid w:val="0"/>
              <w:spacing w:beforeLines="50" w:before="156" w:afterLines="50" w:after="156"/>
              <w:jc w:val="center"/>
              <w:rPr>
                <w:rFonts w:ascii="宋体" w:hAnsi="宋体"/>
                <w:sz w:val="24"/>
                <w:szCs w:val="24"/>
              </w:rPr>
            </w:pPr>
            <w:r>
              <w:rPr>
                <w:rFonts w:ascii="宋体" w:hAnsi="宋体"/>
                <w:sz w:val="24"/>
                <w:szCs w:val="24"/>
              </w:rPr>
              <w:t>-</w:t>
            </w:r>
            <w:r>
              <w:rPr>
                <w:rFonts w:ascii="宋体" w:hAnsi="宋体" w:hint="eastAsia"/>
                <w:sz w:val="24"/>
                <w:szCs w:val="24"/>
              </w:rPr>
              <w:t>40</w:t>
            </w:r>
            <w:r>
              <w:rPr>
                <w:rFonts w:ascii="宋体" w:hAnsi="宋体"/>
                <w:sz w:val="24"/>
                <w:szCs w:val="24"/>
              </w:rPr>
              <w:t>℃</w:t>
            </w:r>
          </w:p>
        </w:tc>
      </w:tr>
    </w:tbl>
    <w:p w:rsidR="00C25064" w:rsidRDefault="00C25064" w:rsidP="00C25064">
      <w:pPr>
        <w:adjustRightInd w:val="0"/>
        <w:snapToGrid w:val="0"/>
        <w:spacing w:beforeLines="50" w:before="156" w:line="360" w:lineRule="auto"/>
        <w:ind w:left="734" w:hangingChars="306" w:hanging="734"/>
        <w:rPr>
          <w:rFonts w:ascii="宋体" w:hAnsi="宋体"/>
          <w:sz w:val="24"/>
          <w:szCs w:val="24"/>
        </w:rPr>
      </w:pPr>
      <w:r>
        <w:rPr>
          <w:rFonts w:ascii="宋体" w:hAnsi="宋体" w:hint="eastAsia"/>
          <w:sz w:val="24"/>
          <w:szCs w:val="24"/>
        </w:rPr>
        <w:t>1</w:t>
      </w:r>
      <w:r>
        <w:rPr>
          <w:rFonts w:ascii="宋体" w:hAnsi="宋体"/>
          <w:sz w:val="24"/>
          <w:szCs w:val="24"/>
        </w:rPr>
        <w:t>.7</w:t>
      </w:r>
      <w:r>
        <w:rPr>
          <w:rFonts w:ascii="宋体" w:hAnsi="宋体"/>
          <w:sz w:val="24"/>
          <w:szCs w:val="24"/>
        </w:rPr>
        <w:tab/>
        <w:t>可维修性</w:t>
      </w:r>
    </w:p>
    <w:p w:rsidR="00C25064" w:rsidRDefault="00C25064" w:rsidP="00C25064">
      <w:pPr>
        <w:spacing w:line="360" w:lineRule="auto"/>
        <w:ind w:leftChars="393" w:left="825"/>
        <w:rPr>
          <w:rFonts w:ascii="宋体" w:hAnsi="宋体"/>
          <w:sz w:val="24"/>
          <w:szCs w:val="24"/>
        </w:rPr>
      </w:pPr>
      <w:r>
        <w:rPr>
          <w:rFonts w:ascii="宋体" w:hAnsi="宋体"/>
          <w:sz w:val="24"/>
          <w:szCs w:val="24"/>
        </w:rPr>
        <w:t>标识牌应进行可维修性设计。应做到降低维护保养需求、减少维修作业次数、减少维修时间、简化维修操作、减少零部件、减少出错可能性等。可维修性设计应密切结合可靠性、安全性、可使用性、可测试性、零配件总量等进行设计。</w:t>
      </w:r>
    </w:p>
    <w:p w:rsidR="00C25064" w:rsidRDefault="00C25064" w:rsidP="00C25064">
      <w:pPr>
        <w:numPr>
          <w:ilvl w:val="0"/>
          <w:numId w:val="15"/>
        </w:numPr>
        <w:tabs>
          <w:tab w:val="clear" w:pos="840"/>
          <w:tab w:val="left" w:pos="1208"/>
        </w:tabs>
        <w:spacing w:line="360" w:lineRule="auto"/>
        <w:ind w:left="862" w:hanging="30"/>
        <w:rPr>
          <w:rFonts w:ascii="宋体" w:hAnsi="宋体"/>
          <w:sz w:val="24"/>
          <w:szCs w:val="24"/>
        </w:rPr>
      </w:pPr>
      <w:r>
        <w:rPr>
          <w:rFonts w:ascii="宋体" w:hAnsi="宋体"/>
          <w:sz w:val="24"/>
          <w:szCs w:val="24"/>
        </w:rPr>
        <w:t>方便性</w:t>
      </w:r>
    </w:p>
    <w:p w:rsidR="00C25064" w:rsidRDefault="00C25064" w:rsidP="00C25064">
      <w:pPr>
        <w:numPr>
          <w:ilvl w:val="0"/>
          <w:numId w:val="16"/>
        </w:numPr>
        <w:spacing w:line="360" w:lineRule="auto"/>
        <w:rPr>
          <w:rFonts w:ascii="宋体" w:hAnsi="宋体"/>
          <w:sz w:val="24"/>
          <w:szCs w:val="24"/>
        </w:rPr>
      </w:pPr>
      <w:r>
        <w:rPr>
          <w:rFonts w:ascii="宋体" w:hAnsi="宋体"/>
          <w:sz w:val="24"/>
          <w:szCs w:val="24"/>
        </w:rPr>
        <w:t>当维修人员维修某部件时无需拆除其他部件；</w:t>
      </w:r>
    </w:p>
    <w:p w:rsidR="00C25064" w:rsidRDefault="00C25064" w:rsidP="00C25064">
      <w:pPr>
        <w:numPr>
          <w:ilvl w:val="0"/>
          <w:numId w:val="16"/>
        </w:numPr>
        <w:spacing w:line="360" w:lineRule="auto"/>
        <w:rPr>
          <w:rFonts w:ascii="宋体" w:hAnsi="宋体"/>
          <w:sz w:val="24"/>
          <w:szCs w:val="24"/>
        </w:rPr>
      </w:pPr>
      <w:r>
        <w:rPr>
          <w:rFonts w:ascii="宋体" w:hAnsi="宋体"/>
          <w:sz w:val="24"/>
          <w:szCs w:val="24"/>
        </w:rPr>
        <w:t>在维修或更换某部件时无需拆换箱体。</w:t>
      </w:r>
    </w:p>
    <w:p w:rsidR="00C25064" w:rsidRDefault="00C25064" w:rsidP="00C25064">
      <w:pPr>
        <w:numPr>
          <w:ilvl w:val="0"/>
          <w:numId w:val="15"/>
        </w:numPr>
        <w:tabs>
          <w:tab w:val="clear" w:pos="840"/>
          <w:tab w:val="left" w:pos="1208"/>
        </w:tabs>
        <w:spacing w:line="360" w:lineRule="auto"/>
        <w:ind w:left="862" w:hanging="30"/>
        <w:rPr>
          <w:rFonts w:ascii="宋体" w:hAnsi="宋体"/>
          <w:sz w:val="24"/>
          <w:szCs w:val="24"/>
        </w:rPr>
      </w:pPr>
      <w:r>
        <w:rPr>
          <w:rFonts w:ascii="宋体" w:hAnsi="宋体"/>
          <w:sz w:val="24"/>
          <w:szCs w:val="24"/>
        </w:rPr>
        <w:t>互换性</w:t>
      </w:r>
    </w:p>
    <w:p w:rsidR="00C25064" w:rsidRDefault="00C25064" w:rsidP="00C25064">
      <w:pPr>
        <w:numPr>
          <w:ilvl w:val="0"/>
          <w:numId w:val="16"/>
        </w:numPr>
        <w:spacing w:line="360" w:lineRule="auto"/>
        <w:rPr>
          <w:rFonts w:ascii="宋体" w:hAnsi="宋体"/>
          <w:sz w:val="24"/>
          <w:szCs w:val="24"/>
        </w:rPr>
      </w:pPr>
      <w:r>
        <w:rPr>
          <w:rFonts w:ascii="宋体" w:hAnsi="宋体"/>
          <w:sz w:val="24"/>
          <w:szCs w:val="24"/>
        </w:rPr>
        <w:t>紧固件及标准件采用公制；</w:t>
      </w:r>
    </w:p>
    <w:p w:rsidR="00C25064" w:rsidRDefault="00C25064" w:rsidP="00C25064">
      <w:pPr>
        <w:numPr>
          <w:ilvl w:val="0"/>
          <w:numId w:val="16"/>
        </w:numPr>
        <w:spacing w:line="360" w:lineRule="auto"/>
        <w:rPr>
          <w:rFonts w:ascii="宋体" w:hAnsi="宋体"/>
          <w:sz w:val="24"/>
          <w:szCs w:val="24"/>
        </w:rPr>
      </w:pPr>
      <w:r>
        <w:rPr>
          <w:rFonts w:ascii="宋体" w:hAnsi="宋体"/>
          <w:sz w:val="24"/>
          <w:szCs w:val="24"/>
        </w:rPr>
        <w:t>相同功能的部件可以互换。</w:t>
      </w:r>
    </w:p>
    <w:p w:rsidR="00C25064" w:rsidRDefault="00C25064" w:rsidP="00C25064">
      <w:pPr>
        <w:numPr>
          <w:ilvl w:val="0"/>
          <w:numId w:val="15"/>
        </w:numPr>
        <w:tabs>
          <w:tab w:val="clear" w:pos="840"/>
          <w:tab w:val="left" w:pos="1208"/>
        </w:tabs>
        <w:spacing w:line="360" w:lineRule="auto"/>
        <w:ind w:left="862" w:hanging="30"/>
        <w:rPr>
          <w:rFonts w:ascii="宋体" w:hAnsi="宋体"/>
          <w:sz w:val="24"/>
          <w:szCs w:val="24"/>
        </w:rPr>
      </w:pPr>
      <w:r>
        <w:rPr>
          <w:rFonts w:ascii="宋体" w:hAnsi="宋体"/>
          <w:sz w:val="24"/>
          <w:szCs w:val="24"/>
        </w:rPr>
        <w:t>可修复性</w:t>
      </w:r>
    </w:p>
    <w:p w:rsidR="00C25064" w:rsidRDefault="00C25064" w:rsidP="00C25064">
      <w:pPr>
        <w:numPr>
          <w:ilvl w:val="0"/>
          <w:numId w:val="16"/>
        </w:numPr>
        <w:spacing w:line="360" w:lineRule="auto"/>
        <w:rPr>
          <w:rFonts w:ascii="宋体" w:hAnsi="宋体"/>
          <w:sz w:val="24"/>
          <w:szCs w:val="24"/>
        </w:rPr>
      </w:pPr>
      <w:r>
        <w:rPr>
          <w:rFonts w:ascii="宋体" w:hAnsi="宋体"/>
          <w:sz w:val="24"/>
          <w:szCs w:val="24"/>
        </w:rPr>
        <w:t>所有的机构组件都设计成可具修复性；</w:t>
      </w:r>
    </w:p>
    <w:p w:rsidR="00C25064" w:rsidRDefault="00C25064" w:rsidP="00C25064">
      <w:pPr>
        <w:numPr>
          <w:ilvl w:val="0"/>
          <w:numId w:val="16"/>
        </w:numPr>
        <w:spacing w:line="360" w:lineRule="auto"/>
        <w:rPr>
          <w:rFonts w:ascii="宋体" w:hAnsi="宋体"/>
          <w:sz w:val="24"/>
          <w:szCs w:val="24"/>
        </w:rPr>
      </w:pPr>
      <w:r>
        <w:rPr>
          <w:rFonts w:ascii="宋体" w:hAnsi="宋体"/>
          <w:sz w:val="24"/>
          <w:szCs w:val="24"/>
        </w:rPr>
        <w:t>所有的设备都可以在现有维修条件下进行维修。</w:t>
      </w:r>
    </w:p>
    <w:p w:rsidR="00C25064" w:rsidRDefault="00C25064" w:rsidP="00C25064">
      <w:pPr>
        <w:numPr>
          <w:ilvl w:val="0"/>
          <w:numId w:val="15"/>
        </w:numPr>
        <w:tabs>
          <w:tab w:val="clear" w:pos="840"/>
          <w:tab w:val="left" w:pos="1208"/>
        </w:tabs>
        <w:spacing w:line="360" w:lineRule="auto"/>
        <w:ind w:left="862" w:hanging="30"/>
        <w:rPr>
          <w:rFonts w:ascii="宋体" w:hAnsi="宋体"/>
          <w:sz w:val="24"/>
          <w:szCs w:val="24"/>
        </w:rPr>
      </w:pPr>
      <w:r>
        <w:rPr>
          <w:rFonts w:ascii="宋体" w:hAnsi="宋体"/>
          <w:sz w:val="24"/>
          <w:szCs w:val="24"/>
        </w:rPr>
        <w:t>安装和拆卸</w:t>
      </w:r>
    </w:p>
    <w:p w:rsidR="00C25064" w:rsidRDefault="00C25064" w:rsidP="00C25064">
      <w:pPr>
        <w:numPr>
          <w:ilvl w:val="0"/>
          <w:numId w:val="16"/>
        </w:numPr>
        <w:spacing w:line="360" w:lineRule="auto"/>
        <w:rPr>
          <w:rFonts w:ascii="宋体" w:hAnsi="宋体"/>
          <w:sz w:val="24"/>
          <w:szCs w:val="24"/>
        </w:rPr>
      </w:pPr>
      <w:r>
        <w:rPr>
          <w:rFonts w:ascii="宋体" w:hAnsi="宋体"/>
          <w:sz w:val="24"/>
          <w:szCs w:val="24"/>
        </w:rPr>
        <w:t>相同尺寸设备的安装用同一个规格的紧固件；</w:t>
      </w:r>
    </w:p>
    <w:p w:rsidR="00C25064" w:rsidRDefault="00C25064" w:rsidP="00C25064">
      <w:pPr>
        <w:numPr>
          <w:ilvl w:val="0"/>
          <w:numId w:val="16"/>
        </w:numPr>
        <w:spacing w:line="360" w:lineRule="auto"/>
        <w:rPr>
          <w:rFonts w:ascii="宋体" w:hAnsi="宋体"/>
          <w:sz w:val="24"/>
          <w:szCs w:val="24"/>
        </w:rPr>
      </w:pPr>
      <w:r>
        <w:rPr>
          <w:rFonts w:ascii="宋体" w:hAnsi="宋体"/>
          <w:sz w:val="24"/>
          <w:szCs w:val="24"/>
        </w:rPr>
        <w:t>所有接触到的标识牌外壳不得有外露紧固件；</w:t>
      </w:r>
    </w:p>
    <w:p w:rsidR="00C25064" w:rsidRDefault="00C25064" w:rsidP="00C25064">
      <w:pPr>
        <w:numPr>
          <w:ilvl w:val="0"/>
          <w:numId w:val="16"/>
        </w:numPr>
        <w:spacing w:line="360" w:lineRule="auto"/>
        <w:rPr>
          <w:rFonts w:ascii="宋体" w:hAnsi="宋体"/>
          <w:sz w:val="24"/>
          <w:szCs w:val="24"/>
        </w:rPr>
      </w:pPr>
      <w:r>
        <w:rPr>
          <w:rFonts w:ascii="宋体" w:hAnsi="宋体"/>
          <w:sz w:val="24"/>
          <w:szCs w:val="24"/>
        </w:rPr>
        <w:t>易磨损的材料组件在现场拆换时间尽可能短。</w:t>
      </w:r>
    </w:p>
    <w:p w:rsidR="00C25064" w:rsidRDefault="00C25064" w:rsidP="00C25064">
      <w:pPr>
        <w:numPr>
          <w:ilvl w:val="0"/>
          <w:numId w:val="15"/>
        </w:numPr>
        <w:tabs>
          <w:tab w:val="clear" w:pos="840"/>
          <w:tab w:val="left" w:pos="1208"/>
        </w:tabs>
        <w:spacing w:line="360" w:lineRule="auto"/>
        <w:ind w:left="1208" w:hanging="376"/>
        <w:rPr>
          <w:rFonts w:ascii="宋体" w:hAnsi="宋体"/>
          <w:sz w:val="24"/>
          <w:szCs w:val="24"/>
        </w:rPr>
      </w:pPr>
      <w:r>
        <w:rPr>
          <w:rFonts w:ascii="宋体" w:hAnsi="宋体"/>
          <w:sz w:val="24"/>
          <w:szCs w:val="24"/>
        </w:rPr>
        <w:t>标识牌出现故障、损坏时，维护人员应能在最短时间内对单个标识牌进行测试和维修。</w:t>
      </w:r>
    </w:p>
    <w:p w:rsidR="00C25064" w:rsidRDefault="00C25064" w:rsidP="00C25064">
      <w:pPr>
        <w:adjustRightInd w:val="0"/>
        <w:snapToGrid w:val="0"/>
        <w:spacing w:line="360" w:lineRule="auto"/>
        <w:ind w:left="840" w:hangingChars="350" w:hanging="840"/>
        <w:rPr>
          <w:rFonts w:ascii="宋体" w:hAnsi="宋体"/>
          <w:sz w:val="24"/>
          <w:szCs w:val="24"/>
        </w:rPr>
      </w:pPr>
      <w:r>
        <w:rPr>
          <w:rFonts w:ascii="宋体" w:hAnsi="宋体" w:hint="eastAsia"/>
          <w:sz w:val="24"/>
          <w:szCs w:val="24"/>
        </w:rPr>
        <w:t>1</w:t>
      </w:r>
      <w:r>
        <w:rPr>
          <w:rFonts w:ascii="宋体" w:hAnsi="宋体"/>
          <w:sz w:val="24"/>
          <w:szCs w:val="24"/>
        </w:rPr>
        <w:t>.8</w:t>
      </w:r>
      <w:r>
        <w:rPr>
          <w:rFonts w:ascii="宋体" w:hAnsi="宋体"/>
          <w:sz w:val="24"/>
          <w:szCs w:val="24"/>
        </w:rPr>
        <w:tab/>
        <w:t>环保性</w:t>
      </w:r>
    </w:p>
    <w:p w:rsidR="00C25064" w:rsidRDefault="00C25064" w:rsidP="00C25064">
      <w:pPr>
        <w:spacing w:line="360" w:lineRule="auto"/>
        <w:ind w:leftChars="393" w:left="825"/>
        <w:rPr>
          <w:rFonts w:ascii="宋体" w:hAnsi="宋体"/>
          <w:sz w:val="24"/>
          <w:szCs w:val="24"/>
        </w:rPr>
      </w:pPr>
      <w:r>
        <w:rPr>
          <w:rFonts w:ascii="宋体" w:hAnsi="宋体"/>
          <w:sz w:val="24"/>
          <w:szCs w:val="24"/>
        </w:rPr>
        <w:lastRenderedPageBreak/>
        <w:t>中标方提供的所有设备材料均应符合中国国家环保标准。</w:t>
      </w:r>
    </w:p>
    <w:p w:rsidR="00C25064" w:rsidRDefault="00C25064" w:rsidP="00C25064">
      <w:pPr>
        <w:adjustRightInd w:val="0"/>
        <w:snapToGrid w:val="0"/>
        <w:spacing w:line="360" w:lineRule="auto"/>
        <w:ind w:left="840" w:hangingChars="350" w:hanging="840"/>
        <w:rPr>
          <w:rFonts w:ascii="宋体" w:hAnsi="宋体"/>
          <w:sz w:val="24"/>
          <w:szCs w:val="24"/>
        </w:rPr>
      </w:pPr>
      <w:bookmarkStart w:id="53" w:name="_Toc150320433"/>
      <w:r>
        <w:rPr>
          <w:rFonts w:ascii="宋体" w:hAnsi="宋体" w:hint="eastAsia"/>
          <w:sz w:val="24"/>
          <w:szCs w:val="24"/>
        </w:rPr>
        <w:t>1</w:t>
      </w:r>
      <w:r>
        <w:rPr>
          <w:rFonts w:ascii="宋体" w:hAnsi="宋体"/>
          <w:sz w:val="24"/>
          <w:szCs w:val="24"/>
        </w:rPr>
        <w:t xml:space="preserve">.9 </w:t>
      </w:r>
      <w:r>
        <w:rPr>
          <w:rFonts w:ascii="宋体" w:hAnsi="宋体"/>
          <w:sz w:val="24"/>
          <w:szCs w:val="24"/>
        </w:rPr>
        <w:tab/>
        <w:t>现场条件</w:t>
      </w:r>
      <w:bookmarkEnd w:id="53"/>
    </w:p>
    <w:p w:rsidR="00C25064" w:rsidRDefault="00C25064" w:rsidP="00C25064">
      <w:pPr>
        <w:adjustRightInd w:val="0"/>
        <w:snapToGrid w:val="0"/>
        <w:spacing w:line="360" w:lineRule="auto"/>
        <w:ind w:left="840" w:hangingChars="350" w:hanging="840"/>
        <w:rPr>
          <w:rFonts w:ascii="宋体" w:hAnsi="宋体"/>
          <w:sz w:val="24"/>
          <w:szCs w:val="24"/>
        </w:rPr>
      </w:pPr>
      <w:r>
        <w:rPr>
          <w:rFonts w:ascii="宋体" w:hAnsi="宋体" w:hint="eastAsia"/>
          <w:sz w:val="24"/>
          <w:szCs w:val="24"/>
        </w:rPr>
        <w:t>1</w:t>
      </w:r>
      <w:r>
        <w:rPr>
          <w:rFonts w:ascii="宋体" w:hAnsi="宋体"/>
          <w:sz w:val="24"/>
          <w:szCs w:val="24"/>
        </w:rPr>
        <w:t>.9.1</w:t>
      </w:r>
      <w:r>
        <w:rPr>
          <w:rFonts w:ascii="宋体" w:hAnsi="宋体"/>
          <w:sz w:val="24"/>
          <w:szCs w:val="24"/>
        </w:rPr>
        <w:tab/>
        <w:t>本技术规范中的标识设施必须能够在以下说明的现场条件中正常运行。如果受到影响，业主有权要求承包人改进或更换。承包人不能把以下招标文件中说明的现场条件作为标识设施的功能不能实现或性能降低（如寿命缩短、易生锈等）的理由。</w:t>
      </w:r>
    </w:p>
    <w:p w:rsidR="00C25064" w:rsidRDefault="00C25064" w:rsidP="00C25064">
      <w:pPr>
        <w:adjustRightInd w:val="0"/>
        <w:snapToGrid w:val="0"/>
        <w:spacing w:line="360" w:lineRule="auto"/>
        <w:ind w:left="840" w:hangingChars="350" w:hanging="840"/>
        <w:rPr>
          <w:rFonts w:ascii="宋体" w:hAnsi="宋体"/>
          <w:sz w:val="24"/>
          <w:szCs w:val="24"/>
        </w:rPr>
      </w:pPr>
      <w:r>
        <w:rPr>
          <w:rFonts w:ascii="宋体" w:hAnsi="宋体" w:hint="eastAsia"/>
          <w:sz w:val="24"/>
          <w:szCs w:val="24"/>
        </w:rPr>
        <w:t>1</w:t>
      </w:r>
      <w:r>
        <w:rPr>
          <w:rFonts w:ascii="宋体" w:hAnsi="宋体"/>
          <w:sz w:val="24"/>
          <w:szCs w:val="24"/>
        </w:rPr>
        <w:t>.9.2</w:t>
      </w:r>
      <w:r>
        <w:rPr>
          <w:rFonts w:ascii="宋体" w:hAnsi="宋体"/>
          <w:sz w:val="24"/>
          <w:szCs w:val="24"/>
        </w:rPr>
        <w:tab/>
        <w:t>地理位置、气候条件：根据项目所在地气候为准。</w:t>
      </w:r>
    </w:p>
    <w:p w:rsidR="00C25064" w:rsidRDefault="00C25064" w:rsidP="00C25064">
      <w:pPr>
        <w:jc w:val="center"/>
        <w:outlineLvl w:val="1"/>
        <w:rPr>
          <w:rFonts w:ascii="黑体" w:eastAsia="黑体"/>
          <w:sz w:val="32"/>
          <w:szCs w:val="44"/>
        </w:rPr>
      </w:pPr>
      <w:r>
        <w:rPr>
          <w:rFonts w:ascii="黑体" w:eastAsia="黑体" w:hint="eastAsia"/>
          <w:sz w:val="32"/>
          <w:szCs w:val="44"/>
        </w:rPr>
        <w:t>第二节 标准与规范</w:t>
      </w:r>
    </w:p>
    <w:p w:rsidR="00C25064" w:rsidRDefault="00C25064" w:rsidP="00C25064">
      <w:pPr>
        <w:adjustRightInd w:val="0"/>
        <w:snapToGrid w:val="0"/>
        <w:spacing w:line="360" w:lineRule="auto"/>
        <w:ind w:left="840" w:hangingChars="350" w:hanging="840"/>
        <w:rPr>
          <w:rFonts w:ascii="宋体" w:hAnsi="宋体"/>
          <w:sz w:val="24"/>
          <w:szCs w:val="24"/>
        </w:rPr>
      </w:pPr>
      <w:bookmarkStart w:id="54" w:name="_Toc150320443"/>
      <w:r>
        <w:rPr>
          <w:rFonts w:ascii="宋体" w:hAnsi="宋体" w:hint="eastAsia"/>
          <w:sz w:val="24"/>
          <w:szCs w:val="24"/>
        </w:rPr>
        <w:t>2</w:t>
      </w:r>
      <w:r>
        <w:rPr>
          <w:rFonts w:ascii="宋体" w:hAnsi="宋体"/>
          <w:sz w:val="24"/>
          <w:szCs w:val="24"/>
        </w:rPr>
        <w:t>.</w:t>
      </w:r>
      <w:r>
        <w:rPr>
          <w:rFonts w:ascii="宋体" w:hAnsi="宋体" w:hint="eastAsia"/>
          <w:sz w:val="24"/>
          <w:szCs w:val="24"/>
        </w:rPr>
        <w:t>1</w:t>
      </w:r>
      <w:r>
        <w:rPr>
          <w:rFonts w:ascii="宋体" w:hAnsi="宋体"/>
          <w:sz w:val="24"/>
          <w:szCs w:val="24"/>
        </w:rPr>
        <w:tab/>
        <w:t>标准与规范</w:t>
      </w:r>
      <w:bookmarkEnd w:id="54"/>
    </w:p>
    <w:p w:rsidR="00C25064" w:rsidRDefault="00C25064" w:rsidP="00C25064">
      <w:pPr>
        <w:adjustRightInd w:val="0"/>
        <w:snapToGrid w:val="0"/>
        <w:spacing w:line="360" w:lineRule="auto"/>
        <w:ind w:left="840" w:hangingChars="350" w:hanging="840"/>
        <w:rPr>
          <w:rFonts w:ascii="宋体" w:hAnsi="宋体"/>
          <w:sz w:val="24"/>
          <w:szCs w:val="24"/>
        </w:rPr>
      </w:pPr>
      <w:r>
        <w:rPr>
          <w:rFonts w:ascii="宋体" w:hAnsi="宋体" w:hint="eastAsia"/>
          <w:sz w:val="24"/>
          <w:szCs w:val="24"/>
        </w:rPr>
        <w:t>2</w:t>
      </w:r>
      <w:r>
        <w:rPr>
          <w:rFonts w:ascii="宋体" w:hAnsi="宋体"/>
          <w:sz w:val="24"/>
          <w:szCs w:val="24"/>
        </w:rPr>
        <w:t>.</w:t>
      </w:r>
      <w:r>
        <w:rPr>
          <w:rFonts w:ascii="宋体" w:hAnsi="宋体" w:hint="eastAsia"/>
          <w:sz w:val="24"/>
          <w:szCs w:val="24"/>
        </w:rPr>
        <w:t>1</w:t>
      </w:r>
      <w:r>
        <w:rPr>
          <w:rFonts w:ascii="宋体" w:hAnsi="宋体"/>
          <w:sz w:val="24"/>
          <w:szCs w:val="24"/>
        </w:rPr>
        <w:t>.1</w:t>
      </w:r>
      <w:r>
        <w:rPr>
          <w:rFonts w:ascii="宋体" w:hAnsi="宋体"/>
          <w:sz w:val="24"/>
          <w:szCs w:val="24"/>
        </w:rPr>
        <w:tab/>
        <w:t>除非在规格书中另有说明，本规格书中的导向标识系统的应用系统及设备的特征参数、性能和技术指标，均必须符合国家通用规范及ISO等国际组织或专业组织的现行最新标准和规范。</w:t>
      </w:r>
    </w:p>
    <w:p w:rsidR="00C25064" w:rsidRDefault="00C25064" w:rsidP="00C25064">
      <w:pPr>
        <w:adjustRightInd w:val="0"/>
        <w:snapToGrid w:val="0"/>
        <w:spacing w:line="360" w:lineRule="auto"/>
        <w:ind w:left="840" w:hangingChars="350" w:hanging="840"/>
        <w:rPr>
          <w:rFonts w:ascii="宋体" w:hAnsi="宋体"/>
          <w:sz w:val="24"/>
          <w:szCs w:val="24"/>
        </w:rPr>
      </w:pPr>
      <w:r>
        <w:rPr>
          <w:rFonts w:ascii="宋体" w:hAnsi="宋体" w:hint="eastAsia"/>
          <w:sz w:val="24"/>
          <w:szCs w:val="24"/>
        </w:rPr>
        <w:t>2</w:t>
      </w:r>
      <w:r>
        <w:rPr>
          <w:rFonts w:ascii="宋体" w:hAnsi="宋体"/>
          <w:sz w:val="24"/>
          <w:szCs w:val="24"/>
        </w:rPr>
        <w:t>.</w:t>
      </w:r>
      <w:r>
        <w:rPr>
          <w:rFonts w:ascii="宋体" w:hAnsi="宋体" w:hint="eastAsia"/>
          <w:sz w:val="24"/>
          <w:szCs w:val="24"/>
        </w:rPr>
        <w:t>1</w:t>
      </w:r>
      <w:r>
        <w:rPr>
          <w:rFonts w:ascii="宋体" w:hAnsi="宋体"/>
          <w:sz w:val="24"/>
          <w:szCs w:val="24"/>
        </w:rPr>
        <w:t>.2</w:t>
      </w:r>
      <w:r>
        <w:rPr>
          <w:rFonts w:ascii="宋体" w:hAnsi="宋体"/>
          <w:sz w:val="24"/>
          <w:szCs w:val="24"/>
        </w:rPr>
        <w:tab/>
        <w:t>除非在规格书中另有说明，本规格书中导向标识系统的应用系统及设备必须符合下列标准和规范：</w:t>
      </w: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r>
        <w:rPr>
          <w:rFonts w:ascii="宋体" w:hAnsi="宋体" w:cs="微软雅黑"/>
          <w:kern w:val="0"/>
          <w:sz w:val="24"/>
          <w:szCs w:val="24"/>
        </w:rPr>
        <w:t xml:space="preserve">GB/T2893.1-2004  </w:t>
      </w:r>
      <w:r>
        <w:rPr>
          <w:rFonts w:ascii="宋体" w:hAnsi="宋体" w:cs="微软雅黑" w:hint="eastAsia"/>
          <w:kern w:val="0"/>
          <w:sz w:val="24"/>
          <w:szCs w:val="24"/>
        </w:rPr>
        <w:t>图形符号安全色和安全标识第</w:t>
      </w:r>
      <w:r>
        <w:rPr>
          <w:rFonts w:ascii="宋体" w:hAnsi="宋体" w:cs="微软雅黑"/>
          <w:kern w:val="0"/>
          <w:sz w:val="24"/>
          <w:szCs w:val="24"/>
        </w:rPr>
        <w:t>1</w:t>
      </w:r>
      <w:r>
        <w:rPr>
          <w:rFonts w:ascii="宋体" w:hAnsi="宋体" w:cs="微软雅黑" w:hint="eastAsia"/>
          <w:kern w:val="0"/>
          <w:sz w:val="24"/>
          <w:szCs w:val="24"/>
        </w:rPr>
        <w:t>部分：工作场所和公共区域中安全标识的设计原则</w:t>
      </w:r>
      <w:r>
        <w:rPr>
          <w:rFonts w:ascii="宋体" w:hAnsi="宋体" w:cs="微软雅黑"/>
          <w:kern w:val="0"/>
          <w:sz w:val="24"/>
          <w:szCs w:val="24"/>
        </w:rPr>
        <w:t>.</w:t>
      </w: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r>
        <w:rPr>
          <w:rFonts w:ascii="宋体" w:hAnsi="宋体" w:cs="微软雅黑"/>
          <w:kern w:val="0"/>
          <w:sz w:val="24"/>
          <w:szCs w:val="24"/>
        </w:rPr>
        <w:t xml:space="preserve">GB  2894-2008   </w:t>
      </w:r>
      <w:r>
        <w:rPr>
          <w:rFonts w:ascii="宋体" w:hAnsi="宋体" w:cs="微软雅黑" w:hint="eastAsia"/>
          <w:kern w:val="0"/>
          <w:sz w:val="24"/>
          <w:szCs w:val="24"/>
        </w:rPr>
        <w:t>安全标识及其使用导则</w:t>
      </w:r>
      <w:r>
        <w:rPr>
          <w:rFonts w:ascii="宋体" w:hAnsi="宋体" w:cs="微软雅黑"/>
          <w:kern w:val="0"/>
          <w:sz w:val="24"/>
          <w:szCs w:val="24"/>
        </w:rPr>
        <w:t>.</w:t>
      </w: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r>
        <w:rPr>
          <w:rFonts w:ascii="宋体" w:hAnsi="宋体" w:cs="微软雅黑"/>
          <w:kern w:val="0"/>
          <w:sz w:val="24"/>
          <w:szCs w:val="24"/>
        </w:rPr>
        <w:t xml:space="preserve">GB50016-2006 </w:t>
      </w:r>
      <w:r>
        <w:rPr>
          <w:rFonts w:ascii="宋体" w:hAnsi="宋体" w:cs="微软雅黑" w:hint="eastAsia"/>
          <w:kern w:val="0"/>
          <w:sz w:val="24"/>
          <w:szCs w:val="24"/>
        </w:rPr>
        <w:t>《建筑设计防火规范》</w:t>
      </w: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r>
        <w:rPr>
          <w:rFonts w:ascii="宋体" w:hAnsi="宋体" w:cs="微软雅黑"/>
          <w:kern w:val="0"/>
          <w:sz w:val="24"/>
          <w:szCs w:val="24"/>
        </w:rPr>
        <w:t xml:space="preserve">GB50222-95 </w:t>
      </w:r>
      <w:r>
        <w:rPr>
          <w:rFonts w:ascii="宋体" w:hAnsi="宋体" w:cs="微软雅黑" w:hint="eastAsia"/>
          <w:kern w:val="0"/>
          <w:sz w:val="24"/>
          <w:szCs w:val="24"/>
        </w:rPr>
        <w:t>《建筑内部装修设计防火规范》</w:t>
      </w: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r>
        <w:rPr>
          <w:rFonts w:ascii="宋体" w:hAnsi="宋体" w:cs="微软雅黑"/>
          <w:kern w:val="0"/>
          <w:sz w:val="24"/>
          <w:szCs w:val="24"/>
        </w:rPr>
        <w:t xml:space="preserve">GB50210-2001 </w:t>
      </w:r>
      <w:r>
        <w:rPr>
          <w:rFonts w:ascii="宋体" w:hAnsi="宋体" w:cs="微软雅黑" w:hint="eastAsia"/>
          <w:kern w:val="0"/>
          <w:sz w:val="24"/>
          <w:szCs w:val="24"/>
        </w:rPr>
        <w:t>《建筑装饰装修项目质量验收规范》</w:t>
      </w: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r>
        <w:rPr>
          <w:rFonts w:ascii="宋体" w:hAnsi="宋体" w:cs="微软雅黑"/>
          <w:kern w:val="0"/>
          <w:sz w:val="24"/>
          <w:szCs w:val="24"/>
        </w:rPr>
        <w:t xml:space="preserve">GBJ301 </w:t>
      </w:r>
      <w:r>
        <w:rPr>
          <w:rFonts w:ascii="宋体" w:hAnsi="宋体" w:cs="微软雅黑" w:hint="eastAsia"/>
          <w:kern w:val="0"/>
          <w:sz w:val="24"/>
          <w:szCs w:val="24"/>
        </w:rPr>
        <w:t>《建筑项目质量检验评定标准》</w:t>
      </w: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r>
        <w:rPr>
          <w:rFonts w:ascii="宋体" w:hAnsi="宋体" w:cs="微软雅黑"/>
          <w:kern w:val="0"/>
          <w:sz w:val="24"/>
          <w:szCs w:val="24"/>
        </w:rPr>
        <w:t xml:space="preserve">GB50300-2001 </w:t>
      </w:r>
      <w:r>
        <w:rPr>
          <w:rFonts w:ascii="宋体" w:hAnsi="宋体" w:cs="微软雅黑" w:hint="eastAsia"/>
          <w:kern w:val="0"/>
          <w:sz w:val="24"/>
          <w:szCs w:val="24"/>
        </w:rPr>
        <w:t>《建筑项目施工质量验收规范》</w:t>
      </w: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r>
        <w:rPr>
          <w:rFonts w:ascii="宋体" w:hAnsi="宋体" w:cs="微软雅黑"/>
          <w:kern w:val="0"/>
          <w:sz w:val="24"/>
          <w:szCs w:val="24"/>
        </w:rPr>
        <w:t xml:space="preserve">GB50009-2001 </w:t>
      </w:r>
      <w:r>
        <w:rPr>
          <w:rFonts w:ascii="宋体" w:hAnsi="宋体" w:cs="微软雅黑" w:hint="eastAsia"/>
          <w:kern w:val="0"/>
          <w:sz w:val="24"/>
          <w:szCs w:val="24"/>
        </w:rPr>
        <w:t>《建筑结构荷载规范》</w:t>
      </w: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r>
        <w:rPr>
          <w:rFonts w:ascii="宋体" w:hAnsi="宋体" w:cs="微软雅黑"/>
          <w:kern w:val="0"/>
          <w:sz w:val="24"/>
          <w:szCs w:val="24"/>
        </w:rPr>
        <w:t xml:space="preserve">GB50017-2003 </w:t>
      </w:r>
      <w:r>
        <w:rPr>
          <w:rFonts w:ascii="宋体" w:hAnsi="宋体" w:cs="微软雅黑" w:hint="eastAsia"/>
          <w:kern w:val="0"/>
          <w:sz w:val="24"/>
          <w:szCs w:val="24"/>
        </w:rPr>
        <w:t>《钢结构设计规范》</w:t>
      </w: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r>
        <w:rPr>
          <w:rFonts w:ascii="宋体" w:hAnsi="宋体" w:cs="微软雅黑"/>
          <w:kern w:val="0"/>
          <w:sz w:val="24"/>
          <w:szCs w:val="24"/>
        </w:rPr>
        <w:t>AWSD1</w:t>
      </w:r>
      <w:r>
        <w:rPr>
          <w:rFonts w:ascii="宋体" w:hAnsi="宋体" w:cs="微软雅黑" w:hint="eastAsia"/>
          <w:kern w:val="0"/>
          <w:sz w:val="24"/>
          <w:szCs w:val="24"/>
        </w:rPr>
        <w:t>、</w:t>
      </w:r>
      <w:r>
        <w:rPr>
          <w:rFonts w:ascii="宋体" w:hAnsi="宋体" w:cs="微软雅黑"/>
          <w:kern w:val="0"/>
          <w:sz w:val="24"/>
          <w:szCs w:val="24"/>
        </w:rPr>
        <w:t>1-98</w:t>
      </w:r>
      <w:r>
        <w:rPr>
          <w:rFonts w:ascii="宋体" w:hAnsi="宋体" w:cs="微软雅黑" w:hint="eastAsia"/>
          <w:kern w:val="0"/>
          <w:sz w:val="24"/>
          <w:szCs w:val="24"/>
        </w:rPr>
        <w:t>《钢结构焊接规范》</w:t>
      </w: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r>
        <w:rPr>
          <w:rFonts w:ascii="宋体" w:hAnsi="宋体" w:cs="微软雅黑"/>
          <w:kern w:val="0"/>
          <w:sz w:val="24"/>
          <w:szCs w:val="24"/>
        </w:rPr>
        <w:t xml:space="preserve">GB3380-97 </w:t>
      </w:r>
      <w:r>
        <w:rPr>
          <w:rFonts w:ascii="宋体" w:hAnsi="宋体" w:cs="微软雅黑" w:hint="eastAsia"/>
          <w:kern w:val="0"/>
          <w:sz w:val="24"/>
          <w:szCs w:val="24"/>
        </w:rPr>
        <w:t>《铝及铝板金轧制板材》</w:t>
      </w: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r>
        <w:rPr>
          <w:rFonts w:ascii="宋体" w:hAnsi="宋体" w:cs="微软雅黑"/>
          <w:kern w:val="0"/>
          <w:sz w:val="24"/>
          <w:szCs w:val="24"/>
        </w:rPr>
        <w:t xml:space="preserve">GB50055-2003 </w:t>
      </w:r>
      <w:r>
        <w:rPr>
          <w:rFonts w:ascii="宋体" w:hAnsi="宋体" w:cs="微软雅黑" w:hint="eastAsia"/>
          <w:kern w:val="0"/>
          <w:sz w:val="24"/>
          <w:szCs w:val="24"/>
        </w:rPr>
        <w:t>《通用用电设备配电设计规范》</w:t>
      </w: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r>
        <w:rPr>
          <w:rFonts w:ascii="宋体" w:hAnsi="宋体" w:cs="微软雅黑"/>
          <w:kern w:val="0"/>
          <w:sz w:val="24"/>
          <w:szCs w:val="24"/>
        </w:rPr>
        <w:t xml:space="preserve">GB50169-2006 </w:t>
      </w:r>
      <w:r>
        <w:rPr>
          <w:rFonts w:ascii="宋体" w:hAnsi="宋体" w:cs="微软雅黑" w:hint="eastAsia"/>
          <w:kern w:val="0"/>
          <w:sz w:val="24"/>
          <w:szCs w:val="24"/>
        </w:rPr>
        <w:t>《电气装置安装项目接地装置施工及验收规范》</w:t>
      </w: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r>
        <w:rPr>
          <w:rFonts w:ascii="宋体" w:hAnsi="宋体" w:cs="微软雅黑"/>
          <w:kern w:val="0"/>
          <w:sz w:val="24"/>
          <w:szCs w:val="24"/>
        </w:rPr>
        <w:t xml:space="preserve">GB/T 3880-2006 </w:t>
      </w:r>
      <w:r>
        <w:rPr>
          <w:rFonts w:ascii="宋体" w:hAnsi="宋体" w:cs="微软雅黑" w:hint="eastAsia"/>
          <w:kern w:val="0"/>
          <w:sz w:val="24"/>
          <w:szCs w:val="24"/>
        </w:rPr>
        <w:t>《一般工业用铝及铝合金板、带材》</w:t>
      </w: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r>
        <w:rPr>
          <w:rFonts w:ascii="宋体" w:hAnsi="宋体" w:cs="微软雅黑"/>
          <w:kern w:val="0"/>
          <w:sz w:val="24"/>
          <w:szCs w:val="24"/>
        </w:rPr>
        <w:t xml:space="preserve">BS5493 </w:t>
      </w:r>
      <w:r>
        <w:rPr>
          <w:rFonts w:ascii="宋体" w:hAnsi="宋体" w:cs="微软雅黑" w:hint="eastAsia"/>
          <w:kern w:val="0"/>
          <w:sz w:val="24"/>
          <w:szCs w:val="24"/>
        </w:rPr>
        <w:t>《防止钢结构和铁锈蚀操作规范》</w:t>
      </w: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r>
        <w:rPr>
          <w:rFonts w:ascii="宋体" w:hAnsi="宋体" w:cs="微软雅黑"/>
          <w:kern w:val="0"/>
          <w:sz w:val="24"/>
          <w:szCs w:val="24"/>
        </w:rPr>
        <w:lastRenderedPageBreak/>
        <w:t>GB 50007</w:t>
      </w:r>
      <w:r>
        <w:rPr>
          <w:rFonts w:ascii="宋体" w:hAnsi="宋体" w:cs="微软雅黑" w:hint="eastAsia"/>
          <w:kern w:val="0"/>
          <w:sz w:val="24"/>
          <w:szCs w:val="24"/>
        </w:rPr>
        <w:t>－</w:t>
      </w:r>
      <w:r>
        <w:rPr>
          <w:rFonts w:ascii="宋体" w:hAnsi="宋体" w:cs="微软雅黑"/>
          <w:kern w:val="0"/>
          <w:sz w:val="24"/>
          <w:szCs w:val="24"/>
        </w:rPr>
        <w:t>2002</w:t>
      </w:r>
      <w:r>
        <w:rPr>
          <w:rFonts w:ascii="宋体" w:hAnsi="宋体" w:cs="微软雅黑" w:hint="eastAsia"/>
          <w:kern w:val="0"/>
          <w:sz w:val="24"/>
          <w:szCs w:val="24"/>
        </w:rPr>
        <w:t>《建筑地基基础设计规范》</w:t>
      </w: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r>
        <w:rPr>
          <w:rFonts w:ascii="宋体" w:hAnsi="宋体" w:cs="微软雅黑"/>
          <w:kern w:val="0"/>
          <w:sz w:val="24"/>
          <w:szCs w:val="24"/>
        </w:rPr>
        <w:t>GB 50010</w:t>
      </w:r>
      <w:r>
        <w:rPr>
          <w:rFonts w:ascii="宋体" w:hAnsi="宋体" w:cs="微软雅黑" w:hint="eastAsia"/>
          <w:kern w:val="0"/>
          <w:sz w:val="24"/>
          <w:szCs w:val="24"/>
        </w:rPr>
        <w:t>－</w:t>
      </w:r>
      <w:r>
        <w:rPr>
          <w:rFonts w:ascii="宋体" w:hAnsi="宋体" w:cs="微软雅黑"/>
          <w:kern w:val="0"/>
          <w:sz w:val="24"/>
          <w:szCs w:val="24"/>
        </w:rPr>
        <w:t>2002</w:t>
      </w:r>
      <w:r>
        <w:rPr>
          <w:rFonts w:ascii="宋体" w:hAnsi="宋体" w:cs="微软雅黑" w:hint="eastAsia"/>
          <w:kern w:val="0"/>
          <w:sz w:val="24"/>
          <w:szCs w:val="24"/>
        </w:rPr>
        <w:t>《混凝土结构设计规范》</w:t>
      </w: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r>
        <w:rPr>
          <w:rFonts w:ascii="宋体" w:hAnsi="宋体" w:cs="微软雅黑"/>
          <w:kern w:val="0"/>
          <w:sz w:val="24"/>
          <w:szCs w:val="24"/>
        </w:rPr>
        <w:t>GB 5768-2008</w:t>
      </w:r>
      <w:r>
        <w:rPr>
          <w:rFonts w:ascii="宋体" w:hAnsi="宋体" w:cs="微软雅黑"/>
          <w:kern w:val="0"/>
          <w:sz w:val="24"/>
          <w:szCs w:val="24"/>
        </w:rPr>
        <w:tab/>
      </w:r>
      <w:r>
        <w:rPr>
          <w:rFonts w:ascii="宋体" w:hAnsi="宋体" w:cs="微软雅黑" w:hint="eastAsia"/>
          <w:kern w:val="0"/>
          <w:sz w:val="24"/>
          <w:szCs w:val="24"/>
        </w:rPr>
        <w:t>《道路交通标识和标线》</w:t>
      </w: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r>
        <w:rPr>
          <w:rFonts w:ascii="宋体" w:hAnsi="宋体" w:cs="微软雅黑"/>
          <w:kern w:val="0"/>
          <w:sz w:val="24"/>
          <w:szCs w:val="24"/>
        </w:rPr>
        <w:t xml:space="preserve">GB/T 8416-2003 </w:t>
      </w:r>
      <w:r>
        <w:rPr>
          <w:rFonts w:ascii="宋体" w:hAnsi="宋体" w:cs="微软雅黑" w:hint="eastAsia"/>
          <w:kern w:val="0"/>
          <w:sz w:val="24"/>
          <w:szCs w:val="24"/>
        </w:rPr>
        <w:t>《视觉信号表面色》</w:t>
      </w: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r>
        <w:rPr>
          <w:rFonts w:ascii="宋体" w:hAnsi="宋体" w:cs="微软雅黑"/>
          <w:kern w:val="0"/>
          <w:sz w:val="24"/>
          <w:szCs w:val="24"/>
        </w:rPr>
        <w:t xml:space="preserve">GB2893 </w:t>
      </w:r>
      <w:r>
        <w:rPr>
          <w:rFonts w:ascii="宋体" w:hAnsi="宋体" w:cs="微软雅黑" w:hint="eastAsia"/>
          <w:kern w:val="0"/>
          <w:sz w:val="24"/>
          <w:szCs w:val="24"/>
        </w:rPr>
        <w:t>《安全色》</w:t>
      </w: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r>
        <w:rPr>
          <w:rFonts w:ascii="宋体" w:hAnsi="宋体" w:cs="微软雅黑"/>
          <w:kern w:val="0"/>
          <w:sz w:val="24"/>
          <w:szCs w:val="24"/>
        </w:rPr>
        <w:t xml:space="preserve">GB 13495-1992 </w:t>
      </w:r>
      <w:r>
        <w:rPr>
          <w:rFonts w:ascii="宋体" w:hAnsi="宋体" w:cs="微软雅黑" w:hint="eastAsia"/>
          <w:kern w:val="0"/>
          <w:sz w:val="24"/>
          <w:szCs w:val="24"/>
        </w:rPr>
        <w:t>《消防安全标识》</w:t>
      </w: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r>
        <w:rPr>
          <w:rFonts w:ascii="宋体" w:hAnsi="宋体" w:cs="微软雅黑"/>
          <w:kern w:val="0"/>
          <w:sz w:val="24"/>
          <w:szCs w:val="24"/>
        </w:rPr>
        <w:t xml:space="preserve">GB 9174-1988 </w:t>
      </w:r>
      <w:r>
        <w:rPr>
          <w:rFonts w:ascii="宋体" w:hAnsi="宋体" w:cs="微软雅黑" w:hint="eastAsia"/>
          <w:kern w:val="0"/>
          <w:sz w:val="24"/>
          <w:szCs w:val="24"/>
        </w:rPr>
        <w:t>一般货物运输包装通用技术条件</w:t>
      </w: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r>
        <w:rPr>
          <w:rFonts w:ascii="宋体" w:hAnsi="宋体" w:cs="微软雅黑"/>
          <w:kern w:val="0"/>
          <w:sz w:val="24"/>
          <w:szCs w:val="24"/>
        </w:rPr>
        <w:t xml:space="preserve">GB/T1720 </w:t>
      </w:r>
      <w:r>
        <w:rPr>
          <w:rFonts w:ascii="宋体" w:hAnsi="宋体" w:cs="微软雅黑" w:hint="eastAsia"/>
          <w:kern w:val="0"/>
          <w:sz w:val="24"/>
          <w:szCs w:val="24"/>
        </w:rPr>
        <w:t>《漆膜附着力测定法》</w:t>
      </w: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r>
        <w:rPr>
          <w:rFonts w:ascii="宋体" w:hAnsi="宋体" w:cs="微软雅黑"/>
          <w:kern w:val="0"/>
          <w:sz w:val="24"/>
          <w:szCs w:val="24"/>
        </w:rPr>
        <w:t xml:space="preserve">GB-T 9755-2001 </w:t>
      </w:r>
      <w:r>
        <w:rPr>
          <w:rFonts w:ascii="宋体" w:hAnsi="宋体" w:cs="微软雅黑" w:hint="eastAsia"/>
          <w:kern w:val="0"/>
          <w:sz w:val="24"/>
          <w:szCs w:val="24"/>
        </w:rPr>
        <w:t>合成树脂乳液外墙涂料</w:t>
      </w:r>
    </w:p>
    <w:p w:rsidR="00C25064" w:rsidRDefault="00C25064" w:rsidP="00C25064">
      <w:pPr>
        <w:adjustRightInd w:val="0"/>
        <w:snapToGrid w:val="0"/>
        <w:spacing w:line="360" w:lineRule="auto"/>
        <w:ind w:left="840" w:hangingChars="350" w:hanging="840"/>
        <w:rPr>
          <w:rFonts w:ascii="宋体" w:hAnsi="宋体"/>
          <w:sz w:val="24"/>
          <w:szCs w:val="24"/>
        </w:rPr>
      </w:pPr>
      <w:r>
        <w:rPr>
          <w:rFonts w:ascii="宋体" w:hAnsi="宋体" w:hint="eastAsia"/>
          <w:sz w:val="24"/>
          <w:szCs w:val="24"/>
        </w:rPr>
        <w:t>2</w:t>
      </w:r>
      <w:r>
        <w:rPr>
          <w:rFonts w:ascii="宋体" w:hAnsi="宋体"/>
          <w:sz w:val="24"/>
          <w:szCs w:val="24"/>
        </w:rPr>
        <w:t>.</w:t>
      </w:r>
      <w:r>
        <w:rPr>
          <w:rFonts w:ascii="宋体" w:hAnsi="宋体" w:hint="eastAsia"/>
          <w:sz w:val="24"/>
          <w:szCs w:val="24"/>
        </w:rPr>
        <w:t>1</w:t>
      </w:r>
      <w:r>
        <w:rPr>
          <w:rFonts w:ascii="宋体" w:hAnsi="宋体"/>
          <w:sz w:val="24"/>
          <w:szCs w:val="24"/>
        </w:rPr>
        <w:t>.3</w:t>
      </w:r>
      <w:r>
        <w:rPr>
          <w:rFonts w:ascii="宋体" w:hAnsi="宋体"/>
          <w:sz w:val="24"/>
          <w:szCs w:val="24"/>
        </w:rPr>
        <w:tab/>
        <w:t>上述标准应是最新且己实施的版本。</w:t>
      </w:r>
    </w:p>
    <w:p w:rsidR="00C25064" w:rsidRDefault="00C25064" w:rsidP="00C25064">
      <w:pPr>
        <w:adjustRightInd w:val="0"/>
        <w:snapToGrid w:val="0"/>
        <w:spacing w:line="360" w:lineRule="auto"/>
        <w:ind w:left="840" w:hangingChars="350" w:hanging="840"/>
        <w:rPr>
          <w:rFonts w:ascii="宋体" w:hAnsi="宋体"/>
          <w:sz w:val="24"/>
          <w:szCs w:val="24"/>
        </w:rPr>
      </w:pPr>
      <w:r>
        <w:rPr>
          <w:rFonts w:ascii="宋体" w:hAnsi="宋体" w:hint="eastAsia"/>
          <w:sz w:val="24"/>
          <w:szCs w:val="24"/>
        </w:rPr>
        <w:t>2</w:t>
      </w:r>
      <w:r>
        <w:rPr>
          <w:rFonts w:ascii="宋体" w:hAnsi="宋体"/>
          <w:sz w:val="24"/>
          <w:szCs w:val="24"/>
        </w:rPr>
        <w:t>.</w:t>
      </w:r>
      <w:r>
        <w:rPr>
          <w:rFonts w:ascii="宋体" w:hAnsi="宋体" w:hint="eastAsia"/>
          <w:sz w:val="24"/>
          <w:szCs w:val="24"/>
        </w:rPr>
        <w:t>1</w:t>
      </w:r>
      <w:r>
        <w:rPr>
          <w:rFonts w:ascii="宋体" w:hAnsi="宋体"/>
          <w:sz w:val="24"/>
          <w:szCs w:val="24"/>
        </w:rPr>
        <w:t>.4</w:t>
      </w:r>
      <w:r>
        <w:rPr>
          <w:rFonts w:ascii="宋体" w:hAnsi="宋体"/>
          <w:sz w:val="24"/>
          <w:szCs w:val="24"/>
        </w:rPr>
        <w:tab/>
        <w:t>投标方使用上述以外的标准和规范时，应加以说明且投标方应清楚地说明并提交用于替代的标准或规范的详细内容，明显的差异点要说明。当推荐的标准和规范等效于或优于本规格书的要求时，才可能为业主接受。</w:t>
      </w:r>
    </w:p>
    <w:p w:rsidR="00C25064" w:rsidRDefault="00C25064" w:rsidP="00C25064">
      <w:pPr>
        <w:adjustRightInd w:val="0"/>
        <w:snapToGrid w:val="0"/>
        <w:spacing w:line="360" w:lineRule="auto"/>
        <w:ind w:left="840" w:hangingChars="350" w:hanging="840"/>
        <w:rPr>
          <w:rFonts w:ascii="宋体" w:hAnsi="宋体"/>
          <w:sz w:val="24"/>
          <w:szCs w:val="24"/>
        </w:rPr>
      </w:pPr>
      <w:r>
        <w:rPr>
          <w:rFonts w:ascii="宋体" w:hAnsi="宋体" w:hint="eastAsia"/>
          <w:sz w:val="24"/>
          <w:szCs w:val="24"/>
        </w:rPr>
        <w:t>2</w:t>
      </w:r>
      <w:r>
        <w:rPr>
          <w:rFonts w:ascii="宋体" w:hAnsi="宋体"/>
          <w:sz w:val="24"/>
          <w:szCs w:val="24"/>
        </w:rPr>
        <w:t>.</w:t>
      </w:r>
      <w:r>
        <w:rPr>
          <w:rFonts w:ascii="宋体" w:hAnsi="宋体" w:hint="eastAsia"/>
          <w:sz w:val="24"/>
          <w:szCs w:val="24"/>
        </w:rPr>
        <w:t>1</w:t>
      </w:r>
      <w:r>
        <w:rPr>
          <w:rFonts w:ascii="宋体" w:hAnsi="宋体"/>
          <w:sz w:val="24"/>
          <w:szCs w:val="24"/>
        </w:rPr>
        <w:t xml:space="preserve">.5 </w:t>
      </w:r>
      <w:r>
        <w:rPr>
          <w:rFonts w:ascii="宋体" w:hAnsi="宋体" w:hint="eastAsia"/>
          <w:sz w:val="24"/>
          <w:szCs w:val="24"/>
        </w:rPr>
        <w:tab/>
      </w:r>
      <w:r>
        <w:rPr>
          <w:rFonts w:ascii="宋体" w:hAnsi="宋体"/>
          <w:sz w:val="24"/>
          <w:szCs w:val="24"/>
        </w:rPr>
        <w:t>标准和规范的冲突处理</w:t>
      </w:r>
    </w:p>
    <w:p w:rsidR="00C25064" w:rsidRDefault="00C25064" w:rsidP="00C25064">
      <w:pPr>
        <w:numPr>
          <w:ilvl w:val="0"/>
          <w:numId w:val="17"/>
        </w:numPr>
        <w:spacing w:line="360" w:lineRule="auto"/>
        <w:ind w:hanging="366"/>
        <w:rPr>
          <w:rFonts w:ascii="宋体" w:hAnsi="宋体"/>
          <w:sz w:val="24"/>
          <w:szCs w:val="24"/>
        </w:rPr>
      </w:pPr>
      <w:r>
        <w:rPr>
          <w:rFonts w:ascii="宋体" w:hAnsi="宋体"/>
          <w:sz w:val="24"/>
          <w:szCs w:val="24"/>
        </w:rPr>
        <w:t>标准、规范之间发生冲突：采用要求最为严格的标准、规范。</w:t>
      </w:r>
    </w:p>
    <w:p w:rsidR="00C25064" w:rsidRDefault="00C25064" w:rsidP="00C25064">
      <w:pPr>
        <w:numPr>
          <w:ilvl w:val="0"/>
          <w:numId w:val="17"/>
        </w:numPr>
        <w:spacing w:line="360" w:lineRule="auto"/>
        <w:ind w:hanging="366"/>
        <w:rPr>
          <w:rFonts w:ascii="宋体" w:hAnsi="宋体"/>
          <w:sz w:val="24"/>
          <w:szCs w:val="24"/>
        </w:rPr>
      </w:pPr>
      <w:r>
        <w:rPr>
          <w:rFonts w:ascii="宋体" w:hAnsi="宋体"/>
          <w:sz w:val="24"/>
          <w:szCs w:val="24"/>
        </w:rPr>
        <w:t>标准、规范与本技术规格书要求之间发生冲突：采用其中最为严格的要求。</w:t>
      </w:r>
    </w:p>
    <w:p w:rsidR="00C25064" w:rsidRDefault="00C25064" w:rsidP="00C25064">
      <w:pPr>
        <w:numPr>
          <w:ilvl w:val="0"/>
          <w:numId w:val="17"/>
        </w:numPr>
        <w:spacing w:line="360" w:lineRule="auto"/>
        <w:ind w:hanging="366"/>
        <w:rPr>
          <w:rFonts w:ascii="宋体" w:hAnsi="宋体"/>
          <w:sz w:val="24"/>
          <w:szCs w:val="24"/>
        </w:rPr>
      </w:pPr>
      <w:r>
        <w:rPr>
          <w:rFonts w:ascii="宋体" w:hAnsi="宋体"/>
          <w:sz w:val="24"/>
          <w:szCs w:val="24"/>
        </w:rPr>
        <w:t>如果系统承包商所提供的产品不符合相应的标准和规范，业主有权要求改正，由此发生的一切费用和延误由系统承包商自行承担。</w:t>
      </w:r>
    </w:p>
    <w:p w:rsidR="00C25064" w:rsidRDefault="00C25064" w:rsidP="00C25064">
      <w:pPr>
        <w:jc w:val="center"/>
        <w:outlineLvl w:val="1"/>
        <w:rPr>
          <w:rFonts w:ascii="黑体" w:eastAsia="黑体"/>
          <w:sz w:val="32"/>
          <w:szCs w:val="44"/>
        </w:rPr>
      </w:pPr>
      <w:r>
        <w:rPr>
          <w:rFonts w:ascii="黑体" w:eastAsia="黑体" w:hint="eastAsia"/>
          <w:sz w:val="32"/>
          <w:szCs w:val="44"/>
        </w:rPr>
        <w:t>第三节 消防及结构安全要求</w:t>
      </w:r>
    </w:p>
    <w:p w:rsidR="00C25064" w:rsidRDefault="00C25064" w:rsidP="00C25064">
      <w:pPr>
        <w:autoSpaceDE w:val="0"/>
        <w:autoSpaceDN w:val="0"/>
        <w:adjustRightInd w:val="0"/>
        <w:spacing w:line="360" w:lineRule="auto"/>
        <w:ind w:rightChars="-70" w:right="-147"/>
        <w:rPr>
          <w:rFonts w:ascii="宋体" w:hAnsi="宋体" w:cs="微软雅黑"/>
          <w:bCs/>
          <w:kern w:val="0"/>
          <w:sz w:val="24"/>
          <w:szCs w:val="24"/>
        </w:rPr>
      </w:pPr>
      <w:r>
        <w:rPr>
          <w:rFonts w:ascii="宋体" w:hAnsi="宋体" w:cs="微软雅黑" w:hint="eastAsia"/>
          <w:bCs/>
          <w:kern w:val="0"/>
          <w:sz w:val="24"/>
          <w:szCs w:val="24"/>
        </w:rPr>
        <w:t>3.1、通用要求</w:t>
      </w:r>
    </w:p>
    <w:p w:rsidR="00C25064" w:rsidRDefault="00C25064" w:rsidP="00C25064">
      <w:pPr>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kern w:val="0"/>
          <w:sz w:val="24"/>
          <w:szCs w:val="24"/>
        </w:rPr>
        <w:t>1.</w:t>
      </w:r>
      <w:r>
        <w:rPr>
          <w:rFonts w:ascii="宋体" w:hAnsi="宋体" w:cs="微软雅黑" w:hint="eastAsia"/>
          <w:kern w:val="0"/>
          <w:sz w:val="24"/>
          <w:szCs w:val="24"/>
        </w:rPr>
        <w:t>本项目所采用的原材料、半成品材料等，施工方均需提供产品合格证、检验报告、说明书、数据、产品性能和产品使用指南等；</w:t>
      </w:r>
    </w:p>
    <w:p w:rsidR="00C25064" w:rsidRDefault="00C25064" w:rsidP="00C25064">
      <w:pPr>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kern w:val="0"/>
          <w:sz w:val="24"/>
          <w:szCs w:val="24"/>
        </w:rPr>
        <w:t>2.</w:t>
      </w:r>
      <w:r>
        <w:rPr>
          <w:rFonts w:ascii="宋体" w:hAnsi="宋体" w:cs="微软雅黑" w:hint="eastAsia"/>
          <w:kern w:val="0"/>
          <w:sz w:val="24"/>
          <w:szCs w:val="24"/>
        </w:rPr>
        <w:t>所有材料的加工工艺必须符合相关规范，标识内部避免使用</w:t>
      </w:r>
      <w:r>
        <w:rPr>
          <w:rFonts w:ascii="宋体" w:hAnsi="宋体" w:cs="微软雅黑"/>
          <w:kern w:val="0"/>
          <w:sz w:val="24"/>
          <w:szCs w:val="24"/>
        </w:rPr>
        <w:t>PVC</w:t>
      </w:r>
      <w:r>
        <w:rPr>
          <w:rFonts w:ascii="宋体" w:hAnsi="宋体" w:cs="微软雅黑" w:hint="eastAsia"/>
          <w:kern w:val="0"/>
          <w:sz w:val="24"/>
          <w:szCs w:val="24"/>
        </w:rPr>
        <w:t>板等燃点较低的材料，内发光标识的面板避免使用亚克力板、</w:t>
      </w:r>
      <w:r>
        <w:rPr>
          <w:rFonts w:ascii="宋体" w:hAnsi="宋体" w:cs="微软雅黑"/>
          <w:kern w:val="0"/>
          <w:sz w:val="24"/>
          <w:szCs w:val="24"/>
        </w:rPr>
        <w:t>PC</w:t>
      </w:r>
      <w:r>
        <w:rPr>
          <w:rFonts w:ascii="宋体" w:hAnsi="宋体" w:cs="微软雅黑" w:hint="eastAsia"/>
          <w:kern w:val="0"/>
          <w:sz w:val="24"/>
          <w:szCs w:val="24"/>
        </w:rPr>
        <w:t>耐力板等散热性差的材料，应尽量采用金属材料；</w:t>
      </w:r>
    </w:p>
    <w:p w:rsidR="00C25064" w:rsidRDefault="00C25064" w:rsidP="00C25064">
      <w:pPr>
        <w:autoSpaceDE w:val="0"/>
        <w:autoSpaceDN w:val="0"/>
        <w:adjustRightInd w:val="0"/>
        <w:spacing w:line="360" w:lineRule="auto"/>
        <w:ind w:leftChars="450" w:left="945" w:rightChars="-70" w:right="-147"/>
        <w:rPr>
          <w:rFonts w:ascii="宋体" w:hAnsi="宋体"/>
          <w:kern w:val="0"/>
          <w:sz w:val="24"/>
          <w:szCs w:val="24"/>
        </w:rPr>
      </w:pPr>
      <w:r>
        <w:rPr>
          <w:rFonts w:ascii="宋体" w:hAnsi="宋体" w:cs="微软雅黑"/>
          <w:kern w:val="0"/>
          <w:sz w:val="24"/>
          <w:szCs w:val="24"/>
        </w:rPr>
        <w:t>3.</w:t>
      </w:r>
      <w:r>
        <w:rPr>
          <w:rFonts w:ascii="宋体" w:hAnsi="宋体" w:cs="微软雅黑" w:hint="eastAsia"/>
          <w:kern w:val="0"/>
          <w:sz w:val="24"/>
          <w:szCs w:val="24"/>
        </w:rPr>
        <w:t>所有承重结构的设计必须符合相关规范，并进行结构计算；</w:t>
      </w:r>
    </w:p>
    <w:p w:rsidR="00C25064" w:rsidRDefault="00C25064" w:rsidP="00C25064">
      <w:pPr>
        <w:autoSpaceDE w:val="0"/>
        <w:autoSpaceDN w:val="0"/>
        <w:adjustRightInd w:val="0"/>
        <w:spacing w:line="360" w:lineRule="auto"/>
        <w:ind w:leftChars="450" w:left="945" w:rightChars="-70" w:right="-147"/>
        <w:rPr>
          <w:rFonts w:ascii="宋体" w:hAnsi="宋体"/>
          <w:kern w:val="0"/>
          <w:sz w:val="24"/>
          <w:szCs w:val="24"/>
        </w:rPr>
      </w:pPr>
      <w:r>
        <w:rPr>
          <w:rFonts w:ascii="宋体" w:hAnsi="宋体" w:cs="微软雅黑"/>
          <w:kern w:val="0"/>
          <w:sz w:val="24"/>
          <w:szCs w:val="24"/>
        </w:rPr>
        <w:t>4.</w:t>
      </w:r>
      <w:r>
        <w:rPr>
          <w:rFonts w:ascii="宋体" w:hAnsi="宋体" w:cs="微软雅黑" w:hint="eastAsia"/>
          <w:kern w:val="0"/>
          <w:sz w:val="24"/>
          <w:szCs w:val="24"/>
        </w:rPr>
        <w:t>所有安装结构件的设计必须符合相关规范，并进行结构强度计算。</w:t>
      </w:r>
    </w:p>
    <w:p w:rsidR="00C25064" w:rsidRDefault="00C25064" w:rsidP="00C25064">
      <w:pPr>
        <w:autoSpaceDE w:val="0"/>
        <w:autoSpaceDN w:val="0"/>
        <w:adjustRightInd w:val="0"/>
        <w:spacing w:line="360" w:lineRule="auto"/>
        <w:ind w:rightChars="-70" w:right="-147"/>
        <w:rPr>
          <w:rFonts w:ascii="宋体" w:hAnsi="宋体" w:cs="微软雅黑"/>
          <w:bCs/>
          <w:kern w:val="0"/>
          <w:sz w:val="24"/>
          <w:szCs w:val="24"/>
        </w:rPr>
      </w:pPr>
      <w:r>
        <w:rPr>
          <w:rFonts w:ascii="宋体" w:hAnsi="宋体" w:cs="微软雅黑" w:hint="eastAsia"/>
          <w:bCs/>
          <w:kern w:val="0"/>
          <w:sz w:val="24"/>
          <w:szCs w:val="24"/>
        </w:rPr>
        <w:t>3.2、材料部分</w:t>
      </w:r>
    </w:p>
    <w:p w:rsidR="00C25064" w:rsidRDefault="00C25064" w:rsidP="00C25064">
      <w:pPr>
        <w:autoSpaceDE w:val="0"/>
        <w:autoSpaceDN w:val="0"/>
        <w:adjustRightInd w:val="0"/>
        <w:spacing w:line="360" w:lineRule="auto"/>
        <w:ind w:leftChars="442" w:left="928" w:rightChars="-70" w:right="-147"/>
        <w:rPr>
          <w:rFonts w:ascii="宋体" w:hAnsi="宋体" w:cs="微软雅黑"/>
          <w:kern w:val="0"/>
          <w:sz w:val="24"/>
          <w:szCs w:val="24"/>
        </w:rPr>
      </w:pPr>
      <w:r>
        <w:rPr>
          <w:rFonts w:ascii="宋体" w:hAnsi="宋体" w:cs="微软雅黑"/>
          <w:kern w:val="0"/>
          <w:sz w:val="24"/>
          <w:szCs w:val="24"/>
        </w:rPr>
        <w:t>1.</w:t>
      </w:r>
      <w:r>
        <w:rPr>
          <w:rFonts w:ascii="宋体" w:hAnsi="宋体" w:cs="微软雅黑" w:hint="eastAsia"/>
          <w:kern w:val="0"/>
          <w:sz w:val="24"/>
          <w:szCs w:val="24"/>
        </w:rPr>
        <w:t>结构管材：采用</w:t>
      </w:r>
      <w:r>
        <w:rPr>
          <w:rFonts w:ascii="宋体" w:hAnsi="宋体" w:cs="微软雅黑"/>
          <w:kern w:val="0"/>
          <w:sz w:val="24"/>
          <w:szCs w:val="24"/>
        </w:rPr>
        <w:t>Q235</w:t>
      </w:r>
      <w:r>
        <w:rPr>
          <w:rFonts w:ascii="宋体" w:hAnsi="宋体" w:cs="微软雅黑" w:hint="eastAsia"/>
          <w:kern w:val="0"/>
          <w:sz w:val="24"/>
          <w:szCs w:val="24"/>
        </w:rPr>
        <w:t>钢、</w:t>
      </w:r>
      <w:r>
        <w:rPr>
          <w:rFonts w:ascii="宋体" w:hAnsi="宋体" w:cs="微软雅黑"/>
          <w:kern w:val="0"/>
          <w:sz w:val="24"/>
          <w:szCs w:val="24"/>
        </w:rPr>
        <w:t>Q345</w:t>
      </w:r>
      <w:r>
        <w:rPr>
          <w:rFonts w:ascii="宋体" w:hAnsi="宋体" w:cs="微软雅黑" w:hint="eastAsia"/>
          <w:kern w:val="0"/>
          <w:sz w:val="24"/>
          <w:szCs w:val="24"/>
        </w:rPr>
        <w:t>钢且需出具抗拉强度，伸长率、屈服强度和硫磷含量的合格保证，各类牌号的</w:t>
      </w:r>
      <w:r>
        <w:rPr>
          <w:rFonts w:ascii="宋体" w:hAnsi="宋体" w:cs="微软雅黑"/>
          <w:kern w:val="0"/>
          <w:sz w:val="24"/>
          <w:szCs w:val="24"/>
        </w:rPr>
        <w:t>A</w:t>
      </w:r>
      <w:r>
        <w:rPr>
          <w:rFonts w:ascii="宋体" w:hAnsi="宋体" w:cs="微软雅黑" w:hint="eastAsia"/>
          <w:kern w:val="0"/>
          <w:sz w:val="24"/>
          <w:szCs w:val="24"/>
        </w:rPr>
        <w:t>级钢</w:t>
      </w:r>
      <w:r>
        <w:rPr>
          <w:rFonts w:ascii="宋体" w:hAnsi="宋体" w:cs="微软雅黑"/>
          <w:kern w:val="0"/>
          <w:sz w:val="24"/>
          <w:szCs w:val="24"/>
        </w:rPr>
        <w:t>,</w:t>
      </w:r>
      <w:r>
        <w:rPr>
          <w:rFonts w:ascii="宋体" w:hAnsi="宋体" w:cs="微软雅黑" w:hint="eastAsia"/>
          <w:kern w:val="0"/>
          <w:sz w:val="24"/>
          <w:szCs w:val="24"/>
        </w:rPr>
        <w:t>一般不宜用于主要承重结构和直接承受动力</w:t>
      </w:r>
      <w:r>
        <w:rPr>
          <w:rFonts w:ascii="宋体" w:hAnsi="宋体" w:cs="微软雅黑" w:hint="eastAsia"/>
          <w:kern w:val="0"/>
          <w:sz w:val="24"/>
          <w:szCs w:val="24"/>
        </w:rPr>
        <w:lastRenderedPageBreak/>
        <w:t>作业的结构，对焊接结构须具有碳含量的合格保证，对重要的承重结构还应具有冷弯试验的合格保证</w:t>
      </w:r>
      <w:r>
        <w:rPr>
          <w:rFonts w:ascii="宋体" w:hAnsi="宋体" w:cs="微软雅黑"/>
          <w:kern w:val="0"/>
          <w:sz w:val="24"/>
          <w:szCs w:val="24"/>
        </w:rPr>
        <w:t>,</w:t>
      </w:r>
      <w:r>
        <w:rPr>
          <w:rFonts w:ascii="宋体" w:hAnsi="宋体" w:cs="微软雅黑" w:hint="eastAsia"/>
          <w:kern w:val="0"/>
          <w:sz w:val="24"/>
          <w:szCs w:val="24"/>
        </w:rPr>
        <w:t>钢材的屈服强度实测值与抗拉强度实测值的比值不应大于</w:t>
      </w:r>
      <w:r>
        <w:rPr>
          <w:rFonts w:ascii="宋体" w:hAnsi="宋体" w:cs="微软雅黑"/>
          <w:kern w:val="0"/>
          <w:sz w:val="24"/>
          <w:szCs w:val="24"/>
        </w:rPr>
        <w:t>0.85,</w:t>
      </w:r>
      <w:r>
        <w:rPr>
          <w:rFonts w:ascii="宋体" w:hAnsi="宋体" w:cs="微软雅黑" w:hint="eastAsia"/>
          <w:kern w:val="0"/>
          <w:sz w:val="24"/>
          <w:szCs w:val="24"/>
        </w:rPr>
        <w:t>钢材应有明显的屈服台阶，且伸长率不应小于</w:t>
      </w:r>
      <w:r>
        <w:rPr>
          <w:rFonts w:ascii="宋体" w:hAnsi="宋体" w:cs="微软雅黑"/>
          <w:kern w:val="0"/>
          <w:sz w:val="24"/>
          <w:szCs w:val="24"/>
        </w:rPr>
        <w:t>20%,</w:t>
      </w:r>
      <w:r>
        <w:rPr>
          <w:rFonts w:ascii="宋体" w:hAnsi="宋体" w:cs="微软雅黑" w:hint="eastAsia"/>
          <w:kern w:val="0"/>
          <w:sz w:val="24"/>
          <w:szCs w:val="24"/>
        </w:rPr>
        <w:t>钢材应有良好的焊接性和合格的冲击韧性；</w:t>
      </w:r>
    </w:p>
    <w:p w:rsidR="00C25064" w:rsidRDefault="00C25064" w:rsidP="00C25064">
      <w:pPr>
        <w:autoSpaceDE w:val="0"/>
        <w:autoSpaceDN w:val="0"/>
        <w:adjustRightInd w:val="0"/>
        <w:spacing w:line="360" w:lineRule="auto"/>
        <w:ind w:leftChars="442" w:left="928" w:rightChars="-70" w:right="-147"/>
        <w:rPr>
          <w:rFonts w:ascii="宋体" w:hAnsi="宋体" w:cs="微软雅黑"/>
          <w:kern w:val="0"/>
          <w:sz w:val="24"/>
          <w:szCs w:val="24"/>
        </w:rPr>
      </w:pPr>
      <w:r>
        <w:rPr>
          <w:rFonts w:ascii="宋体" w:hAnsi="宋体" w:cs="微软雅黑"/>
          <w:kern w:val="0"/>
          <w:sz w:val="24"/>
          <w:szCs w:val="24"/>
        </w:rPr>
        <w:t>2.</w:t>
      </w:r>
      <w:r>
        <w:rPr>
          <w:rFonts w:ascii="宋体" w:hAnsi="宋体" w:cs="微软雅黑" w:hint="eastAsia"/>
          <w:kern w:val="0"/>
          <w:sz w:val="24"/>
          <w:szCs w:val="24"/>
        </w:rPr>
        <w:t>不锈钢：采用厚</w:t>
      </w:r>
      <w:r w:rsidRPr="00515126">
        <w:rPr>
          <w:rFonts w:ascii="宋体" w:hAnsi="宋体" w:cs="微软雅黑" w:hint="eastAsia"/>
          <w:color w:val="000000" w:themeColor="text1"/>
          <w:kern w:val="0"/>
          <w:sz w:val="24"/>
          <w:szCs w:val="24"/>
        </w:rPr>
        <w:t>度不小于</w:t>
      </w:r>
      <w:r w:rsidRPr="00515126">
        <w:rPr>
          <w:rFonts w:ascii="宋体" w:hAnsi="宋体" w:cs="微软雅黑"/>
          <w:color w:val="000000" w:themeColor="text1"/>
          <w:kern w:val="0"/>
          <w:sz w:val="24"/>
          <w:szCs w:val="24"/>
        </w:rPr>
        <w:t>1.2mm</w:t>
      </w:r>
      <w:r w:rsidRPr="00515126">
        <w:rPr>
          <w:rFonts w:ascii="宋体" w:hAnsi="宋体" w:cs="微软雅黑" w:hint="eastAsia"/>
          <w:color w:val="000000" w:themeColor="text1"/>
          <w:kern w:val="0"/>
          <w:sz w:val="24"/>
          <w:szCs w:val="24"/>
        </w:rPr>
        <w:t>的</w:t>
      </w:r>
      <w:r w:rsidRPr="00515126">
        <w:rPr>
          <w:rFonts w:ascii="宋体" w:hAnsi="宋体" w:cs="微软雅黑"/>
          <w:color w:val="000000" w:themeColor="text1"/>
          <w:kern w:val="0"/>
          <w:sz w:val="24"/>
          <w:szCs w:val="24"/>
        </w:rPr>
        <w:t>304</w:t>
      </w:r>
      <w:r w:rsidRPr="00515126">
        <w:rPr>
          <w:rFonts w:ascii="宋体" w:hAnsi="宋体" w:cs="微软雅黑" w:hint="eastAsia"/>
          <w:color w:val="000000" w:themeColor="text1"/>
          <w:kern w:val="0"/>
          <w:sz w:val="24"/>
          <w:szCs w:val="24"/>
        </w:rPr>
        <w:t>或者更高级别不锈钢板，用于户外大型标识制作的不锈钢板厚度不得小于</w:t>
      </w:r>
      <w:r w:rsidRPr="00515126">
        <w:rPr>
          <w:rFonts w:ascii="宋体" w:hAnsi="宋体" w:cs="微软雅黑"/>
          <w:color w:val="000000" w:themeColor="text1"/>
          <w:kern w:val="0"/>
          <w:sz w:val="24"/>
          <w:szCs w:val="24"/>
        </w:rPr>
        <w:t>2mm,</w:t>
      </w:r>
      <w:r w:rsidRPr="00515126">
        <w:rPr>
          <w:rFonts w:ascii="宋体" w:hAnsi="宋体" w:cs="微软雅黑" w:hint="eastAsia"/>
          <w:color w:val="000000" w:themeColor="text1"/>
          <w:kern w:val="0"/>
          <w:sz w:val="24"/>
          <w:szCs w:val="24"/>
        </w:rPr>
        <w:t>对于作为结构使用的不锈钢板需通过计算采用厚度不小于</w:t>
      </w:r>
      <w:r w:rsidRPr="00515126">
        <w:rPr>
          <w:rFonts w:ascii="宋体" w:hAnsi="宋体" w:cs="微软雅黑"/>
          <w:color w:val="000000" w:themeColor="text1"/>
          <w:kern w:val="0"/>
          <w:sz w:val="24"/>
          <w:szCs w:val="24"/>
        </w:rPr>
        <w:t>3mm</w:t>
      </w:r>
      <w:r w:rsidRPr="00515126">
        <w:rPr>
          <w:rFonts w:ascii="宋体" w:hAnsi="宋体" w:cs="微软雅黑" w:hint="eastAsia"/>
          <w:color w:val="000000" w:themeColor="text1"/>
          <w:kern w:val="0"/>
          <w:sz w:val="24"/>
          <w:szCs w:val="24"/>
        </w:rPr>
        <w:t>的不锈钢板；</w:t>
      </w:r>
    </w:p>
    <w:p w:rsidR="00C25064" w:rsidRDefault="00C25064" w:rsidP="00C25064">
      <w:pPr>
        <w:autoSpaceDE w:val="0"/>
        <w:autoSpaceDN w:val="0"/>
        <w:adjustRightInd w:val="0"/>
        <w:spacing w:line="360" w:lineRule="auto"/>
        <w:ind w:leftChars="442" w:left="928" w:rightChars="-70" w:right="-147"/>
        <w:rPr>
          <w:rFonts w:ascii="宋体" w:hAnsi="宋体" w:cs="微软雅黑"/>
          <w:kern w:val="0"/>
          <w:sz w:val="24"/>
          <w:szCs w:val="24"/>
        </w:rPr>
      </w:pPr>
      <w:r>
        <w:rPr>
          <w:rFonts w:ascii="宋体" w:hAnsi="宋体" w:cs="微软雅黑"/>
          <w:kern w:val="0"/>
          <w:sz w:val="24"/>
          <w:szCs w:val="24"/>
        </w:rPr>
        <w:t>3.</w:t>
      </w:r>
      <w:r>
        <w:rPr>
          <w:rFonts w:ascii="宋体" w:hAnsi="宋体" w:cs="微软雅黑" w:hint="eastAsia"/>
          <w:kern w:val="0"/>
          <w:sz w:val="24"/>
          <w:szCs w:val="24"/>
        </w:rPr>
        <w:t>铝板：采用厚度不小于</w:t>
      </w:r>
      <w:r>
        <w:rPr>
          <w:rFonts w:ascii="宋体" w:hAnsi="宋体" w:cs="微软雅黑"/>
          <w:kern w:val="0"/>
          <w:sz w:val="24"/>
          <w:szCs w:val="24"/>
        </w:rPr>
        <w:t>2mm</w:t>
      </w:r>
      <w:r>
        <w:rPr>
          <w:rFonts w:ascii="宋体" w:hAnsi="宋体" w:cs="微软雅黑" w:hint="eastAsia"/>
          <w:kern w:val="0"/>
          <w:sz w:val="24"/>
          <w:szCs w:val="24"/>
        </w:rPr>
        <w:t>板材，符合相关标准规范，符合工艺设计要求且只可用做于标识饰面材料不可作为结构材料使用；</w:t>
      </w:r>
    </w:p>
    <w:p w:rsidR="00C25064" w:rsidRDefault="00C25064" w:rsidP="00C25064">
      <w:pPr>
        <w:autoSpaceDE w:val="0"/>
        <w:autoSpaceDN w:val="0"/>
        <w:adjustRightInd w:val="0"/>
        <w:spacing w:line="360" w:lineRule="auto"/>
        <w:ind w:leftChars="442" w:left="928" w:rightChars="-70" w:right="-147"/>
        <w:rPr>
          <w:rFonts w:ascii="宋体" w:hAnsi="宋体" w:cs="微软雅黑"/>
          <w:kern w:val="0"/>
          <w:sz w:val="24"/>
          <w:szCs w:val="24"/>
        </w:rPr>
      </w:pPr>
      <w:r>
        <w:rPr>
          <w:rFonts w:ascii="宋体" w:hAnsi="宋体" w:cs="微软雅黑"/>
          <w:kern w:val="0"/>
          <w:sz w:val="24"/>
          <w:szCs w:val="24"/>
        </w:rPr>
        <w:t>4.</w:t>
      </w:r>
      <w:r>
        <w:rPr>
          <w:rFonts w:ascii="宋体" w:hAnsi="宋体" w:cs="微软雅黑" w:hint="eastAsia"/>
          <w:kern w:val="0"/>
          <w:sz w:val="24"/>
          <w:szCs w:val="24"/>
        </w:rPr>
        <w:t>镀锌钢板：采用厚度不小于</w:t>
      </w:r>
      <w:r w:rsidRPr="00515126">
        <w:rPr>
          <w:rFonts w:ascii="宋体" w:hAnsi="宋体" w:cs="微软雅黑"/>
          <w:color w:val="FF0000"/>
          <w:kern w:val="0"/>
          <w:sz w:val="24"/>
          <w:szCs w:val="24"/>
        </w:rPr>
        <w:t>2</w:t>
      </w:r>
      <w:r w:rsidRPr="00515126">
        <w:rPr>
          <w:rFonts w:ascii="宋体" w:hAnsi="宋体" w:cs="微软雅黑" w:hint="eastAsia"/>
          <w:color w:val="FF0000"/>
          <w:kern w:val="0"/>
          <w:sz w:val="24"/>
          <w:szCs w:val="24"/>
        </w:rPr>
        <w:t>.0</w:t>
      </w:r>
      <w:r w:rsidRPr="00515126">
        <w:rPr>
          <w:rFonts w:ascii="宋体" w:hAnsi="宋体" w:cs="微软雅黑"/>
          <w:color w:val="FF0000"/>
          <w:kern w:val="0"/>
          <w:sz w:val="24"/>
          <w:szCs w:val="24"/>
        </w:rPr>
        <w:t>mm</w:t>
      </w:r>
      <w:r w:rsidRPr="00515126">
        <w:rPr>
          <w:rFonts w:ascii="宋体" w:hAnsi="宋体" w:cs="微软雅黑" w:hint="eastAsia"/>
          <w:color w:val="FF0000"/>
          <w:kern w:val="0"/>
          <w:sz w:val="24"/>
          <w:szCs w:val="24"/>
        </w:rPr>
        <w:t>的</w:t>
      </w:r>
      <w:r>
        <w:rPr>
          <w:rFonts w:ascii="宋体" w:hAnsi="宋体" w:cs="微软雅黑" w:hint="eastAsia"/>
          <w:kern w:val="0"/>
          <w:sz w:val="24"/>
          <w:szCs w:val="24"/>
        </w:rPr>
        <w:t>板材，要求符合相关标准规范，符合工艺设计要求；</w:t>
      </w:r>
    </w:p>
    <w:p w:rsidR="00C25064" w:rsidRDefault="00C25064" w:rsidP="00C25064">
      <w:pPr>
        <w:autoSpaceDE w:val="0"/>
        <w:autoSpaceDN w:val="0"/>
        <w:adjustRightInd w:val="0"/>
        <w:spacing w:line="360" w:lineRule="auto"/>
        <w:ind w:leftChars="442" w:left="928" w:rightChars="-70" w:right="-147"/>
        <w:rPr>
          <w:rFonts w:ascii="宋体" w:hAnsi="宋体" w:cs="微软雅黑"/>
          <w:kern w:val="0"/>
          <w:sz w:val="24"/>
          <w:szCs w:val="24"/>
        </w:rPr>
      </w:pPr>
      <w:r>
        <w:rPr>
          <w:rFonts w:ascii="宋体" w:hAnsi="宋体" w:cs="微软雅黑"/>
          <w:kern w:val="0"/>
          <w:sz w:val="24"/>
          <w:szCs w:val="24"/>
        </w:rPr>
        <w:t>5.</w:t>
      </w:r>
      <w:r>
        <w:rPr>
          <w:rFonts w:ascii="宋体" w:hAnsi="宋体" w:cs="微软雅黑" w:hint="eastAsia"/>
          <w:kern w:val="0"/>
          <w:sz w:val="24"/>
          <w:szCs w:val="24"/>
        </w:rPr>
        <w:t>结构连接件：根据结构设计的要求选用结构材料，包括但不限于角钢、槽钢、钢管、钢板等材料，要求符合相关标准规范，符合工艺设计要求；</w:t>
      </w:r>
    </w:p>
    <w:p w:rsidR="00C25064" w:rsidRDefault="00C25064" w:rsidP="00C25064">
      <w:pPr>
        <w:autoSpaceDE w:val="0"/>
        <w:autoSpaceDN w:val="0"/>
        <w:adjustRightInd w:val="0"/>
        <w:spacing w:line="360" w:lineRule="auto"/>
        <w:ind w:leftChars="442" w:left="928" w:rightChars="-70" w:right="-147"/>
        <w:rPr>
          <w:rFonts w:ascii="微软雅黑" w:eastAsia="微软雅黑" w:hAnsi="微软雅黑" w:cs="FZLTHJW--GB1-0"/>
          <w:kern w:val="0"/>
          <w:sz w:val="24"/>
          <w:szCs w:val="24"/>
          <w:lang w:val="zh-CN"/>
        </w:rPr>
      </w:pPr>
      <w:r>
        <w:rPr>
          <w:rFonts w:ascii="宋体" w:hAnsi="宋体" w:cs="微软雅黑"/>
          <w:kern w:val="0"/>
          <w:sz w:val="24"/>
          <w:szCs w:val="24"/>
        </w:rPr>
        <w:t>6.</w:t>
      </w:r>
      <w:r>
        <w:rPr>
          <w:rFonts w:ascii="宋体" w:hAnsi="宋体" w:cs="微软雅黑" w:hint="eastAsia"/>
          <w:kern w:val="0"/>
          <w:sz w:val="24"/>
          <w:szCs w:val="24"/>
        </w:rPr>
        <w:t>螺栓及螺钉：螺栓的强度等级不得低于</w:t>
      </w:r>
      <w:r>
        <w:rPr>
          <w:rFonts w:ascii="宋体" w:hAnsi="宋体" w:cs="微软雅黑"/>
          <w:kern w:val="0"/>
          <w:sz w:val="24"/>
          <w:szCs w:val="24"/>
        </w:rPr>
        <w:t>C</w:t>
      </w:r>
      <w:r>
        <w:rPr>
          <w:rFonts w:ascii="宋体" w:hAnsi="宋体" w:cs="微软雅黑" w:hint="eastAsia"/>
          <w:kern w:val="0"/>
          <w:sz w:val="24"/>
          <w:szCs w:val="24"/>
        </w:rPr>
        <w:t>级，所有螺钉均需采用国标不锈钢螺钉，金属螺杆均需进行热镀锌，镀锌厚度≥</w:t>
      </w:r>
      <w:r>
        <w:rPr>
          <w:rFonts w:ascii="宋体" w:hAnsi="宋体" w:cs="微软雅黑"/>
          <w:kern w:val="0"/>
          <w:sz w:val="24"/>
          <w:szCs w:val="24"/>
        </w:rPr>
        <w:t>45</w:t>
      </w:r>
      <w:r>
        <w:rPr>
          <w:rFonts w:ascii="宋体" w:hAnsi="宋体" w:cs="微软雅黑" w:hint="eastAsia"/>
          <w:kern w:val="0"/>
          <w:sz w:val="24"/>
          <w:szCs w:val="24"/>
        </w:rPr>
        <w:t>μ</w:t>
      </w:r>
      <w:r>
        <w:rPr>
          <w:rFonts w:ascii="宋体" w:hAnsi="宋体" w:cs="微软雅黑"/>
          <w:kern w:val="0"/>
          <w:sz w:val="24"/>
          <w:szCs w:val="24"/>
        </w:rPr>
        <w:t>m</w:t>
      </w:r>
      <w:r>
        <w:rPr>
          <w:rFonts w:ascii="宋体" w:hAnsi="宋体" w:cs="微软雅黑" w:hint="eastAsia"/>
          <w:kern w:val="0"/>
          <w:sz w:val="24"/>
          <w:szCs w:val="24"/>
        </w:rPr>
        <w:t>，其材料的化学成分、机械性能、尺寸允许偏差、精度等级均要符合国家和行业现行标准（从高从严原则），</w:t>
      </w:r>
      <w:r>
        <w:rPr>
          <w:rFonts w:ascii="微软雅黑" w:eastAsia="微软雅黑" w:hAnsi="微软雅黑" w:cs="FZLTHJW--GB1-0" w:hint="eastAsia"/>
          <w:kern w:val="0"/>
          <w:sz w:val="24"/>
          <w:szCs w:val="24"/>
          <w:lang w:val="zh-CN"/>
        </w:rPr>
        <w:t>除另外注明，所有螺栓连接须为隐闭式；</w:t>
      </w:r>
    </w:p>
    <w:p w:rsidR="00C25064" w:rsidRDefault="00C25064" w:rsidP="00C25064">
      <w:pPr>
        <w:pStyle w:val="aff2"/>
        <w:ind w:leftChars="405" w:left="850"/>
        <w:rPr>
          <w:rFonts w:ascii="微软雅黑" w:eastAsia="微软雅黑" w:hAnsi="微软雅黑" w:cs="FZLTHJW--GB1-0"/>
          <w:color w:val="auto"/>
        </w:rPr>
      </w:pPr>
      <w:r>
        <w:rPr>
          <w:rFonts w:ascii="宋体" w:eastAsia="宋体" w:hAnsi="宋体" w:cs="微软雅黑" w:hint="eastAsia"/>
          <w:color w:val="auto"/>
          <w:lang w:val="en-US"/>
        </w:rPr>
        <w:t>7</w:t>
      </w:r>
      <w:r>
        <w:rPr>
          <w:rFonts w:ascii="宋体" w:eastAsia="宋体" w:hAnsi="宋体" w:cs="微软雅黑"/>
          <w:color w:val="auto"/>
          <w:lang w:val="en-US"/>
        </w:rPr>
        <w:t>.LED</w:t>
      </w:r>
      <w:r>
        <w:rPr>
          <w:rFonts w:ascii="宋体" w:eastAsia="宋体" w:hAnsi="宋体" w:cs="微软雅黑" w:hint="eastAsia"/>
          <w:color w:val="auto"/>
          <w:lang w:val="en-US"/>
        </w:rPr>
        <w:t>光源：防护等级不得小于</w:t>
      </w:r>
      <w:r>
        <w:rPr>
          <w:rFonts w:ascii="宋体" w:eastAsia="宋体" w:hAnsi="宋体" w:cs="微软雅黑"/>
          <w:color w:val="auto"/>
          <w:lang w:val="en-US"/>
        </w:rPr>
        <w:t>IP65</w:t>
      </w:r>
      <w:r>
        <w:rPr>
          <w:rFonts w:ascii="宋体" w:eastAsia="宋体" w:hAnsi="宋体" w:cs="微软雅黑" w:hint="eastAsia"/>
          <w:color w:val="auto"/>
          <w:lang w:val="en-US"/>
        </w:rPr>
        <w:t>，使用寿命不得小于</w:t>
      </w:r>
      <w:r>
        <w:rPr>
          <w:rFonts w:ascii="宋体" w:eastAsia="宋体" w:hAnsi="宋体" w:cs="微软雅黑"/>
          <w:color w:val="auto"/>
          <w:lang w:val="en-US"/>
        </w:rPr>
        <w:t>50000H</w:t>
      </w:r>
      <w:r>
        <w:rPr>
          <w:rFonts w:ascii="宋体" w:eastAsia="宋体" w:hAnsi="宋体" w:cs="微软雅黑" w:hint="eastAsia"/>
          <w:color w:val="auto"/>
          <w:lang w:val="en-US"/>
        </w:rPr>
        <w:t>；</w:t>
      </w:r>
      <w:r>
        <w:rPr>
          <w:rFonts w:ascii="微软雅黑" w:eastAsia="微软雅黑" w:hAnsi="微软雅黑" w:cs="FZLTHJW--GB1-0" w:hint="eastAsia"/>
          <w:color w:val="auto"/>
        </w:rPr>
        <w:t>135°以上光角，透镜LED灯，色温6300K（色差500K以内），工作环境70℃，8万小时光衰80%，采用最新一代的芯片板载技术。</w:t>
      </w:r>
    </w:p>
    <w:p w:rsidR="00C25064" w:rsidRDefault="00C25064" w:rsidP="00C25064">
      <w:pPr>
        <w:autoSpaceDE w:val="0"/>
        <w:autoSpaceDN w:val="0"/>
        <w:adjustRightInd w:val="0"/>
        <w:spacing w:line="360" w:lineRule="auto"/>
        <w:ind w:leftChars="442" w:left="928" w:rightChars="-70" w:right="-147"/>
        <w:rPr>
          <w:rFonts w:ascii="宋体" w:hAnsi="宋体" w:cs="微软雅黑"/>
          <w:kern w:val="0"/>
          <w:sz w:val="24"/>
          <w:szCs w:val="24"/>
        </w:rPr>
      </w:pPr>
      <w:r>
        <w:rPr>
          <w:rFonts w:ascii="宋体" w:hAnsi="宋体" w:cs="微软雅黑" w:hint="eastAsia"/>
          <w:kern w:val="0"/>
          <w:sz w:val="24"/>
          <w:szCs w:val="24"/>
        </w:rPr>
        <w:t>8</w:t>
      </w:r>
      <w:r>
        <w:rPr>
          <w:rFonts w:ascii="宋体" w:hAnsi="宋体" w:cs="微软雅黑"/>
          <w:kern w:val="0"/>
          <w:sz w:val="24"/>
          <w:szCs w:val="24"/>
        </w:rPr>
        <w:t>.</w:t>
      </w:r>
      <w:r>
        <w:rPr>
          <w:rFonts w:ascii="宋体" w:hAnsi="宋体" w:cs="微软雅黑" w:hint="eastAsia"/>
          <w:kern w:val="0"/>
          <w:sz w:val="24"/>
          <w:szCs w:val="24"/>
        </w:rPr>
        <w:t>铝型材：必须使用符合国家标准或者行业标准规定上，符合设计效果及安全的型材构件。</w:t>
      </w:r>
    </w:p>
    <w:p w:rsidR="00C25064" w:rsidRDefault="00C25064" w:rsidP="00C25064">
      <w:pPr>
        <w:pStyle w:val="aff2"/>
        <w:ind w:leftChars="405" w:left="850"/>
        <w:rPr>
          <w:rFonts w:ascii="微软雅黑" w:eastAsia="微软雅黑" w:hAnsi="微软雅黑" w:cs="FZLTHJW--GB1-0"/>
          <w:color w:val="auto"/>
        </w:rPr>
      </w:pPr>
      <w:r>
        <w:rPr>
          <w:rFonts w:ascii="微软雅黑" w:eastAsia="微软雅黑" w:hAnsi="微软雅黑" w:cs="FZLTHJW--GB1-0" w:hint="eastAsia"/>
          <w:color w:val="auto"/>
        </w:rPr>
        <w:t>9. 亚克力</w:t>
      </w:r>
    </w:p>
    <w:p w:rsidR="00C25064" w:rsidRDefault="00C25064" w:rsidP="00C25064">
      <w:pPr>
        <w:pStyle w:val="aff2"/>
        <w:ind w:leftChars="405" w:left="850"/>
        <w:rPr>
          <w:rFonts w:ascii="微软雅黑" w:eastAsia="微软雅黑" w:hAnsi="微软雅黑" w:cs="FZLTHJW--GB1-0"/>
          <w:color w:val="auto"/>
        </w:rPr>
      </w:pPr>
      <w:r>
        <w:rPr>
          <w:rFonts w:ascii="微软雅黑" w:eastAsia="微软雅黑" w:hAnsi="微软雅黑" w:cs="FZLTHJW--GB1-0" w:hint="eastAsia"/>
          <w:color w:val="auto"/>
        </w:rPr>
        <w:t>需符合GB/T7134标准。要求表面应平整无划痕，边缘整齐、无起皮、缺角、污垢等，几何形状以设计模数为基础。</w:t>
      </w:r>
    </w:p>
    <w:p w:rsidR="00C25064" w:rsidRDefault="00C25064" w:rsidP="00C25064">
      <w:pPr>
        <w:pStyle w:val="aff2"/>
        <w:ind w:leftChars="405" w:left="850"/>
        <w:rPr>
          <w:rFonts w:ascii="微软雅黑" w:eastAsia="微软雅黑" w:hAnsi="微软雅黑" w:cs="FZLTHJW--GB1-0"/>
          <w:color w:val="auto"/>
        </w:rPr>
      </w:pPr>
      <w:r>
        <w:rPr>
          <w:rFonts w:ascii="微软雅黑" w:eastAsia="微软雅黑" w:hAnsi="微软雅黑" w:cs="FZLTHJW--GB1-0" w:hint="eastAsia"/>
          <w:color w:val="auto"/>
        </w:rPr>
        <w:t>10. 钢化玻璃</w:t>
      </w:r>
    </w:p>
    <w:p w:rsidR="00C25064" w:rsidRDefault="00C25064" w:rsidP="00C25064">
      <w:pPr>
        <w:ind w:leftChars="405" w:left="850"/>
        <w:rPr>
          <w:rFonts w:ascii="微软雅黑" w:eastAsia="微软雅黑" w:hAnsi="微软雅黑" w:cs="FZLTHJW--GB1-0"/>
          <w:kern w:val="0"/>
          <w:sz w:val="24"/>
          <w:szCs w:val="24"/>
          <w:lang w:val="zh-CN"/>
        </w:rPr>
      </w:pPr>
      <w:r>
        <w:rPr>
          <w:rFonts w:ascii="微软雅黑" w:eastAsia="微软雅黑" w:hAnsi="微软雅黑" w:cs="FZLTHJW--GB1-0" w:hint="eastAsia"/>
          <w:kern w:val="0"/>
          <w:sz w:val="24"/>
          <w:szCs w:val="24"/>
          <w:lang w:val="zh-CN"/>
        </w:rPr>
        <w:t>需符合GB/T9963-1988标准。要求表面应平整无划痕裂痕，边缘整齐，无缺角、</w:t>
      </w:r>
      <w:r>
        <w:rPr>
          <w:rFonts w:ascii="微软雅黑" w:eastAsia="微软雅黑" w:hAnsi="微软雅黑" w:cs="FZLTHJW--GB1-0" w:hint="eastAsia"/>
          <w:kern w:val="0"/>
          <w:sz w:val="24"/>
          <w:szCs w:val="24"/>
          <w:lang w:val="zh-CN"/>
        </w:rPr>
        <w:lastRenderedPageBreak/>
        <w:t>无崩边、无气泡、无杂质，抗冲击性好。波长为400mm-1100mm的光谱范围内的光透过率在91%以上，抗风压性能大于2400Pa。</w:t>
      </w:r>
    </w:p>
    <w:p w:rsidR="00C25064" w:rsidRDefault="00C25064" w:rsidP="00C25064">
      <w:pPr>
        <w:autoSpaceDE w:val="0"/>
        <w:autoSpaceDN w:val="0"/>
        <w:adjustRightInd w:val="0"/>
        <w:spacing w:line="360" w:lineRule="auto"/>
        <w:ind w:leftChars="442" w:left="928" w:rightChars="-70" w:right="-147"/>
        <w:rPr>
          <w:rFonts w:ascii="宋体" w:hAnsi="宋体" w:cs="微软雅黑"/>
          <w:kern w:val="0"/>
          <w:sz w:val="24"/>
          <w:szCs w:val="24"/>
        </w:rPr>
      </w:pPr>
    </w:p>
    <w:p w:rsidR="00C25064" w:rsidRDefault="00C25064" w:rsidP="00C25064">
      <w:pPr>
        <w:tabs>
          <w:tab w:val="left" w:pos="66"/>
        </w:tabs>
        <w:autoSpaceDE w:val="0"/>
        <w:autoSpaceDN w:val="0"/>
        <w:adjustRightInd w:val="0"/>
        <w:spacing w:line="360" w:lineRule="auto"/>
        <w:ind w:rightChars="-70" w:right="-147"/>
        <w:rPr>
          <w:rFonts w:ascii="宋体" w:hAnsi="宋体" w:cs="微软雅黑"/>
          <w:bCs/>
          <w:kern w:val="0"/>
          <w:sz w:val="24"/>
          <w:szCs w:val="24"/>
        </w:rPr>
      </w:pPr>
      <w:r>
        <w:rPr>
          <w:rFonts w:ascii="宋体" w:hAnsi="宋体" w:cs="微软雅黑" w:hint="eastAsia"/>
          <w:bCs/>
          <w:kern w:val="0"/>
          <w:sz w:val="24"/>
          <w:szCs w:val="24"/>
        </w:rPr>
        <w:t>3.3、加工工艺部分</w:t>
      </w:r>
    </w:p>
    <w:p w:rsidR="00C25064" w:rsidRDefault="00C25064" w:rsidP="00C25064">
      <w:pPr>
        <w:autoSpaceDE w:val="0"/>
        <w:autoSpaceDN w:val="0"/>
        <w:adjustRightInd w:val="0"/>
        <w:spacing w:line="360" w:lineRule="auto"/>
        <w:ind w:leftChars="457" w:left="960" w:rightChars="-70" w:right="-147"/>
        <w:rPr>
          <w:rFonts w:ascii="宋体" w:hAnsi="宋体" w:cs="微软雅黑"/>
          <w:kern w:val="0"/>
          <w:sz w:val="24"/>
          <w:szCs w:val="24"/>
        </w:rPr>
      </w:pPr>
      <w:r>
        <w:rPr>
          <w:rFonts w:ascii="宋体" w:hAnsi="宋体" w:cs="微软雅黑"/>
          <w:kern w:val="0"/>
          <w:sz w:val="24"/>
          <w:szCs w:val="24"/>
        </w:rPr>
        <w:t>1.</w:t>
      </w:r>
      <w:r>
        <w:rPr>
          <w:rFonts w:ascii="宋体" w:hAnsi="宋体" w:cs="微软雅黑" w:hint="eastAsia"/>
          <w:kern w:val="0"/>
          <w:sz w:val="24"/>
          <w:szCs w:val="24"/>
        </w:rPr>
        <w:t>所有刨槽折弯的板材折弯后需在板材刨槽一面进行焊接，以保证标识在运输安装过程中不会破裂；</w:t>
      </w:r>
    </w:p>
    <w:p w:rsidR="00C25064" w:rsidRDefault="00C25064" w:rsidP="00C25064">
      <w:pPr>
        <w:autoSpaceDE w:val="0"/>
        <w:autoSpaceDN w:val="0"/>
        <w:adjustRightInd w:val="0"/>
        <w:spacing w:line="360" w:lineRule="auto"/>
        <w:ind w:leftChars="457" w:left="960" w:rightChars="-70" w:right="-147"/>
        <w:rPr>
          <w:rFonts w:ascii="宋体" w:hAnsi="宋体" w:cs="微软雅黑"/>
          <w:kern w:val="0"/>
          <w:sz w:val="24"/>
          <w:szCs w:val="24"/>
        </w:rPr>
      </w:pPr>
      <w:r>
        <w:rPr>
          <w:rFonts w:ascii="宋体" w:hAnsi="宋体" w:cs="微软雅黑"/>
          <w:kern w:val="0"/>
          <w:sz w:val="24"/>
          <w:szCs w:val="24"/>
        </w:rPr>
        <w:t>2.</w:t>
      </w:r>
      <w:r>
        <w:rPr>
          <w:rFonts w:ascii="宋体" w:hAnsi="宋体" w:cs="微软雅黑" w:hint="eastAsia"/>
          <w:kern w:val="0"/>
          <w:sz w:val="24"/>
          <w:szCs w:val="24"/>
        </w:rPr>
        <w:t>灯布的安装方式除了采用扎带固定、铝外壳采用不锈钢螺丝固定</w:t>
      </w:r>
    </w:p>
    <w:p w:rsidR="00C25064" w:rsidRDefault="00C25064" w:rsidP="00C25064">
      <w:pPr>
        <w:autoSpaceDE w:val="0"/>
        <w:autoSpaceDN w:val="0"/>
        <w:adjustRightInd w:val="0"/>
        <w:spacing w:line="360" w:lineRule="auto"/>
        <w:ind w:leftChars="457" w:left="960" w:rightChars="-70" w:right="-147"/>
        <w:rPr>
          <w:rFonts w:ascii="宋体" w:hAnsi="宋体" w:cs="微软雅黑"/>
          <w:kern w:val="0"/>
          <w:sz w:val="24"/>
          <w:szCs w:val="24"/>
        </w:rPr>
      </w:pPr>
      <w:r>
        <w:rPr>
          <w:rFonts w:ascii="宋体" w:hAnsi="宋体" w:cs="微软雅黑"/>
          <w:kern w:val="0"/>
          <w:sz w:val="24"/>
          <w:szCs w:val="24"/>
        </w:rPr>
        <w:t>3.</w:t>
      </w:r>
      <w:r>
        <w:rPr>
          <w:rFonts w:ascii="宋体" w:hAnsi="宋体" w:cs="微软雅黑" w:hint="eastAsia"/>
          <w:kern w:val="0"/>
          <w:sz w:val="24"/>
          <w:szCs w:val="24"/>
        </w:rPr>
        <w:t>构件放样和号料时应根据工艺要求预留焊接收缩量和加工余量；</w:t>
      </w:r>
    </w:p>
    <w:p w:rsidR="00C25064" w:rsidRDefault="00C25064" w:rsidP="00C25064">
      <w:pPr>
        <w:autoSpaceDE w:val="0"/>
        <w:autoSpaceDN w:val="0"/>
        <w:adjustRightInd w:val="0"/>
        <w:spacing w:line="360" w:lineRule="auto"/>
        <w:ind w:leftChars="457" w:left="960" w:rightChars="-70" w:right="-147"/>
        <w:rPr>
          <w:rFonts w:ascii="宋体" w:hAnsi="宋体" w:cs="微软雅黑"/>
          <w:kern w:val="0"/>
          <w:sz w:val="24"/>
          <w:szCs w:val="24"/>
        </w:rPr>
      </w:pPr>
      <w:r>
        <w:rPr>
          <w:rFonts w:ascii="宋体" w:hAnsi="宋体" w:cs="微软雅黑"/>
          <w:kern w:val="0"/>
          <w:sz w:val="24"/>
          <w:szCs w:val="24"/>
        </w:rPr>
        <w:t>4.</w:t>
      </w:r>
      <w:r>
        <w:rPr>
          <w:rFonts w:ascii="宋体" w:hAnsi="宋体" w:cs="微软雅黑" w:hint="eastAsia"/>
          <w:kern w:val="0"/>
          <w:sz w:val="24"/>
          <w:szCs w:val="24"/>
        </w:rPr>
        <w:t>户外立地标识需制作防水槽，以免雨水进入标识内部引起标识电器设备短路；</w:t>
      </w:r>
    </w:p>
    <w:p w:rsidR="00C25064" w:rsidRDefault="00C25064" w:rsidP="00C25064">
      <w:pPr>
        <w:autoSpaceDE w:val="0"/>
        <w:autoSpaceDN w:val="0"/>
        <w:adjustRightInd w:val="0"/>
        <w:spacing w:line="360" w:lineRule="auto"/>
        <w:ind w:leftChars="457" w:left="960" w:rightChars="-70" w:right="-147"/>
        <w:rPr>
          <w:rFonts w:ascii="宋体" w:hAnsi="宋体" w:cs="微软雅黑"/>
          <w:kern w:val="0"/>
          <w:sz w:val="24"/>
          <w:szCs w:val="24"/>
        </w:rPr>
      </w:pPr>
      <w:r>
        <w:rPr>
          <w:rFonts w:ascii="宋体" w:hAnsi="宋体" w:cs="微软雅黑"/>
          <w:kern w:val="0"/>
          <w:sz w:val="24"/>
          <w:szCs w:val="24"/>
        </w:rPr>
        <w:t>5.</w:t>
      </w:r>
      <w:r>
        <w:rPr>
          <w:rFonts w:ascii="宋体" w:hAnsi="宋体" w:cs="微软雅黑" w:hint="eastAsia"/>
          <w:kern w:val="0"/>
          <w:sz w:val="24"/>
          <w:szCs w:val="24"/>
        </w:rPr>
        <w:t>内发光标识需制作散热孔，防止太阳直射照成标识内部蒸气对标识线路照成的影响；</w:t>
      </w:r>
    </w:p>
    <w:p w:rsidR="00C25064" w:rsidRDefault="00C25064" w:rsidP="00C25064">
      <w:pPr>
        <w:autoSpaceDE w:val="0"/>
        <w:autoSpaceDN w:val="0"/>
        <w:adjustRightInd w:val="0"/>
        <w:spacing w:line="360" w:lineRule="auto"/>
        <w:ind w:leftChars="457" w:left="960" w:rightChars="-70" w:right="-147"/>
        <w:rPr>
          <w:rFonts w:ascii="宋体" w:hAnsi="宋体" w:cs="微软雅黑"/>
          <w:kern w:val="0"/>
          <w:sz w:val="24"/>
          <w:szCs w:val="24"/>
        </w:rPr>
      </w:pPr>
      <w:r>
        <w:rPr>
          <w:rFonts w:ascii="宋体" w:hAnsi="宋体" w:cs="微软雅黑"/>
          <w:kern w:val="0"/>
          <w:sz w:val="24"/>
          <w:szCs w:val="24"/>
        </w:rPr>
        <w:t>6.</w:t>
      </w:r>
      <w:r>
        <w:rPr>
          <w:rFonts w:ascii="宋体" w:hAnsi="宋体" w:cs="微软雅黑" w:hint="eastAsia"/>
          <w:kern w:val="0"/>
          <w:sz w:val="24"/>
          <w:szCs w:val="24"/>
        </w:rPr>
        <w:t>对于热胀冷缩系数较高的材料需预留热胀冷缩的空间，防止由于材料热胀冷缩造成材料变形和脱落；</w:t>
      </w:r>
    </w:p>
    <w:p w:rsidR="00C25064" w:rsidRDefault="00C25064" w:rsidP="00C25064">
      <w:pPr>
        <w:autoSpaceDE w:val="0"/>
        <w:autoSpaceDN w:val="0"/>
        <w:adjustRightInd w:val="0"/>
        <w:spacing w:line="360" w:lineRule="auto"/>
        <w:ind w:leftChars="457" w:left="960" w:rightChars="-70" w:right="-147"/>
        <w:rPr>
          <w:rFonts w:ascii="宋体" w:hAnsi="宋体" w:cs="微软雅黑"/>
          <w:kern w:val="0"/>
          <w:sz w:val="24"/>
          <w:szCs w:val="24"/>
        </w:rPr>
      </w:pPr>
      <w:r>
        <w:rPr>
          <w:rFonts w:ascii="宋体" w:hAnsi="宋体" w:cs="微软雅黑"/>
          <w:kern w:val="0"/>
          <w:sz w:val="24"/>
          <w:szCs w:val="24"/>
        </w:rPr>
        <w:t>7.</w:t>
      </w:r>
      <w:r>
        <w:rPr>
          <w:rFonts w:ascii="宋体" w:hAnsi="宋体" w:cs="微软雅黑" w:hint="eastAsia"/>
          <w:kern w:val="0"/>
          <w:sz w:val="24"/>
          <w:szCs w:val="24"/>
        </w:rPr>
        <w:t>在完成的金属结构内必须进行完全的除锈及防锈喷涂处理；</w:t>
      </w:r>
    </w:p>
    <w:p w:rsidR="00C25064" w:rsidRDefault="00C25064" w:rsidP="00C25064">
      <w:pPr>
        <w:autoSpaceDE w:val="0"/>
        <w:autoSpaceDN w:val="0"/>
        <w:adjustRightInd w:val="0"/>
        <w:spacing w:line="360" w:lineRule="auto"/>
        <w:ind w:leftChars="457" w:left="960" w:rightChars="-70" w:right="-147"/>
        <w:rPr>
          <w:rFonts w:ascii="宋体" w:hAnsi="宋体" w:cs="微软雅黑"/>
          <w:kern w:val="0"/>
          <w:sz w:val="24"/>
          <w:szCs w:val="24"/>
        </w:rPr>
      </w:pPr>
      <w:r>
        <w:rPr>
          <w:rFonts w:ascii="宋体" w:hAnsi="宋体" w:cs="微软雅黑"/>
          <w:kern w:val="0"/>
          <w:sz w:val="24"/>
          <w:szCs w:val="24"/>
        </w:rPr>
        <w:t>8.</w:t>
      </w:r>
      <w:r>
        <w:rPr>
          <w:rFonts w:ascii="宋体" w:hAnsi="宋体" w:cs="微软雅黑" w:hint="eastAsia"/>
          <w:kern w:val="0"/>
          <w:sz w:val="24"/>
          <w:szCs w:val="24"/>
        </w:rPr>
        <w:t>主要承重构件进行焊接时，焊缝质量等级为二级，并应进行探伤检验；错层焊接应连续施焊，其中每一层焊缝焊完后，应及时清理，如发现有影响焊缝质量的缺陷，必须清除后再焊；</w:t>
      </w:r>
    </w:p>
    <w:p w:rsidR="00C25064" w:rsidRDefault="00C25064" w:rsidP="00C25064">
      <w:pPr>
        <w:autoSpaceDE w:val="0"/>
        <w:autoSpaceDN w:val="0"/>
        <w:adjustRightInd w:val="0"/>
        <w:spacing w:line="360" w:lineRule="auto"/>
        <w:ind w:leftChars="457" w:left="960" w:rightChars="-70" w:right="-147"/>
        <w:rPr>
          <w:rFonts w:ascii="宋体" w:hAnsi="宋体" w:cs="微软雅黑"/>
          <w:kern w:val="0"/>
          <w:sz w:val="24"/>
          <w:szCs w:val="24"/>
        </w:rPr>
      </w:pPr>
      <w:r>
        <w:rPr>
          <w:rFonts w:ascii="宋体" w:hAnsi="宋体" w:cs="微软雅黑"/>
          <w:kern w:val="0"/>
          <w:sz w:val="24"/>
          <w:szCs w:val="24"/>
        </w:rPr>
        <w:t>9.</w:t>
      </w:r>
      <w:r>
        <w:rPr>
          <w:rFonts w:ascii="宋体" w:hAnsi="宋体" w:cs="微软雅黑" w:hint="eastAsia"/>
          <w:kern w:val="0"/>
          <w:sz w:val="24"/>
          <w:szCs w:val="24"/>
        </w:rPr>
        <w:t>手工焊接的焊条需采用国家标准规定的焊条且焊条且要与主体金属强度相适应，工厂采用自动、半自动焊接时采用的焊条和焊剂应与主体金属强度相适应且符合《溶化焊用钢丝》的规定。</w:t>
      </w:r>
    </w:p>
    <w:p w:rsidR="00C25064" w:rsidRDefault="00C25064" w:rsidP="00C25064">
      <w:pPr>
        <w:pStyle w:val="aff2"/>
        <w:ind w:leftChars="405" w:left="850"/>
        <w:rPr>
          <w:rFonts w:ascii="宋体" w:eastAsia="宋体" w:hAnsi="宋体" w:cs="微软雅黑"/>
          <w:color w:val="auto"/>
          <w:lang w:val="en-US"/>
        </w:rPr>
      </w:pPr>
      <w:r>
        <w:rPr>
          <w:rFonts w:ascii="宋体" w:eastAsia="宋体" w:hAnsi="宋体" w:cs="微软雅黑"/>
          <w:color w:val="auto"/>
          <w:lang w:val="en-US"/>
        </w:rPr>
        <w:t>10.</w:t>
      </w:r>
      <w:r>
        <w:rPr>
          <w:rFonts w:ascii="宋体" w:eastAsia="宋体" w:hAnsi="宋体" w:cs="微软雅黑" w:hint="eastAsia"/>
          <w:color w:val="auto"/>
          <w:lang w:val="en-US"/>
        </w:rPr>
        <w:t>钢结构的防火涂料的粘结强度、抗压强度应符合国家现行标准《钢结构防火涂料应用技术规程》</w:t>
      </w:r>
      <w:r>
        <w:rPr>
          <w:rFonts w:ascii="宋体" w:eastAsia="宋体" w:hAnsi="宋体" w:cs="微软雅黑"/>
          <w:color w:val="auto"/>
          <w:lang w:val="en-US"/>
        </w:rPr>
        <w:t>CECS24:90</w:t>
      </w:r>
      <w:r>
        <w:rPr>
          <w:rFonts w:ascii="宋体" w:eastAsia="宋体" w:hAnsi="宋体" w:cs="微软雅黑" w:hint="eastAsia"/>
          <w:color w:val="auto"/>
          <w:lang w:val="en-US"/>
        </w:rPr>
        <w:t>的规定；薄涂型防火涂层表面裂纹宽度不应大于</w:t>
      </w:r>
      <w:r>
        <w:rPr>
          <w:rFonts w:ascii="宋体" w:eastAsia="宋体" w:hAnsi="宋体" w:cs="微软雅黑"/>
          <w:color w:val="auto"/>
          <w:lang w:val="en-US"/>
        </w:rPr>
        <w:t>0.5mm</w:t>
      </w:r>
      <w:r>
        <w:rPr>
          <w:rFonts w:ascii="宋体" w:eastAsia="宋体" w:hAnsi="宋体" w:cs="微软雅黑" w:hint="eastAsia"/>
          <w:color w:val="auto"/>
          <w:lang w:val="en-US"/>
        </w:rPr>
        <w:t>，厚涂型防火涂料涂层表面裂纹宽度不应大于</w:t>
      </w:r>
      <w:r>
        <w:rPr>
          <w:rFonts w:ascii="宋体" w:eastAsia="宋体" w:hAnsi="宋体" w:cs="微软雅黑"/>
          <w:color w:val="auto"/>
          <w:lang w:val="en-US"/>
        </w:rPr>
        <w:t>1mm</w:t>
      </w:r>
      <w:r>
        <w:rPr>
          <w:rFonts w:ascii="宋体" w:eastAsia="宋体" w:hAnsi="宋体" w:cs="微软雅黑" w:hint="eastAsia"/>
          <w:color w:val="auto"/>
          <w:lang w:val="en-US"/>
        </w:rPr>
        <w:t>。</w:t>
      </w:r>
    </w:p>
    <w:p w:rsidR="00C25064" w:rsidRDefault="00C25064" w:rsidP="00C25064">
      <w:pPr>
        <w:pStyle w:val="aff2"/>
        <w:ind w:leftChars="405" w:left="850"/>
        <w:rPr>
          <w:rFonts w:ascii="微软雅黑" w:eastAsia="微软雅黑" w:hAnsi="微软雅黑" w:cs="FZLTHJW--GB1-0"/>
          <w:color w:val="auto"/>
        </w:rPr>
      </w:pPr>
      <w:r>
        <w:rPr>
          <w:rFonts w:ascii="微软雅黑" w:eastAsia="微软雅黑" w:hAnsi="微软雅黑" w:cs="FZLTHJW--GB1-0" w:hint="eastAsia"/>
          <w:color w:val="auto"/>
        </w:rPr>
        <w:t>11</w:t>
      </w:r>
      <w:r>
        <w:rPr>
          <w:rFonts w:ascii="微软雅黑" w:eastAsia="微软雅黑" w:hAnsi="微软雅黑" w:cs="FZLTHJW--GB1-0"/>
          <w:color w:val="auto"/>
          <w:lang w:val="en-US"/>
        </w:rPr>
        <w:t xml:space="preserve">. </w:t>
      </w:r>
      <w:r>
        <w:rPr>
          <w:rFonts w:ascii="微软雅黑" w:eastAsia="微软雅黑" w:hAnsi="微软雅黑" w:cs="FZLTHJW--GB1-0" w:hint="eastAsia"/>
          <w:color w:val="auto"/>
        </w:rPr>
        <w:t>丝网印刷</w:t>
      </w:r>
    </w:p>
    <w:p w:rsidR="00C25064" w:rsidRDefault="00C25064" w:rsidP="00C25064">
      <w:pPr>
        <w:pStyle w:val="aff2"/>
        <w:ind w:leftChars="405" w:left="850"/>
        <w:rPr>
          <w:rFonts w:ascii="微软雅黑" w:eastAsia="微软雅黑" w:hAnsi="微软雅黑" w:cs="FZLTHJW--GB1-0"/>
          <w:color w:val="auto"/>
        </w:rPr>
      </w:pPr>
      <w:r>
        <w:rPr>
          <w:rFonts w:ascii="微软雅黑" w:eastAsia="微软雅黑" w:hAnsi="微软雅黑" w:cs="FZLTHJW--GB1-0" w:hint="eastAsia"/>
          <w:color w:val="auto"/>
        </w:rPr>
        <w:t>网印刷油墨必须是能浸蚀至底料的防紫外线丙烯酸类，并能抵御正常的维修及清洁工作带来的磨损。</w:t>
      </w:r>
    </w:p>
    <w:p w:rsidR="00C25064" w:rsidRDefault="00C25064" w:rsidP="00C25064">
      <w:pPr>
        <w:pStyle w:val="aff2"/>
        <w:ind w:leftChars="405" w:left="850"/>
        <w:rPr>
          <w:rFonts w:ascii="微软雅黑" w:eastAsia="微软雅黑" w:hAnsi="微软雅黑" w:cs="FZLTHJW--GB1-0"/>
          <w:color w:val="auto"/>
        </w:rPr>
      </w:pPr>
      <w:r>
        <w:rPr>
          <w:rFonts w:ascii="微软雅黑" w:eastAsia="微软雅黑" w:hAnsi="微软雅黑" w:cs="FZLTHJW--GB1-0" w:hint="eastAsia"/>
          <w:color w:val="auto"/>
        </w:rPr>
        <w:t>12.电镀</w:t>
      </w:r>
    </w:p>
    <w:p w:rsidR="00C25064" w:rsidRDefault="00C25064" w:rsidP="00C25064">
      <w:pPr>
        <w:pStyle w:val="aff2"/>
        <w:ind w:leftChars="405" w:left="850"/>
        <w:rPr>
          <w:rFonts w:ascii="微软雅黑" w:eastAsia="微软雅黑" w:hAnsi="微软雅黑" w:cs="FZLTHJW--GB1-0"/>
          <w:color w:val="auto"/>
        </w:rPr>
      </w:pPr>
      <w:r>
        <w:rPr>
          <w:rFonts w:ascii="微软雅黑" w:eastAsia="微软雅黑" w:hAnsi="微软雅黑" w:cs="FZLTHJW--GB1-0" w:hint="eastAsia"/>
          <w:color w:val="auto"/>
        </w:rPr>
        <w:lastRenderedPageBreak/>
        <w:t>镀层应结晶细致﹑平整﹑厚度均匀，镀层与基体金属间，应有良好的结合力，在大气中具有良好的耐蚀性。可触摸的标识牌的金属电镀均需做防指纹防汗镀膜处理。</w:t>
      </w:r>
    </w:p>
    <w:p w:rsidR="00C25064" w:rsidRDefault="00C25064" w:rsidP="00C25064">
      <w:pPr>
        <w:pStyle w:val="aff2"/>
        <w:ind w:leftChars="405" w:left="850"/>
        <w:rPr>
          <w:rFonts w:ascii="微软雅黑" w:eastAsia="微软雅黑" w:hAnsi="微软雅黑" w:cs="FZLTHJW--GB1-0"/>
          <w:color w:val="auto"/>
        </w:rPr>
      </w:pPr>
      <w:r>
        <w:rPr>
          <w:rFonts w:ascii="微软雅黑" w:eastAsia="微软雅黑" w:hAnsi="微软雅黑" w:cs="FZLTHJW--GB1-0"/>
          <w:color w:val="auto"/>
          <w:lang w:val="en-US"/>
        </w:rPr>
        <w:t xml:space="preserve">13. </w:t>
      </w:r>
      <w:r>
        <w:rPr>
          <w:rFonts w:ascii="微软雅黑" w:eastAsia="微软雅黑" w:hAnsi="微软雅黑" w:cs="FZLTHJW--GB1-0" w:hint="eastAsia"/>
          <w:color w:val="auto"/>
        </w:rPr>
        <w:t>喷漆</w:t>
      </w:r>
    </w:p>
    <w:p w:rsidR="00C25064" w:rsidRDefault="00C25064" w:rsidP="00C25064">
      <w:pPr>
        <w:ind w:leftChars="405" w:left="850"/>
        <w:rPr>
          <w:rFonts w:ascii="微软雅黑" w:eastAsia="微软雅黑" w:hAnsi="微软雅黑" w:cs="FZLTHJW--GB1-0"/>
          <w:kern w:val="0"/>
          <w:sz w:val="24"/>
          <w:szCs w:val="24"/>
          <w:lang w:val="zh-CN"/>
        </w:rPr>
      </w:pPr>
      <w:r>
        <w:rPr>
          <w:rFonts w:ascii="微软雅黑" w:eastAsia="微软雅黑" w:hAnsi="微软雅黑" w:cs="FZLTHJW--GB1-0" w:hint="eastAsia"/>
          <w:kern w:val="0"/>
          <w:sz w:val="24"/>
          <w:szCs w:val="24"/>
          <w:lang w:val="zh-CN"/>
        </w:rPr>
        <w:t>除非国纸另有注明，否则所有室内涂漆应采用氟碳涂层，并遵照生产商的使用守则进行喷涂。</w:t>
      </w:r>
    </w:p>
    <w:p w:rsidR="00C25064" w:rsidRDefault="00C25064" w:rsidP="00C25064">
      <w:pPr>
        <w:autoSpaceDE w:val="0"/>
        <w:autoSpaceDN w:val="0"/>
        <w:adjustRightInd w:val="0"/>
        <w:spacing w:line="360" w:lineRule="auto"/>
        <w:ind w:leftChars="457" w:left="960" w:rightChars="-70" w:right="-147"/>
        <w:rPr>
          <w:rFonts w:ascii="宋体" w:hAnsi="宋体" w:cs="微软雅黑"/>
          <w:kern w:val="0"/>
          <w:sz w:val="24"/>
          <w:szCs w:val="24"/>
        </w:rPr>
      </w:pPr>
    </w:p>
    <w:p w:rsidR="00C25064" w:rsidRDefault="00C25064" w:rsidP="00C25064">
      <w:pPr>
        <w:autoSpaceDE w:val="0"/>
        <w:autoSpaceDN w:val="0"/>
        <w:adjustRightInd w:val="0"/>
        <w:spacing w:line="360" w:lineRule="auto"/>
        <w:ind w:rightChars="-70" w:right="-147"/>
        <w:rPr>
          <w:rFonts w:ascii="宋体" w:hAnsi="宋体" w:cs="微软雅黑"/>
          <w:bCs/>
          <w:kern w:val="0"/>
          <w:sz w:val="24"/>
          <w:szCs w:val="24"/>
        </w:rPr>
      </w:pPr>
      <w:r>
        <w:rPr>
          <w:rFonts w:ascii="宋体" w:hAnsi="宋体" w:cs="微软雅黑" w:hint="eastAsia"/>
          <w:bCs/>
          <w:kern w:val="0"/>
          <w:sz w:val="24"/>
          <w:szCs w:val="24"/>
        </w:rPr>
        <w:t>3.4、电气部分</w:t>
      </w:r>
    </w:p>
    <w:p w:rsidR="00C25064" w:rsidRDefault="00C25064" w:rsidP="00C25064">
      <w:pPr>
        <w:tabs>
          <w:tab w:val="left" w:pos="420"/>
        </w:tabs>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kern w:val="0"/>
          <w:sz w:val="24"/>
          <w:szCs w:val="24"/>
        </w:rPr>
        <w:t>1.</w:t>
      </w:r>
      <w:r>
        <w:rPr>
          <w:rFonts w:ascii="宋体" w:hAnsi="宋体" w:cs="微软雅黑" w:hint="eastAsia"/>
          <w:kern w:val="0"/>
          <w:sz w:val="24"/>
          <w:szCs w:val="24"/>
        </w:rPr>
        <w:t>标识的电气系统应符合</w:t>
      </w:r>
      <w:r>
        <w:rPr>
          <w:rFonts w:ascii="宋体" w:hAnsi="宋体" w:cs="微软雅黑"/>
          <w:kern w:val="0"/>
          <w:sz w:val="24"/>
          <w:szCs w:val="24"/>
        </w:rPr>
        <w:t>GB50055</w:t>
      </w:r>
      <w:r>
        <w:rPr>
          <w:rFonts w:ascii="宋体" w:hAnsi="宋体" w:cs="微软雅黑" w:hint="eastAsia"/>
          <w:kern w:val="0"/>
          <w:sz w:val="24"/>
          <w:szCs w:val="24"/>
        </w:rPr>
        <w:t>《通用用电设备配电设计规范》</w:t>
      </w:r>
      <w:r>
        <w:rPr>
          <w:rFonts w:ascii="宋体" w:hAnsi="宋体" w:cs="微软雅黑"/>
          <w:kern w:val="0"/>
          <w:sz w:val="24"/>
          <w:szCs w:val="24"/>
        </w:rPr>
        <w:t>/ GB50254-50259</w:t>
      </w:r>
      <w:r>
        <w:rPr>
          <w:rFonts w:ascii="宋体" w:hAnsi="宋体" w:cs="微软雅黑" w:hint="eastAsia"/>
          <w:kern w:val="0"/>
          <w:sz w:val="24"/>
          <w:szCs w:val="24"/>
        </w:rPr>
        <w:t>《电器装置安装项目施工及验收规范》</w:t>
      </w:r>
      <w:r>
        <w:rPr>
          <w:rFonts w:ascii="宋体" w:hAnsi="宋体" w:cs="微软雅黑"/>
          <w:kern w:val="0"/>
          <w:sz w:val="24"/>
          <w:szCs w:val="24"/>
        </w:rPr>
        <w:t xml:space="preserve">/J22401 </w:t>
      </w:r>
      <w:r>
        <w:rPr>
          <w:rFonts w:ascii="宋体" w:hAnsi="宋体" w:cs="微软雅黑" w:hint="eastAsia"/>
          <w:kern w:val="0"/>
          <w:sz w:val="24"/>
          <w:szCs w:val="24"/>
        </w:rPr>
        <w:t>《电气设备安装施工工艺标准》</w:t>
      </w:r>
      <w:r>
        <w:rPr>
          <w:rFonts w:ascii="宋体" w:hAnsi="宋体" w:cs="微软雅黑"/>
          <w:kern w:val="0"/>
          <w:sz w:val="24"/>
          <w:szCs w:val="24"/>
        </w:rPr>
        <w:t xml:space="preserve">/GB50168 </w:t>
      </w:r>
      <w:r>
        <w:rPr>
          <w:rFonts w:ascii="宋体" w:hAnsi="宋体" w:cs="微软雅黑" w:hint="eastAsia"/>
          <w:kern w:val="0"/>
          <w:sz w:val="24"/>
          <w:szCs w:val="24"/>
        </w:rPr>
        <w:t>《电气装置安装项目电缆线路施工及验收规范》</w:t>
      </w:r>
      <w:r>
        <w:rPr>
          <w:rFonts w:ascii="宋体" w:hAnsi="宋体" w:cs="微软雅黑"/>
          <w:kern w:val="0"/>
          <w:sz w:val="24"/>
          <w:szCs w:val="24"/>
        </w:rPr>
        <w:t xml:space="preserve">/GB50169 </w:t>
      </w:r>
      <w:r>
        <w:rPr>
          <w:rFonts w:ascii="宋体" w:hAnsi="宋体" w:cs="微软雅黑" w:hint="eastAsia"/>
          <w:kern w:val="0"/>
          <w:sz w:val="24"/>
          <w:szCs w:val="24"/>
        </w:rPr>
        <w:t>《电气装置安装项目接地装置施工及验收规范》等技术规范，以及符合国家、地区及行业的相应规范及标准；</w:t>
      </w:r>
    </w:p>
    <w:p w:rsidR="00C25064" w:rsidRDefault="00C25064" w:rsidP="00C25064">
      <w:pPr>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kern w:val="0"/>
          <w:sz w:val="24"/>
          <w:szCs w:val="24"/>
        </w:rPr>
        <w:t>2.</w:t>
      </w:r>
      <w:r>
        <w:rPr>
          <w:rFonts w:ascii="宋体" w:hAnsi="宋体" w:cs="微软雅黑" w:hint="eastAsia"/>
          <w:kern w:val="0"/>
          <w:sz w:val="24"/>
          <w:szCs w:val="24"/>
        </w:rPr>
        <w:t>所有标识所选用的光源、电线及电气部件的防尘、防水，耐热性，绝缘性均要符合国家相关规范要求，还应考虑耐腐蚀性能，保证户外标识的电气元件防水要求；电源线选用低烟无卤的阻燃电线，并符合国家规范符合相应的技术说明必须符合相关标准规范，符合工艺设计要求；</w:t>
      </w:r>
    </w:p>
    <w:p w:rsidR="00C25064" w:rsidRDefault="00C25064" w:rsidP="00C25064">
      <w:pPr>
        <w:tabs>
          <w:tab w:val="left" w:pos="72"/>
        </w:tabs>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hint="eastAsia"/>
          <w:kern w:val="0"/>
          <w:sz w:val="24"/>
          <w:szCs w:val="24"/>
        </w:rPr>
        <w:t>3</w:t>
      </w:r>
      <w:r>
        <w:rPr>
          <w:rFonts w:ascii="宋体" w:hAnsi="宋体" w:cs="微软雅黑"/>
          <w:kern w:val="0"/>
          <w:sz w:val="24"/>
          <w:szCs w:val="24"/>
        </w:rPr>
        <w:t>.</w:t>
      </w:r>
      <w:r>
        <w:rPr>
          <w:rFonts w:ascii="宋体" w:hAnsi="宋体" w:cs="微软雅黑" w:hint="eastAsia"/>
          <w:kern w:val="0"/>
          <w:sz w:val="24"/>
          <w:szCs w:val="24"/>
        </w:rPr>
        <w:t>每个标识设置单独的接线系统和旁置接线盒。接线导管从接线盒中伸出到标识处停止，注：接线盒等应全隐装；</w:t>
      </w:r>
    </w:p>
    <w:p w:rsidR="00C25064" w:rsidRDefault="00C25064" w:rsidP="00C25064">
      <w:pPr>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hint="eastAsia"/>
          <w:kern w:val="0"/>
          <w:sz w:val="24"/>
          <w:szCs w:val="24"/>
        </w:rPr>
        <w:t>4</w:t>
      </w:r>
      <w:r>
        <w:rPr>
          <w:rFonts w:ascii="宋体" w:hAnsi="宋体" w:cs="微软雅黑"/>
          <w:kern w:val="0"/>
          <w:sz w:val="24"/>
          <w:szCs w:val="24"/>
        </w:rPr>
        <w:t>.</w:t>
      </w:r>
      <w:r>
        <w:rPr>
          <w:rFonts w:ascii="宋体" w:hAnsi="宋体" w:cs="微软雅黑" w:hint="eastAsia"/>
          <w:kern w:val="0"/>
          <w:sz w:val="24"/>
          <w:szCs w:val="24"/>
        </w:rPr>
        <w:t>线路敷设：</w:t>
      </w:r>
    </w:p>
    <w:p w:rsidR="00C25064" w:rsidRDefault="00C25064" w:rsidP="00C25064">
      <w:pPr>
        <w:tabs>
          <w:tab w:val="left" w:pos="72"/>
        </w:tabs>
        <w:autoSpaceDE w:val="0"/>
        <w:autoSpaceDN w:val="0"/>
        <w:adjustRightInd w:val="0"/>
        <w:spacing w:line="360" w:lineRule="auto"/>
        <w:ind w:leftChars="450" w:left="945" w:rightChars="-70" w:right="-147" w:firstLineChars="100" w:firstLine="240"/>
        <w:rPr>
          <w:rFonts w:ascii="宋体" w:hAnsi="宋体" w:cs="微软雅黑"/>
          <w:kern w:val="0"/>
          <w:sz w:val="24"/>
          <w:szCs w:val="24"/>
        </w:rPr>
      </w:pPr>
      <w:r>
        <w:rPr>
          <w:rFonts w:ascii="宋体" w:hAnsi="宋体" w:cs="微软雅黑" w:hint="eastAsia"/>
          <w:kern w:val="0"/>
          <w:sz w:val="24"/>
          <w:szCs w:val="24"/>
        </w:rPr>
        <w:t>a.标识的电线布置须符合国家、地区及行业的相应规范及标准；</w:t>
      </w:r>
    </w:p>
    <w:p w:rsidR="00C25064" w:rsidRDefault="00C25064" w:rsidP="00C25064">
      <w:pPr>
        <w:autoSpaceDE w:val="0"/>
        <w:autoSpaceDN w:val="0"/>
        <w:adjustRightInd w:val="0"/>
        <w:spacing w:line="360" w:lineRule="auto"/>
        <w:ind w:leftChars="450" w:left="945" w:rightChars="-70" w:right="-147" w:firstLineChars="100" w:firstLine="240"/>
        <w:rPr>
          <w:rFonts w:ascii="宋体" w:hAnsi="宋体" w:cs="微软雅黑"/>
          <w:kern w:val="0"/>
          <w:sz w:val="24"/>
          <w:szCs w:val="24"/>
        </w:rPr>
      </w:pPr>
      <w:r>
        <w:rPr>
          <w:rFonts w:ascii="宋体" w:hAnsi="宋体" w:cs="微软雅黑" w:hint="eastAsia"/>
          <w:kern w:val="0"/>
          <w:sz w:val="24"/>
          <w:szCs w:val="24"/>
        </w:rPr>
        <w:t>b.根据标识配电的回路要求，每根管内绝缘导线数不应多于八根；</w:t>
      </w:r>
    </w:p>
    <w:p w:rsidR="00C25064" w:rsidRDefault="00C25064" w:rsidP="00C25064">
      <w:pPr>
        <w:autoSpaceDE w:val="0"/>
        <w:autoSpaceDN w:val="0"/>
        <w:adjustRightInd w:val="0"/>
        <w:spacing w:line="360" w:lineRule="auto"/>
        <w:ind w:leftChars="550" w:left="1395" w:rightChars="-70" w:right="-147" w:hangingChars="100" w:hanging="240"/>
        <w:rPr>
          <w:rFonts w:ascii="宋体" w:hAnsi="宋体" w:cs="微软雅黑"/>
          <w:kern w:val="0"/>
          <w:sz w:val="24"/>
          <w:szCs w:val="24"/>
        </w:rPr>
      </w:pPr>
      <w:r>
        <w:rPr>
          <w:rFonts w:ascii="宋体" w:hAnsi="宋体" w:cs="微软雅黑" w:hint="eastAsia"/>
          <w:kern w:val="0"/>
          <w:sz w:val="24"/>
          <w:szCs w:val="24"/>
        </w:rPr>
        <w:t>c.三根及以上绝缘导线穿于同一根管时，其总截面（包括外保护层）不应超过管内截面的</w:t>
      </w:r>
      <w:r>
        <w:rPr>
          <w:rFonts w:ascii="宋体" w:hAnsi="宋体" w:cs="微软雅黑"/>
          <w:kern w:val="0"/>
          <w:sz w:val="24"/>
          <w:szCs w:val="24"/>
        </w:rPr>
        <w:t>40%</w:t>
      </w:r>
      <w:r>
        <w:rPr>
          <w:rFonts w:ascii="宋体" w:hAnsi="宋体" w:cs="微软雅黑" w:hint="eastAsia"/>
          <w:kern w:val="0"/>
          <w:sz w:val="24"/>
          <w:szCs w:val="24"/>
        </w:rPr>
        <w:t>，两根及以上绝缘导线穿于同一根管时，管内径不应小于两根导线外径之和的</w:t>
      </w:r>
      <w:r>
        <w:rPr>
          <w:rFonts w:ascii="宋体" w:hAnsi="宋体" w:cs="微软雅黑"/>
          <w:kern w:val="0"/>
          <w:sz w:val="24"/>
          <w:szCs w:val="24"/>
        </w:rPr>
        <w:t>1.35</w:t>
      </w:r>
      <w:r>
        <w:rPr>
          <w:rFonts w:ascii="宋体" w:hAnsi="宋体" w:cs="微软雅黑" w:hint="eastAsia"/>
          <w:kern w:val="0"/>
          <w:sz w:val="24"/>
          <w:szCs w:val="24"/>
        </w:rPr>
        <w:t>倍，对于立式管可取</w:t>
      </w:r>
      <w:r>
        <w:rPr>
          <w:rFonts w:ascii="宋体" w:hAnsi="宋体" w:cs="微软雅黑"/>
          <w:kern w:val="0"/>
          <w:sz w:val="24"/>
          <w:szCs w:val="24"/>
        </w:rPr>
        <w:t>1.25</w:t>
      </w:r>
      <w:r>
        <w:rPr>
          <w:rFonts w:ascii="宋体" w:hAnsi="宋体" w:cs="微软雅黑" w:hint="eastAsia"/>
          <w:kern w:val="0"/>
          <w:sz w:val="24"/>
          <w:szCs w:val="24"/>
        </w:rPr>
        <w:t>倍；</w:t>
      </w:r>
    </w:p>
    <w:p w:rsidR="00C25064" w:rsidRDefault="00C25064" w:rsidP="00C25064">
      <w:pPr>
        <w:tabs>
          <w:tab w:val="left" w:pos="72"/>
        </w:tabs>
        <w:autoSpaceDE w:val="0"/>
        <w:autoSpaceDN w:val="0"/>
        <w:adjustRightInd w:val="0"/>
        <w:spacing w:line="360" w:lineRule="auto"/>
        <w:ind w:leftChars="450" w:left="945" w:rightChars="-70" w:right="-147" w:firstLineChars="50" w:firstLine="120"/>
        <w:rPr>
          <w:rFonts w:ascii="宋体" w:hAnsi="宋体" w:cs="微软雅黑"/>
          <w:kern w:val="0"/>
          <w:sz w:val="24"/>
          <w:szCs w:val="24"/>
        </w:rPr>
      </w:pPr>
      <w:r>
        <w:rPr>
          <w:rFonts w:ascii="宋体" w:hAnsi="宋体" w:cs="微软雅黑" w:hint="eastAsia"/>
          <w:kern w:val="0"/>
          <w:sz w:val="24"/>
          <w:szCs w:val="24"/>
        </w:rPr>
        <w:t>d.电线布置不应有接头，如有需要可采用接线端子或做涮锡保护；</w:t>
      </w:r>
    </w:p>
    <w:p w:rsidR="00C25064" w:rsidRDefault="00C25064" w:rsidP="00C25064">
      <w:pPr>
        <w:autoSpaceDE w:val="0"/>
        <w:autoSpaceDN w:val="0"/>
        <w:adjustRightInd w:val="0"/>
        <w:spacing w:line="360" w:lineRule="auto"/>
        <w:ind w:leftChars="500" w:left="1290" w:rightChars="-70" w:right="-147" w:hangingChars="100" w:hanging="240"/>
        <w:rPr>
          <w:rFonts w:ascii="宋体" w:hAnsi="宋体" w:cs="微软雅黑"/>
          <w:kern w:val="0"/>
          <w:sz w:val="24"/>
          <w:szCs w:val="24"/>
        </w:rPr>
      </w:pPr>
      <w:r>
        <w:rPr>
          <w:rFonts w:ascii="宋体" w:hAnsi="宋体" w:cs="微软雅黑" w:hint="eastAsia"/>
          <w:kern w:val="0"/>
          <w:sz w:val="24"/>
          <w:szCs w:val="24"/>
        </w:rPr>
        <w:t>e</w:t>
      </w:r>
      <w:r>
        <w:rPr>
          <w:rFonts w:ascii="宋体" w:hAnsi="宋体" w:cs="微软雅黑"/>
          <w:kern w:val="0"/>
          <w:sz w:val="24"/>
          <w:szCs w:val="24"/>
        </w:rPr>
        <w:t>.</w:t>
      </w:r>
      <w:r>
        <w:rPr>
          <w:rFonts w:ascii="宋体" w:hAnsi="宋体" w:cs="微软雅黑" w:hint="eastAsia"/>
          <w:kern w:val="0"/>
          <w:sz w:val="24"/>
          <w:szCs w:val="24"/>
        </w:rPr>
        <w:t>标识牌与外接电源的接线长度预留</w:t>
      </w:r>
      <w:r>
        <w:rPr>
          <w:rFonts w:ascii="宋体" w:hAnsi="宋体" w:cs="微软雅黑"/>
          <w:kern w:val="0"/>
          <w:sz w:val="24"/>
          <w:szCs w:val="24"/>
        </w:rPr>
        <w:t>1-2</w:t>
      </w:r>
      <w:r>
        <w:rPr>
          <w:rFonts w:ascii="宋体" w:hAnsi="宋体" w:cs="微软雅黑" w:hint="eastAsia"/>
          <w:kern w:val="0"/>
          <w:sz w:val="24"/>
          <w:szCs w:val="24"/>
        </w:rPr>
        <w:t>米，加装金属蛇皮管护套，该电源线从标识的左上角预留孔穿出，孔边加胶塞等保护套，以防电源线被割破；</w:t>
      </w:r>
    </w:p>
    <w:p w:rsidR="00C25064" w:rsidRDefault="00C25064" w:rsidP="00C25064">
      <w:pPr>
        <w:autoSpaceDE w:val="0"/>
        <w:autoSpaceDN w:val="0"/>
        <w:adjustRightInd w:val="0"/>
        <w:spacing w:line="360" w:lineRule="auto"/>
        <w:ind w:leftChars="500" w:left="1290" w:rightChars="-70" w:right="-147" w:hangingChars="100" w:hanging="240"/>
        <w:rPr>
          <w:rFonts w:ascii="宋体" w:hAnsi="宋体" w:cs="微软雅黑"/>
          <w:kern w:val="0"/>
          <w:sz w:val="24"/>
          <w:szCs w:val="24"/>
        </w:rPr>
      </w:pPr>
      <w:r>
        <w:rPr>
          <w:rFonts w:ascii="宋体" w:hAnsi="宋体" w:cs="微软雅黑" w:hint="eastAsia"/>
          <w:kern w:val="0"/>
          <w:sz w:val="24"/>
          <w:szCs w:val="24"/>
        </w:rPr>
        <w:t>f</w:t>
      </w:r>
      <w:r>
        <w:rPr>
          <w:rFonts w:ascii="宋体" w:hAnsi="宋体" w:cs="微软雅黑"/>
          <w:kern w:val="0"/>
          <w:sz w:val="24"/>
          <w:szCs w:val="24"/>
        </w:rPr>
        <w:t>.</w:t>
      </w:r>
      <w:r>
        <w:rPr>
          <w:rFonts w:ascii="宋体" w:hAnsi="宋体" w:cs="微软雅黑" w:hint="eastAsia"/>
          <w:kern w:val="0"/>
          <w:sz w:val="24"/>
          <w:szCs w:val="24"/>
        </w:rPr>
        <w:t>标识内部应走线合理，采用封闭式连接，没有裸露线头在外，箱体中的电线敷</w:t>
      </w:r>
      <w:r>
        <w:rPr>
          <w:rFonts w:ascii="宋体" w:hAnsi="宋体" w:cs="微软雅黑" w:hint="eastAsia"/>
          <w:kern w:val="0"/>
          <w:sz w:val="24"/>
          <w:szCs w:val="24"/>
        </w:rPr>
        <w:lastRenderedPageBreak/>
        <w:t>设在金属套管或走线槽内，出口处均有保护套；</w:t>
      </w:r>
    </w:p>
    <w:p w:rsidR="00C25064" w:rsidRDefault="00C25064" w:rsidP="00C25064">
      <w:pPr>
        <w:autoSpaceDE w:val="0"/>
        <w:autoSpaceDN w:val="0"/>
        <w:adjustRightInd w:val="0"/>
        <w:spacing w:line="360" w:lineRule="auto"/>
        <w:ind w:leftChars="450" w:left="945" w:rightChars="-70" w:right="-147" w:firstLineChars="50" w:firstLine="120"/>
        <w:rPr>
          <w:rFonts w:ascii="宋体" w:hAnsi="宋体" w:cs="微软雅黑"/>
          <w:kern w:val="0"/>
          <w:sz w:val="24"/>
          <w:szCs w:val="24"/>
        </w:rPr>
      </w:pPr>
      <w:r>
        <w:rPr>
          <w:rFonts w:ascii="宋体" w:hAnsi="宋体" w:cs="微软雅黑" w:hint="eastAsia"/>
          <w:kern w:val="0"/>
          <w:sz w:val="24"/>
          <w:szCs w:val="24"/>
        </w:rPr>
        <w:t>g</w:t>
      </w:r>
      <w:r>
        <w:rPr>
          <w:rFonts w:ascii="宋体" w:hAnsi="宋体" w:cs="微软雅黑"/>
          <w:kern w:val="0"/>
          <w:sz w:val="24"/>
          <w:szCs w:val="24"/>
        </w:rPr>
        <w:t>.</w:t>
      </w:r>
      <w:r>
        <w:rPr>
          <w:rFonts w:ascii="宋体" w:hAnsi="宋体" w:cs="微软雅黑" w:hint="eastAsia"/>
          <w:kern w:val="0"/>
          <w:sz w:val="24"/>
          <w:szCs w:val="24"/>
        </w:rPr>
        <w:t>导线穿管采用镀锌钢管，外壁刷防火漆两道；</w:t>
      </w:r>
    </w:p>
    <w:p w:rsidR="00C25064" w:rsidRDefault="00C25064" w:rsidP="00C25064">
      <w:pPr>
        <w:autoSpaceDE w:val="0"/>
        <w:autoSpaceDN w:val="0"/>
        <w:adjustRightInd w:val="0"/>
        <w:spacing w:line="360" w:lineRule="auto"/>
        <w:ind w:leftChars="500" w:left="1290" w:rightChars="-70" w:right="-147" w:hangingChars="100" w:hanging="240"/>
        <w:rPr>
          <w:rFonts w:ascii="宋体" w:hAnsi="宋体" w:cs="微软雅黑"/>
          <w:kern w:val="0"/>
          <w:sz w:val="24"/>
          <w:szCs w:val="24"/>
        </w:rPr>
      </w:pPr>
      <w:r>
        <w:rPr>
          <w:rFonts w:ascii="宋体" w:hAnsi="宋体" w:cs="微软雅黑" w:hint="eastAsia"/>
          <w:kern w:val="0"/>
          <w:sz w:val="24"/>
          <w:szCs w:val="24"/>
        </w:rPr>
        <w:t>h</w:t>
      </w:r>
      <w:r>
        <w:rPr>
          <w:rFonts w:ascii="宋体" w:hAnsi="宋体" w:cs="微软雅黑"/>
          <w:kern w:val="0"/>
          <w:sz w:val="24"/>
          <w:szCs w:val="24"/>
        </w:rPr>
        <w:t>.</w:t>
      </w:r>
      <w:r>
        <w:rPr>
          <w:rFonts w:ascii="宋体" w:hAnsi="宋体" w:cs="微软雅黑" w:hint="eastAsia"/>
          <w:kern w:val="0"/>
          <w:sz w:val="24"/>
          <w:szCs w:val="24"/>
        </w:rPr>
        <w:t>施工方须出据相应的标准电路图、电力负荷的功率说明，提供买方进行审核，审核通过后方可进行电线布置。</w:t>
      </w: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r>
        <w:rPr>
          <w:rFonts w:ascii="宋体" w:hAnsi="宋体" w:cs="微软雅黑" w:hint="eastAsia"/>
          <w:bCs/>
          <w:kern w:val="0"/>
          <w:sz w:val="24"/>
          <w:szCs w:val="24"/>
        </w:rPr>
        <w:t>3.5、结构部分</w:t>
      </w:r>
    </w:p>
    <w:p w:rsidR="00C25064" w:rsidRDefault="00C25064" w:rsidP="00C25064">
      <w:pPr>
        <w:autoSpaceDE w:val="0"/>
        <w:autoSpaceDN w:val="0"/>
        <w:adjustRightInd w:val="0"/>
        <w:spacing w:line="360" w:lineRule="auto"/>
        <w:ind w:leftChars="450" w:left="945" w:rightChars="-70" w:right="-147" w:firstLineChars="200" w:firstLine="480"/>
        <w:rPr>
          <w:rFonts w:ascii="宋体" w:hAnsi="宋体" w:cs="微软雅黑"/>
          <w:kern w:val="0"/>
          <w:sz w:val="24"/>
          <w:szCs w:val="24"/>
        </w:rPr>
      </w:pPr>
      <w:r>
        <w:rPr>
          <w:rFonts w:ascii="宋体" w:hAnsi="宋体" w:cs="微软雅黑" w:hint="eastAsia"/>
          <w:kern w:val="0"/>
          <w:sz w:val="24"/>
          <w:szCs w:val="24"/>
        </w:rPr>
        <w:t>标识施工方应递交关于标识系统的完整的设计计算书。设计计算书包括但不局限于：设计标准和应用规范、参考标准、材料、计算荷载（包括风力、施加力、自重等其他荷载），以及设计分析和标识框架、基座和连接图纸。计算书应有页数和目录。计算书上应有相关专业执照和相关经验的结构项目师的签字，并加盖所在单位的公章。</w:t>
      </w: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r>
        <w:rPr>
          <w:rFonts w:ascii="宋体" w:hAnsi="宋体" w:cs="微软雅黑" w:hint="eastAsia"/>
          <w:bCs/>
          <w:kern w:val="0"/>
          <w:sz w:val="24"/>
          <w:szCs w:val="24"/>
        </w:rPr>
        <w:t>3.6、安装部分</w:t>
      </w:r>
    </w:p>
    <w:p w:rsidR="00C25064" w:rsidRDefault="00C25064" w:rsidP="00C25064">
      <w:pPr>
        <w:autoSpaceDE w:val="0"/>
        <w:autoSpaceDN w:val="0"/>
        <w:adjustRightInd w:val="0"/>
        <w:spacing w:line="360" w:lineRule="auto"/>
        <w:ind w:leftChars="464" w:left="974" w:rightChars="-70" w:right="-147"/>
        <w:rPr>
          <w:rFonts w:ascii="宋体" w:hAnsi="宋体" w:cs="微软雅黑"/>
          <w:kern w:val="0"/>
          <w:sz w:val="24"/>
          <w:szCs w:val="24"/>
        </w:rPr>
      </w:pPr>
      <w:r>
        <w:rPr>
          <w:rFonts w:ascii="宋体" w:hAnsi="宋体" w:cs="微软雅黑"/>
          <w:kern w:val="0"/>
          <w:sz w:val="24"/>
          <w:szCs w:val="24"/>
        </w:rPr>
        <w:t>1.</w:t>
      </w:r>
      <w:r>
        <w:rPr>
          <w:rFonts w:ascii="宋体" w:hAnsi="宋体" w:cs="微软雅黑" w:hint="eastAsia"/>
          <w:kern w:val="0"/>
          <w:sz w:val="24"/>
          <w:szCs w:val="24"/>
        </w:rPr>
        <w:t>标识的安装固定应严格按照计算书计算合格的方法进行安装，不得擅自更改；</w:t>
      </w:r>
    </w:p>
    <w:p w:rsidR="00C25064" w:rsidRDefault="00C25064" w:rsidP="00C25064">
      <w:pPr>
        <w:autoSpaceDE w:val="0"/>
        <w:autoSpaceDN w:val="0"/>
        <w:adjustRightInd w:val="0"/>
        <w:spacing w:line="360" w:lineRule="auto"/>
        <w:ind w:leftChars="464" w:left="974" w:rightChars="-70" w:right="-147"/>
        <w:rPr>
          <w:rFonts w:ascii="宋体" w:hAnsi="宋体" w:cs="微软雅黑"/>
          <w:kern w:val="0"/>
          <w:sz w:val="24"/>
          <w:szCs w:val="24"/>
        </w:rPr>
      </w:pPr>
      <w:r>
        <w:rPr>
          <w:rFonts w:ascii="宋体" w:hAnsi="宋体" w:cs="微软雅黑"/>
          <w:kern w:val="0"/>
          <w:sz w:val="24"/>
          <w:szCs w:val="24"/>
        </w:rPr>
        <w:t>2.</w:t>
      </w:r>
      <w:r>
        <w:rPr>
          <w:rFonts w:ascii="宋体" w:hAnsi="宋体" w:cs="微软雅黑" w:hint="eastAsia"/>
          <w:kern w:val="0"/>
          <w:sz w:val="24"/>
          <w:szCs w:val="24"/>
        </w:rPr>
        <w:t>标识安装（尤其是吊装、侧装标识）时，如需破坏内装界面需与内装单位沟通并经其同意才可施工，安装完毕后需对破坏部分进行修缮或与内装单位协商进行修缮；</w:t>
      </w:r>
    </w:p>
    <w:p w:rsidR="00C25064" w:rsidRDefault="00C25064" w:rsidP="00C25064">
      <w:pPr>
        <w:autoSpaceDE w:val="0"/>
        <w:autoSpaceDN w:val="0"/>
        <w:adjustRightInd w:val="0"/>
        <w:spacing w:line="360" w:lineRule="auto"/>
        <w:ind w:leftChars="464" w:left="974" w:rightChars="-70" w:right="-147"/>
        <w:rPr>
          <w:rFonts w:ascii="宋体" w:hAnsi="宋体" w:cs="微软雅黑"/>
          <w:kern w:val="0"/>
          <w:sz w:val="24"/>
          <w:szCs w:val="24"/>
        </w:rPr>
      </w:pPr>
      <w:r>
        <w:rPr>
          <w:rFonts w:ascii="宋体" w:hAnsi="宋体" w:cs="微软雅黑"/>
          <w:kern w:val="0"/>
          <w:sz w:val="24"/>
          <w:szCs w:val="24"/>
        </w:rPr>
        <w:t>3.</w:t>
      </w:r>
      <w:r>
        <w:rPr>
          <w:rFonts w:ascii="宋体" w:hAnsi="宋体" w:cs="微软雅黑" w:hint="eastAsia"/>
          <w:kern w:val="0"/>
          <w:sz w:val="24"/>
          <w:szCs w:val="24"/>
        </w:rPr>
        <w:t>墙面标识还应结合建筑物和构筑物等的安全性进行综合考虑；</w:t>
      </w:r>
    </w:p>
    <w:p w:rsidR="00C25064" w:rsidRDefault="00C25064" w:rsidP="00C25064">
      <w:pPr>
        <w:autoSpaceDE w:val="0"/>
        <w:autoSpaceDN w:val="0"/>
        <w:adjustRightInd w:val="0"/>
        <w:spacing w:line="360" w:lineRule="auto"/>
        <w:ind w:leftChars="464" w:left="974" w:rightChars="-70" w:right="-147"/>
        <w:rPr>
          <w:rFonts w:ascii="宋体" w:hAnsi="宋体" w:cs="微软雅黑"/>
          <w:kern w:val="0"/>
          <w:sz w:val="24"/>
          <w:szCs w:val="24"/>
        </w:rPr>
      </w:pPr>
      <w:r>
        <w:rPr>
          <w:rFonts w:ascii="宋体" w:hAnsi="宋体" w:cs="微软雅黑"/>
          <w:kern w:val="0"/>
          <w:sz w:val="24"/>
          <w:szCs w:val="24"/>
        </w:rPr>
        <w:t>4.</w:t>
      </w:r>
      <w:r>
        <w:rPr>
          <w:rFonts w:ascii="宋体" w:hAnsi="宋体" w:cs="微软雅黑" w:hint="eastAsia"/>
          <w:kern w:val="0"/>
          <w:sz w:val="24"/>
          <w:szCs w:val="24"/>
        </w:rPr>
        <w:t>墙面和屋顶广告标识应考虑防雷措施；</w:t>
      </w:r>
    </w:p>
    <w:p w:rsidR="00C25064" w:rsidRDefault="00C25064" w:rsidP="00C25064">
      <w:pPr>
        <w:pStyle w:val="aff2"/>
        <w:ind w:leftChars="472" w:left="991"/>
        <w:rPr>
          <w:rFonts w:ascii="宋体" w:eastAsia="宋体" w:hAnsi="宋体" w:cs="微软雅黑"/>
          <w:color w:val="auto"/>
          <w:lang w:val="en-US"/>
        </w:rPr>
      </w:pPr>
      <w:r>
        <w:rPr>
          <w:rFonts w:ascii="宋体" w:eastAsia="宋体" w:hAnsi="宋体" w:cs="微软雅黑"/>
          <w:color w:val="auto"/>
          <w:lang w:val="en-US"/>
        </w:rPr>
        <w:t>5.</w:t>
      </w:r>
      <w:r>
        <w:rPr>
          <w:rFonts w:ascii="宋体" w:eastAsia="宋体" w:hAnsi="宋体" w:cs="微软雅黑" w:hint="eastAsia"/>
          <w:color w:val="auto"/>
          <w:lang w:val="en-US"/>
        </w:rPr>
        <w:t>悬挂标识现场安装原则：</w:t>
      </w:r>
    </w:p>
    <w:p w:rsidR="00C25064" w:rsidRDefault="00C25064" w:rsidP="00C25064">
      <w:pPr>
        <w:pStyle w:val="aff2"/>
        <w:ind w:leftChars="472" w:left="991"/>
        <w:rPr>
          <w:rFonts w:ascii="宋体" w:eastAsia="宋体" w:hAnsi="宋体" w:cs="微软雅黑"/>
          <w:color w:val="auto"/>
          <w:lang w:val="en-US"/>
        </w:rPr>
      </w:pPr>
      <w:r>
        <w:rPr>
          <w:rFonts w:ascii="宋体" w:eastAsia="宋体" w:hAnsi="宋体" w:cs="微软雅黑" w:hint="eastAsia"/>
          <w:color w:val="auto"/>
          <w:lang w:val="en-US"/>
        </w:rPr>
        <w:t>建议在室内天花龙骨安装后再对标识吊杆进行安装，并根据现场情况进行调整，标识产品，待室内装修完毕后现场安装。标识牌离地高度在层高允许的情况下，标识底部离地高度以图纸标注为准，层高较低处，标识离地高度不低于2.2米。</w:t>
      </w:r>
    </w:p>
    <w:p w:rsidR="00C25064" w:rsidRDefault="00C25064" w:rsidP="00C25064">
      <w:pPr>
        <w:pStyle w:val="aff2"/>
        <w:ind w:leftChars="472" w:left="991"/>
        <w:rPr>
          <w:rFonts w:ascii="宋体" w:eastAsia="宋体" w:hAnsi="宋体" w:cs="微软雅黑"/>
          <w:color w:val="auto"/>
          <w:lang w:val="en-US"/>
        </w:rPr>
      </w:pPr>
      <w:r>
        <w:rPr>
          <w:rFonts w:ascii="宋体" w:eastAsia="宋体" w:hAnsi="宋体" w:cs="微软雅黑"/>
          <w:color w:val="auto"/>
          <w:lang w:val="en-US"/>
        </w:rPr>
        <w:t>6.</w:t>
      </w:r>
      <w:r>
        <w:rPr>
          <w:rFonts w:ascii="宋体" w:eastAsia="宋体" w:hAnsi="宋体" w:cs="微软雅黑" w:hint="eastAsia"/>
          <w:color w:val="auto"/>
          <w:lang w:val="en-US"/>
        </w:rPr>
        <w:t>标识墙地图纸定位原则：</w:t>
      </w:r>
    </w:p>
    <w:p w:rsidR="00C25064" w:rsidRDefault="00C25064" w:rsidP="00C25064">
      <w:pPr>
        <w:pStyle w:val="aff2"/>
        <w:ind w:leftChars="472" w:left="991"/>
        <w:rPr>
          <w:rFonts w:ascii="宋体" w:eastAsia="宋体" w:hAnsi="宋体" w:cs="微软雅黑"/>
          <w:color w:val="auto"/>
          <w:lang w:val="en-US"/>
        </w:rPr>
      </w:pPr>
      <w:r>
        <w:rPr>
          <w:rFonts w:ascii="宋体" w:eastAsia="宋体" w:hAnsi="宋体" w:cs="微软雅黑" w:hint="eastAsia"/>
          <w:color w:val="auto"/>
          <w:lang w:val="en-US"/>
        </w:rPr>
        <w:t>根据室内施工图的墙地面模数，居中或对齐安装。本设计图纸尺寸应经现场勘测校核，并绘制施工放样图，不得直接照图施工，如发现施工现场尺寸与图纸有较大出入处应与设计单位联系解决。</w:t>
      </w:r>
    </w:p>
    <w:p w:rsidR="00C25064" w:rsidRDefault="00C25064" w:rsidP="00C25064">
      <w:pPr>
        <w:autoSpaceDE w:val="0"/>
        <w:autoSpaceDN w:val="0"/>
        <w:adjustRightInd w:val="0"/>
        <w:spacing w:line="360" w:lineRule="auto"/>
        <w:ind w:leftChars="464" w:left="974" w:rightChars="-70" w:right="-147"/>
        <w:rPr>
          <w:rFonts w:ascii="宋体" w:hAnsi="宋体" w:cs="微软雅黑"/>
          <w:kern w:val="0"/>
          <w:sz w:val="24"/>
          <w:szCs w:val="24"/>
        </w:rPr>
      </w:pPr>
    </w:p>
    <w:p w:rsidR="00C25064" w:rsidRDefault="00C25064" w:rsidP="00C25064">
      <w:pPr>
        <w:jc w:val="center"/>
        <w:outlineLvl w:val="1"/>
        <w:rPr>
          <w:rFonts w:ascii="黑体" w:eastAsia="黑体"/>
          <w:sz w:val="32"/>
          <w:szCs w:val="44"/>
        </w:rPr>
      </w:pPr>
      <w:r>
        <w:rPr>
          <w:rFonts w:ascii="黑体" w:eastAsia="黑体" w:hint="eastAsia"/>
          <w:sz w:val="32"/>
          <w:szCs w:val="44"/>
        </w:rPr>
        <w:t>第四节 材料及技术要求</w:t>
      </w:r>
    </w:p>
    <w:p w:rsidR="00C25064" w:rsidRDefault="00C25064" w:rsidP="00C25064">
      <w:pPr>
        <w:autoSpaceDE w:val="0"/>
        <w:autoSpaceDN w:val="0"/>
        <w:adjustRightInd w:val="0"/>
        <w:spacing w:line="360" w:lineRule="auto"/>
        <w:ind w:rightChars="-70" w:right="-147"/>
        <w:rPr>
          <w:rFonts w:ascii="宋体" w:hAnsi="宋体" w:cs="微软雅黑"/>
          <w:bCs/>
          <w:kern w:val="0"/>
          <w:sz w:val="24"/>
          <w:szCs w:val="24"/>
        </w:rPr>
      </w:pPr>
      <w:r>
        <w:rPr>
          <w:rFonts w:ascii="宋体" w:hAnsi="宋体" w:cs="微软雅黑" w:hint="eastAsia"/>
          <w:bCs/>
          <w:kern w:val="0"/>
          <w:sz w:val="24"/>
          <w:szCs w:val="24"/>
        </w:rPr>
        <w:t>4.1、材料部分</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bCs/>
          <w:kern w:val="0"/>
          <w:sz w:val="24"/>
          <w:szCs w:val="24"/>
        </w:rPr>
        <w:t>1.</w:t>
      </w:r>
      <w:r>
        <w:rPr>
          <w:rFonts w:ascii="宋体" w:hAnsi="宋体" w:cs="微软雅黑" w:hint="eastAsia"/>
          <w:bCs/>
          <w:kern w:val="0"/>
          <w:sz w:val="24"/>
          <w:szCs w:val="24"/>
        </w:rPr>
        <w:t>通用要求</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kern w:val="0"/>
          <w:sz w:val="24"/>
          <w:szCs w:val="24"/>
        </w:rPr>
        <w:t>1).</w:t>
      </w:r>
      <w:r>
        <w:rPr>
          <w:rFonts w:ascii="宋体" w:hAnsi="宋体" w:cs="微软雅黑" w:hint="eastAsia"/>
          <w:kern w:val="0"/>
          <w:sz w:val="24"/>
          <w:szCs w:val="24"/>
        </w:rPr>
        <w:t>本项目所采用的标识制造及安装材料包括但不限于钢材、铝材等，标识施工方必须按照工艺图纸的要求准备相关材料，必须提交全部的产品资料及说明文件，包括产品合格证、检验报告、说明书、数据、产品性能和使用产品的安装指南等；</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kern w:val="0"/>
          <w:sz w:val="24"/>
          <w:szCs w:val="24"/>
        </w:rPr>
        <w:lastRenderedPageBreak/>
        <w:t>2).</w:t>
      </w:r>
      <w:r>
        <w:rPr>
          <w:rFonts w:ascii="宋体" w:hAnsi="宋体" w:cs="微软雅黑" w:hint="eastAsia"/>
          <w:kern w:val="0"/>
          <w:sz w:val="24"/>
          <w:szCs w:val="24"/>
        </w:rPr>
        <w:t>所有材料的加工工艺必须符合相关规范。例如钢材防腐除锈、等工艺，必须保证使用材料的安全性及可靠性；</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kern w:val="0"/>
          <w:sz w:val="24"/>
          <w:szCs w:val="24"/>
        </w:rPr>
        <w:t>3).</w:t>
      </w:r>
      <w:r>
        <w:rPr>
          <w:rFonts w:ascii="宋体" w:hAnsi="宋体" w:cs="微软雅黑" w:hint="eastAsia"/>
          <w:kern w:val="0"/>
          <w:sz w:val="24"/>
          <w:szCs w:val="24"/>
        </w:rPr>
        <w:t>所有材料必须具有足够的强度，能承受一定程度的风压、碰撞及冲击；</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kern w:val="0"/>
          <w:sz w:val="24"/>
          <w:szCs w:val="24"/>
        </w:rPr>
        <w:t>4).</w:t>
      </w:r>
      <w:r>
        <w:rPr>
          <w:rFonts w:ascii="宋体" w:hAnsi="宋体" w:cs="微软雅黑" w:hint="eastAsia"/>
          <w:kern w:val="0"/>
          <w:sz w:val="24"/>
          <w:szCs w:val="24"/>
        </w:rPr>
        <w:t>所有设备材料均应符合中国国家的有关环保标准，标识施工方应提交相关的环保检验报告。</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bCs/>
          <w:kern w:val="0"/>
          <w:sz w:val="24"/>
          <w:szCs w:val="24"/>
        </w:rPr>
        <w:t>2.</w:t>
      </w:r>
      <w:r>
        <w:rPr>
          <w:rFonts w:ascii="宋体" w:hAnsi="宋体" w:cs="微软雅黑" w:hint="eastAsia"/>
          <w:bCs/>
          <w:kern w:val="0"/>
          <w:sz w:val="24"/>
          <w:szCs w:val="24"/>
        </w:rPr>
        <w:t>材料</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kern w:val="0"/>
          <w:sz w:val="24"/>
          <w:szCs w:val="24"/>
        </w:rPr>
        <w:t>1).</w:t>
      </w:r>
      <w:r>
        <w:rPr>
          <w:rFonts w:ascii="宋体" w:hAnsi="宋体" w:cs="微软雅黑" w:hint="eastAsia"/>
          <w:kern w:val="0"/>
          <w:sz w:val="24"/>
          <w:szCs w:val="24"/>
        </w:rPr>
        <w:t>结构材料：采用</w:t>
      </w:r>
      <w:r>
        <w:rPr>
          <w:rFonts w:ascii="宋体" w:hAnsi="宋体" w:cs="微软雅黑"/>
          <w:kern w:val="0"/>
          <w:sz w:val="24"/>
          <w:szCs w:val="24"/>
        </w:rPr>
        <w:t>Q235</w:t>
      </w:r>
      <w:r>
        <w:rPr>
          <w:rFonts w:ascii="宋体" w:hAnsi="宋体" w:cs="微软雅黑" w:hint="eastAsia"/>
          <w:kern w:val="0"/>
          <w:sz w:val="24"/>
          <w:szCs w:val="24"/>
        </w:rPr>
        <w:t>钢、</w:t>
      </w:r>
      <w:r>
        <w:rPr>
          <w:rFonts w:ascii="宋体" w:hAnsi="宋体" w:cs="微软雅黑"/>
          <w:kern w:val="0"/>
          <w:sz w:val="24"/>
          <w:szCs w:val="24"/>
        </w:rPr>
        <w:t>Q345</w:t>
      </w:r>
      <w:r>
        <w:rPr>
          <w:rFonts w:ascii="宋体" w:hAnsi="宋体" w:cs="微软雅黑" w:hint="eastAsia"/>
          <w:kern w:val="0"/>
          <w:sz w:val="24"/>
          <w:szCs w:val="24"/>
        </w:rPr>
        <w:t>钢、</w:t>
      </w:r>
      <w:r>
        <w:rPr>
          <w:rFonts w:ascii="宋体" w:hAnsi="宋体" w:cs="微软雅黑"/>
          <w:kern w:val="0"/>
          <w:sz w:val="24"/>
          <w:szCs w:val="24"/>
        </w:rPr>
        <w:t>GB/T17395</w:t>
      </w:r>
      <w:r>
        <w:rPr>
          <w:rFonts w:ascii="宋体" w:hAnsi="宋体" w:cs="微软雅黑" w:hint="eastAsia"/>
          <w:kern w:val="0"/>
          <w:sz w:val="24"/>
          <w:szCs w:val="24"/>
        </w:rPr>
        <w:t>无缝钢管、</w:t>
      </w:r>
      <w:r>
        <w:rPr>
          <w:rFonts w:ascii="宋体" w:hAnsi="宋体" w:cs="微软雅黑"/>
          <w:kern w:val="0"/>
          <w:sz w:val="24"/>
          <w:szCs w:val="24"/>
        </w:rPr>
        <w:t>GB/T706</w:t>
      </w:r>
      <w:r>
        <w:rPr>
          <w:rFonts w:ascii="宋体" w:hAnsi="宋体" w:cs="微软雅黑" w:hint="eastAsia"/>
          <w:kern w:val="0"/>
          <w:sz w:val="24"/>
          <w:szCs w:val="24"/>
        </w:rPr>
        <w:t>热轧型钢，镀锌层须符合</w:t>
      </w:r>
      <w:r>
        <w:rPr>
          <w:rFonts w:ascii="宋体" w:hAnsi="宋体" w:cs="微软雅黑"/>
          <w:kern w:val="0"/>
          <w:sz w:val="24"/>
          <w:szCs w:val="24"/>
        </w:rPr>
        <w:t>GB/T13912</w:t>
      </w:r>
      <w:r>
        <w:rPr>
          <w:rFonts w:ascii="宋体" w:hAnsi="宋体" w:cs="微软雅黑" w:hint="eastAsia"/>
          <w:kern w:val="0"/>
          <w:sz w:val="24"/>
          <w:szCs w:val="24"/>
        </w:rPr>
        <w:t>《金属覆盖层钢铁制件热浸镀锌层》的要求；</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kern w:val="0"/>
          <w:sz w:val="24"/>
          <w:szCs w:val="24"/>
        </w:rPr>
        <w:t>2).</w:t>
      </w:r>
      <w:r>
        <w:rPr>
          <w:rFonts w:ascii="宋体" w:hAnsi="宋体" w:cs="微软雅黑" w:hint="eastAsia"/>
          <w:kern w:val="0"/>
          <w:sz w:val="24"/>
          <w:szCs w:val="24"/>
        </w:rPr>
        <w:t>不锈钢：采用厚度</w:t>
      </w:r>
      <w:r>
        <w:rPr>
          <w:rFonts w:ascii="宋体" w:hAnsi="宋体" w:cs="微软雅黑"/>
          <w:kern w:val="0"/>
          <w:sz w:val="24"/>
          <w:szCs w:val="24"/>
        </w:rPr>
        <w:t>1.2mm</w:t>
      </w:r>
      <w:r>
        <w:rPr>
          <w:rFonts w:ascii="宋体" w:hAnsi="宋体" w:cs="微软雅黑" w:hint="eastAsia"/>
          <w:kern w:val="0"/>
          <w:sz w:val="24"/>
          <w:szCs w:val="24"/>
        </w:rPr>
        <w:t>以上的</w:t>
      </w:r>
      <w:r>
        <w:rPr>
          <w:rFonts w:ascii="宋体" w:hAnsi="宋体" w:cs="微软雅黑"/>
          <w:kern w:val="0"/>
          <w:sz w:val="24"/>
          <w:szCs w:val="24"/>
        </w:rPr>
        <w:t>304</w:t>
      </w:r>
      <w:r>
        <w:rPr>
          <w:rFonts w:ascii="宋体" w:hAnsi="宋体" w:cs="微软雅黑" w:hint="eastAsia"/>
          <w:kern w:val="0"/>
          <w:sz w:val="24"/>
          <w:szCs w:val="24"/>
        </w:rPr>
        <w:t>或者更高级别的不锈钢板材及卷材必须符合</w:t>
      </w:r>
      <w:r>
        <w:rPr>
          <w:rFonts w:ascii="宋体" w:hAnsi="宋体" w:cs="微软雅黑"/>
          <w:kern w:val="0"/>
          <w:sz w:val="24"/>
          <w:szCs w:val="24"/>
        </w:rPr>
        <w:t>GB/T4237</w:t>
      </w:r>
      <w:r>
        <w:rPr>
          <w:rFonts w:ascii="宋体" w:hAnsi="宋体" w:cs="微软雅黑" w:hint="eastAsia"/>
          <w:kern w:val="0"/>
          <w:sz w:val="24"/>
          <w:szCs w:val="24"/>
        </w:rPr>
        <w:t>（热轧）、</w:t>
      </w:r>
      <w:r>
        <w:rPr>
          <w:rFonts w:ascii="宋体" w:hAnsi="宋体" w:cs="微软雅黑"/>
          <w:kern w:val="0"/>
          <w:sz w:val="24"/>
          <w:szCs w:val="24"/>
        </w:rPr>
        <w:t>GB/T3280</w:t>
      </w:r>
      <w:r>
        <w:rPr>
          <w:rFonts w:ascii="宋体" w:hAnsi="宋体" w:cs="微软雅黑" w:hint="eastAsia"/>
          <w:kern w:val="0"/>
          <w:sz w:val="24"/>
          <w:szCs w:val="24"/>
        </w:rPr>
        <w:t>（冷轧）的要求；</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3</w:t>
      </w:r>
      <w:r>
        <w:rPr>
          <w:rFonts w:ascii="宋体" w:hAnsi="宋体" w:cs="微软雅黑"/>
          <w:kern w:val="0"/>
          <w:sz w:val="24"/>
          <w:szCs w:val="24"/>
        </w:rPr>
        <w:t>).</w:t>
      </w:r>
      <w:r>
        <w:rPr>
          <w:rFonts w:ascii="宋体" w:hAnsi="宋体" w:cs="微软雅黑" w:hint="eastAsia"/>
          <w:kern w:val="0"/>
          <w:sz w:val="24"/>
          <w:szCs w:val="24"/>
        </w:rPr>
        <w:t>铝材：根据工艺设计要求选取牌号不低于</w:t>
      </w:r>
      <w:r>
        <w:rPr>
          <w:rFonts w:ascii="宋体" w:hAnsi="宋体" w:cs="微软雅黑"/>
          <w:kern w:val="0"/>
          <w:sz w:val="24"/>
          <w:szCs w:val="24"/>
        </w:rPr>
        <w:t>6063</w:t>
      </w:r>
      <w:r>
        <w:rPr>
          <w:rFonts w:ascii="宋体" w:hAnsi="宋体" w:cs="微软雅黑" w:hint="eastAsia"/>
          <w:kern w:val="0"/>
          <w:sz w:val="24"/>
          <w:szCs w:val="24"/>
        </w:rPr>
        <w:t>、</w:t>
      </w:r>
      <w:r>
        <w:rPr>
          <w:rFonts w:ascii="宋体" w:hAnsi="宋体" w:cs="微软雅黑"/>
          <w:kern w:val="0"/>
          <w:sz w:val="24"/>
          <w:szCs w:val="24"/>
        </w:rPr>
        <w:t>GB/T5237</w:t>
      </w:r>
      <w:r>
        <w:rPr>
          <w:rFonts w:ascii="宋体" w:hAnsi="宋体" w:cs="微软雅黑" w:hint="eastAsia"/>
          <w:kern w:val="0"/>
          <w:sz w:val="24"/>
          <w:szCs w:val="24"/>
        </w:rPr>
        <w:t>《铝合金建筑型材》国家标准要求的板材；</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4</w:t>
      </w:r>
      <w:r>
        <w:rPr>
          <w:rFonts w:ascii="宋体" w:hAnsi="宋体" w:cs="微软雅黑"/>
          <w:kern w:val="0"/>
          <w:sz w:val="24"/>
          <w:szCs w:val="24"/>
        </w:rPr>
        <w:t>).</w:t>
      </w:r>
      <w:r>
        <w:rPr>
          <w:rFonts w:ascii="宋体" w:hAnsi="宋体" w:cs="微软雅黑" w:hint="eastAsia"/>
          <w:kern w:val="0"/>
          <w:sz w:val="24"/>
          <w:szCs w:val="24"/>
        </w:rPr>
        <w:t>镀锌钢板：根据设计要求选取符合</w:t>
      </w:r>
      <w:r>
        <w:rPr>
          <w:rFonts w:ascii="宋体" w:hAnsi="宋体" w:cs="微软雅黑"/>
          <w:kern w:val="0"/>
          <w:sz w:val="24"/>
          <w:szCs w:val="24"/>
        </w:rPr>
        <w:t>GB/T2518</w:t>
      </w:r>
      <w:r>
        <w:rPr>
          <w:rFonts w:ascii="宋体" w:hAnsi="宋体" w:cs="微软雅黑" w:hint="eastAsia"/>
          <w:kern w:val="0"/>
          <w:sz w:val="24"/>
          <w:szCs w:val="24"/>
        </w:rPr>
        <w:t>的镀锌钢板，应用于结构或者标识面板，要求符合相关标准规范，符合工艺设计要求；</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5</w:t>
      </w:r>
      <w:r>
        <w:rPr>
          <w:rFonts w:ascii="宋体" w:hAnsi="宋体" w:cs="微软雅黑"/>
          <w:kern w:val="0"/>
          <w:sz w:val="24"/>
          <w:szCs w:val="24"/>
        </w:rPr>
        <w:t>).</w:t>
      </w:r>
      <w:r>
        <w:rPr>
          <w:rFonts w:ascii="宋体" w:hAnsi="宋体" w:cs="微软雅黑" w:hint="eastAsia"/>
          <w:kern w:val="0"/>
          <w:sz w:val="24"/>
          <w:szCs w:val="24"/>
        </w:rPr>
        <w:t>结构件：根据结构设计要求而采用的结构材料，包括但不限于角钢、槽钢、钢管、钢板等材料，要求符合相关标准规范，符合工艺设计要求；</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6</w:t>
      </w:r>
      <w:r>
        <w:rPr>
          <w:rFonts w:ascii="宋体" w:hAnsi="宋体" w:cs="微软雅黑"/>
          <w:kern w:val="0"/>
          <w:sz w:val="24"/>
          <w:szCs w:val="24"/>
        </w:rPr>
        <w:t>).</w:t>
      </w:r>
      <w:r>
        <w:rPr>
          <w:rFonts w:ascii="宋体" w:hAnsi="宋体" w:cs="微软雅黑" w:hint="eastAsia"/>
          <w:kern w:val="0"/>
          <w:sz w:val="24"/>
          <w:szCs w:val="24"/>
        </w:rPr>
        <w:t>紧固件：全部的连接扣件（膨胀螺栓、锚固螺栓、固定螺丝等）除特殊要求外为隐蔽安装设置；必须采用对标牌材料或安装表面无腐蚀性的材料；必须采用同种类型不锈钢制造安装钉和垫圈；固定螺丝为不锈钢，防改动移位固定螺丝。结构用栓接结构须符合</w:t>
      </w:r>
      <w:r>
        <w:rPr>
          <w:rFonts w:ascii="宋体" w:hAnsi="宋体" w:cs="微软雅黑"/>
          <w:kern w:val="0"/>
          <w:sz w:val="24"/>
          <w:szCs w:val="24"/>
        </w:rPr>
        <w:t>GB/T18230.6</w:t>
      </w:r>
      <w:r>
        <w:rPr>
          <w:rFonts w:ascii="宋体" w:hAnsi="宋体" w:cs="微软雅黑" w:hint="eastAsia"/>
          <w:kern w:val="0"/>
          <w:sz w:val="24"/>
          <w:szCs w:val="24"/>
        </w:rPr>
        <w:t>栓接结构用</w:t>
      </w:r>
      <w:r>
        <w:rPr>
          <w:rFonts w:ascii="宋体" w:hAnsi="宋体" w:cs="微软雅黑"/>
          <w:kern w:val="0"/>
          <w:sz w:val="24"/>
          <w:szCs w:val="24"/>
        </w:rPr>
        <w:t>I</w:t>
      </w:r>
      <w:r>
        <w:rPr>
          <w:rFonts w:ascii="宋体" w:hAnsi="宋体" w:cs="微软雅黑" w:hint="eastAsia"/>
          <w:kern w:val="0"/>
          <w:sz w:val="24"/>
          <w:szCs w:val="24"/>
        </w:rPr>
        <w:t>型六角螺母热浸镀锌（加大攻丝尺寸）</w:t>
      </w:r>
      <w:r>
        <w:rPr>
          <w:rFonts w:ascii="宋体" w:hAnsi="宋体" w:cs="微软雅黑"/>
          <w:kern w:val="0"/>
          <w:sz w:val="24"/>
          <w:szCs w:val="24"/>
        </w:rPr>
        <w:t>A</w:t>
      </w:r>
      <w:r>
        <w:rPr>
          <w:rFonts w:ascii="宋体" w:hAnsi="宋体" w:cs="微软雅黑" w:hint="eastAsia"/>
          <w:kern w:val="0"/>
          <w:sz w:val="24"/>
          <w:szCs w:val="24"/>
        </w:rPr>
        <w:t>、</w:t>
      </w:r>
      <w:r>
        <w:rPr>
          <w:rFonts w:ascii="宋体" w:hAnsi="宋体" w:cs="微软雅黑"/>
          <w:kern w:val="0"/>
          <w:sz w:val="24"/>
          <w:szCs w:val="24"/>
        </w:rPr>
        <w:t>B</w:t>
      </w:r>
      <w:r>
        <w:rPr>
          <w:rFonts w:ascii="宋体" w:hAnsi="宋体" w:cs="微软雅黑" w:hint="eastAsia"/>
          <w:kern w:val="0"/>
          <w:sz w:val="24"/>
          <w:szCs w:val="24"/>
        </w:rPr>
        <w:t>级和</w:t>
      </w:r>
      <w:r>
        <w:rPr>
          <w:rFonts w:ascii="宋体" w:hAnsi="宋体" w:cs="微软雅黑"/>
          <w:kern w:val="0"/>
          <w:sz w:val="24"/>
          <w:szCs w:val="24"/>
        </w:rPr>
        <w:t>5.6</w:t>
      </w:r>
      <w:r>
        <w:rPr>
          <w:rFonts w:ascii="宋体" w:hAnsi="宋体" w:cs="微软雅黑" w:hint="eastAsia"/>
          <w:kern w:val="0"/>
          <w:sz w:val="24"/>
          <w:szCs w:val="24"/>
        </w:rPr>
        <w:t>、</w:t>
      </w:r>
      <w:r>
        <w:rPr>
          <w:rFonts w:ascii="宋体" w:hAnsi="宋体" w:cs="微软雅黑"/>
          <w:kern w:val="0"/>
          <w:sz w:val="24"/>
          <w:szCs w:val="24"/>
        </w:rPr>
        <w:t>8.8</w:t>
      </w:r>
      <w:r>
        <w:rPr>
          <w:rFonts w:ascii="宋体" w:hAnsi="宋体" w:cs="微软雅黑" w:hint="eastAsia"/>
          <w:kern w:val="0"/>
          <w:sz w:val="24"/>
          <w:szCs w:val="24"/>
        </w:rPr>
        <w:t>级。紧固件必须采用符合</w:t>
      </w:r>
      <w:r>
        <w:rPr>
          <w:rFonts w:ascii="宋体" w:hAnsi="宋体" w:cs="微软雅黑"/>
          <w:kern w:val="0"/>
          <w:sz w:val="24"/>
          <w:szCs w:val="24"/>
        </w:rPr>
        <w:t>GB/T16938</w:t>
      </w:r>
      <w:r>
        <w:rPr>
          <w:rFonts w:ascii="宋体" w:hAnsi="宋体" w:cs="微软雅黑" w:hint="eastAsia"/>
          <w:kern w:val="0"/>
          <w:sz w:val="24"/>
          <w:szCs w:val="24"/>
        </w:rPr>
        <w:t>关于紧固件、螺栓、螺钉、螺柱和螺母的要求；</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7</w:t>
      </w:r>
      <w:r>
        <w:rPr>
          <w:rFonts w:ascii="宋体" w:hAnsi="宋体" w:cs="微软雅黑"/>
          <w:kern w:val="0"/>
          <w:sz w:val="24"/>
          <w:szCs w:val="24"/>
        </w:rPr>
        <w:t>).PC</w:t>
      </w:r>
      <w:r>
        <w:rPr>
          <w:rFonts w:ascii="宋体" w:hAnsi="宋体" w:cs="微软雅黑" w:hint="eastAsia"/>
          <w:kern w:val="0"/>
          <w:sz w:val="24"/>
          <w:szCs w:val="24"/>
        </w:rPr>
        <w:t>耐力板：根据工艺设计的要求选取符合</w:t>
      </w:r>
      <w:r>
        <w:rPr>
          <w:rFonts w:ascii="宋体" w:hAnsi="宋体" w:cs="微软雅黑"/>
          <w:kern w:val="0"/>
          <w:sz w:val="24"/>
          <w:szCs w:val="24"/>
        </w:rPr>
        <w:t xml:space="preserve">HG/T 2503 </w:t>
      </w:r>
      <w:r>
        <w:rPr>
          <w:rFonts w:ascii="宋体" w:hAnsi="宋体" w:cs="微软雅黑" w:hint="eastAsia"/>
          <w:kern w:val="0"/>
          <w:sz w:val="24"/>
          <w:szCs w:val="24"/>
        </w:rPr>
        <w:t>聚碳酸酯的板材；高温及寒冷天气下仍保持稳固，无变形、弯曲或破裂；使用无摩擦清洁剂清洁，对标牌表面不会产生模糊或破坏；印刷颜色时，能够最佳黏附到板材表面，图文字体边缘清晰无毛边，而且不会褪色；</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8</w:t>
      </w:r>
      <w:r>
        <w:rPr>
          <w:rFonts w:ascii="宋体" w:hAnsi="宋体" w:cs="微软雅黑"/>
          <w:kern w:val="0"/>
          <w:sz w:val="24"/>
          <w:szCs w:val="24"/>
        </w:rPr>
        <w:t>).</w:t>
      </w:r>
      <w:r>
        <w:rPr>
          <w:rFonts w:ascii="宋体" w:hAnsi="宋体" w:cs="微软雅黑" w:hint="eastAsia"/>
          <w:kern w:val="0"/>
          <w:sz w:val="24"/>
          <w:szCs w:val="24"/>
        </w:rPr>
        <w:t>广告贴膜：按照设计要求选择类型及颜色。</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9）.</w:t>
      </w:r>
      <w:r>
        <w:rPr>
          <w:rFonts w:ascii="宋体" w:hAnsi="宋体" w:cs="微软雅黑"/>
          <w:b/>
          <w:kern w:val="0"/>
          <w:sz w:val="24"/>
          <w:szCs w:val="24"/>
        </w:rPr>
        <w:t>LED</w:t>
      </w:r>
      <w:r>
        <w:rPr>
          <w:rFonts w:ascii="宋体" w:hAnsi="宋体" w:cs="微软雅黑" w:hint="eastAsia"/>
          <w:b/>
          <w:kern w:val="0"/>
          <w:sz w:val="24"/>
          <w:szCs w:val="24"/>
        </w:rPr>
        <w:t>光源：标识内部为</w:t>
      </w:r>
      <w:r>
        <w:rPr>
          <w:rFonts w:ascii="宋体" w:hAnsi="宋体" w:cs="微软雅黑"/>
          <w:b/>
          <w:kern w:val="0"/>
          <w:sz w:val="24"/>
          <w:szCs w:val="24"/>
        </w:rPr>
        <w:t>LED</w:t>
      </w:r>
      <w:r>
        <w:rPr>
          <w:rFonts w:ascii="宋体" w:hAnsi="宋体" w:cs="微软雅黑" w:hint="eastAsia"/>
          <w:b/>
          <w:kern w:val="0"/>
          <w:sz w:val="24"/>
          <w:szCs w:val="24"/>
        </w:rPr>
        <w:t>光源，采用全球最先进的LED芯片封装技术（例如：COB封装技术）必须符合</w:t>
      </w:r>
      <w:r>
        <w:rPr>
          <w:rFonts w:ascii="宋体" w:hAnsi="宋体" w:cs="微软雅黑"/>
          <w:b/>
          <w:kern w:val="0"/>
          <w:sz w:val="24"/>
          <w:szCs w:val="24"/>
        </w:rPr>
        <w:t>GB/T 24823</w:t>
      </w:r>
      <w:r>
        <w:rPr>
          <w:rFonts w:ascii="宋体" w:hAnsi="宋体" w:cs="微软雅黑" w:hint="eastAsia"/>
          <w:b/>
          <w:kern w:val="0"/>
          <w:sz w:val="24"/>
          <w:szCs w:val="24"/>
        </w:rPr>
        <w:t>、</w:t>
      </w:r>
      <w:r>
        <w:rPr>
          <w:rFonts w:ascii="宋体" w:hAnsi="宋体" w:cs="微软雅黑"/>
          <w:b/>
          <w:kern w:val="0"/>
          <w:sz w:val="24"/>
          <w:szCs w:val="24"/>
        </w:rPr>
        <w:t>GB/T24908</w:t>
      </w:r>
      <w:r>
        <w:rPr>
          <w:rFonts w:ascii="宋体" w:hAnsi="宋体" w:cs="微软雅黑" w:hint="eastAsia"/>
          <w:b/>
          <w:kern w:val="0"/>
          <w:sz w:val="24"/>
          <w:szCs w:val="24"/>
        </w:rPr>
        <w:t>的要求，</w:t>
      </w:r>
      <w:r>
        <w:rPr>
          <w:rFonts w:ascii="宋体" w:hAnsi="宋体" w:cs="微软雅黑"/>
          <w:b/>
          <w:kern w:val="0"/>
          <w:sz w:val="24"/>
          <w:szCs w:val="24"/>
        </w:rPr>
        <w:t>LED</w:t>
      </w:r>
      <w:r>
        <w:rPr>
          <w:rFonts w:ascii="宋体" w:hAnsi="宋体" w:cs="微软雅黑" w:hint="eastAsia"/>
          <w:b/>
          <w:kern w:val="0"/>
          <w:sz w:val="24"/>
          <w:szCs w:val="24"/>
        </w:rPr>
        <w:t>内部光源排布间距不得大于</w:t>
      </w:r>
      <w:r>
        <w:rPr>
          <w:rFonts w:ascii="宋体" w:hAnsi="宋体" w:cs="微软雅黑"/>
          <w:b/>
          <w:kern w:val="0"/>
          <w:sz w:val="24"/>
          <w:szCs w:val="24"/>
        </w:rPr>
        <w:t>30mm</w:t>
      </w:r>
      <w:r>
        <w:rPr>
          <w:rFonts w:ascii="宋体" w:hAnsi="宋体" w:cs="微软雅黑" w:hint="eastAsia"/>
          <w:b/>
          <w:kern w:val="0"/>
          <w:sz w:val="24"/>
          <w:szCs w:val="24"/>
        </w:rPr>
        <w:t>；发光角度≥150°;光效≥100流明/瓦;色温符合国际CIE 1964标准;保证发光体表面照度不得小于3500</w:t>
      </w:r>
      <w:r>
        <w:rPr>
          <w:rFonts w:ascii="宋体" w:hAnsi="宋体" w:cs="微软雅黑"/>
          <w:b/>
          <w:kern w:val="0"/>
          <w:sz w:val="24"/>
          <w:szCs w:val="24"/>
        </w:rPr>
        <w:t>LUX</w:t>
      </w:r>
      <w:r>
        <w:rPr>
          <w:rFonts w:ascii="宋体" w:hAnsi="宋体" w:cs="微软雅黑" w:hint="eastAsia"/>
          <w:b/>
          <w:kern w:val="0"/>
          <w:sz w:val="24"/>
          <w:szCs w:val="24"/>
        </w:rPr>
        <w:t>，表面清晰、易识别；防护等级不得小</w:t>
      </w:r>
      <w:r>
        <w:rPr>
          <w:rFonts w:ascii="宋体" w:hAnsi="宋体" w:cs="微软雅黑" w:hint="eastAsia"/>
          <w:b/>
          <w:kern w:val="0"/>
          <w:sz w:val="24"/>
          <w:szCs w:val="24"/>
        </w:rPr>
        <w:lastRenderedPageBreak/>
        <w:t>于</w:t>
      </w:r>
      <w:r>
        <w:rPr>
          <w:rFonts w:ascii="宋体" w:hAnsi="宋体" w:cs="微软雅黑"/>
          <w:b/>
          <w:kern w:val="0"/>
          <w:sz w:val="24"/>
          <w:szCs w:val="24"/>
        </w:rPr>
        <w:t>IP6</w:t>
      </w:r>
      <w:r>
        <w:rPr>
          <w:rFonts w:ascii="宋体" w:hAnsi="宋体" w:cs="微软雅黑" w:hint="eastAsia"/>
          <w:b/>
          <w:kern w:val="0"/>
          <w:sz w:val="24"/>
          <w:szCs w:val="24"/>
        </w:rPr>
        <w:t>7使用寿命不得小于</w:t>
      </w:r>
      <w:r>
        <w:rPr>
          <w:rFonts w:ascii="宋体" w:hAnsi="宋体" w:cs="微软雅黑"/>
          <w:b/>
          <w:kern w:val="0"/>
          <w:sz w:val="24"/>
          <w:szCs w:val="24"/>
        </w:rPr>
        <w:t>50000H</w:t>
      </w:r>
      <w:r>
        <w:rPr>
          <w:rFonts w:ascii="宋体" w:hAnsi="宋体" w:cs="微软雅黑" w:hint="eastAsia"/>
          <w:b/>
          <w:kern w:val="0"/>
          <w:sz w:val="24"/>
          <w:szCs w:val="24"/>
        </w:rPr>
        <w:t>。</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kern w:val="0"/>
          <w:sz w:val="24"/>
          <w:szCs w:val="24"/>
        </w:rPr>
        <w:t>1</w:t>
      </w:r>
      <w:r>
        <w:rPr>
          <w:rFonts w:ascii="宋体" w:hAnsi="宋体" w:cs="微软雅黑" w:hint="eastAsia"/>
          <w:kern w:val="0"/>
          <w:sz w:val="24"/>
          <w:szCs w:val="24"/>
        </w:rPr>
        <w:t>1</w:t>
      </w:r>
      <w:r>
        <w:rPr>
          <w:rFonts w:ascii="宋体" w:hAnsi="宋体" w:cs="微软雅黑"/>
          <w:kern w:val="0"/>
          <w:sz w:val="24"/>
          <w:szCs w:val="24"/>
        </w:rPr>
        <w:t>).</w:t>
      </w:r>
      <w:r>
        <w:rPr>
          <w:rFonts w:ascii="宋体" w:hAnsi="宋体" w:cs="微软雅黑" w:hint="eastAsia"/>
          <w:kern w:val="0"/>
          <w:sz w:val="24"/>
          <w:szCs w:val="24"/>
        </w:rPr>
        <w:t>其它电气：电源线选材必须符合</w:t>
      </w:r>
      <w:r>
        <w:rPr>
          <w:rFonts w:ascii="宋体" w:hAnsi="宋体" w:cs="微软雅黑"/>
          <w:kern w:val="0"/>
          <w:sz w:val="24"/>
          <w:szCs w:val="24"/>
        </w:rPr>
        <w:t>GB/T 5023</w:t>
      </w:r>
      <w:r>
        <w:rPr>
          <w:rFonts w:ascii="宋体" w:hAnsi="宋体" w:cs="微软雅黑" w:hint="eastAsia"/>
          <w:kern w:val="0"/>
          <w:sz w:val="24"/>
          <w:szCs w:val="24"/>
        </w:rPr>
        <w:t>电缆国标的要求；镇流器选材必须符合</w:t>
      </w:r>
      <w:r>
        <w:rPr>
          <w:rFonts w:ascii="宋体" w:hAnsi="宋体" w:cs="微软雅黑"/>
          <w:kern w:val="0"/>
          <w:sz w:val="24"/>
          <w:szCs w:val="24"/>
        </w:rPr>
        <w:t>GB/T 14044</w:t>
      </w:r>
      <w:r>
        <w:rPr>
          <w:rFonts w:ascii="宋体" w:hAnsi="宋体" w:cs="微软雅黑" w:hint="eastAsia"/>
          <w:kern w:val="0"/>
          <w:sz w:val="24"/>
          <w:szCs w:val="24"/>
        </w:rPr>
        <w:t>关于镇流器的相关标准；变压器必须符合</w:t>
      </w:r>
      <w:r>
        <w:rPr>
          <w:rFonts w:ascii="宋体" w:hAnsi="宋体" w:cs="微软雅黑"/>
          <w:kern w:val="0"/>
          <w:sz w:val="24"/>
          <w:szCs w:val="24"/>
        </w:rPr>
        <w:t>GB/T 1094</w:t>
      </w:r>
      <w:r>
        <w:rPr>
          <w:rFonts w:ascii="宋体" w:hAnsi="宋体" w:cs="微软雅黑" w:hint="eastAsia"/>
          <w:kern w:val="0"/>
          <w:sz w:val="24"/>
          <w:szCs w:val="24"/>
        </w:rPr>
        <w:t>规定的关于变压器的要求；其它电气材料均须符合国家现行标准关于该材料的要求。</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12</w:t>
      </w:r>
      <w:r>
        <w:rPr>
          <w:rFonts w:ascii="宋体" w:hAnsi="宋体" w:cs="微软雅黑"/>
          <w:kern w:val="0"/>
          <w:sz w:val="24"/>
          <w:szCs w:val="24"/>
        </w:rPr>
        <w:t>).</w:t>
      </w:r>
      <w:r>
        <w:rPr>
          <w:rFonts w:ascii="宋体" w:hAnsi="宋体" w:cs="微软雅黑" w:hint="eastAsia"/>
          <w:kern w:val="0"/>
          <w:sz w:val="24"/>
          <w:szCs w:val="24"/>
        </w:rPr>
        <w:t>其他辅件：包括粘结剂、密封胶、背撑条以及钢筋混凝土基座等等。必须符合相关标准规范，符合工艺设计要求.</w:t>
      </w: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r>
        <w:rPr>
          <w:rFonts w:ascii="宋体" w:hAnsi="宋体" w:cs="微软雅黑" w:hint="eastAsia"/>
          <w:kern w:val="0"/>
          <w:sz w:val="24"/>
          <w:szCs w:val="24"/>
        </w:rPr>
        <w:t>4.2、停车场设备部分</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kern w:val="0"/>
          <w:sz w:val="24"/>
          <w:szCs w:val="24"/>
        </w:rPr>
        <w:t>1</w:t>
      </w:r>
      <w:r>
        <w:rPr>
          <w:rFonts w:ascii="宋体" w:hAnsi="宋体" w:cs="微软雅黑" w:hint="eastAsia"/>
          <w:kern w:val="0"/>
          <w:sz w:val="24"/>
          <w:szCs w:val="24"/>
        </w:rPr>
        <w:t>、橡胶减速带</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1）橡胶减速带材质选用优质橡胶一次浇注成型，整体性和抗拉伸能力强，按照</w:t>
      </w:r>
      <w:r>
        <w:rPr>
          <w:rFonts w:ascii="宋体" w:hAnsi="宋体" w:cs="微软雅黑"/>
          <w:kern w:val="0"/>
          <w:sz w:val="24"/>
          <w:szCs w:val="24"/>
        </w:rPr>
        <w:t>GB/T528</w:t>
      </w:r>
      <w:r>
        <w:rPr>
          <w:rFonts w:ascii="宋体" w:hAnsi="宋体" w:cs="微软雅黑" w:hint="eastAsia"/>
          <w:kern w:val="0"/>
          <w:sz w:val="24"/>
          <w:szCs w:val="24"/>
        </w:rPr>
        <w:t>，</w:t>
      </w:r>
      <w:r>
        <w:rPr>
          <w:rFonts w:ascii="宋体" w:hAnsi="宋体" w:cs="微软雅黑"/>
          <w:kern w:val="0"/>
          <w:sz w:val="24"/>
          <w:szCs w:val="24"/>
        </w:rPr>
        <w:t>GB/T3512</w:t>
      </w:r>
      <w:r>
        <w:rPr>
          <w:rFonts w:ascii="宋体" w:hAnsi="宋体" w:cs="微软雅黑" w:hint="eastAsia"/>
          <w:kern w:val="0"/>
          <w:sz w:val="24"/>
          <w:szCs w:val="24"/>
        </w:rPr>
        <w:t>，</w:t>
      </w:r>
      <w:r>
        <w:rPr>
          <w:rFonts w:ascii="宋体" w:hAnsi="宋体" w:cs="微软雅黑"/>
          <w:kern w:val="0"/>
          <w:sz w:val="24"/>
          <w:szCs w:val="24"/>
        </w:rPr>
        <w:t>GB/T1689</w:t>
      </w:r>
      <w:r>
        <w:rPr>
          <w:rFonts w:ascii="宋体" w:hAnsi="宋体" w:cs="微软雅黑" w:hint="eastAsia"/>
          <w:kern w:val="0"/>
          <w:sz w:val="24"/>
          <w:szCs w:val="24"/>
        </w:rPr>
        <w:t>检测其</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拉伸强度为</w:t>
      </w:r>
      <w:r>
        <w:rPr>
          <w:rFonts w:ascii="宋体" w:hAnsi="宋体" w:cs="微软雅黑"/>
          <w:kern w:val="0"/>
          <w:sz w:val="24"/>
          <w:szCs w:val="24"/>
        </w:rPr>
        <w:t>7</w:t>
      </w:r>
      <w:r>
        <w:rPr>
          <w:rFonts w:ascii="宋体" w:hAnsi="宋体" w:cs="微软雅黑" w:hint="eastAsia"/>
          <w:kern w:val="0"/>
          <w:sz w:val="24"/>
          <w:szCs w:val="24"/>
        </w:rPr>
        <w:t>；</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扯断伸长率为</w:t>
      </w:r>
      <w:r>
        <w:rPr>
          <w:rFonts w:ascii="宋体" w:hAnsi="宋体" w:cs="微软雅黑"/>
          <w:kern w:val="0"/>
          <w:sz w:val="24"/>
          <w:szCs w:val="24"/>
        </w:rPr>
        <w:t>477</w:t>
      </w:r>
      <w:r>
        <w:rPr>
          <w:rFonts w:ascii="宋体" w:hAnsi="宋体" w:cs="微软雅黑" w:hint="eastAsia"/>
          <w:kern w:val="0"/>
          <w:sz w:val="24"/>
          <w:szCs w:val="24"/>
        </w:rPr>
        <w:t>；</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老化系数为</w:t>
      </w:r>
      <w:r>
        <w:rPr>
          <w:rFonts w:ascii="宋体" w:hAnsi="宋体" w:cs="微软雅黑"/>
          <w:kern w:val="0"/>
          <w:sz w:val="24"/>
          <w:szCs w:val="24"/>
        </w:rPr>
        <w:t>0.9</w:t>
      </w:r>
      <w:r>
        <w:rPr>
          <w:rFonts w:ascii="宋体" w:hAnsi="宋体" w:cs="微软雅黑" w:hint="eastAsia"/>
          <w:kern w:val="0"/>
          <w:sz w:val="24"/>
          <w:szCs w:val="24"/>
        </w:rPr>
        <w:t>；</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采用阿克隆磨损试验损耗为</w:t>
      </w:r>
      <w:r>
        <w:rPr>
          <w:rFonts w:ascii="宋体" w:hAnsi="宋体" w:cs="微软雅黑"/>
          <w:kern w:val="0"/>
          <w:sz w:val="24"/>
          <w:szCs w:val="24"/>
        </w:rPr>
        <w:t>1.5</w:t>
      </w:r>
      <w:r>
        <w:rPr>
          <w:rFonts w:ascii="宋体" w:hAnsi="宋体" w:cs="微软雅黑" w:hint="eastAsia"/>
          <w:kern w:val="0"/>
          <w:sz w:val="24"/>
          <w:szCs w:val="24"/>
        </w:rPr>
        <w:t>。</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2）减速带双面必须安装反光猫眼，红绿色分开安装，减速带的安装螺栓必须为内涨。表面不能有丝杆露出。优质高强度抗老化橡胶，抗压性、减震性好，经久耐用。</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室内鱼眼睛</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1）选用优质PC防爆镜面，防撞不易碎，清晰度高、耐候性强。</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2）背板为高强度玻璃钢内部嵌有金属板；背后用万向抱箍固定。镜面受到外力冲撞后能够自行复原防撞不易碎。</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3）橡胶立面警示标</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采用优质橡胶；工程级反光膜，电脑割字，机械贴膜；规格800*200*5.0mm。</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4）铝板警示标</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采用高强度铝板与工程级反光膜；激光裁板，电脑割字，机械贴膜；规格800*200*1.2mm。</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5）钢制车轮定位器</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采用优质橡胶，成模生产，抗老化处理，贴热熔反光标线带；规格560*160*110mm。</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6）标线</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采用热熔材料，基面底油处理，高温施划，加反光珠。</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7）地坪漆</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lastRenderedPageBreak/>
        <w:t>采用环保型氯道路专用漆。</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基层处理：依素地状况做好研磨处理及清洁；</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底漆：对混凝土基面进行封闭打底；</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中涂：A.批刮水性环氧砂浆，用中涂材料加石英砂调制成砂浆；B.批刮水性环氧腻子，用中涂材料加石英粉或滑石粉调制成腻子；</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面涂：按比例配制面涂漆，滚涂面漆3mm厚。</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8）墙面漆</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lang w:val="zh-CN"/>
        </w:rPr>
      </w:pPr>
      <w:r>
        <w:rPr>
          <w:rFonts w:ascii="宋体" w:hAnsi="宋体" w:cs="微软雅黑" w:hint="eastAsia"/>
          <w:kern w:val="0"/>
          <w:sz w:val="24"/>
          <w:szCs w:val="24"/>
          <w:lang w:val="zh-CN"/>
        </w:rPr>
        <w:t>原乳胶漆上刷乳胶漆（一底两面）三道；</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lang w:val="zh-CN"/>
        </w:rPr>
        <w:t>墙上字体、图案制模留白。</w:t>
      </w:r>
    </w:p>
    <w:p w:rsidR="00C25064" w:rsidRDefault="00C25064" w:rsidP="00C25064">
      <w:pPr>
        <w:tabs>
          <w:tab w:val="left" w:pos="165"/>
        </w:tabs>
        <w:autoSpaceDE w:val="0"/>
        <w:autoSpaceDN w:val="0"/>
        <w:adjustRightInd w:val="0"/>
        <w:spacing w:line="360" w:lineRule="auto"/>
        <w:ind w:rightChars="-70" w:right="-147"/>
        <w:rPr>
          <w:rFonts w:ascii="宋体" w:hAnsi="宋体" w:cs="微软雅黑"/>
          <w:bCs/>
          <w:kern w:val="0"/>
          <w:sz w:val="24"/>
          <w:szCs w:val="24"/>
        </w:rPr>
      </w:pPr>
      <w:r>
        <w:rPr>
          <w:rFonts w:ascii="宋体" w:hAnsi="宋体" w:cs="微软雅黑" w:hint="eastAsia"/>
          <w:bCs/>
          <w:kern w:val="0"/>
          <w:sz w:val="24"/>
          <w:szCs w:val="24"/>
        </w:rPr>
        <w:t>4.3、加工工艺部分</w:t>
      </w:r>
    </w:p>
    <w:p w:rsidR="00C25064" w:rsidRDefault="00C25064" w:rsidP="00C25064">
      <w:pPr>
        <w:autoSpaceDE w:val="0"/>
        <w:autoSpaceDN w:val="0"/>
        <w:adjustRightInd w:val="0"/>
        <w:spacing w:line="360" w:lineRule="auto"/>
        <w:ind w:leftChars="471" w:left="989" w:rightChars="-70" w:right="-147"/>
        <w:rPr>
          <w:rFonts w:ascii="宋体" w:hAnsi="宋体" w:cs="微软雅黑"/>
          <w:bCs/>
          <w:kern w:val="0"/>
          <w:sz w:val="24"/>
          <w:szCs w:val="24"/>
        </w:rPr>
      </w:pPr>
      <w:r>
        <w:rPr>
          <w:rFonts w:ascii="宋体" w:hAnsi="宋体" w:cs="微软雅黑"/>
          <w:bCs/>
          <w:kern w:val="0"/>
          <w:sz w:val="24"/>
          <w:szCs w:val="24"/>
        </w:rPr>
        <w:t>1.</w:t>
      </w:r>
      <w:r>
        <w:rPr>
          <w:rFonts w:ascii="宋体" w:hAnsi="宋体" w:cs="微软雅黑" w:hint="eastAsia"/>
          <w:bCs/>
          <w:kern w:val="0"/>
          <w:sz w:val="24"/>
          <w:szCs w:val="24"/>
        </w:rPr>
        <w:t>金属结构：</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kern w:val="0"/>
          <w:sz w:val="24"/>
          <w:szCs w:val="24"/>
        </w:rPr>
        <w:t>1).</w:t>
      </w:r>
      <w:r>
        <w:rPr>
          <w:rFonts w:ascii="宋体" w:hAnsi="宋体" w:cs="微软雅黑" w:hint="eastAsia"/>
          <w:kern w:val="0"/>
          <w:sz w:val="24"/>
          <w:szCs w:val="24"/>
        </w:rPr>
        <w:t>根据工艺设计及相关规范进行制造。弯曲处不允许裂缝或压弯形式印迹。从后面切割模板外角，以降低外露半径；</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kern w:val="0"/>
          <w:sz w:val="24"/>
          <w:szCs w:val="24"/>
        </w:rPr>
        <w:t>2).</w:t>
      </w:r>
      <w:r>
        <w:rPr>
          <w:rFonts w:ascii="宋体" w:hAnsi="宋体" w:cs="微软雅黑" w:hint="eastAsia"/>
          <w:kern w:val="0"/>
          <w:sz w:val="24"/>
          <w:szCs w:val="24"/>
        </w:rPr>
        <w:t>结构切割边缘必须打磨并抛光。要求棱、角、边表面光滑；无毛刺、渣粒；不允许存在机械加工痕迹；</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kern w:val="0"/>
          <w:sz w:val="24"/>
          <w:szCs w:val="24"/>
        </w:rPr>
        <w:t>3).</w:t>
      </w:r>
      <w:r>
        <w:rPr>
          <w:rFonts w:ascii="宋体" w:hAnsi="宋体" w:cs="微软雅黑" w:hint="eastAsia"/>
          <w:kern w:val="0"/>
          <w:sz w:val="24"/>
          <w:szCs w:val="24"/>
        </w:rPr>
        <w:t>结构焊接应有足够的强度和耐久性，结点应紧凑、齐平、光滑而整洁。所有外露表面应经过打磨，而且饰面齐平，无焊接痕迹。饰面焊接应与原物料处理饰面一致。任何对镀锌造成的损坏都必须修补；</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kern w:val="0"/>
          <w:sz w:val="24"/>
          <w:szCs w:val="24"/>
        </w:rPr>
        <w:t>4).</w:t>
      </w:r>
      <w:r>
        <w:rPr>
          <w:rFonts w:ascii="宋体" w:hAnsi="宋体" w:cs="微软雅黑" w:hint="eastAsia"/>
          <w:kern w:val="0"/>
          <w:sz w:val="24"/>
          <w:szCs w:val="24"/>
        </w:rPr>
        <w:t>应提供准确的切割标志、字体和数字，角落切割准确，角度完全对齐。从实心板和钢筋材料喷水切割字体和标志，厚度如图所示，四方切割，光滑边缘。修饰所有板边并与表面一致；</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kern w:val="0"/>
          <w:sz w:val="24"/>
          <w:szCs w:val="24"/>
        </w:rPr>
        <w:t>5).</w:t>
      </w:r>
      <w:r>
        <w:rPr>
          <w:rFonts w:ascii="宋体" w:hAnsi="宋体" w:cs="微软雅黑" w:hint="eastAsia"/>
          <w:kern w:val="0"/>
          <w:sz w:val="24"/>
          <w:szCs w:val="24"/>
        </w:rPr>
        <w:t>公差：牌体尺寸公差：尺寸≤</w:t>
      </w:r>
      <w:r>
        <w:rPr>
          <w:rFonts w:ascii="宋体" w:hAnsi="宋体" w:cs="微软雅黑"/>
          <w:kern w:val="0"/>
          <w:sz w:val="24"/>
          <w:szCs w:val="24"/>
        </w:rPr>
        <w:t>500</w:t>
      </w:r>
      <w:r>
        <w:rPr>
          <w:rFonts w:ascii="宋体" w:hAnsi="宋体" w:cs="微软雅黑" w:hint="eastAsia"/>
          <w:kern w:val="0"/>
          <w:sz w:val="24"/>
          <w:szCs w:val="24"/>
        </w:rPr>
        <w:t>毫米为±</w:t>
      </w:r>
      <w:r>
        <w:rPr>
          <w:rFonts w:ascii="宋体" w:hAnsi="宋体" w:cs="微软雅黑"/>
          <w:kern w:val="0"/>
          <w:sz w:val="24"/>
          <w:szCs w:val="24"/>
        </w:rPr>
        <w:t>1</w:t>
      </w:r>
      <w:r>
        <w:rPr>
          <w:rFonts w:ascii="宋体" w:hAnsi="宋体" w:cs="微软雅黑" w:hint="eastAsia"/>
          <w:kern w:val="0"/>
          <w:sz w:val="24"/>
          <w:szCs w:val="24"/>
        </w:rPr>
        <w:t>毫米，尺寸＞</w:t>
      </w:r>
      <w:r>
        <w:rPr>
          <w:rFonts w:ascii="宋体" w:hAnsi="宋体" w:cs="微软雅黑"/>
          <w:kern w:val="0"/>
          <w:sz w:val="24"/>
          <w:szCs w:val="24"/>
        </w:rPr>
        <w:t>500</w:t>
      </w:r>
      <w:r>
        <w:rPr>
          <w:rFonts w:ascii="宋体" w:hAnsi="宋体" w:cs="微软雅黑" w:hint="eastAsia"/>
          <w:kern w:val="0"/>
          <w:sz w:val="24"/>
          <w:szCs w:val="24"/>
        </w:rPr>
        <w:t>毫米为±</w:t>
      </w:r>
      <w:r>
        <w:rPr>
          <w:rFonts w:ascii="宋体" w:hAnsi="宋体" w:cs="微软雅黑"/>
          <w:kern w:val="0"/>
          <w:sz w:val="24"/>
          <w:szCs w:val="24"/>
        </w:rPr>
        <w:t>2</w:t>
      </w:r>
      <w:r>
        <w:rPr>
          <w:rFonts w:ascii="宋体" w:hAnsi="宋体" w:cs="微软雅黑" w:hint="eastAsia"/>
          <w:kern w:val="0"/>
          <w:sz w:val="24"/>
          <w:szCs w:val="24"/>
        </w:rPr>
        <w:t>毫米；水平、垂直公差允许±</w:t>
      </w:r>
      <w:r>
        <w:rPr>
          <w:rFonts w:ascii="宋体" w:hAnsi="宋体" w:cs="微软雅黑"/>
          <w:kern w:val="0"/>
          <w:sz w:val="24"/>
          <w:szCs w:val="24"/>
        </w:rPr>
        <w:t>1</w:t>
      </w:r>
      <w:r>
        <w:rPr>
          <w:rFonts w:ascii="宋体" w:hAnsi="宋体" w:cs="微软雅黑" w:hint="eastAsia"/>
          <w:kern w:val="0"/>
          <w:sz w:val="24"/>
          <w:szCs w:val="24"/>
        </w:rPr>
        <w:t>度；平整度公差：≤</w:t>
      </w:r>
      <w:r>
        <w:rPr>
          <w:rFonts w:ascii="宋体" w:hAnsi="宋体" w:cs="微软雅黑"/>
          <w:kern w:val="0"/>
          <w:sz w:val="24"/>
          <w:szCs w:val="24"/>
        </w:rPr>
        <w:t>2.6</w:t>
      </w:r>
      <w:r>
        <w:rPr>
          <w:rFonts w:ascii="宋体" w:hAnsi="宋体" w:cs="微软雅黑" w:hint="eastAsia"/>
          <w:kern w:val="0"/>
          <w:sz w:val="24"/>
          <w:szCs w:val="24"/>
        </w:rPr>
        <w:t>毫米。</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kern w:val="0"/>
          <w:sz w:val="24"/>
          <w:szCs w:val="24"/>
        </w:rPr>
        <w:t>6).</w:t>
      </w:r>
      <w:r>
        <w:rPr>
          <w:rFonts w:ascii="宋体" w:hAnsi="宋体" w:cs="微软雅黑" w:hint="eastAsia"/>
          <w:kern w:val="0"/>
          <w:sz w:val="24"/>
          <w:szCs w:val="24"/>
        </w:rPr>
        <w:t>必须在完成的金属结构内进行完全的除锈及防锈喷涂处理，涂料、涂装遍数、涂层厚度均应符合设计要求若无特殊要求，涂层干漆膜总厚度：室外应为</w:t>
      </w:r>
      <w:r>
        <w:rPr>
          <w:rFonts w:ascii="宋体" w:hAnsi="宋体" w:cs="微软雅黑"/>
          <w:kern w:val="0"/>
          <w:sz w:val="24"/>
          <w:szCs w:val="24"/>
        </w:rPr>
        <w:t>150</w:t>
      </w:r>
      <w:r>
        <w:rPr>
          <w:rFonts w:ascii="宋体" w:hAnsi="宋体" w:cs="微软雅黑" w:hint="eastAsia"/>
          <w:kern w:val="0"/>
          <w:sz w:val="24"/>
          <w:szCs w:val="24"/>
        </w:rPr>
        <w:t>μ</w:t>
      </w:r>
      <w:r>
        <w:rPr>
          <w:rFonts w:ascii="宋体" w:hAnsi="宋体" w:cs="微软雅黑"/>
          <w:kern w:val="0"/>
          <w:sz w:val="24"/>
          <w:szCs w:val="24"/>
        </w:rPr>
        <w:t>m</w:t>
      </w:r>
      <w:r>
        <w:rPr>
          <w:rFonts w:ascii="宋体" w:hAnsi="宋体" w:cs="微软雅黑" w:hint="eastAsia"/>
          <w:kern w:val="0"/>
          <w:sz w:val="24"/>
          <w:szCs w:val="24"/>
        </w:rPr>
        <w:t>，室内应为</w:t>
      </w:r>
      <w:r>
        <w:rPr>
          <w:rFonts w:ascii="宋体" w:hAnsi="宋体" w:cs="微软雅黑"/>
          <w:kern w:val="0"/>
          <w:sz w:val="24"/>
          <w:szCs w:val="24"/>
        </w:rPr>
        <w:t>125</w:t>
      </w:r>
      <w:r>
        <w:rPr>
          <w:rFonts w:ascii="宋体" w:hAnsi="宋体" w:cs="微软雅黑" w:hint="eastAsia"/>
          <w:kern w:val="0"/>
          <w:sz w:val="24"/>
          <w:szCs w:val="24"/>
        </w:rPr>
        <w:t>μ</w:t>
      </w:r>
      <w:r>
        <w:rPr>
          <w:rFonts w:ascii="宋体" w:hAnsi="宋体" w:cs="微软雅黑"/>
          <w:kern w:val="0"/>
          <w:sz w:val="24"/>
          <w:szCs w:val="24"/>
        </w:rPr>
        <w:t>m</w:t>
      </w:r>
      <w:r>
        <w:rPr>
          <w:rFonts w:ascii="宋体" w:hAnsi="宋体" w:cs="微软雅黑" w:hint="eastAsia"/>
          <w:kern w:val="0"/>
          <w:sz w:val="24"/>
          <w:szCs w:val="24"/>
        </w:rPr>
        <w:t>，其允许偏差应为</w:t>
      </w:r>
      <w:r>
        <w:rPr>
          <w:rFonts w:ascii="宋体" w:hAnsi="宋体" w:cs="微软雅黑"/>
          <w:kern w:val="0"/>
          <w:sz w:val="24"/>
          <w:szCs w:val="24"/>
        </w:rPr>
        <w:t>-25</w:t>
      </w:r>
      <w:r>
        <w:rPr>
          <w:rFonts w:ascii="宋体" w:hAnsi="宋体" w:cs="微软雅黑" w:hint="eastAsia"/>
          <w:kern w:val="0"/>
          <w:sz w:val="24"/>
          <w:szCs w:val="24"/>
        </w:rPr>
        <w:t>μ</w:t>
      </w:r>
      <w:r>
        <w:rPr>
          <w:rFonts w:ascii="宋体" w:hAnsi="宋体" w:cs="微软雅黑"/>
          <w:kern w:val="0"/>
          <w:sz w:val="24"/>
          <w:szCs w:val="24"/>
        </w:rPr>
        <w:t>m</w:t>
      </w:r>
      <w:r>
        <w:rPr>
          <w:rFonts w:ascii="宋体" w:hAnsi="宋体" w:cs="微软雅黑" w:hint="eastAsia"/>
          <w:kern w:val="0"/>
          <w:sz w:val="24"/>
          <w:szCs w:val="24"/>
        </w:rPr>
        <w:t>。每遍涂层膜厚度的允许偏差为</w:t>
      </w:r>
      <w:r>
        <w:rPr>
          <w:rFonts w:ascii="宋体" w:hAnsi="宋体" w:cs="微软雅黑"/>
          <w:kern w:val="0"/>
          <w:sz w:val="24"/>
          <w:szCs w:val="24"/>
        </w:rPr>
        <w:t>-5</w:t>
      </w:r>
      <w:r>
        <w:rPr>
          <w:rFonts w:ascii="宋体" w:hAnsi="宋体" w:cs="微软雅黑" w:hint="eastAsia"/>
          <w:kern w:val="0"/>
          <w:sz w:val="24"/>
          <w:szCs w:val="24"/>
        </w:rPr>
        <w:t>μ</w:t>
      </w:r>
      <w:r>
        <w:rPr>
          <w:rFonts w:ascii="宋体" w:hAnsi="宋体" w:cs="微软雅黑"/>
          <w:kern w:val="0"/>
          <w:sz w:val="24"/>
          <w:szCs w:val="24"/>
        </w:rPr>
        <w:t>m</w:t>
      </w:r>
      <w:r>
        <w:rPr>
          <w:rFonts w:ascii="宋体" w:hAnsi="宋体" w:cs="微软雅黑" w:hint="eastAsia"/>
          <w:kern w:val="0"/>
          <w:sz w:val="24"/>
          <w:szCs w:val="24"/>
        </w:rPr>
        <w:t>。</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bCs/>
          <w:kern w:val="0"/>
          <w:sz w:val="24"/>
          <w:szCs w:val="24"/>
        </w:rPr>
        <w:t>2.</w:t>
      </w:r>
      <w:r>
        <w:rPr>
          <w:rFonts w:ascii="宋体" w:hAnsi="宋体" w:cs="微软雅黑" w:hint="eastAsia"/>
          <w:bCs/>
          <w:kern w:val="0"/>
          <w:sz w:val="24"/>
          <w:szCs w:val="24"/>
        </w:rPr>
        <w:t>面板加工：</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kern w:val="0"/>
          <w:sz w:val="24"/>
          <w:szCs w:val="24"/>
        </w:rPr>
        <w:t>1).</w:t>
      </w:r>
      <w:r>
        <w:rPr>
          <w:rFonts w:ascii="宋体" w:hAnsi="宋体" w:cs="微软雅黑" w:hint="eastAsia"/>
          <w:kern w:val="0"/>
          <w:sz w:val="24"/>
          <w:szCs w:val="24"/>
        </w:rPr>
        <w:t>必须提供准确干净的机械加工，保证面板的精确及平整；根据精确形状进行折弯加工，无凹痕，有笔直的角和边缘。锯割或机切割，成笔直的平面和转角；</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kern w:val="0"/>
          <w:sz w:val="24"/>
          <w:szCs w:val="24"/>
        </w:rPr>
        <w:t>2).</w:t>
      </w:r>
      <w:r>
        <w:rPr>
          <w:rFonts w:ascii="宋体" w:hAnsi="宋体" w:cs="微软雅黑" w:hint="eastAsia"/>
          <w:kern w:val="0"/>
          <w:sz w:val="24"/>
          <w:szCs w:val="24"/>
        </w:rPr>
        <w:t>整个折弯过程中，保证工件没有扭曲折断和其它使外露表面变形的损坏；</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kern w:val="0"/>
          <w:sz w:val="24"/>
          <w:szCs w:val="24"/>
        </w:rPr>
        <w:t>3).</w:t>
      </w:r>
      <w:r>
        <w:rPr>
          <w:rFonts w:ascii="宋体" w:hAnsi="宋体" w:cs="微软雅黑" w:hint="eastAsia"/>
          <w:kern w:val="0"/>
          <w:sz w:val="24"/>
          <w:szCs w:val="24"/>
        </w:rPr>
        <w:t>雕刻及镂空部分的内沿必须打磨抛光，去除毛刺瑕疵；</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kern w:val="0"/>
          <w:sz w:val="24"/>
          <w:szCs w:val="24"/>
        </w:rPr>
        <w:lastRenderedPageBreak/>
        <w:t>4).</w:t>
      </w:r>
      <w:r>
        <w:rPr>
          <w:rFonts w:ascii="宋体" w:hAnsi="宋体" w:cs="微软雅黑" w:hint="eastAsia"/>
          <w:kern w:val="0"/>
          <w:sz w:val="24"/>
          <w:szCs w:val="24"/>
        </w:rPr>
        <w:t>保证面板安装部件的隐蔽与牢固；所有面板及配件必须在工厂装配，并在施工现场进行组装；</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kern w:val="0"/>
          <w:sz w:val="24"/>
          <w:szCs w:val="24"/>
        </w:rPr>
        <w:t>5).</w:t>
      </w:r>
      <w:r>
        <w:rPr>
          <w:rFonts w:ascii="宋体" w:hAnsi="宋体" w:cs="微软雅黑" w:hint="eastAsia"/>
          <w:kern w:val="0"/>
          <w:sz w:val="24"/>
          <w:szCs w:val="24"/>
        </w:rPr>
        <w:t>户外标识必须保证防水及散热性能；</w:t>
      </w:r>
    </w:p>
    <w:p w:rsidR="00C25064" w:rsidRDefault="00C25064" w:rsidP="00C25064">
      <w:pPr>
        <w:autoSpaceDE w:val="0"/>
        <w:autoSpaceDN w:val="0"/>
        <w:adjustRightInd w:val="0"/>
        <w:spacing w:line="360" w:lineRule="auto"/>
        <w:ind w:leftChars="471" w:left="989" w:rightChars="-70" w:right="-147"/>
        <w:rPr>
          <w:rFonts w:ascii="宋体" w:hAnsi="宋体" w:cs="微软雅黑"/>
          <w:bCs/>
          <w:kern w:val="0"/>
          <w:sz w:val="24"/>
          <w:szCs w:val="24"/>
        </w:rPr>
      </w:pPr>
      <w:r>
        <w:rPr>
          <w:rFonts w:ascii="宋体" w:hAnsi="宋体" w:cs="微软雅黑" w:hint="eastAsia"/>
          <w:bCs/>
          <w:kern w:val="0"/>
          <w:sz w:val="24"/>
          <w:szCs w:val="24"/>
        </w:rPr>
        <w:t>3</w:t>
      </w:r>
      <w:r>
        <w:rPr>
          <w:rFonts w:ascii="宋体" w:hAnsi="宋体" w:cs="微软雅黑"/>
          <w:bCs/>
          <w:kern w:val="0"/>
          <w:sz w:val="24"/>
          <w:szCs w:val="24"/>
        </w:rPr>
        <w:t>.</w:t>
      </w:r>
      <w:r>
        <w:rPr>
          <w:rFonts w:ascii="宋体" w:hAnsi="宋体" w:cs="微软雅黑" w:hint="eastAsia"/>
          <w:bCs/>
          <w:kern w:val="0"/>
          <w:sz w:val="24"/>
          <w:szCs w:val="24"/>
        </w:rPr>
        <w:t>饰面：</w:t>
      </w:r>
    </w:p>
    <w:p w:rsidR="00C25064" w:rsidRDefault="00C25064" w:rsidP="00C25064">
      <w:pPr>
        <w:autoSpaceDE w:val="0"/>
        <w:autoSpaceDN w:val="0"/>
        <w:adjustRightInd w:val="0"/>
        <w:spacing w:line="360" w:lineRule="auto"/>
        <w:ind w:leftChars="471" w:left="989" w:rightChars="-70" w:right="-147"/>
        <w:rPr>
          <w:rFonts w:ascii="宋体" w:hAnsi="宋体" w:cs="微软雅黑"/>
          <w:kern w:val="0"/>
          <w:sz w:val="24"/>
          <w:szCs w:val="24"/>
        </w:rPr>
      </w:pPr>
      <w:r>
        <w:rPr>
          <w:rFonts w:ascii="宋体" w:hAnsi="宋体" w:cs="微软雅黑" w:hint="eastAsia"/>
          <w:kern w:val="0"/>
          <w:sz w:val="24"/>
          <w:szCs w:val="24"/>
        </w:rPr>
        <w:t>根据工艺设计要求采用标准流程的烤漆和氟碳喷涂，保证所有喷涂表面颜色均匀，漆膜厚度一致、无流挂、无褶皱；除特别说明外，饰面油漆表面为半哑光；</w:t>
      </w:r>
    </w:p>
    <w:p w:rsidR="00C25064" w:rsidRDefault="00C25064" w:rsidP="00C25064">
      <w:pPr>
        <w:tabs>
          <w:tab w:val="left" w:pos="180"/>
        </w:tabs>
        <w:autoSpaceDE w:val="0"/>
        <w:autoSpaceDN w:val="0"/>
        <w:adjustRightInd w:val="0"/>
        <w:spacing w:line="360" w:lineRule="auto"/>
        <w:ind w:leftChars="471" w:left="989" w:rightChars="-70" w:right="-147"/>
        <w:rPr>
          <w:rFonts w:ascii="宋体" w:hAnsi="宋体" w:cs="微软雅黑"/>
          <w:bCs/>
          <w:kern w:val="0"/>
          <w:sz w:val="24"/>
          <w:szCs w:val="24"/>
        </w:rPr>
      </w:pPr>
      <w:r>
        <w:rPr>
          <w:rFonts w:ascii="宋体" w:hAnsi="宋体" w:cs="微软雅黑" w:hint="eastAsia"/>
          <w:bCs/>
          <w:kern w:val="0"/>
          <w:sz w:val="24"/>
          <w:szCs w:val="24"/>
        </w:rPr>
        <w:t>4</w:t>
      </w:r>
      <w:r>
        <w:rPr>
          <w:rFonts w:ascii="宋体" w:hAnsi="宋体" w:cs="微软雅黑"/>
          <w:bCs/>
          <w:kern w:val="0"/>
          <w:sz w:val="24"/>
          <w:szCs w:val="24"/>
        </w:rPr>
        <w:t>.</w:t>
      </w:r>
      <w:r>
        <w:rPr>
          <w:rFonts w:ascii="宋体" w:hAnsi="宋体" w:cs="微软雅黑" w:hint="eastAsia"/>
          <w:bCs/>
          <w:kern w:val="0"/>
          <w:sz w:val="24"/>
          <w:szCs w:val="24"/>
        </w:rPr>
        <w:t>氟碳喷涂</w:t>
      </w:r>
      <w:r>
        <w:rPr>
          <w:rFonts w:ascii="宋体" w:hAnsi="宋体" w:cs="微软雅黑"/>
          <w:bCs/>
          <w:kern w:val="0"/>
          <w:sz w:val="24"/>
          <w:szCs w:val="24"/>
        </w:rPr>
        <w:t>:</w:t>
      </w:r>
    </w:p>
    <w:p w:rsidR="00C25064" w:rsidRDefault="00C25064" w:rsidP="00C25064">
      <w:pPr>
        <w:tabs>
          <w:tab w:val="left" w:pos="180"/>
        </w:tabs>
        <w:autoSpaceDE w:val="0"/>
        <w:autoSpaceDN w:val="0"/>
        <w:adjustRightInd w:val="0"/>
        <w:spacing w:line="360" w:lineRule="auto"/>
        <w:ind w:leftChars="471" w:left="989" w:rightChars="-70" w:right="-147"/>
        <w:rPr>
          <w:rFonts w:ascii="宋体" w:hAnsi="宋体" w:cs="微软雅黑"/>
          <w:b/>
          <w:bCs/>
          <w:kern w:val="0"/>
          <w:sz w:val="24"/>
          <w:szCs w:val="24"/>
        </w:rPr>
      </w:pPr>
      <w:r>
        <w:rPr>
          <w:rFonts w:ascii="宋体" w:hAnsi="宋体" w:cs="微软雅黑" w:hint="eastAsia"/>
          <w:kern w:val="0"/>
          <w:sz w:val="24"/>
          <w:szCs w:val="24"/>
        </w:rPr>
        <w:t>工艺要求符合</w:t>
      </w:r>
      <w:r>
        <w:rPr>
          <w:rFonts w:ascii="宋体" w:hAnsi="宋体" w:cs="微软雅黑"/>
          <w:kern w:val="0"/>
          <w:sz w:val="24"/>
          <w:szCs w:val="24"/>
        </w:rPr>
        <w:t>AAMA-605.02.06</w:t>
      </w:r>
      <w:r>
        <w:rPr>
          <w:rFonts w:ascii="宋体" w:hAnsi="宋体" w:cs="微软雅黑" w:hint="eastAsia"/>
          <w:kern w:val="0"/>
          <w:sz w:val="24"/>
          <w:szCs w:val="24"/>
        </w:rPr>
        <w:t>国家检测标准，表面期末必须符合</w:t>
      </w:r>
      <w:r>
        <w:rPr>
          <w:rFonts w:ascii="宋体" w:hAnsi="宋体" w:cs="微软雅黑"/>
          <w:kern w:val="0"/>
          <w:sz w:val="24"/>
          <w:szCs w:val="24"/>
        </w:rPr>
        <w:t xml:space="preserve">GB/T 1764 </w:t>
      </w:r>
      <w:r>
        <w:rPr>
          <w:rFonts w:ascii="宋体" w:hAnsi="宋体" w:cs="微软雅黑" w:hint="eastAsia"/>
          <w:kern w:val="0"/>
          <w:sz w:val="24"/>
          <w:szCs w:val="24"/>
        </w:rPr>
        <w:t>漆膜厚度规定法、</w:t>
      </w:r>
      <w:r>
        <w:rPr>
          <w:rFonts w:ascii="宋体" w:hAnsi="宋体" w:cs="微软雅黑"/>
          <w:kern w:val="0"/>
          <w:sz w:val="24"/>
          <w:szCs w:val="24"/>
        </w:rPr>
        <w:t>GB/T 1731</w:t>
      </w:r>
      <w:r>
        <w:rPr>
          <w:rFonts w:ascii="宋体" w:hAnsi="宋体" w:cs="微软雅黑" w:hint="eastAsia"/>
          <w:kern w:val="0"/>
          <w:sz w:val="24"/>
          <w:szCs w:val="24"/>
        </w:rPr>
        <w:t>柔韧性测定法、</w:t>
      </w:r>
      <w:r>
        <w:rPr>
          <w:rFonts w:ascii="宋体" w:hAnsi="宋体" w:cs="微软雅黑"/>
          <w:kern w:val="0"/>
          <w:sz w:val="24"/>
          <w:szCs w:val="24"/>
        </w:rPr>
        <w:t xml:space="preserve">GB/T 1732 </w:t>
      </w:r>
      <w:r>
        <w:rPr>
          <w:rFonts w:ascii="宋体" w:hAnsi="宋体" w:cs="微软雅黑" w:hint="eastAsia"/>
          <w:kern w:val="0"/>
          <w:sz w:val="24"/>
          <w:szCs w:val="24"/>
        </w:rPr>
        <w:t>耐冲击测定法、</w:t>
      </w:r>
      <w:r>
        <w:rPr>
          <w:rFonts w:ascii="宋体" w:hAnsi="宋体" w:cs="微软雅黑"/>
          <w:kern w:val="0"/>
          <w:sz w:val="24"/>
          <w:szCs w:val="24"/>
        </w:rPr>
        <w:t xml:space="preserve">GB/T 1763 </w:t>
      </w:r>
      <w:r>
        <w:rPr>
          <w:rFonts w:ascii="宋体" w:hAnsi="宋体" w:cs="微软雅黑" w:hint="eastAsia"/>
          <w:kern w:val="0"/>
          <w:sz w:val="24"/>
          <w:szCs w:val="24"/>
        </w:rPr>
        <w:t>耐化学性试剂测定法的规定。</w:t>
      </w:r>
    </w:p>
    <w:p w:rsidR="00C25064" w:rsidRDefault="00C25064" w:rsidP="00C25064">
      <w:pPr>
        <w:tabs>
          <w:tab w:val="left" w:pos="168"/>
        </w:tabs>
        <w:autoSpaceDE w:val="0"/>
        <w:autoSpaceDN w:val="0"/>
        <w:adjustRightInd w:val="0"/>
        <w:spacing w:line="360" w:lineRule="auto"/>
        <w:ind w:rightChars="-70" w:right="-147"/>
        <w:rPr>
          <w:rFonts w:ascii="宋体" w:hAnsi="宋体" w:cs="微软雅黑"/>
          <w:bCs/>
          <w:kern w:val="0"/>
          <w:sz w:val="24"/>
          <w:szCs w:val="24"/>
        </w:rPr>
      </w:pPr>
      <w:r>
        <w:rPr>
          <w:rFonts w:ascii="宋体" w:hAnsi="宋体" w:cs="微软雅黑" w:hint="eastAsia"/>
          <w:bCs/>
          <w:kern w:val="0"/>
          <w:sz w:val="24"/>
          <w:szCs w:val="24"/>
        </w:rPr>
        <w:t>4.4、电气部分</w:t>
      </w:r>
    </w:p>
    <w:p w:rsidR="00C25064" w:rsidRDefault="00C25064" w:rsidP="00C25064">
      <w:pPr>
        <w:tabs>
          <w:tab w:val="left" w:pos="168"/>
        </w:tabs>
        <w:autoSpaceDE w:val="0"/>
        <w:autoSpaceDN w:val="0"/>
        <w:adjustRightInd w:val="0"/>
        <w:spacing w:line="360" w:lineRule="auto"/>
        <w:ind w:leftChars="457" w:left="960" w:rightChars="-70" w:right="-147"/>
        <w:rPr>
          <w:rFonts w:ascii="宋体" w:hAnsi="宋体" w:cs="微软雅黑"/>
          <w:kern w:val="0"/>
          <w:sz w:val="24"/>
          <w:szCs w:val="24"/>
        </w:rPr>
      </w:pPr>
      <w:r>
        <w:rPr>
          <w:rFonts w:ascii="宋体" w:hAnsi="宋体" w:cs="微软雅黑"/>
          <w:kern w:val="0"/>
          <w:sz w:val="24"/>
          <w:szCs w:val="24"/>
        </w:rPr>
        <w:t>1.</w:t>
      </w:r>
      <w:r>
        <w:rPr>
          <w:rFonts w:ascii="宋体" w:hAnsi="宋体" w:cs="微软雅黑" w:hint="eastAsia"/>
          <w:kern w:val="0"/>
          <w:sz w:val="24"/>
          <w:szCs w:val="24"/>
        </w:rPr>
        <w:t>标识的电气系统应符合</w:t>
      </w:r>
      <w:r>
        <w:rPr>
          <w:rFonts w:ascii="宋体" w:hAnsi="宋体" w:cs="微软雅黑"/>
          <w:kern w:val="0"/>
          <w:sz w:val="24"/>
          <w:szCs w:val="24"/>
        </w:rPr>
        <w:t>GB50055-2003</w:t>
      </w:r>
      <w:r>
        <w:rPr>
          <w:rFonts w:ascii="宋体" w:hAnsi="宋体" w:cs="微软雅黑" w:hint="eastAsia"/>
          <w:kern w:val="0"/>
          <w:sz w:val="24"/>
          <w:szCs w:val="24"/>
        </w:rPr>
        <w:t>《通用用电设备配电设计规范》</w:t>
      </w:r>
      <w:r>
        <w:rPr>
          <w:rFonts w:ascii="宋体" w:hAnsi="宋体" w:cs="微软雅黑"/>
          <w:kern w:val="0"/>
          <w:sz w:val="24"/>
          <w:szCs w:val="24"/>
        </w:rPr>
        <w:t>/ GB50254-50259</w:t>
      </w:r>
      <w:r>
        <w:rPr>
          <w:rFonts w:ascii="宋体" w:hAnsi="宋体" w:cs="微软雅黑" w:hint="eastAsia"/>
          <w:kern w:val="0"/>
          <w:sz w:val="24"/>
          <w:szCs w:val="24"/>
        </w:rPr>
        <w:t>《电器装置安装项目施工及验收规范》</w:t>
      </w:r>
      <w:r>
        <w:rPr>
          <w:rFonts w:ascii="宋体" w:hAnsi="宋体" w:cs="微软雅黑"/>
          <w:kern w:val="0"/>
          <w:sz w:val="24"/>
          <w:szCs w:val="24"/>
        </w:rPr>
        <w:t xml:space="preserve">/J22401-2006 </w:t>
      </w:r>
      <w:r>
        <w:rPr>
          <w:rFonts w:ascii="宋体" w:hAnsi="宋体" w:cs="微软雅黑" w:hint="eastAsia"/>
          <w:kern w:val="0"/>
          <w:sz w:val="24"/>
          <w:szCs w:val="24"/>
        </w:rPr>
        <w:t>《电气设备安装施工工艺标准》</w:t>
      </w:r>
      <w:r>
        <w:rPr>
          <w:rFonts w:ascii="宋体" w:hAnsi="宋体" w:cs="微软雅黑"/>
          <w:kern w:val="0"/>
          <w:sz w:val="24"/>
          <w:szCs w:val="24"/>
        </w:rPr>
        <w:t xml:space="preserve">/GB50168-2006 </w:t>
      </w:r>
      <w:r>
        <w:rPr>
          <w:rFonts w:ascii="宋体" w:hAnsi="宋体" w:cs="微软雅黑" w:hint="eastAsia"/>
          <w:kern w:val="0"/>
          <w:sz w:val="24"/>
          <w:szCs w:val="24"/>
        </w:rPr>
        <w:t>《电气装置安装项目电缆线路施工及验收规范》</w:t>
      </w:r>
      <w:r>
        <w:rPr>
          <w:rFonts w:ascii="宋体" w:hAnsi="宋体" w:cs="微软雅黑"/>
          <w:kern w:val="0"/>
          <w:sz w:val="24"/>
          <w:szCs w:val="24"/>
        </w:rPr>
        <w:t xml:space="preserve">/GB50169-2006 </w:t>
      </w:r>
      <w:r>
        <w:rPr>
          <w:rFonts w:ascii="宋体" w:hAnsi="宋体" w:cs="微软雅黑" w:hint="eastAsia"/>
          <w:kern w:val="0"/>
          <w:sz w:val="24"/>
          <w:szCs w:val="24"/>
        </w:rPr>
        <w:t>《电气装置安装项目接地装置施工及验收规范》等技术规范，以及符合国家、地区及行业的相应规范及标准；</w:t>
      </w:r>
    </w:p>
    <w:p w:rsidR="00C25064" w:rsidRDefault="00C25064" w:rsidP="00C25064">
      <w:pPr>
        <w:tabs>
          <w:tab w:val="left" w:pos="72"/>
        </w:tabs>
        <w:autoSpaceDE w:val="0"/>
        <w:autoSpaceDN w:val="0"/>
        <w:adjustRightInd w:val="0"/>
        <w:spacing w:line="360" w:lineRule="auto"/>
        <w:ind w:leftChars="457" w:left="960" w:rightChars="-70" w:right="-147"/>
        <w:rPr>
          <w:rFonts w:ascii="宋体" w:hAnsi="宋体" w:cs="微软雅黑"/>
          <w:kern w:val="0"/>
          <w:sz w:val="24"/>
          <w:szCs w:val="24"/>
        </w:rPr>
      </w:pPr>
      <w:r>
        <w:rPr>
          <w:rFonts w:ascii="宋体" w:hAnsi="宋体" w:cs="微软雅黑"/>
          <w:kern w:val="0"/>
          <w:sz w:val="24"/>
          <w:szCs w:val="24"/>
        </w:rPr>
        <w:t>2.</w:t>
      </w:r>
      <w:r>
        <w:rPr>
          <w:rFonts w:ascii="宋体" w:hAnsi="宋体" w:cs="微软雅黑" w:hint="eastAsia"/>
          <w:kern w:val="0"/>
          <w:sz w:val="24"/>
          <w:szCs w:val="24"/>
        </w:rPr>
        <w:t>所有标识所选用的光源、电线及电气部件须符合安全要求；应能达到防水、阻燃要求等，电线必须有护套线保护及绝缘层。</w:t>
      </w:r>
    </w:p>
    <w:p w:rsidR="00C25064" w:rsidRDefault="00C25064" w:rsidP="00C25064">
      <w:pPr>
        <w:autoSpaceDE w:val="0"/>
        <w:autoSpaceDN w:val="0"/>
        <w:adjustRightInd w:val="0"/>
        <w:spacing w:line="360" w:lineRule="auto"/>
        <w:ind w:leftChars="457" w:left="960" w:rightChars="-70" w:right="-147"/>
        <w:rPr>
          <w:rFonts w:ascii="宋体" w:hAnsi="宋体" w:cs="微软雅黑"/>
          <w:kern w:val="0"/>
          <w:sz w:val="24"/>
          <w:szCs w:val="24"/>
        </w:rPr>
      </w:pPr>
      <w:r>
        <w:rPr>
          <w:rFonts w:ascii="宋体" w:hAnsi="宋体" w:cs="微软雅黑"/>
          <w:kern w:val="0"/>
          <w:sz w:val="24"/>
          <w:szCs w:val="24"/>
        </w:rPr>
        <w:t>3.</w:t>
      </w:r>
      <w:r>
        <w:rPr>
          <w:rFonts w:ascii="宋体" w:hAnsi="宋体" w:cs="微软雅黑" w:hint="eastAsia"/>
          <w:kern w:val="0"/>
          <w:sz w:val="24"/>
          <w:szCs w:val="24"/>
        </w:rPr>
        <w:t>标识牌配电箱与照明配电箱合用；供电采用交流</w:t>
      </w:r>
      <w:r>
        <w:rPr>
          <w:rFonts w:ascii="宋体" w:hAnsi="宋体" w:cs="微软雅黑"/>
          <w:kern w:val="0"/>
          <w:sz w:val="24"/>
          <w:szCs w:val="24"/>
        </w:rPr>
        <w:t>220V</w:t>
      </w:r>
      <w:r>
        <w:rPr>
          <w:rFonts w:ascii="宋体" w:hAnsi="宋体" w:cs="微软雅黑" w:hint="eastAsia"/>
          <w:kern w:val="0"/>
          <w:sz w:val="24"/>
          <w:szCs w:val="24"/>
        </w:rPr>
        <w:t>，用电设备端子处电压偏差±</w:t>
      </w:r>
      <w:r>
        <w:rPr>
          <w:rFonts w:ascii="宋体" w:hAnsi="宋体" w:cs="微软雅黑"/>
          <w:kern w:val="0"/>
          <w:sz w:val="24"/>
          <w:szCs w:val="24"/>
        </w:rPr>
        <w:t>5%</w:t>
      </w:r>
      <w:r>
        <w:rPr>
          <w:rFonts w:ascii="宋体" w:hAnsi="宋体" w:cs="微软雅黑" w:hint="eastAsia"/>
          <w:kern w:val="0"/>
          <w:sz w:val="24"/>
          <w:szCs w:val="24"/>
        </w:rPr>
        <w:t>，距离过远时不能偏离</w:t>
      </w:r>
      <w:r>
        <w:rPr>
          <w:rFonts w:ascii="宋体" w:hAnsi="宋体" w:cs="微软雅黑"/>
          <w:kern w:val="0"/>
          <w:sz w:val="24"/>
          <w:szCs w:val="24"/>
        </w:rPr>
        <w:t xml:space="preserve"> +5%</w:t>
      </w:r>
      <w:r>
        <w:rPr>
          <w:rFonts w:ascii="宋体" w:hAnsi="宋体" w:cs="微软雅黑" w:hint="eastAsia"/>
          <w:kern w:val="0"/>
          <w:sz w:val="24"/>
          <w:szCs w:val="24"/>
        </w:rPr>
        <w:t>至</w:t>
      </w:r>
      <w:r>
        <w:rPr>
          <w:rFonts w:ascii="宋体" w:hAnsi="宋体" w:cs="微软雅黑"/>
          <w:kern w:val="0"/>
          <w:sz w:val="24"/>
          <w:szCs w:val="24"/>
        </w:rPr>
        <w:t>10%</w:t>
      </w:r>
      <w:r>
        <w:rPr>
          <w:rFonts w:ascii="宋体" w:hAnsi="宋体" w:cs="微软雅黑" w:hint="eastAsia"/>
          <w:kern w:val="0"/>
          <w:sz w:val="24"/>
          <w:szCs w:val="24"/>
        </w:rPr>
        <w:t>。配电采用</w:t>
      </w:r>
      <w:r>
        <w:rPr>
          <w:rFonts w:ascii="宋体" w:hAnsi="宋体" w:cs="微软雅黑"/>
          <w:kern w:val="0"/>
          <w:sz w:val="24"/>
          <w:szCs w:val="24"/>
        </w:rPr>
        <w:t>TN-S</w:t>
      </w:r>
      <w:r>
        <w:rPr>
          <w:rFonts w:ascii="宋体" w:hAnsi="宋体" w:cs="微软雅黑" w:hint="eastAsia"/>
          <w:kern w:val="0"/>
          <w:sz w:val="24"/>
          <w:szCs w:val="24"/>
        </w:rPr>
        <w:t>系统，接地与系统中的</w:t>
      </w:r>
      <w:r>
        <w:rPr>
          <w:rFonts w:ascii="宋体" w:hAnsi="宋体" w:cs="微软雅黑"/>
          <w:kern w:val="0"/>
          <w:sz w:val="24"/>
          <w:szCs w:val="24"/>
        </w:rPr>
        <w:t>PE</w:t>
      </w:r>
      <w:r>
        <w:rPr>
          <w:rFonts w:ascii="宋体" w:hAnsi="宋体" w:cs="微软雅黑" w:hint="eastAsia"/>
          <w:kern w:val="0"/>
          <w:sz w:val="24"/>
          <w:szCs w:val="24"/>
        </w:rPr>
        <w:t>线连接，所有设备的金属外壳及金属结构件等均应可靠接地。</w:t>
      </w:r>
    </w:p>
    <w:p w:rsidR="00C25064" w:rsidRDefault="00C25064" w:rsidP="00C25064">
      <w:pPr>
        <w:autoSpaceDE w:val="0"/>
        <w:autoSpaceDN w:val="0"/>
        <w:adjustRightInd w:val="0"/>
        <w:spacing w:line="360" w:lineRule="auto"/>
        <w:ind w:leftChars="457" w:left="960" w:rightChars="-70" w:right="-147"/>
        <w:rPr>
          <w:rFonts w:ascii="宋体" w:hAnsi="宋体" w:cs="微软雅黑"/>
          <w:kern w:val="0"/>
          <w:sz w:val="24"/>
          <w:szCs w:val="24"/>
        </w:rPr>
      </w:pPr>
      <w:r>
        <w:rPr>
          <w:rFonts w:ascii="宋体" w:hAnsi="宋体" w:cs="微软雅黑"/>
          <w:kern w:val="0"/>
          <w:sz w:val="24"/>
          <w:szCs w:val="24"/>
        </w:rPr>
        <w:t>4.</w:t>
      </w:r>
      <w:r>
        <w:rPr>
          <w:rFonts w:ascii="宋体" w:hAnsi="宋体" w:cs="微软雅黑" w:hint="eastAsia"/>
          <w:kern w:val="0"/>
          <w:sz w:val="24"/>
          <w:szCs w:val="24"/>
        </w:rPr>
        <w:t>每个标识设置单独的接线系统和旁置接线盒。接线导管从接线盒中伸出到标识处停止，注：接线盒等应全隐装。</w:t>
      </w:r>
    </w:p>
    <w:p w:rsidR="00C25064" w:rsidRDefault="00C25064" w:rsidP="00C25064">
      <w:pPr>
        <w:autoSpaceDE w:val="0"/>
        <w:autoSpaceDN w:val="0"/>
        <w:adjustRightInd w:val="0"/>
        <w:spacing w:line="360" w:lineRule="auto"/>
        <w:ind w:leftChars="457" w:left="960" w:rightChars="-70" w:right="-147"/>
        <w:rPr>
          <w:rFonts w:ascii="宋体" w:hAnsi="宋体" w:cs="微软雅黑"/>
          <w:kern w:val="0"/>
          <w:sz w:val="24"/>
          <w:szCs w:val="24"/>
        </w:rPr>
      </w:pPr>
      <w:r>
        <w:rPr>
          <w:rFonts w:ascii="宋体" w:hAnsi="宋体" w:cs="微软雅黑"/>
          <w:kern w:val="0"/>
          <w:sz w:val="24"/>
          <w:szCs w:val="24"/>
        </w:rPr>
        <w:t>5.</w:t>
      </w:r>
      <w:r>
        <w:rPr>
          <w:rFonts w:ascii="宋体" w:hAnsi="宋体" w:cs="微软雅黑" w:hint="eastAsia"/>
          <w:kern w:val="0"/>
          <w:sz w:val="24"/>
          <w:szCs w:val="24"/>
        </w:rPr>
        <w:t>所有立地式用电标识必须做接地线保护，吊装、侧装标识必须安装漏电保护器等，保证标识外壳不带电；确保标识正常安全使用。</w:t>
      </w:r>
    </w:p>
    <w:p w:rsidR="00C25064" w:rsidRDefault="00C25064" w:rsidP="00C25064">
      <w:pPr>
        <w:autoSpaceDE w:val="0"/>
        <w:autoSpaceDN w:val="0"/>
        <w:adjustRightInd w:val="0"/>
        <w:spacing w:line="360" w:lineRule="auto"/>
        <w:ind w:leftChars="457" w:left="960" w:rightChars="-70" w:right="-147"/>
        <w:rPr>
          <w:rFonts w:ascii="宋体" w:hAnsi="宋体" w:cs="微软雅黑"/>
          <w:kern w:val="0"/>
          <w:sz w:val="24"/>
          <w:szCs w:val="24"/>
        </w:rPr>
      </w:pPr>
      <w:r>
        <w:rPr>
          <w:rFonts w:ascii="宋体" w:hAnsi="宋体" w:cs="微软雅黑"/>
          <w:kern w:val="0"/>
          <w:sz w:val="24"/>
          <w:szCs w:val="24"/>
        </w:rPr>
        <w:t>6.</w:t>
      </w:r>
      <w:r>
        <w:rPr>
          <w:rFonts w:ascii="宋体" w:hAnsi="宋体" w:cs="微软雅黑" w:hint="eastAsia"/>
          <w:kern w:val="0"/>
          <w:sz w:val="24"/>
          <w:szCs w:val="24"/>
        </w:rPr>
        <w:t>所有用电标识均须在标识内部设立单独的电源开关，避免维修时带电做业。</w:t>
      </w:r>
    </w:p>
    <w:p w:rsidR="00C25064" w:rsidRDefault="00C25064" w:rsidP="00C25064">
      <w:pPr>
        <w:autoSpaceDE w:val="0"/>
        <w:autoSpaceDN w:val="0"/>
        <w:adjustRightInd w:val="0"/>
        <w:spacing w:line="360" w:lineRule="auto"/>
        <w:ind w:leftChars="457" w:left="960" w:rightChars="-70" w:right="-147"/>
        <w:rPr>
          <w:rFonts w:ascii="宋体" w:hAnsi="宋体" w:cs="微软雅黑"/>
          <w:kern w:val="0"/>
          <w:sz w:val="24"/>
          <w:szCs w:val="24"/>
        </w:rPr>
      </w:pPr>
      <w:r>
        <w:rPr>
          <w:rFonts w:ascii="宋体" w:hAnsi="宋体" w:cs="微软雅黑"/>
          <w:kern w:val="0"/>
          <w:sz w:val="24"/>
          <w:szCs w:val="24"/>
        </w:rPr>
        <w:t>7.</w:t>
      </w:r>
      <w:r>
        <w:rPr>
          <w:rFonts w:ascii="宋体" w:hAnsi="宋体" w:cs="微软雅黑" w:hint="eastAsia"/>
          <w:kern w:val="0"/>
          <w:sz w:val="24"/>
          <w:szCs w:val="24"/>
        </w:rPr>
        <w:t>线路敷设：</w:t>
      </w:r>
    </w:p>
    <w:p w:rsidR="00C25064" w:rsidRDefault="00C25064" w:rsidP="00C25064">
      <w:pPr>
        <w:tabs>
          <w:tab w:val="left" w:pos="180"/>
        </w:tabs>
        <w:autoSpaceDE w:val="0"/>
        <w:autoSpaceDN w:val="0"/>
        <w:adjustRightInd w:val="0"/>
        <w:spacing w:line="360" w:lineRule="auto"/>
        <w:ind w:leftChars="457" w:left="960" w:rightChars="-70" w:right="-147"/>
        <w:rPr>
          <w:rFonts w:ascii="宋体" w:hAnsi="宋体" w:cs="微软雅黑"/>
          <w:kern w:val="0"/>
          <w:sz w:val="24"/>
          <w:szCs w:val="24"/>
        </w:rPr>
      </w:pPr>
      <w:r>
        <w:rPr>
          <w:rFonts w:ascii="宋体" w:hAnsi="宋体" w:cs="微软雅黑"/>
          <w:kern w:val="0"/>
          <w:sz w:val="24"/>
          <w:szCs w:val="24"/>
        </w:rPr>
        <w:t>1).</w:t>
      </w:r>
      <w:r>
        <w:rPr>
          <w:rFonts w:ascii="宋体" w:hAnsi="宋体" w:cs="微软雅黑" w:hint="eastAsia"/>
          <w:kern w:val="0"/>
          <w:sz w:val="24"/>
          <w:szCs w:val="24"/>
        </w:rPr>
        <w:t>标识的电线布置须符合国家、地区及行业的相应规范及标准；</w:t>
      </w:r>
    </w:p>
    <w:p w:rsidR="00C25064" w:rsidRDefault="00C25064" w:rsidP="00C25064">
      <w:pPr>
        <w:autoSpaceDE w:val="0"/>
        <w:autoSpaceDN w:val="0"/>
        <w:adjustRightInd w:val="0"/>
        <w:spacing w:line="360" w:lineRule="auto"/>
        <w:ind w:leftChars="457" w:left="960" w:rightChars="-70" w:right="-147"/>
        <w:rPr>
          <w:rFonts w:ascii="宋体" w:hAnsi="宋体" w:cs="微软雅黑"/>
          <w:kern w:val="0"/>
          <w:sz w:val="24"/>
          <w:szCs w:val="24"/>
        </w:rPr>
      </w:pPr>
      <w:r>
        <w:rPr>
          <w:rFonts w:ascii="宋体" w:hAnsi="宋体" w:cs="微软雅黑"/>
          <w:kern w:val="0"/>
          <w:sz w:val="24"/>
          <w:szCs w:val="24"/>
        </w:rPr>
        <w:t>2).</w:t>
      </w:r>
      <w:r>
        <w:rPr>
          <w:rFonts w:ascii="宋体" w:hAnsi="宋体" w:cs="微软雅黑" w:hint="eastAsia"/>
          <w:kern w:val="0"/>
          <w:sz w:val="24"/>
          <w:szCs w:val="24"/>
        </w:rPr>
        <w:t>根据标识配电的回路要求，每根管内绝缘导线数不应多于八根。</w:t>
      </w:r>
    </w:p>
    <w:p w:rsidR="00C25064" w:rsidRDefault="00C25064" w:rsidP="00C25064">
      <w:pPr>
        <w:autoSpaceDE w:val="0"/>
        <w:autoSpaceDN w:val="0"/>
        <w:adjustRightInd w:val="0"/>
        <w:spacing w:line="360" w:lineRule="auto"/>
        <w:ind w:leftChars="457" w:left="960" w:rightChars="-70" w:right="-147"/>
        <w:rPr>
          <w:rFonts w:ascii="宋体" w:hAnsi="宋体" w:cs="微软雅黑"/>
          <w:kern w:val="0"/>
          <w:sz w:val="24"/>
          <w:szCs w:val="24"/>
        </w:rPr>
      </w:pPr>
      <w:r>
        <w:rPr>
          <w:rFonts w:ascii="宋体" w:hAnsi="宋体" w:cs="微软雅黑"/>
          <w:kern w:val="0"/>
          <w:sz w:val="24"/>
          <w:szCs w:val="24"/>
        </w:rPr>
        <w:t>3).</w:t>
      </w:r>
      <w:r>
        <w:rPr>
          <w:rFonts w:ascii="宋体" w:hAnsi="宋体" w:cs="微软雅黑" w:hint="eastAsia"/>
          <w:kern w:val="0"/>
          <w:sz w:val="24"/>
          <w:szCs w:val="24"/>
        </w:rPr>
        <w:t>三根及以上绝缘导线穿于同一根管时，其总截面（包括外保护层）不应超过管内截面的</w:t>
      </w:r>
      <w:r>
        <w:rPr>
          <w:rFonts w:ascii="宋体" w:hAnsi="宋体" w:cs="微软雅黑"/>
          <w:kern w:val="0"/>
          <w:sz w:val="24"/>
          <w:szCs w:val="24"/>
        </w:rPr>
        <w:t>40%</w:t>
      </w:r>
      <w:r>
        <w:rPr>
          <w:rFonts w:ascii="宋体" w:hAnsi="宋体" w:cs="微软雅黑" w:hint="eastAsia"/>
          <w:kern w:val="0"/>
          <w:sz w:val="24"/>
          <w:szCs w:val="24"/>
        </w:rPr>
        <w:t>，两根及以上绝缘导线穿于同一根管时，管内径不应小于两根导线外</w:t>
      </w:r>
      <w:r>
        <w:rPr>
          <w:rFonts w:ascii="宋体" w:hAnsi="宋体" w:cs="微软雅黑" w:hint="eastAsia"/>
          <w:kern w:val="0"/>
          <w:sz w:val="24"/>
          <w:szCs w:val="24"/>
        </w:rPr>
        <w:lastRenderedPageBreak/>
        <w:t>径之和的</w:t>
      </w:r>
      <w:r>
        <w:rPr>
          <w:rFonts w:ascii="宋体" w:hAnsi="宋体" w:cs="微软雅黑"/>
          <w:kern w:val="0"/>
          <w:sz w:val="24"/>
          <w:szCs w:val="24"/>
        </w:rPr>
        <w:t>1.35</w:t>
      </w:r>
      <w:r>
        <w:rPr>
          <w:rFonts w:ascii="宋体" w:hAnsi="宋体" w:cs="微软雅黑" w:hint="eastAsia"/>
          <w:kern w:val="0"/>
          <w:sz w:val="24"/>
          <w:szCs w:val="24"/>
        </w:rPr>
        <w:t>倍，对于立式管可取</w:t>
      </w:r>
      <w:r>
        <w:rPr>
          <w:rFonts w:ascii="宋体" w:hAnsi="宋体" w:cs="微软雅黑"/>
          <w:kern w:val="0"/>
          <w:sz w:val="24"/>
          <w:szCs w:val="24"/>
        </w:rPr>
        <w:t>1.25</w:t>
      </w:r>
      <w:r>
        <w:rPr>
          <w:rFonts w:ascii="宋体" w:hAnsi="宋体" w:cs="微软雅黑" w:hint="eastAsia"/>
          <w:kern w:val="0"/>
          <w:sz w:val="24"/>
          <w:szCs w:val="24"/>
        </w:rPr>
        <w:t>倍。</w:t>
      </w:r>
    </w:p>
    <w:p w:rsidR="00C25064" w:rsidRDefault="00C25064" w:rsidP="00C25064">
      <w:pPr>
        <w:tabs>
          <w:tab w:val="left" w:pos="72"/>
        </w:tabs>
        <w:autoSpaceDE w:val="0"/>
        <w:autoSpaceDN w:val="0"/>
        <w:adjustRightInd w:val="0"/>
        <w:spacing w:line="360" w:lineRule="auto"/>
        <w:ind w:leftChars="457" w:left="960" w:rightChars="-70" w:right="-147"/>
        <w:rPr>
          <w:rFonts w:ascii="宋体" w:hAnsi="宋体" w:cs="微软雅黑"/>
          <w:kern w:val="0"/>
          <w:sz w:val="24"/>
          <w:szCs w:val="24"/>
        </w:rPr>
      </w:pPr>
      <w:r>
        <w:rPr>
          <w:rFonts w:ascii="宋体" w:hAnsi="宋体" w:cs="微软雅黑"/>
          <w:kern w:val="0"/>
          <w:sz w:val="24"/>
          <w:szCs w:val="24"/>
        </w:rPr>
        <w:t>4).</w:t>
      </w:r>
      <w:r>
        <w:rPr>
          <w:rFonts w:ascii="宋体" w:hAnsi="宋体" w:cs="微软雅黑" w:hint="eastAsia"/>
          <w:kern w:val="0"/>
          <w:sz w:val="24"/>
          <w:szCs w:val="24"/>
        </w:rPr>
        <w:t>电线布置不应有接头，如有需要可采用接线端子或做涮锡保护。</w:t>
      </w:r>
    </w:p>
    <w:p w:rsidR="00C25064" w:rsidRDefault="00C25064" w:rsidP="00C25064">
      <w:pPr>
        <w:autoSpaceDE w:val="0"/>
        <w:autoSpaceDN w:val="0"/>
        <w:adjustRightInd w:val="0"/>
        <w:spacing w:line="360" w:lineRule="auto"/>
        <w:ind w:leftChars="457" w:left="960" w:rightChars="-70" w:right="-147"/>
        <w:rPr>
          <w:rFonts w:ascii="宋体" w:hAnsi="宋体" w:cs="微软雅黑"/>
          <w:kern w:val="0"/>
          <w:sz w:val="24"/>
          <w:szCs w:val="24"/>
        </w:rPr>
      </w:pPr>
      <w:r>
        <w:rPr>
          <w:rFonts w:ascii="宋体" w:hAnsi="宋体" w:cs="微软雅黑"/>
          <w:kern w:val="0"/>
          <w:sz w:val="24"/>
          <w:szCs w:val="24"/>
        </w:rPr>
        <w:t>5).</w:t>
      </w:r>
      <w:r>
        <w:rPr>
          <w:rFonts w:ascii="宋体" w:hAnsi="宋体" w:cs="微软雅黑" w:hint="eastAsia"/>
          <w:kern w:val="0"/>
          <w:sz w:val="24"/>
          <w:szCs w:val="24"/>
        </w:rPr>
        <w:t>标识牌与外接电源的接线长度预留</w:t>
      </w:r>
      <w:r>
        <w:rPr>
          <w:rFonts w:ascii="宋体" w:hAnsi="宋体" w:cs="微软雅黑"/>
          <w:kern w:val="0"/>
          <w:sz w:val="24"/>
          <w:szCs w:val="24"/>
        </w:rPr>
        <w:t>1-2</w:t>
      </w:r>
      <w:r>
        <w:rPr>
          <w:rFonts w:ascii="宋体" w:hAnsi="宋体" w:cs="微软雅黑" w:hint="eastAsia"/>
          <w:kern w:val="0"/>
          <w:sz w:val="24"/>
          <w:szCs w:val="24"/>
        </w:rPr>
        <w:t>米，加装金属蛇皮管护套，该电源线从标识的左上角预留孔穿出，孔边加胶塞等保护套，以防电源线被割破。</w:t>
      </w:r>
    </w:p>
    <w:p w:rsidR="00C25064" w:rsidRDefault="00C25064" w:rsidP="00C25064">
      <w:pPr>
        <w:autoSpaceDE w:val="0"/>
        <w:autoSpaceDN w:val="0"/>
        <w:adjustRightInd w:val="0"/>
        <w:spacing w:line="360" w:lineRule="auto"/>
        <w:ind w:leftChars="457" w:left="960" w:rightChars="-70" w:right="-147"/>
        <w:rPr>
          <w:rFonts w:ascii="宋体" w:hAnsi="宋体" w:cs="微软雅黑"/>
          <w:kern w:val="0"/>
          <w:sz w:val="24"/>
          <w:szCs w:val="24"/>
        </w:rPr>
      </w:pPr>
      <w:r>
        <w:rPr>
          <w:rFonts w:ascii="宋体" w:hAnsi="宋体" w:cs="微软雅黑"/>
          <w:kern w:val="0"/>
          <w:sz w:val="24"/>
          <w:szCs w:val="24"/>
        </w:rPr>
        <w:t>6).</w:t>
      </w:r>
      <w:r>
        <w:rPr>
          <w:rFonts w:ascii="宋体" w:hAnsi="宋体" w:cs="微软雅黑" w:hint="eastAsia"/>
          <w:kern w:val="0"/>
          <w:sz w:val="24"/>
          <w:szCs w:val="24"/>
        </w:rPr>
        <w:t>标识内部应走线合理，采用封闭式连接，没有裸露线头在外，箱体中的电线敷设在金属套管或走线槽内，出口处均有保护套。</w:t>
      </w:r>
    </w:p>
    <w:p w:rsidR="00C25064" w:rsidRDefault="00C25064" w:rsidP="00C25064">
      <w:pPr>
        <w:autoSpaceDE w:val="0"/>
        <w:autoSpaceDN w:val="0"/>
        <w:adjustRightInd w:val="0"/>
        <w:spacing w:line="360" w:lineRule="auto"/>
        <w:ind w:leftChars="457" w:left="960" w:rightChars="-70" w:right="-147"/>
        <w:rPr>
          <w:rFonts w:ascii="宋体" w:hAnsi="宋体" w:cs="微软雅黑"/>
          <w:kern w:val="0"/>
          <w:sz w:val="24"/>
          <w:szCs w:val="24"/>
        </w:rPr>
      </w:pPr>
      <w:r>
        <w:rPr>
          <w:rFonts w:ascii="宋体" w:hAnsi="宋体" w:cs="微软雅黑"/>
          <w:kern w:val="0"/>
          <w:sz w:val="24"/>
          <w:szCs w:val="24"/>
        </w:rPr>
        <w:t>7).</w:t>
      </w:r>
      <w:r>
        <w:rPr>
          <w:rFonts w:ascii="宋体" w:hAnsi="宋体" w:cs="微软雅黑" w:hint="eastAsia"/>
          <w:kern w:val="0"/>
          <w:sz w:val="24"/>
          <w:szCs w:val="24"/>
        </w:rPr>
        <w:t>导线穿管采用镀锌钢管，外壁刷防火漆两道。</w:t>
      </w:r>
    </w:p>
    <w:p w:rsidR="00C25064" w:rsidRDefault="00C25064" w:rsidP="00C25064">
      <w:pPr>
        <w:autoSpaceDE w:val="0"/>
        <w:autoSpaceDN w:val="0"/>
        <w:adjustRightInd w:val="0"/>
        <w:spacing w:line="360" w:lineRule="auto"/>
        <w:ind w:leftChars="457" w:left="960" w:rightChars="-70" w:right="-147"/>
        <w:rPr>
          <w:rFonts w:ascii="宋体" w:hAnsi="宋体" w:cs="微软雅黑"/>
          <w:kern w:val="0"/>
          <w:sz w:val="24"/>
          <w:szCs w:val="24"/>
        </w:rPr>
      </w:pPr>
      <w:r>
        <w:rPr>
          <w:rFonts w:ascii="宋体" w:hAnsi="宋体" w:cs="微软雅黑"/>
          <w:kern w:val="0"/>
          <w:sz w:val="24"/>
          <w:szCs w:val="24"/>
        </w:rPr>
        <w:t>8).</w:t>
      </w:r>
      <w:r>
        <w:rPr>
          <w:rFonts w:ascii="宋体" w:hAnsi="宋体" w:cs="微软雅黑" w:hint="eastAsia"/>
          <w:kern w:val="0"/>
          <w:sz w:val="24"/>
          <w:szCs w:val="24"/>
        </w:rPr>
        <w:t>施工方须出据相应的标准电路图、电力负荷的功率说明，提供买方进行审核，审核通过后方可进行电线布置。</w:t>
      </w:r>
    </w:p>
    <w:p w:rsidR="00C25064" w:rsidRDefault="00C25064" w:rsidP="00C25064">
      <w:pPr>
        <w:tabs>
          <w:tab w:val="left" w:pos="168"/>
        </w:tabs>
        <w:autoSpaceDE w:val="0"/>
        <w:autoSpaceDN w:val="0"/>
        <w:adjustRightInd w:val="0"/>
        <w:spacing w:line="360" w:lineRule="auto"/>
        <w:ind w:rightChars="-70" w:right="-147"/>
        <w:rPr>
          <w:rFonts w:ascii="宋体" w:hAnsi="宋体" w:cs="微软雅黑"/>
          <w:bCs/>
          <w:kern w:val="0"/>
          <w:sz w:val="24"/>
          <w:szCs w:val="24"/>
        </w:rPr>
      </w:pPr>
      <w:r>
        <w:rPr>
          <w:rFonts w:ascii="宋体" w:hAnsi="宋体" w:cs="微软雅黑" w:hint="eastAsia"/>
          <w:bCs/>
          <w:kern w:val="0"/>
          <w:sz w:val="24"/>
          <w:szCs w:val="24"/>
        </w:rPr>
        <w:t>4.5、安装维护</w:t>
      </w:r>
    </w:p>
    <w:p w:rsidR="00C25064" w:rsidRDefault="00C25064" w:rsidP="00C25064">
      <w:pPr>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bCs/>
          <w:kern w:val="0"/>
          <w:sz w:val="24"/>
          <w:szCs w:val="24"/>
        </w:rPr>
        <w:t>1.</w:t>
      </w:r>
      <w:r>
        <w:rPr>
          <w:rFonts w:ascii="宋体" w:hAnsi="宋体" w:cs="微软雅黑" w:hint="eastAsia"/>
          <w:bCs/>
          <w:kern w:val="0"/>
          <w:sz w:val="24"/>
          <w:szCs w:val="24"/>
        </w:rPr>
        <w:t>装配：</w:t>
      </w:r>
    </w:p>
    <w:p w:rsidR="00C25064" w:rsidRDefault="00C25064" w:rsidP="00C25064">
      <w:pPr>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kern w:val="0"/>
          <w:sz w:val="24"/>
          <w:szCs w:val="24"/>
        </w:rPr>
        <w:t>1).</w:t>
      </w:r>
      <w:r>
        <w:rPr>
          <w:rFonts w:ascii="宋体" w:hAnsi="宋体" w:cs="微软雅黑" w:hint="eastAsia"/>
          <w:kern w:val="0"/>
          <w:sz w:val="24"/>
          <w:szCs w:val="24"/>
        </w:rPr>
        <w:t>标识必须在工厂装配过，现场安装；</w:t>
      </w:r>
    </w:p>
    <w:p w:rsidR="00C25064" w:rsidRDefault="00C25064" w:rsidP="00C25064">
      <w:pPr>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kern w:val="0"/>
          <w:sz w:val="24"/>
          <w:szCs w:val="24"/>
        </w:rPr>
        <w:t>2).</w:t>
      </w:r>
      <w:r>
        <w:rPr>
          <w:rFonts w:ascii="宋体" w:hAnsi="宋体" w:cs="微软雅黑" w:hint="eastAsia"/>
          <w:kern w:val="0"/>
          <w:sz w:val="24"/>
          <w:szCs w:val="24"/>
        </w:rPr>
        <w:t>标识所有外露的尖角处应将毛刺清除干净，以避免伤人，各个部件对接处应平齐，间隙均匀一致。</w:t>
      </w:r>
    </w:p>
    <w:p w:rsidR="00C25064" w:rsidRDefault="00C25064" w:rsidP="00C25064">
      <w:pPr>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kern w:val="0"/>
          <w:sz w:val="24"/>
          <w:szCs w:val="24"/>
        </w:rPr>
        <w:t>3).</w:t>
      </w:r>
      <w:r>
        <w:rPr>
          <w:rFonts w:ascii="宋体" w:hAnsi="宋体" w:cs="微软雅黑" w:hint="eastAsia"/>
          <w:kern w:val="0"/>
          <w:sz w:val="24"/>
          <w:szCs w:val="24"/>
        </w:rPr>
        <w:t>标识所有需用螺栓固定的点位，需采用隐蔽安装方式，如必须外露的，则采用平基沉头螺栓固定，螺栓头与面板材料表面平齐并拧紧，螺栓头部需涂刷与外表面同色油漆。</w:t>
      </w:r>
    </w:p>
    <w:p w:rsidR="00C25064" w:rsidRDefault="00C25064" w:rsidP="00C25064">
      <w:pPr>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bCs/>
          <w:kern w:val="0"/>
          <w:sz w:val="24"/>
          <w:szCs w:val="24"/>
        </w:rPr>
        <w:t>2.</w:t>
      </w:r>
      <w:r>
        <w:rPr>
          <w:rFonts w:ascii="宋体" w:hAnsi="宋体" w:cs="微软雅黑" w:hint="eastAsia"/>
          <w:bCs/>
          <w:kern w:val="0"/>
          <w:sz w:val="24"/>
          <w:szCs w:val="24"/>
        </w:rPr>
        <w:t>现场安装：</w:t>
      </w:r>
    </w:p>
    <w:p w:rsidR="00C25064" w:rsidRDefault="00C25064" w:rsidP="00C25064">
      <w:pPr>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kern w:val="0"/>
          <w:sz w:val="24"/>
          <w:szCs w:val="24"/>
        </w:rPr>
        <w:t>1).</w:t>
      </w:r>
      <w:r>
        <w:rPr>
          <w:rFonts w:ascii="宋体" w:hAnsi="宋体" w:cs="微软雅黑" w:hint="eastAsia"/>
          <w:kern w:val="0"/>
          <w:sz w:val="24"/>
          <w:szCs w:val="24"/>
        </w:rPr>
        <w:t>现场测量：安装前核实每一个的设置位置和邻近位置，以保证符合安装条件；需要预埋结构的工作必须提前协调，与其他专业同步施工。</w:t>
      </w:r>
    </w:p>
    <w:p w:rsidR="00C25064" w:rsidRDefault="00C25064" w:rsidP="00C25064">
      <w:pPr>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kern w:val="0"/>
          <w:sz w:val="24"/>
          <w:szCs w:val="24"/>
        </w:rPr>
        <w:t>2).</w:t>
      </w:r>
      <w:r>
        <w:rPr>
          <w:rFonts w:ascii="宋体" w:hAnsi="宋体" w:cs="微软雅黑" w:hint="eastAsia"/>
          <w:kern w:val="0"/>
          <w:sz w:val="24"/>
          <w:szCs w:val="24"/>
        </w:rPr>
        <w:t>在安装前，标定标识在场地的准确位置，供买方和设计方审核；任何的调整及改变必须以书面文件形式提交相关单位；</w:t>
      </w:r>
    </w:p>
    <w:p w:rsidR="00C25064" w:rsidRDefault="00C25064" w:rsidP="00C25064">
      <w:pPr>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kern w:val="0"/>
          <w:sz w:val="24"/>
          <w:szCs w:val="24"/>
        </w:rPr>
        <w:t>3).</w:t>
      </w:r>
      <w:r>
        <w:rPr>
          <w:rFonts w:ascii="宋体" w:hAnsi="宋体" w:cs="微软雅黑" w:hint="eastAsia"/>
          <w:kern w:val="0"/>
          <w:sz w:val="24"/>
          <w:szCs w:val="24"/>
        </w:rPr>
        <w:t>安装标识、面板和其它组成部分，与表面垂直、水平、准确，无外观变形或其它瑕疵。在明显处与邻近的工作界面对齐；</w:t>
      </w:r>
    </w:p>
    <w:p w:rsidR="00C25064" w:rsidRDefault="00C25064" w:rsidP="00C25064">
      <w:pPr>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kern w:val="0"/>
          <w:sz w:val="24"/>
          <w:szCs w:val="24"/>
        </w:rPr>
        <w:t>4).</w:t>
      </w:r>
      <w:r>
        <w:rPr>
          <w:rFonts w:ascii="宋体" w:hAnsi="宋体" w:cs="微软雅黑" w:hint="eastAsia"/>
          <w:kern w:val="0"/>
          <w:sz w:val="24"/>
          <w:szCs w:val="24"/>
        </w:rPr>
        <w:t>接缝的形成：形成严密的接缝，将外露的两个连接件精确而均匀地连接在一起。对于无法在施工现场完全恢复的表面处理，不要进行切割或摩擦。如果某些制品的饰面被切割或摩擦，需将其送回工厂，按要求进行修整，然后重新进行彻底的表面处理加工。</w:t>
      </w:r>
    </w:p>
    <w:p w:rsidR="00C25064" w:rsidRDefault="00C25064" w:rsidP="00C25064">
      <w:pPr>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bCs/>
          <w:kern w:val="0"/>
          <w:sz w:val="24"/>
          <w:szCs w:val="24"/>
        </w:rPr>
        <w:t>3.</w:t>
      </w:r>
      <w:r>
        <w:rPr>
          <w:rFonts w:ascii="宋体" w:hAnsi="宋体" w:cs="微软雅黑" w:hint="eastAsia"/>
          <w:bCs/>
          <w:kern w:val="0"/>
          <w:sz w:val="24"/>
          <w:szCs w:val="24"/>
        </w:rPr>
        <w:t>清洁：</w:t>
      </w:r>
    </w:p>
    <w:p w:rsidR="00C25064" w:rsidRDefault="00C25064" w:rsidP="00C25064">
      <w:pPr>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hint="eastAsia"/>
          <w:kern w:val="0"/>
          <w:sz w:val="24"/>
          <w:szCs w:val="24"/>
        </w:rPr>
        <w:t>安装后去除污迹、斑点和其它印记。不应使用碱性或带有研磨剂的清洁剂；</w:t>
      </w:r>
    </w:p>
    <w:p w:rsidR="00C25064" w:rsidRDefault="00C25064" w:rsidP="00C25064">
      <w:pPr>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bCs/>
          <w:kern w:val="0"/>
          <w:sz w:val="24"/>
          <w:szCs w:val="24"/>
        </w:rPr>
        <w:t>4.</w:t>
      </w:r>
      <w:r>
        <w:rPr>
          <w:rFonts w:ascii="宋体" w:hAnsi="宋体" w:cs="微软雅黑" w:hint="eastAsia"/>
          <w:bCs/>
          <w:kern w:val="0"/>
          <w:sz w:val="24"/>
          <w:szCs w:val="24"/>
        </w:rPr>
        <w:t>成品保护：</w:t>
      </w:r>
    </w:p>
    <w:p w:rsidR="00C25064" w:rsidRDefault="00C25064" w:rsidP="00C25064">
      <w:pPr>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hint="eastAsia"/>
          <w:kern w:val="0"/>
          <w:sz w:val="24"/>
          <w:szCs w:val="24"/>
        </w:rPr>
        <w:lastRenderedPageBreak/>
        <w:t>必须对安装完成的标识进行封闭的成品保护，在买方指示的时间开启使用；</w:t>
      </w:r>
    </w:p>
    <w:p w:rsidR="00C25064" w:rsidRDefault="00C25064" w:rsidP="00C25064">
      <w:pPr>
        <w:tabs>
          <w:tab w:val="left" w:pos="180"/>
        </w:tabs>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bCs/>
          <w:kern w:val="0"/>
          <w:sz w:val="24"/>
          <w:szCs w:val="24"/>
        </w:rPr>
        <w:t>5.</w:t>
      </w:r>
      <w:r>
        <w:rPr>
          <w:rFonts w:ascii="宋体" w:hAnsi="宋体" w:cs="微软雅黑" w:hint="eastAsia"/>
          <w:bCs/>
          <w:kern w:val="0"/>
          <w:sz w:val="24"/>
          <w:szCs w:val="24"/>
        </w:rPr>
        <w:t>现场修饰：</w:t>
      </w:r>
    </w:p>
    <w:p w:rsidR="00C25064" w:rsidRDefault="00C25064" w:rsidP="00C25064">
      <w:pPr>
        <w:tabs>
          <w:tab w:val="left" w:pos="180"/>
        </w:tabs>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hint="eastAsia"/>
          <w:kern w:val="0"/>
          <w:sz w:val="24"/>
          <w:szCs w:val="24"/>
        </w:rPr>
        <w:t>使用厂家推荐的产品和系统修饰划痕、污点和涂层，颜色和涂层应与原涂层一致</w:t>
      </w:r>
      <w:r>
        <w:rPr>
          <w:rFonts w:ascii="宋体" w:hAnsi="宋体" w:cs="微软雅黑"/>
          <w:kern w:val="0"/>
          <w:sz w:val="24"/>
          <w:szCs w:val="24"/>
        </w:rPr>
        <w:t>;</w:t>
      </w:r>
    </w:p>
    <w:p w:rsidR="00C25064" w:rsidRDefault="00C25064" w:rsidP="00C25064">
      <w:pPr>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bCs/>
          <w:kern w:val="0"/>
          <w:sz w:val="24"/>
          <w:szCs w:val="24"/>
        </w:rPr>
        <w:t>6.</w:t>
      </w:r>
      <w:r>
        <w:rPr>
          <w:rFonts w:ascii="宋体" w:hAnsi="宋体" w:cs="微软雅黑" w:hint="eastAsia"/>
          <w:bCs/>
          <w:kern w:val="0"/>
          <w:sz w:val="24"/>
          <w:szCs w:val="24"/>
        </w:rPr>
        <w:t>备品备件</w:t>
      </w:r>
      <w:r>
        <w:rPr>
          <w:rFonts w:ascii="宋体" w:hAnsi="宋体" w:cs="微软雅黑"/>
          <w:bCs/>
          <w:kern w:val="0"/>
          <w:sz w:val="24"/>
          <w:szCs w:val="24"/>
        </w:rPr>
        <w:t xml:space="preserve">: </w:t>
      </w:r>
    </w:p>
    <w:p w:rsidR="00C25064" w:rsidRDefault="00C25064" w:rsidP="00C25064">
      <w:pPr>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hint="eastAsia"/>
          <w:kern w:val="0"/>
          <w:sz w:val="24"/>
          <w:szCs w:val="24"/>
        </w:rPr>
        <w:t>在项目现场向买方移交备品备件。以单独保护包裹包装，清楚注明项目名称、标牌类型、文字和描述。</w:t>
      </w:r>
    </w:p>
    <w:p w:rsidR="00C25064" w:rsidRDefault="00C25064" w:rsidP="00C25064">
      <w:pPr>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hint="eastAsia"/>
          <w:b/>
          <w:bCs/>
          <w:kern w:val="0"/>
          <w:sz w:val="24"/>
          <w:szCs w:val="24"/>
        </w:rPr>
        <w:t>说明：</w:t>
      </w:r>
    </w:p>
    <w:p w:rsidR="00C25064" w:rsidRDefault="00C25064" w:rsidP="00C25064">
      <w:pPr>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kern w:val="0"/>
          <w:sz w:val="24"/>
          <w:szCs w:val="24"/>
        </w:rPr>
        <w:t>1.</w:t>
      </w:r>
      <w:r>
        <w:rPr>
          <w:rFonts w:ascii="宋体" w:hAnsi="宋体" w:cs="微软雅黑" w:hint="eastAsia"/>
          <w:kern w:val="0"/>
          <w:sz w:val="24"/>
          <w:szCs w:val="24"/>
        </w:rPr>
        <w:t>标识设置单独的接线系统和旁置接线盒。注：接线盒等应全隐装。</w:t>
      </w:r>
    </w:p>
    <w:p w:rsidR="00C25064" w:rsidRDefault="00C25064" w:rsidP="00C25064">
      <w:pPr>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kern w:val="0"/>
          <w:sz w:val="24"/>
          <w:szCs w:val="24"/>
        </w:rPr>
        <w:t>2.</w:t>
      </w:r>
      <w:r>
        <w:rPr>
          <w:rFonts w:ascii="宋体" w:hAnsi="宋体" w:cs="微软雅黑" w:hint="eastAsia"/>
          <w:kern w:val="0"/>
          <w:sz w:val="24"/>
          <w:szCs w:val="24"/>
        </w:rPr>
        <w:t>所选用的光源、电线及电气部件应能达到防水的要求。</w:t>
      </w:r>
    </w:p>
    <w:p w:rsidR="00C25064" w:rsidRDefault="00C25064" w:rsidP="00C25064">
      <w:pPr>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kern w:val="0"/>
          <w:sz w:val="24"/>
          <w:szCs w:val="24"/>
        </w:rPr>
        <w:t>3.</w:t>
      </w:r>
      <w:r>
        <w:rPr>
          <w:rFonts w:ascii="宋体" w:hAnsi="宋体" w:cs="微软雅黑" w:hint="eastAsia"/>
          <w:kern w:val="0"/>
          <w:sz w:val="24"/>
          <w:szCs w:val="24"/>
        </w:rPr>
        <w:t>标识的电气产品须符合安全要求；电线必须有护套线保护及绝缘层。</w:t>
      </w:r>
    </w:p>
    <w:p w:rsidR="00C25064" w:rsidRDefault="00C25064" w:rsidP="00C25064">
      <w:pPr>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hint="eastAsia"/>
          <w:kern w:val="0"/>
          <w:sz w:val="24"/>
          <w:szCs w:val="24"/>
        </w:rPr>
        <w:t>4</w:t>
      </w:r>
      <w:r>
        <w:rPr>
          <w:rFonts w:ascii="宋体" w:hAnsi="宋体" w:cs="微软雅黑"/>
          <w:kern w:val="0"/>
          <w:sz w:val="24"/>
          <w:szCs w:val="24"/>
        </w:rPr>
        <w:t>.</w:t>
      </w:r>
      <w:r>
        <w:rPr>
          <w:rFonts w:ascii="宋体" w:hAnsi="宋体" w:cs="微软雅黑" w:hint="eastAsia"/>
          <w:kern w:val="0"/>
          <w:sz w:val="24"/>
          <w:szCs w:val="24"/>
        </w:rPr>
        <w:t>密排高亮防水</w:t>
      </w:r>
      <w:r>
        <w:rPr>
          <w:rFonts w:ascii="宋体" w:hAnsi="宋体" w:cs="微软雅黑"/>
          <w:kern w:val="0"/>
          <w:sz w:val="24"/>
          <w:szCs w:val="24"/>
        </w:rPr>
        <w:t>LED</w:t>
      </w:r>
      <w:r>
        <w:rPr>
          <w:rFonts w:ascii="宋体" w:hAnsi="宋体" w:cs="微软雅黑" w:hint="eastAsia"/>
          <w:kern w:val="0"/>
          <w:sz w:val="24"/>
          <w:szCs w:val="24"/>
        </w:rPr>
        <w:t>光源，</w:t>
      </w:r>
      <w:r>
        <w:rPr>
          <w:rFonts w:ascii="宋体" w:hAnsi="宋体" w:cs="微软雅黑"/>
          <w:kern w:val="0"/>
          <w:sz w:val="24"/>
          <w:szCs w:val="24"/>
        </w:rPr>
        <w:t>LED</w:t>
      </w:r>
      <w:r>
        <w:rPr>
          <w:rFonts w:ascii="宋体" w:hAnsi="宋体" w:cs="微软雅黑" w:hint="eastAsia"/>
          <w:kern w:val="0"/>
          <w:sz w:val="24"/>
          <w:szCs w:val="24"/>
        </w:rPr>
        <w:t>间距不得大于</w:t>
      </w:r>
      <w:r>
        <w:rPr>
          <w:rFonts w:ascii="宋体" w:hAnsi="宋体" w:cs="微软雅黑"/>
          <w:kern w:val="0"/>
          <w:sz w:val="24"/>
          <w:szCs w:val="24"/>
        </w:rPr>
        <w:t>30mm</w:t>
      </w:r>
      <w:r>
        <w:rPr>
          <w:rFonts w:ascii="宋体" w:hAnsi="宋体" w:cs="微软雅黑" w:hint="eastAsia"/>
          <w:kern w:val="0"/>
          <w:sz w:val="24"/>
          <w:szCs w:val="24"/>
        </w:rPr>
        <w:t>。</w:t>
      </w:r>
    </w:p>
    <w:p w:rsidR="00C25064" w:rsidRDefault="00C25064" w:rsidP="00C25064">
      <w:pPr>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hint="eastAsia"/>
          <w:kern w:val="0"/>
          <w:sz w:val="24"/>
          <w:szCs w:val="24"/>
        </w:rPr>
        <w:t>5</w:t>
      </w:r>
      <w:r>
        <w:rPr>
          <w:rFonts w:ascii="宋体" w:hAnsi="宋体" w:cs="微软雅黑"/>
          <w:kern w:val="0"/>
          <w:sz w:val="24"/>
          <w:szCs w:val="24"/>
        </w:rPr>
        <w:t>.</w:t>
      </w:r>
      <w:r>
        <w:rPr>
          <w:rFonts w:ascii="宋体" w:hAnsi="宋体" w:cs="微软雅黑" w:hint="eastAsia"/>
          <w:kern w:val="0"/>
          <w:sz w:val="24"/>
          <w:szCs w:val="24"/>
        </w:rPr>
        <w:t>所有接线处必须有涮漆或接线端子。</w:t>
      </w:r>
    </w:p>
    <w:p w:rsidR="00C25064" w:rsidRDefault="00C25064" w:rsidP="00C25064">
      <w:pPr>
        <w:autoSpaceDE w:val="0"/>
        <w:autoSpaceDN w:val="0"/>
        <w:adjustRightInd w:val="0"/>
        <w:spacing w:line="360" w:lineRule="auto"/>
        <w:ind w:leftChars="450" w:left="945" w:rightChars="-70" w:right="-147"/>
        <w:rPr>
          <w:rFonts w:ascii="宋体" w:hAnsi="宋体" w:cs="微软雅黑"/>
          <w:kern w:val="0"/>
          <w:sz w:val="24"/>
          <w:szCs w:val="24"/>
        </w:rPr>
      </w:pPr>
      <w:r>
        <w:rPr>
          <w:rFonts w:ascii="宋体" w:hAnsi="宋体" w:cs="微软雅黑" w:hint="eastAsia"/>
          <w:kern w:val="0"/>
          <w:sz w:val="24"/>
          <w:szCs w:val="24"/>
        </w:rPr>
        <w:t>6</w:t>
      </w:r>
      <w:r>
        <w:rPr>
          <w:rFonts w:ascii="宋体" w:hAnsi="宋体" w:cs="微软雅黑"/>
          <w:kern w:val="0"/>
          <w:sz w:val="24"/>
          <w:szCs w:val="24"/>
        </w:rPr>
        <w:t>.</w:t>
      </w:r>
      <w:r>
        <w:rPr>
          <w:rFonts w:ascii="宋体" w:hAnsi="宋体" w:cs="微软雅黑" w:hint="eastAsia"/>
          <w:kern w:val="0"/>
          <w:sz w:val="24"/>
          <w:szCs w:val="24"/>
        </w:rPr>
        <w:t>所有电源安装处必须有绝缘层保护。</w:t>
      </w: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p>
    <w:p w:rsidR="00C25064" w:rsidRDefault="00C25064" w:rsidP="00C25064">
      <w:pPr>
        <w:autoSpaceDE w:val="0"/>
        <w:autoSpaceDN w:val="0"/>
        <w:adjustRightInd w:val="0"/>
        <w:spacing w:line="360" w:lineRule="auto"/>
        <w:ind w:rightChars="-70" w:right="-147"/>
        <w:rPr>
          <w:rFonts w:ascii="宋体" w:hAnsi="宋体" w:cs="微软雅黑"/>
          <w:kern w:val="0"/>
          <w:sz w:val="24"/>
          <w:szCs w:val="24"/>
        </w:rPr>
      </w:pPr>
    </w:p>
    <w:p w:rsidR="00C25064" w:rsidRDefault="00C25064" w:rsidP="00C25064">
      <w:pPr>
        <w:jc w:val="center"/>
        <w:outlineLvl w:val="1"/>
        <w:rPr>
          <w:rFonts w:ascii="黑体" w:eastAsia="黑体"/>
          <w:sz w:val="32"/>
          <w:szCs w:val="44"/>
        </w:rPr>
      </w:pPr>
      <w:r>
        <w:rPr>
          <w:rFonts w:ascii="黑体" w:eastAsia="黑体" w:hint="eastAsia"/>
          <w:sz w:val="32"/>
          <w:szCs w:val="44"/>
        </w:rPr>
        <w:t>第五节 品牌及制作商要求</w:t>
      </w:r>
    </w:p>
    <w:p w:rsidR="00C25064" w:rsidRDefault="00C25064" w:rsidP="00C25064">
      <w:r>
        <w:rPr>
          <w:rFonts w:ascii="宋体" w:hAnsi="宋体" w:cs="微软雅黑" w:hint="eastAsia"/>
          <w:kern w:val="0"/>
          <w:sz w:val="24"/>
          <w:szCs w:val="24"/>
        </w:rPr>
        <w:t>1、中标后所有送样品牌应经建设单位、总包单位、监理单位考察确定后再批准使用。</w:t>
      </w:r>
    </w:p>
    <w:p w:rsidR="00C25064" w:rsidRPr="00C25064" w:rsidRDefault="00C25064" w:rsidP="00C25064">
      <w:pPr>
        <w:autoSpaceDE w:val="0"/>
        <w:autoSpaceDN w:val="0"/>
        <w:adjustRightInd w:val="0"/>
        <w:spacing w:line="360" w:lineRule="auto"/>
        <w:ind w:rightChars="-70" w:right="-147"/>
        <w:rPr>
          <w:rFonts w:ascii="宋体" w:hAnsi="宋体" w:cs="微软雅黑"/>
          <w:kern w:val="0"/>
          <w:sz w:val="24"/>
          <w:szCs w:val="24"/>
        </w:rPr>
        <w:sectPr w:rsidR="00C25064" w:rsidRPr="00C25064">
          <w:footerReference w:type="even" r:id="rId23"/>
          <w:footerReference w:type="default" r:id="rId24"/>
          <w:pgSz w:w="11906" w:h="16838"/>
          <w:pgMar w:top="1134" w:right="1274" w:bottom="1134" w:left="1418" w:header="851" w:footer="992" w:gutter="0"/>
          <w:cols w:space="720"/>
          <w:titlePg/>
          <w:docGrid w:type="lines" w:linePitch="312"/>
        </w:sectPr>
      </w:pPr>
    </w:p>
    <w:p w:rsidR="002C1C03" w:rsidRDefault="00E54D1F">
      <w:pPr>
        <w:pStyle w:val="1"/>
        <w:snapToGrid w:val="0"/>
        <w:spacing w:line="560" w:lineRule="exact"/>
        <w:jc w:val="left"/>
        <w:rPr>
          <w:rFonts w:ascii="宋体" w:hAnsi="宋体" w:cs="宋体"/>
          <w:sz w:val="28"/>
          <w:szCs w:val="28"/>
        </w:rPr>
      </w:pPr>
      <w:bookmarkStart w:id="55" w:name="_Toc24535109"/>
      <w:bookmarkStart w:id="56" w:name="_Toc13994"/>
      <w:bookmarkStart w:id="57" w:name="_Toc106698671"/>
      <w:bookmarkStart w:id="58" w:name="_Toc8075"/>
      <w:bookmarkEnd w:id="51"/>
      <w:bookmarkEnd w:id="52"/>
      <w:r>
        <w:rPr>
          <w:rFonts w:ascii="宋体" w:hAnsi="宋体" w:cs="宋体" w:hint="eastAsia"/>
          <w:sz w:val="28"/>
          <w:szCs w:val="28"/>
        </w:rPr>
        <w:lastRenderedPageBreak/>
        <w:t>六、</w:t>
      </w:r>
      <w:bookmarkEnd w:id="55"/>
      <w:bookmarkEnd w:id="56"/>
      <w:r>
        <w:rPr>
          <w:rFonts w:ascii="宋体" w:hAnsi="宋体" w:cs="宋体" w:hint="eastAsia"/>
          <w:sz w:val="28"/>
          <w:szCs w:val="28"/>
        </w:rPr>
        <w:t>管理要求</w:t>
      </w:r>
      <w:bookmarkEnd w:id="57"/>
    </w:p>
    <w:p w:rsidR="002C1C03" w:rsidRDefault="00E54D1F" w:rsidP="00297D25">
      <w:pPr>
        <w:spacing w:line="360" w:lineRule="auto"/>
        <w:ind w:rightChars="-141" w:right="-296"/>
        <w:rPr>
          <w:rFonts w:ascii="宋体" w:hAnsi="宋体" w:cs="Courier New"/>
          <w:b/>
          <w:sz w:val="24"/>
        </w:rPr>
      </w:pPr>
      <w:r>
        <w:rPr>
          <w:rFonts w:ascii="宋体" w:hAnsi="宋体" w:hint="eastAsia"/>
          <w:b/>
          <w:sz w:val="24"/>
        </w:rPr>
        <w:t>（一）对承包人</w:t>
      </w:r>
      <w:r>
        <w:rPr>
          <w:rFonts w:ascii="宋体" w:hAnsi="宋体"/>
          <w:b/>
          <w:sz w:val="24"/>
        </w:rPr>
        <w:t>的要求</w:t>
      </w:r>
    </w:p>
    <w:p w:rsidR="002C1C03" w:rsidRDefault="00E54D1F">
      <w:pPr>
        <w:pStyle w:val="0"/>
        <w:spacing w:line="360" w:lineRule="auto"/>
        <w:ind w:leftChars="-67" w:left="-141"/>
        <w:outlineLvl w:val="3"/>
        <w:rPr>
          <w:rFonts w:ascii="宋体" w:hAnsi="宋体"/>
          <w:bCs/>
          <w:sz w:val="24"/>
        </w:rPr>
      </w:pPr>
      <w:r>
        <w:rPr>
          <w:rFonts w:ascii="宋体" w:hAnsi="宋体"/>
          <w:bCs/>
          <w:sz w:val="24"/>
        </w:rPr>
        <w:t>1</w:t>
      </w:r>
      <w:r>
        <w:rPr>
          <w:rFonts w:ascii="宋体" w:hAnsi="宋体" w:hint="eastAsia"/>
          <w:bCs/>
          <w:sz w:val="24"/>
        </w:rPr>
        <w:t>、项目机构管理要求</w:t>
      </w:r>
    </w:p>
    <w:p w:rsidR="002C1C03" w:rsidRDefault="00E54D1F">
      <w:pPr>
        <w:pStyle w:val="0"/>
        <w:spacing w:line="360" w:lineRule="auto"/>
        <w:ind w:leftChars="-67" w:left="-141" w:firstLineChars="200" w:firstLine="480"/>
        <w:rPr>
          <w:rFonts w:ascii="宋体" w:hAnsi="宋体"/>
          <w:bCs/>
          <w:sz w:val="24"/>
        </w:rPr>
      </w:pPr>
      <w:r>
        <w:rPr>
          <w:rFonts w:ascii="宋体" w:hAnsi="宋体" w:hint="eastAsia"/>
          <w:bCs/>
          <w:sz w:val="24"/>
        </w:rPr>
        <w:t>承包人根据招参选文件和承包合同约定，并按照法规、发包人的要求，配备足够数量的各专业现场技术管理人员。如承包方的项目管理机构在履约期间出现以下情况，发包</w:t>
      </w:r>
      <w:r>
        <w:rPr>
          <w:rFonts w:ascii="宋体" w:hAnsi="宋体"/>
          <w:bCs/>
          <w:sz w:val="24"/>
        </w:rPr>
        <w:t>人</w:t>
      </w:r>
      <w:r>
        <w:rPr>
          <w:rFonts w:ascii="宋体" w:hAnsi="宋体" w:hint="eastAsia"/>
          <w:bCs/>
          <w:sz w:val="24"/>
        </w:rPr>
        <w:t>有权按如下要求处理：</w:t>
      </w:r>
    </w:p>
    <w:p w:rsidR="002C1C03" w:rsidRDefault="00E54D1F">
      <w:pPr>
        <w:pStyle w:val="0"/>
        <w:spacing w:line="360" w:lineRule="auto"/>
        <w:ind w:leftChars="-67" w:left="-141"/>
        <w:rPr>
          <w:rFonts w:ascii="宋体" w:hAnsi="宋体"/>
          <w:bCs/>
          <w:sz w:val="24"/>
        </w:rPr>
      </w:pPr>
      <w:r>
        <w:rPr>
          <w:rFonts w:ascii="宋体" w:hAnsi="宋体" w:hint="eastAsia"/>
          <w:bCs/>
          <w:sz w:val="24"/>
        </w:rPr>
        <w:t>（</w:t>
      </w:r>
      <w:r>
        <w:rPr>
          <w:rFonts w:ascii="宋体" w:hAnsi="宋体"/>
          <w:bCs/>
          <w:sz w:val="24"/>
        </w:rPr>
        <w:t>1</w:t>
      </w:r>
      <w:r>
        <w:rPr>
          <w:rFonts w:ascii="宋体" w:hAnsi="宋体" w:hint="eastAsia"/>
          <w:bCs/>
          <w:sz w:val="24"/>
        </w:rPr>
        <w:t>）中标后，</w:t>
      </w:r>
      <w:r>
        <w:rPr>
          <w:rFonts w:ascii="宋体" w:hAnsi="宋体"/>
          <w:bCs/>
          <w:sz w:val="24"/>
        </w:rPr>
        <w:t>如</w:t>
      </w:r>
      <w:r>
        <w:rPr>
          <w:rFonts w:ascii="宋体" w:hAnsi="宋体" w:hint="eastAsia"/>
          <w:bCs/>
          <w:sz w:val="24"/>
        </w:rPr>
        <w:t>满足《关于建设工程招标投标改革的若干规定》（深府</w:t>
      </w:r>
      <w:r>
        <w:rPr>
          <w:rFonts w:ascii="宋体" w:hAnsi="宋体"/>
          <w:bCs/>
          <w:sz w:val="24"/>
        </w:rPr>
        <w:t>[2015]73号，以下简称“73号文”）</w:t>
      </w:r>
      <w:r>
        <w:rPr>
          <w:rFonts w:ascii="宋体" w:hAnsi="宋体" w:hint="eastAsia"/>
          <w:bCs/>
          <w:sz w:val="24"/>
        </w:rPr>
        <w:t>的除外情形</w:t>
      </w:r>
      <w:r>
        <w:rPr>
          <w:rFonts w:ascii="宋体" w:hAnsi="宋体"/>
          <w:bCs/>
          <w:sz w:val="24"/>
        </w:rPr>
        <w:t>，需更换</w:t>
      </w:r>
      <w:r>
        <w:rPr>
          <w:rFonts w:ascii="宋体" w:hAnsi="宋体" w:hint="eastAsia"/>
          <w:bCs/>
          <w:sz w:val="24"/>
        </w:rPr>
        <w:t>管理人员</w:t>
      </w:r>
      <w:r>
        <w:rPr>
          <w:rFonts w:ascii="宋体" w:hAnsi="宋体"/>
          <w:bCs/>
          <w:sz w:val="24"/>
        </w:rPr>
        <w:t>，</w:t>
      </w:r>
      <w:r>
        <w:rPr>
          <w:rFonts w:ascii="宋体" w:hAnsi="宋体" w:hint="eastAsia"/>
          <w:bCs/>
          <w:sz w:val="24"/>
        </w:rPr>
        <w:t>不要求缴纳违约金，但</w:t>
      </w:r>
      <w:r>
        <w:rPr>
          <w:rFonts w:ascii="宋体" w:hAnsi="宋体"/>
          <w:bCs/>
          <w:sz w:val="24"/>
        </w:rPr>
        <w:t>须</w:t>
      </w:r>
      <w:r>
        <w:rPr>
          <w:rFonts w:ascii="宋体" w:hAnsi="宋体" w:hint="eastAsia"/>
          <w:bCs/>
          <w:sz w:val="24"/>
        </w:rPr>
        <w:t>承包人提前</w:t>
      </w:r>
      <w:r>
        <w:rPr>
          <w:rFonts w:ascii="宋体" w:hAnsi="宋体"/>
          <w:bCs/>
          <w:sz w:val="24"/>
        </w:rPr>
        <w:t>书面通知发包人，</w:t>
      </w:r>
      <w:r>
        <w:rPr>
          <w:rFonts w:ascii="宋体" w:hAnsi="宋体" w:hint="eastAsia"/>
          <w:bCs/>
          <w:sz w:val="24"/>
        </w:rPr>
        <w:t>并</w:t>
      </w:r>
      <w:r>
        <w:rPr>
          <w:rFonts w:ascii="宋体" w:hAnsi="宋体"/>
          <w:bCs/>
          <w:sz w:val="24"/>
        </w:rPr>
        <w:t>经发包人同意后方可更换</w:t>
      </w:r>
      <w:r>
        <w:rPr>
          <w:rFonts w:ascii="宋体" w:hAnsi="宋体" w:hint="eastAsia"/>
          <w:bCs/>
          <w:sz w:val="24"/>
        </w:rPr>
        <w:t>，</w:t>
      </w:r>
      <w:r>
        <w:rPr>
          <w:rFonts w:ascii="宋体" w:hAnsi="宋体"/>
          <w:bCs/>
          <w:sz w:val="24"/>
        </w:rPr>
        <w:t>新人员（</w:t>
      </w:r>
      <w:r>
        <w:rPr>
          <w:rFonts w:ascii="宋体" w:hAnsi="宋体" w:hint="eastAsia"/>
          <w:bCs/>
          <w:sz w:val="24"/>
        </w:rPr>
        <w:t>条件不得低于必选文件的要求</w:t>
      </w:r>
      <w:r>
        <w:rPr>
          <w:rFonts w:ascii="宋体" w:hAnsi="宋体"/>
          <w:bCs/>
          <w:sz w:val="24"/>
        </w:rPr>
        <w:t>）须重新面试，面试通过后方可上岗</w:t>
      </w:r>
      <w:r>
        <w:rPr>
          <w:rFonts w:ascii="宋体" w:hAnsi="宋体" w:hint="eastAsia"/>
          <w:bCs/>
          <w:sz w:val="24"/>
        </w:rPr>
        <w:t>。除此之外，承包人要求变更项目机构主要人员的，均视为违约，按项目负责人每次支付违约金</w:t>
      </w:r>
      <w:r>
        <w:rPr>
          <w:rFonts w:ascii="宋体" w:hAnsi="宋体"/>
          <w:bCs/>
          <w:sz w:val="24"/>
        </w:rPr>
        <w:t>5万，</w:t>
      </w:r>
      <w:r>
        <w:rPr>
          <w:rFonts w:ascii="宋体" w:hAnsi="宋体" w:hint="eastAsia"/>
          <w:bCs/>
          <w:sz w:val="24"/>
        </w:rPr>
        <w:t>其他人员每次支付违约金</w:t>
      </w:r>
      <w:r>
        <w:rPr>
          <w:rFonts w:ascii="宋体" w:hAnsi="宋体"/>
          <w:bCs/>
          <w:sz w:val="24"/>
        </w:rPr>
        <w:t>1万元。</w:t>
      </w:r>
    </w:p>
    <w:p w:rsidR="002C1C03" w:rsidRDefault="00E54D1F">
      <w:pPr>
        <w:pStyle w:val="0"/>
        <w:spacing w:line="360" w:lineRule="auto"/>
        <w:ind w:leftChars="-67" w:left="-141"/>
        <w:rPr>
          <w:rFonts w:ascii="宋体" w:hAnsi="宋体"/>
          <w:bCs/>
          <w:sz w:val="24"/>
        </w:rPr>
      </w:pPr>
      <w:r>
        <w:rPr>
          <w:rFonts w:ascii="宋体" w:hAnsi="宋体" w:hint="eastAsia"/>
          <w:bCs/>
          <w:sz w:val="24"/>
        </w:rPr>
        <w:t>（</w:t>
      </w:r>
      <w:r>
        <w:rPr>
          <w:rFonts w:ascii="宋体" w:hAnsi="宋体"/>
          <w:bCs/>
          <w:sz w:val="24"/>
        </w:rPr>
        <w:t>2</w:t>
      </w:r>
      <w:r>
        <w:rPr>
          <w:rFonts w:ascii="宋体" w:hAnsi="宋体" w:hint="eastAsia"/>
          <w:bCs/>
          <w:sz w:val="24"/>
        </w:rPr>
        <w:t>）承包人的项目机构主要人员不到位或不在岗时，则按项目负责人每次支付违约金</w:t>
      </w:r>
      <w:r>
        <w:rPr>
          <w:rFonts w:ascii="宋体" w:hAnsi="宋体"/>
          <w:bCs/>
          <w:sz w:val="24"/>
        </w:rPr>
        <w:t>1</w:t>
      </w:r>
      <w:r>
        <w:rPr>
          <w:rFonts w:ascii="宋体" w:hAnsi="宋体" w:hint="eastAsia"/>
          <w:bCs/>
          <w:sz w:val="24"/>
        </w:rPr>
        <w:t>000元，其他人员每次支付违约金200元。</w:t>
      </w:r>
    </w:p>
    <w:p w:rsidR="002C1C03" w:rsidRDefault="00E54D1F">
      <w:pPr>
        <w:pStyle w:val="0"/>
        <w:spacing w:line="360" w:lineRule="auto"/>
        <w:ind w:leftChars="-67" w:left="-141"/>
        <w:rPr>
          <w:rFonts w:ascii="宋体" w:hAnsi="宋体"/>
          <w:bCs/>
          <w:sz w:val="24"/>
        </w:rPr>
      </w:pPr>
      <w:r>
        <w:rPr>
          <w:rFonts w:ascii="宋体" w:hAnsi="宋体" w:hint="eastAsia"/>
          <w:bCs/>
          <w:sz w:val="24"/>
        </w:rPr>
        <w:t>（</w:t>
      </w:r>
      <w:r>
        <w:rPr>
          <w:rFonts w:ascii="宋体" w:hAnsi="宋体"/>
          <w:bCs/>
          <w:sz w:val="24"/>
        </w:rPr>
        <w:t>3</w:t>
      </w:r>
      <w:r>
        <w:rPr>
          <w:rFonts w:ascii="宋体" w:hAnsi="宋体" w:hint="eastAsia"/>
          <w:bCs/>
          <w:sz w:val="24"/>
        </w:rPr>
        <w:t>）未经发包人批准，擅自更换主要管理人员，则按项目负责人每次支付违约金</w:t>
      </w:r>
      <w:r>
        <w:rPr>
          <w:rFonts w:ascii="宋体" w:hAnsi="宋体"/>
          <w:bCs/>
          <w:sz w:val="24"/>
        </w:rPr>
        <w:t>5</w:t>
      </w:r>
      <w:r>
        <w:rPr>
          <w:rFonts w:ascii="宋体" w:hAnsi="宋体" w:hint="eastAsia"/>
          <w:bCs/>
          <w:sz w:val="24"/>
        </w:rPr>
        <w:t>万元，其他人员每次支付违约金1万元。</w:t>
      </w:r>
    </w:p>
    <w:p w:rsidR="002C1C03" w:rsidRDefault="00E54D1F">
      <w:pPr>
        <w:pStyle w:val="0"/>
        <w:spacing w:line="360" w:lineRule="auto"/>
        <w:ind w:leftChars="-67" w:left="-141"/>
        <w:rPr>
          <w:rFonts w:ascii="宋体" w:hAnsi="宋体"/>
          <w:bCs/>
          <w:sz w:val="24"/>
        </w:rPr>
      </w:pPr>
      <w:r>
        <w:rPr>
          <w:rFonts w:ascii="宋体" w:hAnsi="宋体" w:hint="eastAsia"/>
          <w:bCs/>
          <w:sz w:val="24"/>
        </w:rPr>
        <w:t>（</w:t>
      </w:r>
      <w:r>
        <w:rPr>
          <w:rFonts w:ascii="宋体" w:hAnsi="宋体"/>
          <w:bCs/>
          <w:sz w:val="24"/>
        </w:rPr>
        <w:t>4</w:t>
      </w:r>
      <w:r>
        <w:rPr>
          <w:rFonts w:ascii="宋体" w:hAnsi="宋体" w:hint="eastAsia"/>
          <w:bCs/>
          <w:sz w:val="24"/>
        </w:rPr>
        <w:t>）发包人或监理要求承包人替换项目机构中的不称职人员，而承包人不予替换的，则至监理发出更换人员通知之日起，按项目负责人每天支付违约金</w:t>
      </w:r>
      <w:r>
        <w:rPr>
          <w:rFonts w:ascii="宋体" w:hAnsi="宋体"/>
          <w:bCs/>
          <w:sz w:val="24"/>
        </w:rPr>
        <w:t>3</w:t>
      </w:r>
      <w:r>
        <w:rPr>
          <w:rFonts w:ascii="宋体" w:hAnsi="宋体" w:hint="eastAsia"/>
          <w:bCs/>
          <w:sz w:val="24"/>
        </w:rPr>
        <w:t>000元，其他人员每天支付违约金500元。</w:t>
      </w:r>
    </w:p>
    <w:p w:rsidR="002C1C03" w:rsidRDefault="00E54D1F">
      <w:pPr>
        <w:pStyle w:val="0"/>
        <w:spacing w:line="360" w:lineRule="auto"/>
        <w:ind w:leftChars="-67" w:left="-141"/>
        <w:rPr>
          <w:rFonts w:ascii="宋体" w:hAnsi="宋体"/>
          <w:bCs/>
          <w:sz w:val="24"/>
        </w:rPr>
      </w:pPr>
      <w:r>
        <w:rPr>
          <w:rFonts w:ascii="宋体" w:hAnsi="宋体" w:hint="eastAsia"/>
          <w:bCs/>
          <w:sz w:val="24"/>
        </w:rPr>
        <w:t>（</w:t>
      </w:r>
      <w:r>
        <w:rPr>
          <w:rFonts w:ascii="宋体" w:hAnsi="宋体"/>
          <w:bCs/>
          <w:sz w:val="24"/>
        </w:rPr>
        <w:t>5</w:t>
      </w:r>
      <w:r>
        <w:rPr>
          <w:rFonts w:ascii="宋体" w:hAnsi="宋体" w:hint="eastAsia"/>
          <w:bCs/>
          <w:sz w:val="24"/>
        </w:rPr>
        <w:t>）项目负责人等主要管理人员必须参加每周工程例会，若确实无法参加必须向项目组请假，无故缺席者每次支付违约金</w:t>
      </w:r>
      <w:r>
        <w:rPr>
          <w:rFonts w:ascii="宋体" w:hAnsi="宋体"/>
          <w:bCs/>
          <w:sz w:val="24"/>
        </w:rPr>
        <w:t>5</w:t>
      </w:r>
      <w:r>
        <w:rPr>
          <w:rFonts w:ascii="宋体" w:hAnsi="宋体" w:hint="eastAsia"/>
          <w:bCs/>
          <w:sz w:val="24"/>
        </w:rPr>
        <w:t>00元，无故迟到者每次支付违约金</w:t>
      </w:r>
      <w:r>
        <w:rPr>
          <w:rFonts w:ascii="宋体" w:hAnsi="宋体"/>
          <w:bCs/>
          <w:sz w:val="24"/>
        </w:rPr>
        <w:t>1</w:t>
      </w:r>
      <w:r>
        <w:rPr>
          <w:rFonts w:ascii="宋体" w:hAnsi="宋体" w:hint="eastAsia"/>
          <w:bCs/>
          <w:sz w:val="24"/>
        </w:rPr>
        <w:t>00元。</w:t>
      </w:r>
    </w:p>
    <w:p w:rsidR="002C1C03" w:rsidRDefault="00E54D1F">
      <w:pPr>
        <w:pStyle w:val="0"/>
        <w:spacing w:line="360" w:lineRule="auto"/>
        <w:ind w:leftChars="-67" w:left="-141"/>
        <w:outlineLvl w:val="3"/>
        <w:rPr>
          <w:rFonts w:ascii="宋体" w:hAnsi="宋体"/>
          <w:bCs/>
          <w:sz w:val="24"/>
        </w:rPr>
      </w:pPr>
      <w:r>
        <w:rPr>
          <w:rFonts w:ascii="宋体" w:hAnsi="宋体"/>
          <w:bCs/>
          <w:sz w:val="24"/>
        </w:rPr>
        <w:t>2</w:t>
      </w:r>
      <w:r>
        <w:rPr>
          <w:rFonts w:ascii="宋体" w:hAnsi="宋体" w:hint="eastAsia"/>
          <w:bCs/>
          <w:sz w:val="24"/>
        </w:rPr>
        <w:t>、其他管理要求</w:t>
      </w:r>
    </w:p>
    <w:p w:rsidR="002C1C03" w:rsidRDefault="00E54D1F">
      <w:pPr>
        <w:pStyle w:val="0"/>
        <w:spacing w:line="360" w:lineRule="auto"/>
        <w:rPr>
          <w:rFonts w:ascii="宋体" w:hAnsi="宋体" w:cs="Courier New"/>
          <w:sz w:val="24"/>
        </w:rPr>
      </w:pPr>
      <w:bookmarkStart w:id="59" w:name="_Toc65054251"/>
      <w:r>
        <w:rPr>
          <w:rFonts w:ascii="宋体" w:hAnsi="宋体" w:cs="Courier New" w:hint="eastAsia"/>
          <w:sz w:val="24"/>
        </w:rPr>
        <w:t>（1）承包人须与总包单位签订安全配合协议，服从总包单位的现场管理，包括不限于安全、文明施工、进度安排、场地交接等，并按要求交纳水、电、设备、临设使用费用和押金等。</w:t>
      </w:r>
      <w:bookmarkEnd w:id="59"/>
    </w:p>
    <w:p w:rsidR="002C1C03" w:rsidRDefault="00E54D1F">
      <w:pPr>
        <w:pStyle w:val="0"/>
        <w:spacing w:line="360" w:lineRule="auto"/>
        <w:rPr>
          <w:rFonts w:ascii="宋体" w:hAnsi="宋体" w:cs="Courier New"/>
          <w:sz w:val="24"/>
        </w:rPr>
      </w:pPr>
      <w:bookmarkStart w:id="60" w:name="_Toc65054252"/>
      <w:r>
        <w:rPr>
          <w:rFonts w:ascii="宋体" w:hAnsi="宋体" w:cs="Courier New" w:hint="eastAsia"/>
          <w:sz w:val="24"/>
        </w:rPr>
        <w:t>（2）承包人须积极主动与总包单位协调解决临时场地、临时用水、临时用电、垂直水平运输等问题，并及时交纳相关费用及押金，费用已包含在合同价中，发包人不再另行支付。</w:t>
      </w:r>
      <w:bookmarkEnd w:id="60"/>
    </w:p>
    <w:p w:rsidR="002C1C03" w:rsidRDefault="00E54D1F">
      <w:pPr>
        <w:pStyle w:val="0"/>
        <w:spacing w:line="360" w:lineRule="auto"/>
        <w:rPr>
          <w:rFonts w:ascii="宋体" w:hAnsi="宋体" w:cs="Courier New"/>
          <w:sz w:val="24"/>
        </w:rPr>
      </w:pPr>
      <w:bookmarkStart w:id="61" w:name="_Toc65054253"/>
      <w:r>
        <w:rPr>
          <w:rFonts w:ascii="宋体" w:hAnsi="宋体" w:cs="Courier New" w:hint="eastAsia"/>
          <w:sz w:val="24"/>
        </w:rPr>
        <w:t>（3）承包人应遵守工程建设安全生产有关管理规定，严格按安全标准组织施工，并随</w:t>
      </w:r>
      <w:r>
        <w:rPr>
          <w:rFonts w:ascii="宋体" w:hAnsi="宋体" w:cs="Courier New" w:hint="eastAsia"/>
          <w:sz w:val="24"/>
        </w:rPr>
        <w:lastRenderedPageBreak/>
        <w:t>时接受安全检查人员依法实施的监督检查，采取必要的安全防护措施（此项费用已计入合同价），消除事故隐患。由于承包人安全措施不力造成事故的责任和因此发生的费用，由承包人承担。</w:t>
      </w:r>
      <w:bookmarkEnd w:id="61"/>
    </w:p>
    <w:p w:rsidR="002C1C03" w:rsidRDefault="00E54D1F">
      <w:pPr>
        <w:pStyle w:val="0"/>
        <w:spacing w:line="360" w:lineRule="auto"/>
        <w:rPr>
          <w:rFonts w:ascii="宋体" w:hAnsi="宋体" w:cs="Courier New"/>
          <w:sz w:val="24"/>
        </w:rPr>
      </w:pPr>
      <w:bookmarkStart w:id="62" w:name="_Toc65054254"/>
      <w:r>
        <w:rPr>
          <w:rFonts w:ascii="宋体" w:hAnsi="宋体" w:cs="Courier New" w:hint="eastAsia"/>
          <w:sz w:val="24"/>
        </w:rPr>
        <w:t>（4）本工程在各方面均须与其他工程有所配合和协调。承包人已清楚明了此项，并保证会在发包人的指示下全面与有关单位配合和协调。</w:t>
      </w:r>
      <w:bookmarkEnd w:id="62"/>
    </w:p>
    <w:p w:rsidR="002C1C03" w:rsidRDefault="00E54D1F">
      <w:pPr>
        <w:pStyle w:val="0"/>
        <w:spacing w:line="360" w:lineRule="auto"/>
        <w:rPr>
          <w:rFonts w:ascii="宋体" w:hAnsi="宋体" w:cs="Courier New"/>
          <w:sz w:val="24"/>
        </w:rPr>
      </w:pPr>
      <w:bookmarkStart w:id="63" w:name="_Toc65054255"/>
      <w:r>
        <w:rPr>
          <w:rFonts w:ascii="宋体" w:hAnsi="宋体" w:cs="Courier New" w:hint="eastAsia"/>
          <w:sz w:val="24"/>
        </w:rPr>
        <w:t>（5）每月</w:t>
      </w:r>
      <w:r>
        <w:rPr>
          <w:rFonts w:ascii="宋体" w:hAnsi="宋体" w:cs="Courier New"/>
          <w:sz w:val="24"/>
        </w:rPr>
        <w:t>25</w:t>
      </w:r>
      <w:r>
        <w:rPr>
          <w:rFonts w:ascii="宋体" w:hAnsi="宋体" w:cs="Courier New" w:hint="eastAsia"/>
          <w:sz w:val="24"/>
        </w:rPr>
        <w:t>日前向发包人、监理书面报送《工程月报》，下月施工计划必须具体、详细，包括人力安排、增加人力的来源、工程量等。</w:t>
      </w:r>
      <w:bookmarkEnd w:id="63"/>
    </w:p>
    <w:p w:rsidR="002C1C03" w:rsidRDefault="00E54D1F">
      <w:pPr>
        <w:pStyle w:val="0"/>
        <w:spacing w:line="360" w:lineRule="auto"/>
        <w:rPr>
          <w:rFonts w:ascii="宋体" w:hAnsi="宋体" w:cs="Courier New"/>
          <w:sz w:val="24"/>
        </w:rPr>
      </w:pPr>
      <w:bookmarkStart w:id="64" w:name="_Toc65054256"/>
      <w:r>
        <w:rPr>
          <w:rFonts w:ascii="宋体" w:hAnsi="宋体" w:cs="Courier New" w:hint="eastAsia"/>
          <w:sz w:val="24"/>
        </w:rPr>
        <w:t>（6）承包人须与包括农民工在内的所有工人签订劳动合同，明确劳动报酬等内容，并严格履行，及时足额支付工资等劳动报酬。对发包人支付的工程款，承包人须优先用于支付工人劳动报酬。</w:t>
      </w:r>
      <w:bookmarkEnd w:id="64"/>
    </w:p>
    <w:p w:rsidR="002C1C03" w:rsidRDefault="00E54D1F">
      <w:pPr>
        <w:pStyle w:val="0"/>
        <w:spacing w:line="360" w:lineRule="auto"/>
        <w:rPr>
          <w:rFonts w:ascii="宋体" w:hAnsi="宋体" w:cs="Courier New"/>
          <w:sz w:val="24"/>
        </w:rPr>
      </w:pPr>
      <w:bookmarkStart w:id="65" w:name="_Toc65054257"/>
      <w:r>
        <w:rPr>
          <w:rFonts w:ascii="宋体" w:hAnsi="宋体" w:cs="Courier New" w:hint="eastAsia"/>
          <w:sz w:val="24"/>
        </w:rPr>
        <w:t>（7）承包人必须服从监理工程师的指挥，按监理工程师的指令、设计图纸和技术规范进行施工。如有违反，监理工程师有权提出停工或责令被中标人返工，由此造成的损失概由承包人负责。</w:t>
      </w:r>
      <w:bookmarkEnd w:id="65"/>
    </w:p>
    <w:p w:rsidR="002C1C03" w:rsidRDefault="00E54D1F">
      <w:pPr>
        <w:pStyle w:val="0"/>
        <w:spacing w:line="360" w:lineRule="auto"/>
        <w:rPr>
          <w:rFonts w:ascii="宋体" w:hAnsi="宋体" w:cs="Courier New"/>
          <w:sz w:val="24"/>
        </w:rPr>
      </w:pPr>
      <w:bookmarkStart w:id="66" w:name="_Toc65054258"/>
      <w:r>
        <w:rPr>
          <w:rFonts w:ascii="宋体" w:hAnsi="宋体" w:cs="Courier New" w:hint="eastAsia"/>
          <w:sz w:val="24"/>
        </w:rPr>
        <w:t>（8）承包人应根据发包人及监理工程师的指令，向发包人提供应由承包人供应的材料(设备)的样品，样品经发包人审定后应置放于样品室内，监理工程师将按照此样品检查承包人施工时实际使用的材料（设备）是否符合发包人的要求，承包人提供材料（设备）样品的费用已包含在合同总价中。</w:t>
      </w:r>
      <w:bookmarkEnd w:id="66"/>
    </w:p>
    <w:p w:rsidR="002C1C03" w:rsidRDefault="00E54D1F">
      <w:pPr>
        <w:pStyle w:val="0"/>
        <w:spacing w:line="360" w:lineRule="auto"/>
        <w:rPr>
          <w:rFonts w:ascii="宋体" w:hAnsi="宋体" w:cs="Courier New"/>
          <w:sz w:val="24"/>
        </w:rPr>
      </w:pPr>
      <w:bookmarkStart w:id="67" w:name="_Toc65054259"/>
      <w:r>
        <w:rPr>
          <w:rFonts w:ascii="宋体" w:hAnsi="宋体" w:cs="Courier New" w:hint="eastAsia"/>
          <w:sz w:val="24"/>
        </w:rPr>
        <w:t>（9）承包人应按合同规定的承包范围及图纸、规范、标准、合同的要求保质保量按期完成规定的工程内容。施工过程中承包人须按监理工程师依据合同发出的指令施工，随时接受监理工程师的检查，为检查提供便利条件。</w:t>
      </w:r>
      <w:bookmarkEnd w:id="67"/>
    </w:p>
    <w:p w:rsidR="002C1C03" w:rsidRDefault="00E54D1F">
      <w:pPr>
        <w:pStyle w:val="0"/>
        <w:spacing w:line="360" w:lineRule="auto"/>
        <w:rPr>
          <w:rFonts w:ascii="宋体" w:hAnsi="宋体" w:cs="Courier New"/>
          <w:sz w:val="24"/>
        </w:rPr>
      </w:pPr>
      <w:bookmarkStart w:id="68" w:name="_Toc65054260"/>
      <w:r>
        <w:rPr>
          <w:rFonts w:ascii="宋体" w:hAnsi="宋体" w:cs="Courier New" w:hint="eastAsia"/>
          <w:sz w:val="24"/>
        </w:rPr>
        <w:t>（1</w:t>
      </w:r>
      <w:r>
        <w:rPr>
          <w:rFonts w:ascii="宋体" w:hAnsi="宋体" w:cs="Courier New"/>
          <w:sz w:val="24"/>
        </w:rPr>
        <w:t>0</w:t>
      </w:r>
      <w:r>
        <w:rPr>
          <w:rFonts w:ascii="宋体" w:hAnsi="宋体" w:cs="Courier New" w:hint="eastAsia"/>
          <w:sz w:val="24"/>
        </w:rPr>
        <w:t>）在开工前编制施工组织设计或施工方案，施工总进度计划，设备、施工组织一览表、材料、半成品进场计划，报送监理工程师及发包人。提前</w:t>
      </w:r>
      <w:r>
        <w:rPr>
          <w:rFonts w:ascii="宋体" w:hAnsi="宋体" w:cs="Courier New"/>
          <w:sz w:val="24"/>
        </w:rPr>
        <w:t>30</w:t>
      </w:r>
      <w:r>
        <w:rPr>
          <w:rFonts w:ascii="宋体" w:hAnsi="宋体" w:cs="Courier New" w:hint="eastAsia"/>
          <w:sz w:val="24"/>
        </w:rPr>
        <w:t>天向发包人书面明确发包人分包进场时间，提前</w:t>
      </w:r>
      <w:r>
        <w:rPr>
          <w:rFonts w:ascii="宋体" w:hAnsi="宋体" w:cs="Courier New"/>
          <w:sz w:val="24"/>
        </w:rPr>
        <w:t>30</w:t>
      </w:r>
      <w:r>
        <w:rPr>
          <w:rFonts w:ascii="宋体" w:hAnsi="宋体" w:cs="Courier New" w:hint="eastAsia"/>
          <w:sz w:val="24"/>
        </w:rPr>
        <w:t>天向发包人书面提交甲供材料数量及进场时间计划。</w:t>
      </w:r>
      <w:bookmarkEnd w:id="68"/>
    </w:p>
    <w:p w:rsidR="002C1C03" w:rsidRDefault="00E54D1F">
      <w:pPr>
        <w:pStyle w:val="0"/>
        <w:spacing w:line="360" w:lineRule="auto"/>
        <w:rPr>
          <w:rFonts w:ascii="宋体" w:hAnsi="宋体" w:cs="Courier New"/>
          <w:sz w:val="24"/>
        </w:rPr>
      </w:pPr>
      <w:bookmarkStart w:id="69" w:name="_Toc65054261"/>
      <w:r>
        <w:rPr>
          <w:rFonts w:ascii="宋体" w:hAnsi="宋体" w:cs="Courier New" w:hint="eastAsia"/>
          <w:sz w:val="24"/>
        </w:rPr>
        <w:t>（1</w:t>
      </w:r>
      <w:r>
        <w:rPr>
          <w:rFonts w:ascii="宋体" w:hAnsi="宋体" w:cs="Courier New"/>
          <w:sz w:val="24"/>
        </w:rPr>
        <w:t>1</w:t>
      </w:r>
      <w:r>
        <w:rPr>
          <w:rFonts w:ascii="宋体" w:hAnsi="宋体" w:cs="Courier New" w:hint="eastAsia"/>
          <w:sz w:val="24"/>
        </w:rPr>
        <w:t>）承包人必须服从工程师的指挥，按工程师的指令、设计图纸和技术规范进行施工。如有违反，工程师有权提出停工或责令承包人返工，由此造成的损失概由承包人负责。</w:t>
      </w:r>
      <w:bookmarkEnd w:id="69"/>
    </w:p>
    <w:p w:rsidR="002C1C03" w:rsidRDefault="00E54D1F">
      <w:pPr>
        <w:pStyle w:val="0"/>
        <w:spacing w:line="360" w:lineRule="auto"/>
        <w:rPr>
          <w:rFonts w:ascii="宋体" w:cs="Courier New"/>
          <w:sz w:val="24"/>
        </w:rPr>
      </w:pPr>
      <w:bookmarkStart w:id="70" w:name="_Toc65054262"/>
      <w:r>
        <w:rPr>
          <w:rFonts w:ascii="宋体" w:hAnsi="宋体" w:cs="Courier New" w:hint="eastAsia"/>
          <w:sz w:val="24"/>
        </w:rPr>
        <w:t>（1</w:t>
      </w:r>
      <w:r>
        <w:rPr>
          <w:rFonts w:ascii="宋体" w:hAnsi="宋体" w:cs="Courier New"/>
          <w:sz w:val="24"/>
        </w:rPr>
        <w:t>2</w:t>
      </w:r>
      <w:r>
        <w:rPr>
          <w:rFonts w:ascii="宋体" w:hAnsi="宋体" w:cs="Courier New" w:hint="eastAsia"/>
          <w:sz w:val="24"/>
        </w:rPr>
        <w:t>）负责协调本单位和总包单位及各分包单位之间的工作。</w:t>
      </w:r>
      <w:bookmarkEnd w:id="70"/>
    </w:p>
    <w:p w:rsidR="002C1C03" w:rsidRDefault="00E54D1F">
      <w:pPr>
        <w:pStyle w:val="0"/>
        <w:spacing w:line="360" w:lineRule="auto"/>
        <w:rPr>
          <w:rFonts w:ascii="宋体" w:cs="Courier New"/>
          <w:sz w:val="24"/>
        </w:rPr>
      </w:pPr>
      <w:bookmarkStart w:id="71" w:name="_Toc65054263"/>
      <w:r>
        <w:rPr>
          <w:rFonts w:ascii="宋体" w:hAnsi="宋体" w:cs="Courier New" w:hint="eastAsia"/>
          <w:sz w:val="24"/>
        </w:rPr>
        <w:t>（1</w:t>
      </w:r>
      <w:r>
        <w:rPr>
          <w:rFonts w:ascii="宋体" w:hAnsi="宋体" w:cs="Courier New"/>
          <w:sz w:val="24"/>
        </w:rPr>
        <w:t>3</w:t>
      </w:r>
      <w:r>
        <w:rPr>
          <w:rFonts w:ascii="宋体" w:hAnsi="宋体" w:cs="Courier New" w:hint="eastAsia"/>
          <w:sz w:val="24"/>
        </w:rPr>
        <w:t>）承包人的配合费用涉及工作包括但不仅限于如下所述：</w:t>
      </w:r>
      <w:bookmarkEnd w:id="71"/>
      <w:r>
        <w:rPr>
          <w:rFonts w:ascii="宋体" w:cs="Courier New"/>
          <w:sz w:val="24"/>
        </w:rPr>
        <w:t> </w:t>
      </w:r>
    </w:p>
    <w:p w:rsidR="002C1C03" w:rsidRDefault="00E54D1F">
      <w:pPr>
        <w:pStyle w:val="0"/>
        <w:spacing w:line="360" w:lineRule="auto"/>
        <w:rPr>
          <w:rFonts w:ascii="宋体" w:cs="Courier New"/>
          <w:sz w:val="24"/>
        </w:rPr>
      </w:pPr>
      <w:bookmarkStart w:id="72" w:name="_Toc65054264"/>
      <w:r>
        <w:rPr>
          <w:rFonts w:ascii="宋体" w:hAnsi="宋体" w:cs="Courier New" w:hint="eastAsia"/>
          <w:sz w:val="24"/>
        </w:rPr>
        <w:t>（14）施工现场垃圾清理与场地保洁：从总包移交工作面后至竣工交付前这段时间内场</w:t>
      </w:r>
      <w:r>
        <w:rPr>
          <w:rFonts w:ascii="宋体" w:hAnsi="宋体" w:cs="Courier New" w:hint="eastAsia"/>
          <w:sz w:val="24"/>
        </w:rPr>
        <w:lastRenderedPageBreak/>
        <w:t>地内所有垃圾（包括分包产生的垃圾）由承包人统一清理。</w:t>
      </w:r>
      <w:bookmarkEnd w:id="72"/>
      <w:r>
        <w:rPr>
          <w:rFonts w:ascii="宋体" w:cs="Courier New"/>
          <w:sz w:val="24"/>
        </w:rPr>
        <w:t> </w:t>
      </w:r>
    </w:p>
    <w:p w:rsidR="002C1C03" w:rsidRDefault="00E54D1F">
      <w:pPr>
        <w:pStyle w:val="0"/>
        <w:spacing w:line="360" w:lineRule="auto"/>
        <w:rPr>
          <w:rFonts w:ascii="宋体" w:cs="Courier New"/>
          <w:sz w:val="24"/>
        </w:rPr>
      </w:pPr>
      <w:bookmarkStart w:id="73" w:name="_Toc65054265"/>
      <w:r>
        <w:rPr>
          <w:rFonts w:ascii="宋体" w:hAnsi="宋体" w:cs="Courier New" w:hint="eastAsia"/>
          <w:sz w:val="24"/>
        </w:rPr>
        <w:t>（15）安全文明施工管理：包括场地内分包单位工人的判别（工牌），施工过程中监控督促本承包人的工人规范用电用水，场地内临时厕所的设立及严防随地大小便，场地内墙面玻璃无乱涂乱划，场地内无违规住人。</w:t>
      </w:r>
      <w:bookmarkEnd w:id="73"/>
      <w:r>
        <w:rPr>
          <w:rFonts w:ascii="宋体" w:cs="Courier New"/>
          <w:sz w:val="24"/>
        </w:rPr>
        <w:t> </w:t>
      </w:r>
    </w:p>
    <w:p w:rsidR="002C1C03" w:rsidRDefault="00E54D1F">
      <w:pPr>
        <w:pStyle w:val="0"/>
        <w:spacing w:line="360" w:lineRule="auto"/>
        <w:ind w:firstLineChars="200" w:firstLine="480"/>
        <w:rPr>
          <w:rFonts w:ascii="宋体" w:hAnsi="宋体" w:cs="Courier New"/>
          <w:sz w:val="24"/>
        </w:rPr>
      </w:pPr>
      <w:bookmarkStart w:id="74" w:name="_Toc65054266"/>
      <w:r>
        <w:rPr>
          <w:rFonts w:ascii="宋体" w:hAnsi="宋体" w:cs="Courier New" w:hint="eastAsia"/>
          <w:sz w:val="24"/>
        </w:rPr>
        <w:t>承包人应按照本市相关要求和根据工程性质规模，建立现场视频采集系统，开展实时监控。承包人应当按照建筑从业人员实名制管理的相关要求，利用人脸、虹膜等生物活体信息技术，在工地出入口设立实名闸机通道，实行联网运行。</w:t>
      </w:r>
      <w:bookmarkEnd w:id="74"/>
    </w:p>
    <w:p w:rsidR="002C1C03" w:rsidRDefault="00E54D1F">
      <w:pPr>
        <w:pStyle w:val="0"/>
        <w:spacing w:line="360" w:lineRule="auto"/>
        <w:ind w:firstLineChars="200" w:firstLine="480"/>
        <w:rPr>
          <w:rFonts w:ascii="宋体" w:hAnsi="宋体" w:cs="Courier New"/>
          <w:sz w:val="24"/>
        </w:rPr>
      </w:pPr>
      <w:bookmarkStart w:id="75" w:name="_Toc65054267"/>
      <w:r>
        <w:rPr>
          <w:rFonts w:ascii="宋体" w:hAnsi="宋体" w:cs="Courier New" w:hint="eastAsia"/>
          <w:sz w:val="24"/>
        </w:rPr>
        <w:t>承包人必须使用符合《在用非道路移动机械用柴油机排气烟度排放限值及测量方法》（SZJG49-2015）特区技术规范要求的非道路移动机械。</w:t>
      </w:r>
      <w:bookmarkEnd w:id="75"/>
    </w:p>
    <w:p w:rsidR="002C1C03" w:rsidRDefault="00E54D1F">
      <w:pPr>
        <w:pStyle w:val="0"/>
        <w:spacing w:line="360" w:lineRule="auto"/>
        <w:rPr>
          <w:rFonts w:ascii="宋体" w:cs="Courier New"/>
          <w:sz w:val="24"/>
        </w:rPr>
      </w:pPr>
      <w:bookmarkStart w:id="76" w:name="_Toc65054268"/>
      <w:r>
        <w:rPr>
          <w:rFonts w:ascii="宋体" w:hAnsi="宋体" w:cs="Courier New" w:hint="eastAsia"/>
          <w:sz w:val="24"/>
        </w:rPr>
        <w:t>（16）成品保护：在工程完工并做好自身成品保护措施后做好成品保护巡查和现场工人教育，对成品被破坏负保护不力责任。</w:t>
      </w:r>
      <w:bookmarkEnd w:id="76"/>
      <w:r>
        <w:rPr>
          <w:rFonts w:ascii="宋体" w:cs="Courier New"/>
          <w:sz w:val="24"/>
        </w:rPr>
        <w:t> </w:t>
      </w:r>
    </w:p>
    <w:p w:rsidR="002C1C03" w:rsidRDefault="00E54D1F" w:rsidP="00297D25">
      <w:pPr>
        <w:spacing w:line="360" w:lineRule="auto"/>
        <w:ind w:rightChars="-141" w:right="-296"/>
        <w:rPr>
          <w:rFonts w:ascii="宋体" w:hAnsi="宋体"/>
          <w:b/>
          <w:sz w:val="24"/>
        </w:rPr>
      </w:pPr>
      <w:r>
        <w:rPr>
          <w:rFonts w:ascii="宋体" w:hAnsi="宋体" w:hint="eastAsia"/>
          <w:b/>
          <w:sz w:val="24"/>
        </w:rPr>
        <w:t>（二）</w:t>
      </w:r>
      <w:r>
        <w:rPr>
          <w:rFonts w:ascii="宋体" w:hAnsi="宋体"/>
          <w:b/>
          <w:sz w:val="24"/>
        </w:rPr>
        <w:t>工期管理要求</w:t>
      </w:r>
    </w:p>
    <w:p w:rsidR="002C1C03" w:rsidRDefault="00E54D1F">
      <w:pPr>
        <w:pStyle w:val="0"/>
        <w:spacing w:line="360" w:lineRule="auto"/>
        <w:outlineLvl w:val="3"/>
        <w:rPr>
          <w:rFonts w:ascii="宋体" w:hAnsi="宋体" w:cs="Courier New"/>
          <w:sz w:val="24"/>
        </w:rPr>
      </w:pPr>
      <w:bookmarkStart w:id="77" w:name="_Toc65054269"/>
      <w:r>
        <w:rPr>
          <w:rFonts w:ascii="宋体" w:hAnsi="宋体" w:cs="Courier New" w:hint="eastAsia"/>
          <w:sz w:val="24"/>
        </w:rPr>
        <w:t>1、工期管理</w:t>
      </w:r>
      <w:bookmarkEnd w:id="77"/>
    </w:p>
    <w:p w:rsidR="002C1C03" w:rsidRDefault="00E54D1F">
      <w:pPr>
        <w:pStyle w:val="0"/>
        <w:spacing w:line="360" w:lineRule="auto"/>
        <w:rPr>
          <w:rFonts w:ascii="宋体" w:hAnsi="宋体" w:cs="Courier New"/>
          <w:sz w:val="24"/>
        </w:rPr>
      </w:pPr>
      <w:bookmarkStart w:id="78" w:name="_Toc65054270"/>
      <w:r>
        <w:rPr>
          <w:rFonts w:ascii="宋体" w:hAnsi="宋体" w:cs="Courier New" w:hint="eastAsia"/>
          <w:sz w:val="24"/>
        </w:rPr>
        <w:t>（1）计划20</w:t>
      </w:r>
      <w:r>
        <w:rPr>
          <w:rFonts w:ascii="宋体" w:hAnsi="宋体" w:cs="Courier New"/>
          <w:sz w:val="24"/>
        </w:rPr>
        <w:t>2</w:t>
      </w:r>
      <w:r>
        <w:rPr>
          <w:rFonts w:ascii="宋体" w:hAnsi="宋体" w:cs="Courier New" w:hint="eastAsia"/>
          <w:sz w:val="24"/>
        </w:rPr>
        <w:t>2年</w:t>
      </w:r>
      <w:r>
        <w:rPr>
          <w:rFonts w:ascii="宋体" w:hAnsi="宋体" w:cs="Courier New"/>
          <w:sz w:val="24"/>
        </w:rPr>
        <w:t>7</w:t>
      </w:r>
      <w:r>
        <w:rPr>
          <w:rFonts w:ascii="宋体" w:hAnsi="宋体" w:cs="Courier New" w:hint="eastAsia"/>
          <w:sz w:val="24"/>
        </w:rPr>
        <w:t>月</w:t>
      </w:r>
      <w:r>
        <w:rPr>
          <w:rFonts w:ascii="宋体" w:hAnsi="宋体" w:cs="Courier New"/>
          <w:sz w:val="24"/>
        </w:rPr>
        <w:t>30</w:t>
      </w:r>
      <w:r>
        <w:rPr>
          <w:rFonts w:ascii="宋体" w:hAnsi="宋体" w:cs="Courier New" w:hint="eastAsia"/>
          <w:sz w:val="24"/>
        </w:rPr>
        <w:t>日开工（具体开工日期以发包人或监理通知为准），20</w:t>
      </w:r>
      <w:r>
        <w:rPr>
          <w:rFonts w:ascii="宋体" w:hAnsi="宋体" w:cs="Courier New"/>
          <w:sz w:val="24"/>
        </w:rPr>
        <w:t>23</w:t>
      </w:r>
      <w:r>
        <w:rPr>
          <w:rFonts w:ascii="宋体" w:hAnsi="宋体" w:cs="Courier New" w:hint="eastAsia"/>
          <w:sz w:val="24"/>
        </w:rPr>
        <w:t>年7月</w:t>
      </w:r>
      <w:r>
        <w:rPr>
          <w:rFonts w:ascii="宋体" w:hAnsi="宋体" w:cs="Courier New"/>
          <w:sz w:val="24"/>
        </w:rPr>
        <w:t>30</w:t>
      </w:r>
      <w:r>
        <w:rPr>
          <w:rFonts w:ascii="宋体" w:hAnsi="宋体" w:cs="Courier New" w:hint="eastAsia"/>
          <w:sz w:val="24"/>
        </w:rPr>
        <w:t>日完工，总工期总计</w:t>
      </w:r>
      <w:r>
        <w:rPr>
          <w:rFonts w:ascii="宋体" w:hAnsi="宋体" w:cs="Courier New"/>
          <w:sz w:val="24"/>
        </w:rPr>
        <w:t>365</w:t>
      </w:r>
      <w:r>
        <w:rPr>
          <w:rFonts w:ascii="宋体" w:hAnsi="宋体" w:cs="Courier New" w:hint="eastAsia"/>
          <w:sz w:val="24"/>
        </w:rPr>
        <w:t>日历天。</w:t>
      </w:r>
      <w:bookmarkEnd w:id="78"/>
    </w:p>
    <w:p w:rsidR="002C1C03" w:rsidRDefault="00E54D1F">
      <w:pPr>
        <w:pStyle w:val="0"/>
        <w:spacing w:line="360" w:lineRule="auto"/>
        <w:rPr>
          <w:rFonts w:ascii="宋体" w:hAnsi="宋体" w:cs="Courier New"/>
          <w:sz w:val="24"/>
        </w:rPr>
      </w:pPr>
      <w:bookmarkStart w:id="79" w:name="_Toc65054271"/>
      <w:r>
        <w:rPr>
          <w:rFonts w:ascii="宋体" w:hAnsi="宋体" w:cs="Courier New" w:hint="eastAsia"/>
          <w:sz w:val="24"/>
        </w:rPr>
        <w:t>（</w:t>
      </w:r>
      <w:r>
        <w:rPr>
          <w:rFonts w:ascii="宋体" w:hAnsi="宋体" w:cs="Courier New"/>
          <w:sz w:val="24"/>
        </w:rPr>
        <w:t>2</w:t>
      </w:r>
      <w:r>
        <w:rPr>
          <w:rFonts w:ascii="宋体" w:hAnsi="宋体" w:cs="Courier New" w:hint="eastAsia"/>
          <w:sz w:val="24"/>
        </w:rPr>
        <w:t>）承包人理解现场施工对本招标工程施工区域、施工顺序、施工相关节点的影响。并承诺：在投标阶段已经充分考虑施工区域的调整、交叉施工对工期影响的风险，可能出现的各种规模的下雨、台风、高温天气、停水、停电、节假日（包含元旦、春节等法定长假）、发包人分包工程的合理工期、设计变更对工期的影响、劳务市场变化的影响、政府大型活动对工期的影响、工地及周边环境等影响因素；并已经采取积极措施，保证按招标/合同约定工期、质量要求移交交付物。</w:t>
      </w:r>
      <w:bookmarkEnd w:id="79"/>
    </w:p>
    <w:p w:rsidR="002C1C03" w:rsidRDefault="00E54D1F">
      <w:pPr>
        <w:pStyle w:val="0"/>
        <w:spacing w:line="360" w:lineRule="auto"/>
        <w:rPr>
          <w:rFonts w:ascii="宋体" w:hAnsi="宋体" w:cs="Courier New"/>
          <w:sz w:val="24"/>
        </w:rPr>
      </w:pPr>
      <w:bookmarkStart w:id="80" w:name="_Toc65054272"/>
      <w:r>
        <w:rPr>
          <w:rFonts w:ascii="宋体" w:hAnsi="宋体" w:cs="Courier New" w:hint="eastAsia"/>
          <w:sz w:val="24"/>
        </w:rPr>
        <w:t>（3）承包人须与本项目其他施工单位协调，使有关的工程能配合工程进度。因缺少沟通协调而造成的一切后果如延误工期等，将由承包人负责。</w:t>
      </w:r>
      <w:bookmarkEnd w:id="80"/>
    </w:p>
    <w:p w:rsidR="002C1C03" w:rsidRDefault="00E54D1F">
      <w:pPr>
        <w:pStyle w:val="0"/>
        <w:spacing w:line="360" w:lineRule="auto"/>
        <w:rPr>
          <w:rFonts w:ascii="宋体" w:hAnsi="宋体" w:cs="Courier New"/>
          <w:sz w:val="24"/>
        </w:rPr>
      </w:pPr>
      <w:bookmarkStart w:id="81" w:name="_Toc65054273"/>
      <w:r>
        <w:rPr>
          <w:rFonts w:ascii="宋体" w:hAnsi="宋体" w:cs="Courier New" w:hint="eastAsia"/>
          <w:sz w:val="24"/>
        </w:rPr>
        <w:t>（4）发包人可能根据现场工程进展实际状况，对施工工期做调整。承包人须无条件配合、执行，并按照有关约定按期、保质的完成施工任务。</w:t>
      </w:r>
      <w:bookmarkEnd w:id="81"/>
    </w:p>
    <w:p w:rsidR="002C1C03" w:rsidRDefault="00E54D1F">
      <w:pPr>
        <w:pStyle w:val="0"/>
        <w:spacing w:line="360" w:lineRule="auto"/>
        <w:rPr>
          <w:rFonts w:ascii="宋体" w:hAnsi="宋体" w:cs="Courier New"/>
          <w:sz w:val="24"/>
        </w:rPr>
      </w:pPr>
      <w:bookmarkStart w:id="82" w:name="_Toc65054274"/>
      <w:r>
        <w:rPr>
          <w:rFonts w:ascii="宋体" w:hAnsi="宋体" w:cs="Courier New" w:hint="eastAsia"/>
          <w:sz w:val="24"/>
        </w:rPr>
        <w:t>（5）要求承包人在收到中标通知 7天内上报编写切实可行的总体进度计划、月进度计划、周进度计划，并对进度计划的完成情况定期进行检讨，如因月实际进度无法按计划完成，发包人有权力暂扣当月部分额度进度款或暂缓当月进度款的支付。</w:t>
      </w:r>
      <w:bookmarkEnd w:id="82"/>
    </w:p>
    <w:p w:rsidR="002C1C03" w:rsidRDefault="00E54D1F">
      <w:pPr>
        <w:pStyle w:val="0"/>
        <w:spacing w:line="360" w:lineRule="auto"/>
        <w:rPr>
          <w:rFonts w:ascii="宋体" w:hAnsi="宋体" w:cs="Courier New"/>
          <w:sz w:val="24"/>
        </w:rPr>
      </w:pPr>
      <w:bookmarkStart w:id="83" w:name="_Toc65054275"/>
      <w:r>
        <w:rPr>
          <w:rFonts w:ascii="宋体" w:hAnsi="宋体" w:cs="Courier New" w:hint="eastAsia"/>
          <w:sz w:val="24"/>
        </w:rPr>
        <w:lastRenderedPageBreak/>
        <w:t>（6）由于现场施工作业面的限制，发包人可能不能一次性提交所有招标范围内作业面，承包人须根据现场的实际情况，及时调整平面布置以及人、机、料的安排，以确保竣工日期目标的实现，承包人不应就此提出任何的工期及费用索偿。同时，发包人要求的总进度计划并不完全保证承包人能按所定的进度计划连续不断的施工，假若因实际施工情况而需要对有关进度计划作出修改时，承包人须予以配合及不能为此而作出任何的索赔。</w:t>
      </w:r>
      <w:bookmarkEnd w:id="83"/>
    </w:p>
    <w:p w:rsidR="002C1C03" w:rsidRDefault="00E54D1F">
      <w:pPr>
        <w:pStyle w:val="0"/>
        <w:spacing w:line="360" w:lineRule="auto"/>
        <w:rPr>
          <w:rFonts w:ascii="宋体" w:hAnsi="宋体" w:cs="Courier New"/>
          <w:sz w:val="24"/>
        </w:rPr>
      </w:pPr>
      <w:bookmarkStart w:id="84" w:name="_Toc65054276"/>
      <w:r>
        <w:rPr>
          <w:rFonts w:ascii="宋体" w:hAnsi="宋体" w:cs="Courier New" w:hint="eastAsia"/>
          <w:sz w:val="24"/>
        </w:rPr>
        <w:t>（</w:t>
      </w:r>
      <w:r>
        <w:rPr>
          <w:rFonts w:ascii="宋体" w:hAnsi="宋体" w:cs="Courier New"/>
          <w:sz w:val="24"/>
        </w:rPr>
        <w:t>7</w:t>
      </w:r>
      <w:r>
        <w:rPr>
          <w:rFonts w:ascii="宋体" w:hAnsi="宋体" w:cs="Courier New" w:hint="eastAsia"/>
          <w:sz w:val="24"/>
        </w:rPr>
        <w:t>）承包人须按照合同约定的工期进行施工。若总包工期有所调整，承包人承诺及时跟进调整，因工期调整发生的相关费用已经包含在合同价格中，发包人不另行支付任何费用。</w:t>
      </w:r>
      <w:bookmarkEnd w:id="84"/>
    </w:p>
    <w:p w:rsidR="002C1C03" w:rsidRDefault="00E54D1F">
      <w:pPr>
        <w:pStyle w:val="0"/>
        <w:spacing w:line="360" w:lineRule="auto"/>
        <w:rPr>
          <w:rFonts w:ascii="宋体" w:hAnsi="宋体" w:cs="Courier New"/>
          <w:sz w:val="24"/>
        </w:rPr>
      </w:pPr>
      <w:bookmarkStart w:id="85" w:name="_Toc65054277"/>
      <w:r>
        <w:rPr>
          <w:rFonts w:ascii="宋体" w:hAnsi="宋体" w:cs="Courier New" w:hint="eastAsia"/>
          <w:sz w:val="24"/>
        </w:rPr>
        <w:t>（8）根据现场的施工进度情况准确制定甲供、甲控乙购材料进场计划，并对其排产、到货起到监督作用。</w:t>
      </w:r>
      <w:bookmarkEnd w:id="85"/>
    </w:p>
    <w:p w:rsidR="002C1C03" w:rsidRDefault="00E54D1F">
      <w:pPr>
        <w:pStyle w:val="0"/>
        <w:spacing w:line="360" w:lineRule="auto"/>
        <w:rPr>
          <w:rFonts w:ascii="宋体" w:hAnsi="宋体" w:cs="Courier New"/>
          <w:sz w:val="24"/>
        </w:rPr>
      </w:pPr>
      <w:bookmarkStart w:id="86" w:name="_Toc65054278"/>
      <w:r>
        <w:rPr>
          <w:rFonts w:ascii="宋体" w:hAnsi="宋体" w:cs="Courier New" w:hint="eastAsia"/>
          <w:sz w:val="24"/>
        </w:rPr>
        <w:t>（</w:t>
      </w:r>
      <w:r>
        <w:rPr>
          <w:rFonts w:ascii="宋体" w:hAnsi="宋体" w:cs="Courier New"/>
          <w:sz w:val="24"/>
        </w:rPr>
        <w:t>9</w:t>
      </w:r>
      <w:r>
        <w:rPr>
          <w:rFonts w:ascii="宋体" w:hAnsi="宋体" w:cs="Courier New" w:hint="eastAsia"/>
          <w:sz w:val="24"/>
        </w:rPr>
        <w:t>）对于所有在承包范围内作业的各分包单位之间，包括与总承包的土建机电穿插施工、消防等，应积极、主动地协调工序衔接问题，采取行之有效的措施对其进度进行推动、促进、监督，使之不影响中标单位各个相关工序施工进度要求以及总体施工计划。</w:t>
      </w:r>
      <w:bookmarkEnd w:id="86"/>
    </w:p>
    <w:p w:rsidR="002C1C03" w:rsidRDefault="00E54D1F">
      <w:pPr>
        <w:pStyle w:val="0"/>
        <w:spacing w:line="360" w:lineRule="auto"/>
        <w:outlineLvl w:val="3"/>
        <w:rPr>
          <w:rFonts w:ascii="宋体" w:hAnsi="宋体" w:cs="Courier New"/>
          <w:sz w:val="24"/>
        </w:rPr>
      </w:pPr>
      <w:bookmarkStart w:id="87" w:name="_Toc65054279"/>
      <w:r>
        <w:rPr>
          <w:rFonts w:ascii="宋体" w:hAnsi="宋体" w:cs="Courier New" w:hint="eastAsia"/>
          <w:sz w:val="24"/>
        </w:rPr>
        <w:t>2、具体进度管理</w:t>
      </w:r>
      <w:bookmarkEnd w:id="87"/>
    </w:p>
    <w:p w:rsidR="002C1C03" w:rsidRDefault="00E54D1F">
      <w:pPr>
        <w:pStyle w:val="0"/>
        <w:spacing w:line="360" w:lineRule="auto"/>
        <w:rPr>
          <w:rFonts w:ascii="宋体" w:hAnsi="宋体" w:cs="Courier New"/>
          <w:sz w:val="24"/>
        </w:rPr>
      </w:pPr>
      <w:bookmarkStart w:id="88" w:name="_Toc65054280"/>
      <w:r>
        <w:rPr>
          <w:rFonts w:ascii="宋体" w:hAnsi="宋体" w:cs="Courier New" w:hint="eastAsia"/>
          <w:sz w:val="24"/>
        </w:rPr>
        <w:t>（1）进度计划表</w:t>
      </w:r>
      <w:bookmarkEnd w:id="88"/>
    </w:p>
    <w:p w:rsidR="002C1C03" w:rsidRDefault="00E54D1F">
      <w:pPr>
        <w:pStyle w:val="0"/>
        <w:spacing w:line="360" w:lineRule="auto"/>
        <w:ind w:firstLineChars="200" w:firstLine="480"/>
        <w:rPr>
          <w:rFonts w:ascii="宋体" w:hAnsi="宋体" w:cs="Courier New"/>
          <w:sz w:val="24"/>
        </w:rPr>
      </w:pPr>
      <w:bookmarkStart w:id="89" w:name="_Toc65054281"/>
      <w:r>
        <w:rPr>
          <w:rFonts w:ascii="宋体" w:hAnsi="宋体" w:cs="Courier New"/>
          <w:sz w:val="24"/>
        </w:rPr>
        <w:t>1.1</w:t>
      </w:r>
      <w:r>
        <w:rPr>
          <w:rFonts w:ascii="宋体" w:hAnsi="宋体" w:cs="Courier New" w:hint="eastAsia"/>
          <w:sz w:val="24"/>
        </w:rPr>
        <w:t>进度计划表和施工组织设计须在监理要求的时间内提交。</w:t>
      </w:r>
      <w:bookmarkEnd w:id="89"/>
    </w:p>
    <w:p w:rsidR="002C1C03" w:rsidRDefault="00E54D1F">
      <w:pPr>
        <w:pStyle w:val="0"/>
        <w:spacing w:line="360" w:lineRule="auto"/>
        <w:ind w:firstLineChars="200" w:firstLine="480"/>
        <w:rPr>
          <w:rFonts w:ascii="宋体" w:hAnsi="宋体" w:cs="Courier New"/>
          <w:sz w:val="24"/>
        </w:rPr>
      </w:pPr>
      <w:bookmarkStart w:id="90" w:name="_Toc65054282"/>
      <w:r>
        <w:rPr>
          <w:rFonts w:ascii="宋体" w:hAnsi="宋体" w:cs="Courier New"/>
          <w:sz w:val="24"/>
        </w:rPr>
        <w:t>1.2</w:t>
      </w:r>
      <w:r>
        <w:rPr>
          <w:rFonts w:ascii="宋体" w:hAnsi="宋体" w:cs="Courier New" w:hint="eastAsia"/>
          <w:sz w:val="24"/>
        </w:rPr>
        <w:t>承包人应将发包人的进度要求和专业分包的进度纳入施工进度计划中，分别设定合理的施工工期、进场施工的合理节点时间，提供进场施工的必要条件。未按此要求制定施工总进度计划，造成施工总工期延误的，由承包人承担责任。</w:t>
      </w:r>
      <w:bookmarkEnd w:id="90"/>
    </w:p>
    <w:p w:rsidR="002C1C03" w:rsidRDefault="00E54D1F">
      <w:pPr>
        <w:pStyle w:val="0"/>
        <w:spacing w:line="360" w:lineRule="auto"/>
        <w:ind w:firstLineChars="200" w:firstLine="480"/>
        <w:rPr>
          <w:rFonts w:ascii="宋体" w:hAnsi="宋体" w:cs="Courier New"/>
          <w:sz w:val="24"/>
        </w:rPr>
      </w:pPr>
      <w:bookmarkStart w:id="91" w:name="_Toc65054283"/>
      <w:r>
        <w:rPr>
          <w:rFonts w:ascii="宋体" w:hAnsi="宋体" w:cs="Courier New"/>
          <w:sz w:val="24"/>
        </w:rPr>
        <w:t>1.3</w:t>
      </w:r>
      <w:r>
        <w:rPr>
          <w:rFonts w:ascii="宋体" w:hAnsi="宋体" w:cs="Courier New" w:hint="eastAsia"/>
          <w:sz w:val="24"/>
        </w:rPr>
        <w:t>在施工期间，若与进度计划有较大的偏离而须调整原定的工序，承包人须提交反映实际进度的更新和修正的进度计划表给监理审批。若承包人未能按时完成工作，承包人须采取所有必需的步骤使工作能恢复按照原核准的计划。</w:t>
      </w:r>
      <w:bookmarkEnd w:id="91"/>
    </w:p>
    <w:p w:rsidR="002C1C03" w:rsidRDefault="00E54D1F">
      <w:pPr>
        <w:pStyle w:val="0"/>
        <w:spacing w:line="360" w:lineRule="auto"/>
        <w:ind w:firstLineChars="200" w:firstLine="480"/>
        <w:rPr>
          <w:rFonts w:ascii="宋体" w:hAnsi="宋体" w:cs="Courier New"/>
          <w:sz w:val="24"/>
        </w:rPr>
      </w:pPr>
      <w:bookmarkStart w:id="92" w:name="_Toc65054284"/>
      <w:r>
        <w:rPr>
          <w:rFonts w:ascii="宋体" w:hAnsi="宋体" w:cs="Courier New"/>
          <w:sz w:val="24"/>
        </w:rPr>
        <w:t>1.4</w:t>
      </w:r>
      <w:r>
        <w:rPr>
          <w:rFonts w:ascii="宋体" w:hAnsi="宋体" w:cs="Courier New" w:hint="eastAsia"/>
          <w:sz w:val="24"/>
        </w:rPr>
        <w:t>若在合同执行期间发生特殊情况，监理认为需要调整进度计划表时，承包人须按监理的要求，修改其进度计划表。承包人须遵从监理的指令，承包人亦不会因此等指令而获得工期延长及费用上的补偿。</w:t>
      </w:r>
      <w:bookmarkEnd w:id="92"/>
    </w:p>
    <w:p w:rsidR="002C1C03" w:rsidRDefault="00E54D1F">
      <w:pPr>
        <w:pStyle w:val="0"/>
        <w:spacing w:line="360" w:lineRule="auto"/>
        <w:ind w:firstLineChars="200" w:firstLine="480"/>
        <w:rPr>
          <w:rFonts w:ascii="宋体" w:hAnsi="宋体" w:cs="Courier New"/>
          <w:sz w:val="24"/>
        </w:rPr>
      </w:pPr>
      <w:bookmarkStart w:id="93" w:name="_Toc65054285"/>
      <w:r>
        <w:rPr>
          <w:rFonts w:ascii="宋体" w:hAnsi="宋体" w:cs="Courier New"/>
          <w:sz w:val="24"/>
        </w:rPr>
        <w:t>1.5</w:t>
      </w:r>
      <w:r>
        <w:rPr>
          <w:rFonts w:ascii="宋体" w:hAnsi="宋体" w:cs="Courier New" w:hint="eastAsia"/>
          <w:sz w:val="24"/>
        </w:rPr>
        <w:t>承包人须按发包人或监理的要求，每月</w:t>
      </w:r>
      <w:r>
        <w:rPr>
          <w:rFonts w:ascii="宋体" w:hAnsi="宋体" w:cs="Courier New"/>
          <w:sz w:val="24"/>
        </w:rPr>
        <w:t>25日向</w:t>
      </w:r>
      <w:r>
        <w:rPr>
          <w:rFonts w:ascii="宋体" w:hAnsi="宋体" w:cs="Courier New" w:hint="eastAsia"/>
          <w:sz w:val="24"/>
        </w:rPr>
        <w:t>监理提交当月完成的投资额、进度报告以及其他与进度控制相关的资料，详细说明工程的实际进度与计划进度的偏差等。</w:t>
      </w:r>
      <w:bookmarkEnd w:id="93"/>
    </w:p>
    <w:p w:rsidR="002C1C03" w:rsidRDefault="00E54D1F">
      <w:pPr>
        <w:pStyle w:val="0"/>
        <w:spacing w:line="360" w:lineRule="auto"/>
        <w:rPr>
          <w:rFonts w:ascii="宋体" w:hAnsi="宋体" w:cs="Courier New"/>
          <w:sz w:val="24"/>
        </w:rPr>
      </w:pPr>
      <w:bookmarkStart w:id="94" w:name="_Toc65054286"/>
      <w:r>
        <w:rPr>
          <w:rFonts w:ascii="宋体" w:hAnsi="宋体" w:cs="Courier New" w:hint="eastAsia"/>
          <w:sz w:val="24"/>
        </w:rPr>
        <w:lastRenderedPageBreak/>
        <w:t>（2）周报和日报</w:t>
      </w:r>
      <w:bookmarkEnd w:id="94"/>
    </w:p>
    <w:p w:rsidR="002C1C03" w:rsidRDefault="00E54D1F">
      <w:pPr>
        <w:pStyle w:val="0"/>
        <w:spacing w:line="360" w:lineRule="auto"/>
        <w:ind w:firstLineChars="200" w:firstLine="480"/>
        <w:rPr>
          <w:rFonts w:ascii="宋体" w:hAnsi="宋体" w:cs="Courier New"/>
          <w:sz w:val="24"/>
        </w:rPr>
      </w:pPr>
      <w:bookmarkStart w:id="95" w:name="_Toc65054287"/>
      <w:r>
        <w:rPr>
          <w:rFonts w:ascii="宋体" w:hAnsi="宋体" w:cs="Courier New"/>
          <w:sz w:val="24"/>
        </w:rPr>
        <w:t>2.1</w:t>
      </w:r>
      <w:r>
        <w:rPr>
          <w:rFonts w:ascii="宋体" w:hAnsi="宋体" w:cs="Courier New" w:hint="eastAsia"/>
          <w:sz w:val="24"/>
        </w:rPr>
        <w:t>每周报告的格式和内容模板，要在工程开始时前，提交监理批准。</w:t>
      </w:r>
      <w:bookmarkEnd w:id="95"/>
    </w:p>
    <w:p w:rsidR="002C1C03" w:rsidRDefault="00E54D1F">
      <w:pPr>
        <w:pStyle w:val="0"/>
        <w:spacing w:line="360" w:lineRule="auto"/>
        <w:ind w:firstLineChars="200" w:firstLine="480"/>
        <w:rPr>
          <w:rFonts w:ascii="宋体" w:hAnsi="宋体" w:cs="Courier New"/>
          <w:sz w:val="24"/>
        </w:rPr>
      </w:pPr>
      <w:bookmarkStart w:id="96" w:name="_Toc65054288"/>
      <w:r>
        <w:rPr>
          <w:rFonts w:ascii="宋体" w:hAnsi="宋体" w:cs="Courier New"/>
          <w:sz w:val="24"/>
        </w:rPr>
        <w:t>2.2</w:t>
      </w:r>
      <w:r>
        <w:rPr>
          <w:rFonts w:ascii="宋体" w:hAnsi="宋体" w:cs="Courier New" w:hint="eastAsia"/>
          <w:sz w:val="24"/>
        </w:rPr>
        <w:t>每周报告需项目负责人签字，并要经监理代表审阅和签字。</w:t>
      </w:r>
      <w:bookmarkEnd w:id="96"/>
    </w:p>
    <w:p w:rsidR="002C1C03" w:rsidRDefault="00E54D1F">
      <w:pPr>
        <w:pStyle w:val="0"/>
        <w:spacing w:line="360" w:lineRule="auto"/>
        <w:ind w:firstLineChars="200" w:firstLine="480"/>
        <w:rPr>
          <w:rFonts w:ascii="宋体" w:hAnsi="宋体" w:cs="Courier New"/>
          <w:sz w:val="24"/>
        </w:rPr>
      </w:pPr>
      <w:bookmarkStart w:id="97" w:name="_Toc65054289"/>
      <w:r>
        <w:rPr>
          <w:rFonts w:ascii="宋体" w:hAnsi="宋体" w:cs="Courier New"/>
          <w:sz w:val="24"/>
        </w:rPr>
        <w:t>2.3</w:t>
      </w:r>
      <w:r>
        <w:rPr>
          <w:rFonts w:ascii="宋体" w:hAnsi="宋体" w:cs="Courier New" w:hint="eastAsia"/>
          <w:sz w:val="24"/>
        </w:rPr>
        <w:t>视工程实际情况，承包人有责任按监理要求提交每天的进度报告，必要时随时报告。</w:t>
      </w:r>
      <w:bookmarkEnd w:id="97"/>
    </w:p>
    <w:p w:rsidR="002C1C03" w:rsidRDefault="00E54D1F">
      <w:pPr>
        <w:pStyle w:val="0"/>
        <w:spacing w:line="360" w:lineRule="auto"/>
        <w:rPr>
          <w:rFonts w:ascii="宋体" w:hAnsi="宋体" w:cs="Courier New"/>
          <w:sz w:val="24"/>
        </w:rPr>
      </w:pPr>
      <w:bookmarkStart w:id="98" w:name="_Toc65054290"/>
      <w:r>
        <w:rPr>
          <w:rFonts w:ascii="宋体" w:hAnsi="宋体" w:cs="Courier New" w:hint="eastAsia"/>
          <w:sz w:val="24"/>
        </w:rPr>
        <w:t>（3）进度照片</w:t>
      </w:r>
      <w:bookmarkEnd w:id="98"/>
    </w:p>
    <w:p w:rsidR="002C1C03" w:rsidRDefault="00E54D1F">
      <w:pPr>
        <w:pStyle w:val="0"/>
        <w:spacing w:line="360" w:lineRule="auto"/>
        <w:ind w:firstLineChars="200" w:firstLine="480"/>
        <w:rPr>
          <w:rFonts w:ascii="宋体" w:hAnsi="宋体" w:cs="Courier New"/>
          <w:sz w:val="24"/>
        </w:rPr>
      </w:pPr>
      <w:bookmarkStart w:id="99" w:name="_Toc65054291"/>
      <w:r>
        <w:rPr>
          <w:rFonts w:ascii="宋体" w:hAnsi="宋体" w:cs="Courier New" w:hint="eastAsia"/>
          <w:sz w:val="24"/>
        </w:rPr>
        <w:t>承包人须在每月底25日前，拍摄足够数量彩色照片给监理表示工程进度，需包含每天的照片，且包含航拍的照片，照相机的位置由监理指定，相关费用包含在合同价格中。</w:t>
      </w:r>
      <w:bookmarkEnd w:id="99"/>
    </w:p>
    <w:p w:rsidR="002C1C03" w:rsidRDefault="00E54D1F">
      <w:pPr>
        <w:pStyle w:val="0"/>
        <w:spacing w:line="360" w:lineRule="auto"/>
        <w:rPr>
          <w:rFonts w:ascii="宋体" w:hAnsi="宋体" w:cs="Courier New"/>
          <w:sz w:val="24"/>
        </w:rPr>
      </w:pPr>
      <w:bookmarkStart w:id="100" w:name="_Toc65054292"/>
      <w:r>
        <w:rPr>
          <w:rFonts w:ascii="宋体" w:hAnsi="宋体" w:cs="Courier New" w:hint="eastAsia"/>
          <w:sz w:val="24"/>
        </w:rPr>
        <w:t>（4）违约责任</w:t>
      </w:r>
      <w:bookmarkEnd w:id="100"/>
    </w:p>
    <w:p w:rsidR="002C1C03" w:rsidRDefault="00E54D1F">
      <w:pPr>
        <w:pStyle w:val="0"/>
        <w:spacing w:line="360" w:lineRule="auto"/>
        <w:ind w:firstLineChars="200" w:firstLine="480"/>
        <w:rPr>
          <w:rFonts w:ascii="宋体" w:hAnsi="宋体" w:cs="Courier New"/>
          <w:sz w:val="24"/>
        </w:rPr>
      </w:pPr>
      <w:bookmarkStart w:id="101" w:name="_Toc65054293"/>
      <w:r>
        <w:rPr>
          <w:rFonts w:ascii="宋体" w:hAnsi="宋体" w:cs="Courier New"/>
          <w:sz w:val="24"/>
        </w:rPr>
        <w:t>4.1</w:t>
      </w:r>
      <w:r>
        <w:rPr>
          <w:rFonts w:ascii="宋体" w:hAnsi="宋体" w:cs="Courier New" w:hint="eastAsia"/>
          <w:sz w:val="24"/>
        </w:rPr>
        <w:t>由于承包人的原因，承包人未按发包人和监理的要求（包括时限和质量）申报和提交施工计划表、周报、日报或进度照片的，承包人需向发包人每次支付违约金500元。</w:t>
      </w:r>
      <w:bookmarkEnd w:id="101"/>
    </w:p>
    <w:p w:rsidR="002C1C03" w:rsidRDefault="00E54D1F">
      <w:pPr>
        <w:pStyle w:val="0"/>
        <w:spacing w:line="360" w:lineRule="auto"/>
        <w:ind w:firstLineChars="200" w:firstLine="480"/>
        <w:rPr>
          <w:rFonts w:ascii="宋体" w:hAnsi="宋体" w:cs="Courier New"/>
          <w:sz w:val="24"/>
        </w:rPr>
      </w:pPr>
      <w:bookmarkStart w:id="102" w:name="_Toc65054294"/>
      <w:r>
        <w:rPr>
          <w:rFonts w:ascii="宋体" w:hAnsi="宋体" w:cs="Courier New"/>
          <w:sz w:val="24"/>
        </w:rPr>
        <w:t>4.2</w:t>
      </w:r>
      <w:r>
        <w:rPr>
          <w:rFonts w:ascii="宋体" w:hAnsi="宋体" w:cs="Courier New" w:hint="eastAsia"/>
          <w:sz w:val="24"/>
        </w:rPr>
        <w:t>关键节点指开工</w:t>
      </w:r>
      <w:r>
        <w:rPr>
          <w:rFonts w:ascii="宋体" w:hAnsi="宋体" w:cs="Courier New"/>
          <w:sz w:val="24"/>
        </w:rPr>
        <w:t>、</w:t>
      </w:r>
      <w:r>
        <w:rPr>
          <w:rFonts w:ascii="宋体" w:hAnsi="宋体" w:cs="Courier New" w:hint="eastAsia"/>
          <w:sz w:val="24"/>
        </w:rPr>
        <w:t>设计联络、设备到货、联调、验收等（以</w:t>
      </w:r>
      <w:r>
        <w:rPr>
          <w:rFonts w:ascii="宋体" w:hAnsi="宋体" w:cs="Courier New"/>
          <w:sz w:val="24"/>
        </w:rPr>
        <w:t>发包人审批的施工进度计划为准</w:t>
      </w:r>
      <w:r>
        <w:rPr>
          <w:rFonts w:ascii="宋体" w:hAnsi="宋体" w:cs="Courier New" w:hint="eastAsia"/>
          <w:sz w:val="24"/>
        </w:rPr>
        <w:t>），以上</w:t>
      </w:r>
      <w:r>
        <w:rPr>
          <w:rFonts w:ascii="宋体" w:hAnsi="宋体" w:cs="Courier New"/>
          <w:sz w:val="24"/>
        </w:rPr>
        <w:t>节点每延误一天</w:t>
      </w:r>
      <w:r>
        <w:rPr>
          <w:rFonts w:ascii="宋体" w:hAnsi="宋体" w:cs="Courier New" w:hint="eastAsia"/>
          <w:sz w:val="24"/>
        </w:rPr>
        <w:t>，</w:t>
      </w:r>
      <w:r>
        <w:rPr>
          <w:rFonts w:ascii="宋体" w:hAnsi="宋体" w:cs="Courier New"/>
          <w:sz w:val="24"/>
        </w:rPr>
        <w:t>发</w:t>
      </w:r>
      <w:r>
        <w:rPr>
          <w:rFonts w:ascii="宋体" w:hAnsi="宋体" w:cs="Courier New" w:hint="eastAsia"/>
          <w:sz w:val="24"/>
        </w:rPr>
        <w:t>包</w:t>
      </w:r>
      <w:r>
        <w:rPr>
          <w:rFonts w:ascii="宋体" w:hAnsi="宋体" w:cs="Courier New"/>
          <w:sz w:val="24"/>
        </w:rPr>
        <w:t>人</w:t>
      </w:r>
      <w:r>
        <w:rPr>
          <w:rFonts w:ascii="宋体" w:hAnsi="宋体" w:cs="Courier New" w:hint="eastAsia"/>
          <w:sz w:val="24"/>
        </w:rPr>
        <w:t>有权对</w:t>
      </w:r>
      <w:r>
        <w:rPr>
          <w:rFonts w:ascii="宋体" w:hAnsi="宋体" w:cs="Courier New"/>
          <w:sz w:val="24"/>
        </w:rPr>
        <w:t>承包人</w:t>
      </w:r>
      <w:r>
        <w:rPr>
          <w:rFonts w:ascii="宋体" w:hAnsi="宋体" w:cs="Courier New" w:hint="eastAsia"/>
          <w:sz w:val="24"/>
        </w:rPr>
        <w:t>收取违约金</w:t>
      </w:r>
      <w:r>
        <w:rPr>
          <w:rFonts w:ascii="宋体" w:hAnsi="宋体" w:cs="Courier New"/>
          <w:sz w:val="24"/>
        </w:rPr>
        <w:t>1</w:t>
      </w:r>
      <w:r>
        <w:rPr>
          <w:rFonts w:ascii="宋体" w:hAnsi="宋体" w:cs="Courier New" w:hint="eastAsia"/>
          <w:sz w:val="24"/>
        </w:rPr>
        <w:t>万元。</w:t>
      </w:r>
      <w:bookmarkEnd w:id="102"/>
    </w:p>
    <w:p w:rsidR="002C1C03" w:rsidRDefault="00E54D1F" w:rsidP="00297D25">
      <w:pPr>
        <w:spacing w:line="360" w:lineRule="auto"/>
        <w:ind w:rightChars="-141" w:right="-296"/>
        <w:rPr>
          <w:rFonts w:ascii="宋体" w:hAnsi="宋体"/>
          <w:b/>
          <w:sz w:val="24"/>
        </w:rPr>
      </w:pPr>
      <w:r>
        <w:rPr>
          <w:rFonts w:ascii="宋体" w:hAnsi="宋体" w:hint="eastAsia"/>
          <w:b/>
          <w:sz w:val="24"/>
        </w:rPr>
        <w:t>（三）质量管理要求</w:t>
      </w:r>
    </w:p>
    <w:p w:rsidR="002C1C03" w:rsidRDefault="00E54D1F">
      <w:pPr>
        <w:pStyle w:val="0"/>
        <w:spacing w:line="360" w:lineRule="auto"/>
        <w:ind w:leftChars="-67" w:left="-141"/>
        <w:outlineLvl w:val="3"/>
        <w:rPr>
          <w:rFonts w:ascii="宋体" w:hAnsi="宋体"/>
          <w:b/>
          <w:bCs/>
          <w:sz w:val="24"/>
        </w:rPr>
      </w:pPr>
      <w:r>
        <w:rPr>
          <w:rFonts w:ascii="宋体" w:hAnsi="宋体" w:hint="eastAsia"/>
          <w:b/>
          <w:bCs/>
          <w:sz w:val="24"/>
        </w:rPr>
        <w:t>1、设计图纸管理</w:t>
      </w:r>
    </w:p>
    <w:p w:rsidR="002C1C03" w:rsidRDefault="00E54D1F">
      <w:pPr>
        <w:pStyle w:val="0"/>
        <w:spacing w:line="360" w:lineRule="auto"/>
        <w:ind w:leftChars="-67" w:left="-141"/>
        <w:rPr>
          <w:rFonts w:ascii="宋体" w:hAnsi="宋体"/>
          <w:bCs/>
          <w:sz w:val="24"/>
        </w:rPr>
      </w:pPr>
      <w:r>
        <w:rPr>
          <w:rFonts w:ascii="宋体" w:hAnsi="宋体" w:hint="eastAsia"/>
          <w:bCs/>
          <w:sz w:val="24"/>
        </w:rPr>
        <w:t>（1）深化设计要求</w:t>
      </w:r>
    </w:p>
    <w:p w:rsidR="002C1C03" w:rsidRDefault="00E54D1F">
      <w:pPr>
        <w:pStyle w:val="0"/>
        <w:spacing w:line="360" w:lineRule="auto"/>
        <w:ind w:leftChars="-67" w:left="-141"/>
        <w:rPr>
          <w:rFonts w:ascii="宋体" w:hAnsi="宋体"/>
          <w:bCs/>
          <w:sz w:val="24"/>
        </w:rPr>
      </w:pPr>
      <w:r>
        <w:rPr>
          <w:rFonts w:ascii="宋体" w:hAnsi="宋体" w:hint="eastAsia"/>
          <w:bCs/>
          <w:sz w:val="24"/>
        </w:rPr>
        <w:t>1</w:t>
      </w:r>
      <w:r>
        <w:rPr>
          <w:rFonts w:ascii="宋体" w:hAnsi="宋体"/>
          <w:bCs/>
          <w:sz w:val="24"/>
        </w:rPr>
        <w:t>.1</w:t>
      </w:r>
      <w:r>
        <w:rPr>
          <w:rFonts w:ascii="宋体" w:hAnsi="宋体" w:hint="eastAsia"/>
          <w:bCs/>
          <w:sz w:val="24"/>
        </w:rPr>
        <w:t>施工图深化设计文件应符合国家规范标准规程、相关行业制造标准、施工方案和发包人提供的设计成果的要求，施工图深化设计文件完成后应经发包人审核同意后，方可用于本项目，如未经过发包人审批，视为承包人不按图施工，按相应规定处理。</w:t>
      </w:r>
    </w:p>
    <w:p w:rsidR="002C1C03" w:rsidRDefault="00E54D1F">
      <w:pPr>
        <w:pStyle w:val="0"/>
        <w:spacing w:line="360" w:lineRule="auto"/>
        <w:ind w:leftChars="-67" w:left="-141"/>
        <w:rPr>
          <w:rFonts w:ascii="宋体" w:hAnsi="宋体"/>
          <w:bCs/>
          <w:sz w:val="24"/>
        </w:rPr>
      </w:pPr>
      <w:r>
        <w:rPr>
          <w:rFonts w:ascii="宋体" w:hAnsi="宋体"/>
          <w:bCs/>
          <w:sz w:val="24"/>
        </w:rPr>
        <w:t>1.</w:t>
      </w:r>
      <w:r>
        <w:rPr>
          <w:rFonts w:ascii="宋体" w:hAnsi="宋体" w:hint="eastAsia"/>
          <w:bCs/>
          <w:sz w:val="24"/>
        </w:rPr>
        <w:t>2承包人对施工图深化设计的质量负责，承包人应详细了解和掌握设计文件的设计标准、设计要求、设计思路并进行施工过程的验算，并充分考虑施工过程中各专业的协调以及相关设备、构件加工、运输的需要。如各方在施工图深化设计文件中发现错误、遗漏、含糊及不一致、不适当、不符合规范要求或其它缺陷之处，承包人应进行修改，承包人不会因此而获得工期顺延及费用补偿。</w:t>
      </w:r>
    </w:p>
    <w:p w:rsidR="002C1C03" w:rsidRDefault="00E54D1F">
      <w:pPr>
        <w:pStyle w:val="0"/>
        <w:spacing w:line="360" w:lineRule="auto"/>
        <w:ind w:leftChars="-67" w:left="-141"/>
        <w:rPr>
          <w:rFonts w:ascii="宋体" w:hAnsi="宋体"/>
          <w:bCs/>
          <w:sz w:val="24"/>
        </w:rPr>
      </w:pPr>
      <w:r>
        <w:rPr>
          <w:rFonts w:ascii="宋体" w:hAnsi="宋体" w:hint="eastAsia"/>
          <w:bCs/>
          <w:sz w:val="24"/>
        </w:rPr>
        <w:t>1</w:t>
      </w:r>
      <w:r>
        <w:rPr>
          <w:rFonts w:ascii="宋体" w:hAnsi="宋体"/>
          <w:bCs/>
          <w:sz w:val="24"/>
        </w:rPr>
        <w:t>.</w:t>
      </w:r>
      <w:r>
        <w:rPr>
          <w:rFonts w:ascii="宋体" w:hAnsi="宋体" w:hint="eastAsia"/>
          <w:bCs/>
          <w:sz w:val="24"/>
        </w:rPr>
        <w:t>3承包人应按本项目的进度合理安排施工图深化设计的进度，在其施工图深化设计周期内需预留14天的发包人审核时间，发包人在审核过程中发现施工图深化设计文件与本</w:t>
      </w:r>
      <w:r>
        <w:rPr>
          <w:rFonts w:ascii="宋体" w:hAnsi="宋体" w:hint="eastAsia"/>
          <w:bCs/>
          <w:sz w:val="24"/>
        </w:rPr>
        <w:lastRenderedPageBreak/>
        <w:t>合同文件的要求及设计文件的意图不符或存在其它问题，承包人必须在接到通知后14天内进行修正，如不能按时修正，每延误一天视对项目影响程度，</w:t>
      </w:r>
      <w:r>
        <w:rPr>
          <w:rFonts w:ascii="宋体" w:hAnsi="宋体"/>
          <w:bCs/>
          <w:sz w:val="24"/>
        </w:rPr>
        <w:t>发</w:t>
      </w:r>
      <w:r>
        <w:rPr>
          <w:rFonts w:ascii="宋体" w:hAnsi="宋体" w:hint="eastAsia"/>
          <w:bCs/>
          <w:sz w:val="24"/>
        </w:rPr>
        <w:t>包</w:t>
      </w:r>
      <w:r>
        <w:rPr>
          <w:rFonts w:ascii="宋体" w:hAnsi="宋体"/>
          <w:bCs/>
          <w:sz w:val="24"/>
        </w:rPr>
        <w:t>人</w:t>
      </w:r>
      <w:r>
        <w:rPr>
          <w:rFonts w:ascii="宋体" w:hAnsi="宋体" w:hint="eastAsia"/>
          <w:bCs/>
          <w:sz w:val="24"/>
        </w:rPr>
        <w:t>有权对</w:t>
      </w:r>
      <w:r>
        <w:rPr>
          <w:rFonts w:ascii="宋体" w:hAnsi="宋体"/>
          <w:bCs/>
          <w:sz w:val="24"/>
        </w:rPr>
        <w:t>承包人</w:t>
      </w:r>
      <w:r>
        <w:rPr>
          <w:rFonts w:ascii="宋体" w:hAnsi="宋体" w:hint="eastAsia"/>
          <w:bCs/>
          <w:sz w:val="24"/>
        </w:rPr>
        <w:t>收取违约金1000元/天。</w:t>
      </w:r>
    </w:p>
    <w:p w:rsidR="002C1C03" w:rsidRDefault="00E54D1F">
      <w:pPr>
        <w:pStyle w:val="0"/>
        <w:spacing w:line="360" w:lineRule="auto"/>
        <w:ind w:leftChars="-67" w:left="-141"/>
        <w:rPr>
          <w:rFonts w:ascii="宋体" w:hAnsi="宋体"/>
          <w:bCs/>
          <w:sz w:val="24"/>
        </w:rPr>
      </w:pPr>
      <w:r>
        <w:rPr>
          <w:rFonts w:ascii="宋体" w:hAnsi="宋体" w:hint="eastAsia"/>
          <w:bCs/>
          <w:sz w:val="24"/>
        </w:rPr>
        <w:t>（2）图纸会审要求</w:t>
      </w:r>
    </w:p>
    <w:p w:rsidR="002C1C03" w:rsidRDefault="00E54D1F">
      <w:pPr>
        <w:pStyle w:val="0"/>
        <w:spacing w:line="360" w:lineRule="auto"/>
        <w:ind w:leftChars="-67" w:left="-141"/>
        <w:rPr>
          <w:rFonts w:ascii="宋体" w:hAnsi="宋体"/>
          <w:bCs/>
          <w:sz w:val="24"/>
        </w:rPr>
      </w:pPr>
      <w:r>
        <w:rPr>
          <w:rFonts w:ascii="宋体" w:hAnsi="宋体" w:hint="eastAsia"/>
          <w:bCs/>
          <w:sz w:val="24"/>
        </w:rPr>
        <w:t>2</w:t>
      </w:r>
      <w:r>
        <w:rPr>
          <w:rFonts w:ascii="宋体" w:hAnsi="宋体"/>
          <w:bCs/>
          <w:sz w:val="24"/>
        </w:rPr>
        <w:t>.1</w:t>
      </w:r>
      <w:r>
        <w:rPr>
          <w:rFonts w:ascii="宋体" w:hAnsi="宋体" w:hint="eastAsia"/>
          <w:bCs/>
          <w:sz w:val="24"/>
        </w:rPr>
        <w:t>承包人需严格按照发包人的要求参加法定的图纸会审，按发包人的时间要求提出会审意见，委派技术负责人参加图纸会审，如不能提出会审意见，视为承包人对设计文件质量的最终认可。</w:t>
      </w:r>
    </w:p>
    <w:p w:rsidR="002C1C03" w:rsidRDefault="00E54D1F">
      <w:pPr>
        <w:pStyle w:val="0"/>
        <w:spacing w:line="360" w:lineRule="auto"/>
        <w:ind w:leftChars="-67" w:left="-141"/>
        <w:rPr>
          <w:rFonts w:ascii="宋体" w:hAnsi="宋体"/>
          <w:bCs/>
          <w:sz w:val="24"/>
        </w:rPr>
      </w:pPr>
      <w:r>
        <w:rPr>
          <w:rFonts w:ascii="宋体" w:hAnsi="宋体"/>
          <w:bCs/>
          <w:sz w:val="24"/>
        </w:rPr>
        <w:t>2.2</w:t>
      </w:r>
      <w:r>
        <w:rPr>
          <w:rFonts w:ascii="宋体" w:hAnsi="宋体" w:hint="eastAsia"/>
          <w:bCs/>
          <w:sz w:val="24"/>
        </w:rPr>
        <w:t>承包人需每月定期针对下个月需施工内容的图纸组织图纸会审和技术交底，各专业班组参加，针对设计文件的错、漏、碰、缺及时提出，如不能及时提出，</w:t>
      </w:r>
      <w:r>
        <w:rPr>
          <w:rFonts w:ascii="宋体" w:hAnsi="宋体"/>
          <w:bCs/>
          <w:sz w:val="24"/>
        </w:rPr>
        <w:t>由此引起的后果承包人自行承担</w:t>
      </w:r>
      <w:r>
        <w:rPr>
          <w:rFonts w:ascii="宋体" w:hAnsi="宋体" w:hint="eastAsia"/>
          <w:bCs/>
          <w:sz w:val="24"/>
        </w:rPr>
        <w:t>，且工期不予以顺延。</w:t>
      </w:r>
    </w:p>
    <w:p w:rsidR="002C1C03" w:rsidRDefault="00E54D1F">
      <w:pPr>
        <w:pStyle w:val="0"/>
        <w:spacing w:line="360" w:lineRule="auto"/>
        <w:ind w:leftChars="-67" w:left="-141"/>
        <w:rPr>
          <w:rFonts w:ascii="宋体" w:hAnsi="宋体"/>
          <w:bCs/>
          <w:sz w:val="24"/>
        </w:rPr>
      </w:pPr>
      <w:r>
        <w:rPr>
          <w:rFonts w:ascii="宋体" w:hAnsi="宋体"/>
          <w:bCs/>
          <w:sz w:val="24"/>
        </w:rPr>
        <w:t>2.3</w:t>
      </w:r>
      <w:r>
        <w:rPr>
          <w:rFonts w:ascii="宋体" w:hAnsi="宋体" w:hint="eastAsia"/>
          <w:bCs/>
          <w:sz w:val="24"/>
        </w:rPr>
        <w:t>承包人在收到设计图纸，设计院完成交底后需集中进行各专业的图纸会审，对于相关设计疑问、错漏碰缺，无法满足工艺工法要求的问题需一次性提出。</w:t>
      </w:r>
    </w:p>
    <w:p w:rsidR="002C1C03" w:rsidRDefault="00E54D1F">
      <w:pPr>
        <w:pStyle w:val="0"/>
        <w:spacing w:line="360" w:lineRule="auto"/>
        <w:ind w:leftChars="-67" w:left="-141"/>
        <w:rPr>
          <w:rFonts w:ascii="宋体" w:hAnsi="宋体"/>
          <w:bCs/>
          <w:sz w:val="24"/>
        </w:rPr>
      </w:pPr>
      <w:r>
        <w:rPr>
          <w:rFonts w:ascii="宋体" w:hAnsi="宋体" w:hint="eastAsia"/>
          <w:bCs/>
          <w:sz w:val="24"/>
        </w:rPr>
        <w:t>（3）设计管理</w:t>
      </w:r>
    </w:p>
    <w:p w:rsidR="002C1C03" w:rsidRDefault="00E54D1F">
      <w:pPr>
        <w:pStyle w:val="0"/>
        <w:spacing w:line="360" w:lineRule="auto"/>
        <w:ind w:leftChars="-67" w:left="-141"/>
        <w:rPr>
          <w:rFonts w:ascii="宋体" w:hAnsi="宋体"/>
          <w:bCs/>
          <w:sz w:val="24"/>
        </w:rPr>
      </w:pPr>
      <w:r>
        <w:rPr>
          <w:rFonts w:ascii="宋体" w:hAnsi="宋体" w:hint="eastAsia"/>
          <w:bCs/>
          <w:sz w:val="24"/>
        </w:rPr>
        <w:t>3</w:t>
      </w:r>
      <w:r>
        <w:rPr>
          <w:rFonts w:ascii="宋体" w:hAnsi="宋体"/>
          <w:bCs/>
          <w:sz w:val="24"/>
        </w:rPr>
        <w:t>.1</w:t>
      </w:r>
      <w:r>
        <w:rPr>
          <w:rFonts w:ascii="宋体" w:hAnsi="宋体" w:hint="eastAsia"/>
          <w:bCs/>
          <w:sz w:val="24"/>
        </w:rPr>
        <w:t>对现场实际情况与图纸不符合情况，必须告知发包人，否则按照不按图施工相关</w:t>
      </w:r>
      <w:r>
        <w:rPr>
          <w:rFonts w:ascii="宋体" w:hAnsi="宋体"/>
          <w:bCs/>
          <w:sz w:val="24"/>
        </w:rPr>
        <w:t>条款</w:t>
      </w:r>
      <w:r>
        <w:rPr>
          <w:rFonts w:ascii="宋体" w:hAnsi="宋体" w:hint="eastAsia"/>
          <w:bCs/>
          <w:sz w:val="24"/>
        </w:rPr>
        <w:t>进行</w:t>
      </w:r>
      <w:r>
        <w:rPr>
          <w:rFonts w:ascii="宋体" w:hAnsi="宋体"/>
          <w:bCs/>
          <w:sz w:val="24"/>
        </w:rPr>
        <w:t>处罚</w:t>
      </w:r>
      <w:r>
        <w:rPr>
          <w:rFonts w:ascii="宋体" w:hAnsi="宋体" w:hint="eastAsia"/>
          <w:bCs/>
          <w:sz w:val="24"/>
        </w:rPr>
        <w:t>。</w:t>
      </w:r>
    </w:p>
    <w:p w:rsidR="002C1C03" w:rsidRDefault="00E54D1F">
      <w:pPr>
        <w:pStyle w:val="0"/>
        <w:spacing w:line="360" w:lineRule="auto"/>
        <w:ind w:leftChars="-67" w:left="-141"/>
        <w:rPr>
          <w:rFonts w:ascii="宋体" w:hAnsi="宋体"/>
          <w:bCs/>
          <w:sz w:val="24"/>
        </w:rPr>
      </w:pPr>
      <w:r>
        <w:rPr>
          <w:rFonts w:ascii="宋体" w:hAnsi="宋体" w:hint="eastAsia"/>
          <w:bCs/>
          <w:sz w:val="24"/>
        </w:rPr>
        <w:t>3</w:t>
      </w:r>
      <w:r>
        <w:rPr>
          <w:rFonts w:ascii="宋体" w:hAnsi="宋体"/>
          <w:bCs/>
          <w:sz w:val="24"/>
        </w:rPr>
        <w:t>.2</w:t>
      </w:r>
      <w:r>
        <w:rPr>
          <w:rFonts w:ascii="宋体" w:hAnsi="宋体" w:hint="eastAsia"/>
          <w:bCs/>
          <w:sz w:val="24"/>
        </w:rPr>
        <w:t>对现场实际情况引发的设计调整，施工方需提出调整建议和相应成本估算，</w:t>
      </w:r>
      <w:r>
        <w:rPr>
          <w:rFonts w:ascii="宋体" w:hAnsi="宋体"/>
          <w:bCs/>
          <w:sz w:val="24"/>
        </w:rPr>
        <w:t>否则</w:t>
      </w:r>
      <w:r>
        <w:rPr>
          <w:rFonts w:ascii="宋体" w:hAnsi="宋体" w:hint="eastAsia"/>
          <w:bCs/>
          <w:sz w:val="24"/>
        </w:rPr>
        <w:t>发包人</w:t>
      </w:r>
      <w:r>
        <w:rPr>
          <w:rFonts w:ascii="宋体" w:hAnsi="宋体"/>
          <w:bCs/>
          <w:sz w:val="24"/>
        </w:rPr>
        <w:t>不予受理，由此引起的后果承包人自行承担</w:t>
      </w:r>
      <w:r>
        <w:rPr>
          <w:rFonts w:ascii="宋体" w:hAnsi="宋体" w:hint="eastAsia"/>
          <w:bCs/>
          <w:sz w:val="24"/>
        </w:rPr>
        <w:t>。</w:t>
      </w:r>
    </w:p>
    <w:p w:rsidR="002C1C03" w:rsidRDefault="00E54D1F">
      <w:pPr>
        <w:pStyle w:val="0"/>
        <w:spacing w:line="360" w:lineRule="auto"/>
        <w:ind w:leftChars="-67" w:left="-141"/>
        <w:outlineLvl w:val="3"/>
        <w:rPr>
          <w:rFonts w:ascii="宋体" w:hAnsi="宋体"/>
          <w:b/>
          <w:bCs/>
          <w:sz w:val="24"/>
        </w:rPr>
      </w:pPr>
      <w:r>
        <w:rPr>
          <w:rFonts w:ascii="宋体" w:hAnsi="宋体" w:hint="eastAsia"/>
          <w:b/>
          <w:bCs/>
          <w:sz w:val="24"/>
        </w:rPr>
        <w:t>2、材料管理</w:t>
      </w:r>
    </w:p>
    <w:p w:rsidR="002C1C03" w:rsidRDefault="00E54D1F">
      <w:pPr>
        <w:pStyle w:val="0"/>
        <w:spacing w:line="360" w:lineRule="auto"/>
        <w:ind w:leftChars="-67" w:left="-141"/>
        <w:rPr>
          <w:rFonts w:ascii="宋体" w:hAnsi="宋体"/>
          <w:bCs/>
          <w:sz w:val="24"/>
        </w:rPr>
      </w:pPr>
      <w:r>
        <w:rPr>
          <w:rFonts w:ascii="宋体" w:hAnsi="宋体" w:hint="eastAsia"/>
          <w:bCs/>
          <w:sz w:val="24"/>
        </w:rPr>
        <w:t>（1）材料进场前的要求</w:t>
      </w:r>
    </w:p>
    <w:p w:rsidR="002C1C03" w:rsidRDefault="00E54D1F">
      <w:pPr>
        <w:pStyle w:val="0"/>
        <w:spacing w:line="360" w:lineRule="auto"/>
        <w:ind w:leftChars="-67" w:left="-141"/>
        <w:rPr>
          <w:rFonts w:ascii="宋体" w:hAnsi="宋体"/>
          <w:bCs/>
          <w:sz w:val="24"/>
        </w:rPr>
      </w:pPr>
      <w:r>
        <w:rPr>
          <w:rFonts w:ascii="宋体" w:hAnsi="宋体" w:hint="eastAsia"/>
          <w:bCs/>
          <w:sz w:val="24"/>
        </w:rPr>
        <w:t>对重要的材料、构配件及设备在订货前必须征得监理同意报发包人备案方可订货。</w:t>
      </w:r>
    </w:p>
    <w:p w:rsidR="002C1C03" w:rsidRDefault="00E54D1F">
      <w:pPr>
        <w:pStyle w:val="0"/>
        <w:spacing w:line="360" w:lineRule="auto"/>
        <w:ind w:leftChars="-67" w:left="-141"/>
        <w:rPr>
          <w:rFonts w:ascii="宋体" w:hAnsi="宋体"/>
          <w:bCs/>
          <w:sz w:val="24"/>
        </w:rPr>
      </w:pPr>
      <w:r>
        <w:rPr>
          <w:rFonts w:ascii="宋体" w:hAnsi="宋体" w:hint="eastAsia"/>
          <w:bCs/>
          <w:sz w:val="24"/>
        </w:rPr>
        <w:t>承包人按合同约定，施工前</w:t>
      </w:r>
      <w:r>
        <w:rPr>
          <w:rFonts w:ascii="宋体" w:hAnsi="宋体"/>
          <w:bCs/>
          <w:sz w:val="24"/>
        </w:rPr>
        <w:t>1个月提供主要材料的品牌和厂家报监理</w:t>
      </w:r>
      <w:r>
        <w:rPr>
          <w:rFonts w:ascii="宋体" w:hAnsi="宋体" w:hint="eastAsia"/>
          <w:bCs/>
          <w:sz w:val="24"/>
        </w:rPr>
        <w:t>和发包人，如需要考察，由发包人确定种类，考察费用由承包人承担。凡未经审批或备案同意进场的材料，一律不得进场。否则，凡由此造成纠纷，影响工程质量、工期的由承包人承担全部责任。</w:t>
      </w:r>
    </w:p>
    <w:p w:rsidR="002C1C03" w:rsidRDefault="00E54D1F">
      <w:pPr>
        <w:pStyle w:val="0"/>
        <w:spacing w:line="360" w:lineRule="auto"/>
        <w:ind w:leftChars="-67" w:left="-141"/>
        <w:rPr>
          <w:rFonts w:ascii="宋体" w:hAnsi="宋体"/>
          <w:bCs/>
          <w:sz w:val="24"/>
        </w:rPr>
      </w:pPr>
      <w:r>
        <w:rPr>
          <w:rFonts w:ascii="宋体" w:hAnsi="宋体" w:hint="eastAsia"/>
          <w:bCs/>
          <w:sz w:val="24"/>
        </w:rPr>
        <w:t>主要设备（材料）出厂前，发包人、监理将组织人员赴供货厂家进行出厂检验，出厂检验所发生的费用由承包人负责，参加检验的发包人、监理的食宿、交通费用由承包人承担。</w:t>
      </w:r>
    </w:p>
    <w:p w:rsidR="002C1C03" w:rsidRDefault="00E54D1F">
      <w:pPr>
        <w:pStyle w:val="0"/>
        <w:spacing w:line="360" w:lineRule="auto"/>
        <w:ind w:leftChars="-67" w:left="-141"/>
        <w:rPr>
          <w:rFonts w:ascii="宋体" w:hAnsi="宋体"/>
          <w:bCs/>
          <w:sz w:val="24"/>
        </w:rPr>
      </w:pPr>
      <w:r>
        <w:rPr>
          <w:rFonts w:ascii="宋体" w:hAnsi="宋体" w:hint="eastAsia"/>
          <w:bCs/>
          <w:sz w:val="24"/>
        </w:rPr>
        <w:t>（2）材料进场时的要求</w:t>
      </w:r>
    </w:p>
    <w:p w:rsidR="002C1C03" w:rsidRDefault="00E54D1F">
      <w:pPr>
        <w:pStyle w:val="0"/>
        <w:spacing w:line="360" w:lineRule="auto"/>
        <w:ind w:leftChars="-67" w:left="-141"/>
        <w:rPr>
          <w:rFonts w:ascii="宋体" w:hAnsi="宋体"/>
          <w:bCs/>
          <w:sz w:val="24"/>
        </w:rPr>
      </w:pPr>
      <w:r>
        <w:rPr>
          <w:rFonts w:ascii="宋体" w:hAnsi="宋体" w:hint="eastAsia"/>
          <w:bCs/>
          <w:sz w:val="24"/>
        </w:rPr>
        <w:t>物单必须相符。如有任何一项不符，应进行退货或要求供应商进一步提供材料的相关资</w:t>
      </w:r>
      <w:r>
        <w:rPr>
          <w:rFonts w:ascii="宋体" w:hAnsi="宋体" w:hint="eastAsia"/>
          <w:bCs/>
          <w:sz w:val="24"/>
        </w:rPr>
        <w:lastRenderedPageBreak/>
        <w:t>料。进入施工现场的各种原材料、半成品、构配件都必须有相应的质量保证资料。相关材料都必须盖有单位的红章并标明出厂日期、生产批号或产品编号。</w:t>
      </w:r>
    </w:p>
    <w:p w:rsidR="002C1C03" w:rsidRDefault="00E54D1F">
      <w:pPr>
        <w:pStyle w:val="0"/>
        <w:spacing w:line="360" w:lineRule="auto"/>
        <w:ind w:leftChars="-67" w:left="-141"/>
        <w:rPr>
          <w:rFonts w:ascii="宋体" w:hAnsi="宋体"/>
          <w:bCs/>
          <w:sz w:val="24"/>
        </w:rPr>
      </w:pPr>
      <w:r>
        <w:rPr>
          <w:rFonts w:ascii="宋体" w:hAnsi="宋体" w:hint="eastAsia"/>
          <w:bCs/>
          <w:sz w:val="24"/>
        </w:rPr>
        <w:t>（3）材料进场后的要求</w:t>
      </w:r>
    </w:p>
    <w:p w:rsidR="002C1C03" w:rsidRDefault="00E54D1F">
      <w:pPr>
        <w:pStyle w:val="0"/>
        <w:spacing w:line="360" w:lineRule="auto"/>
        <w:ind w:leftChars="-67" w:left="-141"/>
        <w:rPr>
          <w:rFonts w:ascii="宋体" w:hAnsi="宋体"/>
          <w:bCs/>
          <w:sz w:val="24"/>
        </w:rPr>
      </w:pPr>
      <w:r>
        <w:rPr>
          <w:rFonts w:ascii="宋体" w:hAnsi="宋体" w:hint="eastAsia"/>
          <w:bCs/>
          <w:sz w:val="24"/>
        </w:rPr>
        <w:t>3</w:t>
      </w:r>
      <w:r>
        <w:rPr>
          <w:rFonts w:ascii="宋体" w:hAnsi="宋体"/>
          <w:bCs/>
          <w:sz w:val="24"/>
        </w:rPr>
        <w:t>.1</w:t>
      </w:r>
      <w:r>
        <w:rPr>
          <w:rFonts w:ascii="宋体" w:hAnsi="宋体" w:hint="eastAsia"/>
          <w:bCs/>
          <w:sz w:val="24"/>
        </w:rPr>
        <w:t>工程上使用的所有原材料、半成品、构配件及设备，都必须事先经监理审批后方可进入施工现场，不然，由此引起的损失或影响，均由承包人负责。</w:t>
      </w:r>
    </w:p>
    <w:p w:rsidR="002C1C03" w:rsidRDefault="00E54D1F">
      <w:pPr>
        <w:pStyle w:val="0"/>
        <w:spacing w:line="360" w:lineRule="auto"/>
        <w:ind w:leftChars="-67" w:left="-141"/>
        <w:rPr>
          <w:rFonts w:ascii="宋体" w:hAnsi="宋体"/>
          <w:bCs/>
          <w:sz w:val="24"/>
        </w:rPr>
      </w:pPr>
      <w:r>
        <w:rPr>
          <w:rFonts w:ascii="宋体" w:hAnsi="宋体" w:hint="eastAsia"/>
          <w:bCs/>
          <w:sz w:val="24"/>
        </w:rPr>
        <w:t>3</w:t>
      </w:r>
      <w:r>
        <w:rPr>
          <w:rFonts w:ascii="宋体" w:hAnsi="宋体"/>
          <w:bCs/>
          <w:sz w:val="24"/>
        </w:rPr>
        <w:t>.2</w:t>
      </w:r>
      <w:r>
        <w:rPr>
          <w:rFonts w:ascii="宋体" w:hAnsi="宋体" w:hint="eastAsia"/>
          <w:bCs/>
          <w:sz w:val="24"/>
        </w:rPr>
        <w:t>所有进入现场的原材料与提交的资料在规格、型号、品种、编号上必须一致。</w:t>
      </w:r>
    </w:p>
    <w:p w:rsidR="002C1C03" w:rsidRDefault="00E54D1F">
      <w:pPr>
        <w:pStyle w:val="0"/>
        <w:spacing w:line="360" w:lineRule="auto"/>
        <w:ind w:leftChars="-67" w:left="-141"/>
        <w:rPr>
          <w:rFonts w:ascii="宋体" w:hAnsi="宋体"/>
          <w:bCs/>
          <w:sz w:val="24"/>
        </w:rPr>
      </w:pPr>
      <w:bookmarkStart w:id="103" w:name="_Toc459906746"/>
      <w:r>
        <w:rPr>
          <w:rFonts w:ascii="宋体" w:hAnsi="宋体" w:hint="eastAsia"/>
          <w:bCs/>
          <w:sz w:val="24"/>
        </w:rPr>
        <w:t>（4）材料技术要求</w:t>
      </w:r>
      <w:bookmarkEnd w:id="103"/>
    </w:p>
    <w:p w:rsidR="002C1C03" w:rsidRDefault="00E54D1F">
      <w:pPr>
        <w:pStyle w:val="0"/>
        <w:spacing w:line="360" w:lineRule="auto"/>
        <w:ind w:leftChars="-67" w:left="-141"/>
        <w:rPr>
          <w:rFonts w:ascii="宋体" w:hAnsi="宋体"/>
          <w:bCs/>
          <w:sz w:val="24"/>
        </w:rPr>
      </w:pPr>
      <w:r>
        <w:rPr>
          <w:rFonts w:ascii="宋体" w:hAnsi="宋体" w:hint="eastAsia"/>
          <w:bCs/>
          <w:sz w:val="24"/>
        </w:rPr>
        <w:t>4</w:t>
      </w:r>
      <w:r>
        <w:rPr>
          <w:rFonts w:ascii="宋体" w:hAnsi="宋体"/>
          <w:bCs/>
          <w:sz w:val="24"/>
        </w:rPr>
        <w:t>.1</w:t>
      </w:r>
      <w:r>
        <w:rPr>
          <w:rFonts w:ascii="宋体" w:hAnsi="宋体" w:hint="eastAsia"/>
          <w:bCs/>
          <w:sz w:val="24"/>
        </w:rPr>
        <w:t>承包人根据施工图、技术规格及相关规范要求提供材料、设备。如承包人提供的材料、设备与设施图、技术规格及相关规范要求所述不符时，发包人有权要求承包人更改并提供符合技术规格要求所述的设备及材料，而不作任何费用变更。</w:t>
      </w:r>
    </w:p>
    <w:p w:rsidR="002C1C03" w:rsidRDefault="00E54D1F">
      <w:pPr>
        <w:pStyle w:val="0"/>
        <w:spacing w:line="360" w:lineRule="auto"/>
        <w:ind w:leftChars="-67" w:left="-141"/>
        <w:rPr>
          <w:rFonts w:ascii="宋体" w:hAnsi="宋体"/>
          <w:bCs/>
          <w:sz w:val="24"/>
        </w:rPr>
      </w:pPr>
      <w:r>
        <w:rPr>
          <w:rFonts w:ascii="宋体" w:hAnsi="宋体" w:hint="eastAsia"/>
          <w:bCs/>
          <w:sz w:val="24"/>
        </w:rPr>
        <w:t>4</w:t>
      </w:r>
      <w:r>
        <w:rPr>
          <w:rFonts w:ascii="宋体" w:hAnsi="宋体"/>
          <w:bCs/>
          <w:sz w:val="24"/>
        </w:rPr>
        <w:t>.2</w:t>
      </w:r>
      <w:r>
        <w:rPr>
          <w:rFonts w:ascii="宋体" w:hAnsi="宋体" w:hint="eastAsia"/>
          <w:bCs/>
          <w:sz w:val="24"/>
        </w:rPr>
        <w:t>材料进场前必须履行报验手续，进行下道工序施工前必须通知监理验收，验收合格后方可进行下道工序施工。</w:t>
      </w:r>
    </w:p>
    <w:p w:rsidR="002C1C03" w:rsidRDefault="00E54D1F">
      <w:pPr>
        <w:pStyle w:val="0"/>
        <w:spacing w:line="360" w:lineRule="auto"/>
        <w:ind w:leftChars="-67" w:left="-141"/>
        <w:rPr>
          <w:rFonts w:ascii="宋体" w:hAnsi="宋体"/>
          <w:bCs/>
          <w:sz w:val="24"/>
        </w:rPr>
      </w:pPr>
      <w:r>
        <w:rPr>
          <w:rFonts w:ascii="宋体" w:hAnsi="宋体" w:hint="eastAsia"/>
          <w:bCs/>
          <w:sz w:val="24"/>
        </w:rPr>
        <w:t>4</w:t>
      </w:r>
      <w:r>
        <w:rPr>
          <w:rFonts w:ascii="宋体" w:hAnsi="宋体"/>
          <w:bCs/>
          <w:sz w:val="24"/>
        </w:rPr>
        <w:t>.3</w:t>
      </w:r>
      <w:r>
        <w:rPr>
          <w:rFonts w:ascii="宋体" w:hAnsi="宋体" w:hint="eastAsia"/>
          <w:bCs/>
          <w:sz w:val="24"/>
        </w:rPr>
        <w:t>在发包人或监理提出要求时，配合发包人或监理在生产过程中对原材料、半成品、成品及加工过程进行抽查，此费用包含在合同价款中。发包人有权对承包人采购的材料、设备及施工成品、半成品另行进行质量检测和试验，对检测和试验不能满足要求的，承包人应承担全部检测和试验费用，并返工整改直至合格。</w:t>
      </w:r>
    </w:p>
    <w:p w:rsidR="002C1C03" w:rsidRDefault="00E54D1F">
      <w:pPr>
        <w:pStyle w:val="0"/>
        <w:spacing w:line="360" w:lineRule="auto"/>
        <w:ind w:leftChars="-67" w:left="-141"/>
        <w:rPr>
          <w:rFonts w:ascii="宋体" w:hAnsi="宋体"/>
          <w:bCs/>
          <w:sz w:val="24"/>
        </w:rPr>
      </w:pPr>
      <w:r>
        <w:rPr>
          <w:rFonts w:ascii="宋体" w:hAnsi="宋体" w:hint="eastAsia"/>
          <w:bCs/>
          <w:sz w:val="24"/>
        </w:rPr>
        <w:t>4</w:t>
      </w:r>
      <w:r>
        <w:rPr>
          <w:rFonts w:ascii="宋体" w:hAnsi="宋体"/>
          <w:bCs/>
          <w:sz w:val="24"/>
        </w:rPr>
        <w:t>.4</w:t>
      </w:r>
      <w:r>
        <w:rPr>
          <w:rFonts w:ascii="宋体" w:hAnsi="宋体" w:hint="eastAsia"/>
          <w:bCs/>
          <w:sz w:val="24"/>
        </w:rPr>
        <w:t>承包商根据相关规范要求进行材料、设备送检，送检机构执行地铁最新入库的名单</w:t>
      </w:r>
      <w:r>
        <w:rPr>
          <w:rFonts w:ascii="宋体" w:hAnsi="宋体"/>
          <w:bCs/>
          <w:sz w:val="24"/>
        </w:rPr>
        <w:t>。</w:t>
      </w:r>
    </w:p>
    <w:p w:rsidR="002C1C03" w:rsidRDefault="00E54D1F">
      <w:pPr>
        <w:pStyle w:val="0"/>
        <w:spacing w:line="360" w:lineRule="auto"/>
        <w:ind w:leftChars="-67" w:left="-141"/>
        <w:rPr>
          <w:rFonts w:ascii="宋体" w:hAnsi="宋体"/>
          <w:bCs/>
          <w:sz w:val="24"/>
        </w:rPr>
      </w:pPr>
      <w:r>
        <w:rPr>
          <w:rFonts w:ascii="宋体" w:hAnsi="宋体" w:hint="eastAsia"/>
          <w:bCs/>
          <w:sz w:val="24"/>
        </w:rPr>
        <w:t>4</w:t>
      </w:r>
      <w:r>
        <w:rPr>
          <w:rFonts w:ascii="宋体" w:hAnsi="宋体"/>
          <w:bCs/>
          <w:sz w:val="24"/>
        </w:rPr>
        <w:t>.5</w:t>
      </w:r>
      <w:r>
        <w:rPr>
          <w:rFonts w:ascii="宋体" w:hAnsi="宋体" w:hint="eastAsia"/>
          <w:bCs/>
          <w:sz w:val="24"/>
        </w:rPr>
        <w:t>发包人认定样板或品牌的材料和设备，进货时按样板质量验收，如发现不符合样板质量或未按照批准的品牌进行采购，发包人有权要求承包人清退、更换该材料或设备，并处以按材料款的20%向发包人支付违约金。</w:t>
      </w:r>
    </w:p>
    <w:p w:rsidR="002C1C03" w:rsidRDefault="00E54D1F">
      <w:pPr>
        <w:pStyle w:val="0"/>
        <w:spacing w:line="360" w:lineRule="auto"/>
        <w:ind w:leftChars="-67" w:left="-141"/>
        <w:rPr>
          <w:rFonts w:ascii="宋体" w:hAnsi="宋体"/>
          <w:bCs/>
          <w:sz w:val="24"/>
        </w:rPr>
      </w:pPr>
      <w:r>
        <w:rPr>
          <w:rFonts w:ascii="宋体" w:hAnsi="宋体" w:hint="eastAsia"/>
          <w:bCs/>
          <w:sz w:val="24"/>
        </w:rPr>
        <w:t>4</w:t>
      </w:r>
      <w:r>
        <w:rPr>
          <w:rFonts w:ascii="宋体" w:hAnsi="宋体"/>
          <w:bCs/>
          <w:sz w:val="24"/>
        </w:rPr>
        <w:t>.6</w:t>
      </w:r>
      <w:r>
        <w:rPr>
          <w:rFonts w:ascii="宋体" w:hAnsi="宋体" w:hint="eastAsia"/>
          <w:bCs/>
          <w:sz w:val="24"/>
        </w:rPr>
        <w:t>为加强材料进场管理，杜绝“假冒伪劣”、“货不对板”、“以次充好”、“质量不达标”的材料部品进入本项目，一经发现，对违约行为的处罚原则及标准明确如下：</w:t>
      </w:r>
    </w:p>
    <w:tbl>
      <w:tblPr>
        <w:tblW w:w="907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843"/>
        <w:gridCol w:w="1984"/>
        <w:gridCol w:w="3686"/>
      </w:tblGrid>
      <w:tr w:rsidR="002C1C03">
        <w:trPr>
          <w:trHeight w:val="285"/>
        </w:trPr>
        <w:tc>
          <w:tcPr>
            <w:tcW w:w="5387" w:type="dxa"/>
            <w:gridSpan w:val="3"/>
            <w:tcBorders>
              <w:bottom w:val="single" w:sz="4" w:space="0" w:color="auto"/>
            </w:tcBorders>
            <w:shd w:val="clear" w:color="000000" w:fill="auto"/>
          </w:tcPr>
          <w:p w:rsidR="002C1C03" w:rsidRDefault="00E54D1F">
            <w:pPr>
              <w:pStyle w:val="0"/>
              <w:spacing w:line="360" w:lineRule="auto"/>
              <w:ind w:leftChars="-67" w:left="-141"/>
              <w:jc w:val="center"/>
              <w:rPr>
                <w:rFonts w:ascii="宋体" w:hAnsi="宋体"/>
                <w:bCs/>
                <w:sz w:val="24"/>
              </w:rPr>
            </w:pPr>
            <w:r>
              <w:rPr>
                <w:rFonts w:ascii="宋体" w:hAnsi="宋体" w:hint="eastAsia"/>
                <w:bCs/>
                <w:sz w:val="24"/>
              </w:rPr>
              <w:t>材料使用违规分类</w:t>
            </w:r>
          </w:p>
        </w:tc>
        <w:tc>
          <w:tcPr>
            <w:tcW w:w="3686" w:type="dxa"/>
            <w:vMerge w:val="restart"/>
            <w:shd w:val="clear" w:color="000000" w:fill="auto"/>
            <w:noWrap/>
            <w:vAlign w:val="center"/>
          </w:tcPr>
          <w:p w:rsidR="002C1C03" w:rsidRDefault="00E54D1F">
            <w:pPr>
              <w:pStyle w:val="0"/>
              <w:spacing w:line="360" w:lineRule="auto"/>
              <w:ind w:leftChars="-67" w:left="-141"/>
              <w:jc w:val="center"/>
              <w:rPr>
                <w:rFonts w:ascii="宋体" w:hAnsi="宋体"/>
                <w:bCs/>
                <w:sz w:val="24"/>
              </w:rPr>
            </w:pPr>
            <w:r>
              <w:rPr>
                <w:rFonts w:ascii="宋体" w:hAnsi="宋体" w:hint="eastAsia"/>
                <w:bCs/>
                <w:sz w:val="24"/>
              </w:rPr>
              <w:t>违约金规定</w:t>
            </w:r>
          </w:p>
        </w:tc>
      </w:tr>
      <w:tr w:rsidR="002C1C03">
        <w:trPr>
          <w:trHeight w:val="470"/>
        </w:trPr>
        <w:tc>
          <w:tcPr>
            <w:tcW w:w="1560" w:type="dxa"/>
            <w:shd w:val="clear" w:color="auto" w:fill="auto"/>
            <w:vAlign w:val="center"/>
          </w:tcPr>
          <w:p w:rsidR="002C1C03" w:rsidRDefault="00E54D1F">
            <w:pPr>
              <w:pStyle w:val="0"/>
              <w:spacing w:line="360" w:lineRule="auto"/>
              <w:ind w:leftChars="-67" w:left="-141"/>
              <w:jc w:val="center"/>
              <w:rPr>
                <w:rFonts w:ascii="宋体" w:hAnsi="宋体"/>
                <w:bCs/>
                <w:sz w:val="24"/>
              </w:rPr>
            </w:pPr>
            <w:r>
              <w:rPr>
                <w:rFonts w:ascii="宋体" w:hAnsi="宋体" w:hint="eastAsia"/>
                <w:bCs/>
                <w:sz w:val="24"/>
              </w:rPr>
              <w:t>违约行为</w:t>
            </w:r>
          </w:p>
        </w:tc>
        <w:tc>
          <w:tcPr>
            <w:tcW w:w="1843" w:type="dxa"/>
            <w:shd w:val="clear" w:color="auto" w:fill="auto"/>
            <w:vAlign w:val="center"/>
          </w:tcPr>
          <w:p w:rsidR="002C1C03" w:rsidRDefault="00E54D1F">
            <w:pPr>
              <w:pStyle w:val="0"/>
              <w:spacing w:line="360" w:lineRule="auto"/>
              <w:ind w:leftChars="-67" w:left="-141"/>
              <w:jc w:val="center"/>
              <w:rPr>
                <w:rFonts w:ascii="宋体" w:hAnsi="宋体"/>
                <w:bCs/>
                <w:sz w:val="24"/>
              </w:rPr>
            </w:pPr>
            <w:r>
              <w:rPr>
                <w:rFonts w:ascii="宋体" w:hAnsi="宋体" w:hint="eastAsia"/>
                <w:bCs/>
                <w:sz w:val="24"/>
              </w:rPr>
              <w:t>影响/后果</w:t>
            </w:r>
          </w:p>
        </w:tc>
        <w:tc>
          <w:tcPr>
            <w:tcW w:w="1984" w:type="dxa"/>
            <w:shd w:val="clear" w:color="auto" w:fill="auto"/>
            <w:vAlign w:val="center"/>
          </w:tcPr>
          <w:p w:rsidR="002C1C03" w:rsidRDefault="00E54D1F">
            <w:pPr>
              <w:pStyle w:val="0"/>
              <w:spacing w:line="360" w:lineRule="auto"/>
              <w:ind w:leftChars="-67" w:left="-141"/>
              <w:jc w:val="center"/>
              <w:rPr>
                <w:rFonts w:ascii="宋体" w:hAnsi="宋体"/>
                <w:bCs/>
                <w:sz w:val="24"/>
              </w:rPr>
            </w:pPr>
            <w:r>
              <w:rPr>
                <w:rFonts w:ascii="宋体" w:hAnsi="宋体" w:hint="eastAsia"/>
                <w:bCs/>
                <w:sz w:val="24"/>
              </w:rPr>
              <w:t>状态</w:t>
            </w:r>
          </w:p>
        </w:tc>
        <w:tc>
          <w:tcPr>
            <w:tcW w:w="3686" w:type="dxa"/>
            <w:vMerge/>
            <w:shd w:val="clear" w:color="auto" w:fill="auto"/>
            <w:vAlign w:val="center"/>
          </w:tcPr>
          <w:p w:rsidR="002C1C03" w:rsidRDefault="002C1C03">
            <w:pPr>
              <w:pStyle w:val="0"/>
              <w:spacing w:line="360" w:lineRule="auto"/>
              <w:ind w:leftChars="-67" w:left="-141"/>
              <w:jc w:val="center"/>
              <w:rPr>
                <w:rFonts w:ascii="宋体" w:hAnsi="宋体"/>
                <w:bCs/>
                <w:sz w:val="24"/>
              </w:rPr>
            </w:pPr>
          </w:p>
        </w:tc>
      </w:tr>
      <w:tr w:rsidR="002C1C03">
        <w:trPr>
          <w:trHeight w:val="470"/>
        </w:trPr>
        <w:tc>
          <w:tcPr>
            <w:tcW w:w="1560" w:type="dxa"/>
            <w:vMerge w:val="restart"/>
            <w:shd w:val="clear" w:color="auto" w:fill="auto"/>
            <w:vAlign w:val="center"/>
          </w:tcPr>
          <w:p w:rsidR="002C1C03" w:rsidRDefault="00E54D1F">
            <w:pPr>
              <w:pStyle w:val="0"/>
              <w:spacing w:line="360" w:lineRule="auto"/>
              <w:ind w:leftChars="-67" w:left="-141"/>
              <w:jc w:val="center"/>
              <w:rPr>
                <w:rFonts w:ascii="宋体" w:hAnsi="宋体"/>
                <w:bCs/>
                <w:sz w:val="24"/>
              </w:rPr>
            </w:pPr>
            <w:r>
              <w:rPr>
                <w:rFonts w:ascii="宋体" w:hAnsi="宋体" w:hint="eastAsia"/>
                <w:bCs/>
                <w:sz w:val="24"/>
              </w:rPr>
              <w:t>货不对版</w:t>
            </w:r>
          </w:p>
        </w:tc>
        <w:tc>
          <w:tcPr>
            <w:tcW w:w="1843" w:type="dxa"/>
            <w:vMerge w:val="restart"/>
            <w:shd w:val="clear" w:color="auto" w:fill="auto"/>
            <w:vAlign w:val="center"/>
          </w:tcPr>
          <w:p w:rsidR="002C1C03" w:rsidRDefault="00E54D1F">
            <w:pPr>
              <w:pStyle w:val="0"/>
              <w:spacing w:line="360" w:lineRule="auto"/>
              <w:ind w:leftChars="-67" w:left="-141"/>
              <w:jc w:val="center"/>
              <w:rPr>
                <w:rFonts w:ascii="宋体" w:hAnsi="宋体"/>
                <w:bCs/>
                <w:sz w:val="24"/>
              </w:rPr>
            </w:pPr>
            <w:r>
              <w:rPr>
                <w:rFonts w:ascii="宋体" w:hAnsi="宋体" w:hint="eastAsia"/>
                <w:bCs/>
                <w:sz w:val="24"/>
              </w:rPr>
              <w:t>品牌档次下降</w:t>
            </w:r>
          </w:p>
        </w:tc>
        <w:tc>
          <w:tcPr>
            <w:tcW w:w="1984" w:type="dxa"/>
            <w:shd w:val="clear" w:color="auto" w:fill="auto"/>
            <w:vAlign w:val="center"/>
          </w:tcPr>
          <w:p w:rsidR="002C1C03" w:rsidRDefault="00E54D1F">
            <w:pPr>
              <w:pStyle w:val="0"/>
              <w:spacing w:line="360" w:lineRule="auto"/>
              <w:ind w:leftChars="-67" w:left="-141"/>
              <w:jc w:val="center"/>
              <w:rPr>
                <w:rFonts w:ascii="宋体" w:hAnsi="宋体"/>
                <w:bCs/>
                <w:sz w:val="24"/>
              </w:rPr>
            </w:pPr>
            <w:r>
              <w:rPr>
                <w:rFonts w:ascii="宋体" w:hAnsi="宋体" w:hint="eastAsia"/>
                <w:bCs/>
                <w:sz w:val="24"/>
              </w:rPr>
              <w:t>已到场，未安装</w:t>
            </w:r>
          </w:p>
        </w:tc>
        <w:tc>
          <w:tcPr>
            <w:tcW w:w="3686" w:type="dxa"/>
            <w:shd w:val="clear" w:color="auto" w:fill="auto"/>
            <w:vAlign w:val="center"/>
          </w:tcPr>
          <w:p w:rsidR="002C1C03" w:rsidRDefault="00E54D1F">
            <w:pPr>
              <w:pStyle w:val="0"/>
              <w:spacing w:line="360" w:lineRule="auto"/>
              <w:ind w:leftChars="-67" w:left="-141"/>
              <w:jc w:val="center"/>
              <w:rPr>
                <w:rFonts w:ascii="宋体" w:hAnsi="宋体"/>
                <w:bCs/>
                <w:sz w:val="24"/>
              </w:rPr>
            </w:pPr>
            <w:r>
              <w:rPr>
                <w:rFonts w:ascii="宋体" w:hAnsi="宋体" w:hint="eastAsia"/>
                <w:bCs/>
                <w:sz w:val="24"/>
              </w:rPr>
              <w:t>材料退场，违约金额：</w:t>
            </w:r>
            <w:r>
              <w:rPr>
                <w:rFonts w:ascii="宋体" w:hAnsi="宋体"/>
                <w:bCs/>
                <w:sz w:val="24"/>
              </w:rPr>
              <w:t>10</w:t>
            </w:r>
            <w:r>
              <w:rPr>
                <w:rFonts w:ascii="宋体" w:hAnsi="宋体" w:hint="eastAsia"/>
                <w:bCs/>
                <w:sz w:val="24"/>
              </w:rPr>
              <w:t>万/次</w:t>
            </w:r>
          </w:p>
        </w:tc>
      </w:tr>
      <w:tr w:rsidR="002C1C03">
        <w:trPr>
          <w:trHeight w:val="429"/>
        </w:trPr>
        <w:tc>
          <w:tcPr>
            <w:tcW w:w="1560" w:type="dxa"/>
            <w:vMerge/>
            <w:shd w:val="clear" w:color="auto" w:fill="auto"/>
            <w:vAlign w:val="center"/>
          </w:tcPr>
          <w:p w:rsidR="002C1C03" w:rsidRDefault="002C1C03">
            <w:pPr>
              <w:pStyle w:val="0"/>
              <w:spacing w:line="360" w:lineRule="auto"/>
              <w:ind w:leftChars="-67" w:left="-141"/>
              <w:jc w:val="center"/>
              <w:rPr>
                <w:rFonts w:ascii="宋体" w:hAnsi="宋体"/>
                <w:bCs/>
                <w:sz w:val="24"/>
              </w:rPr>
            </w:pPr>
          </w:p>
        </w:tc>
        <w:tc>
          <w:tcPr>
            <w:tcW w:w="1843" w:type="dxa"/>
            <w:vMerge/>
            <w:shd w:val="clear" w:color="auto" w:fill="auto"/>
          </w:tcPr>
          <w:p w:rsidR="002C1C03" w:rsidRDefault="002C1C03">
            <w:pPr>
              <w:pStyle w:val="0"/>
              <w:spacing w:line="360" w:lineRule="auto"/>
              <w:ind w:leftChars="-67" w:left="-141"/>
              <w:jc w:val="center"/>
              <w:rPr>
                <w:rFonts w:ascii="宋体" w:hAnsi="宋体"/>
                <w:bCs/>
                <w:sz w:val="24"/>
              </w:rPr>
            </w:pPr>
          </w:p>
        </w:tc>
        <w:tc>
          <w:tcPr>
            <w:tcW w:w="1984" w:type="dxa"/>
            <w:shd w:val="clear" w:color="auto" w:fill="auto"/>
            <w:vAlign w:val="center"/>
          </w:tcPr>
          <w:p w:rsidR="002C1C03" w:rsidRDefault="00E54D1F">
            <w:pPr>
              <w:pStyle w:val="0"/>
              <w:spacing w:line="360" w:lineRule="auto"/>
              <w:ind w:leftChars="-67" w:left="-141"/>
              <w:jc w:val="center"/>
              <w:rPr>
                <w:rFonts w:ascii="宋体" w:hAnsi="宋体"/>
                <w:bCs/>
                <w:sz w:val="24"/>
              </w:rPr>
            </w:pPr>
            <w:r>
              <w:rPr>
                <w:rFonts w:ascii="宋体" w:hAnsi="宋体" w:hint="eastAsia"/>
                <w:bCs/>
                <w:sz w:val="24"/>
              </w:rPr>
              <w:t>已使用，无法拆除</w:t>
            </w:r>
          </w:p>
        </w:tc>
        <w:tc>
          <w:tcPr>
            <w:tcW w:w="3686" w:type="dxa"/>
            <w:shd w:val="clear" w:color="auto" w:fill="auto"/>
            <w:vAlign w:val="center"/>
          </w:tcPr>
          <w:p w:rsidR="002C1C03" w:rsidRDefault="00E54D1F">
            <w:pPr>
              <w:pStyle w:val="0"/>
              <w:spacing w:line="360" w:lineRule="auto"/>
              <w:ind w:leftChars="-67" w:left="-141"/>
              <w:jc w:val="center"/>
              <w:rPr>
                <w:rFonts w:ascii="宋体" w:hAnsi="宋体"/>
                <w:bCs/>
                <w:sz w:val="24"/>
              </w:rPr>
            </w:pPr>
            <w:r>
              <w:rPr>
                <w:rFonts w:ascii="宋体" w:hAnsi="宋体" w:hint="eastAsia"/>
                <w:bCs/>
                <w:sz w:val="24"/>
              </w:rPr>
              <w:t>补救确保合格，赔偿损失，违约金额：</w:t>
            </w:r>
            <w:r>
              <w:rPr>
                <w:rFonts w:ascii="宋体" w:hAnsi="宋体"/>
                <w:bCs/>
                <w:sz w:val="24"/>
              </w:rPr>
              <w:t>20</w:t>
            </w:r>
            <w:r>
              <w:rPr>
                <w:rFonts w:ascii="宋体" w:hAnsi="宋体" w:hint="eastAsia"/>
                <w:bCs/>
                <w:sz w:val="24"/>
              </w:rPr>
              <w:t>万</w:t>
            </w:r>
          </w:p>
        </w:tc>
      </w:tr>
      <w:tr w:rsidR="002C1C03">
        <w:trPr>
          <w:trHeight w:val="870"/>
        </w:trPr>
        <w:tc>
          <w:tcPr>
            <w:tcW w:w="1560" w:type="dxa"/>
            <w:vMerge w:val="restart"/>
            <w:shd w:val="clear" w:color="auto" w:fill="auto"/>
            <w:vAlign w:val="center"/>
          </w:tcPr>
          <w:p w:rsidR="002C1C03" w:rsidRDefault="00E54D1F">
            <w:pPr>
              <w:pStyle w:val="0"/>
              <w:spacing w:line="360" w:lineRule="auto"/>
              <w:ind w:leftChars="-67" w:left="-141"/>
              <w:jc w:val="center"/>
              <w:rPr>
                <w:rFonts w:ascii="宋体" w:hAnsi="宋体"/>
                <w:bCs/>
                <w:sz w:val="24"/>
              </w:rPr>
            </w:pPr>
            <w:r>
              <w:rPr>
                <w:rFonts w:ascii="宋体" w:hAnsi="宋体" w:hint="eastAsia"/>
                <w:bCs/>
                <w:sz w:val="24"/>
              </w:rPr>
              <w:lastRenderedPageBreak/>
              <w:t>偷工减料</w:t>
            </w:r>
          </w:p>
        </w:tc>
        <w:tc>
          <w:tcPr>
            <w:tcW w:w="1843" w:type="dxa"/>
            <w:vMerge w:val="restart"/>
            <w:shd w:val="clear" w:color="auto" w:fill="auto"/>
            <w:vAlign w:val="center"/>
          </w:tcPr>
          <w:p w:rsidR="002C1C03" w:rsidRDefault="00E54D1F">
            <w:pPr>
              <w:pStyle w:val="0"/>
              <w:spacing w:line="360" w:lineRule="auto"/>
              <w:ind w:leftChars="-67" w:left="-141"/>
              <w:jc w:val="center"/>
              <w:rPr>
                <w:rFonts w:ascii="宋体" w:hAnsi="宋体"/>
                <w:bCs/>
                <w:sz w:val="24"/>
              </w:rPr>
            </w:pPr>
            <w:r>
              <w:rPr>
                <w:rFonts w:ascii="宋体" w:hAnsi="宋体" w:hint="eastAsia"/>
                <w:bCs/>
                <w:sz w:val="24"/>
              </w:rPr>
              <w:t>材料、设备相关技术参数（如厚度、等级等）低于合同约定</w:t>
            </w:r>
          </w:p>
        </w:tc>
        <w:tc>
          <w:tcPr>
            <w:tcW w:w="1984" w:type="dxa"/>
            <w:shd w:val="clear" w:color="auto" w:fill="auto"/>
            <w:vAlign w:val="center"/>
          </w:tcPr>
          <w:p w:rsidR="002C1C03" w:rsidRDefault="00E54D1F">
            <w:pPr>
              <w:pStyle w:val="0"/>
              <w:spacing w:line="360" w:lineRule="auto"/>
              <w:ind w:leftChars="-67" w:left="-141"/>
              <w:jc w:val="center"/>
              <w:rPr>
                <w:rFonts w:ascii="宋体" w:hAnsi="宋体"/>
                <w:bCs/>
                <w:sz w:val="24"/>
              </w:rPr>
            </w:pPr>
            <w:r>
              <w:rPr>
                <w:rFonts w:ascii="宋体" w:hAnsi="宋体" w:hint="eastAsia"/>
                <w:bCs/>
                <w:sz w:val="24"/>
              </w:rPr>
              <w:t>已到场，未安装</w:t>
            </w:r>
          </w:p>
        </w:tc>
        <w:tc>
          <w:tcPr>
            <w:tcW w:w="3686" w:type="dxa"/>
            <w:shd w:val="clear" w:color="auto" w:fill="auto"/>
            <w:vAlign w:val="center"/>
          </w:tcPr>
          <w:p w:rsidR="002C1C03" w:rsidRDefault="00E54D1F">
            <w:pPr>
              <w:pStyle w:val="0"/>
              <w:spacing w:line="360" w:lineRule="auto"/>
              <w:ind w:leftChars="-67" w:left="-141"/>
              <w:jc w:val="center"/>
              <w:rPr>
                <w:rFonts w:ascii="宋体" w:hAnsi="宋体"/>
                <w:bCs/>
                <w:sz w:val="24"/>
              </w:rPr>
            </w:pPr>
            <w:r>
              <w:rPr>
                <w:rFonts w:ascii="宋体" w:hAnsi="宋体" w:hint="eastAsia"/>
                <w:bCs/>
                <w:sz w:val="24"/>
              </w:rPr>
              <w:t>材料退场，违约金额：</w:t>
            </w:r>
            <w:r>
              <w:rPr>
                <w:rFonts w:ascii="宋体" w:hAnsi="宋体"/>
                <w:bCs/>
                <w:sz w:val="24"/>
              </w:rPr>
              <w:t>10</w:t>
            </w:r>
            <w:r>
              <w:rPr>
                <w:rFonts w:ascii="宋体" w:hAnsi="宋体" w:hint="eastAsia"/>
                <w:bCs/>
                <w:sz w:val="24"/>
              </w:rPr>
              <w:t>万/次。</w:t>
            </w:r>
          </w:p>
        </w:tc>
      </w:tr>
      <w:tr w:rsidR="002C1C03">
        <w:trPr>
          <w:trHeight w:val="870"/>
        </w:trPr>
        <w:tc>
          <w:tcPr>
            <w:tcW w:w="1560" w:type="dxa"/>
            <w:vMerge/>
            <w:shd w:val="clear" w:color="auto" w:fill="auto"/>
            <w:vAlign w:val="center"/>
          </w:tcPr>
          <w:p w:rsidR="002C1C03" w:rsidRDefault="002C1C03">
            <w:pPr>
              <w:pStyle w:val="0"/>
              <w:spacing w:line="360" w:lineRule="auto"/>
              <w:ind w:leftChars="-67" w:left="-141"/>
              <w:jc w:val="center"/>
              <w:rPr>
                <w:rFonts w:ascii="宋体" w:hAnsi="宋体"/>
                <w:bCs/>
                <w:sz w:val="24"/>
              </w:rPr>
            </w:pPr>
          </w:p>
        </w:tc>
        <w:tc>
          <w:tcPr>
            <w:tcW w:w="1843" w:type="dxa"/>
            <w:vMerge/>
            <w:shd w:val="clear" w:color="auto" w:fill="auto"/>
          </w:tcPr>
          <w:p w:rsidR="002C1C03" w:rsidRDefault="002C1C03">
            <w:pPr>
              <w:pStyle w:val="0"/>
              <w:spacing w:line="360" w:lineRule="auto"/>
              <w:ind w:leftChars="-67" w:left="-141"/>
              <w:jc w:val="center"/>
              <w:rPr>
                <w:rFonts w:ascii="宋体" w:hAnsi="宋体"/>
                <w:bCs/>
                <w:sz w:val="24"/>
              </w:rPr>
            </w:pPr>
          </w:p>
        </w:tc>
        <w:tc>
          <w:tcPr>
            <w:tcW w:w="1984" w:type="dxa"/>
            <w:shd w:val="clear" w:color="auto" w:fill="auto"/>
            <w:vAlign w:val="center"/>
          </w:tcPr>
          <w:p w:rsidR="002C1C03" w:rsidRDefault="00E54D1F">
            <w:pPr>
              <w:pStyle w:val="0"/>
              <w:spacing w:line="360" w:lineRule="auto"/>
              <w:ind w:leftChars="-67" w:left="-141"/>
              <w:jc w:val="center"/>
              <w:rPr>
                <w:rFonts w:ascii="宋体" w:hAnsi="宋体"/>
                <w:bCs/>
                <w:sz w:val="24"/>
              </w:rPr>
            </w:pPr>
            <w:r>
              <w:rPr>
                <w:rFonts w:ascii="宋体" w:hAnsi="宋体" w:hint="eastAsia"/>
                <w:bCs/>
                <w:sz w:val="24"/>
              </w:rPr>
              <w:t>已使用，无法拆除</w:t>
            </w:r>
          </w:p>
        </w:tc>
        <w:tc>
          <w:tcPr>
            <w:tcW w:w="3686" w:type="dxa"/>
            <w:shd w:val="clear" w:color="auto" w:fill="auto"/>
            <w:vAlign w:val="center"/>
          </w:tcPr>
          <w:p w:rsidR="002C1C03" w:rsidRDefault="00E54D1F">
            <w:pPr>
              <w:pStyle w:val="0"/>
              <w:spacing w:line="360" w:lineRule="auto"/>
              <w:ind w:leftChars="-67" w:left="-141"/>
              <w:jc w:val="center"/>
              <w:rPr>
                <w:rFonts w:ascii="宋体" w:hAnsi="宋体"/>
                <w:bCs/>
                <w:sz w:val="24"/>
              </w:rPr>
            </w:pPr>
            <w:r>
              <w:rPr>
                <w:rFonts w:ascii="宋体" w:hAnsi="宋体" w:hint="eastAsia"/>
                <w:bCs/>
                <w:sz w:val="24"/>
              </w:rPr>
              <w:t>补救确保合格，赔偿损失，违约金额：</w:t>
            </w:r>
            <w:r>
              <w:rPr>
                <w:rFonts w:ascii="宋体" w:hAnsi="宋体"/>
                <w:bCs/>
                <w:sz w:val="24"/>
              </w:rPr>
              <w:t>20</w:t>
            </w:r>
            <w:r>
              <w:rPr>
                <w:rFonts w:ascii="宋体" w:hAnsi="宋体" w:hint="eastAsia"/>
                <w:bCs/>
                <w:sz w:val="24"/>
              </w:rPr>
              <w:t>万</w:t>
            </w:r>
          </w:p>
        </w:tc>
      </w:tr>
      <w:tr w:rsidR="002C1C03">
        <w:trPr>
          <w:trHeight w:val="870"/>
        </w:trPr>
        <w:tc>
          <w:tcPr>
            <w:tcW w:w="1560" w:type="dxa"/>
            <w:vMerge w:val="restart"/>
            <w:shd w:val="clear" w:color="auto" w:fill="auto"/>
            <w:vAlign w:val="center"/>
          </w:tcPr>
          <w:p w:rsidR="002C1C03" w:rsidRDefault="00E54D1F">
            <w:pPr>
              <w:pStyle w:val="0"/>
              <w:spacing w:line="360" w:lineRule="auto"/>
              <w:ind w:leftChars="-67" w:left="-141"/>
              <w:jc w:val="center"/>
              <w:rPr>
                <w:rFonts w:ascii="宋体" w:hAnsi="宋体"/>
                <w:bCs/>
                <w:sz w:val="24"/>
              </w:rPr>
            </w:pPr>
            <w:r>
              <w:rPr>
                <w:rFonts w:ascii="宋体" w:hAnsi="宋体" w:hint="eastAsia"/>
                <w:bCs/>
                <w:sz w:val="24"/>
              </w:rPr>
              <w:t>弄虚作假</w:t>
            </w:r>
          </w:p>
        </w:tc>
        <w:tc>
          <w:tcPr>
            <w:tcW w:w="1843" w:type="dxa"/>
            <w:vMerge w:val="restart"/>
            <w:shd w:val="clear" w:color="auto" w:fill="auto"/>
            <w:vAlign w:val="center"/>
          </w:tcPr>
          <w:p w:rsidR="002C1C03" w:rsidRDefault="00E54D1F">
            <w:pPr>
              <w:pStyle w:val="0"/>
              <w:spacing w:line="360" w:lineRule="auto"/>
              <w:ind w:leftChars="-67" w:left="-141"/>
              <w:jc w:val="center"/>
              <w:rPr>
                <w:rFonts w:ascii="宋体" w:hAnsi="宋体"/>
                <w:bCs/>
                <w:sz w:val="24"/>
              </w:rPr>
            </w:pPr>
            <w:r>
              <w:rPr>
                <w:rFonts w:ascii="宋体" w:hAnsi="宋体" w:hint="eastAsia"/>
                <w:bCs/>
                <w:sz w:val="24"/>
              </w:rPr>
              <w:t>设置虚假标识等欺诈行为</w:t>
            </w:r>
          </w:p>
        </w:tc>
        <w:tc>
          <w:tcPr>
            <w:tcW w:w="1984" w:type="dxa"/>
            <w:shd w:val="clear" w:color="auto" w:fill="auto"/>
            <w:vAlign w:val="center"/>
          </w:tcPr>
          <w:p w:rsidR="002C1C03" w:rsidRDefault="00E54D1F">
            <w:pPr>
              <w:pStyle w:val="0"/>
              <w:spacing w:line="360" w:lineRule="auto"/>
              <w:ind w:leftChars="-67" w:left="-141"/>
              <w:jc w:val="center"/>
              <w:rPr>
                <w:rFonts w:ascii="宋体" w:hAnsi="宋体"/>
                <w:bCs/>
                <w:sz w:val="24"/>
              </w:rPr>
            </w:pPr>
            <w:r>
              <w:rPr>
                <w:rFonts w:ascii="宋体" w:hAnsi="宋体" w:hint="eastAsia"/>
                <w:bCs/>
                <w:sz w:val="24"/>
              </w:rPr>
              <w:t>已到场，未安装</w:t>
            </w:r>
          </w:p>
        </w:tc>
        <w:tc>
          <w:tcPr>
            <w:tcW w:w="3686" w:type="dxa"/>
            <w:shd w:val="clear" w:color="auto" w:fill="auto"/>
            <w:vAlign w:val="center"/>
          </w:tcPr>
          <w:p w:rsidR="002C1C03" w:rsidRDefault="00E54D1F">
            <w:pPr>
              <w:pStyle w:val="0"/>
              <w:spacing w:line="360" w:lineRule="auto"/>
              <w:ind w:leftChars="-67" w:left="-141"/>
              <w:jc w:val="center"/>
              <w:rPr>
                <w:rFonts w:ascii="宋体" w:hAnsi="宋体"/>
                <w:bCs/>
                <w:sz w:val="24"/>
              </w:rPr>
            </w:pPr>
            <w:r>
              <w:rPr>
                <w:rFonts w:ascii="宋体" w:hAnsi="宋体" w:hint="eastAsia"/>
                <w:bCs/>
                <w:sz w:val="24"/>
              </w:rPr>
              <w:t>材料退场，违约金额：10万/次</w:t>
            </w:r>
          </w:p>
        </w:tc>
      </w:tr>
      <w:tr w:rsidR="002C1C03">
        <w:trPr>
          <w:trHeight w:val="945"/>
        </w:trPr>
        <w:tc>
          <w:tcPr>
            <w:tcW w:w="1560" w:type="dxa"/>
            <w:vMerge/>
            <w:shd w:val="clear" w:color="auto" w:fill="auto"/>
            <w:vAlign w:val="center"/>
          </w:tcPr>
          <w:p w:rsidR="002C1C03" w:rsidRDefault="002C1C03">
            <w:pPr>
              <w:pStyle w:val="0"/>
              <w:spacing w:line="360" w:lineRule="auto"/>
              <w:ind w:leftChars="-67" w:left="-141"/>
              <w:jc w:val="center"/>
              <w:rPr>
                <w:rFonts w:ascii="宋体" w:hAnsi="宋体"/>
                <w:bCs/>
                <w:sz w:val="24"/>
              </w:rPr>
            </w:pPr>
          </w:p>
        </w:tc>
        <w:tc>
          <w:tcPr>
            <w:tcW w:w="1843" w:type="dxa"/>
            <w:vMerge/>
            <w:shd w:val="clear" w:color="auto" w:fill="auto"/>
          </w:tcPr>
          <w:p w:rsidR="002C1C03" w:rsidRDefault="002C1C03">
            <w:pPr>
              <w:pStyle w:val="0"/>
              <w:spacing w:line="360" w:lineRule="auto"/>
              <w:ind w:leftChars="-67" w:left="-141"/>
              <w:jc w:val="center"/>
              <w:rPr>
                <w:rFonts w:ascii="宋体" w:hAnsi="宋体"/>
                <w:bCs/>
                <w:sz w:val="24"/>
              </w:rPr>
            </w:pPr>
          </w:p>
        </w:tc>
        <w:tc>
          <w:tcPr>
            <w:tcW w:w="1984" w:type="dxa"/>
            <w:shd w:val="clear" w:color="auto" w:fill="auto"/>
            <w:vAlign w:val="center"/>
          </w:tcPr>
          <w:p w:rsidR="002C1C03" w:rsidRDefault="00E54D1F">
            <w:pPr>
              <w:pStyle w:val="0"/>
              <w:spacing w:line="360" w:lineRule="auto"/>
              <w:ind w:leftChars="-67" w:left="-141"/>
              <w:jc w:val="center"/>
              <w:rPr>
                <w:rFonts w:ascii="宋体" w:hAnsi="宋体"/>
                <w:bCs/>
                <w:sz w:val="24"/>
              </w:rPr>
            </w:pPr>
            <w:r>
              <w:rPr>
                <w:rFonts w:ascii="宋体" w:hAnsi="宋体" w:hint="eastAsia"/>
                <w:bCs/>
                <w:sz w:val="24"/>
              </w:rPr>
              <w:t>已使用，无法拆除</w:t>
            </w:r>
          </w:p>
        </w:tc>
        <w:tc>
          <w:tcPr>
            <w:tcW w:w="3686" w:type="dxa"/>
            <w:shd w:val="clear" w:color="auto" w:fill="auto"/>
            <w:vAlign w:val="center"/>
          </w:tcPr>
          <w:p w:rsidR="002C1C03" w:rsidRDefault="00E54D1F">
            <w:pPr>
              <w:pStyle w:val="0"/>
              <w:spacing w:line="360" w:lineRule="auto"/>
              <w:ind w:leftChars="-67" w:left="-141"/>
              <w:jc w:val="center"/>
              <w:rPr>
                <w:rFonts w:ascii="宋体" w:hAnsi="宋体"/>
                <w:bCs/>
                <w:sz w:val="24"/>
              </w:rPr>
            </w:pPr>
            <w:r>
              <w:rPr>
                <w:rFonts w:ascii="宋体" w:hAnsi="宋体" w:hint="eastAsia"/>
                <w:bCs/>
                <w:sz w:val="24"/>
              </w:rPr>
              <w:t>补救确保合格，赔偿损失，违约金额：</w:t>
            </w:r>
            <w:r>
              <w:rPr>
                <w:rFonts w:ascii="宋体" w:hAnsi="宋体"/>
                <w:bCs/>
                <w:sz w:val="24"/>
              </w:rPr>
              <w:t>20</w:t>
            </w:r>
            <w:r>
              <w:rPr>
                <w:rFonts w:ascii="宋体" w:hAnsi="宋体" w:hint="eastAsia"/>
                <w:bCs/>
                <w:sz w:val="24"/>
              </w:rPr>
              <w:t>万</w:t>
            </w:r>
          </w:p>
        </w:tc>
      </w:tr>
    </w:tbl>
    <w:p w:rsidR="002C1C03" w:rsidRDefault="00E54D1F">
      <w:pPr>
        <w:pStyle w:val="0"/>
        <w:widowControl/>
        <w:spacing w:line="360" w:lineRule="auto"/>
        <w:jc w:val="left"/>
        <w:outlineLvl w:val="3"/>
        <w:rPr>
          <w:rFonts w:ascii="宋体" w:hAnsi="宋体"/>
          <w:b/>
          <w:bCs/>
          <w:sz w:val="24"/>
        </w:rPr>
      </w:pPr>
      <w:r>
        <w:rPr>
          <w:rFonts w:ascii="宋体" w:hAnsi="宋体"/>
          <w:b/>
          <w:bCs/>
          <w:sz w:val="24"/>
        </w:rPr>
        <w:t>3</w:t>
      </w:r>
      <w:r>
        <w:rPr>
          <w:rFonts w:ascii="宋体" w:hAnsi="宋体" w:hint="eastAsia"/>
          <w:b/>
          <w:bCs/>
          <w:sz w:val="24"/>
        </w:rPr>
        <w:t>、品牌管理</w:t>
      </w:r>
    </w:p>
    <w:p w:rsidR="002C1C03" w:rsidRDefault="00E54D1F">
      <w:pPr>
        <w:pStyle w:val="0"/>
        <w:widowControl/>
        <w:spacing w:line="360" w:lineRule="auto"/>
        <w:jc w:val="left"/>
        <w:rPr>
          <w:rFonts w:ascii="宋体" w:hAnsi="宋体" w:cs="宋体"/>
          <w:kern w:val="0"/>
          <w:sz w:val="24"/>
        </w:rPr>
      </w:pPr>
      <w:r>
        <w:rPr>
          <w:rFonts w:ascii="宋体" w:hAnsi="宋体" w:cs="宋体" w:hint="eastAsia"/>
          <w:kern w:val="0"/>
          <w:sz w:val="24"/>
        </w:rPr>
        <w:t>（1）承包人根据技术规格及相关规范要求提供设备/材料。如承包人提供的设备/材料与技术规格要求所述不符时，发包人有权要求承包人更改并提供符合技术规格要求所述的设备及材料，而不作任何费用（包括供货、安装及运送）变更。本项目不接受OEM（贴牌）设备/材料。</w:t>
      </w:r>
    </w:p>
    <w:p w:rsidR="002C1C03" w:rsidRDefault="00E54D1F">
      <w:pPr>
        <w:pStyle w:val="0"/>
        <w:widowControl/>
        <w:spacing w:line="360" w:lineRule="auto"/>
        <w:jc w:val="left"/>
        <w:rPr>
          <w:rFonts w:ascii="宋体" w:hAnsi="宋体" w:cs="宋体"/>
          <w:kern w:val="0"/>
          <w:sz w:val="24"/>
        </w:rPr>
      </w:pPr>
      <w:r>
        <w:rPr>
          <w:rFonts w:ascii="宋体" w:hAnsi="宋体" w:cs="宋体" w:hint="eastAsia"/>
          <w:kern w:val="0"/>
          <w:sz w:val="24"/>
        </w:rPr>
        <w:t>（2）“</w:t>
      </w:r>
      <w:r>
        <w:rPr>
          <w:rFonts w:ascii="宋体" w:hAnsi="宋体" w:hint="eastAsia"/>
          <w:sz w:val="24"/>
          <w:u w:val="single"/>
        </w:rPr>
        <w:t>设备材料品牌表</w:t>
      </w:r>
      <w:r>
        <w:rPr>
          <w:rFonts w:ascii="宋体" w:hAnsi="宋体" w:cs="宋体" w:hint="eastAsia"/>
          <w:kern w:val="0"/>
          <w:sz w:val="24"/>
        </w:rPr>
        <w:t>”中的推荐品牌，承包人可以在其中自行选择报价，但并不代表承包人可以不提供必选文件中所要求提供之其它技术资料或提供不符合标书要求的设备/材料。进场施工的设备/材料须通过发包人及工程师的审核和批准。</w:t>
      </w:r>
    </w:p>
    <w:p w:rsidR="002C1C03" w:rsidRDefault="00E54D1F">
      <w:pPr>
        <w:pStyle w:val="0"/>
        <w:spacing w:line="360" w:lineRule="auto"/>
        <w:rPr>
          <w:rFonts w:ascii="宋体" w:hAnsi="宋体" w:cs="宋体"/>
          <w:kern w:val="0"/>
          <w:sz w:val="24"/>
        </w:rPr>
      </w:pPr>
      <w:r>
        <w:rPr>
          <w:rFonts w:ascii="宋体" w:hAnsi="宋体" w:cs="宋体" w:hint="eastAsia"/>
          <w:kern w:val="0"/>
          <w:sz w:val="24"/>
        </w:rPr>
        <w:t>（3）非承包人原因引起须使用品牌表中所列之外设备/材料时，承包人需按照相同档次设备/材料重新进行申报，并通过发包人及监理工程师的审核和批准，不作任何费用（包括供货、安装及运送等）调整；若无相同档次的设备/材料供选择时，承包人经发包人同意可以按相近档次设备/材料进行申报，通过发包人及监理工程师的审核和批准后，材料费用做相应调整。</w:t>
      </w:r>
    </w:p>
    <w:p w:rsidR="002C1C03" w:rsidRDefault="00E54D1F">
      <w:pPr>
        <w:pStyle w:val="0"/>
        <w:spacing w:line="360" w:lineRule="auto"/>
        <w:rPr>
          <w:rFonts w:ascii="宋体" w:hAnsi="宋体" w:cs="宋体"/>
          <w:kern w:val="0"/>
          <w:sz w:val="24"/>
        </w:rPr>
      </w:pPr>
      <w:r>
        <w:rPr>
          <w:rFonts w:ascii="宋体" w:hAnsi="宋体" w:cs="宋体" w:hint="eastAsia"/>
          <w:kern w:val="0"/>
          <w:sz w:val="24"/>
        </w:rPr>
        <w:t>（4）</w:t>
      </w:r>
      <w:r>
        <w:rPr>
          <w:rFonts w:ascii="宋体" w:hAnsi="宋体" w:hint="eastAsia"/>
          <w:sz w:val="24"/>
          <w:u w:val="single"/>
        </w:rPr>
        <w:t>设备材料品牌表</w:t>
      </w:r>
      <w:r>
        <w:rPr>
          <w:rFonts w:ascii="宋体" w:hAnsi="宋体" w:cs="宋体" w:hint="eastAsia"/>
          <w:kern w:val="0"/>
          <w:sz w:val="24"/>
        </w:rPr>
        <w:t>中有明确参考品牌的，承包人投标时必须在发包人提供的“</w:t>
      </w:r>
      <w:r>
        <w:rPr>
          <w:rFonts w:ascii="宋体" w:hAnsi="宋体" w:hint="eastAsia"/>
          <w:sz w:val="24"/>
          <w:u w:val="single"/>
        </w:rPr>
        <w:t>设备材料品牌表</w:t>
      </w:r>
      <w:r>
        <w:rPr>
          <w:rFonts w:ascii="宋体" w:hAnsi="宋体" w:cs="宋体" w:hint="eastAsia"/>
          <w:kern w:val="0"/>
          <w:sz w:val="24"/>
        </w:rPr>
        <w:t>”中选择明确的品牌及系列（需填报系列的，如不填报系列的则按投报品牌的最高要求为准），并根据所选的品牌进行报价。</w:t>
      </w:r>
    </w:p>
    <w:p w:rsidR="002C1C03" w:rsidRDefault="00E54D1F">
      <w:pPr>
        <w:pStyle w:val="0"/>
        <w:spacing w:line="360" w:lineRule="auto"/>
        <w:rPr>
          <w:rFonts w:ascii="宋体" w:hAnsi="宋体" w:cs="宋体"/>
          <w:kern w:val="0"/>
          <w:sz w:val="24"/>
        </w:rPr>
      </w:pPr>
      <w:r>
        <w:rPr>
          <w:rFonts w:ascii="宋体" w:hAnsi="宋体" w:cs="宋体" w:hint="eastAsia"/>
          <w:kern w:val="0"/>
          <w:sz w:val="24"/>
        </w:rPr>
        <w:t>（5）发包人有权在承包人中标后或合同履行期间，在不改变</w:t>
      </w:r>
      <w:r>
        <w:rPr>
          <w:rFonts w:ascii="宋体" w:hAnsi="宋体" w:hint="eastAsia"/>
          <w:sz w:val="24"/>
          <w:u w:val="single"/>
        </w:rPr>
        <w:t>设备材料品牌表的</w:t>
      </w:r>
      <w:r>
        <w:rPr>
          <w:rFonts w:ascii="宋体" w:hAnsi="宋体" w:cs="宋体" w:hint="eastAsia"/>
          <w:kern w:val="0"/>
          <w:sz w:val="24"/>
        </w:rPr>
        <w:t>设备材料品牌档次基础上，对品牌表中的设备材料品牌或规格型号进行补充或调整。</w:t>
      </w:r>
      <w:bookmarkStart w:id="104" w:name="_Toc65054249"/>
    </w:p>
    <w:p w:rsidR="002C1C03" w:rsidRDefault="00E54D1F">
      <w:pPr>
        <w:pStyle w:val="0"/>
        <w:spacing w:line="360" w:lineRule="auto"/>
        <w:rPr>
          <w:rFonts w:cs="宋体"/>
          <w:sz w:val="24"/>
        </w:rPr>
      </w:pPr>
      <w:r>
        <w:rPr>
          <w:rFonts w:ascii="宋体" w:hAnsi="宋体" w:cs="宋体" w:hint="eastAsia"/>
          <w:kern w:val="0"/>
          <w:sz w:val="24"/>
        </w:rPr>
        <w:t>（6）</w:t>
      </w:r>
      <w:r>
        <w:rPr>
          <w:rFonts w:ascii="宋体" w:hAnsi="宋体" w:hint="eastAsia"/>
          <w:sz w:val="24"/>
          <w:u w:val="single"/>
        </w:rPr>
        <w:t>设备材料品牌表</w:t>
      </w:r>
      <w:r>
        <w:rPr>
          <w:rFonts w:cs="宋体" w:hint="eastAsia"/>
          <w:sz w:val="24"/>
        </w:rPr>
        <w:t>：</w:t>
      </w:r>
      <w:bookmarkEnd w:id="104"/>
    </w:p>
    <w:tbl>
      <w:tblPr>
        <w:tblW w:w="8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7"/>
        <w:gridCol w:w="1826"/>
        <w:gridCol w:w="4037"/>
        <w:gridCol w:w="1840"/>
      </w:tblGrid>
      <w:tr w:rsidR="002C1C03">
        <w:trPr>
          <w:trHeight w:val="785"/>
          <w:jc w:val="center"/>
        </w:trPr>
        <w:tc>
          <w:tcPr>
            <w:tcW w:w="1127" w:type="dxa"/>
            <w:vAlign w:val="center"/>
          </w:tcPr>
          <w:p w:rsidR="002C1C03" w:rsidRDefault="00E54D1F">
            <w:pPr>
              <w:jc w:val="center"/>
              <w:rPr>
                <w:rFonts w:ascii="宋体" w:hAnsi="宋体" w:cs="宋体"/>
                <w:sz w:val="24"/>
                <w:szCs w:val="24"/>
              </w:rPr>
            </w:pPr>
            <w:r>
              <w:rPr>
                <w:rFonts w:ascii="宋体" w:hAnsi="宋体" w:cs="宋体" w:hint="eastAsia"/>
                <w:sz w:val="24"/>
                <w:szCs w:val="24"/>
              </w:rPr>
              <w:lastRenderedPageBreak/>
              <w:t>序号</w:t>
            </w:r>
          </w:p>
        </w:tc>
        <w:tc>
          <w:tcPr>
            <w:tcW w:w="1826" w:type="dxa"/>
            <w:vAlign w:val="center"/>
          </w:tcPr>
          <w:p w:rsidR="002C1C03" w:rsidRDefault="00E54D1F">
            <w:pPr>
              <w:jc w:val="center"/>
              <w:rPr>
                <w:rFonts w:ascii="宋体" w:hAnsi="宋体" w:cs="宋体"/>
                <w:sz w:val="24"/>
                <w:szCs w:val="24"/>
              </w:rPr>
            </w:pPr>
            <w:r>
              <w:rPr>
                <w:rFonts w:ascii="宋体" w:hAnsi="宋体" w:cs="宋体" w:hint="eastAsia"/>
                <w:sz w:val="24"/>
                <w:szCs w:val="24"/>
              </w:rPr>
              <w:t>设备材料</w:t>
            </w:r>
          </w:p>
        </w:tc>
        <w:tc>
          <w:tcPr>
            <w:tcW w:w="4037" w:type="dxa"/>
            <w:vAlign w:val="center"/>
          </w:tcPr>
          <w:p w:rsidR="002C1C03" w:rsidRDefault="00E54D1F">
            <w:pPr>
              <w:jc w:val="center"/>
              <w:rPr>
                <w:rFonts w:ascii="宋体" w:hAnsi="宋体" w:cs="宋体"/>
                <w:sz w:val="24"/>
                <w:szCs w:val="24"/>
              </w:rPr>
            </w:pPr>
            <w:r>
              <w:rPr>
                <w:rFonts w:ascii="宋体" w:hAnsi="宋体" w:cs="宋体" w:hint="eastAsia"/>
                <w:sz w:val="24"/>
                <w:szCs w:val="24"/>
              </w:rPr>
              <w:t>参考品牌</w:t>
            </w:r>
          </w:p>
        </w:tc>
        <w:tc>
          <w:tcPr>
            <w:tcW w:w="1840" w:type="dxa"/>
            <w:vAlign w:val="center"/>
          </w:tcPr>
          <w:p w:rsidR="002C1C03" w:rsidRDefault="00E54D1F">
            <w:pPr>
              <w:jc w:val="center"/>
              <w:rPr>
                <w:rFonts w:ascii="宋体" w:hAnsi="宋体" w:cs="宋体"/>
                <w:sz w:val="24"/>
                <w:szCs w:val="24"/>
              </w:rPr>
            </w:pPr>
            <w:r>
              <w:rPr>
                <w:rFonts w:ascii="宋体" w:hAnsi="宋体" w:cs="宋体" w:hint="eastAsia"/>
                <w:sz w:val="24"/>
                <w:szCs w:val="24"/>
              </w:rPr>
              <w:t>备注</w:t>
            </w:r>
          </w:p>
        </w:tc>
      </w:tr>
      <w:tr w:rsidR="002C1C03">
        <w:trPr>
          <w:trHeight w:val="696"/>
          <w:jc w:val="center"/>
        </w:trPr>
        <w:tc>
          <w:tcPr>
            <w:tcW w:w="1127" w:type="dxa"/>
            <w:vAlign w:val="center"/>
          </w:tcPr>
          <w:p w:rsidR="002C1C03" w:rsidRPr="00E54D1F" w:rsidRDefault="00E54D1F">
            <w:pPr>
              <w:adjustRightInd w:val="0"/>
              <w:snapToGrid w:val="0"/>
              <w:jc w:val="center"/>
              <w:rPr>
                <w:rFonts w:ascii="宋体" w:hAnsi="宋体" w:cs="宋体"/>
                <w:sz w:val="24"/>
                <w:szCs w:val="24"/>
                <w:highlight w:val="yellow"/>
              </w:rPr>
            </w:pPr>
            <w:r w:rsidRPr="00E54D1F">
              <w:rPr>
                <w:rFonts w:ascii="宋体" w:hAnsi="宋体" w:cs="宋体" w:hint="eastAsia"/>
                <w:sz w:val="24"/>
                <w:szCs w:val="24"/>
                <w:highlight w:val="yellow"/>
              </w:rPr>
              <w:t>1</w:t>
            </w:r>
          </w:p>
        </w:tc>
        <w:tc>
          <w:tcPr>
            <w:tcW w:w="1826" w:type="dxa"/>
            <w:vAlign w:val="center"/>
          </w:tcPr>
          <w:p w:rsidR="002C1C03" w:rsidRPr="00E54D1F" w:rsidRDefault="00E54D1F">
            <w:pPr>
              <w:jc w:val="center"/>
              <w:rPr>
                <w:rFonts w:ascii="宋体" w:hAnsi="宋体" w:cs="宋体"/>
                <w:sz w:val="24"/>
                <w:szCs w:val="24"/>
                <w:highlight w:val="yellow"/>
              </w:rPr>
            </w:pPr>
            <w:r w:rsidRPr="00E54D1F">
              <w:rPr>
                <w:rFonts w:ascii="宋体" w:hAnsi="宋体" w:cs="宋体" w:hint="eastAsia"/>
                <w:sz w:val="24"/>
                <w:szCs w:val="24"/>
                <w:highlight w:val="yellow"/>
              </w:rPr>
              <w:t>不锈钢板</w:t>
            </w:r>
          </w:p>
        </w:tc>
        <w:tc>
          <w:tcPr>
            <w:tcW w:w="4037" w:type="dxa"/>
            <w:vAlign w:val="center"/>
          </w:tcPr>
          <w:p w:rsidR="002C1C03" w:rsidRPr="00B0312B" w:rsidRDefault="00B0312B" w:rsidP="00B0312B">
            <w:pPr>
              <w:jc w:val="center"/>
              <w:rPr>
                <w:rFonts w:ascii="宋体" w:hAnsi="宋体" w:cs="宋体"/>
                <w:color w:val="FF0000"/>
                <w:sz w:val="24"/>
                <w:szCs w:val="24"/>
                <w:highlight w:val="yellow"/>
              </w:rPr>
            </w:pPr>
            <w:r w:rsidRPr="00B0312B">
              <w:rPr>
                <w:rFonts w:hint="eastAsia"/>
                <w:color w:val="FF0000"/>
                <w:sz w:val="24"/>
              </w:rPr>
              <w:t>如无特殊说明均采用</w:t>
            </w:r>
            <w:r w:rsidRPr="00B0312B">
              <w:rPr>
                <w:rFonts w:hint="eastAsia"/>
                <w:color w:val="FF0000"/>
                <w:sz w:val="24"/>
              </w:rPr>
              <w:t>304</w:t>
            </w:r>
            <w:r w:rsidRPr="00B0312B">
              <w:rPr>
                <w:rFonts w:hint="eastAsia"/>
                <w:color w:val="FF0000"/>
                <w:sz w:val="24"/>
              </w:rPr>
              <w:t>不锈钢</w:t>
            </w:r>
            <w:r w:rsidRPr="00AD08EF">
              <w:rPr>
                <w:rFonts w:hint="eastAsia"/>
                <w:color w:val="00B0F0"/>
                <w:sz w:val="24"/>
              </w:rPr>
              <w:t>，品牌为宝钢、鞍钢、武钢</w:t>
            </w:r>
          </w:p>
        </w:tc>
        <w:tc>
          <w:tcPr>
            <w:tcW w:w="1840" w:type="dxa"/>
            <w:vAlign w:val="center"/>
          </w:tcPr>
          <w:p w:rsidR="002C1C03" w:rsidRPr="00E54D1F" w:rsidRDefault="002C1C03">
            <w:pPr>
              <w:jc w:val="center"/>
              <w:rPr>
                <w:rFonts w:ascii="宋体" w:hAnsi="宋体" w:cs="宋体"/>
                <w:sz w:val="24"/>
                <w:szCs w:val="24"/>
                <w:highlight w:val="yellow"/>
              </w:rPr>
            </w:pPr>
          </w:p>
        </w:tc>
      </w:tr>
      <w:tr w:rsidR="002C1C03">
        <w:trPr>
          <w:trHeight w:val="696"/>
          <w:jc w:val="center"/>
        </w:trPr>
        <w:tc>
          <w:tcPr>
            <w:tcW w:w="1127" w:type="dxa"/>
            <w:vAlign w:val="center"/>
          </w:tcPr>
          <w:p w:rsidR="002C1C03" w:rsidRPr="00E54D1F" w:rsidRDefault="00E54D1F">
            <w:pPr>
              <w:adjustRightInd w:val="0"/>
              <w:snapToGrid w:val="0"/>
              <w:jc w:val="center"/>
              <w:rPr>
                <w:rFonts w:ascii="宋体" w:hAnsi="宋体" w:cs="宋体"/>
                <w:sz w:val="24"/>
                <w:szCs w:val="24"/>
                <w:highlight w:val="yellow"/>
              </w:rPr>
            </w:pPr>
            <w:r w:rsidRPr="00E54D1F">
              <w:rPr>
                <w:rFonts w:ascii="宋体" w:hAnsi="宋体" w:cs="宋体"/>
                <w:sz w:val="24"/>
                <w:szCs w:val="24"/>
                <w:highlight w:val="yellow"/>
              </w:rPr>
              <w:t>2</w:t>
            </w:r>
          </w:p>
        </w:tc>
        <w:tc>
          <w:tcPr>
            <w:tcW w:w="1826" w:type="dxa"/>
            <w:vAlign w:val="center"/>
          </w:tcPr>
          <w:p w:rsidR="002C1C03" w:rsidRPr="00E54D1F" w:rsidRDefault="00E54D1F">
            <w:pPr>
              <w:jc w:val="center"/>
              <w:rPr>
                <w:rFonts w:ascii="宋体" w:hAnsi="宋体" w:cs="宋体"/>
                <w:sz w:val="24"/>
                <w:szCs w:val="24"/>
                <w:highlight w:val="yellow"/>
              </w:rPr>
            </w:pPr>
            <w:r w:rsidRPr="00E54D1F">
              <w:rPr>
                <w:rFonts w:ascii="宋体" w:hAnsi="宋体" w:cs="宋体" w:hint="eastAsia"/>
                <w:sz w:val="24"/>
                <w:szCs w:val="24"/>
                <w:highlight w:val="yellow"/>
              </w:rPr>
              <w:t>亚克力板</w:t>
            </w:r>
          </w:p>
        </w:tc>
        <w:tc>
          <w:tcPr>
            <w:tcW w:w="4037" w:type="dxa"/>
            <w:vAlign w:val="center"/>
          </w:tcPr>
          <w:p w:rsidR="002C1C03" w:rsidRPr="00AF19AD" w:rsidRDefault="00D257DC">
            <w:pPr>
              <w:jc w:val="center"/>
              <w:rPr>
                <w:rFonts w:ascii="宋体" w:hAnsi="宋体" w:cs="宋体"/>
                <w:color w:val="FF0000"/>
                <w:sz w:val="24"/>
                <w:szCs w:val="24"/>
                <w:highlight w:val="yellow"/>
              </w:rPr>
            </w:pPr>
            <w:r w:rsidRPr="00AF19AD">
              <w:rPr>
                <w:color w:val="FF0000"/>
              </w:rPr>
              <w:t>深涛、广顺、威斯柏</w:t>
            </w:r>
          </w:p>
        </w:tc>
        <w:tc>
          <w:tcPr>
            <w:tcW w:w="1840" w:type="dxa"/>
            <w:vAlign w:val="center"/>
          </w:tcPr>
          <w:p w:rsidR="002C1C03" w:rsidRPr="00E54D1F" w:rsidRDefault="002C1C03">
            <w:pPr>
              <w:jc w:val="center"/>
              <w:rPr>
                <w:rFonts w:ascii="宋体" w:hAnsi="宋体" w:cs="宋体"/>
                <w:sz w:val="24"/>
                <w:szCs w:val="24"/>
                <w:highlight w:val="yellow"/>
              </w:rPr>
            </w:pPr>
          </w:p>
        </w:tc>
      </w:tr>
      <w:tr w:rsidR="002C1C03">
        <w:trPr>
          <w:trHeight w:val="563"/>
          <w:jc w:val="center"/>
        </w:trPr>
        <w:tc>
          <w:tcPr>
            <w:tcW w:w="1127" w:type="dxa"/>
            <w:vAlign w:val="center"/>
          </w:tcPr>
          <w:p w:rsidR="002C1C03" w:rsidRDefault="00E54D1F">
            <w:pPr>
              <w:adjustRightInd w:val="0"/>
              <w:snapToGrid w:val="0"/>
              <w:jc w:val="center"/>
              <w:rPr>
                <w:rFonts w:ascii="宋体" w:hAnsi="宋体" w:cs="宋体"/>
                <w:sz w:val="24"/>
                <w:szCs w:val="24"/>
              </w:rPr>
            </w:pPr>
            <w:r>
              <w:rPr>
                <w:rFonts w:ascii="宋体" w:hAnsi="宋体" w:cs="宋体"/>
                <w:sz w:val="24"/>
                <w:szCs w:val="24"/>
              </w:rPr>
              <w:t>3</w:t>
            </w:r>
          </w:p>
        </w:tc>
        <w:tc>
          <w:tcPr>
            <w:tcW w:w="1826" w:type="dxa"/>
            <w:vAlign w:val="center"/>
          </w:tcPr>
          <w:p w:rsidR="002C1C03" w:rsidRDefault="00E54D1F">
            <w:pPr>
              <w:jc w:val="center"/>
              <w:rPr>
                <w:sz w:val="24"/>
              </w:rPr>
            </w:pPr>
            <w:r>
              <w:rPr>
                <w:rFonts w:hint="eastAsia"/>
                <w:sz w:val="24"/>
              </w:rPr>
              <w:t>玻璃</w:t>
            </w:r>
          </w:p>
        </w:tc>
        <w:tc>
          <w:tcPr>
            <w:tcW w:w="4037" w:type="dxa"/>
            <w:vAlign w:val="center"/>
          </w:tcPr>
          <w:p w:rsidR="002C1C03" w:rsidRDefault="00E54D1F">
            <w:pPr>
              <w:jc w:val="center"/>
              <w:rPr>
                <w:rFonts w:ascii="宋体" w:hAnsi="宋体" w:cs="宋体"/>
                <w:sz w:val="24"/>
                <w:szCs w:val="24"/>
              </w:rPr>
            </w:pPr>
            <w:r>
              <w:rPr>
                <w:rFonts w:ascii="宋体" w:hAnsi="宋体" w:cs="宋体" w:hint="eastAsia"/>
                <w:sz w:val="24"/>
                <w:szCs w:val="24"/>
              </w:rPr>
              <w:t>南玻、信义、耀皮</w:t>
            </w:r>
          </w:p>
        </w:tc>
        <w:tc>
          <w:tcPr>
            <w:tcW w:w="1840" w:type="dxa"/>
            <w:vAlign w:val="center"/>
          </w:tcPr>
          <w:p w:rsidR="002C1C03" w:rsidRDefault="002C1C03">
            <w:pPr>
              <w:jc w:val="center"/>
              <w:rPr>
                <w:rFonts w:ascii="宋体" w:hAnsi="宋体" w:cs="宋体"/>
                <w:sz w:val="24"/>
                <w:szCs w:val="24"/>
              </w:rPr>
            </w:pPr>
          </w:p>
        </w:tc>
      </w:tr>
      <w:tr w:rsidR="002C1C03">
        <w:trPr>
          <w:trHeight w:val="563"/>
          <w:jc w:val="center"/>
        </w:trPr>
        <w:tc>
          <w:tcPr>
            <w:tcW w:w="1127" w:type="dxa"/>
            <w:vAlign w:val="center"/>
          </w:tcPr>
          <w:p w:rsidR="002C1C03" w:rsidRDefault="00E54D1F">
            <w:pPr>
              <w:adjustRightInd w:val="0"/>
              <w:snapToGrid w:val="0"/>
              <w:jc w:val="center"/>
              <w:rPr>
                <w:rFonts w:ascii="宋体" w:hAnsi="宋体" w:cs="宋体"/>
                <w:sz w:val="24"/>
                <w:szCs w:val="24"/>
              </w:rPr>
            </w:pPr>
            <w:r>
              <w:rPr>
                <w:rFonts w:ascii="宋体" w:hAnsi="宋体" w:cs="宋体"/>
                <w:sz w:val="24"/>
                <w:szCs w:val="24"/>
              </w:rPr>
              <w:t>4</w:t>
            </w:r>
          </w:p>
        </w:tc>
        <w:tc>
          <w:tcPr>
            <w:tcW w:w="1826" w:type="dxa"/>
            <w:vAlign w:val="center"/>
          </w:tcPr>
          <w:p w:rsidR="002C1C03" w:rsidRDefault="00E54D1F">
            <w:pPr>
              <w:jc w:val="center"/>
              <w:rPr>
                <w:rFonts w:ascii="宋体" w:hAnsi="宋体" w:cs="宋体"/>
                <w:sz w:val="24"/>
                <w:szCs w:val="24"/>
              </w:rPr>
            </w:pPr>
            <w:r>
              <w:rPr>
                <w:rFonts w:hint="eastAsia"/>
                <w:sz w:val="24"/>
              </w:rPr>
              <w:t>LED</w:t>
            </w:r>
            <w:r>
              <w:rPr>
                <w:rFonts w:hint="eastAsia"/>
                <w:sz w:val="24"/>
              </w:rPr>
              <w:t>光源（芯片）</w:t>
            </w:r>
          </w:p>
        </w:tc>
        <w:tc>
          <w:tcPr>
            <w:tcW w:w="4037" w:type="dxa"/>
            <w:vAlign w:val="center"/>
          </w:tcPr>
          <w:p w:rsidR="002C1C03" w:rsidRDefault="00E54D1F">
            <w:pPr>
              <w:jc w:val="center"/>
              <w:rPr>
                <w:rFonts w:ascii="宋体" w:hAnsi="宋体" w:cs="宋体"/>
                <w:sz w:val="24"/>
                <w:szCs w:val="24"/>
              </w:rPr>
            </w:pPr>
            <w:r>
              <w:rPr>
                <w:rFonts w:ascii="宋体" w:hAnsi="宋体" w:cs="宋体"/>
                <w:sz w:val="24"/>
                <w:szCs w:val="24"/>
              </w:rPr>
              <w:t>日亚、科</w:t>
            </w:r>
            <w:r>
              <w:rPr>
                <w:rFonts w:ascii="宋体" w:hAnsi="宋体" w:cs="宋体" w:hint="eastAsia"/>
                <w:sz w:val="24"/>
                <w:szCs w:val="24"/>
              </w:rPr>
              <w:t>锐、</w:t>
            </w:r>
            <w:r>
              <w:rPr>
                <w:rFonts w:ascii="宋体" w:hAnsi="宋体" w:cs="宋体"/>
                <w:sz w:val="24"/>
                <w:szCs w:val="24"/>
              </w:rPr>
              <w:t>欧司朗</w:t>
            </w:r>
            <w:r>
              <w:rPr>
                <w:rFonts w:ascii="宋体" w:hAnsi="宋体" w:cs="宋体" w:hint="eastAsia"/>
                <w:sz w:val="24"/>
                <w:szCs w:val="24"/>
              </w:rPr>
              <w:t>、</w:t>
            </w:r>
            <w:r>
              <w:rPr>
                <w:rFonts w:ascii="宋体" w:hAnsi="宋体" w:cs="宋体"/>
                <w:sz w:val="24"/>
                <w:szCs w:val="24"/>
              </w:rPr>
              <w:t>流明</w:t>
            </w:r>
          </w:p>
        </w:tc>
        <w:tc>
          <w:tcPr>
            <w:tcW w:w="1840" w:type="dxa"/>
            <w:vAlign w:val="center"/>
          </w:tcPr>
          <w:p w:rsidR="002C1C03" w:rsidRDefault="002C1C03">
            <w:pPr>
              <w:jc w:val="center"/>
              <w:rPr>
                <w:rFonts w:ascii="宋体" w:hAnsi="宋体" w:cs="宋体"/>
                <w:sz w:val="24"/>
                <w:szCs w:val="24"/>
              </w:rPr>
            </w:pPr>
          </w:p>
        </w:tc>
      </w:tr>
      <w:tr w:rsidR="002C1C03">
        <w:trPr>
          <w:trHeight w:val="90"/>
          <w:jc w:val="center"/>
        </w:trPr>
        <w:tc>
          <w:tcPr>
            <w:tcW w:w="1127" w:type="dxa"/>
            <w:vAlign w:val="center"/>
          </w:tcPr>
          <w:p w:rsidR="002C1C03" w:rsidRDefault="00E54D1F">
            <w:pPr>
              <w:adjustRightInd w:val="0"/>
              <w:snapToGrid w:val="0"/>
              <w:jc w:val="center"/>
              <w:rPr>
                <w:rFonts w:ascii="宋体" w:hAnsi="宋体" w:cs="宋体"/>
                <w:sz w:val="24"/>
                <w:szCs w:val="24"/>
              </w:rPr>
            </w:pPr>
            <w:r>
              <w:rPr>
                <w:rFonts w:ascii="宋体" w:hAnsi="宋体" w:cs="宋体"/>
                <w:sz w:val="24"/>
                <w:szCs w:val="24"/>
              </w:rPr>
              <w:t>5</w:t>
            </w:r>
          </w:p>
        </w:tc>
        <w:tc>
          <w:tcPr>
            <w:tcW w:w="1826" w:type="dxa"/>
            <w:vAlign w:val="center"/>
          </w:tcPr>
          <w:p w:rsidR="002C1C03" w:rsidRDefault="00E54D1F">
            <w:pPr>
              <w:jc w:val="center"/>
              <w:rPr>
                <w:rFonts w:ascii="宋体" w:hAnsi="宋体" w:cs="宋体"/>
                <w:sz w:val="24"/>
                <w:szCs w:val="24"/>
              </w:rPr>
            </w:pPr>
            <w:r>
              <w:rPr>
                <w:rFonts w:ascii="宋体" w:hAnsi="宋体" w:cs="宋体" w:hint="eastAsia"/>
                <w:sz w:val="24"/>
                <w:szCs w:val="24"/>
              </w:rPr>
              <w:t>油漆</w:t>
            </w:r>
          </w:p>
        </w:tc>
        <w:tc>
          <w:tcPr>
            <w:tcW w:w="4037" w:type="dxa"/>
            <w:vAlign w:val="center"/>
          </w:tcPr>
          <w:p w:rsidR="002C1C03" w:rsidRDefault="00E54D1F">
            <w:pPr>
              <w:jc w:val="center"/>
              <w:rPr>
                <w:rFonts w:ascii="宋体" w:hAnsi="宋体" w:cs="宋体"/>
                <w:sz w:val="24"/>
                <w:szCs w:val="24"/>
              </w:rPr>
            </w:pPr>
            <w:r>
              <w:rPr>
                <w:rFonts w:ascii="宋体" w:hAnsi="宋体" w:cs="宋体" w:hint="eastAsia"/>
                <w:sz w:val="24"/>
                <w:szCs w:val="24"/>
              </w:rPr>
              <w:t>多乐士、立邦、嘉宝莉</w:t>
            </w:r>
          </w:p>
        </w:tc>
        <w:tc>
          <w:tcPr>
            <w:tcW w:w="1840" w:type="dxa"/>
            <w:vAlign w:val="center"/>
          </w:tcPr>
          <w:p w:rsidR="002C1C03" w:rsidRDefault="002C1C03">
            <w:pPr>
              <w:jc w:val="center"/>
              <w:rPr>
                <w:rFonts w:ascii="宋体" w:hAnsi="宋体" w:cs="宋体"/>
                <w:sz w:val="24"/>
                <w:szCs w:val="24"/>
              </w:rPr>
            </w:pPr>
          </w:p>
        </w:tc>
      </w:tr>
      <w:tr w:rsidR="002C1C03">
        <w:trPr>
          <w:trHeight w:val="420"/>
          <w:jc w:val="center"/>
        </w:trPr>
        <w:tc>
          <w:tcPr>
            <w:tcW w:w="1127" w:type="dxa"/>
            <w:vAlign w:val="center"/>
          </w:tcPr>
          <w:p w:rsidR="002C1C03" w:rsidRDefault="00E54D1F">
            <w:pPr>
              <w:adjustRightInd w:val="0"/>
              <w:snapToGrid w:val="0"/>
              <w:jc w:val="center"/>
              <w:rPr>
                <w:rFonts w:ascii="宋体" w:hAnsi="宋体" w:cs="宋体"/>
                <w:sz w:val="24"/>
                <w:szCs w:val="24"/>
              </w:rPr>
            </w:pPr>
            <w:r>
              <w:rPr>
                <w:rFonts w:ascii="宋体" w:hAnsi="宋体" w:cs="宋体"/>
                <w:sz w:val="24"/>
                <w:szCs w:val="24"/>
              </w:rPr>
              <w:t>6</w:t>
            </w:r>
          </w:p>
        </w:tc>
        <w:tc>
          <w:tcPr>
            <w:tcW w:w="1826" w:type="dxa"/>
            <w:vAlign w:val="center"/>
          </w:tcPr>
          <w:p w:rsidR="002C1C03" w:rsidRDefault="00E54D1F">
            <w:pPr>
              <w:jc w:val="center"/>
              <w:rPr>
                <w:rFonts w:ascii="宋体" w:hAnsi="宋体" w:cs="宋体"/>
                <w:sz w:val="24"/>
                <w:szCs w:val="24"/>
              </w:rPr>
            </w:pPr>
            <w:r>
              <w:rPr>
                <w:rFonts w:ascii="宋体" w:hAnsi="宋体" w:cs="宋体" w:hint="eastAsia"/>
                <w:sz w:val="24"/>
                <w:szCs w:val="24"/>
              </w:rPr>
              <w:t>电线、电缆</w:t>
            </w:r>
          </w:p>
        </w:tc>
        <w:tc>
          <w:tcPr>
            <w:tcW w:w="4037" w:type="dxa"/>
            <w:vAlign w:val="center"/>
          </w:tcPr>
          <w:p w:rsidR="002C1C03" w:rsidRDefault="00E54D1F">
            <w:pPr>
              <w:jc w:val="center"/>
              <w:rPr>
                <w:rFonts w:ascii="宋体" w:hAnsi="宋体" w:cs="宋体"/>
                <w:sz w:val="24"/>
                <w:szCs w:val="24"/>
              </w:rPr>
            </w:pPr>
            <w:r>
              <w:rPr>
                <w:rFonts w:ascii="宋体" w:hAnsi="宋体" w:cs="宋体" w:hint="eastAsia"/>
                <w:sz w:val="24"/>
                <w:szCs w:val="24"/>
              </w:rPr>
              <w:t>金龙羽、金环宇、亨通光电、成天泰</w:t>
            </w:r>
          </w:p>
        </w:tc>
        <w:tc>
          <w:tcPr>
            <w:tcW w:w="1840" w:type="dxa"/>
            <w:vAlign w:val="center"/>
          </w:tcPr>
          <w:p w:rsidR="002C1C03" w:rsidRDefault="002C1C03">
            <w:pPr>
              <w:jc w:val="center"/>
              <w:rPr>
                <w:rFonts w:ascii="宋体" w:hAnsi="宋体" w:cs="宋体"/>
                <w:sz w:val="24"/>
                <w:szCs w:val="24"/>
              </w:rPr>
            </w:pPr>
          </w:p>
        </w:tc>
      </w:tr>
      <w:tr w:rsidR="002C1C03">
        <w:trPr>
          <w:trHeight w:val="689"/>
          <w:jc w:val="center"/>
        </w:trPr>
        <w:tc>
          <w:tcPr>
            <w:tcW w:w="1127" w:type="dxa"/>
            <w:vAlign w:val="center"/>
          </w:tcPr>
          <w:p w:rsidR="002C1C03" w:rsidRDefault="00E54D1F">
            <w:pPr>
              <w:adjustRightInd w:val="0"/>
              <w:snapToGrid w:val="0"/>
              <w:jc w:val="center"/>
              <w:rPr>
                <w:rFonts w:ascii="宋体" w:hAnsi="宋体" w:cs="宋体"/>
                <w:sz w:val="24"/>
                <w:szCs w:val="24"/>
              </w:rPr>
            </w:pPr>
            <w:r>
              <w:rPr>
                <w:rFonts w:ascii="宋体" w:hAnsi="宋体" w:cs="宋体" w:hint="eastAsia"/>
                <w:sz w:val="24"/>
                <w:szCs w:val="24"/>
              </w:rPr>
              <w:t>7</w:t>
            </w:r>
          </w:p>
        </w:tc>
        <w:tc>
          <w:tcPr>
            <w:tcW w:w="1826" w:type="dxa"/>
            <w:vAlign w:val="center"/>
          </w:tcPr>
          <w:p w:rsidR="002C1C03" w:rsidRDefault="00E54D1F">
            <w:pPr>
              <w:jc w:val="center"/>
              <w:rPr>
                <w:rFonts w:ascii="宋体" w:hAnsi="宋体" w:cs="宋体"/>
                <w:sz w:val="24"/>
                <w:szCs w:val="24"/>
              </w:rPr>
            </w:pPr>
            <w:r>
              <w:rPr>
                <w:rFonts w:ascii="宋体" w:hAnsi="宋体" w:cs="宋体" w:hint="eastAsia"/>
                <w:sz w:val="24"/>
                <w:szCs w:val="24"/>
              </w:rPr>
              <w:t>配电箱</w:t>
            </w:r>
          </w:p>
        </w:tc>
        <w:tc>
          <w:tcPr>
            <w:tcW w:w="4037" w:type="dxa"/>
            <w:vAlign w:val="center"/>
          </w:tcPr>
          <w:p w:rsidR="002C1C03" w:rsidRDefault="00E54D1F">
            <w:pPr>
              <w:jc w:val="center"/>
              <w:rPr>
                <w:rFonts w:ascii="宋体" w:hAnsi="宋体" w:cs="宋体"/>
                <w:sz w:val="24"/>
                <w:szCs w:val="24"/>
              </w:rPr>
            </w:pPr>
            <w:r>
              <w:rPr>
                <w:rFonts w:ascii="宋体" w:hAnsi="宋体" w:cs="宋体" w:hint="eastAsia"/>
                <w:sz w:val="24"/>
                <w:szCs w:val="24"/>
              </w:rPr>
              <w:t>盛德兰、任达、金盘电气、深圳光辉</w:t>
            </w:r>
          </w:p>
        </w:tc>
        <w:tc>
          <w:tcPr>
            <w:tcW w:w="1840" w:type="dxa"/>
            <w:vAlign w:val="center"/>
          </w:tcPr>
          <w:p w:rsidR="002C1C03" w:rsidRDefault="002C1C03">
            <w:pPr>
              <w:jc w:val="center"/>
              <w:rPr>
                <w:rFonts w:ascii="宋体" w:hAnsi="宋体" w:cs="宋体"/>
                <w:sz w:val="24"/>
                <w:szCs w:val="24"/>
              </w:rPr>
            </w:pPr>
          </w:p>
        </w:tc>
      </w:tr>
      <w:tr w:rsidR="002C1C03">
        <w:trPr>
          <w:trHeight w:val="689"/>
          <w:jc w:val="center"/>
        </w:trPr>
        <w:tc>
          <w:tcPr>
            <w:tcW w:w="1127" w:type="dxa"/>
            <w:vAlign w:val="center"/>
          </w:tcPr>
          <w:p w:rsidR="002C1C03" w:rsidRDefault="00E54D1F">
            <w:pPr>
              <w:adjustRightInd w:val="0"/>
              <w:snapToGrid w:val="0"/>
              <w:jc w:val="center"/>
              <w:rPr>
                <w:rFonts w:ascii="宋体" w:hAnsi="宋体" w:cs="宋体"/>
                <w:sz w:val="24"/>
                <w:szCs w:val="24"/>
              </w:rPr>
            </w:pPr>
            <w:r>
              <w:rPr>
                <w:rFonts w:ascii="宋体" w:hAnsi="宋体" w:cs="宋体" w:hint="eastAsia"/>
                <w:sz w:val="24"/>
                <w:szCs w:val="24"/>
              </w:rPr>
              <w:t>8</w:t>
            </w:r>
          </w:p>
        </w:tc>
        <w:tc>
          <w:tcPr>
            <w:tcW w:w="1826" w:type="dxa"/>
            <w:vAlign w:val="center"/>
          </w:tcPr>
          <w:p w:rsidR="002C1C03" w:rsidRDefault="00E54D1F">
            <w:pPr>
              <w:jc w:val="center"/>
              <w:rPr>
                <w:rFonts w:ascii="宋体" w:hAnsi="宋体" w:cs="宋体"/>
                <w:sz w:val="24"/>
                <w:szCs w:val="24"/>
              </w:rPr>
            </w:pPr>
            <w:r>
              <w:rPr>
                <w:rFonts w:ascii="宋体" w:hAnsi="宋体" w:cs="宋体" w:hint="eastAsia"/>
                <w:sz w:val="24"/>
                <w:szCs w:val="24"/>
              </w:rPr>
              <w:t>断路器</w:t>
            </w:r>
          </w:p>
        </w:tc>
        <w:tc>
          <w:tcPr>
            <w:tcW w:w="4037" w:type="dxa"/>
            <w:vAlign w:val="center"/>
          </w:tcPr>
          <w:p w:rsidR="002C1C03" w:rsidRDefault="00E54D1F">
            <w:pPr>
              <w:jc w:val="center"/>
              <w:rPr>
                <w:rFonts w:ascii="宋体" w:hAnsi="宋体" w:cs="宋体"/>
                <w:sz w:val="24"/>
                <w:szCs w:val="24"/>
              </w:rPr>
            </w:pPr>
            <w:r>
              <w:rPr>
                <w:rFonts w:ascii="宋体" w:hAnsi="宋体" w:cs="宋体" w:hint="eastAsia"/>
                <w:sz w:val="24"/>
                <w:szCs w:val="24"/>
              </w:rPr>
              <w:t>ABB、施耐德、西门子</w:t>
            </w:r>
          </w:p>
        </w:tc>
        <w:tc>
          <w:tcPr>
            <w:tcW w:w="1840" w:type="dxa"/>
            <w:vAlign w:val="center"/>
          </w:tcPr>
          <w:p w:rsidR="002C1C03" w:rsidRDefault="002C1C03">
            <w:pPr>
              <w:jc w:val="center"/>
              <w:rPr>
                <w:rFonts w:ascii="宋体" w:hAnsi="宋体" w:cs="宋体"/>
                <w:sz w:val="24"/>
                <w:szCs w:val="24"/>
              </w:rPr>
            </w:pPr>
          </w:p>
        </w:tc>
      </w:tr>
    </w:tbl>
    <w:p w:rsidR="002C1C03" w:rsidRDefault="00E54D1F">
      <w:pPr>
        <w:spacing w:line="360" w:lineRule="auto"/>
        <w:ind w:firstLineChars="150" w:firstLine="360"/>
        <w:jc w:val="left"/>
        <w:rPr>
          <w:rFonts w:ascii="宋体" w:hAnsi="宋体"/>
          <w:sz w:val="24"/>
          <w:szCs w:val="24"/>
        </w:rPr>
      </w:pPr>
      <w:r>
        <w:rPr>
          <w:rFonts w:ascii="宋体" w:hAnsi="宋体" w:hint="eastAsia"/>
          <w:sz w:val="24"/>
          <w:szCs w:val="24"/>
        </w:rPr>
        <w:t>注：1）承包人必须严格遵照甲控品牌，深入了解各类品牌的规格型号、性能参数、安装条件；</w:t>
      </w:r>
    </w:p>
    <w:p w:rsidR="002C1C03" w:rsidRDefault="00E54D1F">
      <w:pPr>
        <w:spacing w:line="360" w:lineRule="auto"/>
        <w:ind w:firstLineChars="150" w:firstLine="360"/>
        <w:jc w:val="left"/>
        <w:rPr>
          <w:rFonts w:ascii="宋体" w:hAnsi="宋体"/>
          <w:sz w:val="24"/>
          <w:szCs w:val="24"/>
        </w:rPr>
      </w:pPr>
      <w:r>
        <w:rPr>
          <w:rFonts w:ascii="宋体" w:hAnsi="宋体" w:hint="eastAsia"/>
          <w:sz w:val="24"/>
          <w:szCs w:val="24"/>
        </w:rPr>
        <w:t>2）对未列推荐品牌的子系统或设备/材料，承包人可按照技术要求自行选择品牌。但招标方对投标方选择的品牌存疑时，有权要求投标方在指定时间内追加提供所选品牌的以下证明材料（包含但不限于）：有效的营业执照，要求企业成立5年以上，注册资金≥10×该品牌投标总价，且不得低于200万。政府有关部门颁发的技术证书或检测报告，属计量器具的，还需提供相应的计量许可证。其它资质证明文件。如投标方无法按时提交上述材料，或提交的材料经审核不符合要求，招标方有权要求投标方在不提高投标价格的前提下将所选品牌修正为招标方认可的品牌；</w:t>
      </w:r>
    </w:p>
    <w:p w:rsidR="002C1C03" w:rsidRDefault="00E54D1F">
      <w:pPr>
        <w:spacing w:line="360" w:lineRule="auto"/>
        <w:ind w:firstLineChars="150" w:firstLine="360"/>
        <w:jc w:val="left"/>
        <w:rPr>
          <w:rFonts w:ascii="宋体" w:hAnsi="宋体"/>
          <w:sz w:val="24"/>
          <w:szCs w:val="24"/>
        </w:rPr>
      </w:pPr>
      <w:r>
        <w:rPr>
          <w:rFonts w:ascii="宋体" w:hAnsi="宋体" w:hint="eastAsia"/>
          <w:sz w:val="24"/>
          <w:szCs w:val="24"/>
        </w:rPr>
        <w:t>3）未经建设单位认可，中标人不得在施工过程中变更设备品牌（即使在招标推荐品牌名单中）；</w:t>
      </w:r>
    </w:p>
    <w:p w:rsidR="002C1C03" w:rsidRDefault="00E54D1F">
      <w:pPr>
        <w:spacing w:line="360" w:lineRule="auto"/>
        <w:ind w:firstLineChars="150" w:firstLine="360"/>
        <w:jc w:val="left"/>
        <w:rPr>
          <w:rFonts w:ascii="宋体" w:hAnsi="宋体"/>
          <w:sz w:val="24"/>
          <w:szCs w:val="24"/>
        </w:rPr>
      </w:pPr>
      <w:r>
        <w:rPr>
          <w:rFonts w:ascii="宋体" w:hAnsi="宋体" w:hint="eastAsia"/>
          <w:sz w:val="24"/>
          <w:szCs w:val="24"/>
        </w:rPr>
        <w:t>4）主要组成设备保修期项目整体竣工验收后2年；</w:t>
      </w:r>
    </w:p>
    <w:p w:rsidR="002C1C03" w:rsidRDefault="00E54D1F">
      <w:pPr>
        <w:spacing w:line="360" w:lineRule="auto"/>
        <w:ind w:firstLineChars="150" w:firstLine="360"/>
        <w:jc w:val="left"/>
        <w:rPr>
          <w:rFonts w:ascii="宋体" w:hAnsi="宋体"/>
          <w:sz w:val="24"/>
          <w:szCs w:val="24"/>
        </w:rPr>
      </w:pPr>
      <w:r>
        <w:rPr>
          <w:rFonts w:ascii="宋体" w:hAnsi="宋体" w:hint="eastAsia"/>
          <w:sz w:val="24"/>
          <w:szCs w:val="24"/>
        </w:rPr>
        <w:t>5）承包人中标后，供货时须提供原厂生产的全新的产品，并提供产品说明书、保修证、合格证等质量证明资料（投标产品的技术响应必须与产品说明书相符）；</w:t>
      </w:r>
    </w:p>
    <w:p w:rsidR="002C1C03" w:rsidRDefault="00E54D1F">
      <w:pPr>
        <w:spacing w:line="360" w:lineRule="auto"/>
        <w:ind w:firstLineChars="150" w:firstLine="360"/>
        <w:jc w:val="left"/>
        <w:rPr>
          <w:rFonts w:ascii="宋体" w:hAnsi="宋体"/>
          <w:sz w:val="24"/>
          <w:szCs w:val="24"/>
        </w:rPr>
      </w:pPr>
      <w:r>
        <w:rPr>
          <w:rFonts w:ascii="宋体" w:hAnsi="宋体" w:hint="eastAsia"/>
          <w:sz w:val="24"/>
          <w:szCs w:val="24"/>
        </w:rPr>
        <w:t>6）提供详细的设备清单、技术参数和单台（套）的价格、附件清单；</w:t>
      </w:r>
    </w:p>
    <w:p w:rsidR="002C1C03" w:rsidRDefault="00E54D1F">
      <w:pPr>
        <w:spacing w:line="360" w:lineRule="auto"/>
        <w:ind w:firstLineChars="150" w:firstLine="360"/>
        <w:jc w:val="left"/>
        <w:rPr>
          <w:rFonts w:ascii="宋体" w:hAnsi="宋体"/>
          <w:sz w:val="24"/>
          <w:szCs w:val="24"/>
        </w:rPr>
      </w:pPr>
      <w:r>
        <w:rPr>
          <w:rFonts w:ascii="宋体" w:hAnsi="宋体" w:hint="eastAsia"/>
          <w:sz w:val="24"/>
          <w:szCs w:val="24"/>
        </w:rPr>
        <w:t>7）承包人根据图纸的设计要求，给出安装施工的配套材料的清单和价格，并将设备</w:t>
      </w:r>
      <w:r>
        <w:rPr>
          <w:rFonts w:ascii="宋体" w:hAnsi="宋体" w:hint="eastAsia"/>
          <w:sz w:val="24"/>
          <w:szCs w:val="24"/>
        </w:rPr>
        <w:lastRenderedPageBreak/>
        <w:t>费用、辅材费用、安装费用及其他费用在投标报价表中逐项列出；</w:t>
      </w:r>
    </w:p>
    <w:p w:rsidR="002C1C03" w:rsidRDefault="00E54D1F">
      <w:pPr>
        <w:spacing w:line="360" w:lineRule="auto"/>
        <w:ind w:firstLineChars="150" w:firstLine="360"/>
        <w:jc w:val="left"/>
        <w:rPr>
          <w:rFonts w:ascii="宋体" w:hAnsi="宋体"/>
          <w:sz w:val="24"/>
          <w:szCs w:val="24"/>
        </w:rPr>
      </w:pPr>
      <w:r>
        <w:rPr>
          <w:rFonts w:ascii="宋体" w:hAnsi="宋体" w:hint="eastAsia"/>
          <w:sz w:val="24"/>
          <w:szCs w:val="24"/>
        </w:rPr>
        <w:t>8） 提供主要备品备件清单和单价；</w:t>
      </w:r>
    </w:p>
    <w:p w:rsidR="002C1C03" w:rsidRDefault="00E54D1F">
      <w:pPr>
        <w:spacing w:line="360" w:lineRule="auto"/>
        <w:ind w:firstLineChars="150" w:firstLine="360"/>
        <w:jc w:val="left"/>
        <w:rPr>
          <w:rFonts w:ascii="宋体" w:hAnsi="宋体"/>
          <w:sz w:val="24"/>
          <w:szCs w:val="24"/>
        </w:rPr>
      </w:pPr>
      <w:r>
        <w:rPr>
          <w:rFonts w:ascii="宋体" w:hAnsi="宋体" w:hint="eastAsia"/>
          <w:sz w:val="24"/>
          <w:szCs w:val="24"/>
        </w:rPr>
        <w:t>9）参选文件中应有施工组织计划，有施工人员、施工计划、工艺、施工技术措施等详细说明；</w:t>
      </w:r>
    </w:p>
    <w:p w:rsidR="002C1C03" w:rsidRDefault="00E54D1F">
      <w:pPr>
        <w:spacing w:line="360" w:lineRule="auto"/>
        <w:ind w:firstLineChars="150" w:firstLine="360"/>
        <w:jc w:val="left"/>
        <w:rPr>
          <w:rFonts w:ascii="宋体" w:hAnsi="宋体"/>
          <w:sz w:val="24"/>
          <w:szCs w:val="24"/>
        </w:rPr>
      </w:pPr>
      <w:r>
        <w:rPr>
          <w:rFonts w:ascii="宋体" w:hAnsi="宋体" w:hint="eastAsia"/>
          <w:sz w:val="24"/>
          <w:szCs w:val="24"/>
        </w:rPr>
        <w:t>10） 技术图纸见必选文件附件中的图纸。</w:t>
      </w:r>
    </w:p>
    <w:p w:rsidR="002C1C03" w:rsidRDefault="00E54D1F">
      <w:pPr>
        <w:spacing w:after="48" w:line="360" w:lineRule="auto"/>
        <w:rPr>
          <w:rFonts w:ascii="宋体" w:hAnsi="宋体"/>
          <w:sz w:val="24"/>
          <w:szCs w:val="24"/>
        </w:rPr>
      </w:pPr>
      <w:r>
        <w:rPr>
          <w:rFonts w:ascii="宋体" w:hAnsi="宋体" w:hint="eastAsia"/>
          <w:sz w:val="24"/>
          <w:szCs w:val="24"/>
        </w:rPr>
        <w:t xml:space="preserve">（7）材料设备的检验。用于本工程的材料设备的检验要求：按附件的建设工程材料管理办法执行，合同履行期间发布新办法的按新办法规定执行。 </w:t>
      </w:r>
    </w:p>
    <w:p w:rsidR="002C1C03" w:rsidRDefault="00E54D1F" w:rsidP="00297D25">
      <w:pPr>
        <w:spacing w:line="360" w:lineRule="auto"/>
        <w:ind w:rightChars="-141" w:right="-296"/>
        <w:rPr>
          <w:rFonts w:ascii="宋体" w:hAnsi="宋体"/>
          <w:b/>
          <w:sz w:val="24"/>
        </w:rPr>
      </w:pPr>
      <w:r>
        <w:rPr>
          <w:rFonts w:ascii="宋体" w:hAnsi="宋体" w:hint="eastAsia"/>
          <w:b/>
          <w:sz w:val="24"/>
        </w:rPr>
        <w:t>（四）与各参建</w:t>
      </w:r>
      <w:r>
        <w:rPr>
          <w:rFonts w:ascii="宋体" w:hAnsi="宋体"/>
          <w:b/>
          <w:sz w:val="24"/>
        </w:rPr>
        <w:t>单位</w:t>
      </w:r>
      <w:r>
        <w:rPr>
          <w:rFonts w:ascii="宋体" w:hAnsi="宋体" w:hint="eastAsia"/>
          <w:b/>
          <w:sz w:val="24"/>
        </w:rPr>
        <w:t>的接口范围要求</w:t>
      </w:r>
    </w:p>
    <w:p w:rsidR="002C1C03" w:rsidRDefault="00E54D1F">
      <w:pPr>
        <w:adjustRightInd w:val="0"/>
        <w:snapToGrid w:val="0"/>
        <w:spacing w:line="360" w:lineRule="auto"/>
        <w:ind w:firstLineChars="200" w:firstLine="480"/>
        <w:jc w:val="left"/>
        <w:rPr>
          <w:rFonts w:ascii="宋体" w:hAnsi="宋体" w:cs="Arial Unicode MS"/>
          <w:kern w:val="0"/>
          <w:sz w:val="24"/>
          <w:lang w:val="zh-TW"/>
        </w:rPr>
      </w:pPr>
      <w:r>
        <w:rPr>
          <w:rFonts w:ascii="宋体" w:hAnsi="宋体" w:cs="Arial Unicode MS" w:hint="eastAsia"/>
          <w:kern w:val="0"/>
          <w:sz w:val="24"/>
          <w:lang w:val="zh-TW"/>
        </w:rPr>
        <w:t>本项目承包人</w:t>
      </w:r>
      <w:r>
        <w:rPr>
          <w:rFonts w:ascii="宋体" w:hAnsi="宋体" w:cs="Arial Unicode MS" w:hint="eastAsia"/>
          <w:kern w:val="0"/>
          <w:sz w:val="24"/>
          <w:lang w:val="zh-TW" w:eastAsia="zh-TW"/>
        </w:rPr>
        <w:t>须与本</w:t>
      </w:r>
      <w:r>
        <w:rPr>
          <w:rFonts w:ascii="宋体" w:hAnsi="宋体" w:cs="Arial Unicode MS" w:hint="eastAsia"/>
          <w:kern w:val="0"/>
          <w:sz w:val="24"/>
          <w:lang w:val="zh-TW"/>
        </w:rPr>
        <w:t>发包人自行招标的专业承包人按下列划定的工程接口及工作界面完成，承包人须严格按照合同和图纸约定界面、接口进行施工，并对招标文件中描述错、漏、未划分清楚</w:t>
      </w:r>
      <w:r>
        <w:rPr>
          <w:rFonts w:ascii="宋体" w:hAnsi="宋体" w:cs="Arial Unicode MS" w:hint="eastAsia"/>
          <w:kern w:val="0"/>
          <w:sz w:val="24"/>
        </w:rPr>
        <w:t>等</w:t>
      </w:r>
      <w:r>
        <w:rPr>
          <w:rFonts w:ascii="宋体" w:hAnsi="宋体" w:cs="Arial Unicode MS" w:hint="eastAsia"/>
          <w:kern w:val="0"/>
          <w:sz w:val="24"/>
          <w:lang w:val="zh-TW"/>
        </w:rPr>
        <w:t>事项与发包人及其专业承包人友好协商，确保工程胜利完成。</w:t>
      </w:r>
    </w:p>
    <w:p w:rsidR="002C1C03" w:rsidRDefault="00E54D1F">
      <w:pPr>
        <w:adjustRightInd w:val="0"/>
        <w:snapToGrid w:val="0"/>
        <w:spacing w:line="360" w:lineRule="auto"/>
        <w:ind w:firstLineChars="200" w:firstLine="480"/>
        <w:jc w:val="left"/>
        <w:rPr>
          <w:sz w:val="24"/>
        </w:rPr>
      </w:pPr>
      <w:r>
        <w:rPr>
          <w:rFonts w:hint="eastAsia"/>
          <w:sz w:val="24"/>
        </w:rPr>
        <w:t>1</w:t>
      </w:r>
      <w:r>
        <w:rPr>
          <w:rFonts w:hint="eastAsia"/>
          <w:sz w:val="24"/>
        </w:rPr>
        <w:t>、本次招标范围为深铁瑞城（盖上）楼体及户内外标识工程，内容包括但不限于：施工图深化设计、工厂制作、包装运输、现场卸货、成品保护、现场安装验收合格。</w:t>
      </w:r>
    </w:p>
    <w:p w:rsidR="002C1C03" w:rsidRDefault="00E54D1F">
      <w:pPr>
        <w:adjustRightInd w:val="0"/>
        <w:snapToGrid w:val="0"/>
        <w:spacing w:line="360" w:lineRule="auto"/>
        <w:ind w:firstLineChars="200" w:firstLine="480"/>
        <w:jc w:val="left"/>
        <w:rPr>
          <w:rFonts w:ascii="宋体" w:hAnsi="宋体" w:cs="Arial Unicode MS"/>
          <w:kern w:val="0"/>
          <w:sz w:val="24"/>
          <w:lang w:val="zh-TW"/>
        </w:rPr>
      </w:pPr>
      <w:r>
        <w:rPr>
          <w:rFonts w:hint="eastAsia"/>
          <w:sz w:val="24"/>
        </w:rPr>
        <w:t>2</w:t>
      </w:r>
      <w:r>
        <w:rPr>
          <w:rFonts w:hint="eastAsia"/>
          <w:sz w:val="24"/>
        </w:rPr>
        <w:t>、标识系统与各专业的接口界面划分：所有涉及在幕墙、景观、精装等基础上安装标识所需开孔、开槽及走线、穿管工作等均由承包人承担，且费用已包含在报价内，后续不再单独计价。</w:t>
      </w:r>
    </w:p>
    <w:p w:rsidR="002C1C03" w:rsidRDefault="00E54D1F" w:rsidP="00297D25">
      <w:pPr>
        <w:spacing w:line="360" w:lineRule="auto"/>
        <w:ind w:rightChars="-141" w:right="-296"/>
        <w:rPr>
          <w:rFonts w:ascii="宋体" w:hAnsi="宋体"/>
          <w:b/>
          <w:sz w:val="24"/>
        </w:rPr>
      </w:pPr>
      <w:r>
        <w:rPr>
          <w:rFonts w:ascii="宋体" w:hAnsi="宋体" w:hint="eastAsia"/>
          <w:b/>
          <w:sz w:val="24"/>
        </w:rPr>
        <w:t>（五）</w:t>
      </w:r>
      <w:r>
        <w:rPr>
          <w:rFonts w:ascii="宋体" w:hAnsi="宋体"/>
          <w:b/>
          <w:sz w:val="24"/>
        </w:rPr>
        <w:t>特别提醒</w:t>
      </w:r>
    </w:p>
    <w:p w:rsidR="002C1C03" w:rsidRDefault="00E54D1F">
      <w:pPr>
        <w:pStyle w:val="0"/>
        <w:widowControl/>
        <w:spacing w:line="360" w:lineRule="auto"/>
        <w:ind w:firstLineChars="100" w:firstLine="240"/>
        <w:jc w:val="left"/>
        <w:rPr>
          <w:rFonts w:ascii="宋体" w:hAnsi="宋体"/>
          <w:sz w:val="24"/>
        </w:rPr>
      </w:pPr>
      <w:r>
        <w:rPr>
          <w:rFonts w:ascii="宋体" w:hAnsi="宋体"/>
          <w:sz w:val="24"/>
        </w:rPr>
        <w:t>1</w:t>
      </w:r>
      <w:r>
        <w:rPr>
          <w:rFonts w:ascii="宋体" w:hAnsi="宋体" w:hint="eastAsia"/>
          <w:sz w:val="24"/>
        </w:rPr>
        <w:t>、施工过程中，承包人需考虑无塔吊、无施工电梯等不利条件，费用已包含在投标报价中。</w:t>
      </w:r>
    </w:p>
    <w:p w:rsidR="002C1C03" w:rsidRDefault="00E54D1F">
      <w:pPr>
        <w:pStyle w:val="0"/>
        <w:widowControl/>
        <w:spacing w:line="360" w:lineRule="auto"/>
        <w:ind w:firstLineChars="100" w:firstLine="240"/>
        <w:jc w:val="left"/>
        <w:rPr>
          <w:rFonts w:ascii="宋体" w:hAnsi="宋体"/>
          <w:sz w:val="24"/>
        </w:rPr>
      </w:pPr>
      <w:r>
        <w:rPr>
          <w:rFonts w:ascii="宋体" w:hAnsi="宋体"/>
          <w:sz w:val="24"/>
        </w:rPr>
        <w:t>2</w:t>
      </w:r>
      <w:r>
        <w:rPr>
          <w:rFonts w:ascii="宋体" w:hAnsi="宋体" w:hint="eastAsia"/>
          <w:sz w:val="24"/>
        </w:rPr>
        <w:t>、目前项目主体结构已浇筑完成，部分预留管线可能</w:t>
      </w:r>
      <w:r>
        <w:rPr>
          <w:rFonts w:ascii="宋体" w:hAnsi="宋体"/>
          <w:sz w:val="24"/>
        </w:rPr>
        <w:t>不满足现场使用，承包人需考虑现场施工条件的局限性及相关措施费，相关措施费用已含在投标报价中，不另行支付。</w:t>
      </w:r>
    </w:p>
    <w:p w:rsidR="002C1C03" w:rsidRDefault="00E54D1F">
      <w:pPr>
        <w:pStyle w:val="0"/>
        <w:widowControl/>
        <w:spacing w:line="360" w:lineRule="auto"/>
        <w:ind w:firstLineChars="100" w:firstLine="240"/>
        <w:jc w:val="left"/>
        <w:rPr>
          <w:rFonts w:ascii="宋体" w:hAnsi="宋体" w:cs="Courier New"/>
          <w:sz w:val="24"/>
        </w:rPr>
      </w:pPr>
      <w:r>
        <w:rPr>
          <w:rFonts w:ascii="宋体" w:hAnsi="宋体" w:cs="Courier New" w:hint="eastAsia"/>
          <w:sz w:val="24"/>
        </w:rPr>
        <w:t>3、本项目工作期间若需二次进场进行设备安装施工，承包人将根据发包人的要求二次进场施工，费用已包含在投标报价中。</w:t>
      </w:r>
    </w:p>
    <w:p w:rsidR="002C1C03" w:rsidRDefault="00E54D1F">
      <w:pPr>
        <w:pStyle w:val="0"/>
        <w:widowControl/>
        <w:spacing w:line="360" w:lineRule="auto"/>
        <w:ind w:firstLineChars="100" w:firstLine="240"/>
        <w:jc w:val="left"/>
        <w:rPr>
          <w:rFonts w:ascii="宋体" w:hAnsi="宋体" w:cs="Courier New"/>
          <w:sz w:val="24"/>
        </w:rPr>
      </w:pPr>
      <w:r>
        <w:rPr>
          <w:rFonts w:ascii="宋体" w:hAnsi="宋体" w:cs="Courier New"/>
          <w:sz w:val="24"/>
        </w:rPr>
        <w:t>4</w:t>
      </w:r>
      <w:r>
        <w:rPr>
          <w:rFonts w:ascii="宋体" w:hAnsi="宋体" w:cs="Courier New" w:hint="eastAsia"/>
          <w:sz w:val="24"/>
        </w:rPr>
        <w:t>、设计联络</w:t>
      </w:r>
      <w:r>
        <w:rPr>
          <w:rFonts w:ascii="宋体" w:hAnsi="宋体" w:cs="Courier New" w:hint="eastAsia"/>
          <w:color w:val="000000"/>
          <w:sz w:val="24"/>
        </w:rPr>
        <w:t>及重要系统设备考察、监造及出厂验收、培训</w:t>
      </w:r>
      <w:r>
        <w:rPr>
          <w:rFonts w:ascii="宋体" w:hAnsi="宋体" w:cs="Courier New" w:hint="eastAsia"/>
          <w:sz w:val="24"/>
        </w:rPr>
        <w:t>：</w:t>
      </w:r>
    </w:p>
    <w:p w:rsidR="002C1C03" w:rsidRDefault="00E54D1F">
      <w:pPr>
        <w:pStyle w:val="0"/>
        <w:widowControl/>
        <w:spacing w:line="360" w:lineRule="auto"/>
        <w:ind w:firstLineChars="200" w:firstLine="480"/>
        <w:jc w:val="left"/>
        <w:rPr>
          <w:rFonts w:ascii="宋体" w:hAnsi="宋体" w:cs="Courier New"/>
          <w:sz w:val="24"/>
        </w:rPr>
      </w:pPr>
      <w:r>
        <w:rPr>
          <w:rFonts w:ascii="宋体" w:hAnsi="宋体" w:cs="Courier New"/>
          <w:sz w:val="24"/>
        </w:rPr>
        <w:t>承包人</w:t>
      </w:r>
      <w:r>
        <w:rPr>
          <w:rFonts w:ascii="宋体" w:hAnsi="宋体" w:cs="Courier New" w:hint="eastAsia"/>
          <w:sz w:val="24"/>
        </w:rPr>
        <w:t>负责接待、安排发包人人员参加设计联络会的各项事务。参加会议的发包人人员初步定为</w:t>
      </w:r>
      <w:r>
        <w:rPr>
          <w:rFonts w:ascii="宋体" w:hAnsi="宋体" w:cs="Courier New"/>
          <w:sz w:val="24"/>
        </w:rPr>
        <w:t>8</w:t>
      </w:r>
      <w:r>
        <w:rPr>
          <w:rFonts w:ascii="宋体" w:hAnsi="宋体" w:cs="Courier New" w:hint="eastAsia"/>
          <w:sz w:val="24"/>
        </w:rPr>
        <w:t xml:space="preserve"> 人，会议时间为</w:t>
      </w:r>
      <w:r>
        <w:rPr>
          <w:rFonts w:ascii="宋体" w:hAnsi="宋体" w:cs="Courier New"/>
          <w:sz w:val="24"/>
        </w:rPr>
        <w:t>5</w:t>
      </w:r>
      <w:r>
        <w:rPr>
          <w:rFonts w:ascii="宋体" w:hAnsi="宋体" w:cs="Courier New" w:hint="eastAsia"/>
          <w:sz w:val="24"/>
        </w:rPr>
        <w:t>天。</w:t>
      </w:r>
      <w:r>
        <w:rPr>
          <w:rFonts w:ascii="宋体" w:hAnsi="宋体" w:cs="Courier New"/>
          <w:sz w:val="24"/>
        </w:rPr>
        <w:t>承包人</w:t>
      </w:r>
      <w:r>
        <w:rPr>
          <w:rFonts w:ascii="宋体" w:hAnsi="宋体" w:cs="Courier New" w:hint="eastAsia"/>
          <w:sz w:val="24"/>
        </w:rPr>
        <w:t xml:space="preserve">负责提供业发包人人员的往返车、机票，驻厂食宿费及当地市内交通费。其中驻厂食宿费及当地市内交通费每人、每天标准450元人民币（上述人数及人次为暂定数量，最终应以满足本工程实际所需为准）。 </w:t>
      </w:r>
      <w:r>
        <w:rPr>
          <w:rFonts w:ascii="宋体" w:hAnsi="宋体" w:cs="Courier New"/>
          <w:sz w:val="24"/>
        </w:rPr>
        <w:t xml:space="preserve"> </w:t>
      </w:r>
    </w:p>
    <w:p w:rsidR="002C1C03" w:rsidRDefault="00E54D1F">
      <w:pPr>
        <w:pStyle w:val="0"/>
        <w:widowControl/>
        <w:spacing w:line="360" w:lineRule="auto"/>
        <w:ind w:firstLineChars="200" w:firstLine="480"/>
        <w:jc w:val="left"/>
        <w:rPr>
          <w:rFonts w:ascii="宋体" w:hAnsi="宋体" w:cs="Courier New"/>
          <w:sz w:val="24"/>
        </w:rPr>
      </w:pPr>
      <w:r>
        <w:rPr>
          <w:rFonts w:ascii="宋体" w:hAnsi="宋体" w:cs="Courier New"/>
          <w:sz w:val="24"/>
        </w:rPr>
        <w:lastRenderedPageBreak/>
        <w:t>以上费用包含在设备综合单价中</w:t>
      </w:r>
      <w:r>
        <w:rPr>
          <w:rFonts w:ascii="宋体" w:hAnsi="宋体" w:cs="Courier New" w:hint="eastAsia"/>
          <w:sz w:val="24"/>
        </w:rPr>
        <w:t>，承包人自行考虑，后期不单列支付。</w:t>
      </w:r>
    </w:p>
    <w:p w:rsidR="002C1C03" w:rsidRDefault="00E54D1F" w:rsidP="00297D25">
      <w:pPr>
        <w:spacing w:line="360" w:lineRule="auto"/>
        <w:ind w:rightChars="-141" w:right="-296"/>
        <w:rPr>
          <w:rFonts w:ascii="宋体" w:hAnsi="宋体"/>
          <w:b/>
          <w:sz w:val="24"/>
        </w:rPr>
      </w:pPr>
      <w:r>
        <w:rPr>
          <w:rFonts w:ascii="宋体" w:hAnsi="宋体" w:hint="eastAsia"/>
          <w:b/>
          <w:sz w:val="24"/>
        </w:rPr>
        <w:t>（六）承包范围的其它约定</w:t>
      </w:r>
    </w:p>
    <w:p w:rsidR="002C1C03" w:rsidRDefault="00E54D1F">
      <w:pPr>
        <w:pStyle w:val="0"/>
        <w:widowControl/>
        <w:spacing w:line="360" w:lineRule="auto"/>
        <w:jc w:val="left"/>
        <w:rPr>
          <w:rFonts w:ascii="宋体" w:hAnsi="宋体" w:cs="Courier New"/>
          <w:sz w:val="24"/>
        </w:rPr>
      </w:pPr>
      <w:r>
        <w:rPr>
          <w:rFonts w:ascii="宋体" w:hAnsi="宋体" w:cs="Courier New" w:hint="eastAsia"/>
          <w:sz w:val="24"/>
        </w:rPr>
        <w:t>1、因补充设计、变更等增加的工作内容由承包人完成，对此承包人不得有异议，并保证按发包人要求完成补充设计或变更增加的所有工程内容。增加的工程内容按合同规定的变更相应条款结算。如因规划调整取消项目或补充设计、变更减少工作内容，需扣除此部分合同价。</w:t>
      </w:r>
    </w:p>
    <w:p w:rsidR="002C1C03" w:rsidRDefault="00E54D1F">
      <w:pPr>
        <w:pStyle w:val="0"/>
        <w:widowControl/>
        <w:spacing w:line="360" w:lineRule="auto"/>
        <w:jc w:val="left"/>
        <w:rPr>
          <w:rFonts w:ascii="宋体" w:hAnsi="宋体" w:cs="Courier New"/>
          <w:sz w:val="24"/>
        </w:rPr>
      </w:pPr>
      <w:r>
        <w:rPr>
          <w:rFonts w:ascii="宋体" w:hAnsi="宋体" w:cs="Courier New" w:hint="eastAsia"/>
          <w:sz w:val="24"/>
        </w:rPr>
        <w:t>2、合同规定由承包人完成或提供配合的工作（包括合同、会议纪要约定内容以及设计变更等），如承包人拒绝完成或不能按合同要求完成，发包人即可安排其他单位完成，所发生的费用(另加20%的管理费)从承包人当期工程款中扣回，影响工期的责任由承包人负责。</w:t>
      </w:r>
    </w:p>
    <w:p w:rsidR="002C1C03" w:rsidRDefault="00E54D1F">
      <w:pPr>
        <w:pStyle w:val="0"/>
        <w:widowControl/>
        <w:spacing w:line="360" w:lineRule="auto"/>
        <w:jc w:val="left"/>
        <w:rPr>
          <w:rFonts w:ascii="宋体" w:hAnsi="宋体" w:cs="Courier New"/>
          <w:sz w:val="24"/>
        </w:rPr>
      </w:pPr>
      <w:r>
        <w:rPr>
          <w:rFonts w:ascii="宋体" w:hAnsi="宋体" w:cs="Courier New" w:hint="eastAsia"/>
          <w:sz w:val="24"/>
        </w:rPr>
        <w:t>3、承包人将不对工程承包范围发生变化提出任何额外索赔，并保证按合同要求完成变更修改或增加的所有工程内容，否则属于承包人违约，发包人按照该项变更工程造价的20%向承包人索取违约金。</w:t>
      </w:r>
    </w:p>
    <w:p w:rsidR="002C1C03" w:rsidRDefault="00E54D1F">
      <w:pPr>
        <w:pStyle w:val="0"/>
        <w:widowControl/>
        <w:spacing w:line="360" w:lineRule="auto"/>
        <w:jc w:val="left"/>
        <w:rPr>
          <w:rFonts w:ascii="宋体" w:hAnsi="宋体" w:cs="Courier New"/>
          <w:sz w:val="24"/>
        </w:rPr>
      </w:pPr>
      <w:r>
        <w:rPr>
          <w:rFonts w:ascii="宋体" w:hAnsi="宋体" w:cs="Courier New" w:hint="eastAsia"/>
          <w:sz w:val="24"/>
        </w:rPr>
        <w:t>4、承包人拒绝完成或不能按合同要求完成本工程项目的，导致工期延期超过60天的发包人有权终止合同，并按实际完成的合格工程量进行结算。</w:t>
      </w:r>
    </w:p>
    <w:p w:rsidR="002C1C03" w:rsidRDefault="00E54D1F">
      <w:pPr>
        <w:pStyle w:val="1"/>
        <w:snapToGrid w:val="0"/>
        <w:spacing w:line="560" w:lineRule="exact"/>
        <w:jc w:val="left"/>
        <w:rPr>
          <w:rFonts w:ascii="宋体" w:hAnsi="宋体" w:cs="宋体"/>
          <w:color w:val="auto"/>
          <w:sz w:val="28"/>
          <w:szCs w:val="28"/>
        </w:rPr>
      </w:pPr>
      <w:bookmarkStart w:id="105" w:name="_Toc22891"/>
      <w:bookmarkStart w:id="106" w:name="_Toc106698672"/>
      <w:bookmarkEnd w:id="58"/>
      <w:r>
        <w:rPr>
          <w:rFonts w:ascii="宋体" w:hAnsi="宋体" w:cs="宋体" w:hint="eastAsia"/>
          <w:color w:val="auto"/>
          <w:sz w:val="28"/>
          <w:szCs w:val="28"/>
        </w:rPr>
        <w:t>七、工程变更</w:t>
      </w:r>
      <w:bookmarkEnd w:id="105"/>
      <w:bookmarkEnd w:id="106"/>
    </w:p>
    <w:p w:rsidR="002C1C03" w:rsidRDefault="00E54D1F">
      <w:pPr>
        <w:spacing w:line="560" w:lineRule="exact"/>
        <w:ind w:firstLine="480"/>
        <w:rPr>
          <w:rFonts w:ascii="宋体" w:hAnsi="宋体"/>
          <w:sz w:val="24"/>
        </w:rPr>
      </w:pPr>
      <w:bookmarkStart w:id="107" w:name="_Toc10738"/>
      <w:r>
        <w:rPr>
          <w:rFonts w:ascii="宋体" w:hAnsi="宋体" w:hint="eastAsia"/>
          <w:sz w:val="24"/>
        </w:rPr>
        <w:t xml:space="preserve">1、合同价格构成中的工程量清单项目单价中只有类似于变更工程的项目单价，可以参照类似项目单价确定变更价款。 </w:t>
      </w:r>
    </w:p>
    <w:p w:rsidR="002C1C03" w:rsidRDefault="00E54D1F">
      <w:pPr>
        <w:spacing w:line="560" w:lineRule="exact"/>
        <w:ind w:firstLine="480"/>
        <w:rPr>
          <w:rFonts w:ascii="宋体" w:hAnsi="宋体"/>
          <w:sz w:val="24"/>
        </w:rPr>
      </w:pPr>
      <w:r>
        <w:rPr>
          <w:rFonts w:ascii="宋体" w:hAnsi="宋体" w:hint="eastAsia"/>
          <w:sz w:val="24"/>
        </w:rPr>
        <w:t>2、合同价格构成中的工程量清单项目单价中没有适用或类似于变更工程的项目单价时变更价款的确定方法：</w:t>
      </w:r>
    </w:p>
    <w:p w:rsidR="002C1C03" w:rsidRDefault="00E54D1F">
      <w:pPr>
        <w:spacing w:line="560" w:lineRule="exact"/>
        <w:ind w:firstLine="480"/>
        <w:rPr>
          <w:rFonts w:ascii="宋体" w:hAnsi="宋体"/>
          <w:sz w:val="24"/>
        </w:rPr>
      </w:pPr>
      <w:r>
        <w:rPr>
          <w:rFonts w:ascii="宋体" w:hAnsi="宋体" w:hint="eastAsia"/>
          <w:sz w:val="24"/>
        </w:rPr>
        <w:t>方法一（有适用或类似定额可套用的）：</w:t>
      </w:r>
    </w:p>
    <w:p w:rsidR="002C1C03" w:rsidRDefault="00E54D1F">
      <w:pPr>
        <w:spacing w:line="560" w:lineRule="exact"/>
        <w:ind w:firstLine="480"/>
        <w:rPr>
          <w:rFonts w:ascii="宋体" w:hAnsi="宋体"/>
          <w:sz w:val="24"/>
        </w:rPr>
      </w:pPr>
      <w:r>
        <w:rPr>
          <w:rFonts w:ascii="宋体" w:hAnsi="宋体" w:hint="eastAsia"/>
          <w:sz w:val="24"/>
        </w:rPr>
        <w:t>1）工程量清单计价依据：《建设工程工程量清单计价规范（GB50500-2013）》、《建设工程工程量清单深圳补充清单》和《深圳市建设工程计价规程（2017）》。</w:t>
      </w:r>
    </w:p>
    <w:p w:rsidR="002C1C03" w:rsidRDefault="00E54D1F">
      <w:pPr>
        <w:spacing w:line="560" w:lineRule="exact"/>
        <w:ind w:firstLine="480"/>
        <w:rPr>
          <w:rFonts w:ascii="宋体" w:hAnsi="宋体"/>
          <w:sz w:val="24"/>
        </w:rPr>
      </w:pPr>
      <w:r>
        <w:rPr>
          <w:rFonts w:ascii="宋体" w:hAnsi="宋体" w:hint="eastAsia"/>
          <w:sz w:val="24"/>
        </w:rPr>
        <w:t>2）相关定额依据：</w:t>
      </w:r>
    </w:p>
    <w:p w:rsidR="002C1C03" w:rsidRDefault="00E54D1F">
      <w:pPr>
        <w:spacing w:line="560" w:lineRule="exact"/>
        <w:ind w:firstLine="480"/>
        <w:rPr>
          <w:rFonts w:ascii="宋体" w:hAnsi="宋体"/>
          <w:sz w:val="24"/>
        </w:rPr>
      </w:pPr>
      <w:r>
        <w:rPr>
          <w:rFonts w:ascii="宋体" w:hAnsi="宋体" w:hint="eastAsia"/>
          <w:sz w:val="24"/>
        </w:rPr>
        <w:t>①按照工程性质和专业类别选用以下：</w:t>
      </w:r>
    </w:p>
    <w:p w:rsidR="002C1C03" w:rsidRDefault="00E54D1F">
      <w:pPr>
        <w:spacing w:line="560" w:lineRule="exact"/>
        <w:ind w:firstLine="480"/>
        <w:rPr>
          <w:rFonts w:ascii="宋体" w:hAnsi="宋体"/>
          <w:sz w:val="24"/>
        </w:rPr>
      </w:pPr>
      <w:r>
        <w:rPr>
          <w:rFonts w:ascii="宋体" w:hAnsi="宋体" w:hint="eastAsia"/>
          <w:sz w:val="24"/>
        </w:rPr>
        <w:t>Ⅰ.本项目中的建筑工程优先采用《深圳市建筑工程消耗量标准》（2016）；</w:t>
      </w:r>
    </w:p>
    <w:p w:rsidR="002C1C03" w:rsidRDefault="00E54D1F">
      <w:pPr>
        <w:spacing w:line="560" w:lineRule="exact"/>
        <w:ind w:firstLine="480"/>
        <w:rPr>
          <w:rFonts w:ascii="宋体" w:hAnsi="宋体"/>
          <w:sz w:val="24"/>
        </w:rPr>
      </w:pPr>
      <w:r>
        <w:rPr>
          <w:rFonts w:ascii="宋体" w:hAnsi="宋体" w:hint="eastAsia"/>
          <w:sz w:val="24"/>
        </w:rPr>
        <w:lastRenderedPageBreak/>
        <w:t>Ⅱ. 本项目中的安装工程优先采用《深圳市安装工程消耗量标准》（2020）；</w:t>
      </w:r>
    </w:p>
    <w:p w:rsidR="002C1C03" w:rsidRDefault="00E54D1F">
      <w:pPr>
        <w:spacing w:line="560" w:lineRule="exact"/>
        <w:ind w:firstLine="480"/>
        <w:rPr>
          <w:rFonts w:ascii="宋体" w:hAnsi="宋体"/>
          <w:sz w:val="24"/>
        </w:rPr>
      </w:pPr>
      <w:r>
        <w:rPr>
          <w:rFonts w:ascii="宋体" w:hAnsi="宋体" w:hint="eastAsia"/>
          <w:sz w:val="24"/>
        </w:rPr>
        <w:t>Ⅲ. 本项目中的装饰工程优先采用《深圳市装饰工程消耗量标准》（2020）；</w:t>
      </w:r>
    </w:p>
    <w:p w:rsidR="002C1C03" w:rsidRDefault="00E54D1F">
      <w:pPr>
        <w:spacing w:line="560" w:lineRule="exact"/>
        <w:ind w:firstLine="480"/>
        <w:rPr>
          <w:rFonts w:ascii="宋体" w:hAnsi="宋体"/>
          <w:sz w:val="24"/>
        </w:rPr>
      </w:pPr>
      <w:r>
        <w:rPr>
          <w:rFonts w:ascii="宋体" w:hAnsi="宋体" w:hint="eastAsia"/>
          <w:sz w:val="24"/>
        </w:rPr>
        <w:t>Ⅳ. 本项目中的园林建筑绿化工程优先采用《深圳市园林建筑绿化工程消耗量定额》（2017）；</w:t>
      </w:r>
    </w:p>
    <w:p w:rsidR="002C1C03" w:rsidRDefault="00E54D1F">
      <w:pPr>
        <w:spacing w:line="560" w:lineRule="exact"/>
        <w:ind w:firstLine="480"/>
        <w:rPr>
          <w:rFonts w:ascii="宋体" w:hAnsi="宋体"/>
          <w:sz w:val="24"/>
        </w:rPr>
      </w:pPr>
      <w:r>
        <w:rPr>
          <w:rFonts w:ascii="宋体" w:hAnsi="宋体" w:hint="eastAsia"/>
          <w:sz w:val="24"/>
        </w:rPr>
        <w:t>Ⅴ. 本项目中的装配式建筑工程优先采用《深圳市装配式建筑工程消耗量定额》（2016）；</w:t>
      </w:r>
    </w:p>
    <w:p w:rsidR="002C1C03" w:rsidRDefault="00E54D1F">
      <w:pPr>
        <w:spacing w:line="560" w:lineRule="exact"/>
        <w:ind w:firstLine="480"/>
        <w:rPr>
          <w:rFonts w:ascii="宋体" w:hAnsi="宋体"/>
          <w:sz w:val="24"/>
        </w:rPr>
      </w:pPr>
      <w:r>
        <w:rPr>
          <w:rFonts w:ascii="宋体" w:hAnsi="宋体" w:hint="eastAsia"/>
          <w:sz w:val="24"/>
        </w:rPr>
        <w:t>Ⅵ. 本项目中的市政工程优先采用《深圳市市政工程消耗量定额（2017）》；</w:t>
      </w:r>
    </w:p>
    <w:p w:rsidR="002C1C03" w:rsidRDefault="00E54D1F">
      <w:pPr>
        <w:spacing w:line="560" w:lineRule="exact"/>
        <w:ind w:firstLine="480"/>
        <w:rPr>
          <w:rFonts w:ascii="宋体" w:hAnsi="宋体"/>
          <w:sz w:val="24"/>
        </w:rPr>
      </w:pPr>
      <w:r>
        <w:rPr>
          <w:rFonts w:ascii="宋体" w:hAnsi="宋体" w:hint="eastAsia"/>
          <w:sz w:val="24"/>
        </w:rPr>
        <w:t>Ⅶ.机械台班采用《深圳市建设工程施工机械台班定额》（2014）</w:t>
      </w:r>
    </w:p>
    <w:p w:rsidR="002C1C03" w:rsidRDefault="00E54D1F">
      <w:pPr>
        <w:spacing w:line="560" w:lineRule="exact"/>
        <w:ind w:firstLine="480"/>
        <w:rPr>
          <w:rFonts w:ascii="宋体" w:hAnsi="宋体"/>
          <w:sz w:val="24"/>
        </w:rPr>
      </w:pPr>
      <w:r>
        <w:rPr>
          <w:rFonts w:ascii="宋体" w:hAnsi="宋体" w:hint="eastAsia"/>
          <w:sz w:val="24"/>
        </w:rPr>
        <w:t>Ⅷ.《深圳市房屋修缮工程消耗量定额》（2011）</w:t>
      </w:r>
    </w:p>
    <w:p w:rsidR="002C1C03" w:rsidRDefault="00E54D1F">
      <w:pPr>
        <w:spacing w:line="560" w:lineRule="exact"/>
        <w:ind w:firstLine="480"/>
        <w:rPr>
          <w:rFonts w:ascii="宋体" w:hAnsi="宋体"/>
          <w:sz w:val="24"/>
        </w:rPr>
      </w:pPr>
      <w:r>
        <w:rPr>
          <w:rFonts w:ascii="宋体" w:hAnsi="宋体" w:hint="eastAsia"/>
          <w:sz w:val="24"/>
        </w:rPr>
        <w:t>Ⅸ.其他国家及深圳市相关计价依据；</w:t>
      </w:r>
    </w:p>
    <w:p w:rsidR="002C1C03" w:rsidRDefault="00E54D1F">
      <w:pPr>
        <w:spacing w:line="560" w:lineRule="exact"/>
        <w:ind w:firstLine="480"/>
        <w:rPr>
          <w:rFonts w:ascii="宋体" w:hAnsi="宋体"/>
          <w:sz w:val="24"/>
        </w:rPr>
      </w:pPr>
      <w:r>
        <w:rPr>
          <w:rFonts w:ascii="宋体" w:hAnsi="宋体" w:hint="eastAsia"/>
          <w:sz w:val="24"/>
        </w:rPr>
        <w:t>②专业不明确的选用价格最低的定额子目；</w:t>
      </w:r>
    </w:p>
    <w:p w:rsidR="002C1C03" w:rsidRDefault="00E54D1F">
      <w:pPr>
        <w:spacing w:line="560" w:lineRule="exact"/>
        <w:ind w:firstLine="480"/>
        <w:rPr>
          <w:rFonts w:ascii="宋体" w:hAnsi="宋体"/>
          <w:sz w:val="24"/>
        </w:rPr>
      </w:pPr>
      <w:r>
        <w:rPr>
          <w:rFonts w:ascii="宋体" w:hAnsi="宋体" w:hint="eastAsia"/>
          <w:sz w:val="24"/>
        </w:rPr>
        <w:t>③工程变更时，上述定额如有最新发布版本，或有定额子目修订时，采用新版本或新修订定额子目。</w:t>
      </w:r>
    </w:p>
    <w:p w:rsidR="002C1C03" w:rsidRDefault="00E54D1F">
      <w:pPr>
        <w:spacing w:line="560" w:lineRule="exact"/>
        <w:ind w:firstLine="480"/>
        <w:rPr>
          <w:rFonts w:ascii="宋体" w:hAnsi="宋体"/>
          <w:sz w:val="24"/>
        </w:rPr>
      </w:pPr>
      <w:r>
        <w:rPr>
          <w:rFonts w:ascii="宋体" w:hAnsi="宋体" w:hint="eastAsia"/>
          <w:sz w:val="24"/>
        </w:rPr>
        <w:t>3）费率标准依据：《深圳市建设工程计价费率标准》（2018）的推荐费率和深建价[2019]15号文（采用新版本或新修订定额子目的如有新的费率标准按相应新费率标准）,但不再计取任何措施费（“混凝土、钢筋混凝土模板及支架费”除外）；</w:t>
      </w:r>
    </w:p>
    <w:p w:rsidR="002C1C03" w:rsidRPr="00E54D1F" w:rsidRDefault="00E54D1F" w:rsidP="00E54D1F">
      <w:pPr>
        <w:spacing w:line="560" w:lineRule="exact"/>
        <w:ind w:firstLine="480"/>
        <w:rPr>
          <w:rFonts w:ascii="宋体" w:hAnsi="宋体"/>
          <w:color w:val="FF0000"/>
          <w:sz w:val="24"/>
        </w:rPr>
      </w:pPr>
      <w:r>
        <w:rPr>
          <w:rFonts w:ascii="宋体" w:hAnsi="宋体" w:hint="eastAsia"/>
          <w:sz w:val="24"/>
        </w:rPr>
        <w:t>4）工料机价格采</w:t>
      </w:r>
      <w:r w:rsidRPr="00E54D1F">
        <w:rPr>
          <w:rFonts w:ascii="宋体" w:hAnsi="宋体" w:hint="eastAsia"/>
          <w:color w:val="FF0000"/>
          <w:sz w:val="24"/>
        </w:rPr>
        <w:t>用202</w:t>
      </w:r>
      <w:r w:rsidRPr="00E54D1F">
        <w:rPr>
          <w:rFonts w:ascii="宋体" w:hAnsi="宋体"/>
          <w:color w:val="FF0000"/>
          <w:sz w:val="24"/>
        </w:rPr>
        <w:t>2</w:t>
      </w:r>
      <w:r w:rsidRPr="00E54D1F">
        <w:rPr>
          <w:rFonts w:ascii="宋体" w:hAnsi="宋体" w:hint="eastAsia"/>
          <w:color w:val="FF0000"/>
          <w:sz w:val="24"/>
        </w:rPr>
        <w:t>年</w:t>
      </w:r>
      <w:r>
        <w:rPr>
          <w:rFonts w:ascii="宋体" w:hAnsi="宋体"/>
          <w:color w:val="FF0000"/>
          <w:sz w:val="24"/>
        </w:rPr>
        <w:t>5</w:t>
      </w:r>
      <w:r w:rsidRPr="00E54D1F">
        <w:rPr>
          <w:rFonts w:ascii="宋体" w:hAnsi="宋体" w:hint="eastAsia"/>
          <w:color w:val="FF0000"/>
          <w:sz w:val="24"/>
        </w:rPr>
        <w:t>月《深圳建设工程价格信息》，未发布的材料设备单价按以下</w:t>
      </w:r>
      <w:r w:rsidR="00653FC4">
        <w:rPr>
          <w:rFonts w:ascii="宋体" w:hAnsi="宋体" w:hint="eastAsia"/>
          <w:color w:val="FF0000"/>
          <w:sz w:val="24"/>
        </w:rPr>
        <w:t>:</w:t>
      </w:r>
      <w:r w:rsidR="00653FC4">
        <w:rPr>
          <w:rFonts w:ascii="宋体" w:hAnsi="宋体"/>
          <w:color w:val="FF0000"/>
          <w:sz w:val="24"/>
        </w:rPr>
        <w:fldChar w:fldCharType="begin"/>
      </w:r>
      <w:r w:rsidR="00653FC4">
        <w:rPr>
          <w:rFonts w:ascii="宋体" w:hAnsi="宋体"/>
          <w:color w:val="FF0000"/>
          <w:sz w:val="24"/>
        </w:rPr>
        <w:instrText xml:space="preserve"> </w:instrText>
      </w:r>
      <w:r w:rsidR="00653FC4">
        <w:rPr>
          <w:rFonts w:ascii="宋体" w:hAnsi="宋体" w:hint="eastAsia"/>
          <w:color w:val="FF0000"/>
          <w:sz w:val="24"/>
        </w:rPr>
        <w:instrText>= 1 \* GB3</w:instrText>
      </w:r>
      <w:r w:rsidR="00653FC4">
        <w:rPr>
          <w:rFonts w:ascii="宋体" w:hAnsi="宋体"/>
          <w:color w:val="FF0000"/>
          <w:sz w:val="24"/>
        </w:rPr>
        <w:instrText xml:space="preserve"> </w:instrText>
      </w:r>
      <w:r w:rsidR="00653FC4">
        <w:rPr>
          <w:rFonts w:ascii="宋体" w:hAnsi="宋体"/>
          <w:color w:val="FF0000"/>
          <w:sz w:val="24"/>
        </w:rPr>
        <w:fldChar w:fldCharType="separate"/>
      </w:r>
      <w:r w:rsidR="00653FC4">
        <w:rPr>
          <w:rFonts w:ascii="宋体" w:hAnsi="宋体" w:hint="eastAsia"/>
          <w:noProof/>
          <w:color w:val="FF0000"/>
          <w:sz w:val="24"/>
        </w:rPr>
        <w:t>①</w:t>
      </w:r>
      <w:r w:rsidR="00653FC4">
        <w:rPr>
          <w:rFonts w:ascii="宋体" w:hAnsi="宋体"/>
          <w:color w:val="FF0000"/>
          <w:sz w:val="24"/>
        </w:rPr>
        <w:fldChar w:fldCharType="end"/>
      </w:r>
      <w:r w:rsidRPr="00E54D1F">
        <w:rPr>
          <w:rFonts w:ascii="宋体" w:hAnsi="宋体" w:hint="eastAsia"/>
          <w:color w:val="FF0000"/>
          <w:sz w:val="24"/>
        </w:rPr>
        <w:t>202</w:t>
      </w:r>
      <w:r w:rsidRPr="00E54D1F">
        <w:rPr>
          <w:rFonts w:ascii="宋体" w:hAnsi="宋体"/>
          <w:color w:val="FF0000"/>
          <w:sz w:val="24"/>
        </w:rPr>
        <w:t>2</w:t>
      </w:r>
      <w:r w:rsidRPr="00E54D1F">
        <w:rPr>
          <w:rFonts w:ascii="宋体" w:hAnsi="宋体" w:hint="eastAsia"/>
          <w:color w:val="FF0000"/>
          <w:sz w:val="24"/>
        </w:rPr>
        <w:t>年</w:t>
      </w:r>
      <w:r>
        <w:rPr>
          <w:rFonts w:ascii="宋体" w:hAnsi="宋体"/>
          <w:color w:val="FF0000"/>
          <w:sz w:val="24"/>
        </w:rPr>
        <w:t>5</w:t>
      </w:r>
      <w:r w:rsidRPr="00E54D1F">
        <w:rPr>
          <w:rFonts w:ascii="宋体" w:hAnsi="宋体" w:hint="eastAsia"/>
          <w:color w:val="FF0000"/>
          <w:sz w:val="24"/>
        </w:rPr>
        <w:t>月</w:t>
      </w:r>
      <w:r>
        <w:rPr>
          <w:rFonts w:ascii="宋体" w:hAnsi="宋体" w:hint="eastAsia"/>
          <w:sz w:val="24"/>
        </w:rPr>
        <w:t>《深圳建设工程价格信息》上未发布的材料设备价格，可采用采购期前一年内最近一期《深圳建设工程价格信息》发布的价格。该材料、设备价在该变更价款计价时按中标净下浮率进行下浮。</w:t>
      </w:r>
    </w:p>
    <w:p w:rsidR="002C1C03" w:rsidRDefault="00653FC4">
      <w:pPr>
        <w:spacing w:line="560" w:lineRule="exact"/>
        <w:ind w:leftChars="-1" w:left="-2" w:firstLineChars="58" w:firstLine="139"/>
        <w:rPr>
          <w:rFonts w:ascii="宋体" w:hAnsi="宋体"/>
          <w:sz w:val="24"/>
        </w:rPr>
      </w:pPr>
      <w:r>
        <w:rPr>
          <w:rFonts w:ascii="宋体" w:hAnsi="宋体"/>
          <w:sz w:val="24"/>
        </w:rPr>
        <w:fldChar w:fldCharType="begin"/>
      </w:r>
      <w:r>
        <w:rPr>
          <w:rFonts w:ascii="宋体" w:hAnsi="宋体"/>
          <w:sz w:val="24"/>
        </w:rPr>
        <w:instrText xml:space="preserve"> </w:instrText>
      </w:r>
      <w:r>
        <w:rPr>
          <w:rFonts w:ascii="宋体" w:hAnsi="宋体" w:hint="eastAsia"/>
          <w:sz w:val="24"/>
        </w:rPr>
        <w:instrText>= 2 \* GB3</w:instrText>
      </w:r>
      <w:r>
        <w:rPr>
          <w:rFonts w:ascii="宋体" w:hAnsi="宋体"/>
          <w:sz w:val="24"/>
        </w:rPr>
        <w:instrText xml:space="preserve"> </w:instrText>
      </w:r>
      <w:r>
        <w:rPr>
          <w:rFonts w:ascii="宋体" w:hAnsi="宋体"/>
          <w:sz w:val="24"/>
        </w:rPr>
        <w:fldChar w:fldCharType="separate"/>
      </w:r>
      <w:r>
        <w:rPr>
          <w:rFonts w:ascii="宋体" w:hAnsi="宋体" w:hint="eastAsia"/>
          <w:noProof/>
          <w:sz w:val="24"/>
        </w:rPr>
        <w:t>②</w:t>
      </w:r>
      <w:r>
        <w:rPr>
          <w:rFonts w:ascii="宋体" w:hAnsi="宋体"/>
          <w:sz w:val="24"/>
        </w:rPr>
        <w:fldChar w:fldCharType="end"/>
      </w:r>
      <w:r w:rsidR="00E54D1F">
        <w:rPr>
          <w:rFonts w:ascii="宋体" w:hAnsi="宋体" w:hint="eastAsia"/>
          <w:sz w:val="24"/>
        </w:rPr>
        <w:t>《深圳建设工程价格信息》202</w:t>
      </w:r>
      <w:r w:rsidR="00E54D1F">
        <w:rPr>
          <w:rFonts w:ascii="宋体" w:hAnsi="宋体"/>
          <w:sz w:val="24"/>
        </w:rPr>
        <w:t>2</w:t>
      </w:r>
      <w:r w:rsidR="00E54D1F">
        <w:rPr>
          <w:rFonts w:ascii="宋体" w:hAnsi="宋体" w:hint="eastAsia"/>
          <w:sz w:val="24"/>
        </w:rPr>
        <w:t>年</w:t>
      </w:r>
      <w:r w:rsidR="00E54D1F" w:rsidRPr="00E54D1F">
        <w:rPr>
          <w:rFonts w:ascii="宋体" w:hAnsi="宋体"/>
          <w:color w:val="FF0000"/>
          <w:sz w:val="24"/>
        </w:rPr>
        <w:t>5</w:t>
      </w:r>
      <w:r w:rsidR="00E54D1F" w:rsidRPr="00E54D1F">
        <w:rPr>
          <w:rFonts w:ascii="宋体" w:hAnsi="宋体" w:hint="eastAsia"/>
          <w:color w:val="FF0000"/>
          <w:sz w:val="24"/>
        </w:rPr>
        <w:t>月</w:t>
      </w:r>
      <w:r w:rsidR="00E54D1F">
        <w:rPr>
          <w:rFonts w:ascii="宋体" w:hAnsi="宋体" w:hint="eastAsia"/>
          <w:sz w:val="24"/>
        </w:rPr>
        <w:t>和采购期前一年内未发布的材料设备:</w:t>
      </w:r>
    </w:p>
    <w:p w:rsidR="002C1C03" w:rsidRDefault="00E54D1F">
      <w:pPr>
        <w:spacing w:line="560" w:lineRule="exact"/>
        <w:ind w:firstLine="480"/>
        <w:rPr>
          <w:rFonts w:ascii="宋体" w:hAnsi="宋体"/>
          <w:sz w:val="24"/>
        </w:rPr>
      </w:pPr>
      <w:r>
        <w:rPr>
          <w:rFonts w:ascii="宋体" w:hAnsi="宋体" w:hint="eastAsia"/>
          <w:sz w:val="24"/>
        </w:rPr>
        <w:t>A. 依法必须招标的材料设备按规定必须招标的，应由发包人提出技术标准和最高限价，由承包人通过招标方式确定该材料设备单价。</w:t>
      </w:r>
    </w:p>
    <w:p w:rsidR="002C1C03" w:rsidRDefault="00E54D1F">
      <w:pPr>
        <w:spacing w:line="560" w:lineRule="exact"/>
        <w:ind w:firstLine="480"/>
        <w:rPr>
          <w:rFonts w:ascii="宋体" w:hAnsi="宋体"/>
          <w:sz w:val="24"/>
        </w:rPr>
      </w:pPr>
      <w:r>
        <w:rPr>
          <w:rFonts w:ascii="宋体" w:hAnsi="宋体" w:hint="eastAsia"/>
          <w:sz w:val="24"/>
        </w:rPr>
        <w:lastRenderedPageBreak/>
        <w:t>B. 按规定不需要招标的且20万元以上的由承包人按现行《深圳市建设工程材料设备询价采购办法》在询价采购网络服务平台进行询价采购，但工程量清单、报价上限和技术规格书由发包人编制，采购文件报发包人审核。该材料、设备价在该变更价款计价时不再按中标净下浮率进行下浮。</w:t>
      </w:r>
    </w:p>
    <w:p w:rsidR="002C1C03" w:rsidRDefault="00E54D1F">
      <w:pPr>
        <w:spacing w:line="560" w:lineRule="exact"/>
        <w:ind w:firstLine="480"/>
        <w:rPr>
          <w:rFonts w:ascii="宋体" w:hAnsi="宋体"/>
          <w:sz w:val="24"/>
        </w:rPr>
      </w:pPr>
      <w:r>
        <w:rPr>
          <w:rFonts w:ascii="宋体" w:hAnsi="宋体" w:hint="eastAsia"/>
          <w:sz w:val="24"/>
        </w:rPr>
        <w:t>C. 20万元以下的其价格按照发包人的相关规定，由承包人报价经发包人审批，该材料、设备价在该变更价款计价时不再下浮。当承包人对发包人的审核价有异议时，可按发包人其他工程合同价执行。若承包人仍不接受，导致双方对价格无法达成一致而影响工程进度的，发包人有权对该材料进行甲供，有权收取该材料总价50%的工程管理费，并有权在当期的进度款里直接扣除该材料总价的1.5倍作为违约金，因改甲供导致工期延误的，承包人还需承担工期延误的违约责任，且发包人有权解除合同。</w:t>
      </w:r>
    </w:p>
    <w:p w:rsidR="002C1C03" w:rsidRDefault="00E54D1F">
      <w:pPr>
        <w:spacing w:line="560" w:lineRule="exact"/>
        <w:ind w:firstLine="480"/>
        <w:rPr>
          <w:rFonts w:ascii="宋体" w:hAnsi="宋体"/>
          <w:sz w:val="24"/>
        </w:rPr>
      </w:pPr>
      <w:r>
        <w:rPr>
          <w:rFonts w:ascii="宋体" w:hAnsi="宋体" w:hint="eastAsia"/>
          <w:sz w:val="24"/>
        </w:rPr>
        <w:t>5）采用上述程序计价后，按本工程中标净下浮率进行下浮（上述4）②市场询价的材料设备价不再下浮）调整确定该变更工程的项目单价。</w:t>
      </w:r>
    </w:p>
    <w:p w:rsidR="002C1C03" w:rsidRDefault="00E54D1F">
      <w:pPr>
        <w:spacing w:line="560" w:lineRule="exact"/>
        <w:ind w:firstLine="480"/>
        <w:rPr>
          <w:rFonts w:ascii="宋体" w:hAnsi="宋体"/>
          <w:sz w:val="24"/>
        </w:rPr>
      </w:pPr>
      <w:r>
        <w:rPr>
          <w:rFonts w:ascii="宋体" w:hAnsi="宋体" w:hint="eastAsia"/>
          <w:sz w:val="24"/>
        </w:rPr>
        <w:t>方法二（无适用或类似定额可套用）：</w:t>
      </w:r>
    </w:p>
    <w:p w:rsidR="002C1C03" w:rsidRDefault="00E54D1F">
      <w:pPr>
        <w:spacing w:line="560" w:lineRule="exact"/>
        <w:ind w:firstLine="480"/>
        <w:rPr>
          <w:rFonts w:ascii="宋体" w:hAnsi="宋体"/>
          <w:sz w:val="24"/>
        </w:rPr>
      </w:pPr>
      <w:r>
        <w:rPr>
          <w:rFonts w:ascii="宋体" w:hAnsi="宋体" w:hint="eastAsia"/>
          <w:sz w:val="24"/>
        </w:rPr>
        <w:t>由承包人报价经发包人审批，当承包人对发包人的审核价有异议时，则按发包人的其他工程合同价执行；若承包人仍不接受，发包人有权另行委托或发包，有权收取该部分价款50%的工程管理费，并有权在当期的进度款里直接扣除该部分价款的1.5倍作为违约金，因重新委托或发包导致工期延误的，承包人还需承担工期延误的违约责任，且发包人有权解除合同。</w:t>
      </w:r>
    </w:p>
    <w:p w:rsidR="002C1C03" w:rsidRDefault="00E54D1F">
      <w:pPr>
        <w:pStyle w:val="1"/>
        <w:snapToGrid w:val="0"/>
        <w:spacing w:line="560" w:lineRule="exact"/>
        <w:jc w:val="left"/>
        <w:rPr>
          <w:rFonts w:ascii="宋体" w:hAnsi="宋体" w:cs="宋体"/>
          <w:sz w:val="28"/>
          <w:szCs w:val="28"/>
        </w:rPr>
      </w:pPr>
      <w:bookmarkStart w:id="108" w:name="_Toc106698673"/>
      <w:r>
        <w:rPr>
          <w:rFonts w:ascii="宋体" w:hAnsi="宋体" w:cs="宋体" w:hint="eastAsia"/>
          <w:sz w:val="28"/>
          <w:szCs w:val="28"/>
        </w:rPr>
        <w:t>八、竣工验收</w:t>
      </w:r>
      <w:bookmarkEnd w:id="107"/>
      <w:bookmarkEnd w:id="108"/>
    </w:p>
    <w:p w:rsidR="002C1C03" w:rsidRDefault="00E54D1F">
      <w:pPr>
        <w:adjustRightInd w:val="0"/>
        <w:snapToGrid w:val="0"/>
        <w:spacing w:line="560" w:lineRule="exact"/>
        <w:ind w:firstLineChars="200" w:firstLine="480"/>
        <w:rPr>
          <w:rFonts w:ascii="宋体" w:hAnsi="宋体"/>
          <w:sz w:val="24"/>
        </w:rPr>
      </w:pPr>
      <w:r>
        <w:rPr>
          <w:rFonts w:ascii="宋体" w:hAnsi="宋体" w:hint="eastAsia"/>
          <w:sz w:val="24"/>
        </w:rPr>
        <w:t>实现各项设计功能，顺利移交，即为合格。</w:t>
      </w:r>
    </w:p>
    <w:p w:rsidR="002C1C03" w:rsidRDefault="00E54D1F">
      <w:pPr>
        <w:pStyle w:val="1"/>
        <w:snapToGrid w:val="0"/>
        <w:spacing w:line="560" w:lineRule="exact"/>
        <w:jc w:val="left"/>
        <w:rPr>
          <w:rFonts w:ascii="宋体" w:hAnsi="宋体" w:cs="宋体"/>
          <w:sz w:val="28"/>
          <w:szCs w:val="28"/>
        </w:rPr>
      </w:pPr>
      <w:bookmarkStart w:id="109" w:name="_Toc27355"/>
      <w:bookmarkStart w:id="110" w:name="_Toc106698674"/>
      <w:r>
        <w:rPr>
          <w:rFonts w:ascii="宋体" w:hAnsi="宋体" w:cs="宋体" w:hint="eastAsia"/>
          <w:sz w:val="28"/>
          <w:szCs w:val="28"/>
        </w:rPr>
        <w:t>九、工程款支付</w:t>
      </w:r>
      <w:bookmarkEnd w:id="109"/>
      <w:bookmarkEnd w:id="110"/>
    </w:p>
    <w:p w:rsidR="002C1C03" w:rsidRDefault="00E54D1F">
      <w:pPr>
        <w:spacing w:line="560" w:lineRule="exact"/>
        <w:ind w:firstLine="480"/>
        <w:rPr>
          <w:rFonts w:ascii="宋体" w:hAnsi="宋体"/>
          <w:sz w:val="24"/>
        </w:rPr>
      </w:pPr>
      <w:bookmarkStart w:id="111" w:name="_Toc18906"/>
      <w:r>
        <w:rPr>
          <w:rFonts w:ascii="宋体" w:hAnsi="宋体"/>
          <w:sz w:val="24"/>
        </w:rPr>
        <w:t>1</w:t>
      </w:r>
      <w:r>
        <w:rPr>
          <w:rFonts w:ascii="宋体" w:hAnsi="宋体" w:hint="eastAsia"/>
          <w:sz w:val="24"/>
        </w:rPr>
        <w:t>、</w:t>
      </w:r>
      <w:r>
        <w:rPr>
          <w:rFonts w:ascii="宋体" w:hAnsi="宋体"/>
          <w:sz w:val="24"/>
        </w:rPr>
        <w:t>本工程无预付款</w:t>
      </w:r>
      <w:r>
        <w:rPr>
          <w:rFonts w:ascii="宋体" w:hAnsi="宋体" w:hint="eastAsia"/>
          <w:sz w:val="24"/>
        </w:rPr>
        <w:t>。</w:t>
      </w:r>
    </w:p>
    <w:p w:rsidR="002C1C03" w:rsidRDefault="00E54D1F">
      <w:pPr>
        <w:spacing w:line="560" w:lineRule="exact"/>
        <w:ind w:firstLineChars="300" w:firstLine="720"/>
        <w:rPr>
          <w:rFonts w:ascii="宋体" w:hAnsi="宋体"/>
          <w:sz w:val="24"/>
        </w:rPr>
      </w:pPr>
      <w:r>
        <w:rPr>
          <w:rFonts w:ascii="宋体" w:hAnsi="宋体" w:hint="eastAsia"/>
          <w:sz w:val="24"/>
        </w:rPr>
        <w:t>①按月办理验工计价与支付：按月验工计价的</w:t>
      </w:r>
      <w:r>
        <w:rPr>
          <w:rFonts w:ascii="宋体" w:hAnsi="宋体"/>
          <w:sz w:val="24"/>
        </w:rPr>
        <w:t>80%进行支付；验工计价按附件的</w:t>
      </w:r>
      <w:r>
        <w:rPr>
          <w:rFonts w:ascii="宋体" w:hAnsi="宋体"/>
          <w:sz w:val="24"/>
        </w:rPr>
        <w:lastRenderedPageBreak/>
        <w:t>验工计价管理办法执行，合同履行期间发布新办法的按新办法规定执行。</w:t>
      </w:r>
    </w:p>
    <w:p w:rsidR="002C1C03" w:rsidRDefault="00E54D1F">
      <w:pPr>
        <w:pStyle w:val="af8"/>
        <w:spacing w:line="560" w:lineRule="exact"/>
        <w:ind w:left="360" w:firstLineChars="100" w:firstLine="240"/>
        <w:rPr>
          <w:rFonts w:ascii="宋体" w:hAnsi="宋体"/>
          <w:sz w:val="24"/>
        </w:rPr>
      </w:pPr>
      <w:r>
        <w:rPr>
          <w:rFonts w:ascii="宋体" w:hAnsi="宋体" w:cs="宋体" w:hint="eastAsia"/>
          <w:sz w:val="24"/>
          <w:szCs w:val="24"/>
        </w:rPr>
        <w:t>②</w:t>
      </w:r>
      <w:r>
        <w:rPr>
          <w:rFonts w:ascii="宋体" w:hAnsi="宋体" w:hint="eastAsia"/>
          <w:sz w:val="24"/>
        </w:rPr>
        <w:t>竣工验收合格且按发包人要求按时退场后支付至月验工计价累计金额的</w:t>
      </w:r>
      <w:r>
        <w:rPr>
          <w:rFonts w:ascii="宋体" w:hAnsi="宋体"/>
          <w:sz w:val="24"/>
        </w:rPr>
        <w:t>85%，且不超过合同价（不含暂列金额）的</w:t>
      </w:r>
      <w:r>
        <w:rPr>
          <w:rFonts w:ascii="宋体" w:hAnsi="宋体" w:hint="eastAsia"/>
          <w:color w:val="FF0000"/>
          <w:sz w:val="24"/>
        </w:rPr>
        <w:t>90</w:t>
      </w:r>
      <w:r>
        <w:rPr>
          <w:rFonts w:ascii="宋体" w:hAnsi="宋体"/>
          <w:sz w:val="24"/>
        </w:rPr>
        <w:t>%</w:t>
      </w:r>
      <w:r>
        <w:rPr>
          <w:rFonts w:ascii="宋体" w:hAnsi="宋体" w:hint="eastAsia"/>
          <w:sz w:val="24"/>
        </w:rPr>
        <w:t>。</w:t>
      </w:r>
    </w:p>
    <w:p w:rsidR="002C1C03" w:rsidRDefault="00E54D1F">
      <w:pPr>
        <w:spacing w:line="560" w:lineRule="exact"/>
        <w:ind w:firstLineChars="300" w:firstLine="720"/>
        <w:rPr>
          <w:rFonts w:ascii="宋体" w:hAnsi="宋体"/>
          <w:sz w:val="24"/>
        </w:rPr>
      </w:pPr>
      <w:r>
        <w:rPr>
          <w:rFonts w:ascii="宋体" w:hAnsi="宋体" w:hint="eastAsia"/>
          <w:sz w:val="24"/>
        </w:rPr>
        <w:t>③办理完最终的竣工结算，承包人提供全部结算金额的合法增值税专用发票后，支付至结算价款的</w:t>
      </w:r>
      <w:r>
        <w:rPr>
          <w:rFonts w:ascii="宋体" w:hAnsi="宋体"/>
          <w:sz w:val="24"/>
        </w:rPr>
        <w:t>97%</w:t>
      </w:r>
      <w:r>
        <w:rPr>
          <w:rFonts w:ascii="宋体" w:hAnsi="宋体" w:hint="eastAsia"/>
          <w:sz w:val="24"/>
        </w:rPr>
        <w:t>。</w:t>
      </w:r>
    </w:p>
    <w:p w:rsidR="002C1C03" w:rsidRDefault="00E54D1F">
      <w:pPr>
        <w:spacing w:line="560" w:lineRule="exact"/>
        <w:ind w:rightChars="-141" w:right="-296" w:firstLineChars="250" w:firstLine="600"/>
        <w:rPr>
          <w:rFonts w:ascii="宋体" w:hAnsi="宋体"/>
          <w:sz w:val="24"/>
        </w:rPr>
      </w:pPr>
      <w:r>
        <w:rPr>
          <w:rFonts w:ascii="宋体" w:hAnsi="宋体" w:hint="eastAsia"/>
          <w:sz w:val="24"/>
        </w:rPr>
        <w:t>④质量保证金的支付：质量保证金为结算价款的</w:t>
      </w:r>
      <w:r>
        <w:rPr>
          <w:rFonts w:ascii="宋体" w:hAnsi="宋体"/>
          <w:sz w:val="24"/>
        </w:rPr>
        <w:t>3%，承包人按发包人要求履行了合同约定保修义务满二年后支付结算价款</w:t>
      </w:r>
      <w:r>
        <w:rPr>
          <w:rFonts w:ascii="宋体" w:hAnsi="宋体" w:hint="eastAsia"/>
          <w:sz w:val="24"/>
        </w:rPr>
        <w:t>3</w:t>
      </w:r>
      <w:r>
        <w:rPr>
          <w:rFonts w:ascii="宋体" w:hAnsi="宋体"/>
          <w:sz w:val="24"/>
        </w:rPr>
        <w:t>%（不计利息）的工程质量保证金，</w:t>
      </w:r>
      <w:r>
        <w:rPr>
          <w:rFonts w:ascii="宋体" w:hAnsi="宋体" w:hint="eastAsia"/>
          <w:sz w:val="24"/>
        </w:rPr>
        <w:t>但并不免除承包人在保修期内的保修责任。</w:t>
      </w:r>
    </w:p>
    <w:p w:rsidR="002C1C03" w:rsidRDefault="00E54D1F">
      <w:pPr>
        <w:spacing w:line="560" w:lineRule="exact"/>
        <w:ind w:rightChars="-141" w:right="-296" w:firstLineChars="250" w:firstLine="600"/>
        <w:rPr>
          <w:rFonts w:ascii="宋体" w:hAnsi="宋体"/>
          <w:sz w:val="24"/>
        </w:rPr>
      </w:pPr>
      <w:r>
        <w:rPr>
          <w:rFonts w:ascii="宋体" w:hAnsi="宋体" w:hint="eastAsia"/>
          <w:sz w:val="24"/>
        </w:rPr>
        <w:t>⑤变更的支付：工程变更的价款经费用审批完成后与工程进度款同期同比例支付。</w:t>
      </w:r>
    </w:p>
    <w:p w:rsidR="002C1C03" w:rsidRDefault="00E54D1F">
      <w:pPr>
        <w:spacing w:line="560" w:lineRule="exact"/>
        <w:ind w:rightChars="-141" w:right="-296" w:firstLineChars="250" w:firstLine="600"/>
        <w:rPr>
          <w:rFonts w:ascii="宋体" w:hAnsi="宋体"/>
          <w:sz w:val="24"/>
        </w:rPr>
      </w:pPr>
      <w:r>
        <w:rPr>
          <w:rFonts w:ascii="宋体" w:hAnsi="宋体" w:hint="eastAsia"/>
          <w:sz w:val="24"/>
        </w:rPr>
        <w:t>⑥每次支付由承包人发起付款申请,承包人提交全额合法的</w:t>
      </w:r>
      <w:r>
        <w:rPr>
          <w:rFonts w:ascii="宋体" w:hAnsi="宋体"/>
          <w:sz w:val="24"/>
        </w:rPr>
        <w:t>增值税</w:t>
      </w:r>
      <w:r>
        <w:rPr>
          <w:rFonts w:ascii="宋体" w:hAnsi="宋体" w:hint="eastAsia"/>
          <w:sz w:val="24"/>
        </w:rPr>
        <w:t>专用</w:t>
      </w:r>
      <w:r>
        <w:rPr>
          <w:rFonts w:ascii="宋体" w:hAnsi="宋体"/>
          <w:sz w:val="24"/>
        </w:rPr>
        <w:t>发票</w:t>
      </w:r>
      <w:r>
        <w:rPr>
          <w:rFonts w:ascii="宋体" w:hAnsi="宋体" w:hint="eastAsia"/>
          <w:sz w:val="24"/>
        </w:rPr>
        <w:t>，经发包人审批完成后21个工作日内支付。第一次付款前承包人必须提交履约保函方可支付。</w:t>
      </w:r>
    </w:p>
    <w:p w:rsidR="002C1C03" w:rsidRDefault="00E54D1F">
      <w:pPr>
        <w:spacing w:line="560" w:lineRule="exact"/>
        <w:ind w:rightChars="-141" w:right="-296" w:firstLineChars="150" w:firstLine="360"/>
        <w:rPr>
          <w:rFonts w:ascii="宋体" w:hAnsi="宋体"/>
          <w:sz w:val="24"/>
        </w:rPr>
      </w:pPr>
      <w:r>
        <w:rPr>
          <w:rFonts w:ascii="宋体" w:hAnsi="宋体"/>
          <w:sz w:val="24"/>
        </w:rPr>
        <w:t>2</w:t>
      </w:r>
      <w:r>
        <w:rPr>
          <w:rFonts w:ascii="宋体" w:hAnsi="宋体" w:hint="eastAsia"/>
          <w:sz w:val="24"/>
        </w:rPr>
        <w:t>、期中支付最低金额：无</w:t>
      </w:r>
      <w:r>
        <w:rPr>
          <w:rFonts w:ascii="宋体" w:hAnsi="宋体"/>
          <w:sz w:val="24"/>
        </w:rPr>
        <w:t>。</w:t>
      </w:r>
    </w:p>
    <w:p w:rsidR="002C1C03" w:rsidRDefault="00E54D1F">
      <w:pPr>
        <w:pStyle w:val="1"/>
        <w:snapToGrid w:val="0"/>
        <w:spacing w:line="560" w:lineRule="exact"/>
        <w:jc w:val="left"/>
        <w:rPr>
          <w:rFonts w:ascii="宋体" w:hAnsi="宋体" w:cs="宋体"/>
          <w:sz w:val="28"/>
          <w:szCs w:val="28"/>
        </w:rPr>
      </w:pPr>
      <w:bookmarkStart w:id="112" w:name="_Toc106698675"/>
      <w:r>
        <w:rPr>
          <w:rFonts w:ascii="宋体" w:hAnsi="宋体" w:cs="宋体" w:hint="eastAsia"/>
          <w:sz w:val="28"/>
          <w:szCs w:val="28"/>
        </w:rPr>
        <w:t>十、工程结算</w:t>
      </w:r>
      <w:bookmarkEnd w:id="111"/>
      <w:bookmarkEnd w:id="112"/>
    </w:p>
    <w:p w:rsidR="000A5FCE" w:rsidRPr="000A5FCE" w:rsidRDefault="00E54D1F" w:rsidP="000A5FCE">
      <w:pPr>
        <w:widowControl/>
        <w:autoSpaceDE w:val="0"/>
        <w:autoSpaceDN w:val="0"/>
        <w:adjustRightInd w:val="0"/>
        <w:spacing w:line="360" w:lineRule="auto"/>
        <w:ind w:leftChars="-67" w:left="-141" w:firstLineChars="200" w:firstLine="480"/>
        <w:jc w:val="left"/>
        <w:rPr>
          <w:rFonts w:ascii="宋体" w:hAnsi="宋体" w:cs="宋体"/>
          <w:color w:val="FF0000"/>
          <w:sz w:val="24"/>
          <w:szCs w:val="24"/>
          <w:highlight w:val="yellow"/>
        </w:rPr>
      </w:pPr>
      <w:r w:rsidRPr="000A5FCE">
        <w:rPr>
          <w:rFonts w:ascii="宋体" w:hAnsi="宋体" w:cs="宋体" w:hint="eastAsia"/>
          <w:color w:val="FF0000"/>
          <w:sz w:val="24"/>
          <w:szCs w:val="24"/>
          <w:highlight w:val="yellow"/>
        </w:rPr>
        <w:t>1、</w:t>
      </w:r>
      <w:r w:rsidR="000A5FCE" w:rsidRPr="000A5FCE">
        <w:rPr>
          <w:rFonts w:ascii="宋体" w:hAnsi="宋体" w:cs="宋体" w:hint="eastAsia"/>
          <w:color w:val="FF0000"/>
          <w:sz w:val="24"/>
          <w:szCs w:val="24"/>
          <w:highlight w:val="yellow"/>
        </w:rPr>
        <w:t>结算模式：</w:t>
      </w:r>
      <w:r w:rsidR="000A5FCE" w:rsidRPr="000A5FCE">
        <w:rPr>
          <w:rFonts w:ascii="宋体" w:hAnsi="宋体" w:cs="宋体"/>
          <w:color w:val="FF0000"/>
          <w:sz w:val="24"/>
          <w:szCs w:val="24"/>
          <w:highlight w:val="yellow"/>
        </w:rPr>
        <w:t>本工程为固定单价、措施费包干合同，本工程结算价=施工图造价（若进行清单更新，则为清单更新成果）+变更签证造价+其他调整造价（工料机调差、索赔、奖罚等）。</w:t>
      </w:r>
      <w:r w:rsidR="000A5FCE" w:rsidRPr="000A5FCE">
        <w:rPr>
          <w:rFonts w:ascii="宋体" w:hAnsi="宋体" w:cs="宋体"/>
          <w:color w:val="FF0000"/>
          <w:sz w:val="24"/>
          <w:szCs w:val="24"/>
          <w:highlight w:val="yellow"/>
        </w:rPr>
        <w:br/>
      </w:r>
      <w:r w:rsidR="000A5FCE" w:rsidRPr="000A5FCE">
        <w:rPr>
          <w:rFonts w:ascii="宋体" w:hAnsi="宋体" w:cs="宋体" w:hint="eastAsia"/>
          <w:color w:val="FF0000"/>
          <w:sz w:val="24"/>
          <w:szCs w:val="24"/>
          <w:highlight w:val="yellow"/>
        </w:rPr>
        <w:t xml:space="preserve">    </w:t>
      </w:r>
      <w:r w:rsidR="000A5FCE" w:rsidRPr="000A5FCE">
        <w:rPr>
          <w:rFonts w:ascii="宋体" w:hAnsi="宋体" w:cs="宋体"/>
          <w:color w:val="FF0000"/>
          <w:sz w:val="24"/>
          <w:szCs w:val="24"/>
          <w:highlight w:val="yellow"/>
        </w:rPr>
        <w:t>清单更新成果是指在施工实施阶段，依据合同条件和批准的施工图设计图纸，对合同工程量清单进行更新。</w:t>
      </w:r>
    </w:p>
    <w:p w:rsidR="002C1C03" w:rsidRPr="00E54D1F" w:rsidRDefault="000A5FCE" w:rsidP="000A5FCE">
      <w:pPr>
        <w:adjustRightInd w:val="0"/>
        <w:snapToGrid w:val="0"/>
        <w:spacing w:line="560" w:lineRule="exact"/>
        <w:ind w:firstLineChars="200" w:firstLine="480"/>
        <w:rPr>
          <w:rFonts w:ascii="宋体" w:hAnsi="宋体" w:cs="宋体"/>
          <w:color w:val="FF0000"/>
          <w:sz w:val="24"/>
          <w:szCs w:val="24"/>
        </w:rPr>
      </w:pPr>
      <w:r w:rsidRPr="000A5FCE">
        <w:rPr>
          <w:rFonts w:ascii="宋体" w:hAnsi="宋体" w:cs="宋体"/>
          <w:color w:val="FF0000"/>
          <w:sz w:val="24"/>
          <w:szCs w:val="24"/>
          <w:highlight w:val="yellow"/>
        </w:rPr>
        <w:t>发包人收到竣工结算书及结算资料后，在约定时间内，未确认或提出异议的，不视为认可承包人提交的结算书。</w:t>
      </w:r>
    </w:p>
    <w:p w:rsidR="002C1C03" w:rsidRDefault="00E54D1F">
      <w:pPr>
        <w:adjustRightInd w:val="0"/>
        <w:snapToGrid w:val="0"/>
        <w:spacing w:line="560" w:lineRule="exact"/>
        <w:ind w:firstLineChars="200" w:firstLine="480"/>
        <w:rPr>
          <w:rFonts w:ascii="宋体" w:hAnsi="宋体" w:cs="宋体"/>
          <w:sz w:val="24"/>
          <w:szCs w:val="24"/>
        </w:rPr>
      </w:pPr>
      <w:r>
        <w:rPr>
          <w:rFonts w:ascii="宋体" w:hAnsi="宋体" w:cs="宋体" w:hint="eastAsia"/>
          <w:color w:val="000000" w:themeColor="text1"/>
          <w:sz w:val="24"/>
          <w:szCs w:val="24"/>
        </w:rPr>
        <w:t>2、承包人向发包</w:t>
      </w:r>
      <w:r>
        <w:rPr>
          <w:rFonts w:ascii="宋体" w:hAnsi="宋体" w:cs="宋体" w:hint="eastAsia"/>
          <w:sz w:val="24"/>
          <w:szCs w:val="24"/>
        </w:rPr>
        <w:t xml:space="preserve">人提交竣工结算书及完整的结算资料的时间要求为本工程竣工验收合格后 </w:t>
      </w:r>
      <w:r w:rsidR="000A5FCE">
        <w:rPr>
          <w:rFonts w:ascii="宋体" w:hAnsi="宋体" w:cs="宋体"/>
          <w:sz w:val="24"/>
          <w:szCs w:val="24"/>
        </w:rPr>
        <w:t>30</w:t>
      </w:r>
      <w:r>
        <w:rPr>
          <w:rFonts w:ascii="宋体" w:hAnsi="宋体" w:cs="宋体" w:hint="eastAsia"/>
          <w:sz w:val="24"/>
          <w:szCs w:val="24"/>
        </w:rPr>
        <w:t>天。</w:t>
      </w:r>
    </w:p>
    <w:p w:rsidR="002C1C03" w:rsidRDefault="00E54D1F">
      <w:pPr>
        <w:adjustRightInd w:val="0"/>
        <w:snapToGrid w:val="0"/>
        <w:spacing w:line="560" w:lineRule="exact"/>
        <w:ind w:firstLineChars="200" w:firstLine="480"/>
        <w:rPr>
          <w:rFonts w:ascii="宋体" w:hAnsi="宋体" w:cs="宋体"/>
          <w:sz w:val="24"/>
          <w:szCs w:val="24"/>
        </w:rPr>
      </w:pPr>
      <w:r>
        <w:rPr>
          <w:rFonts w:ascii="宋体" w:hAnsi="宋体" w:cs="宋体" w:hint="eastAsia"/>
          <w:sz w:val="24"/>
          <w:szCs w:val="24"/>
        </w:rPr>
        <w:t>3、发包人核对竣工结算书期限为承包人提交竣工结算书和完整结算资料后</w:t>
      </w:r>
      <w:r w:rsidR="000A5FCE">
        <w:rPr>
          <w:rFonts w:ascii="宋体" w:hAnsi="宋体" w:cs="宋体"/>
          <w:sz w:val="24"/>
          <w:szCs w:val="24"/>
        </w:rPr>
        <w:t>90</w:t>
      </w:r>
      <w:r>
        <w:rPr>
          <w:rFonts w:ascii="宋体" w:hAnsi="宋体" w:cs="宋体" w:hint="eastAsia"/>
          <w:sz w:val="24"/>
          <w:szCs w:val="24"/>
        </w:rPr>
        <w:t>天。</w:t>
      </w:r>
    </w:p>
    <w:p w:rsidR="002C1C03" w:rsidRDefault="00E54D1F">
      <w:pPr>
        <w:adjustRightInd w:val="0"/>
        <w:snapToGrid w:val="0"/>
        <w:spacing w:line="560" w:lineRule="exact"/>
        <w:ind w:firstLineChars="200" w:firstLine="480"/>
        <w:rPr>
          <w:rFonts w:ascii="宋体" w:hAnsi="宋体" w:cs="宋体"/>
          <w:sz w:val="24"/>
          <w:szCs w:val="24"/>
        </w:rPr>
      </w:pPr>
      <w:r>
        <w:rPr>
          <w:rFonts w:ascii="宋体" w:hAnsi="宋体" w:cs="宋体" w:hint="eastAsia"/>
          <w:sz w:val="24"/>
          <w:szCs w:val="24"/>
        </w:rPr>
        <w:t>4、承包人提交修改竣工结算书或补充结算资料的期限为发包人提出核对意见或补</w:t>
      </w:r>
      <w:r>
        <w:rPr>
          <w:rFonts w:ascii="宋体" w:hAnsi="宋体" w:cs="宋体" w:hint="eastAsia"/>
          <w:sz w:val="24"/>
          <w:szCs w:val="24"/>
        </w:rPr>
        <w:lastRenderedPageBreak/>
        <w:t>充结算资料要求后</w:t>
      </w:r>
      <w:r w:rsidR="000A5FCE">
        <w:rPr>
          <w:rFonts w:ascii="宋体" w:hAnsi="宋体" w:cs="宋体"/>
          <w:sz w:val="24"/>
          <w:szCs w:val="24"/>
        </w:rPr>
        <w:t>30</w:t>
      </w:r>
      <w:r>
        <w:rPr>
          <w:rFonts w:ascii="宋体" w:hAnsi="宋体" w:cs="宋体" w:hint="eastAsia"/>
          <w:sz w:val="24"/>
          <w:szCs w:val="24"/>
        </w:rPr>
        <w:t xml:space="preserve">天；发包人核对经修改的竣工结算书的期限为承包人提交修改竣工结算书或补充结算资料后 </w:t>
      </w:r>
      <w:r w:rsidR="000A5FCE">
        <w:rPr>
          <w:rFonts w:ascii="宋体" w:hAnsi="宋体" w:cs="宋体"/>
          <w:sz w:val="24"/>
          <w:szCs w:val="24"/>
        </w:rPr>
        <w:t>30</w:t>
      </w:r>
      <w:r>
        <w:rPr>
          <w:rFonts w:ascii="宋体" w:hAnsi="宋体" w:cs="宋体" w:hint="eastAsia"/>
          <w:sz w:val="24"/>
          <w:szCs w:val="24"/>
        </w:rPr>
        <w:t xml:space="preserve"> 天。</w:t>
      </w:r>
    </w:p>
    <w:p w:rsidR="002C1C03" w:rsidRDefault="00E54D1F">
      <w:pPr>
        <w:adjustRightInd w:val="0"/>
        <w:snapToGrid w:val="0"/>
        <w:spacing w:line="560" w:lineRule="exact"/>
        <w:ind w:firstLineChars="200" w:firstLine="480"/>
        <w:rPr>
          <w:rFonts w:ascii="宋体" w:hAnsi="宋体" w:cs="宋体"/>
          <w:sz w:val="24"/>
          <w:szCs w:val="24"/>
        </w:rPr>
      </w:pPr>
      <w:r>
        <w:rPr>
          <w:rFonts w:ascii="宋体" w:hAnsi="宋体" w:cs="宋体" w:hint="eastAsia"/>
          <w:sz w:val="24"/>
          <w:szCs w:val="24"/>
        </w:rPr>
        <w:t>5、对发包人提出的核对意见承包人应提出异议的期限为</w:t>
      </w:r>
      <w:r w:rsidR="000A5FCE">
        <w:rPr>
          <w:rFonts w:ascii="宋体" w:hAnsi="宋体" w:cs="宋体"/>
          <w:sz w:val="24"/>
          <w:szCs w:val="24"/>
        </w:rPr>
        <w:t>30</w:t>
      </w:r>
      <w:r>
        <w:rPr>
          <w:rFonts w:ascii="宋体" w:hAnsi="宋体" w:cs="宋体" w:hint="eastAsia"/>
          <w:sz w:val="24"/>
          <w:szCs w:val="24"/>
        </w:rPr>
        <w:t>天。</w:t>
      </w:r>
    </w:p>
    <w:p w:rsidR="002C1C03" w:rsidRDefault="00E54D1F">
      <w:pPr>
        <w:adjustRightInd w:val="0"/>
        <w:snapToGrid w:val="0"/>
        <w:spacing w:line="560" w:lineRule="exact"/>
        <w:ind w:firstLineChars="200" w:firstLine="480"/>
        <w:rPr>
          <w:rFonts w:ascii="宋体" w:hAnsi="宋体" w:cs="宋体"/>
          <w:sz w:val="24"/>
          <w:szCs w:val="24"/>
        </w:rPr>
      </w:pPr>
      <w:r>
        <w:rPr>
          <w:rFonts w:ascii="宋体" w:hAnsi="宋体" w:cs="宋体" w:hint="eastAsia"/>
          <w:sz w:val="24"/>
          <w:szCs w:val="24"/>
        </w:rPr>
        <w:t>6、在以下情况下，发包人可启动强制结算机制，将其单方编制的结算文件送审计或审核：  ①发包人通知承包人按要求提交结算书及结算资料，通知后14天内仍不提交的或没有明确答复的；②承包人在收到发包人提出的核对意见后28天内未提出异议或没有明确答复的；③承包人在收到发包人要求补充结算资料后28天内仍不提交的或没有明确答复的；④与承包人协商不能达成一致意见，承包人拒不配合解决争议。⑤承包人拒不配合结算核对，包括但不限于拖延、拒绝。</w:t>
      </w:r>
    </w:p>
    <w:p w:rsidR="002C1C03" w:rsidRDefault="00E54D1F">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7、</w:t>
      </w:r>
      <w:r>
        <w:rPr>
          <w:rFonts w:ascii="宋体" w:hAnsi="宋体"/>
          <w:sz w:val="24"/>
        </w:rPr>
        <w:t>承包人</w:t>
      </w:r>
      <w:r>
        <w:rPr>
          <w:rFonts w:ascii="宋体" w:hAnsi="宋体" w:cs="宋体" w:hint="eastAsia"/>
          <w:sz w:val="24"/>
          <w:szCs w:val="24"/>
        </w:rPr>
        <w:t>不得高估冒算，如</w:t>
      </w:r>
      <w:r>
        <w:rPr>
          <w:rFonts w:ascii="宋体" w:hAnsi="宋体"/>
          <w:sz w:val="24"/>
        </w:rPr>
        <w:t>承包人</w:t>
      </w:r>
      <w:r>
        <w:rPr>
          <w:rFonts w:ascii="宋体" w:hAnsi="宋体" w:cs="宋体" w:hint="eastAsia"/>
          <w:sz w:val="24"/>
          <w:szCs w:val="24"/>
        </w:rPr>
        <w:t>结算的送审价高出发包人审定价10%，</w:t>
      </w:r>
      <w:r>
        <w:rPr>
          <w:rFonts w:ascii="宋体" w:hAnsi="宋体"/>
          <w:sz w:val="24"/>
        </w:rPr>
        <w:t>承包人</w:t>
      </w:r>
      <w:r>
        <w:rPr>
          <w:rFonts w:ascii="宋体" w:hAnsi="宋体" w:cs="宋体" w:hint="eastAsia"/>
          <w:sz w:val="24"/>
          <w:szCs w:val="24"/>
        </w:rPr>
        <w:t>按以下方式承担违约金：违约金＝(</w:t>
      </w:r>
      <w:r>
        <w:rPr>
          <w:rFonts w:ascii="宋体" w:hAnsi="宋体"/>
          <w:sz w:val="24"/>
        </w:rPr>
        <w:t>承包人</w:t>
      </w:r>
      <w:r>
        <w:rPr>
          <w:rFonts w:ascii="宋体" w:hAnsi="宋体" w:cs="宋体" w:hint="eastAsia"/>
          <w:sz w:val="24"/>
          <w:szCs w:val="24"/>
        </w:rPr>
        <w:t>送审造价－发包人审定价×1.1)×</w:t>
      </w:r>
      <w:r>
        <w:rPr>
          <w:rFonts w:ascii="宋体" w:hAnsi="宋体" w:cs="宋体"/>
          <w:sz w:val="24"/>
          <w:szCs w:val="24"/>
        </w:rPr>
        <w:t>10</w:t>
      </w:r>
      <w:r>
        <w:rPr>
          <w:rFonts w:ascii="宋体" w:hAnsi="宋体" w:cs="宋体" w:hint="eastAsia"/>
          <w:sz w:val="24"/>
          <w:szCs w:val="24"/>
        </w:rPr>
        <w:t>%，在结算造价中以违约金形式扣除，并降低承包人在发包人供应商评估体系的排名。</w:t>
      </w:r>
    </w:p>
    <w:p w:rsidR="002C1C03" w:rsidRDefault="00E54D1F">
      <w:pPr>
        <w:adjustRightInd w:val="0"/>
        <w:snapToGrid w:val="0"/>
        <w:spacing w:line="360" w:lineRule="auto"/>
        <w:ind w:firstLineChars="200" w:firstLine="480"/>
        <w:rPr>
          <w:rFonts w:ascii="宋体" w:hAnsi="宋体" w:cs="宋体"/>
          <w:color w:val="FF0000"/>
          <w:sz w:val="24"/>
          <w:szCs w:val="24"/>
        </w:rPr>
      </w:pPr>
      <w:r>
        <w:rPr>
          <w:rFonts w:ascii="宋体" w:hAnsi="宋体" w:cs="宋体" w:hint="eastAsia"/>
          <w:color w:val="FF0000"/>
          <w:sz w:val="24"/>
          <w:szCs w:val="24"/>
        </w:rPr>
        <w:t>8、本合同</w:t>
      </w:r>
      <w:r>
        <w:rPr>
          <w:rFonts w:ascii="宋体" w:hAnsi="宋体" w:cs="宋体"/>
          <w:color w:val="FF0000"/>
          <w:sz w:val="24"/>
          <w:szCs w:val="24"/>
        </w:rPr>
        <w:t>最终的竣工结算和支付依据约定如下：</w:t>
      </w:r>
      <w:r>
        <w:rPr>
          <w:rFonts w:ascii="宋体" w:hAnsi="宋体" w:cs="宋体"/>
          <w:color w:val="FF0000"/>
          <w:sz w:val="24"/>
          <w:szCs w:val="24"/>
          <w:u w:val="single"/>
        </w:rPr>
        <w:t>以发包人审核结果为准，如按规定须经过政府指定机构审计或评审或审核，则以政府指定机构审计或评审或审核结果为准。否则，以发包人审核结果</w:t>
      </w:r>
      <w:r>
        <w:rPr>
          <w:rFonts w:ascii="宋体" w:hAnsi="宋体" w:cs="宋体"/>
          <w:color w:val="FF0000"/>
          <w:sz w:val="24"/>
          <w:szCs w:val="24"/>
        </w:rPr>
        <w:t>作为最终的竣工结算和支付依据。</w:t>
      </w:r>
    </w:p>
    <w:p w:rsidR="002C1C03" w:rsidRDefault="00E54D1F">
      <w:pPr>
        <w:pStyle w:val="1"/>
        <w:snapToGrid w:val="0"/>
        <w:spacing w:line="360" w:lineRule="auto"/>
        <w:jc w:val="left"/>
        <w:rPr>
          <w:rFonts w:ascii="宋体" w:hAnsi="宋体" w:cs="宋体"/>
          <w:sz w:val="28"/>
          <w:szCs w:val="28"/>
        </w:rPr>
      </w:pPr>
      <w:bookmarkStart w:id="113" w:name="_Toc23581"/>
      <w:bookmarkStart w:id="114" w:name="_Toc106698676"/>
      <w:r>
        <w:rPr>
          <w:rFonts w:ascii="宋体" w:hAnsi="宋体" w:cs="宋体" w:hint="eastAsia"/>
          <w:sz w:val="28"/>
          <w:szCs w:val="28"/>
        </w:rPr>
        <w:t>十一、违约与争议解决</w:t>
      </w:r>
      <w:bookmarkEnd w:id="113"/>
      <w:bookmarkEnd w:id="114"/>
    </w:p>
    <w:p w:rsidR="00604B4B" w:rsidRPr="00604B4B" w:rsidRDefault="00604B4B" w:rsidP="00604B4B">
      <w:pPr>
        <w:adjustRightInd w:val="0"/>
        <w:snapToGrid w:val="0"/>
        <w:spacing w:line="360" w:lineRule="auto"/>
        <w:rPr>
          <w:rFonts w:ascii="宋体" w:hAnsi="宋体" w:cs="宋体"/>
          <w:bCs/>
          <w:color w:val="FF0000"/>
          <w:sz w:val="24"/>
          <w:szCs w:val="24"/>
        </w:rPr>
      </w:pPr>
      <w:r w:rsidRPr="00604B4B">
        <w:rPr>
          <w:rFonts w:ascii="宋体" w:hAnsi="宋体" w:cs="宋体" w:hint="eastAsia"/>
          <w:bCs/>
          <w:color w:val="FF0000"/>
          <w:sz w:val="24"/>
          <w:szCs w:val="24"/>
        </w:rPr>
        <w:t xml:space="preserve">  </w:t>
      </w:r>
      <w:r w:rsidRPr="00604B4B">
        <w:rPr>
          <w:rFonts w:ascii="宋体" w:hAnsi="宋体" w:cs="宋体"/>
          <w:bCs/>
          <w:color w:val="FF0000"/>
          <w:sz w:val="24"/>
          <w:szCs w:val="24"/>
          <w:highlight w:val="yellow"/>
        </w:rPr>
        <w:t>1.乙方在货物质量方面的违约责任</w:t>
      </w:r>
      <w:r w:rsidRPr="00604B4B">
        <w:rPr>
          <w:rFonts w:ascii="宋体" w:hAnsi="宋体" w:cs="宋体"/>
          <w:bCs/>
          <w:color w:val="FF0000"/>
          <w:sz w:val="24"/>
          <w:szCs w:val="24"/>
          <w:highlight w:val="yellow"/>
        </w:rPr>
        <w:br/>
      </w:r>
      <w:r w:rsidRPr="00604B4B">
        <w:rPr>
          <w:rFonts w:ascii="宋体" w:hAnsi="宋体" w:cs="宋体" w:hint="eastAsia"/>
          <w:bCs/>
          <w:color w:val="FF0000"/>
          <w:sz w:val="24"/>
          <w:szCs w:val="24"/>
          <w:highlight w:val="yellow"/>
        </w:rPr>
        <w:t xml:space="preserve">  </w:t>
      </w:r>
      <w:r w:rsidRPr="00604B4B">
        <w:rPr>
          <w:rFonts w:ascii="宋体" w:hAnsi="宋体" w:cs="宋体"/>
          <w:bCs/>
          <w:color w:val="FF0000"/>
          <w:sz w:val="24"/>
          <w:szCs w:val="24"/>
          <w:highlight w:val="yellow"/>
        </w:rPr>
        <w:t>乙方提供的货物质量如不符合合同规定，未能通过检验或者试验的，则甲方有权视情况选择如下任一种或几种方式要求乙方承担违约责任：</w:t>
      </w:r>
      <w:r w:rsidRPr="00604B4B">
        <w:rPr>
          <w:rFonts w:ascii="宋体" w:hAnsi="宋体" w:cs="宋体"/>
          <w:bCs/>
          <w:color w:val="FF0000"/>
          <w:sz w:val="24"/>
          <w:szCs w:val="24"/>
          <w:highlight w:val="yellow"/>
        </w:rPr>
        <w:br/>
        <w:t>（1）修理：乙方应自费对有缺陷的货物进行修理，使之符合合同规定的要求。修理应在21天（备品备件和专用工具为7天）或甲方规定的其它时间内完成，经修理的货物在通过合同规定的检验后，甲方可予以接受。如在21天（备品备件和专用工具为7天）或甲方规定的其它时间内未能完成修理或者修理后仍不符合合同规定的，甲方有权视情况选择本款第（3）或（4）条规定的方式要求乙方承担违约责任。</w:t>
      </w:r>
      <w:r w:rsidRPr="00604B4B">
        <w:rPr>
          <w:rFonts w:ascii="宋体" w:hAnsi="宋体" w:cs="宋体"/>
          <w:bCs/>
          <w:color w:val="FF0000"/>
          <w:sz w:val="24"/>
          <w:szCs w:val="24"/>
          <w:highlight w:val="yellow"/>
        </w:rPr>
        <w:br/>
        <w:t>（2）替换：乙方应以全新合格货物替换有缺陷的货物，费用自理。替换应在21天（备品备件和专用工具为7天）或甲方规定的其它时间内完成，经替换的货物在通过规定的</w:t>
      </w:r>
      <w:r w:rsidRPr="00604B4B">
        <w:rPr>
          <w:rFonts w:ascii="宋体" w:hAnsi="宋体" w:cs="宋体"/>
          <w:bCs/>
          <w:color w:val="FF0000"/>
          <w:sz w:val="24"/>
          <w:szCs w:val="24"/>
          <w:highlight w:val="yellow"/>
        </w:rPr>
        <w:lastRenderedPageBreak/>
        <w:t>检验后，甲方可予以接受。如在21天（备品备件和专用工具为7天）或甲方规定的其它时间内未能完成替换或者替换后仍不符合合同规定的，甲方有权视情况选择本款第（3）或（4）条规定的方式要求乙方承担违约责任。</w:t>
      </w:r>
      <w:r w:rsidRPr="00604B4B">
        <w:rPr>
          <w:rFonts w:ascii="宋体" w:hAnsi="宋体" w:cs="宋体"/>
          <w:bCs/>
          <w:color w:val="FF0000"/>
          <w:sz w:val="24"/>
          <w:szCs w:val="24"/>
          <w:highlight w:val="yellow"/>
        </w:rPr>
        <w:br/>
        <w:t>（3）退货：甲方拒收质量不符合合同规定的货物，并退回给乙方。此种情况下，乙方须将相应货物的货款在退货后7天内退回给甲方，如甲方因退货发生额外费用（包括但不限于：退货的运输费、保险费以及其它杂费，甲方从第三人处购买相应替换货物高于从乙方处购买相应货物的价格的差额）的，乙方应承担该笔额外费用。同时，乙方须按照不合格货物价款的5％向甲方支付违约金。</w:t>
      </w:r>
      <w:r w:rsidRPr="00604B4B">
        <w:rPr>
          <w:rFonts w:ascii="宋体" w:hAnsi="宋体" w:cs="宋体"/>
          <w:bCs/>
          <w:color w:val="FF0000"/>
          <w:sz w:val="24"/>
          <w:szCs w:val="24"/>
          <w:highlight w:val="yellow"/>
        </w:rPr>
        <w:br/>
        <w:t>（4）解除部分或全部合同：甲方拒收质量不符合合同规定的货物，并书面通知乙方解除部分或全部合同，并且乙方应向甲方按解除部分总价的30％支付违约金。</w:t>
      </w:r>
      <w:r w:rsidRPr="00604B4B">
        <w:rPr>
          <w:rFonts w:ascii="宋体" w:hAnsi="宋体" w:cs="宋体"/>
          <w:bCs/>
          <w:color w:val="FF0000"/>
          <w:sz w:val="24"/>
          <w:szCs w:val="24"/>
          <w:highlight w:val="yellow"/>
        </w:rPr>
        <w:br/>
      </w:r>
      <w:r w:rsidRPr="00604B4B">
        <w:rPr>
          <w:rFonts w:ascii="宋体" w:hAnsi="宋体" w:cs="宋体" w:hint="eastAsia"/>
          <w:bCs/>
          <w:color w:val="FF0000"/>
          <w:sz w:val="24"/>
          <w:szCs w:val="24"/>
          <w:highlight w:val="yellow"/>
        </w:rPr>
        <w:t xml:space="preserve">   </w:t>
      </w:r>
      <w:r w:rsidRPr="00604B4B">
        <w:rPr>
          <w:rFonts w:ascii="宋体" w:hAnsi="宋体" w:cs="宋体"/>
          <w:bCs/>
          <w:color w:val="FF0000"/>
          <w:sz w:val="24"/>
          <w:szCs w:val="24"/>
          <w:highlight w:val="yellow"/>
        </w:rPr>
        <w:t>2.乙方在货物短装方面的违约责任</w:t>
      </w:r>
      <w:r w:rsidRPr="00604B4B">
        <w:rPr>
          <w:rFonts w:ascii="宋体" w:hAnsi="宋体" w:cs="宋体"/>
          <w:bCs/>
          <w:color w:val="FF0000"/>
          <w:sz w:val="24"/>
          <w:szCs w:val="24"/>
          <w:highlight w:val="yellow"/>
        </w:rPr>
        <w:br/>
        <w:t>如乙方提供的货物出现短装的，则乙方除必须在21天（备品备件和专用工具为7天）或甲方规定的其它时间内补足货物外，还须按所短装货物价款的5％向甲方支付违约金。如乙方未能在21天（备品备件和专用工具为7天）或甲方规定的其它时间内补足货物的，甲方可解除部分或全部合同并要求乙方按照解除部分总价的30％向甲方支付违约金。</w:t>
      </w:r>
      <w:r w:rsidRPr="00604B4B">
        <w:rPr>
          <w:rFonts w:ascii="宋体" w:hAnsi="宋体" w:cs="宋体"/>
          <w:bCs/>
          <w:color w:val="FF0000"/>
          <w:sz w:val="24"/>
          <w:szCs w:val="24"/>
          <w:highlight w:val="yellow"/>
        </w:rPr>
        <w:br/>
      </w:r>
      <w:r w:rsidRPr="00604B4B">
        <w:rPr>
          <w:rFonts w:ascii="宋体" w:hAnsi="宋体" w:cs="宋体" w:hint="eastAsia"/>
          <w:bCs/>
          <w:color w:val="FF0000"/>
          <w:sz w:val="24"/>
          <w:szCs w:val="24"/>
          <w:highlight w:val="yellow"/>
        </w:rPr>
        <w:t xml:space="preserve">   </w:t>
      </w:r>
      <w:r w:rsidRPr="00604B4B">
        <w:rPr>
          <w:rFonts w:ascii="宋体" w:hAnsi="宋体" w:cs="宋体"/>
          <w:bCs/>
          <w:color w:val="FF0000"/>
          <w:sz w:val="24"/>
          <w:szCs w:val="24"/>
          <w:highlight w:val="yellow"/>
        </w:rPr>
        <w:t>3.乙方在供货时间延迟方面的违约责任</w:t>
      </w:r>
      <w:r w:rsidRPr="00604B4B">
        <w:rPr>
          <w:rFonts w:ascii="宋体" w:hAnsi="宋体" w:cs="宋体"/>
          <w:bCs/>
          <w:color w:val="FF0000"/>
          <w:sz w:val="24"/>
          <w:szCs w:val="24"/>
          <w:highlight w:val="yellow"/>
        </w:rPr>
        <w:br/>
        <w:t>如果乙方在合同规定的期限或甲方同意延长的期限内未能提供符合合同规定的部分或全部货物，则甲方有权视情况选择如下任一种方式要求乙方承担违约责任：</w:t>
      </w:r>
      <w:r w:rsidRPr="00604B4B">
        <w:rPr>
          <w:rFonts w:ascii="宋体" w:hAnsi="宋体" w:cs="宋体"/>
          <w:bCs/>
          <w:color w:val="FF0000"/>
          <w:sz w:val="24"/>
          <w:szCs w:val="24"/>
          <w:highlight w:val="yellow"/>
        </w:rPr>
        <w:br/>
        <w:t>（1）任一批次货物的供货时间每延误一天，承包人支付1万元的误期违约金，延误超过30天后发包人有权解除合同。</w:t>
      </w:r>
      <w:r w:rsidRPr="00604B4B">
        <w:rPr>
          <w:rFonts w:ascii="宋体" w:hAnsi="宋体" w:cs="宋体"/>
          <w:bCs/>
          <w:color w:val="FF0000"/>
          <w:sz w:val="24"/>
          <w:szCs w:val="24"/>
          <w:highlight w:val="yellow"/>
        </w:rPr>
        <w:br/>
        <w:t>（2）解除部分或全部合同：甲方书面通知乙方解除部分或全部合同，并且乙方应向甲方按解除部分总价的30％支付违约金。</w:t>
      </w:r>
      <w:r w:rsidRPr="00604B4B">
        <w:rPr>
          <w:rFonts w:ascii="宋体" w:hAnsi="宋体" w:cs="宋体"/>
          <w:bCs/>
          <w:color w:val="FF0000"/>
          <w:sz w:val="24"/>
          <w:szCs w:val="24"/>
          <w:highlight w:val="yellow"/>
        </w:rPr>
        <w:br/>
      </w:r>
      <w:r w:rsidRPr="00604B4B">
        <w:rPr>
          <w:rFonts w:ascii="宋体" w:hAnsi="宋体" w:cs="宋体" w:hint="eastAsia"/>
          <w:bCs/>
          <w:color w:val="FF0000"/>
          <w:sz w:val="24"/>
          <w:szCs w:val="24"/>
          <w:highlight w:val="yellow"/>
        </w:rPr>
        <w:t xml:space="preserve">   </w:t>
      </w:r>
      <w:r w:rsidRPr="00604B4B">
        <w:rPr>
          <w:rFonts w:ascii="宋体" w:hAnsi="宋体" w:cs="宋体"/>
          <w:bCs/>
          <w:color w:val="FF0000"/>
          <w:sz w:val="24"/>
          <w:szCs w:val="24"/>
          <w:highlight w:val="yellow"/>
        </w:rPr>
        <w:t>4.乙方在文件提交延误方面的违约责任</w:t>
      </w:r>
      <w:r w:rsidRPr="00604B4B">
        <w:rPr>
          <w:rFonts w:ascii="宋体" w:hAnsi="宋体" w:cs="宋体"/>
          <w:bCs/>
          <w:color w:val="FF0000"/>
          <w:sz w:val="24"/>
          <w:szCs w:val="24"/>
          <w:highlight w:val="yellow"/>
        </w:rPr>
        <w:br/>
        <w:t>如乙方未按合同规定的时间提交任何文件的，则甲方有权视情况选择如下任一种方式要求乙方承担违约责任：</w:t>
      </w:r>
      <w:r w:rsidRPr="00604B4B">
        <w:rPr>
          <w:rFonts w:ascii="宋体" w:hAnsi="宋体" w:cs="宋体"/>
          <w:bCs/>
          <w:color w:val="FF0000"/>
          <w:sz w:val="24"/>
          <w:szCs w:val="24"/>
          <w:highlight w:val="yellow"/>
        </w:rPr>
        <w:br/>
        <w:t>（1）任一批文件的提交时间每延迟7天（含7天），乙方应按照人民币叁仟元的标准向甲方支付违约金，不足7天按7天计算。任一批文件的提交时间延迟超过21天的，甲</w:t>
      </w:r>
      <w:r w:rsidRPr="00604B4B">
        <w:rPr>
          <w:rFonts w:ascii="宋体" w:hAnsi="宋体" w:cs="宋体"/>
          <w:bCs/>
          <w:color w:val="FF0000"/>
          <w:sz w:val="24"/>
          <w:szCs w:val="24"/>
          <w:highlight w:val="yellow"/>
        </w:rPr>
        <w:lastRenderedPageBreak/>
        <w:t>方可解除部分或全部合同并要求乙方按照解除部分总价的30％向甲方支付违约金。</w:t>
      </w:r>
      <w:r w:rsidRPr="00604B4B">
        <w:rPr>
          <w:rFonts w:ascii="宋体" w:hAnsi="宋体" w:cs="宋体"/>
          <w:bCs/>
          <w:color w:val="FF0000"/>
          <w:sz w:val="24"/>
          <w:szCs w:val="24"/>
          <w:highlight w:val="yellow"/>
        </w:rPr>
        <w:br/>
        <w:t>（2）解除部分或全部合同：甲方书面通知乙方解除部分或全部合同，并且乙方应向甲方按解除部分总价的30％支付违约金。</w:t>
      </w:r>
      <w:r w:rsidRPr="00604B4B">
        <w:rPr>
          <w:rFonts w:ascii="宋体" w:hAnsi="宋体" w:cs="宋体"/>
          <w:bCs/>
          <w:color w:val="FF0000"/>
          <w:sz w:val="24"/>
          <w:szCs w:val="24"/>
          <w:highlight w:val="yellow"/>
        </w:rPr>
        <w:br/>
      </w:r>
      <w:r w:rsidRPr="00604B4B">
        <w:rPr>
          <w:rFonts w:ascii="宋体" w:hAnsi="宋体" w:cs="宋体" w:hint="eastAsia"/>
          <w:bCs/>
          <w:color w:val="FF0000"/>
          <w:sz w:val="24"/>
          <w:szCs w:val="24"/>
          <w:highlight w:val="yellow"/>
        </w:rPr>
        <w:t xml:space="preserve">   </w:t>
      </w:r>
      <w:r w:rsidRPr="00604B4B">
        <w:rPr>
          <w:rFonts w:ascii="宋体" w:hAnsi="宋体" w:cs="宋体"/>
          <w:bCs/>
          <w:color w:val="FF0000"/>
          <w:sz w:val="24"/>
          <w:szCs w:val="24"/>
          <w:highlight w:val="yellow"/>
        </w:rPr>
        <w:t>5.乙方在质保期或者延长的质保期内的违约责任</w:t>
      </w:r>
      <w:r w:rsidRPr="00604B4B">
        <w:rPr>
          <w:rFonts w:ascii="宋体" w:hAnsi="宋体" w:cs="宋体"/>
          <w:bCs/>
          <w:color w:val="FF0000"/>
          <w:sz w:val="24"/>
          <w:szCs w:val="24"/>
          <w:highlight w:val="yellow"/>
        </w:rPr>
        <w:br/>
        <w:t>乙方在质保期或者延长的质保期内不按合同规定履行义务的，则</w:t>
      </w:r>
      <w:r w:rsidRPr="00604B4B">
        <w:rPr>
          <w:rFonts w:ascii="宋体" w:hAnsi="宋体" w:cs="宋体"/>
          <w:bCs/>
          <w:color w:val="FF0000"/>
          <w:sz w:val="24"/>
          <w:szCs w:val="24"/>
          <w:highlight w:val="yellow"/>
        </w:rPr>
        <w:br/>
        <w:t>（1）乙方未在本合同的规定时间内履行义务或未达规定要求的，按合同总价的万分之五/次的标准向甲方支付违约金。</w:t>
      </w:r>
      <w:r w:rsidRPr="00604B4B">
        <w:rPr>
          <w:rFonts w:ascii="宋体" w:hAnsi="宋体" w:cs="宋体"/>
          <w:bCs/>
          <w:color w:val="FF0000"/>
          <w:sz w:val="24"/>
          <w:szCs w:val="24"/>
          <w:highlight w:val="yellow"/>
        </w:rPr>
        <w:br/>
        <w:t>（2）乙方未按本合同规定履行义务的，按合同总价的万分之五/次的标准向甲方支付违约金。</w:t>
      </w:r>
      <w:r w:rsidRPr="00604B4B">
        <w:rPr>
          <w:rFonts w:ascii="宋体" w:hAnsi="宋体" w:cs="宋体"/>
          <w:bCs/>
          <w:color w:val="FF0000"/>
          <w:sz w:val="24"/>
          <w:szCs w:val="24"/>
          <w:highlight w:val="yellow"/>
        </w:rPr>
        <w:br/>
        <w:t>违约金的支付不免除乙方按照合同规定应承担的质保期或延长的质保期内的任何义务。双方也可以在专用条款中对乙方在质保期或者延长的质保期内的违约责任做出其它约定。</w:t>
      </w:r>
      <w:r w:rsidRPr="00604B4B">
        <w:rPr>
          <w:rFonts w:ascii="宋体" w:hAnsi="宋体" w:cs="宋体"/>
          <w:bCs/>
          <w:color w:val="FF0000"/>
          <w:sz w:val="24"/>
          <w:szCs w:val="24"/>
          <w:highlight w:val="yellow"/>
        </w:rPr>
        <w:br/>
      </w:r>
      <w:r w:rsidRPr="00604B4B">
        <w:rPr>
          <w:rFonts w:ascii="宋体" w:hAnsi="宋体" w:cs="宋体" w:hint="eastAsia"/>
          <w:bCs/>
          <w:color w:val="FF0000"/>
          <w:sz w:val="24"/>
          <w:szCs w:val="24"/>
          <w:highlight w:val="yellow"/>
        </w:rPr>
        <w:t xml:space="preserve">   </w:t>
      </w:r>
      <w:r w:rsidRPr="00604B4B">
        <w:rPr>
          <w:rFonts w:ascii="宋体" w:hAnsi="宋体" w:cs="宋体"/>
          <w:bCs/>
          <w:color w:val="FF0000"/>
          <w:sz w:val="24"/>
          <w:szCs w:val="24"/>
          <w:highlight w:val="yellow"/>
        </w:rPr>
        <w:t>6</w:t>
      </w:r>
      <w:r w:rsidRPr="00604B4B">
        <w:rPr>
          <w:rFonts w:ascii="宋体" w:hAnsi="宋体" w:cs="宋体" w:hint="eastAsia"/>
          <w:bCs/>
          <w:color w:val="FF0000"/>
          <w:sz w:val="24"/>
          <w:szCs w:val="24"/>
          <w:highlight w:val="yellow"/>
        </w:rPr>
        <w:t>.</w:t>
      </w:r>
      <w:r w:rsidRPr="00604B4B">
        <w:rPr>
          <w:rFonts w:ascii="宋体" w:hAnsi="宋体" w:cs="宋体"/>
          <w:bCs/>
          <w:color w:val="FF0000"/>
          <w:sz w:val="24"/>
          <w:szCs w:val="24"/>
          <w:highlight w:val="yellow"/>
        </w:rPr>
        <w:t>乙方在提供服务方面的违约责任</w:t>
      </w:r>
      <w:r w:rsidRPr="00604B4B">
        <w:rPr>
          <w:rFonts w:ascii="宋体" w:hAnsi="宋体" w:cs="宋体"/>
          <w:bCs/>
          <w:color w:val="FF0000"/>
          <w:sz w:val="24"/>
          <w:szCs w:val="24"/>
          <w:highlight w:val="yellow"/>
        </w:rPr>
        <w:br/>
        <w:t>乙方应保证合同项下所提供的服务，包括但不限于联络与审查、检验与验收、设计配合、培训、安装督导、安装、现场调试及配合等均按合同规定的方式或甲方确认的良好方式进行，并保证不存在因乙方人员的过失、错误或疏忽而产生服务问题。否则，乙方须按照如下方式向甲方承担违约责任：</w:t>
      </w:r>
      <w:r w:rsidRPr="00604B4B">
        <w:rPr>
          <w:rFonts w:ascii="宋体" w:hAnsi="宋体" w:cs="宋体"/>
          <w:bCs/>
          <w:color w:val="FF0000"/>
          <w:sz w:val="24"/>
          <w:szCs w:val="24"/>
          <w:highlight w:val="yellow"/>
        </w:rPr>
        <w:br/>
        <w:t>（1）因乙方原因造成安装进度延误的，按照人民币壹万元/天的标准向甲方支付违约金。</w:t>
      </w:r>
      <w:r w:rsidRPr="00604B4B">
        <w:rPr>
          <w:rFonts w:ascii="宋体" w:hAnsi="宋体" w:cs="宋体"/>
          <w:bCs/>
          <w:color w:val="FF0000"/>
          <w:sz w:val="24"/>
          <w:szCs w:val="24"/>
          <w:highlight w:val="yellow"/>
        </w:rPr>
        <w:br/>
        <w:t>（2）乙方安装或安装督导人员在未经监理工程师同意的情况下，缺席参加安装或安装督导工作，或甲方、监理工程师召开的相关协调会，按照人民币壹仟元/人次的标准向甲方支付违约金。</w:t>
      </w:r>
      <w:r w:rsidRPr="00604B4B">
        <w:rPr>
          <w:rFonts w:ascii="宋体" w:hAnsi="宋体" w:cs="宋体"/>
          <w:bCs/>
          <w:color w:val="FF0000"/>
          <w:sz w:val="24"/>
          <w:szCs w:val="24"/>
          <w:highlight w:val="yellow"/>
        </w:rPr>
        <w:br/>
        <w:t>（3）如甲方认为乙方负责的培训任务未达到合同要求，则甲方有权根据实际培训情况提出乙方应支付的违约金数额及有关意见并要求乙方执行，乙方对此无异议。</w:t>
      </w:r>
      <w:r w:rsidRPr="00604B4B">
        <w:rPr>
          <w:rFonts w:ascii="宋体" w:hAnsi="宋体" w:cs="宋体"/>
          <w:bCs/>
          <w:color w:val="FF0000"/>
          <w:sz w:val="24"/>
          <w:szCs w:val="24"/>
          <w:highlight w:val="yellow"/>
        </w:rPr>
        <w:br/>
        <w:t>（4）乙方的其它服务未达到合同规定或甲方要求，每发生一次，甲方有权视情况在人民币伍仟元～壹万元之间确定一个合理的违约金数额并要求乙方支付，乙方对此无异议。</w:t>
      </w:r>
      <w:r w:rsidRPr="00604B4B">
        <w:rPr>
          <w:rFonts w:ascii="宋体" w:hAnsi="宋体" w:cs="宋体"/>
          <w:bCs/>
          <w:color w:val="FF0000"/>
          <w:sz w:val="24"/>
          <w:szCs w:val="24"/>
          <w:highlight w:val="yellow"/>
        </w:rPr>
        <w:br/>
        <w:t>如甲方认为有必要，发生上述情形时，甲方也可以书面通知乙方解除部分或全部合同，并且要求乙方按解除部分总价的30％向甲方支付违约金。</w:t>
      </w:r>
      <w:r w:rsidRPr="00604B4B">
        <w:rPr>
          <w:rFonts w:ascii="宋体" w:hAnsi="宋体" w:cs="宋体"/>
          <w:bCs/>
          <w:color w:val="FF0000"/>
          <w:sz w:val="24"/>
          <w:szCs w:val="24"/>
          <w:highlight w:val="yellow"/>
        </w:rPr>
        <w:br/>
      </w:r>
      <w:r w:rsidRPr="00604B4B">
        <w:rPr>
          <w:rFonts w:ascii="宋体" w:hAnsi="宋体" w:cs="宋体" w:hint="eastAsia"/>
          <w:bCs/>
          <w:color w:val="FF0000"/>
          <w:sz w:val="24"/>
          <w:szCs w:val="24"/>
          <w:highlight w:val="yellow"/>
        </w:rPr>
        <w:t xml:space="preserve">   </w:t>
      </w:r>
      <w:r w:rsidRPr="00604B4B">
        <w:rPr>
          <w:rFonts w:ascii="宋体" w:hAnsi="宋体" w:cs="宋体"/>
          <w:bCs/>
          <w:color w:val="FF0000"/>
          <w:sz w:val="24"/>
          <w:szCs w:val="24"/>
          <w:highlight w:val="yellow"/>
        </w:rPr>
        <w:t>7</w:t>
      </w:r>
      <w:r w:rsidRPr="00604B4B">
        <w:rPr>
          <w:rFonts w:ascii="宋体" w:hAnsi="宋体" w:cs="宋体" w:hint="eastAsia"/>
          <w:bCs/>
          <w:color w:val="FF0000"/>
          <w:sz w:val="24"/>
          <w:szCs w:val="24"/>
          <w:highlight w:val="yellow"/>
        </w:rPr>
        <w:t>.</w:t>
      </w:r>
      <w:r w:rsidRPr="00604B4B">
        <w:rPr>
          <w:rFonts w:ascii="宋体" w:hAnsi="宋体" w:cs="宋体"/>
          <w:bCs/>
          <w:color w:val="FF0000"/>
          <w:sz w:val="24"/>
          <w:szCs w:val="24"/>
          <w:highlight w:val="yellow"/>
        </w:rPr>
        <w:t>乙方在安全事故方面的违约责任</w:t>
      </w:r>
      <w:r w:rsidRPr="00604B4B">
        <w:rPr>
          <w:rFonts w:ascii="宋体" w:hAnsi="宋体" w:cs="宋体"/>
          <w:bCs/>
          <w:color w:val="FF0000"/>
          <w:sz w:val="24"/>
          <w:szCs w:val="24"/>
          <w:highlight w:val="yellow"/>
        </w:rPr>
        <w:br/>
      </w:r>
      <w:r w:rsidRPr="00604B4B">
        <w:rPr>
          <w:rFonts w:ascii="宋体" w:hAnsi="宋体" w:cs="宋体"/>
          <w:bCs/>
          <w:color w:val="FF0000"/>
          <w:sz w:val="24"/>
          <w:szCs w:val="24"/>
          <w:highlight w:val="yellow"/>
        </w:rPr>
        <w:lastRenderedPageBreak/>
        <w:t>若由于乙方原因（包括但不限于乙方提供货物的潜在缺陷而导致安全事故）导致安全事故，乙方应赔偿甲方及第三者因此产生的损失，另每发生一次，乙方按照合同总价的10％向甲方支付违约金。此外，如安全事故导致人身伤亡的，则乙方在承担上述违约责任的同时还须按照国家、广东省、深圳市的有关规定对伤亡人员进行赔偿。</w:t>
      </w:r>
      <w:r w:rsidRPr="00604B4B">
        <w:rPr>
          <w:rFonts w:ascii="宋体" w:hAnsi="宋体" w:cs="宋体"/>
          <w:bCs/>
          <w:color w:val="FF0000"/>
          <w:sz w:val="24"/>
          <w:szCs w:val="24"/>
          <w:highlight w:val="yellow"/>
        </w:rPr>
        <w:br/>
        <w:t>对上述情况，甲方还可以直接书面通知乙方解除部分或全部合同，并且要求乙方按解除部分总价的30％向甲方增加支付违约金。</w:t>
      </w:r>
      <w:r w:rsidRPr="00604B4B">
        <w:rPr>
          <w:rFonts w:ascii="宋体" w:hAnsi="宋体" w:cs="宋体"/>
          <w:bCs/>
          <w:color w:val="FF0000"/>
          <w:sz w:val="24"/>
          <w:szCs w:val="24"/>
          <w:highlight w:val="yellow"/>
        </w:rPr>
        <w:br/>
      </w:r>
      <w:r w:rsidRPr="00604B4B">
        <w:rPr>
          <w:rFonts w:ascii="宋体" w:hAnsi="宋体" w:cs="宋体" w:hint="eastAsia"/>
          <w:bCs/>
          <w:color w:val="FF0000"/>
          <w:sz w:val="24"/>
          <w:szCs w:val="24"/>
          <w:highlight w:val="yellow"/>
        </w:rPr>
        <w:t xml:space="preserve">   </w:t>
      </w:r>
      <w:r w:rsidRPr="00604B4B">
        <w:rPr>
          <w:rFonts w:ascii="宋体" w:hAnsi="宋体" w:cs="宋体"/>
          <w:bCs/>
          <w:color w:val="FF0000"/>
          <w:sz w:val="24"/>
          <w:szCs w:val="24"/>
          <w:highlight w:val="yellow"/>
        </w:rPr>
        <w:t>8</w:t>
      </w:r>
      <w:r w:rsidRPr="00604B4B">
        <w:rPr>
          <w:rFonts w:ascii="宋体" w:hAnsi="宋体" w:cs="宋体" w:hint="eastAsia"/>
          <w:bCs/>
          <w:color w:val="FF0000"/>
          <w:sz w:val="24"/>
          <w:szCs w:val="24"/>
          <w:highlight w:val="yellow"/>
        </w:rPr>
        <w:t>.</w:t>
      </w:r>
      <w:r w:rsidRPr="00604B4B">
        <w:rPr>
          <w:rFonts w:ascii="宋体" w:hAnsi="宋体" w:cs="宋体"/>
          <w:bCs/>
          <w:color w:val="FF0000"/>
          <w:sz w:val="24"/>
          <w:szCs w:val="24"/>
          <w:highlight w:val="yellow"/>
        </w:rPr>
        <w:t>乙方在项目验收时间方面的违约责任</w:t>
      </w:r>
      <w:r w:rsidRPr="00604B4B">
        <w:rPr>
          <w:rFonts w:ascii="宋体" w:hAnsi="宋体" w:cs="宋体"/>
          <w:bCs/>
          <w:color w:val="FF0000"/>
          <w:sz w:val="24"/>
          <w:szCs w:val="24"/>
          <w:highlight w:val="yellow"/>
        </w:rPr>
        <w:br/>
        <w:t>若由于乙方原因导致项目验收时间的延迟，则每延迟1天，乙方应按人民币壹万元的标准向甲方支付违约金。如延迟超过15天，则甲方还有权书面通知乙方解除部分或全部合同，并且要求乙方按解除部分总价的30％向甲方支付违约金。</w:t>
      </w:r>
      <w:r w:rsidRPr="00604B4B">
        <w:rPr>
          <w:rFonts w:ascii="宋体" w:hAnsi="宋体" w:cs="宋体"/>
          <w:bCs/>
          <w:color w:val="FF0000"/>
          <w:sz w:val="24"/>
          <w:szCs w:val="24"/>
          <w:highlight w:val="yellow"/>
        </w:rPr>
        <w:br/>
      </w:r>
      <w:r w:rsidRPr="00604B4B">
        <w:rPr>
          <w:rFonts w:ascii="宋体" w:hAnsi="宋体" w:cs="宋体" w:hint="eastAsia"/>
          <w:bCs/>
          <w:color w:val="FF0000"/>
          <w:sz w:val="24"/>
          <w:szCs w:val="24"/>
          <w:highlight w:val="yellow"/>
        </w:rPr>
        <w:t xml:space="preserve">   </w:t>
      </w:r>
      <w:r w:rsidRPr="00604B4B">
        <w:rPr>
          <w:rFonts w:ascii="宋体" w:hAnsi="宋体" w:cs="宋体"/>
          <w:bCs/>
          <w:color w:val="FF0000"/>
          <w:sz w:val="24"/>
          <w:szCs w:val="24"/>
          <w:highlight w:val="yellow"/>
        </w:rPr>
        <w:t>9</w:t>
      </w:r>
      <w:r w:rsidRPr="00604B4B">
        <w:rPr>
          <w:rFonts w:ascii="宋体" w:hAnsi="宋体" w:cs="宋体" w:hint="eastAsia"/>
          <w:bCs/>
          <w:color w:val="FF0000"/>
          <w:sz w:val="24"/>
          <w:szCs w:val="24"/>
          <w:highlight w:val="yellow"/>
        </w:rPr>
        <w:t>.</w:t>
      </w:r>
      <w:r w:rsidRPr="00604B4B">
        <w:rPr>
          <w:rFonts w:ascii="宋体" w:hAnsi="宋体" w:cs="宋体"/>
          <w:bCs/>
          <w:color w:val="FF0000"/>
          <w:sz w:val="24"/>
          <w:szCs w:val="24"/>
          <w:highlight w:val="yellow"/>
        </w:rPr>
        <w:t>乙方在人员管理方面的违约责任</w:t>
      </w:r>
      <w:r w:rsidRPr="00604B4B">
        <w:rPr>
          <w:rFonts w:ascii="宋体" w:hAnsi="宋体" w:cs="宋体"/>
          <w:bCs/>
          <w:color w:val="FF0000"/>
          <w:sz w:val="24"/>
          <w:szCs w:val="24"/>
          <w:highlight w:val="yellow"/>
        </w:rPr>
        <w:br/>
        <w:t>未经甲方许可，乙方不得擅自撤换有关技术、管理人员，否则按照主要技术、管理人员人民币贰万元/人次，一般技术、管理人员人民币壹万元/人次的标准向甲方支付违约金。对于主要技术、管理人员和一般技术、管理人员的范围由双方在专用条款中约定。</w:t>
      </w:r>
      <w:r w:rsidRPr="00604B4B">
        <w:rPr>
          <w:rFonts w:ascii="宋体" w:hAnsi="宋体" w:cs="宋体"/>
          <w:bCs/>
          <w:color w:val="FF0000"/>
          <w:sz w:val="24"/>
          <w:szCs w:val="24"/>
          <w:highlight w:val="yellow"/>
        </w:rPr>
        <w:br/>
      </w:r>
      <w:r w:rsidRPr="00604B4B">
        <w:rPr>
          <w:rFonts w:ascii="宋体" w:hAnsi="宋体" w:cs="宋体" w:hint="eastAsia"/>
          <w:bCs/>
          <w:color w:val="FF0000"/>
          <w:sz w:val="24"/>
          <w:szCs w:val="24"/>
          <w:highlight w:val="yellow"/>
        </w:rPr>
        <w:t xml:space="preserve">   </w:t>
      </w:r>
      <w:r w:rsidRPr="00604B4B">
        <w:rPr>
          <w:rFonts w:ascii="宋体" w:hAnsi="宋体" w:cs="宋体"/>
          <w:bCs/>
          <w:color w:val="FF0000"/>
          <w:sz w:val="24"/>
          <w:szCs w:val="24"/>
          <w:highlight w:val="yellow"/>
        </w:rPr>
        <w:t>10</w:t>
      </w:r>
      <w:r w:rsidRPr="00604B4B">
        <w:rPr>
          <w:rFonts w:ascii="宋体" w:hAnsi="宋体" w:cs="宋体" w:hint="eastAsia"/>
          <w:bCs/>
          <w:color w:val="FF0000"/>
          <w:sz w:val="24"/>
          <w:szCs w:val="24"/>
          <w:highlight w:val="yellow"/>
        </w:rPr>
        <w:t>.</w:t>
      </w:r>
      <w:r w:rsidRPr="00604B4B">
        <w:rPr>
          <w:rFonts w:ascii="宋体" w:hAnsi="宋体" w:cs="宋体"/>
          <w:bCs/>
          <w:color w:val="FF0000"/>
          <w:sz w:val="24"/>
          <w:szCs w:val="24"/>
          <w:highlight w:val="yellow"/>
        </w:rPr>
        <w:t>除上述规定外，乙方还有其它违反合同规定的行为的，甲方有权视情况选择如下任一种方式要求乙方承担违约责任：</w:t>
      </w:r>
      <w:r w:rsidRPr="00604B4B">
        <w:rPr>
          <w:rFonts w:ascii="宋体" w:hAnsi="宋体" w:cs="宋体"/>
          <w:bCs/>
          <w:color w:val="FF0000"/>
          <w:sz w:val="24"/>
          <w:szCs w:val="24"/>
          <w:highlight w:val="yellow"/>
        </w:rPr>
        <w:br/>
        <w:t>（1）每发生一次其它违反合同规定的行为，由甲方根据实际情况针对不同的违约行为在人民币伍仟元～拾万元之间确定一个合理的违约金数额并要求乙方支付，乙方对此无异议。</w:t>
      </w:r>
      <w:r w:rsidRPr="00604B4B">
        <w:rPr>
          <w:rFonts w:ascii="宋体" w:hAnsi="宋体" w:cs="宋体"/>
          <w:bCs/>
          <w:color w:val="FF0000"/>
          <w:sz w:val="24"/>
          <w:szCs w:val="24"/>
          <w:highlight w:val="yellow"/>
        </w:rPr>
        <w:br/>
        <w:t>（2）书面通知乙方解除部分或全部合同，并且乙方应向甲方按解除部分总价的30％支付违约金。</w:t>
      </w:r>
      <w:r w:rsidRPr="00604B4B">
        <w:rPr>
          <w:rFonts w:ascii="宋体" w:hAnsi="宋体" w:cs="宋体"/>
          <w:bCs/>
          <w:color w:val="FF0000"/>
          <w:sz w:val="24"/>
          <w:szCs w:val="24"/>
          <w:highlight w:val="yellow"/>
        </w:rPr>
        <w:br/>
      </w:r>
      <w:r w:rsidRPr="00604B4B">
        <w:rPr>
          <w:rFonts w:ascii="宋体" w:hAnsi="宋体" w:cs="宋体" w:hint="eastAsia"/>
          <w:bCs/>
          <w:color w:val="FF0000"/>
          <w:sz w:val="24"/>
          <w:szCs w:val="24"/>
          <w:highlight w:val="yellow"/>
        </w:rPr>
        <w:t xml:space="preserve">   </w:t>
      </w:r>
      <w:r w:rsidRPr="00604B4B">
        <w:rPr>
          <w:rFonts w:ascii="宋体" w:hAnsi="宋体" w:cs="宋体"/>
          <w:bCs/>
          <w:color w:val="FF0000"/>
          <w:sz w:val="24"/>
          <w:szCs w:val="24"/>
          <w:highlight w:val="yellow"/>
        </w:rPr>
        <w:t>11.乙方在按照上述规定支付违约金后，如违约金数额尚不足以弥补甲方实际损失的，乙方还须就不足部分继续赔偿。</w:t>
      </w:r>
    </w:p>
    <w:p w:rsidR="002C1C03" w:rsidRDefault="00E54D1F">
      <w:pPr>
        <w:adjustRightInd w:val="0"/>
        <w:snapToGrid w:val="0"/>
        <w:spacing w:line="360" w:lineRule="auto"/>
        <w:ind w:firstLineChars="200" w:firstLine="480"/>
        <w:rPr>
          <w:rFonts w:ascii="宋体" w:hAnsi="宋体" w:cs="宋体"/>
          <w:sz w:val="24"/>
          <w:szCs w:val="24"/>
        </w:rPr>
      </w:pPr>
      <w:bookmarkStart w:id="115" w:name="_Toc6720"/>
      <w:r>
        <w:rPr>
          <w:rFonts w:ascii="宋体" w:hAnsi="宋体" w:cs="宋体" w:hint="eastAsia"/>
          <w:bCs/>
          <w:sz w:val="24"/>
          <w:szCs w:val="24"/>
        </w:rPr>
        <w:t>合同双方同意，任何涉及本合同及其附件的争议应由双方通过友好协商解决。如协商不成，可提交有关主管部门调解。如调解仍未能达成一致意见时，提交发包人所在地人民法院提起诉讼。</w:t>
      </w:r>
    </w:p>
    <w:p w:rsidR="002C1C03" w:rsidRDefault="00E54D1F">
      <w:pPr>
        <w:pStyle w:val="1"/>
        <w:snapToGrid w:val="0"/>
        <w:spacing w:line="560" w:lineRule="exact"/>
        <w:jc w:val="left"/>
        <w:rPr>
          <w:rFonts w:ascii="宋体" w:hAnsi="宋体" w:cs="宋体"/>
          <w:sz w:val="28"/>
          <w:szCs w:val="28"/>
        </w:rPr>
      </w:pPr>
      <w:bookmarkStart w:id="116" w:name="_Toc106698677"/>
      <w:r>
        <w:rPr>
          <w:rFonts w:ascii="宋体" w:hAnsi="宋体" w:cs="宋体" w:hint="eastAsia"/>
          <w:sz w:val="28"/>
          <w:szCs w:val="28"/>
        </w:rPr>
        <w:t>十二、其他约定</w:t>
      </w:r>
      <w:bookmarkEnd w:id="115"/>
      <w:bookmarkEnd w:id="116"/>
    </w:p>
    <w:p w:rsidR="002C1C03" w:rsidRDefault="00E54D1F">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(一)由于不可抗拒的自然原因(如台风、地震、火灾等)对工程本体造成的直接经济</w:t>
      </w:r>
      <w:r>
        <w:rPr>
          <w:rFonts w:ascii="宋体" w:hAnsi="宋体" w:cs="宋体" w:hint="eastAsia"/>
          <w:sz w:val="24"/>
          <w:szCs w:val="24"/>
        </w:rPr>
        <w:lastRenderedPageBreak/>
        <w:t>损失，双方共同对等承担。</w:t>
      </w:r>
    </w:p>
    <w:p w:rsidR="002C1C03" w:rsidRDefault="00E54D1F">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(二)因一方不履行合同，而造成对方的经济损失，概由违约方承担经济责任和赔偿对方的经济损失。</w:t>
      </w:r>
    </w:p>
    <w:p w:rsidR="002C1C03" w:rsidRDefault="00E54D1F">
      <w:pPr>
        <w:adjustRightInd w:val="0"/>
        <w:snapToGrid w:val="0"/>
        <w:spacing w:line="360" w:lineRule="auto"/>
        <w:ind w:firstLineChars="200" w:firstLine="480"/>
        <w:rPr>
          <w:rFonts w:ascii="宋体" w:hAnsi="宋体" w:cs="宋体"/>
          <w:sz w:val="24"/>
          <w:szCs w:val="24"/>
        </w:rPr>
      </w:pPr>
      <w:r>
        <w:rPr>
          <w:rFonts w:ascii="宋体" w:hAnsi="宋体" w:cs="宋体" w:hint="eastAsia"/>
          <w:sz w:val="24"/>
          <w:szCs w:val="24"/>
        </w:rPr>
        <w:t>(三)在合同有效期内双方必须遵守国家的法律、法令、政策及工程所在地的有关条例规定。</w:t>
      </w:r>
    </w:p>
    <w:p w:rsidR="002C1C03" w:rsidRDefault="00E54D1F">
      <w:pPr>
        <w:pStyle w:val="1"/>
        <w:snapToGrid w:val="0"/>
        <w:spacing w:line="560" w:lineRule="exact"/>
        <w:jc w:val="left"/>
        <w:rPr>
          <w:rFonts w:ascii="宋体" w:hAnsi="宋体" w:cs="宋体"/>
          <w:sz w:val="28"/>
          <w:szCs w:val="28"/>
        </w:rPr>
      </w:pPr>
      <w:bookmarkStart w:id="117" w:name="_Toc14592"/>
      <w:bookmarkStart w:id="118" w:name="_Toc106698678"/>
      <w:r>
        <w:rPr>
          <w:rFonts w:ascii="宋体" w:hAnsi="宋体" w:cs="宋体" w:hint="eastAsia"/>
          <w:sz w:val="28"/>
          <w:szCs w:val="28"/>
        </w:rPr>
        <w:t>十三、合同份数</w:t>
      </w:r>
      <w:bookmarkEnd w:id="117"/>
      <w:bookmarkEnd w:id="118"/>
    </w:p>
    <w:p w:rsidR="002C1C03" w:rsidRDefault="00E54D1F">
      <w:pPr>
        <w:adjustRightInd w:val="0"/>
        <w:snapToGrid w:val="0"/>
        <w:spacing w:line="560" w:lineRule="exact"/>
        <w:ind w:firstLineChars="200" w:firstLine="480"/>
        <w:rPr>
          <w:rFonts w:ascii="宋体" w:hAnsi="宋体" w:cs="宋体"/>
          <w:sz w:val="24"/>
          <w:szCs w:val="24"/>
        </w:rPr>
      </w:pPr>
      <w:r>
        <w:rPr>
          <w:rFonts w:ascii="宋体" w:hAnsi="宋体" w:cs="宋体" w:hint="eastAsia"/>
          <w:sz w:val="24"/>
          <w:szCs w:val="24"/>
        </w:rPr>
        <w:t>本合同正本</w:t>
      </w:r>
      <w:r>
        <w:rPr>
          <w:rFonts w:ascii="宋体" w:hAnsi="宋体" w:cs="宋体" w:hint="eastAsia"/>
          <w:sz w:val="24"/>
          <w:szCs w:val="24"/>
          <w:u w:val="single"/>
        </w:rPr>
        <w:t xml:space="preserve"> 2</w:t>
      </w:r>
      <w:r>
        <w:rPr>
          <w:rFonts w:ascii="宋体" w:hAnsi="宋体" w:cs="宋体" w:hint="eastAsia"/>
          <w:sz w:val="24"/>
          <w:szCs w:val="24"/>
        </w:rPr>
        <w:t>份，双方各执</w:t>
      </w:r>
      <w:r>
        <w:rPr>
          <w:rFonts w:ascii="宋体" w:hAnsi="宋体" w:cs="宋体" w:hint="eastAsia"/>
          <w:sz w:val="24"/>
          <w:szCs w:val="24"/>
          <w:u w:val="single"/>
        </w:rPr>
        <w:t xml:space="preserve"> 1</w:t>
      </w:r>
      <w:r>
        <w:rPr>
          <w:rFonts w:ascii="宋体" w:hAnsi="宋体" w:cs="宋体" w:hint="eastAsia"/>
          <w:sz w:val="24"/>
          <w:szCs w:val="24"/>
        </w:rPr>
        <w:t>份。副本</w:t>
      </w:r>
      <w:r>
        <w:rPr>
          <w:rFonts w:ascii="宋体" w:hAnsi="宋体" w:cs="宋体" w:hint="eastAsia"/>
          <w:sz w:val="24"/>
          <w:szCs w:val="24"/>
          <w:u w:val="single"/>
        </w:rPr>
        <w:t xml:space="preserve"> 14</w:t>
      </w:r>
      <w:r>
        <w:rPr>
          <w:rFonts w:ascii="宋体" w:hAnsi="宋体" w:cs="宋体" w:hint="eastAsia"/>
          <w:sz w:val="24"/>
          <w:szCs w:val="24"/>
        </w:rPr>
        <w:t>份，发包人执</w:t>
      </w:r>
      <w:r>
        <w:rPr>
          <w:rFonts w:ascii="宋体" w:hAnsi="宋体" w:cs="宋体" w:hint="eastAsia"/>
          <w:sz w:val="24"/>
          <w:szCs w:val="24"/>
          <w:u w:val="single"/>
        </w:rPr>
        <w:t xml:space="preserve"> 10</w:t>
      </w:r>
      <w:r>
        <w:rPr>
          <w:rFonts w:ascii="宋体" w:hAnsi="宋体" w:cs="宋体" w:hint="eastAsia"/>
          <w:sz w:val="24"/>
          <w:szCs w:val="24"/>
        </w:rPr>
        <w:t>份，承包人执</w:t>
      </w:r>
      <w:r>
        <w:rPr>
          <w:rFonts w:ascii="宋体" w:hAnsi="宋体" w:cs="宋体" w:hint="eastAsia"/>
          <w:sz w:val="24"/>
          <w:szCs w:val="24"/>
          <w:u w:val="single"/>
        </w:rPr>
        <w:t xml:space="preserve"> 4</w:t>
      </w:r>
      <w:r>
        <w:rPr>
          <w:rFonts w:ascii="宋体" w:hAnsi="宋体" w:cs="宋体" w:hint="eastAsia"/>
          <w:sz w:val="24"/>
          <w:szCs w:val="24"/>
        </w:rPr>
        <w:t>份，均具同等效力，自双方签字或盖章之日起生效。</w:t>
      </w:r>
    </w:p>
    <w:p w:rsidR="002C1C03" w:rsidRDefault="00E54D1F">
      <w:pPr>
        <w:pStyle w:val="1"/>
        <w:spacing w:line="360" w:lineRule="auto"/>
        <w:jc w:val="left"/>
        <w:rPr>
          <w:rFonts w:ascii="宋体" w:hAnsi="宋体" w:cs="宋体"/>
          <w:sz w:val="28"/>
          <w:szCs w:val="28"/>
        </w:rPr>
      </w:pPr>
      <w:bookmarkStart w:id="119" w:name="_Toc26999"/>
      <w:bookmarkStart w:id="120" w:name="_Toc106698679"/>
      <w:r>
        <w:rPr>
          <w:rFonts w:ascii="宋体" w:hAnsi="宋体" w:cs="宋体" w:hint="eastAsia"/>
          <w:sz w:val="28"/>
          <w:szCs w:val="28"/>
        </w:rPr>
        <w:t>十四、附件</w:t>
      </w:r>
      <w:bookmarkEnd w:id="119"/>
      <w:bookmarkEnd w:id="120"/>
    </w:p>
    <w:p w:rsidR="002C1C03" w:rsidRDefault="002C1C03"/>
    <w:p w:rsidR="002C1C03" w:rsidRDefault="002C1C03"/>
    <w:p w:rsidR="002C1C03" w:rsidRDefault="002C1C03"/>
    <w:p w:rsidR="002C1C03" w:rsidRDefault="002C1C03"/>
    <w:p w:rsidR="002C1C03" w:rsidRDefault="00E54D1F">
      <w:r>
        <w:br w:type="page"/>
      </w:r>
    </w:p>
    <w:tbl>
      <w:tblPr>
        <w:tblW w:w="9732" w:type="dxa"/>
        <w:tblInd w:w="-318" w:type="dxa"/>
        <w:tblLayout w:type="fixed"/>
        <w:tblLook w:val="04A0" w:firstRow="1" w:lastRow="0" w:firstColumn="1" w:lastColumn="0" w:noHBand="0" w:noVBand="1"/>
      </w:tblPr>
      <w:tblGrid>
        <w:gridCol w:w="2194"/>
        <w:gridCol w:w="2741"/>
        <w:gridCol w:w="1919"/>
        <w:gridCol w:w="2878"/>
      </w:tblGrid>
      <w:tr w:rsidR="002C1C03">
        <w:trPr>
          <w:trHeight w:hRule="exact" w:val="1171"/>
        </w:trPr>
        <w:tc>
          <w:tcPr>
            <w:tcW w:w="2194" w:type="dxa"/>
          </w:tcPr>
          <w:p w:rsidR="002C1C03" w:rsidRDefault="00E54D1F">
            <w:pPr>
              <w:rPr>
                <w:rFonts w:ascii="宋体" w:hAnsi="宋体"/>
                <w:b/>
                <w:sz w:val="30"/>
                <w:szCs w:val="30"/>
              </w:rPr>
            </w:pPr>
            <w:r>
              <w:rPr>
                <w:rFonts w:ascii="宋体" w:hAnsi="宋体" w:hint="eastAsia"/>
                <w:b/>
                <w:sz w:val="30"/>
                <w:szCs w:val="30"/>
              </w:rPr>
              <w:lastRenderedPageBreak/>
              <w:t>发包人</w:t>
            </w:r>
            <w:r>
              <w:rPr>
                <w:rFonts w:ascii="宋体" w:hAnsi="宋体"/>
                <w:b/>
                <w:sz w:val="30"/>
                <w:szCs w:val="30"/>
              </w:rPr>
              <w:t>：</w:t>
            </w:r>
          </w:p>
        </w:tc>
        <w:tc>
          <w:tcPr>
            <w:tcW w:w="2741" w:type="dxa"/>
          </w:tcPr>
          <w:p w:rsidR="002C1C03" w:rsidRDefault="00E54D1F">
            <w:pPr>
              <w:spacing w:before="25" w:line="240" w:lineRule="atLeast"/>
              <w:rPr>
                <w:rFonts w:ascii="宋体" w:hAnsi="宋体"/>
                <w:b/>
                <w:sz w:val="28"/>
                <w:szCs w:val="28"/>
              </w:rPr>
            </w:pPr>
            <w:r>
              <w:rPr>
                <w:rFonts w:ascii="宋体" w:hAnsi="宋体"/>
                <w:b/>
                <w:sz w:val="28"/>
                <w:szCs w:val="28"/>
              </w:rPr>
              <w:t>深圳市地铁集团有限公司</w:t>
            </w:r>
          </w:p>
        </w:tc>
        <w:tc>
          <w:tcPr>
            <w:tcW w:w="1919" w:type="dxa"/>
          </w:tcPr>
          <w:p w:rsidR="002C1C03" w:rsidRDefault="00E54D1F">
            <w:pPr>
              <w:spacing w:line="240" w:lineRule="atLeast"/>
              <w:rPr>
                <w:rFonts w:ascii="宋体" w:hAnsi="宋体"/>
                <w:b/>
                <w:sz w:val="28"/>
                <w:szCs w:val="28"/>
              </w:rPr>
            </w:pPr>
            <w:r>
              <w:rPr>
                <w:rFonts w:ascii="宋体" w:hAnsi="宋体"/>
                <w:b/>
                <w:sz w:val="28"/>
                <w:szCs w:val="28"/>
              </w:rPr>
              <w:t>法定代表人</w:t>
            </w:r>
            <w:r>
              <w:rPr>
                <w:rFonts w:ascii="宋体" w:hAnsi="宋体" w:hint="eastAsia"/>
                <w:b/>
                <w:sz w:val="28"/>
                <w:szCs w:val="28"/>
              </w:rPr>
              <w:t>或授权代表</w:t>
            </w:r>
            <w:r>
              <w:rPr>
                <w:rFonts w:ascii="宋体" w:hAnsi="宋体"/>
                <w:b/>
                <w:sz w:val="28"/>
                <w:szCs w:val="28"/>
              </w:rPr>
              <w:t>：</w:t>
            </w:r>
          </w:p>
        </w:tc>
        <w:tc>
          <w:tcPr>
            <w:tcW w:w="2878" w:type="dxa"/>
          </w:tcPr>
          <w:p w:rsidR="002C1C03" w:rsidRDefault="002C1C03">
            <w:pPr>
              <w:rPr>
                <w:rFonts w:ascii="宋体" w:hAnsi="宋体"/>
                <w:sz w:val="24"/>
              </w:rPr>
            </w:pPr>
          </w:p>
        </w:tc>
      </w:tr>
      <w:tr w:rsidR="002C1C03">
        <w:trPr>
          <w:trHeight w:hRule="exact" w:val="840"/>
        </w:trPr>
        <w:tc>
          <w:tcPr>
            <w:tcW w:w="2194" w:type="dxa"/>
          </w:tcPr>
          <w:p w:rsidR="002C1C03" w:rsidRDefault="00E54D1F">
            <w:pPr>
              <w:rPr>
                <w:rFonts w:ascii="宋体" w:hAnsi="宋体"/>
                <w:sz w:val="24"/>
              </w:rPr>
            </w:pPr>
            <w:r>
              <w:rPr>
                <w:rFonts w:ascii="宋体" w:hAnsi="宋体"/>
                <w:sz w:val="24"/>
              </w:rPr>
              <w:t>住    所：</w:t>
            </w:r>
          </w:p>
        </w:tc>
        <w:tc>
          <w:tcPr>
            <w:tcW w:w="2741" w:type="dxa"/>
          </w:tcPr>
          <w:p w:rsidR="002C1C03" w:rsidRDefault="00E54D1F">
            <w:pPr>
              <w:rPr>
                <w:rFonts w:ascii="宋体" w:hAnsi="宋体"/>
                <w:sz w:val="24"/>
              </w:rPr>
            </w:pPr>
            <w:r>
              <w:rPr>
                <w:rFonts w:ascii="宋体" w:hAnsi="宋体"/>
                <w:sz w:val="24"/>
              </w:rPr>
              <w:t>深圳市福田区福中一路1016号地铁大厦</w:t>
            </w:r>
          </w:p>
        </w:tc>
        <w:tc>
          <w:tcPr>
            <w:tcW w:w="1919" w:type="dxa"/>
          </w:tcPr>
          <w:p w:rsidR="002C1C03" w:rsidRDefault="002C1C03">
            <w:pPr>
              <w:rPr>
                <w:rFonts w:ascii="宋体" w:hAnsi="宋体"/>
                <w:sz w:val="24"/>
              </w:rPr>
            </w:pPr>
          </w:p>
        </w:tc>
        <w:tc>
          <w:tcPr>
            <w:tcW w:w="2878" w:type="dxa"/>
          </w:tcPr>
          <w:p w:rsidR="002C1C03" w:rsidRDefault="002C1C03">
            <w:pPr>
              <w:rPr>
                <w:rFonts w:ascii="宋体" w:hAnsi="宋体"/>
                <w:sz w:val="24"/>
              </w:rPr>
            </w:pPr>
          </w:p>
        </w:tc>
      </w:tr>
      <w:tr w:rsidR="002C1C03">
        <w:trPr>
          <w:trHeight w:hRule="exact" w:val="699"/>
        </w:trPr>
        <w:tc>
          <w:tcPr>
            <w:tcW w:w="2194" w:type="dxa"/>
          </w:tcPr>
          <w:p w:rsidR="002C1C03" w:rsidRDefault="00E54D1F">
            <w:pPr>
              <w:rPr>
                <w:rFonts w:ascii="宋体" w:hAnsi="宋体"/>
                <w:sz w:val="24"/>
              </w:rPr>
            </w:pPr>
            <w:r>
              <w:rPr>
                <w:rFonts w:ascii="宋体" w:hAnsi="宋体"/>
                <w:sz w:val="24"/>
              </w:rPr>
              <w:t>电    话：</w:t>
            </w:r>
          </w:p>
        </w:tc>
        <w:tc>
          <w:tcPr>
            <w:tcW w:w="2741" w:type="dxa"/>
          </w:tcPr>
          <w:p w:rsidR="002C1C03" w:rsidRDefault="00E54D1F">
            <w:pPr>
              <w:rPr>
                <w:rFonts w:ascii="宋体" w:hAnsi="宋体"/>
                <w:sz w:val="24"/>
              </w:rPr>
            </w:pPr>
            <w:r>
              <w:rPr>
                <w:rFonts w:ascii="宋体" w:hAnsi="宋体" w:hint="eastAsia"/>
                <w:sz w:val="24"/>
              </w:rPr>
              <w:t>0755-23992600</w:t>
            </w:r>
          </w:p>
        </w:tc>
        <w:tc>
          <w:tcPr>
            <w:tcW w:w="1919" w:type="dxa"/>
          </w:tcPr>
          <w:p w:rsidR="002C1C03" w:rsidRDefault="00E54D1F">
            <w:pPr>
              <w:rPr>
                <w:rFonts w:ascii="宋体" w:hAnsi="宋体"/>
                <w:sz w:val="24"/>
              </w:rPr>
            </w:pPr>
            <w:r>
              <w:rPr>
                <w:rFonts w:ascii="宋体" w:hAnsi="宋体"/>
                <w:sz w:val="24"/>
              </w:rPr>
              <w:t>传    真：</w:t>
            </w:r>
          </w:p>
        </w:tc>
        <w:tc>
          <w:tcPr>
            <w:tcW w:w="2878" w:type="dxa"/>
          </w:tcPr>
          <w:p w:rsidR="002C1C03" w:rsidRDefault="00E54D1F">
            <w:pPr>
              <w:rPr>
                <w:rFonts w:ascii="宋体" w:hAnsi="宋体"/>
                <w:sz w:val="24"/>
              </w:rPr>
            </w:pPr>
            <w:r>
              <w:rPr>
                <w:rFonts w:ascii="宋体" w:hAnsi="宋体" w:hint="eastAsia"/>
                <w:sz w:val="24"/>
              </w:rPr>
              <w:t>0755-23992555</w:t>
            </w:r>
          </w:p>
        </w:tc>
      </w:tr>
      <w:tr w:rsidR="002C1C03">
        <w:trPr>
          <w:trHeight w:hRule="exact" w:val="881"/>
        </w:trPr>
        <w:tc>
          <w:tcPr>
            <w:tcW w:w="2194" w:type="dxa"/>
          </w:tcPr>
          <w:p w:rsidR="002C1C03" w:rsidRDefault="00E54D1F">
            <w:pPr>
              <w:rPr>
                <w:rFonts w:ascii="宋体" w:hAnsi="宋体"/>
                <w:sz w:val="24"/>
              </w:rPr>
            </w:pPr>
            <w:r>
              <w:rPr>
                <w:rFonts w:ascii="宋体" w:hAnsi="宋体"/>
                <w:sz w:val="24"/>
              </w:rPr>
              <w:t>开户银行：</w:t>
            </w:r>
          </w:p>
        </w:tc>
        <w:tc>
          <w:tcPr>
            <w:tcW w:w="2741" w:type="dxa"/>
          </w:tcPr>
          <w:p w:rsidR="002C1C03" w:rsidRDefault="00E54D1F">
            <w:pPr>
              <w:rPr>
                <w:rFonts w:ascii="宋体" w:hAnsi="宋体"/>
                <w:sz w:val="24"/>
              </w:rPr>
            </w:pPr>
            <w:r>
              <w:rPr>
                <w:rFonts w:ascii="宋体" w:hAnsi="宋体" w:hint="eastAsia"/>
                <w:sz w:val="24"/>
              </w:rPr>
              <w:t>招商银行深圳分行益田</w:t>
            </w:r>
            <w:r>
              <w:rPr>
                <w:rFonts w:ascii="宋体" w:hAnsi="宋体"/>
                <w:sz w:val="24"/>
              </w:rPr>
              <w:t>支行</w:t>
            </w:r>
          </w:p>
        </w:tc>
        <w:tc>
          <w:tcPr>
            <w:tcW w:w="1919" w:type="dxa"/>
          </w:tcPr>
          <w:p w:rsidR="002C1C03" w:rsidRDefault="00E54D1F">
            <w:pPr>
              <w:rPr>
                <w:rFonts w:ascii="宋体" w:hAnsi="宋体"/>
                <w:sz w:val="24"/>
              </w:rPr>
            </w:pPr>
            <w:r>
              <w:rPr>
                <w:rFonts w:ascii="宋体" w:hAnsi="宋体"/>
                <w:sz w:val="24"/>
              </w:rPr>
              <w:t>开户全名：</w:t>
            </w:r>
          </w:p>
        </w:tc>
        <w:tc>
          <w:tcPr>
            <w:tcW w:w="2878" w:type="dxa"/>
          </w:tcPr>
          <w:p w:rsidR="002C1C03" w:rsidRDefault="00E54D1F">
            <w:pPr>
              <w:rPr>
                <w:rFonts w:ascii="宋体" w:hAnsi="宋体"/>
                <w:sz w:val="24"/>
              </w:rPr>
            </w:pPr>
            <w:r>
              <w:rPr>
                <w:rFonts w:ascii="宋体" w:hAnsi="宋体"/>
                <w:sz w:val="24"/>
              </w:rPr>
              <w:t>深圳市地铁集团有限公司</w:t>
            </w:r>
          </w:p>
        </w:tc>
      </w:tr>
      <w:tr w:rsidR="002C1C03">
        <w:trPr>
          <w:trHeight w:hRule="exact" w:val="801"/>
        </w:trPr>
        <w:tc>
          <w:tcPr>
            <w:tcW w:w="2194" w:type="dxa"/>
          </w:tcPr>
          <w:p w:rsidR="002C1C03" w:rsidRDefault="00E54D1F">
            <w:pPr>
              <w:rPr>
                <w:rFonts w:ascii="宋体" w:hAnsi="宋体"/>
                <w:sz w:val="24"/>
              </w:rPr>
            </w:pPr>
            <w:r>
              <w:rPr>
                <w:rFonts w:ascii="宋体" w:hAnsi="宋体"/>
                <w:sz w:val="24"/>
              </w:rPr>
              <w:t>账    号</w:t>
            </w:r>
            <w:r>
              <w:rPr>
                <w:rFonts w:ascii="宋体" w:hAnsi="宋体" w:hint="eastAsia"/>
                <w:sz w:val="24"/>
              </w:rPr>
              <w:t>：</w:t>
            </w:r>
          </w:p>
        </w:tc>
        <w:tc>
          <w:tcPr>
            <w:tcW w:w="2741" w:type="dxa"/>
          </w:tcPr>
          <w:p w:rsidR="002C1C03" w:rsidRDefault="00E54D1F">
            <w:pPr>
              <w:rPr>
                <w:rFonts w:ascii="宋体" w:hAnsi="宋体"/>
                <w:sz w:val="24"/>
              </w:rPr>
            </w:pPr>
            <w:r>
              <w:rPr>
                <w:rFonts w:ascii="宋体" w:hAnsi="宋体" w:hint="eastAsia"/>
                <w:sz w:val="24"/>
              </w:rPr>
              <w:t>755904924410506</w:t>
            </w:r>
          </w:p>
        </w:tc>
        <w:tc>
          <w:tcPr>
            <w:tcW w:w="1919" w:type="dxa"/>
          </w:tcPr>
          <w:p w:rsidR="002C1C03" w:rsidRDefault="00E54D1F">
            <w:pPr>
              <w:rPr>
                <w:rFonts w:ascii="宋体" w:hAnsi="宋体"/>
                <w:sz w:val="24"/>
              </w:rPr>
            </w:pPr>
            <w:r>
              <w:rPr>
                <w:rFonts w:ascii="宋体" w:hAnsi="宋体"/>
                <w:sz w:val="24"/>
              </w:rPr>
              <w:t>邮政编码：</w:t>
            </w:r>
          </w:p>
        </w:tc>
        <w:tc>
          <w:tcPr>
            <w:tcW w:w="2878" w:type="dxa"/>
          </w:tcPr>
          <w:p w:rsidR="002C1C03" w:rsidRDefault="00E54D1F">
            <w:pPr>
              <w:rPr>
                <w:rFonts w:ascii="宋体" w:hAnsi="宋体"/>
                <w:sz w:val="24"/>
              </w:rPr>
            </w:pPr>
            <w:r>
              <w:rPr>
                <w:rFonts w:ascii="宋体" w:hAnsi="宋体"/>
                <w:sz w:val="24"/>
              </w:rPr>
              <w:t>518026</w:t>
            </w:r>
          </w:p>
        </w:tc>
      </w:tr>
      <w:tr w:rsidR="002C1C03">
        <w:trPr>
          <w:trHeight w:hRule="exact" w:val="973"/>
        </w:trPr>
        <w:tc>
          <w:tcPr>
            <w:tcW w:w="2194" w:type="dxa"/>
          </w:tcPr>
          <w:p w:rsidR="002C1C03" w:rsidRDefault="00E54D1F">
            <w:pPr>
              <w:rPr>
                <w:rFonts w:ascii="宋体" w:hAnsi="宋体"/>
                <w:sz w:val="24"/>
              </w:rPr>
            </w:pPr>
            <w:r>
              <w:rPr>
                <w:rFonts w:ascii="宋体" w:hAnsi="宋体" w:hint="eastAsia"/>
                <w:sz w:val="24"/>
              </w:rPr>
              <w:t xml:space="preserve">项目主管部门经办人及电话： </w:t>
            </w:r>
          </w:p>
        </w:tc>
        <w:tc>
          <w:tcPr>
            <w:tcW w:w="2741" w:type="dxa"/>
          </w:tcPr>
          <w:p w:rsidR="002C1C03" w:rsidRDefault="002C1C03">
            <w:pPr>
              <w:rPr>
                <w:rFonts w:ascii="宋体" w:hAnsi="宋体"/>
                <w:szCs w:val="21"/>
              </w:rPr>
            </w:pPr>
          </w:p>
        </w:tc>
        <w:tc>
          <w:tcPr>
            <w:tcW w:w="1919" w:type="dxa"/>
          </w:tcPr>
          <w:p w:rsidR="002C1C03" w:rsidRDefault="00E54D1F">
            <w:pPr>
              <w:ind w:left="240" w:hangingChars="100" w:hanging="240"/>
              <w:rPr>
                <w:rFonts w:ascii="宋体" w:hAnsi="宋体"/>
                <w:sz w:val="24"/>
              </w:rPr>
            </w:pPr>
            <w:r>
              <w:rPr>
                <w:rFonts w:ascii="宋体" w:hAnsi="宋体" w:hint="eastAsia"/>
                <w:sz w:val="24"/>
              </w:rPr>
              <w:t>项目主管部门审核人：</w:t>
            </w:r>
          </w:p>
        </w:tc>
        <w:tc>
          <w:tcPr>
            <w:tcW w:w="2878" w:type="dxa"/>
          </w:tcPr>
          <w:p w:rsidR="002C1C03" w:rsidRDefault="002C1C03">
            <w:pPr>
              <w:rPr>
                <w:rFonts w:ascii="宋体" w:hAnsi="宋体"/>
                <w:szCs w:val="21"/>
              </w:rPr>
            </w:pPr>
          </w:p>
        </w:tc>
      </w:tr>
      <w:tr w:rsidR="002C1C03">
        <w:trPr>
          <w:trHeight w:hRule="exact" w:val="1367"/>
        </w:trPr>
        <w:tc>
          <w:tcPr>
            <w:tcW w:w="2194" w:type="dxa"/>
          </w:tcPr>
          <w:p w:rsidR="002C1C03" w:rsidRDefault="00E54D1F">
            <w:pPr>
              <w:rPr>
                <w:rFonts w:ascii="宋体" w:hAnsi="宋体"/>
                <w:sz w:val="24"/>
              </w:rPr>
            </w:pPr>
            <w:r>
              <w:rPr>
                <w:rFonts w:ascii="宋体" w:hAnsi="宋体" w:hint="eastAsia"/>
                <w:sz w:val="24"/>
              </w:rPr>
              <w:t>合约部门经办人及</w:t>
            </w:r>
          </w:p>
          <w:p w:rsidR="002C1C03" w:rsidRDefault="00E54D1F">
            <w:pPr>
              <w:rPr>
                <w:rFonts w:ascii="宋体" w:hAnsi="宋体"/>
                <w:sz w:val="24"/>
              </w:rPr>
            </w:pPr>
            <w:r>
              <w:rPr>
                <w:rFonts w:ascii="宋体" w:hAnsi="宋体" w:hint="eastAsia"/>
                <w:sz w:val="24"/>
              </w:rPr>
              <w:t>电话:</w:t>
            </w:r>
          </w:p>
        </w:tc>
        <w:tc>
          <w:tcPr>
            <w:tcW w:w="2741" w:type="dxa"/>
          </w:tcPr>
          <w:p w:rsidR="002C1C03" w:rsidRDefault="002C1C03">
            <w:pPr>
              <w:rPr>
                <w:rFonts w:ascii="宋体" w:hAnsi="宋体"/>
                <w:szCs w:val="21"/>
              </w:rPr>
            </w:pPr>
          </w:p>
        </w:tc>
        <w:tc>
          <w:tcPr>
            <w:tcW w:w="1919" w:type="dxa"/>
          </w:tcPr>
          <w:p w:rsidR="002C1C03" w:rsidRDefault="00E54D1F">
            <w:pPr>
              <w:rPr>
                <w:rFonts w:ascii="宋体" w:hAnsi="宋体"/>
                <w:sz w:val="24"/>
              </w:rPr>
            </w:pPr>
            <w:r>
              <w:rPr>
                <w:rFonts w:ascii="宋体" w:hAnsi="宋体" w:hint="eastAsia"/>
                <w:sz w:val="24"/>
              </w:rPr>
              <w:t>合约部门审核人：</w:t>
            </w:r>
          </w:p>
        </w:tc>
        <w:tc>
          <w:tcPr>
            <w:tcW w:w="2878" w:type="dxa"/>
          </w:tcPr>
          <w:p w:rsidR="002C1C03" w:rsidRDefault="002C1C03">
            <w:pPr>
              <w:rPr>
                <w:rFonts w:ascii="宋体" w:hAnsi="宋体"/>
                <w:szCs w:val="21"/>
              </w:rPr>
            </w:pPr>
          </w:p>
        </w:tc>
      </w:tr>
      <w:tr w:rsidR="002C1C03">
        <w:trPr>
          <w:trHeight w:hRule="exact" w:val="1084"/>
        </w:trPr>
        <w:tc>
          <w:tcPr>
            <w:tcW w:w="2194" w:type="dxa"/>
          </w:tcPr>
          <w:p w:rsidR="002C1C03" w:rsidRDefault="00E54D1F">
            <w:pPr>
              <w:rPr>
                <w:rFonts w:ascii="宋体" w:hAnsi="宋体"/>
                <w:b/>
                <w:sz w:val="30"/>
                <w:szCs w:val="30"/>
              </w:rPr>
            </w:pPr>
            <w:r>
              <w:rPr>
                <w:rFonts w:ascii="宋体" w:hAnsi="宋体" w:hint="eastAsia"/>
                <w:b/>
                <w:sz w:val="30"/>
                <w:szCs w:val="30"/>
              </w:rPr>
              <w:t>承包人</w:t>
            </w:r>
            <w:r>
              <w:rPr>
                <w:rFonts w:ascii="宋体" w:hAnsi="宋体"/>
                <w:b/>
                <w:sz w:val="30"/>
                <w:szCs w:val="30"/>
              </w:rPr>
              <w:t>：</w:t>
            </w:r>
          </w:p>
        </w:tc>
        <w:tc>
          <w:tcPr>
            <w:tcW w:w="2741" w:type="dxa"/>
          </w:tcPr>
          <w:p w:rsidR="002C1C03" w:rsidRDefault="002C1C03">
            <w:pPr>
              <w:rPr>
                <w:rFonts w:ascii="宋体" w:hAnsi="宋体"/>
                <w:b/>
                <w:sz w:val="30"/>
                <w:szCs w:val="30"/>
              </w:rPr>
            </w:pPr>
          </w:p>
        </w:tc>
        <w:tc>
          <w:tcPr>
            <w:tcW w:w="1919" w:type="dxa"/>
          </w:tcPr>
          <w:p w:rsidR="002C1C03" w:rsidRDefault="00E54D1F">
            <w:pPr>
              <w:rPr>
                <w:rFonts w:ascii="宋体" w:hAnsi="宋体"/>
                <w:b/>
                <w:sz w:val="28"/>
                <w:szCs w:val="28"/>
              </w:rPr>
            </w:pPr>
            <w:r>
              <w:rPr>
                <w:rFonts w:ascii="宋体" w:hAnsi="宋体"/>
                <w:b/>
                <w:sz w:val="28"/>
                <w:szCs w:val="28"/>
              </w:rPr>
              <w:t>法定代表人</w:t>
            </w:r>
            <w:r>
              <w:rPr>
                <w:rFonts w:ascii="宋体" w:hAnsi="宋体" w:hint="eastAsia"/>
                <w:b/>
                <w:sz w:val="28"/>
                <w:szCs w:val="28"/>
              </w:rPr>
              <w:t>或授权代表</w:t>
            </w:r>
            <w:r>
              <w:rPr>
                <w:rFonts w:ascii="宋体" w:hAnsi="宋体"/>
                <w:b/>
                <w:sz w:val="28"/>
                <w:szCs w:val="28"/>
              </w:rPr>
              <w:t>：</w:t>
            </w:r>
          </w:p>
        </w:tc>
        <w:tc>
          <w:tcPr>
            <w:tcW w:w="2878" w:type="dxa"/>
          </w:tcPr>
          <w:p w:rsidR="002C1C03" w:rsidRDefault="002C1C03">
            <w:pPr>
              <w:rPr>
                <w:rFonts w:ascii="宋体" w:hAnsi="宋体"/>
                <w:szCs w:val="21"/>
              </w:rPr>
            </w:pPr>
          </w:p>
        </w:tc>
      </w:tr>
      <w:tr w:rsidR="002C1C03">
        <w:trPr>
          <w:trHeight w:hRule="exact" w:val="689"/>
        </w:trPr>
        <w:tc>
          <w:tcPr>
            <w:tcW w:w="2194" w:type="dxa"/>
          </w:tcPr>
          <w:p w:rsidR="002C1C03" w:rsidRDefault="00E54D1F">
            <w:pPr>
              <w:rPr>
                <w:rFonts w:ascii="宋体" w:hAnsi="宋体"/>
                <w:sz w:val="24"/>
              </w:rPr>
            </w:pPr>
            <w:r>
              <w:rPr>
                <w:rFonts w:ascii="宋体" w:hAnsi="宋体"/>
                <w:sz w:val="24"/>
              </w:rPr>
              <w:t>住    所：</w:t>
            </w:r>
          </w:p>
        </w:tc>
        <w:tc>
          <w:tcPr>
            <w:tcW w:w="2741" w:type="dxa"/>
          </w:tcPr>
          <w:p w:rsidR="002C1C03" w:rsidRDefault="002C1C03">
            <w:pPr>
              <w:rPr>
                <w:rFonts w:ascii="宋体" w:hAnsi="宋体"/>
                <w:szCs w:val="21"/>
              </w:rPr>
            </w:pPr>
          </w:p>
        </w:tc>
        <w:tc>
          <w:tcPr>
            <w:tcW w:w="1919" w:type="dxa"/>
          </w:tcPr>
          <w:p w:rsidR="002C1C03" w:rsidRDefault="002C1C03">
            <w:pPr>
              <w:rPr>
                <w:rFonts w:ascii="宋体" w:hAnsi="宋体"/>
                <w:sz w:val="24"/>
              </w:rPr>
            </w:pPr>
          </w:p>
        </w:tc>
        <w:tc>
          <w:tcPr>
            <w:tcW w:w="2878" w:type="dxa"/>
          </w:tcPr>
          <w:p w:rsidR="002C1C03" w:rsidRDefault="002C1C03">
            <w:pPr>
              <w:rPr>
                <w:rFonts w:ascii="宋体" w:hAnsi="宋体"/>
                <w:szCs w:val="21"/>
              </w:rPr>
            </w:pPr>
          </w:p>
        </w:tc>
      </w:tr>
      <w:tr w:rsidR="002C1C03">
        <w:trPr>
          <w:trHeight w:hRule="exact" w:val="699"/>
        </w:trPr>
        <w:tc>
          <w:tcPr>
            <w:tcW w:w="2194" w:type="dxa"/>
          </w:tcPr>
          <w:p w:rsidR="002C1C03" w:rsidRDefault="00E54D1F">
            <w:pPr>
              <w:rPr>
                <w:rFonts w:ascii="宋体" w:hAnsi="宋体"/>
                <w:sz w:val="24"/>
              </w:rPr>
            </w:pPr>
            <w:r>
              <w:rPr>
                <w:rFonts w:ascii="宋体" w:hAnsi="宋体"/>
                <w:sz w:val="24"/>
              </w:rPr>
              <w:t>电    话：</w:t>
            </w:r>
          </w:p>
        </w:tc>
        <w:tc>
          <w:tcPr>
            <w:tcW w:w="2741" w:type="dxa"/>
          </w:tcPr>
          <w:p w:rsidR="002C1C03" w:rsidRDefault="002C1C03">
            <w:pPr>
              <w:rPr>
                <w:rFonts w:ascii="宋体" w:hAnsi="宋体"/>
                <w:szCs w:val="21"/>
              </w:rPr>
            </w:pPr>
          </w:p>
        </w:tc>
        <w:tc>
          <w:tcPr>
            <w:tcW w:w="1919" w:type="dxa"/>
          </w:tcPr>
          <w:p w:rsidR="002C1C03" w:rsidRDefault="00E54D1F">
            <w:pPr>
              <w:rPr>
                <w:rFonts w:ascii="宋体" w:hAnsi="宋体"/>
                <w:sz w:val="24"/>
              </w:rPr>
            </w:pPr>
            <w:r>
              <w:rPr>
                <w:rFonts w:ascii="宋体" w:hAnsi="宋体"/>
                <w:sz w:val="24"/>
              </w:rPr>
              <w:t>传    真：</w:t>
            </w:r>
          </w:p>
        </w:tc>
        <w:tc>
          <w:tcPr>
            <w:tcW w:w="2878" w:type="dxa"/>
          </w:tcPr>
          <w:p w:rsidR="002C1C03" w:rsidRDefault="002C1C03">
            <w:pPr>
              <w:rPr>
                <w:rFonts w:ascii="宋体" w:hAnsi="宋体"/>
                <w:szCs w:val="21"/>
              </w:rPr>
            </w:pPr>
          </w:p>
        </w:tc>
      </w:tr>
      <w:tr w:rsidR="002C1C03">
        <w:trPr>
          <w:trHeight w:hRule="exact" w:val="681"/>
        </w:trPr>
        <w:tc>
          <w:tcPr>
            <w:tcW w:w="2194" w:type="dxa"/>
          </w:tcPr>
          <w:p w:rsidR="002C1C03" w:rsidRDefault="00E54D1F">
            <w:pPr>
              <w:rPr>
                <w:rFonts w:ascii="宋体" w:hAnsi="宋体"/>
                <w:sz w:val="24"/>
              </w:rPr>
            </w:pPr>
            <w:r>
              <w:rPr>
                <w:rFonts w:ascii="宋体" w:hAnsi="宋体"/>
                <w:sz w:val="24"/>
              </w:rPr>
              <w:t>开户银行：</w:t>
            </w:r>
          </w:p>
        </w:tc>
        <w:tc>
          <w:tcPr>
            <w:tcW w:w="2741" w:type="dxa"/>
          </w:tcPr>
          <w:p w:rsidR="002C1C03" w:rsidRDefault="002C1C03">
            <w:pPr>
              <w:rPr>
                <w:rFonts w:ascii="宋体" w:hAnsi="宋体"/>
                <w:szCs w:val="21"/>
              </w:rPr>
            </w:pPr>
          </w:p>
        </w:tc>
        <w:tc>
          <w:tcPr>
            <w:tcW w:w="1919" w:type="dxa"/>
          </w:tcPr>
          <w:p w:rsidR="002C1C03" w:rsidRDefault="00E54D1F">
            <w:pPr>
              <w:rPr>
                <w:rFonts w:ascii="宋体" w:hAnsi="宋体"/>
                <w:sz w:val="24"/>
              </w:rPr>
            </w:pPr>
            <w:r>
              <w:rPr>
                <w:rFonts w:ascii="宋体" w:hAnsi="宋体"/>
                <w:sz w:val="24"/>
              </w:rPr>
              <w:t>开户全名：</w:t>
            </w:r>
          </w:p>
        </w:tc>
        <w:tc>
          <w:tcPr>
            <w:tcW w:w="2878" w:type="dxa"/>
          </w:tcPr>
          <w:p w:rsidR="002C1C03" w:rsidRDefault="002C1C03">
            <w:pPr>
              <w:rPr>
                <w:rFonts w:ascii="宋体" w:hAnsi="宋体"/>
                <w:szCs w:val="21"/>
              </w:rPr>
            </w:pPr>
          </w:p>
        </w:tc>
      </w:tr>
      <w:tr w:rsidR="002C1C03">
        <w:trPr>
          <w:trHeight w:hRule="exact" w:val="691"/>
        </w:trPr>
        <w:tc>
          <w:tcPr>
            <w:tcW w:w="2194" w:type="dxa"/>
          </w:tcPr>
          <w:p w:rsidR="002C1C03" w:rsidRDefault="00E54D1F">
            <w:pPr>
              <w:rPr>
                <w:rFonts w:ascii="宋体" w:hAnsi="宋体"/>
                <w:sz w:val="24"/>
              </w:rPr>
            </w:pPr>
            <w:r>
              <w:rPr>
                <w:rFonts w:ascii="宋体" w:hAnsi="宋体"/>
                <w:sz w:val="24"/>
              </w:rPr>
              <w:t>账    号</w:t>
            </w:r>
            <w:r>
              <w:rPr>
                <w:rFonts w:ascii="宋体" w:hAnsi="宋体" w:hint="eastAsia"/>
                <w:sz w:val="24"/>
              </w:rPr>
              <w:t>：</w:t>
            </w:r>
          </w:p>
        </w:tc>
        <w:tc>
          <w:tcPr>
            <w:tcW w:w="2741" w:type="dxa"/>
          </w:tcPr>
          <w:p w:rsidR="002C1C03" w:rsidRDefault="002C1C03">
            <w:pPr>
              <w:rPr>
                <w:rFonts w:ascii="宋体" w:hAnsi="宋体"/>
                <w:szCs w:val="21"/>
              </w:rPr>
            </w:pPr>
          </w:p>
        </w:tc>
        <w:tc>
          <w:tcPr>
            <w:tcW w:w="1919" w:type="dxa"/>
          </w:tcPr>
          <w:p w:rsidR="002C1C03" w:rsidRDefault="00E54D1F">
            <w:pPr>
              <w:rPr>
                <w:rFonts w:ascii="宋体" w:hAnsi="宋体"/>
                <w:sz w:val="24"/>
              </w:rPr>
            </w:pPr>
            <w:r>
              <w:rPr>
                <w:rFonts w:ascii="宋体" w:hAnsi="宋体"/>
                <w:sz w:val="24"/>
              </w:rPr>
              <w:t>邮政编码：</w:t>
            </w:r>
          </w:p>
        </w:tc>
        <w:tc>
          <w:tcPr>
            <w:tcW w:w="2878" w:type="dxa"/>
          </w:tcPr>
          <w:p w:rsidR="002C1C03" w:rsidRDefault="002C1C03">
            <w:pPr>
              <w:rPr>
                <w:rFonts w:ascii="宋体" w:hAnsi="宋体"/>
                <w:szCs w:val="21"/>
              </w:rPr>
            </w:pPr>
          </w:p>
        </w:tc>
      </w:tr>
      <w:tr w:rsidR="002C1C03">
        <w:trPr>
          <w:trHeight w:hRule="exact" w:val="834"/>
        </w:trPr>
        <w:tc>
          <w:tcPr>
            <w:tcW w:w="2194" w:type="dxa"/>
          </w:tcPr>
          <w:p w:rsidR="002C1C03" w:rsidRDefault="00E54D1F">
            <w:pPr>
              <w:rPr>
                <w:rFonts w:ascii="宋体" w:hAnsi="宋体"/>
                <w:sz w:val="24"/>
              </w:rPr>
            </w:pPr>
            <w:r>
              <w:rPr>
                <w:rFonts w:ascii="宋体" w:hAnsi="宋体" w:hint="eastAsia"/>
                <w:sz w:val="24"/>
              </w:rPr>
              <w:t>承包人经办人：</w:t>
            </w:r>
          </w:p>
        </w:tc>
        <w:tc>
          <w:tcPr>
            <w:tcW w:w="2741" w:type="dxa"/>
          </w:tcPr>
          <w:p w:rsidR="002C1C03" w:rsidRDefault="002C1C03">
            <w:pPr>
              <w:rPr>
                <w:rFonts w:ascii="宋体" w:hAnsi="宋体"/>
                <w:szCs w:val="21"/>
              </w:rPr>
            </w:pPr>
          </w:p>
        </w:tc>
        <w:tc>
          <w:tcPr>
            <w:tcW w:w="1919" w:type="dxa"/>
          </w:tcPr>
          <w:p w:rsidR="002C1C03" w:rsidRDefault="00E54D1F">
            <w:pPr>
              <w:rPr>
                <w:rFonts w:ascii="宋体" w:hAnsi="宋体"/>
                <w:sz w:val="24"/>
              </w:rPr>
            </w:pPr>
            <w:r>
              <w:rPr>
                <w:rFonts w:ascii="宋体" w:hAnsi="宋体" w:hint="eastAsia"/>
                <w:sz w:val="24"/>
              </w:rPr>
              <w:t>承包人经办人电话：</w:t>
            </w:r>
          </w:p>
        </w:tc>
        <w:tc>
          <w:tcPr>
            <w:tcW w:w="2878" w:type="dxa"/>
          </w:tcPr>
          <w:p w:rsidR="002C1C03" w:rsidRDefault="002C1C03">
            <w:pPr>
              <w:rPr>
                <w:rFonts w:ascii="宋体" w:hAnsi="宋体"/>
                <w:szCs w:val="21"/>
              </w:rPr>
            </w:pPr>
          </w:p>
        </w:tc>
      </w:tr>
    </w:tbl>
    <w:p w:rsidR="002C1C03" w:rsidRDefault="00E54D1F">
      <w:pPr>
        <w:pStyle w:val="af"/>
      </w:pPr>
      <w:bookmarkStart w:id="121" w:name="_Toc106698680"/>
      <w:r>
        <w:rPr>
          <w:rFonts w:hint="eastAsia"/>
        </w:rPr>
        <w:t>合同签署地点：深圳</w:t>
      </w:r>
      <w:bookmarkEnd w:id="121"/>
    </w:p>
    <w:p w:rsidR="002C1C03" w:rsidRDefault="00E54D1F">
      <w:pPr>
        <w:pStyle w:val="af"/>
      </w:pPr>
      <w:bookmarkStart w:id="122" w:name="_Toc106698681"/>
      <w:r>
        <w:rPr>
          <w:rFonts w:hint="eastAsia"/>
        </w:rPr>
        <w:t>时间：</w:t>
      </w:r>
      <w:r>
        <w:rPr>
          <w:rFonts w:hint="eastAsia"/>
        </w:rPr>
        <w:t>2022</w:t>
      </w:r>
      <w:r>
        <w:rPr>
          <w:rFonts w:hint="eastAsia"/>
        </w:rPr>
        <w:t>年月日</w:t>
      </w:r>
      <w:bookmarkEnd w:id="122"/>
      <w:r>
        <w:rPr>
          <w:rFonts w:hint="eastAsia"/>
        </w:rPr>
        <w:t xml:space="preserve">  </w:t>
      </w:r>
    </w:p>
    <w:sectPr w:rsidR="002C1C03">
      <w:pgSz w:w="11906" w:h="16838"/>
      <w:pgMar w:top="1797" w:right="1440" w:bottom="1797" w:left="1440" w:header="851" w:footer="992"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11B1" w:rsidRDefault="00B611B1">
      <w:r>
        <w:separator/>
      </w:r>
    </w:p>
  </w:endnote>
  <w:endnote w:type="continuationSeparator" w:id="0">
    <w:p w:rsidR="00B611B1" w:rsidRDefault="00B61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Heiti SC Light">
    <w:altName w:val="宋体"/>
    <w:charset w:val="86"/>
    <w:family w:val="auto"/>
    <w:pitch w:val="default"/>
    <w:sig w:usb0="00000000" w:usb1="00000000" w:usb2="00000010" w:usb3="00000000" w:csb0="00040000" w:csb1="00000000"/>
  </w:font>
  <w:font w:name="楷体_GB2312">
    <w:altName w:val="楷体"/>
    <w:charset w:val="86"/>
    <w:family w:val="modern"/>
    <w:pitch w:val="fixed"/>
    <w:sig w:usb0="00000001" w:usb1="080E0000" w:usb2="00000010" w:usb3="00000000" w:csb0="00040000"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微软雅黑">
    <w:panose1 w:val="020B0503020204020204"/>
    <w:charset w:val="86"/>
    <w:family w:val="swiss"/>
    <w:pitch w:val="variable"/>
    <w:sig w:usb0="80000287" w:usb1="280F3C52" w:usb2="00000016" w:usb3="00000000" w:csb0="0004001F" w:csb1="00000000"/>
  </w:font>
  <w:font w:name="全真中明體">
    <w:altName w:val="MingLiU-ExtB"/>
    <w:charset w:val="88"/>
    <w:family w:val="modern"/>
    <w:pitch w:val="default"/>
    <w:sig w:usb0="00000000" w:usb1="00000000" w:usb2="00000010" w:usb3="00000000" w:csb0="00100000" w:csb1="00000000"/>
  </w:font>
  <w:font w:name="EU-F1">
    <w:altName w:val="黑体"/>
    <w:charset w:val="86"/>
    <w:family w:val="script"/>
    <w:pitch w:val="default"/>
    <w:sig w:usb0="00000000" w:usb1="00000000" w:usb2="00000010" w:usb3="00000000" w:csb0="00040000" w:csb1="00000000"/>
  </w:font>
  <w:font w:name="AdobeSongStd-Light">
    <w:altName w:val="Arial Unicode MS"/>
    <w:charset w:val="50"/>
    <w:family w:val="auto"/>
    <w:pitch w:val="default"/>
    <w:sig w:usb0="00000000" w:usb1="00000000" w:usb2="00000010" w:usb3="00000000" w:csb0="00040000" w:csb1="00000000"/>
  </w:font>
  <w:font w:name="Segoe UI Symbol">
    <w:panose1 w:val="020B0502040204020203"/>
    <w:charset w:val="00"/>
    <w:family w:val="swiss"/>
    <w:pitch w:val="variable"/>
    <w:sig w:usb0="8000006F" w:usb1="1200FBEF" w:usb2="0064C000" w:usb3="00000000" w:csb0="00000001" w:csb1="00000000"/>
  </w:font>
  <w:font w:name="Wingdings 2">
    <w:panose1 w:val="05020102010507070707"/>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仿宋">
    <w:panose1 w:val="02010609060101010101"/>
    <w:charset w:val="86"/>
    <w:family w:val="modern"/>
    <w:pitch w:val="fixed"/>
    <w:sig w:usb0="800002BF" w:usb1="38CF7CFA" w:usb2="00000016" w:usb3="00000000" w:csb0="00040001" w:csb1="00000000"/>
  </w:font>
  <w:font w:name="宋体-18030">
    <w:altName w:val="微软雅黑"/>
    <w:charset w:val="86"/>
    <w:family w:val="modern"/>
    <w:pitch w:val="default"/>
    <w:sig w:usb0="00000000" w:usb1="00000000" w:usb2="000A005E" w:usb3="00000000" w:csb0="00040001" w:csb1="00000000"/>
  </w:font>
  <w:font w:name="华文中宋">
    <w:panose1 w:val="02010600040101010101"/>
    <w:charset w:val="86"/>
    <w:family w:val="auto"/>
    <w:pitch w:val="variable"/>
    <w:sig w:usb0="00000287" w:usb1="080F0000" w:usb2="00000010" w:usb3="00000000" w:csb0="0004009F" w:csb1="00000000"/>
  </w:font>
  <w:font w:name="华文细黑">
    <w:panose1 w:val="02010600040101010101"/>
    <w:charset w:val="86"/>
    <w:family w:val="auto"/>
    <w:pitch w:val="variable"/>
    <w:sig w:usb0="00000287" w:usb1="080F0000" w:usb2="00000010" w:usb3="00000000" w:csb0="0004009F" w:csb1="00000000"/>
  </w:font>
  <w:font w:name="FZLTHJW--GB1-0">
    <w:altName w:val="Arial Unicode MS"/>
    <w:charset w:val="50"/>
    <w:family w:val="auto"/>
    <w:pitch w:val="default"/>
    <w:sig w:usb0="00000000" w:usb1="0000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723" w:rsidRDefault="00684723">
    <w:pPr>
      <w:pStyle w:val="ab"/>
      <w:framePr w:wrap="around" w:vAnchor="text" w:hAnchor="margin" w:xAlign="center" w:y="1"/>
      <w:rPr>
        <w:rStyle w:val="af4"/>
      </w:rPr>
    </w:pPr>
    <w:r>
      <w:fldChar w:fldCharType="begin"/>
    </w:r>
    <w:r>
      <w:rPr>
        <w:rStyle w:val="af4"/>
      </w:rPr>
      <w:instrText xml:space="preserve">PAGE  </w:instrText>
    </w:r>
    <w:r>
      <w:fldChar w:fldCharType="separate"/>
    </w:r>
    <w:r>
      <w:rPr>
        <w:rStyle w:val="af4"/>
      </w:rPr>
      <w:t>1</w:t>
    </w:r>
    <w:r>
      <w:fldChar w:fldCharType="end"/>
    </w:r>
  </w:p>
  <w:p w:rsidR="00684723" w:rsidRDefault="00684723">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723" w:rsidRDefault="00684723">
    <w:pPr>
      <w:pStyle w:val="ab"/>
      <w:jc w:val="right"/>
    </w:pPr>
  </w:p>
  <w:p w:rsidR="00684723" w:rsidRDefault="00684723">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723" w:rsidRDefault="00684723">
    <w:pPr>
      <w:pStyle w:val="ab"/>
      <w:jc w:val="center"/>
    </w:pPr>
    <w:r>
      <w:fldChar w:fldCharType="begin"/>
    </w:r>
    <w:r>
      <w:instrText xml:space="preserve"> PAGE   \* MERGEFORMAT </w:instrText>
    </w:r>
    <w:r>
      <w:fldChar w:fldCharType="separate"/>
    </w:r>
    <w:r w:rsidR="00ED29E0" w:rsidRPr="00ED29E0">
      <w:rPr>
        <w:noProof/>
        <w:lang w:val="zh-CN"/>
      </w:rPr>
      <w:t>1</w:t>
    </w:r>
    <w:r>
      <w:rPr>
        <w:lang w:val="zh-CN"/>
      </w:rPr>
      <w:fldChar w:fldCharType="end"/>
    </w:r>
  </w:p>
  <w:p w:rsidR="00684723" w:rsidRDefault="00684723">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723" w:rsidRDefault="00684723">
    <w:pPr>
      <w:pStyle w:val="ac"/>
      <w:pBdr>
        <w:bottom w:val="none" w:sz="0" w:space="0" w:color="auto"/>
      </w:pBdr>
      <w:jc w:val="left"/>
    </w:pPr>
  </w:p>
  <w:p w:rsidR="00684723" w:rsidRDefault="00684723">
    <w:pPr>
      <w:pStyle w:val="ac"/>
      <w:pBdr>
        <w:bottom w:val="none" w:sz="0" w:space="0" w:color="auto"/>
      </w:pBd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723" w:rsidRDefault="00684723">
    <w:pPr>
      <w:pStyle w:val="ac"/>
      <w:pBdr>
        <w:bottom w:val="none" w:sz="0" w:space="0" w:color="auto"/>
      </w:pBdr>
      <w:jc w:val="left"/>
    </w:pPr>
  </w:p>
  <w:p w:rsidR="00684723" w:rsidRDefault="00684723">
    <w:pPr>
      <w:pStyle w:val="ac"/>
      <w:pBdr>
        <w:bottom w:val="none" w:sz="0" w:space="0" w:color="auto"/>
      </w:pBd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723" w:rsidRDefault="00684723">
    <w:pPr>
      <w:pStyle w:val="ac"/>
      <w:pBdr>
        <w:bottom w:val="none" w:sz="0" w:space="0" w:color="auto"/>
      </w:pBdr>
      <w:jc w:val="left"/>
    </w:pPr>
  </w:p>
  <w:p w:rsidR="00684723" w:rsidRDefault="00684723">
    <w:pPr>
      <w:pStyle w:val="ac"/>
      <w:pBdr>
        <w:bottom w:val="none" w:sz="0" w:space="0" w:color="auto"/>
      </w:pBd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723" w:rsidRDefault="00684723">
    <w:pPr>
      <w:pStyle w:val="ab"/>
      <w:framePr w:wrap="around" w:vAnchor="text" w:hAnchor="margin" w:xAlign="center" w:y="1"/>
      <w:rPr>
        <w:rStyle w:val="af4"/>
      </w:rPr>
    </w:pPr>
    <w:r>
      <w:fldChar w:fldCharType="begin"/>
    </w:r>
    <w:r>
      <w:rPr>
        <w:rStyle w:val="af4"/>
      </w:rPr>
      <w:instrText xml:space="preserve">PAGE  </w:instrText>
    </w:r>
    <w:r>
      <w:fldChar w:fldCharType="end"/>
    </w:r>
  </w:p>
  <w:p w:rsidR="00684723" w:rsidRDefault="00684723">
    <w:pPr>
      <w:pStyle w:val="ab"/>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723" w:rsidRDefault="00684723">
    <w:pPr>
      <w:pStyle w:val="ab"/>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separate"/>
    </w:r>
    <w:r w:rsidR="00ED29E0">
      <w:rPr>
        <w:rStyle w:val="af4"/>
        <w:noProof/>
      </w:rPr>
      <w:t>40</w:t>
    </w:r>
    <w:r>
      <w:rPr>
        <w:rStyle w:val="af4"/>
      </w:rPr>
      <w:fldChar w:fldCharType="end"/>
    </w:r>
  </w:p>
  <w:p w:rsidR="00684723" w:rsidRDefault="00684723">
    <w:pPr>
      <w:pStyle w:val="ab"/>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11B1" w:rsidRDefault="00B611B1">
      <w:r>
        <w:separator/>
      </w:r>
    </w:p>
  </w:footnote>
  <w:footnote w:type="continuationSeparator" w:id="0">
    <w:p w:rsidR="00B611B1" w:rsidRDefault="00B611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723" w:rsidRDefault="00684723">
    <w:pPr>
      <w:pStyle w:val="ac"/>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723" w:rsidRDefault="00684723">
    <w:pPr>
      <w:pStyle w:val="ac"/>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723" w:rsidRDefault="00684723">
    <w:pPr>
      <w:pStyle w:val="ac"/>
      <w:pBdr>
        <w:bottom w:val="none" w:sz="0" w:space="0" w:color="auto"/>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723" w:rsidRDefault="00684723">
    <w:pPr>
      <w:pStyle w:val="ac"/>
      <w:pBdr>
        <w:bottom w:val="none" w:sz="0" w:space="0"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723" w:rsidRDefault="00684723">
    <w:pPr>
      <w:pStyle w:val="ab"/>
      <w:jc w:val="cen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723" w:rsidRDefault="00684723">
    <w:pPr>
      <w:pStyle w:val="ab"/>
      <w:jc w:val="cent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4723" w:rsidRDefault="00684723">
    <w:pPr>
      <w:pStyle w:val="ab"/>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decimal"/>
      <w:lvlText w:val="%1、"/>
      <w:lvlJc w:val="left"/>
      <w:pPr>
        <w:ind w:left="720" w:hanging="360"/>
      </w:pPr>
      <w:rPr>
        <w:rFonts w:hint="default"/>
      </w:rPr>
    </w:lvl>
    <w:lvl w:ilvl="1">
      <w:start w:val="9"/>
      <w:numFmt w:val="decimal"/>
      <w:lvlText w:val="%2、"/>
      <w:lvlJc w:val="left"/>
      <w:pPr>
        <w:ind w:left="1500" w:hanging="720"/>
      </w:pPr>
      <w:rPr>
        <w:rFonts w:hint="default"/>
      </w:r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
    <w:nsid w:val="00000002"/>
    <w:multiLevelType w:val="multilevel"/>
    <w:tmpl w:val="00000002"/>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0000003"/>
    <w:multiLevelType w:val="multilevel"/>
    <w:tmpl w:val="00000003"/>
    <w:lvl w:ilvl="0">
      <w:start w:val="1"/>
      <w:numFmt w:val="decimal"/>
      <w:lvlText w:val="%1、"/>
      <w:lvlJc w:val="left"/>
      <w:pPr>
        <w:ind w:left="720" w:hanging="360"/>
      </w:pPr>
      <w:rPr>
        <w:rFonts w:hint="default"/>
      </w:rPr>
    </w:lvl>
    <w:lvl w:ilvl="1">
      <w:start w:val="9"/>
      <w:numFmt w:val="decimal"/>
      <w:lvlText w:val="%2、"/>
      <w:lvlJc w:val="left"/>
      <w:pPr>
        <w:ind w:left="1500" w:hanging="720"/>
      </w:pPr>
      <w:rPr>
        <w:rFonts w:hint="default"/>
      </w:r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3">
    <w:nsid w:val="00000004"/>
    <w:multiLevelType w:val="multilevel"/>
    <w:tmpl w:val="00000004"/>
    <w:lvl w:ilvl="0">
      <w:start w:val="1"/>
      <w:numFmt w:val="japaneseCounting"/>
      <w:lvlText w:val="%1、"/>
      <w:lvlJc w:val="left"/>
      <w:pPr>
        <w:ind w:left="1285" w:hanging="720"/>
      </w:pPr>
      <w:rPr>
        <w:rFonts w:hint="default"/>
      </w:rPr>
    </w:lvl>
    <w:lvl w:ilvl="1">
      <w:start w:val="1"/>
      <w:numFmt w:val="decimal"/>
      <w:lvlText w:val="%2、"/>
      <w:lvlJc w:val="left"/>
      <w:pPr>
        <w:ind w:left="1405" w:hanging="420"/>
      </w:pPr>
      <w:rPr>
        <w:rFonts w:hint="eastAsia"/>
      </w:rPr>
    </w:lvl>
    <w:lvl w:ilvl="2">
      <w:start w:val="1"/>
      <w:numFmt w:val="lowerRoman"/>
      <w:lvlText w:val="%3."/>
      <w:lvlJc w:val="right"/>
      <w:pPr>
        <w:ind w:left="1825" w:hanging="420"/>
      </w:pPr>
    </w:lvl>
    <w:lvl w:ilvl="3">
      <w:start w:val="1"/>
      <w:numFmt w:val="decimal"/>
      <w:lvlText w:val="%4."/>
      <w:lvlJc w:val="left"/>
      <w:pPr>
        <w:ind w:left="2245" w:hanging="420"/>
      </w:pPr>
    </w:lvl>
    <w:lvl w:ilvl="4">
      <w:start w:val="1"/>
      <w:numFmt w:val="lowerLetter"/>
      <w:lvlText w:val="%5)"/>
      <w:lvlJc w:val="left"/>
      <w:pPr>
        <w:ind w:left="2665" w:hanging="420"/>
      </w:pPr>
    </w:lvl>
    <w:lvl w:ilvl="5">
      <w:start w:val="1"/>
      <w:numFmt w:val="lowerRoman"/>
      <w:lvlText w:val="%6."/>
      <w:lvlJc w:val="right"/>
      <w:pPr>
        <w:ind w:left="3085" w:hanging="420"/>
      </w:pPr>
    </w:lvl>
    <w:lvl w:ilvl="6">
      <w:start w:val="1"/>
      <w:numFmt w:val="decimal"/>
      <w:lvlText w:val="%7."/>
      <w:lvlJc w:val="left"/>
      <w:pPr>
        <w:ind w:left="3505" w:hanging="420"/>
      </w:pPr>
    </w:lvl>
    <w:lvl w:ilvl="7">
      <w:start w:val="1"/>
      <w:numFmt w:val="lowerLetter"/>
      <w:lvlText w:val="%8)"/>
      <w:lvlJc w:val="left"/>
      <w:pPr>
        <w:ind w:left="3925" w:hanging="420"/>
      </w:pPr>
    </w:lvl>
    <w:lvl w:ilvl="8">
      <w:start w:val="1"/>
      <w:numFmt w:val="lowerRoman"/>
      <w:lvlText w:val="%9."/>
      <w:lvlJc w:val="right"/>
      <w:pPr>
        <w:ind w:left="4345" w:hanging="420"/>
      </w:pPr>
    </w:lvl>
  </w:abstractNum>
  <w:abstractNum w:abstractNumId="4">
    <w:nsid w:val="00000005"/>
    <w:multiLevelType w:val="multilevel"/>
    <w:tmpl w:val="00000005"/>
    <w:lvl w:ilvl="0">
      <w:start w:val="1"/>
      <w:numFmt w:val="decimal"/>
      <w:lvlText w:val="%1、"/>
      <w:lvlJc w:val="left"/>
      <w:pPr>
        <w:ind w:left="720" w:hanging="360"/>
      </w:pPr>
      <w:rPr>
        <w:rFonts w:hint="default"/>
      </w:rPr>
    </w:lvl>
    <w:lvl w:ilvl="1">
      <w:start w:val="9"/>
      <w:numFmt w:val="decimal"/>
      <w:lvlText w:val="%2、"/>
      <w:lvlJc w:val="left"/>
      <w:pPr>
        <w:ind w:left="1500" w:hanging="720"/>
      </w:pPr>
      <w:rPr>
        <w:rFonts w:hint="default"/>
      </w:r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5">
    <w:nsid w:val="00000006"/>
    <w:multiLevelType w:val="multilevel"/>
    <w:tmpl w:val="00000006"/>
    <w:lvl w:ilvl="0">
      <w:start w:val="1"/>
      <w:numFmt w:val="japaneseCounting"/>
      <w:lvlText w:val="%1、"/>
      <w:lvlJc w:val="left"/>
      <w:pPr>
        <w:ind w:left="1285" w:hanging="720"/>
      </w:pPr>
      <w:rPr>
        <w:rFonts w:hint="default"/>
      </w:rPr>
    </w:lvl>
    <w:lvl w:ilvl="1">
      <w:start w:val="1"/>
      <w:numFmt w:val="decimal"/>
      <w:lvlText w:val="%2、"/>
      <w:lvlJc w:val="left"/>
      <w:pPr>
        <w:ind w:left="1405" w:hanging="420"/>
      </w:pPr>
      <w:rPr>
        <w:rFonts w:hint="eastAsia"/>
      </w:rPr>
    </w:lvl>
    <w:lvl w:ilvl="2">
      <w:start w:val="1"/>
      <w:numFmt w:val="lowerRoman"/>
      <w:lvlText w:val="%3."/>
      <w:lvlJc w:val="right"/>
      <w:pPr>
        <w:ind w:left="1825" w:hanging="420"/>
      </w:pPr>
    </w:lvl>
    <w:lvl w:ilvl="3">
      <w:start w:val="1"/>
      <w:numFmt w:val="decimal"/>
      <w:lvlText w:val="%4."/>
      <w:lvlJc w:val="left"/>
      <w:pPr>
        <w:ind w:left="2245" w:hanging="420"/>
      </w:pPr>
    </w:lvl>
    <w:lvl w:ilvl="4">
      <w:start w:val="1"/>
      <w:numFmt w:val="lowerLetter"/>
      <w:lvlText w:val="%5)"/>
      <w:lvlJc w:val="left"/>
      <w:pPr>
        <w:ind w:left="2665" w:hanging="420"/>
      </w:pPr>
    </w:lvl>
    <w:lvl w:ilvl="5">
      <w:start w:val="1"/>
      <w:numFmt w:val="lowerRoman"/>
      <w:lvlText w:val="%6."/>
      <w:lvlJc w:val="right"/>
      <w:pPr>
        <w:ind w:left="3085" w:hanging="420"/>
      </w:pPr>
    </w:lvl>
    <w:lvl w:ilvl="6">
      <w:start w:val="1"/>
      <w:numFmt w:val="decimal"/>
      <w:lvlText w:val="%7."/>
      <w:lvlJc w:val="left"/>
      <w:pPr>
        <w:ind w:left="3505" w:hanging="420"/>
      </w:pPr>
    </w:lvl>
    <w:lvl w:ilvl="7">
      <w:start w:val="1"/>
      <w:numFmt w:val="lowerLetter"/>
      <w:lvlText w:val="%8)"/>
      <w:lvlJc w:val="left"/>
      <w:pPr>
        <w:ind w:left="3925" w:hanging="420"/>
      </w:pPr>
    </w:lvl>
    <w:lvl w:ilvl="8">
      <w:start w:val="1"/>
      <w:numFmt w:val="lowerRoman"/>
      <w:lvlText w:val="%9."/>
      <w:lvlJc w:val="right"/>
      <w:pPr>
        <w:ind w:left="4345" w:hanging="420"/>
      </w:pPr>
    </w:lvl>
  </w:abstractNum>
  <w:abstractNum w:abstractNumId="6">
    <w:nsid w:val="00000007"/>
    <w:multiLevelType w:val="multilevel"/>
    <w:tmpl w:val="00000007"/>
    <w:lvl w:ilvl="0">
      <w:start w:val="1"/>
      <w:numFmt w:val="decimal"/>
      <w:lvlText w:val="%1、"/>
      <w:lvlJc w:val="left"/>
      <w:pPr>
        <w:ind w:left="720" w:hanging="360"/>
      </w:pPr>
      <w:rPr>
        <w:rFonts w:hint="default"/>
      </w:rPr>
    </w:lvl>
    <w:lvl w:ilvl="1">
      <w:start w:val="9"/>
      <w:numFmt w:val="decimal"/>
      <w:lvlText w:val="%2、"/>
      <w:lvlJc w:val="left"/>
      <w:pPr>
        <w:ind w:left="1500" w:hanging="720"/>
      </w:pPr>
      <w:rPr>
        <w:rFonts w:hint="default"/>
      </w:r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7">
    <w:nsid w:val="00000008"/>
    <w:multiLevelType w:val="multilevel"/>
    <w:tmpl w:val="00000008"/>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0C501B61"/>
    <w:multiLevelType w:val="multilevel"/>
    <w:tmpl w:val="0C501B61"/>
    <w:lvl w:ilvl="0">
      <w:start w:val="1"/>
      <w:numFmt w:val="decimal"/>
      <w:lvlText w:val="%1、"/>
      <w:lvlJc w:val="left"/>
      <w:pPr>
        <w:ind w:left="720" w:hanging="360"/>
      </w:pPr>
      <w:rPr>
        <w:rFonts w:hint="default"/>
      </w:rPr>
    </w:lvl>
    <w:lvl w:ilvl="1">
      <w:start w:val="9"/>
      <w:numFmt w:val="decimal"/>
      <w:lvlText w:val="%2、"/>
      <w:lvlJc w:val="left"/>
      <w:pPr>
        <w:ind w:left="1500" w:hanging="720"/>
      </w:pPr>
      <w:rPr>
        <w:rFonts w:hint="default"/>
      </w:r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9">
    <w:nsid w:val="0DED5D66"/>
    <w:multiLevelType w:val="multilevel"/>
    <w:tmpl w:val="0DED5D66"/>
    <w:lvl w:ilvl="0">
      <w:start w:val="1"/>
      <w:numFmt w:val="decimal"/>
      <w:lvlText w:val="%1)"/>
      <w:lvlJc w:val="left"/>
      <w:pPr>
        <w:tabs>
          <w:tab w:val="left" w:pos="840"/>
        </w:tabs>
        <w:ind w:left="84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nsid w:val="101104BA"/>
    <w:multiLevelType w:val="multilevel"/>
    <w:tmpl w:val="101104BA"/>
    <w:lvl w:ilvl="0">
      <w:start w:val="1"/>
      <w:numFmt w:val="decimal"/>
      <w:lvlText w:val="%1)"/>
      <w:lvlJc w:val="left"/>
      <w:pPr>
        <w:tabs>
          <w:tab w:val="left" w:pos="840"/>
        </w:tabs>
        <w:ind w:left="84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nsid w:val="2BD96EA6"/>
    <w:multiLevelType w:val="multilevel"/>
    <w:tmpl w:val="2BD96EA6"/>
    <w:lvl w:ilvl="0">
      <w:start w:val="1"/>
      <w:numFmt w:val="decimal"/>
      <w:lvlText w:val="%1)"/>
      <w:lvlJc w:val="left"/>
      <w:pPr>
        <w:tabs>
          <w:tab w:val="left" w:pos="1286"/>
        </w:tabs>
        <w:ind w:left="1286" w:hanging="420"/>
      </w:pPr>
      <w:rPr>
        <w:rFonts w:hint="eastAsia"/>
      </w:rPr>
    </w:lvl>
    <w:lvl w:ilvl="1">
      <w:start w:val="1"/>
      <w:numFmt w:val="lowerLetter"/>
      <w:lvlText w:val="%2)"/>
      <w:lvlJc w:val="left"/>
      <w:pPr>
        <w:tabs>
          <w:tab w:val="left" w:pos="1286"/>
        </w:tabs>
        <w:ind w:left="1286" w:hanging="420"/>
      </w:pPr>
    </w:lvl>
    <w:lvl w:ilvl="2">
      <w:start w:val="1"/>
      <w:numFmt w:val="lowerRoman"/>
      <w:lvlText w:val="%3."/>
      <w:lvlJc w:val="right"/>
      <w:pPr>
        <w:tabs>
          <w:tab w:val="left" w:pos="1706"/>
        </w:tabs>
        <w:ind w:left="1706" w:hanging="420"/>
      </w:pPr>
    </w:lvl>
    <w:lvl w:ilvl="3">
      <w:start w:val="1"/>
      <w:numFmt w:val="decimal"/>
      <w:lvlText w:val="%4."/>
      <w:lvlJc w:val="left"/>
      <w:pPr>
        <w:tabs>
          <w:tab w:val="left" w:pos="2126"/>
        </w:tabs>
        <w:ind w:left="2126" w:hanging="420"/>
      </w:pPr>
    </w:lvl>
    <w:lvl w:ilvl="4">
      <w:start w:val="1"/>
      <w:numFmt w:val="lowerLetter"/>
      <w:lvlText w:val="%5)"/>
      <w:lvlJc w:val="left"/>
      <w:pPr>
        <w:tabs>
          <w:tab w:val="left" w:pos="2546"/>
        </w:tabs>
        <w:ind w:left="2546" w:hanging="420"/>
      </w:pPr>
    </w:lvl>
    <w:lvl w:ilvl="5">
      <w:start w:val="1"/>
      <w:numFmt w:val="lowerRoman"/>
      <w:lvlText w:val="%6."/>
      <w:lvlJc w:val="right"/>
      <w:pPr>
        <w:tabs>
          <w:tab w:val="left" w:pos="2966"/>
        </w:tabs>
        <w:ind w:left="2966" w:hanging="420"/>
      </w:pPr>
    </w:lvl>
    <w:lvl w:ilvl="6">
      <w:start w:val="1"/>
      <w:numFmt w:val="decimal"/>
      <w:lvlText w:val="%7."/>
      <w:lvlJc w:val="left"/>
      <w:pPr>
        <w:tabs>
          <w:tab w:val="left" w:pos="3386"/>
        </w:tabs>
        <w:ind w:left="3386" w:hanging="420"/>
      </w:pPr>
    </w:lvl>
    <w:lvl w:ilvl="7">
      <w:start w:val="1"/>
      <w:numFmt w:val="lowerLetter"/>
      <w:lvlText w:val="%8)"/>
      <w:lvlJc w:val="left"/>
      <w:pPr>
        <w:tabs>
          <w:tab w:val="left" w:pos="3806"/>
        </w:tabs>
        <w:ind w:left="3806" w:hanging="420"/>
      </w:pPr>
    </w:lvl>
    <w:lvl w:ilvl="8">
      <w:start w:val="1"/>
      <w:numFmt w:val="lowerRoman"/>
      <w:lvlText w:val="%9."/>
      <w:lvlJc w:val="right"/>
      <w:pPr>
        <w:tabs>
          <w:tab w:val="left" w:pos="4226"/>
        </w:tabs>
        <w:ind w:left="4226" w:hanging="420"/>
      </w:pPr>
    </w:lvl>
  </w:abstractNum>
  <w:abstractNum w:abstractNumId="12">
    <w:nsid w:val="4EC47077"/>
    <w:multiLevelType w:val="multilevel"/>
    <w:tmpl w:val="4EC47077"/>
    <w:lvl w:ilvl="0">
      <w:start w:val="1"/>
      <w:numFmt w:val="bullet"/>
      <w:lvlText w:val=""/>
      <w:lvlJc w:val="left"/>
      <w:pPr>
        <w:tabs>
          <w:tab w:val="left" w:pos="1680"/>
        </w:tabs>
        <w:ind w:left="1680" w:hanging="420"/>
      </w:pPr>
      <w:rPr>
        <w:rFonts w:ascii="Wingdings" w:hAnsi="Wingdings" w:hint="default"/>
      </w:rPr>
    </w:lvl>
    <w:lvl w:ilvl="1">
      <w:start w:val="1"/>
      <w:numFmt w:val="decimal"/>
      <w:lvlText w:val="（%2）"/>
      <w:lvlJc w:val="left"/>
      <w:pPr>
        <w:tabs>
          <w:tab w:val="left" w:pos="1500"/>
        </w:tabs>
        <w:ind w:left="1500" w:hanging="720"/>
      </w:pPr>
      <w:rPr>
        <w:rFonts w:hint="default"/>
      </w:rPr>
    </w:lvl>
    <w:lvl w:ilvl="2">
      <w:start w:val="1"/>
      <w:numFmt w:val="lowerRoman"/>
      <w:lvlText w:val="%3."/>
      <w:lvlJc w:val="right"/>
      <w:pPr>
        <w:tabs>
          <w:tab w:val="left" w:pos="2520"/>
        </w:tabs>
        <w:ind w:left="2520" w:hanging="420"/>
      </w:pPr>
    </w:lvl>
    <w:lvl w:ilvl="3">
      <w:start w:val="1"/>
      <w:numFmt w:val="decimal"/>
      <w:lvlText w:val="%4."/>
      <w:lvlJc w:val="left"/>
      <w:pPr>
        <w:tabs>
          <w:tab w:val="left" w:pos="2940"/>
        </w:tabs>
        <w:ind w:left="2940" w:hanging="420"/>
      </w:pPr>
    </w:lvl>
    <w:lvl w:ilvl="4">
      <w:start w:val="1"/>
      <w:numFmt w:val="lowerLetter"/>
      <w:lvlText w:val="%5)"/>
      <w:lvlJc w:val="left"/>
      <w:pPr>
        <w:tabs>
          <w:tab w:val="left" w:pos="3360"/>
        </w:tabs>
        <w:ind w:left="3360" w:hanging="420"/>
      </w:pPr>
    </w:lvl>
    <w:lvl w:ilvl="5">
      <w:start w:val="1"/>
      <w:numFmt w:val="lowerRoman"/>
      <w:lvlText w:val="%6."/>
      <w:lvlJc w:val="right"/>
      <w:pPr>
        <w:tabs>
          <w:tab w:val="left" w:pos="3780"/>
        </w:tabs>
        <w:ind w:left="3780" w:hanging="420"/>
      </w:pPr>
    </w:lvl>
    <w:lvl w:ilvl="6">
      <w:start w:val="1"/>
      <w:numFmt w:val="decimal"/>
      <w:lvlText w:val="%7."/>
      <w:lvlJc w:val="left"/>
      <w:pPr>
        <w:tabs>
          <w:tab w:val="left" w:pos="4200"/>
        </w:tabs>
        <w:ind w:left="4200" w:hanging="420"/>
      </w:pPr>
    </w:lvl>
    <w:lvl w:ilvl="7">
      <w:start w:val="1"/>
      <w:numFmt w:val="lowerLetter"/>
      <w:lvlText w:val="%8)"/>
      <w:lvlJc w:val="left"/>
      <w:pPr>
        <w:tabs>
          <w:tab w:val="left" w:pos="4620"/>
        </w:tabs>
        <w:ind w:left="4620" w:hanging="420"/>
      </w:pPr>
    </w:lvl>
    <w:lvl w:ilvl="8">
      <w:start w:val="1"/>
      <w:numFmt w:val="lowerRoman"/>
      <w:lvlText w:val="%9."/>
      <w:lvlJc w:val="right"/>
      <w:pPr>
        <w:tabs>
          <w:tab w:val="left" w:pos="5040"/>
        </w:tabs>
        <w:ind w:left="5040" w:hanging="420"/>
      </w:pPr>
    </w:lvl>
  </w:abstractNum>
  <w:abstractNum w:abstractNumId="13">
    <w:nsid w:val="595554F5"/>
    <w:multiLevelType w:val="multilevel"/>
    <w:tmpl w:val="595554F5"/>
    <w:lvl w:ilvl="0">
      <w:start w:val="1"/>
      <w:numFmt w:val="decimal"/>
      <w:lvlText w:val="%1)"/>
      <w:lvlJc w:val="left"/>
      <w:pPr>
        <w:tabs>
          <w:tab w:val="left" w:pos="840"/>
        </w:tabs>
        <w:ind w:left="84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4">
    <w:nsid w:val="69E00EAF"/>
    <w:multiLevelType w:val="multilevel"/>
    <w:tmpl w:val="69E00EAF"/>
    <w:lvl w:ilvl="0">
      <w:start w:val="1"/>
      <w:numFmt w:val="decimal"/>
      <w:lvlText w:val="%1)"/>
      <w:lvlJc w:val="left"/>
      <w:pPr>
        <w:tabs>
          <w:tab w:val="left" w:pos="1222"/>
        </w:tabs>
        <w:ind w:left="1222" w:hanging="420"/>
      </w:pPr>
      <w:rPr>
        <w:rFonts w:hint="eastAsia"/>
      </w:rPr>
    </w:lvl>
    <w:lvl w:ilvl="1">
      <w:start w:val="1"/>
      <w:numFmt w:val="lowerLetter"/>
      <w:lvlText w:val="%2)"/>
      <w:lvlJc w:val="left"/>
      <w:pPr>
        <w:tabs>
          <w:tab w:val="left" w:pos="1222"/>
        </w:tabs>
        <w:ind w:left="1222" w:hanging="420"/>
      </w:pPr>
    </w:lvl>
    <w:lvl w:ilvl="2">
      <w:start w:val="1"/>
      <w:numFmt w:val="lowerRoman"/>
      <w:lvlText w:val="%3."/>
      <w:lvlJc w:val="right"/>
      <w:pPr>
        <w:tabs>
          <w:tab w:val="left" w:pos="1642"/>
        </w:tabs>
        <w:ind w:left="1642" w:hanging="420"/>
      </w:pPr>
    </w:lvl>
    <w:lvl w:ilvl="3">
      <w:start w:val="1"/>
      <w:numFmt w:val="decimal"/>
      <w:lvlText w:val="%4."/>
      <w:lvlJc w:val="left"/>
      <w:pPr>
        <w:tabs>
          <w:tab w:val="left" w:pos="2062"/>
        </w:tabs>
        <w:ind w:left="2062" w:hanging="420"/>
      </w:pPr>
    </w:lvl>
    <w:lvl w:ilvl="4">
      <w:start w:val="1"/>
      <w:numFmt w:val="lowerLetter"/>
      <w:lvlText w:val="%5)"/>
      <w:lvlJc w:val="left"/>
      <w:pPr>
        <w:tabs>
          <w:tab w:val="left" w:pos="2482"/>
        </w:tabs>
        <w:ind w:left="2482" w:hanging="420"/>
      </w:pPr>
    </w:lvl>
    <w:lvl w:ilvl="5">
      <w:start w:val="1"/>
      <w:numFmt w:val="lowerRoman"/>
      <w:lvlText w:val="%6."/>
      <w:lvlJc w:val="right"/>
      <w:pPr>
        <w:tabs>
          <w:tab w:val="left" w:pos="2902"/>
        </w:tabs>
        <w:ind w:left="2902" w:hanging="420"/>
      </w:pPr>
    </w:lvl>
    <w:lvl w:ilvl="6">
      <w:start w:val="1"/>
      <w:numFmt w:val="decimal"/>
      <w:lvlText w:val="%7."/>
      <w:lvlJc w:val="left"/>
      <w:pPr>
        <w:tabs>
          <w:tab w:val="left" w:pos="3322"/>
        </w:tabs>
        <w:ind w:left="3322" w:hanging="420"/>
      </w:pPr>
    </w:lvl>
    <w:lvl w:ilvl="7">
      <w:start w:val="1"/>
      <w:numFmt w:val="lowerLetter"/>
      <w:lvlText w:val="%8)"/>
      <w:lvlJc w:val="left"/>
      <w:pPr>
        <w:tabs>
          <w:tab w:val="left" w:pos="3742"/>
        </w:tabs>
        <w:ind w:left="3742" w:hanging="420"/>
      </w:pPr>
    </w:lvl>
    <w:lvl w:ilvl="8">
      <w:start w:val="1"/>
      <w:numFmt w:val="lowerRoman"/>
      <w:lvlText w:val="%9."/>
      <w:lvlJc w:val="right"/>
      <w:pPr>
        <w:tabs>
          <w:tab w:val="left" w:pos="4162"/>
        </w:tabs>
        <w:ind w:left="4162" w:hanging="420"/>
      </w:pPr>
    </w:lvl>
  </w:abstractNum>
  <w:abstractNum w:abstractNumId="15">
    <w:nsid w:val="6A3E0DF7"/>
    <w:multiLevelType w:val="multilevel"/>
    <w:tmpl w:val="00000005"/>
    <w:lvl w:ilvl="0">
      <w:start w:val="1"/>
      <w:numFmt w:val="decimal"/>
      <w:lvlText w:val="%1、"/>
      <w:lvlJc w:val="left"/>
      <w:pPr>
        <w:ind w:left="720" w:hanging="360"/>
      </w:pPr>
      <w:rPr>
        <w:rFonts w:hint="default"/>
      </w:rPr>
    </w:lvl>
    <w:lvl w:ilvl="1">
      <w:start w:val="9"/>
      <w:numFmt w:val="decimal"/>
      <w:lvlText w:val="%2、"/>
      <w:lvlJc w:val="left"/>
      <w:pPr>
        <w:ind w:left="1500" w:hanging="720"/>
      </w:pPr>
      <w:rPr>
        <w:rFonts w:hint="default"/>
      </w:r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6">
    <w:nsid w:val="7B5F4E5D"/>
    <w:multiLevelType w:val="multilevel"/>
    <w:tmpl w:val="7B5F4E5D"/>
    <w:lvl w:ilvl="0">
      <w:start w:val="1"/>
      <w:numFmt w:val="decimal"/>
      <w:lvlText w:val="%1)"/>
      <w:lvlJc w:val="left"/>
      <w:pPr>
        <w:tabs>
          <w:tab w:val="left" w:pos="840"/>
        </w:tabs>
        <w:ind w:left="84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
  </w:num>
  <w:num w:numId="2">
    <w:abstractNumId w:val="7"/>
  </w:num>
  <w:num w:numId="3">
    <w:abstractNumId w:val="3"/>
  </w:num>
  <w:num w:numId="4">
    <w:abstractNumId w:val="5"/>
  </w:num>
  <w:num w:numId="5">
    <w:abstractNumId w:val="4"/>
  </w:num>
  <w:num w:numId="6">
    <w:abstractNumId w:val="0"/>
  </w:num>
  <w:num w:numId="7">
    <w:abstractNumId w:val="8"/>
  </w:num>
  <w:num w:numId="8">
    <w:abstractNumId w:val="6"/>
  </w:num>
  <w:num w:numId="9">
    <w:abstractNumId w:val="2"/>
  </w:num>
  <w:num w:numId="10">
    <w:abstractNumId w:val="15"/>
  </w:num>
  <w:num w:numId="11">
    <w:abstractNumId w:val="13"/>
  </w:num>
  <w:num w:numId="12">
    <w:abstractNumId w:val="11"/>
  </w:num>
  <w:num w:numId="13">
    <w:abstractNumId w:val="9"/>
  </w:num>
  <w:num w:numId="14">
    <w:abstractNumId w:val="10"/>
  </w:num>
  <w:num w:numId="15">
    <w:abstractNumId w:val="16"/>
  </w:num>
  <w:num w:numId="16">
    <w:abstractNumId w:val="12"/>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jQ4NzhkZGNhMjM3NDc2OGQ3ODU1MmIyMDFjZmRjMWUifQ=="/>
  </w:docVars>
  <w:rsids>
    <w:rsidRoot w:val="001B6378"/>
    <w:rsid w:val="000157AA"/>
    <w:rsid w:val="000346F1"/>
    <w:rsid w:val="00077A82"/>
    <w:rsid w:val="000A0BF3"/>
    <w:rsid w:val="000A5FCE"/>
    <w:rsid w:val="000F2280"/>
    <w:rsid w:val="0012357B"/>
    <w:rsid w:val="001238AA"/>
    <w:rsid w:val="001338D8"/>
    <w:rsid w:val="00155BB4"/>
    <w:rsid w:val="001779DB"/>
    <w:rsid w:val="0019185D"/>
    <w:rsid w:val="001B5B3D"/>
    <w:rsid w:val="001B6378"/>
    <w:rsid w:val="001C6CF6"/>
    <w:rsid w:val="001D69D2"/>
    <w:rsid w:val="00216816"/>
    <w:rsid w:val="00241327"/>
    <w:rsid w:val="002567B2"/>
    <w:rsid w:val="00283BA1"/>
    <w:rsid w:val="00297D25"/>
    <w:rsid w:val="002C1C03"/>
    <w:rsid w:val="003155C8"/>
    <w:rsid w:val="00335B66"/>
    <w:rsid w:val="00350D53"/>
    <w:rsid w:val="00371F94"/>
    <w:rsid w:val="003738D9"/>
    <w:rsid w:val="003800EB"/>
    <w:rsid w:val="00381911"/>
    <w:rsid w:val="003D2BE2"/>
    <w:rsid w:val="003D38DF"/>
    <w:rsid w:val="00470173"/>
    <w:rsid w:val="004A4849"/>
    <w:rsid w:val="004B5DCE"/>
    <w:rsid w:val="004C504D"/>
    <w:rsid w:val="00531904"/>
    <w:rsid w:val="00546322"/>
    <w:rsid w:val="0055373F"/>
    <w:rsid w:val="00597C97"/>
    <w:rsid w:val="005C2902"/>
    <w:rsid w:val="005D2FFB"/>
    <w:rsid w:val="00604B4B"/>
    <w:rsid w:val="006119A9"/>
    <w:rsid w:val="00653FC4"/>
    <w:rsid w:val="00667990"/>
    <w:rsid w:val="00684723"/>
    <w:rsid w:val="006875C0"/>
    <w:rsid w:val="00740E57"/>
    <w:rsid w:val="00754E7A"/>
    <w:rsid w:val="00760808"/>
    <w:rsid w:val="00776507"/>
    <w:rsid w:val="007A6C33"/>
    <w:rsid w:val="007A7933"/>
    <w:rsid w:val="0083559F"/>
    <w:rsid w:val="00852594"/>
    <w:rsid w:val="008622F8"/>
    <w:rsid w:val="008668FD"/>
    <w:rsid w:val="008E508B"/>
    <w:rsid w:val="0097749B"/>
    <w:rsid w:val="009B4DB8"/>
    <w:rsid w:val="009B5C68"/>
    <w:rsid w:val="009D3343"/>
    <w:rsid w:val="009E285B"/>
    <w:rsid w:val="00A32D29"/>
    <w:rsid w:val="00AC39BA"/>
    <w:rsid w:val="00AD08EF"/>
    <w:rsid w:val="00AF19AD"/>
    <w:rsid w:val="00B0312B"/>
    <w:rsid w:val="00B045AC"/>
    <w:rsid w:val="00B611B1"/>
    <w:rsid w:val="00B64273"/>
    <w:rsid w:val="00C25064"/>
    <w:rsid w:val="00C3087E"/>
    <w:rsid w:val="00C804A7"/>
    <w:rsid w:val="00CB65EF"/>
    <w:rsid w:val="00CB72C8"/>
    <w:rsid w:val="00CC0AFF"/>
    <w:rsid w:val="00CE223F"/>
    <w:rsid w:val="00D257DC"/>
    <w:rsid w:val="00DA3053"/>
    <w:rsid w:val="00DA5980"/>
    <w:rsid w:val="00E01E16"/>
    <w:rsid w:val="00E54D1F"/>
    <w:rsid w:val="00E56FC5"/>
    <w:rsid w:val="00E663E4"/>
    <w:rsid w:val="00E919B0"/>
    <w:rsid w:val="00E965A6"/>
    <w:rsid w:val="00ED29E0"/>
    <w:rsid w:val="00F44E00"/>
    <w:rsid w:val="00F66C63"/>
    <w:rsid w:val="00FB7B71"/>
    <w:rsid w:val="00FE29A7"/>
    <w:rsid w:val="00FE766C"/>
    <w:rsid w:val="00FF4E5C"/>
    <w:rsid w:val="01700B04"/>
    <w:rsid w:val="04FF59B7"/>
    <w:rsid w:val="07594DD3"/>
    <w:rsid w:val="0821370F"/>
    <w:rsid w:val="08E333E9"/>
    <w:rsid w:val="0A356A6C"/>
    <w:rsid w:val="0F9C594C"/>
    <w:rsid w:val="180C272B"/>
    <w:rsid w:val="2161223E"/>
    <w:rsid w:val="2FCE33D5"/>
    <w:rsid w:val="32B939F5"/>
    <w:rsid w:val="3A166954"/>
    <w:rsid w:val="3CB45CC9"/>
    <w:rsid w:val="40032984"/>
    <w:rsid w:val="40314858"/>
    <w:rsid w:val="432238F2"/>
    <w:rsid w:val="48B34D61"/>
    <w:rsid w:val="4A643F0F"/>
    <w:rsid w:val="55A97B93"/>
    <w:rsid w:val="598F00B7"/>
    <w:rsid w:val="63425464"/>
    <w:rsid w:val="63B44ED4"/>
    <w:rsid w:val="649A6680"/>
    <w:rsid w:val="65B43F0E"/>
    <w:rsid w:val="6A150CFC"/>
    <w:rsid w:val="6EC140ED"/>
    <w:rsid w:val="7541359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0613873-2D09-4B56-901A-02C60D4EE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lsdException w:name="index 8" w:uiPriority="0" w:qFormat="1"/>
    <w:lsdException w:name="index 9" w:uiPriority="0"/>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lsdException w:name="toc 7" w:uiPriority="39" w:qFormat="1"/>
    <w:lsdException w:name="toc 8" w:uiPriority="39" w:qFormat="1"/>
    <w:lsdException w:name="toc 9" w:uiPriority="39" w:qFormat="1"/>
    <w:lsdException w:name="Normal Indent" w:uiPriority="0" w:qFormat="1"/>
    <w:lsdException w:name="footnote text" w:semiHidden="1" w:unhideWhenUsed="1"/>
    <w:lsdException w:name="annotation text" w:uiPriority="0" w:qFormat="1"/>
    <w:lsdException w:name="header" w:qFormat="1"/>
    <w:lsdException w:name="footer" w:uiPriority="0"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qFormat="1"/>
    <w:lsdException w:name="Strong" w:uiPriority="0" w:qFormat="1"/>
    <w:lsdException w:name="Emphasis" w:uiPriority="20" w:qFormat="1"/>
    <w:lsdException w:name="Document Map"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uiPriority="0" w:qFormat="1"/>
    <w:lsdException w:name="HTML Variable" w:semiHidden="1" w:unhideWhenUsed="1"/>
    <w:lsdException w:name="Normal Table" w:semiHidden="1" w:unhideWhenUsed="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qFormat="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Char"/>
    <w:qFormat/>
    <w:pPr>
      <w:keepNext/>
      <w:adjustRightInd w:val="0"/>
      <w:spacing w:line="300" w:lineRule="auto"/>
      <w:jc w:val="center"/>
      <w:textAlignment w:val="baseline"/>
      <w:outlineLvl w:val="0"/>
    </w:pPr>
    <w:rPr>
      <w:rFonts w:ascii="黑体" w:eastAsia="黑体" w:hAnsi="黑体"/>
      <w:b/>
      <w:color w:val="000000"/>
      <w:kern w:val="0"/>
      <w:sz w:val="36"/>
      <w:szCs w:val="36"/>
    </w:rPr>
  </w:style>
  <w:style w:type="paragraph" w:styleId="2">
    <w:name w:val="heading 2"/>
    <w:basedOn w:val="a"/>
    <w:next w:val="a"/>
    <w:link w:val="2Char"/>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pPr>
      <w:keepNext/>
      <w:keepLines/>
      <w:spacing w:before="260" w:after="260" w:line="416" w:lineRule="auto"/>
      <w:outlineLvl w:val="2"/>
    </w:pPr>
    <w:rPr>
      <w:b/>
      <w:bCs/>
      <w:kern w:val="0"/>
      <w:sz w:val="32"/>
      <w:szCs w:val="32"/>
    </w:rPr>
  </w:style>
  <w:style w:type="paragraph" w:styleId="4">
    <w:name w:val="heading 4"/>
    <w:basedOn w:val="a"/>
    <w:next w:val="a"/>
    <w:link w:val="4Char"/>
    <w:qFormat/>
    <w:pPr>
      <w:keepNext/>
      <w:keepLines/>
      <w:tabs>
        <w:tab w:val="left" w:pos="1680"/>
      </w:tabs>
      <w:adjustRightInd w:val="0"/>
      <w:spacing w:before="280" w:after="290" w:line="376" w:lineRule="atLeast"/>
      <w:ind w:left="1680" w:hanging="420"/>
      <w:textAlignment w:val="baseline"/>
      <w:outlineLvl w:val="3"/>
    </w:pPr>
    <w:rPr>
      <w:rFonts w:ascii="Arial" w:eastAsia="黑体" w:hAnsi="Arial"/>
      <w:b/>
      <w:kern w:val="0"/>
      <w:sz w:val="28"/>
      <w:szCs w:val="20"/>
    </w:rPr>
  </w:style>
  <w:style w:type="paragraph" w:styleId="5">
    <w:name w:val="heading 5"/>
    <w:basedOn w:val="a"/>
    <w:next w:val="a"/>
    <w:link w:val="5Char"/>
    <w:qFormat/>
    <w:pPr>
      <w:keepNext/>
      <w:keepLines/>
      <w:spacing w:before="280" w:after="290" w:line="376" w:lineRule="auto"/>
      <w:outlineLvl w:val="4"/>
    </w:pPr>
    <w:rPr>
      <w:b/>
      <w:bCs/>
      <w:sz w:val="28"/>
      <w:szCs w:val="28"/>
    </w:rPr>
  </w:style>
  <w:style w:type="paragraph" w:styleId="6">
    <w:name w:val="heading 6"/>
    <w:basedOn w:val="a"/>
    <w:next w:val="a"/>
    <w:link w:val="6Char"/>
    <w:qFormat/>
    <w:pPr>
      <w:keepNext/>
      <w:keepLines/>
      <w:tabs>
        <w:tab w:val="left" w:pos="2520"/>
      </w:tabs>
      <w:adjustRightInd w:val="0"/>
      <w:spacing w:before="240" w:after="64" w:line="320" w:lineRule="atLeast"/>
      <w:ind w:left="2520" w:hanging="420"/>
      <w:textAlignment w:val="baseline"/>
      <w:outlineLvl w:val="5"/>
    </w:pPr>
    <w:rPr>
      <w:rFonts w:ascii="Arial" w:eastAsia="黑体" w:hAnsi="Arial"/>
      <w:b/>
      <w:kern w:val="0"/>
      <w:sz w:val="20"/>
      <w:szCs w:val="20"/>
    </w:rPr>
  </w:style>
  <w:style w:type="paragraph" w:styleId="7">
    <w:name w:val="heading 7"/>
    <w:basedOn w:val="a"/>
    <w:next w:val="a"/>
    <w:link w:val="7Char"/>
    <w:qFormat/>
    <w:pPr>
      <w:keepNext/>
      <w:keepLines/>
      <w:tabs>
        <w:tab w:val="left" w:pos="2940"/>
      </w:tabs>
      <w:adjustRightInd w:val="0"/>
      <w:spacing w:before="240" w:after="64" w:line="320" w:lineRule="atLeast"/>
      <w:ind w:left="2940" w:hanging="420"/>
      <w:textAlignment w:val="baseline"/>
      <w:outlineLvl w:val="6"/>
    </w:pPr>
    <w:rPr>
      <w:rFonts w:ascii="Times New Roman" w:hAnsi="Times New Roman"/>
      <w:b/>
      <w:kern w:val="0"/>
      <w:sz w:val="20"/>
      <w:szCs w:val="20"/>
    </w:rPr>
  </w:style>
  <w:style w:type="paragraph" w:styleId="8">
    <w:name w:val="heading 8"/>
    <w:basedOn w:val="a"/>
    <w:next w:val="a"/>
    <w:link w:val="8Char"/>
    <w:qFormat/>
    <w:pPr>
      <w:keepNext/>
      <w:keepLines/>
      <w:tabs>
        <w:tab w:val="left" w:pos="3360"/>
      </w:tabs>
      <w:adjustRightInd w:val="0"/>
      <w:spacing w:before="240" w:after="64" w:line="320" w:lineRule="atLeast"/>
      <w:ind w:left="3360" w:hanging="420"/>
      <w:textAlignment w:val="baseline"/>
      <w:outlineLvl w:val="7"/>
    </w:pPr>
    <w:rPr>
      <w:rFonts w:ascii="Arial" w:eastAsia="黑体" w:hAnsi="Arial"/>
      <w:kern w:val="0"/>
      <w:sz w:val="20"/>
      <w:szCs w:val="20"/>
    </w:rPr>
  </w:style>
  <w:style w:type="paragraph" w:styleId="9">
    <w:name w:val="heading 9"/>
    <w:basedOn w:val="a"/>
    <w:next w:val="a"/>
    <w:link w:val="9Char"/>
    <w:qFormat/>
    <w:pPr>
      <w:keepNext/>
      <w:keepLines/>
      <w:tabs>
        <w:tab w:val="left" w:pos="3780"/>
      </w:tabs>
      <w:adjustRightInd w:val="0"/>
      <w:spacing w:before="240" w:after="64" w:line="320" w:lineRule="atLeast"/>
      <w:ind w:left="3780" w:hanging="420"/>
      <w:textAlignment w:val="baseline"/>
      <w:outlineLvl w:val="8"/>
    </w:pPr>
    <w:rPr>
      <w:rFonts w:ascii="Arial" w:eastAsia="黑体" w:hAnsi="Arial"/>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uiPriority w:val="39"/>
    <w:qFormat/>
    <w:pPr>
      <w:ind w:left="2520"/>
    </w:pPr>
    <w:rPr>
      <w:rFonts w:ascii="Times New Roman" w:hAnsi="Times New Roman"/>
      <w:szCs w:val="20"/>
    </w:rPr>
  </w:style>
  <w:style w:type="paragraph" w:styleId="80">
    <w:name w:val="index 8"/>
    <w:basedOn w:val="a"/>
    <w:next w:val="a"/>
    <w:qFormat/>
    <w:pPr>
      <w:ind w:left="2940"/>
    </w:pPr>
    <w:rPr>
      <w:rFonts w:ascii="Times New Roman" w:hAnsi="Times New Roman"/>
      <w:szCs w:val="20"/>
    </w:rPr>
  </w:style>
  <w:style w:type="paragraph" w:styleId="a3">
    <w:name w:val="Normal Indent"/>
    <w:basedOn w:val="a"/>
    <w:link w:val="Char"/>
    <w:qFormat/>
    <w:pPr>
      <w:adjustRightInd w:val="0"/>
      <w:spacing w:line="312" w:lineRule="atLeast"/>
      <w:ind w:firstLine="420"/>
      <w:textAlignment w:val="baseline"/>
    </w:pPr>
    <w:rPr>
      <w:rFonts w:ascii="Times New Roman" w:hAnsi="Times New Roman"/>
      <w:kern w:val="0"/>
      <w:sz w:val="32"/>
      <w:szCs w:val="20"/>
    </w:rPr>
  </w:style>
  <w:style w:type="paragraph" w:styleId="50">
    <w:name w:val="index 5"/>
    <w:basedOn w:val="a"/>
    <w:next w:val="a"/>
    <w:qFormat/>
    <w:pPr>
      <w:ind w:left="1680"/>
    </w:pPr>
    <w:rPr>
      <w:rFonts w:ascii="Times New Roman" w:hAnsi="Times New Roman"/>
      <w:szCs w:val="20"/>
    </w:rPr>
  </w:style>
  <w:style w:type="paragraph" w:styleId="a4">
    <w:name w:val="Document Map"/>
    <w:basedOn w:val="a"/>
    <w:link w:val="Char0"/>
    <w:uiPriority w:val="99"/>
    <w:qFormat/>
    <w:rPr>
      <w:rFonts w:ascii="宋体"/>
      <w:kern w:val="0"/>
      <w:sz w:val="18"/>
      <w:szCs w:val="18"/>
    </w:rPr>
  </w:style>
  <w:style w:type="paragraph" w:styleId="a5">
    <w:name w:val="annotation text"/>
    <w:basedOn w:val="a"/>
    <w:link w:val="Char1"/>
    <w:qFormat/>
    <w:pPr>
      <w:jc w:val="left"/>
    </w:pPr>
  </w:style>
  <w:style w:type="paragraph" w:styleId="60">
    <w:name w:val="index 6"/>
    <w:basedOn w:val="a"/>
    <w:next w:val="a"/>
    <w:qFormat/>
    <w:pPr>
      <w:ind w:left="2100"/>
    </w:pPr>
    <w:rPr>
      <w:rFonts w:ascii="Times New Roman" w:hAnsi="Times New Roman"/>
      <w:szCs w:val="20"/>
    </w:rPr>
  </w:style>
  <w:style w:type="paragraph" w:styleId="a6">
    <w:name w:val="Body Text"/>
    <w:basedOn w:val="a"/>
    <w:link w:val="Char2"/>
    <w:qFormat/>
    <w:pPr>
      <w:spacing w:after="120"/>
    </w:pPr>
  </w:style>
  <w:style w:type="paragraph" w:styleId="a7">
    <w:name w:val="Body Text Indent"/>
    <w:basedOn w:val="a"/>
    <w:link w:val="Char3"/>
    <w:qFormat/>
    <w:pPr>
      <w:spacing w:line="360" w:lineRule="auto"/>
      <w:ind w:firstLineChars="200" w:firstLine="480"/>
    </w:pPr>
    <w:rPr>
      <w:rFonts w:ascii="宋体" w:hAnsi="宋体"/>
      <w:kern w:val="0"/>
      <w:sz w:val="24"/>
      <w:szCs w:val="20"/>
    </w:rPr>
  </w:style>
  <w:style w:type="paragraph" w:styleId="40">
    <w:name w:val="index 4"/>
    <w:basedOn w:val="a"/>
    <w:next w:val="a"/>
    <w:qFormat/>
    <w:pPr>
      <w:ind w:left="1260"/>
    </w:pPr>
    <w:rPr>
      <w:rFonts w:ascii="Times New Roman" w:hAnsi="Times New Roman"/>
      <w:szCs w:val="20"/>
    </w:rPr>
  </w:style>
  <w:style w:type="paragraph" w:styleId="51">
    <w:name w:val="toc 5"/>
    <w:basedOn w:val="a"/>
    <w:next w:val="a"/>
    <w:uiPriority w:val="39"/>
    <w:qFormat/>
    <w:pPr>
      <w:ind w:left="1680"/>
    </w:pPr>
    <w:rPr>
      <w:rFonts w:ascii="Times New Roman" w:hAnsi="Times New Roman"/>
      <w:szCs w:val="20"/>
    </w:rPr>
  </w:style>
  <w:style w:type="paragraph" w:styleId="30">
    <w:name w:val="toc 3"/>
    <w:basedOn w:val="a"/>
    <w:next w:val="a"/>
    <w:uiPriority w:val="39"/>
    <w:qFormat/>
    <w:pPr>
      <w:ind w:leftChars="400" w:left="840"/>
    </w:pPr>
  </w:style>
  <w:style w:type="paragraph" w:styleId="a8">
    <w:name w:val="Plain Text"/>
    <w:basedOn w:val="a"/>
    <w:link w:val="Char4"/>
    <w:qFormat/>
    <w:rPr>
      <w:rFonts w:ascii="宋体" w:hAnsi="Courier New"/>
      <w:kern w:val="10"/>
      <w:sz w:val="20"/>
      <w:szCs w:val="20"/>
    </w:rPr>
  </w:style>
  <w:style w:type="paragraph" w:styleId="81">
    <w:name w:val="toc 8"/>
    <w:basedOn w:val="a"/>
    <w:next w:val="a"/>
    <w:uiPriority w:val="39"/>
    <w:qFormat/>
    <w:pPr>
      <w:ind w:left="2940"/>
    </w:pPr>
    <w:rPr>
      <w:rFonts w:ascii="Times New Roman" w:hAnsi="Times New Roman"/>
      <w:szCs w:val="20"/>
    </w:rPr>
  </w:style>
  <w:style w:type="paragraph" w:styleId="31">
    <w:name w:val="index 3"/>
    <w:basedOn w:val="a"/>
    <w:next w:val="a"/>
    <w:qFormat/>
    <w:pPr>
      <w:ind w:left="840"/>
    </w:pPr>
    <w:rPr>
      <w:rFonts w:ascii="Times New Roman" w:hAnsi="Times New Roman"/>
      <w:szCs w:val="20"/>
    </w:rPr>
  </w:style>
  <w:style w:type="paragraph" w:styleId="a9">
    <w:name w:val="Date"/>
    <w:basedOn w:val="a"/>
    <w:next w:val="a"/>
    <w:link w:val="Char5"/>
    <w:qFormat/>
    <w:rPr>
      <w:rFonts w:ascii="Times New Roman" w:hAnsi="Times New Roman"/>
      <w:kern w:val="0"/>
      <w:sz w:val="28"/>
      <w:szCs w:val="20"/>
    </w:rPr>
  </w:style>
  <w:style w:type="paragraph" w:styleId="20">
    <w:name w:val="Body Text Indent 2"/>
    <w:basedOn w:val="a"/>
    <w:link w:val="2Char0"/>
    <w:qFormat/>
    <w:pPr>
      <w:ind w:left="840"/>
    </w:pPr>
    <w:rPr>
      <w:rFonts w:ascii="Times New Roman" w:hAnsi="Times New Roman"/>
      <w:kern w:val="0"/>
      <w:sz w:val="20"/>
      <w:szCs w:val="20"/>
    </w:rPr>
  </w:style>
  <w:style w:type="paragraph" w:styleId="aa">
    <w:name w:val="Balloon Text"/>
    <w:basedOn w:val="a"/>
    <w:link w:val="Char6"/>
    <w:uiPriority w:val="99"/>
    <w:qFormat/>
    <w:rPr>
      <w:sz w:val="18"/>
      <w:szCs w:val="18"/>
    </w:rPr>
  </w:style>
  <w:style w:type="paragraph" w:styleId="ab">
    <w:name w:val="footer"/>
    <w:basedOn w:val="a"/>
    <w:link w:val="Char7"/>
    <w:qFormat/>
    <w:pPr>
      <w:tabs>
        <w:tab w:val="center" w:pos="4153"/>
        <w:tab w:val="right" w:pos="8306"/>
      </w:tabs>
      <w:snapToGrid w:val="0"/>
      <w:jc w:val="left"/>
    </w:pPr>
    <w:rPr>
      <w:kern w:val="0"/>
      <w:sz w:val="18"/>
      <w:szCs w:val="18"/>
    </w:rPr>
  </w:style>
  <w:style w:type="paragraph" w:styleId="ac">
    <w:name w:val="header"/>
    <w:basedOn w:val="a"/>
    <w:link w:val="Char8"/>
    <w:uiPriority w:val="99"/>
    <w:qFormat/>
    <w:pPr>
      <w:pBdr>
        <w:bottom w:val="single" w:sz="6" w:space="1" w:color="auto"/>
      </w:pBdr>
      <w:tabs>
        <w:tab w:val="center" w:pos="4153"/>
        <w:tab w:val="right" w:pos="8306"/>
      </w:tabs>
      <w:snapToGrid w:val="0"/>
      <w:jc w:val="center"/>
    </w:pPr>
    <w:rPr>
      <w:kern w:val="0"/>
      <w:sz w:val="18"/>
      <w:szCs w:val="18"/>
    </w:rPr>
  </w:style>
  <w:style w:type="paragraph" w:styleId="10">
    <w:name w:val="toc 1"/>
    <w:basedOn w:val="a"/>
    <w:next w:val="a"/>
    <w:uiPriority w:val="39"/>
    <w:qFormat/>
    <w:rPr>
      <w:rFonts w:ascii="Times New Roman" w:hAnsi="Times New Roman"/>
      <w:szCs w:val="24"/>
    </w:rPr>
  </w:style>
  <w:style w:type="paragraph" w:styleId="41">
    <w:name w:val="toc 4"/>
    <w:basedOn w:val="a"/>
    <w:next w:val="a"/>
    <w:uiPriority w:val="39"/>
    <w:qFormat/>
    <w:pPr>
      <w:ind w:left="1260"/>
    </w:pPr>
    <w:rPr>
      <w:rFonts w:ascii="Times New Roman" w:hAnsi="Times New Roman"/>
      <w:szCs w:val="20"/>
    </w:rPr>
  </w:style>
  <w:style w:type="paragraph" w:styleId="ad">
    <w:name w:val="index heading"/>
    <w:basedOn w:val="a"/>
    <w:next w:val="11"/>
    <w:qFormat/>
    <w:rPr>
      <w:rFonts w:ascii="Times New Roman" w:hAnsi="Times New Roman"/>
      <w:szCs w:val="20"/>
    </w:rPr>
  </w:style>
  <w:style w:type="paragraph" w:styleId="11">
    <w:name w:val="index 1"/>
    <w:basedOn w:val="a"/>
    <w:next w:val="a"/>
    <w:qFormat/>
    <w:rPr>
      <w:rFonts w:ascii="Times New Roman" w:hAnsi="Times New Roman"/>
      <w:szCs w:val="20"/>
    </w:rPr>
  </w:style>
  <w:style w:type="paragraph" w:styleId="61">
    <w:name w:val="toc 6"/>
    <w:basedOn w:val="a"/>
    <w:next w:val="a"/>
    <w:uiPriority w:val="39"/>
    <w:pPr>
      <w:ind w:left="2100"/>
    </w:pPr>
    <w:rPr>
      <w:rFonts w:ascii="Times New Roman" w:hAnsi="Times New Roman"/>
      <w:szCs w:val="20"/>
    </w:rPr>
  </w:style>
  <w:style w:type="paragraph" w:styleId="32">
    <w:name w:val="Body Text Indent 3"/>
    <w:basedOn w:val="a"/>
    <w:link w:val="3Char0"/>
    <w:qFormat/>
    <w:pPr>
      <w:spacing w:line="400" w:lineRule="atLeast"/>
      <w:ind w:left="360" w:firstLineChars="171" w:firstLine="410"/>
    </w:pPr>
    <w:rPr>
      <w:rFonts w:ascii="Times New Roman" w:hAnsi="Times New Roman"/>
      <w:kern w:val="0"/>
      <w:sz w:val="20"/>
      <w:szCs w:val="20"/>
    </w:rPr>
  </w:style>
  <w:style w:type="paragraph" w:styleId="71">
    <w:name w:val="index 7"/>
    <w:basedOn w:val="a"/>
    <w:next w:val="a"/>
    <w:pPr>
      <w:ind w:left="2520"/>
    </w:pPr>
    <w:rPr>
      <w:rFonts w:ascii="Times New Roman" w:hAnsi="Times New Roman"/>
      <w:szCs w:val="20"/>
    </w:rPr>
  </w:style>
  <w:style w:type="paragraph" w:styleId="90">
    <w:name w:val="index 9"/>
    <w:basedOn w:val="a"/>
    <w:next w:val="a"/>
    <w:pPr>
      <w:ind w:left="3360"/>
    </w:pPr>
    <w:rPr>
      <w:rFonts w:ascii="Times New Roman" w:hAnsi="Times New Roman"/>
      <w:szCs w:val="20"/>
    </w:rPr>
  </w:style>
  <w:style w:type="paragraph" w:styleId="21">
    <w:name w:val="toc 2"/>
    <w:basedOn w:val="a"/>
    <w:next w:val="a"/>
    <w:uiPriority w:val="39"/>
    <w:qFormat/>
    <w:pPr>
      <w:ind w:leftChars="200" w:left="420"/>
    </w:pPr>
  </w:style>
  <w:style w:type="paragraph" w:styleId="91">
    <w:name w:val="toc 9"/>
    <w:basedOn w:val="a"/>
    <w:next w:val="a"/>
    <w:uiPriority w:val="39"/>
    <w:qFormat/>
    <w:pPr>
      <w:ind w:left="3360"/>
    </w:pPr>
    <w:rPr>
      <w:rFonts w:ascii="Times New Roman" w:hAnsi="Times New Roman"/>
      <w:szCs w:val="20"/>
    </w:rPr>
  </w:style>
  <w:style w:type="paragraph" w:styleId="HTML">
    <w:name w:val="HTML Preformatted"/>
    <w:basedOn w:val="a"/>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0"/>
      <w:szCs w:val="20"/>
    </w:rPr>
  </w:style>
  <w:style w:type="paragraph" w:styleId="ae">
    <w:name w:val="Normal (Web)"/>
    <w:basedOn w:val="a"/>
    <w:link w:val="Char9"/>
    <w:qFormat/>
    <w:rPr>
      <w:rFonts w:ascii="Times New Roman" w:hAnsi="Times New Roman"/>
      <w:sz w:val="24"/>
      <w:szCs w:val="24"/>
    </w:rPr>
  </w:style>
  <w:style w:type="paragraph" w:styleId="22">
    <w:name w:val="index 2"/>
    <w:basedOn w:val="a"/>
    <w:next w:val="a"/>
    <w:qFormat/>
    <w:pPr>
      <w:ind w:left="420"/>
    </w:pPr>
    <w:rPr>
      <w:rFonts w:ascii="Times New Roman" w:hAnsi="Times New Roman"/>
      <w:szCs w:val="20"/>
    </w:rPr>
  </w:style>
  <w:style w:type="paragraph" w:styleId="af">
    <w:name w:val="Title"/>
    <w:link w:val="Chara"/>
    <w:qFormat/>
    <w:pPr>
      <w:spacing w:before="240" w:after="60" w:line="540" w:lineRule="exact"/>
      <w:outlineLvl w:val="0"/>
    </w:pPr>
    <w:rPr>
      <w:rFonts w:ascii="Cambria" w:eastAsia="仿宋_GB2312" w:hAnsi="Cambria" w:cs="Cambria"/>
      <w:b/>
      <w:bCs/>
      <w:sz w:val="32"/>
      <w:szCs w:val="32"/>
    </w:rPr>
  </w:style>
  <w:style w:type="paragraph" w:styleId="af0">
    <w:name w:val="annotation subject"/>
    <w:basedOn w:val="a5"/>
    <w:next w:val="a5"/>
    <w:link w:val="Charb"/>
    <w:qFormat/>
    <w:rPr>
      <w:b/>
      <w:bCs/>
    </w:rPr>
  </w:style>
  <w:style w:type="paragraph" w:styleId="af1">
    <w:name w:val="Body Text First Indent"/>
    <w:basedOn w:val="a6"/>
    <w:link w:val="Charc"/>
    <w:uiPriority w:val="99"/>
    <w:qFormat/>
    <w:pPr>
      <w:ind w:firstLineChars="100" w:firstLine="420"/>
    </w:pPr>
  </w:style>
  <w:style w:type="table" w:styleId="af2">
    <w:name w:val="Table Grid"/>
    <w:basedOn w:val="a1"/>
    <w:uiPriority w:val="5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3">
    <w:name w:val="Light List Accent 3"/>
    <w:basedOn w:val="a1"/>
    <w:uiPriority w:val="61"/>
    <w:qFormat/>
    <w:rPr>
      <w:sz w:val="22"/>
      <w:szCs w:val="22"/>
    </w:rPr>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styleId="af3">
    <w:name w:val="Strong"/>
    <w:qFormat/>
    <w:rPr>
      <w:b/>
      <w:bCs/>
    </w:rPr>
  </w:style>
  <w:style w:type="character" w:styleId="af4">
    <w:name w:val="page number"/>
    <w:basedOn w:val="a0"/>
    <w:qFormat/>
  </w:style>
  <w:style w:type="character" w:styleId="af5">
    <w:name w:val="FollowedHyperlink"/>
    <w:uiPriority w:val="99"/>
    <w:qFormat/>
    <w:rPr>
      <w:color w:val="954F72"/>
      <w:u w:val="single"/>
    </w:rPr>
  </w:style>
  <w:style w:type="character" w:styleId="HTML0">
    <w:name w:val="HTML Typewriter"/>
    <w:qFormat/>
    <w:rPr>
      <w:rFonts w:ascii="Courier New" w:eastAsia="宋体" w:hAnsi="Courier New" w:cs="Courier New"/>
      <w:sz w:val="20"/>
      <w:szCs w:val="20"/>
      <w:lang w:val="en-US" w:eastAsia="zh-CN" w:bidi="ar-SA"/>
    </w:rPr>
  </w:style>
  <w:style w:type="character" w:styleId="af6">
    <w:name w:val="Hyperlink"/>
    <w:uiPriority w:val="99"/>
    <w:qFormat/>
    <w:rPr>
      <w:color w:val="0000FF"/>
      <w:u w:val="single"/>
    </w:rPr>
  </w:style>
  <w:style w:type="character" w:styleId="af7">
    <w:name w:val="annotation reference"/>
    <w:qFormat/>
    <w:rPr>
      <w:sz w:val="21"/>
      <w:szCs w:val="21"/>
    </w:rPr>
  </w:style>
  <w:style w:type="character" w:customStyle="1" w:styleId="Charb">
    <w:name w:val="批注主题 Char"/>
    <w:link w:val="af0"/>
    <w:qFormat/>
    <w:rPr>
      <w:b/>
      <w:bCs/>
      <w:kern w:val="2"/>
      <w:sz w:val="21"/>
      <w:szCs w:val="22"/>
    </w:rPr>
  </w:style>
  <w:style w:type="character" w:customStyle="1" w:styleId="2Char">
    <w:name w:val="标题 2 Char"/>
    <w:link w:val="2"/>
    <w:qFormat/>
    <w:rPr>
      <w:rFonts w:ascii="Cambria" w:eastAsia="宋体" w:hAnsi="Cambria" w:cs="Times New Roman"/>
      <w:b/>
      <w:bCs/>
      <w:kern w:val="2"/>
      <w:sz w:val="32"/>
      <w:szCs w:val="32"/>
    </w:rPr>
  </w:style>
  <w:style w:type="character" w:customStyle="1" w:styleId="Char">
    <w:name w:val="正文缩进 Char"/>
    <w:link w:val="a3"/>
    <w:qFormat/>
    <w:rPr>
      <w:rFonts w:ascii="Times New Roman" w:eastAsia="宋体" w:hAnsi="Times New Roman" w:cs="Times New Roman"/>
      <w:kern w:val="0"/>
      <w:sz w:val="32"/>
      <w:szCs w:val="20"/>
    </w:rPr>
  </w:style>
  <w:style w:type="character" w:customStyle="1" w:styleId="Char0">
    <w:name w:val="文档结构图 Char"/>
    <w:link w:val="a4"/>
    <w:uiPriority w:val="99"/>
    <w:qFormat/>
    <w:rPr>
      <w:rFonts w:ascii="宋体" w:eastAsia="宋体" w:hAnsi="Calibri" w:cs="Times New Roman"/>
      <w:sz w:val="18"/>
      <w:szCs w:val="18"/>
    </w:rPr>
  </w:style>
  <w:style w:type="character" w:customStyle="1" w:styleId="3Char">
    <w:name w:val="标题 3 Char"/>
    <w:link w:val="3"/>
    <w:qFormat/>
    <w:rPr>
      <w:rFonts w:ascii="Calibri" w:eastAsia="宋体" w:hAnsi="Calibri" w:cs="Times New Roman"/>
      <w:b/>
      <w:bCs/>
      <w:sz w:val="32"/>
      <w:szCs w:val="32"/>
    </w:rPr>
  </w:style>
  <w:style w:type="character" w:customStyle="1" w:styleId="1Char">
    <w:name w:val="标题 1 Char"/>
    <w:link w:val="1"/>
    <w:qFormat/>
    <w:rPr>
      <w:rFonts w:ascii="黑体" w:eastAsia="黑体" w:hAnsi="黑体" w:cs="Times New Roman"/>
      <w:b/>
      <w:color w:val="000000"/>
      <w:kern w:val="0"/>
      <w:sz w:val="36"/>
      <w:szCs w:val="36"/>
    </w:rPr>
  </w:style>
  <w:style w:type="character" w:customStyle="1" w:styleId="Char10">
    <w:name w:val="正文首行缩进 Char1"/>
    <w:qFormat/>
    <w:rPr>
      <w:rFonts w:ascii="Times New Roman" w:eastAsia="仿宋_GB2312" w:hAnsi="Times New Roman" w:cs="Times New Roman"/>
      <w:sz w:val="24"/>
    </w:rPr>
  </w:style>
  <w:style w:type="character" w:customStyle="1" w:styleId="Char11">
    <w:name w:val="页脚 Char1"/>
    <w:qFormat/>
    <w:rPr>
      <w:sz w:val="18"/>
      <w:szCs w:val="18"/>
    </w:rPr>
  </w:style>
  <w:style w:type="character" w:customStyle="1" w:styleId="Chard">
    <w:name w:val="列出段落 Char"/>
    <w:link w:val="af8"/>
    <w:uiPriority w:val="34"/>
    <w:qFormat/>
    <w:rPr>
      <w:kern w:val="2"/>
      <w:sz w:val="21"/>
      <w:szCs w:val="22"/>
    </w:rPr>
  </w:style>
  <w:style w:type="paragraph" w:styleId="af8">
    <w:name w:val="List Paragraph"/>
    <w:basedOn w:val="a"/>
    <w:link w:val="Chard"/>
    <w:qFormat/>
    <w:pPr>
      <w:ind w:firstLineChars="200" w:firstLine="420"/>
    </w:pPr>
  </w:style>
  <w:style w:type="character" w:customStyle="1" w:styleId="Char1">
    <w:name w:val="批注文字 Char"/>
    <w:link w:val="a5"/>
    <w:qFormat/>
    <w:rPr>
      <w:kern w:val="2"/>
      <w:sz w:val="21"/>
      <w:szCs w:val="22"/>
    </w:rPr>
  </w:style>
  <w:style w:type="character" w:customStyle="1" w:styleId="Char12">
    <w:name w:val="纯文本 Char1"/>
    <w:qFormat/>
    <w:rPr>
      <w:rFonts w:ascii="宋体" w:eastAsia="宋体" w:hAnsi="Courier New" w:cs="Courier New"/>
      <w:szCs w:val="21"/>
    </w:rPr>
  </w:style>
  <w:style w:type="character" w:customStyle="1" w:styleId="Char8">
    <w:name w:val="页眉 Char"/>
    <w:link w:val="ac"/>
    <w:uiPriority w:val="99"/>
    <w:qFormat/>
    <w:rPr>
      <w:sz w:val="18"/>
      <w:szCs w:val="18"/>
    </w:rPr>
  </w:style>
  <w:style w:type="character" w:customStyle="1" w:styleId="Char6">
    <w:name w:val="批注框文本 Char"/>
    <w:link w:val="aa"/>
    <w:uiPriority w:val="99"/>
    <w:qFormat/>
    <w:rPr>
      <w:kern w:val="2"/>
      <w:sz w:val="18"/>
      <w:szCs w:val="18"/>
    </w:rPr>
  </w:style>
  <w:style w:type="character" w:customStyle="1" w:styleId="Char7">
    <w:name w:val="页脚 Char"/>
    <w:link w:val="ab"/>
    <w:uiPriority w:val="99"/>
    <w:qFormat/>
    <w:rPr>
      <w:sz w:val="18"/>
      <w:szCs w:val="18"/>
    </w:rPr>
  </w:style>
  <w:style w:type="character" w:customStyle="1" w:styleId="af9">
    <w:name w:val="纯文本 字符"/>
    <w:qFormat/>
    <w:rPr>
      <w:rFonts w:ascii="宋体" w:eastAsia="宋体" w:hAnsi="Courier New" w:cs="Courier New"/>
      <w:szCs w:val="21"/>
    </w:rPr>
  </w:style>
  <w:style w:type="character" w:customStyle="1" w:styleId="Charc">
    <w:name w:val="正文首行缩进 Char"/>
    <w:basedOn w:val="Char2"/>
    <w:link w:val="af1"/>
    <w:uiPriority w:val="99"/>
    <w:qFormat/>
  </w:style>
  <w:style w:type="character" w:customStyle="1" w:styleId="Char2">
    <w:name w:val="正文文本 Char"/>
    <w:basedOn w:val="a0"/>
    <w:link w:val="a6"/>
    <w:qFormat/>
  </w:style>
  <w:style w:type="character" w:customStyle="1" w:styleId="Char4">
    <w:name w:val="纯文本 Char"/>
    <w:link w:val="a8"/>
    <w:qFormat/>
    <w:rPr>
      <w:rFonts w:ascii="宋体" w:eastAsia="宋体" w:hAnsi="Courier New"/>
      <w:kern w:val="10"/>
    </w:rPr>
  </w:style>
  <w:style w:type="character" w:customStyle="1" w:styleId="Char3">
    <w:name w:val="正文文本缩进 Char"/>
    <w:link w:val="a7"/>
    <w:qFormat/>
    <w:rPr>
      <w:rFonts w:ascii="宋体" w:eastAsia="宋体" w:hAnsi="宋体" w:cs="Times New Roman"/>
      <w:sz w:val="24"/>
      <w:szCs w:val="20"/>
    </w:rPr>
  </w:style>
  <w:style w:type="paragraph" w:customStyle="1" w:styleId="Chare">
    <w:name w:val="Char"/>
    <w:basedOn w:val="a"/>
    <w:qFormat/>
    <w:rPr>
      <w:rFonts w:ascii="Times New Roman" w:hAnsi="Times New Roman"/>
      <w:szCs w:val="20"/>
    </w:rPr>
  </w:style>
  <w:style w:type="paragraph" w:customStyle="1" w:styleId="afa">
    <w:name w:val="表头及图底"/>
    <w:basedOn w:val="a"/>
    <w:next w:val="a"/>
    <w:qFormat/>
    <w:pPr>
      <w:spacing w:beforeLines="20" w:afterLines="20" w:line="360" w:lineRule="auto"/>
      <w:jc w:val="center"/>
    </w:pPr>
    <w:rPr>
      <w:rFonts w:ascii="宋体" w:eastAsia="仿宋_GB2312" w:hAnsi="宋体"/>
      <w:color w:val="00B050"/>
      <w:kern w:val="0"/>
      <w:sz w:val="24"/>
      <w:szCs w:val="24"/>
    </w:rPr>
  </w:style>
  <w:style w:type="paragraph" w:customStyle="1" w:styleId="Style78">
    <w:name w:val="_Style 78"/>
    <w:basedOn w:val="1"/>
    <w:next w:val="a"/>
    <w:uiPriority w:val="39"/>
    <w:qFormat/>
    <w:pPr>
      <w:keepLines/>
      <w:widowControl/>
      <w:adjustRightInd/>
      <w:spacing w:before="480" w:line="276" w:lineRule="auto"/>
      <w:jc w:val="left"/>
      <w:textAlignment w:val="auto"/>
      <w:outlineLvl w:val="9"/>
    </w:pPr>
    <w:rPr>
      <w:rFonts w:ascii="Cambria" w:eastAsia="宋体" w:hAnsi="Cambria"/>
      <w:bCs/>
      <w:color w:val="365F91"/>
      <w:sz w:val="28"/>
      <w:szCs w:val="28"/>
    </w:rPr>
  </w:style>
  <w:style w:type="paragraph" w:customStyle="1" w:styleId="CharCharCharCharCharCharCharCharCharChar">
    <w:name w:val="Char Char Char Char Char Char Char Char Char Char"/>
    <w:basedOn w:val="a"/>
    <w:qFormat/>
    <w:rPr>
      <w:rFonts w:ascii="Tahoma" w:hAnsi="Tahoma" w:cs="Tahoma"/>
      <w:sz w:val="24"/>
      <w:szCs w:val="24"/>
    </w:rPr>
  </w:style>
  <w:style w:type="paragraph" w:customStyle="1" w:styleId="23">
    <w:name w:val="正文2"/>
    <w:qFormat/>
    <w:pPr>
      <w:widowControl w:val="0"/>
      <w:jc w:val="both"/>
    </w:pPr>
    <w:rPr>
      <w:kern w:val="2"/>
      <w:sz w:val="21"/>
      <w:szCs w:val="24"/>
    </w:rPr>
  </w:style>
  <w:style w:type="paragraph" w:customStyle="1" w:styleId="Normal2">
    <w:name w:val="Normal_2"/>
    <w:qFormat/>
    <w:pPr>
      <w:widowControl w:val="0"/>
      <w:jc w:val="both"/>
    </w:pPr>
    <w:rPr>
      <w:kern w:val="2"/>
      <w:sz w:val="21"/>
      <w:szCs w:val="24"/>
    </w:rPr>
  </w:style>
  <w:style w:type="character" w:customStyle="1" w:styleId="5Char">
    <w:name w:val="标题 5 Char"/>
    <w:link w:val="5"/>
    <w:qFormat/>
    <w:rPr>
      <w:b/>
      <w:bCs/>
      <w:kern w:val="2"/>
      <w:sz w:val="28"/>
      <w:szCs w:val="28"/>
    </w:rPr>
  </w:style>
  <w:style w:type="character" w:customStyle="1" w:styleId="4Char">
    <w:name w:val="标题 4 Char"/>
    <w:link w:val="4"/>
    <w:qFormat/>
    <w:rPr>
      <w:rFonts w:ascii="Arial" w:eastAsia="黑体" w:hAnsi="Arial"/>
      <w:b/>
      <w:sz w:val="28"/>
    </w:rPr>
  </w:style>
  <w:style w:type="character" w:customStyle="1" w:styleId="6Char">
    <w:name w:val="标题 6 Char"/>
    <w:link w:val="6"/>
    <w:qFormat/>
    <w:rPr>
      <w:rFonts w:ascii="Arial" w:eastAsia="黑体" w:hAnsi="Arial"/>
      <w:b/>
    </w:rPr>
  </w:style>
  <w:style w:type="character" w:customStyle="1" w:styleId="7Char">
    <w:name w:val="标题 7 Char"/>
    <w:link w:val="7"/>
    <w:qFormat/>
    <w:rPr>
      <w:rFonts w:ascii="Times New Roman" w:hAnsi="Times New Roman"/>
      <w:b/>
    </w:rPr>
  </w:style>
  <w:style w:type="character" w:customStyle="1" w:styleId="8Char">
    <w:name w:val="标题 8 Char"/>
    <w:link w:val="8"/>
    <w:qFormat/>
    <w:rPr>
      <w:rFonts w:ascii="Arial" w:eastAsia="黑体" w:hAnsi="Arial"/>
    </w:rPr>
  </w:style>
  <w:style w:type="character" w:customStyle="1" w:styleId="9Char">
    <w:name w:val="标题 9 Char"/>
    <w:link w:val="9"/>
    <w:qFormat/>
    <w:rPr>
      <w:rFonts w:ascii="Arial" w:eastAsia="黑体" w:hAnsi="Arial"/>
      <w:sz w:val="21"/>
    </w:rPr>
  </w:style>
  <w:style w:type="character" w:customStyle="1" w:styleId="12">
    <w:name w:val="页码1"/>
    <w:qFormat/>
    <w:rPr>
      <w:rFonts w:ascii="Times New Roman" w:eastAsia="宋体" w:hAnsi="Times New Roman" w:cs="Times New Roman"/>
      <w:lang w:val="en-US" w:eastAsia="zh-CN" w:bidi="ar-SA"/>
    </w:rPr>
  </w:style>
  <w:style w:type="character" w:customStyle="1" w:styleId="Char5">
    <w:name w:val="日期 Char"/>
    <w:link w:val="a9"/>
    <w:qFormat/>
    <w:rPr>
      <w:rFonts w:ascii="Times New Roman" w:hAnsi="Times New Roman"/>
      <w:sz w:val="28"/>
    </w:rPr>
  </w:style>
  <w:style w:type="paragraph" w:customStyle="1" w:styleId="Style67">
    <w:name w:val="_Style 67"/>
    <w:qFormat/>
    <w:pPr>
      <w:widowControl w:val="0"/>
      <w:jc w:val="both"/>
    </w:pPr>
    <w:rPr>
      <w:kern w:val="2"/>
      <w:sz w:val="21"/>
      <w:szCs w:val="22"/>
    </w:rPr>
  </w:style>
  <w:style w:type="character" w:customStyle="1" w:styleId="Charf">
    <w:name w:val="无间隔 Char"/>
    <w:link w:val="13"/>
    <w:qFormat/>
    <w:rPr>
      <w:rFonts w:ascii="Times New Roman" w:hAnsi="Times New Roman"/>
      <w:kern w:val="2"/>
      <w:sz w:val="22"/>
      <w:szCs w:val="22"/>
    </w:rPr>
  </w:style>
  <w:style w:type="paragraph" w:customStyle="1" w:styleId="13">
    <w:name w:val="无间距1"/>
    <w:link w:val="Charf"/>
    <w:rPr>
      <w:rFonts w:ascii="Times New Roman" w:hAnsi="Times New Roman"/>
      <w:kern w:val="2"/>
      <w:sz w:val="22"/>
      <w:szCs w:val="22"/>
    </w:rPr>
  </w:style>
  <w:style w:type="character" w:customStyle="1" w:styleId="2Char0">
    <w:name w:val="正文文本缩进 2 Char"/>
    <w:link w:val="20"/>
    <w:rPr>
      <w:rFonts w:ascii="Times New Roman" w:hAnsi="Times New Roman"/>
    </w:rPr>
  </w:style>
  <w:style w:type="character" w:customStyle="1" w:styleId="3Char0">
    <w:name w:val="正文文本缩进 3 Char"/>
    <w:link w:val="32"/>
    <w:rPr>
      <w:rFonts w:ascii="Times New Roman" w:hAnsi="Times New Roman"/>
    </w:rPr>
  </w:style>
  <w:style w:type="paragraph" w:customStyle="1" w:styleId="xl62">
    <w:name w:val="xl62"/>
    <w:basedOn w:val="a"/>
    <w:qFormat/>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1">
    <w:name w:val="xl31"/>
    <w:basedOn w:val="a"/>
    <w:pPr>
      <w:widowControl/>
      <w:spacing w:before="100" w:beforeAutospacing="1" w:after="100" w:afterAutospacing="1"/>
      <w:jc w:val="left"/>
    </w:pPr>
    <w:rPr>
      <w:rFonts w:ascii="宋体" w:hAnsi="宋体" w:cs="宋体"/>
      <w:kern w:val="0"/>
      <w:sz w:val="18"/>
      <w:szCs w:val="18"/>
    </w:rPr>
  </w:style>
  <w:style w:type="paragraph" w:customStyle="1" w:styleId="xl37">
    <w:name w:val="xl37"/>
    <w:basedOn w:val="a"/>
    <w:pPr>
      <w:widowControl/>
      <w:pBdr>
        <w:top w:val="single" w:sz="4" w:space="0" w:color="auto"/>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25">
    <w:name w:val="xl25"/>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24">
    <w:name w:val="xl24"/>
    <w:basedOn w:val="a"/>
    <w:pPr>
      <w:widowControl/>
      <w:spacing w:before="100" w:beforeAutospacing="1" w:after="100" w:afterAutospacing="1"/>
      <w:jc w:val="center"/>
    </w:pPr>
    <w:rPr>
      <w:rFonts w:ascii="宋体" w:hAnsi="宋体" w:cs="宋体"/>
      <w:kern w:val="0"/>
      <w:sz w:val="24"/>
      <w:szCs w:val="24"/>
    </w:rPr>
  </w:style>
  <w:style w:type="paragraph" w:customStyle="1" w:styleId="xl61">
    <w:name w:val="xl61"/>
    <w:basedOn w:val="a"/>
    <w:pPr>
      <w:widowControl/>
      <w:pBdr>
        <w:top w:val="single" w:sz="4" w:space="0" w:color="auto"/>
        <w:left w:val="single" w:sz="8"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character" w:customStyle="1" w:styleId="14">
    <w:name w:val="文档结构图 字符1"/>
    <w:uiPriority w:val="99"/>
    <w:rPr>
      <w:rFonts w:ascii="Heiti SC Light" w:eastAsia="Heiti SC Light" w:hAnsi="Times New Roman" w:cs="Times New Roman"/>
    </w:rPr>
  </w:style>
  <w:style w:type="character" w:customStyle="1" w:styleId="Char13">
    <w:name w:val="文档结构图 Char1"/>
    <w:qFormat/>
    <w:rPr>
      <w:rFonts w:ascii="宋体" w:eastAsia="宋体" w:hAnsi="Times New Roman" w:cs="Times New Roman"/>
      <w:kern w:val="2"/>
      <w:sz w:val="18"/>
      <w:szCs w:val="18"/>
      <w:lang w:val="en-US" w:eastAsia="zh-CN" w:bidi="ar-SA"/>
    </w:rPr>
  </w:style>
  <w:style w:type="paragraph" w:customStyle="1" w:styleId="xl53">
    <w:name w:val="xl53"/>
    <w:basedOn w:val="a"/>
    <w:pPr>
      <w:widowControl/>
      <w:pBdr>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afb">
    <w:name w:val="资料表"/>
    <w:basedOn w:val="15"/>
    <w:rPr>
      <w:rFonts w:ascii="Times New Roman"/>
    </w:rPr>
  </w:style>
  <w:style w:type="paragraph" w:customStyle="1" w:styleId="15">
    <w:name w:val="正文1"/>
    <w:pPr>
      <w:widowControl w:val="0"/>
      <w:adjustRightInd w:val="0"/>
      <w:spacing w:line="312" w:lineRule="atLeast"/>
      <w:jc w:val="both"/>
      <w:textAlignment w:val="baseline"/>
    </w:pPr>
    <w:rPr>
      <w:rFonts w:ascii="宋体" w:hAnsi="Times New Roman"/>
      <w:sz w:val="34"/>
    </w:rPr>
  </w:style>
  <w:style w:type="paragraph" w:customStyle="1" w:styleId="xl57">
    <w:name w:val="xl57"/>
    <w:basedOn w:val="a"/>
    <w:pPr>
      <w:widowControl/>
      <w:spacing w:before="100" w:beforeAutospacing="1" w:after="100" w:afterAutospacing="1"/>
      <w:jc w:val="center"/>
    </w:pPr>
    <w:rPr>
      <w:rFonts w:ascii="宋体" w:hAnsi="宋体" w:cs="宋体"/>
      <w:kern w:val="0"/>
      <w:sz w:val="18"/>
      <w:szCs w:val="18"/>
    </w:rPr>
  </w:style>
  <w:style w:type="paragraph" w:customStyle="1" w:styleId="xl49">
    <w:name w:val="xl49"/>
    <w:basedOn w:val="a"/>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26">
    <w:name w:val="xl26"/>
    <w:basedOn w:val="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34">
    <w:name w:val="xl34"/>
    <w:basedOn w:val="a"/>
    <w:pPr>
      <w:widowControl/>
      <w:pBdr>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56">
    <w:name w:val="xl56"/>
    <w:basedOn w:val="a"/>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5">
    <w:name w:val="xl35"/>
    <w:basedOn w:val="a"/>
    <w:pPr>
      <w:widowControl/>
      <w:spacing w:before="100" w:beforeAutospacing="1" w:after="100" w:afterAutospacing="1"/>
      <w:jc w:val="center"/>
    </w:pPr>
    <w:rPr>
      <w:rFonts w:ascii="宋体" w:hAnsi="宋体" w:cs="宋体"/>
      <w:kern w:val="0"/>
      <w:szCs w:val="21"/>
    </w:rPr>
  </w:style>
  <w:style w:type="paragraph" w:customStyle="1" w:styleId="ParaCharCharCharCharCharCharChar">
    <w:name w:val="默认段落字体 Para Char Char Char Char Char Char Char"/>
    <w:basedOn w:val="a"/>
    <w:rPr>
      <w:rFonts w:ascii="Tahoma" w:hAnsi="Tahoma"/>
      <w:sz w:val="24"/>
      <w:szCs w:val="20"/>
    </w:rPr>
  </w:style>
  <w:style w:type="paragraph" w:customStyle="1" w:styleId="xl45">
    <w:name w:val="xl45"/>
    <w:basedOn w:val="a"/>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43">
    <w:name w:val="xl43"/>
    <w:basedOn w:val="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CharChar1CharCharCharCharCharCharCharCharCharCharCharChar">
    <w:name w:val="Char Char1 Char Char Char Char Char Char Char Char Char Char Char Char"/>
    <w:basedOn w:val="a"/>
    <w:rPr>
      <w:rFonts w:ascii="Times New Roman" w:hAnsi="Times New Roman"/>
      <w:szCs w:val="24"/>
    </w:rPr>
  </w:style>
  <w:style w:type="paragraph" w:customStyle="1" w:styleId="16">
    <w:name w:val="纯文本1"/>
    <w:basedOn w:val="a"/>
    <w:pPr>
      <w:adjustRightInd w:val="0"/>
      <w:spacing w:line="312" w:lineRule="atLeast"/>
      <w:ind w:leftChars="202" w:left="425" w:firstLine="425"/>
      <w:textAlignment w:val="baseline"/>
    </w:pPr>
    <w:rPr>
      <w:rFonts w:ascii="宋体" w:hAnsi="Courier New"/>
      <w:kern w:val="0"/>
      <w:szCs w:val="20"/>
    </w:rPr>
  </w:style>
  <w:style w:type="paragraph" w:customStyle="1" w:styleId="17">
    <w:name w:val="样式1"/>
    <w:basedOn w:val="a"/>
    <w:pPr>
      <w:adjustRightInd w:val="0"/>
      <w:spacing w:before="120" w:after="120" w:line="120" w:lineRule="exact"/>
    </w:pPr>
    <w:rPr>
      <w:rFonts w:ascii="Times New Roman" w:hAnsi="Times New Roman"/>
      <w:color w:val="FF00FF"/>
      <w:kern w:val="0"/>
      <w:sz w:val="24"/>
      <w:szCs w:val="20"/>
    </w:rPr>
  </w:style>
  <w:style w:type="paragraph" w:customStyle="1" w:styleId="afc">
    <w:name w:val="投标书格式"/>
    <w:basedOn w:val="3"/>
    <w:pPr>
      <w:widowControl/>
      <w:tabs>
        <w:tab w:val="left" w:pos="1260"/>
      </w:tabs>
      <w:spacing w:before="360" w:line="240" w:lineRule="auto"/>
      <w:jc w:val="center"/>
    </w:pPr>
    <w:rPr>
      <w:rFonts w:ascii="Times New Roman" w:eastAsia="黑体" w:hAnsi="Times New Roman"/>
      <w:bCs w:val="0"/>
      <w:sz w:val="30"/>
      <w:szCs w:val="20"/>
    </w:rPr>
  </w:style>
  <w:style w:type="paragraph" w:customStyle="1" w:styleId="xl41">
    <w:name w:val="xl41"/>
    <w:basedOn w:val="a"/>
    <w:pPr>
      <w:widowControl/>
      <w:spacing w:before="100" w:beforeAutospacing="1" w:after="100" w:afterAutospacing="1"/>
      <w:jc w:val="left"/>
    </w:pPr>
    <w:rPr>
      <w:rFonts w:ascii="楷体_GB2312" w:eastAsia="楷体_GB2312" w:hAnsi="宋体" w:cs="宋体"/>
      <w:b/>
      <w:bCs/>
      <w:color w:val="000000"/>
      <w:kern w:val="0"/>
      <w:sz w:val="32"/>
      <w:szCs w:val="32"/>
    </w:rPr>
  </w:style>
  <w:style w:type="paragraph" w:customStyle="1" w:styleId="xl52">
    <w:name w:val="xl52"/>
    <w:basedOn w:val="a"/>
    <w:pPr>
      <w:widowControl/>
      <w:pBdr>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afd">
    <w:name w:val="正文（首行缩进两字）"/>
    <w:basedOn w:val="a"/>
    <w:qFormat/>
    <w:rPr>
      <w:rFonts w:ascii="Times New Roman" w:hAnsi="Times New Roman"/>
      <w:szCs w:val="20"/>
    </w:rPr>
  </w:style>
  <w:style w:type="character" w:customStyle="1" w:styleId="Char14">
    <w:name w:val="批注文字 Char1"/>
    <w:qFormat/>
    <w:rPr>
      <w:rFonts w:ascii="Times New Roman" w:eastAsia="宋体" w:hAnsi="Times New Roman" w:cs="Times New Roman"/>
      <w:sz w:val="21"/>
      <w:szCs w:val="20"/>
    </w:rPr>
  </w:style>
  <w:style w:type="character" w:customStyle="1" w:styleId="18">
    <w:name w:val="批注主题字符1"/>
    <w:uiPriority w:val="99"/>
    <w:qFormat/>
    <w:rPr>
      <w:rFonts w:ascii="Times New Roman" w:eastAsia="宋体" w:hAnsi="Times New Roman" w:cs="Times New Roman"/>
      <w:b/>
      <w:bCs/>
      <w:sz w:val="21"/>
      <w:szCs w:val="20"/>
    </w:rPr>
  </w:style>
  <w:style w:type="character" w:customStyle="1" w:styleId="Char15">
    <w:name w:val="批注主题 Char1"/>
    <w:qFormat/>
    <w:rPr>
      <w:rFonts w:ascii="Times New Roman" w:eastAsia="宋体" w:hAnsi="Times New Roman" w:cs="Times New Roman"/>
      <w:b/>
      <w:bCs/>
      <w:kern w:val="2"/>
      <w:sz w:val="21"/>
      <w:szCs w:val="20"/>
      <w:lang w:val="en-US" w:eastAsia="zh-CN" w:bidi="ar-SA"/>
    </w:rPr>
  </w:style>
  <w:style w:type="paragraph" w:customStyle="1" w:styleId="xl27">
    <w:name w:val="xl2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xl39">
    <w:name w:val="xl39"/>
    <w:basedOn w:val="a"/>
    <w:qFormat/>
    <w:pPr>
      <w:widowControl/>
      <w:pBdr>
        <w:left w:val="single" w:sz="4" w:space="0" w:color="auto"/>
        <w:bottom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font7">
    <w:name w:val="font7"/>
    <w:basedOn w:val="a"/>
    <w:qFormat/>
    <w:pPr>
      <w:widowControl/>
      <w:spacing w:before="100" w:beforeAutospacing="1" w:after="100" w:afterAutospacing="1"/>
      <w:jc w:val="left"/>
    </w:pPr>
    <w:rPr>
      <w:rFonts w:ascii="Times New Roman" w:hAnsi="Times New Roman"/>
      <w:b/>
      <w:bCs/>
      <w:kern w:val="0"/>
      <w:sz w:val="32"/>
      <w:szCs w:val="32"/>
    </w:rPr>
  </w:style>
  <w:style w:type="character" w:customStyle="1" w:styleId="Chara">
    <w:name w:val="标题 Char"/>
    <w:link w:val="af"/>
    <w:qFormat/>
    <w:rPr>
      <w:rFonts w:ascii="Cambria" w:eastAsia="仿宋_GB2312" w:hAnsi="Cambria" w:cs="Cambria"/>
      <w:b/>
      <w:bCs/>
      <w:sz w:val="32"/>
      <w:szCs w:val="32"/>
    </w:rPr>
  </w:style>
  <w:style w:type="paragraph" w:customStyle="1" w:styleId="xl50">
    <w:name w:val="xl50"/>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宋体" w:hAnsi="宋体" w:cs="宋体"/>
      <w:kern w:val="0"/>
      <w:sz w:val="18"/>
      <w:szCs w:val="18"/>
    </w:rPr>
  </w:style>
  <w:style w:type="character" w:customStyle="1" w:styleId="19">
    <w:name w:val="纯文本字符1"/>
    <w:uiPriority w:val="99"/>
    <w:qFormat/>
    <w:rPr>
      <w:rFonts w:ascii="宋体" w:eastAsia="宋体" w:hAnsi="Courier" w:cs="Times New Roman"/>
    </w:rPr>
  </w:style>
  <w:style w:type="paragraph" w:customStyle="1" w:styleId="xl33">
    <w:name w:val="xl33"/>
    <w:basedOn w:val="a"/>
    <w:qFormat/>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32">
    <w:name w:val="xl32"/>
    <w:basedOn w:val="a"/>
    <w:qFormat/>
    <w:pPr>
      <w:widowControl/>
      <w:spacing w:before="100" w:beforeAutospacing="1" w:after="100" w:afterAutospacing="1"/>
      <w:jc w:val="left"/>
    </w:pPr>
    <w:rPr>
      <w:rFonts w:ascii="宋体" w:hAnsi="宋体" w:cs="宋体"/>
      <w:kern w:val="0"/>
      <w:sz w:val="18"/>
      <w:szCs w:val="18"/>
    </w:rPr>
  </w:style>
  <w:style w:type="character" w:customStyle="1" w:styleId="1a">
    <w:name w:val="页眉字符1"/>
    <w:uiPriority w:val="99"/>
    <w:qFormat/>
    <w:rPr>
      <w:rFonts w:ascii="Times New Roman" w:eastAsia="宋体" w:hAnsi="Times New Roman" w:cs="Times New Roman"/>
      <w:sz w:val="18"/>
      <w:szCs w:val="18"/>
    </w:rPr>
  </w:style>
  <w:style w:type="character" w:customStyle="1" w:styleId="Char16">
    <w:name w:val="页眉 Char1"/>
    <w:qFormat/>
    <w:rPr>
      <w:rFonts w:ascii="Times New Roman" w:eastAsia="宋体" w:hAnsi="Times New Roman" w:cs="Times New Roman"/>
      <w:kern w:val="2"/>
      <w:sz w:val="18"/>
      <w:szCs w:val="18"/>
      <w:lang w:val="en-US" w:eastAsia="zh-CN" w:bidi="ar-SA"/>
    </w:rPr>
  </w:style>
  <w:style w:type="character" w:customStyle="1" w:styleId="1b">
    <w:name w:val="页脚字符1"/>
    <w:uiPriority w:val="99"/>
    <w:qFormat/>
    <w:rPr>
      <w:rFonts w:ascii="Times New Roman" w:eastAsia="宋体" w:hAnsi="Times New Roman" w:cs="Times New Roman"/>
      <w:sz w:val="18"/>
      <w:szCs w:val="18"/>
    </w:rPr>
  </w:style>
  <w:style w:type="character" w:customStyle="1" w:styleId="1c">
    <w:name w:val="正文文本字符1"/>
    <w:uiPriority w:val="99"/>
    <w:qFormat/>
    <w:rPr>
      <w:rFonts w:ascii="Times New Roman" w:eastAsia="宋体" w:hAnsi="Times New Roman" w:cs="Times New Roman"/>
      <w:sz w:val="21"/>
      <w:szCs w:val="20"/>
    </w:rPr>
  </w:style>
  <w:style w:type="character" w:customStyle="1" w:styleId="Char17">
    <w:name w:val="正文文本 Char1"/>
    <w:qFormat/>
    <w:rPr>
      <w:rFonts w:ascii="Times New Roman" w:eastAsia="宋体" w:hAnsi="Times New Roman" w:cs="Times New Roman"/>
      <w:kern w:val="2"/>
      <w:sz w:val="21"/>
      <w:lang w:val="en-US" w:eastAsia="zh-CN" w:bidi="ar-SA"/>
    </w:rPr>
  </w:style>
  <w:style w:type="character" w:customStyle="1" w:styleId="1d">
    <w:name w:val="正文文本缩进字符1"/>
    <w:uiPriority w:val="99"/>
    <w:qFormat/>
    <w:rPr>
      <w:rFonts w:ascii="Times New Roman" w:eastAsia="宋体" w:hAnsi="Times New Roman" w:cs="Times New Roman"/>
      <w:sz w:val="21"/>
      <w:szCs w:val="20"/>
    </w:rPr>
  </w:style>
  <w:style w:type="character" w:customStyle="1" w:styleId="Char18">
    <w:name w:val="正文文本缩进 Char1"/>
    <w:qFormat/>
    <w:rPr>
      <w:rFonts w:ascii="Times New Roman" w:eastAsia="宋体" w:hAnsi="Times New Roman" w:cs="Times New Roman"/>
      <w:kern w:val="2"/>
      <w:sz w:val="21"/>
      <w:lang w:val="en-US" w:eastAsia="zh-CN" w:bidi="ar-SA"/>
    </w:rPr>
  </w:style>
  <w:style w:type="character" w:customStyle="1" w:styleId="2Char1">
    <w:name w:val="正文文本缩进 2 Char1"/>
    <w:qFormat/>
    <w:rPr>
      <w:kern w:val="2"/>
      <w:sz w:val="21"/>
      <w:szCs w:val="22"/>
    </w:rPr>
  </w:style>
  <w:style w:type="character" w:customStyle="1" w:styleId="210">
    <w:name w:val="正文文本缩进 2字符1"/>
    <w:uiPriority w:val="99"/>
    <w:qFormat/>
    <w:rPr>
      <w:rFonts w:ascii="Times New Roman" w:eastAsia="宋体" w:hAnsi="Times New Roman" w:cs="Times New Roman"/>
      <w:sz w:val="21"/>
      <w:szCs w:val="20"/>
    </w:rPr>
  </w:style>
  <w:style w:type="character" w:customStyle="1" w:styleId="1e">
    <w:name w:val="批注框文本字符1"/>
    <w:uiPriority w:val="99"/>
    <w:qFormat/>
    <w:rPr>
      <w:rFonts w:ascii="Heiti SC Light" w:eastAsia="Heiti SC Light" w:hAnsi="Times New Roman" w:cs="Times New Roman"/>
      <w:sz w:val="18"/>
      <w:szCs w:val="18"/>
    </w:rPr>
  </w:style>
  <w:style w:type="character" w:customStyle="1" w:styleId="Char19">
    <w:name w:val="批注框文本 Char1"/>
    <w:qFormat/>
    <w:rPr>
      <w:rFonts w:ascii="Times New Roman" w:eastAsia="宋体" w:hAnsi="Times New Roman" w:cs="Times New Roman"/>
      <w:kern w:val="2"/>
      <w:sz w:val="18"/>
      <w:szCs w:val="18"/>
      <w:lang w:val="en-US" w:eastAsia="zh-CN" w:bidi="ar-SA"/>
    </w:rPr>
  </w:style>
  <w:style w:type="character" w:customStyle="1" w:styleId="Char1a">
    <w:name w:val="日期 Char1"/>
    <w:qFormat/>
    <w:rPr>
      <w:kern w:val="2"/>
      <w:sz w:val="21"/>
      <w:szCs w:val="22"/>
    </w:rPr>
  </w:style>
  <w:style w:type="character" w:customStyle="1" w:styleId="1f">
    <w:name w:val="日期字符1"/>
    <w:uiPriority w:val="99"/>
    <w:qFormat/>
    <w:rPr>
      <w:rFonts w:ascii="Times New Roman" w:eastAsia="宋体" w:hAnsi="Times New Roman" w:cs="Times New Roman"/>
      <w:sz w:val="21"/>
      <w:szCs w:val="20"/>
    </w:rPr>
  </w:style>
  <w:style w:type="character" w:customStyle="1" w:styleId="3Char1">
    <w:name w:val="正文文本缩进 3 Char1"/>
    <w:qFormat/>
    <w:rPr>
      <w:kern w:val="2"/>
      <w:sz w:val="16"/>
      <w:szCs w:val="16"/>
    </w:rPr>
  </w:style>
  <w:style w:type="character" w:customStyle="1" w:styleId="310">
    <w:name w:val="正文文本缩进 3字符1"/>
    <w:uiPriority w:val="99"/>
    <w:qFormat/>
    <w:rPr>
      <w:rFonts w:ascii="Times New Roman" w:eastAsia="宋体" w:hAnsi="Times New Roman" w:cs="Times New Roman"/>
      <w:sz w:val="16"/>
      <w:szCs w:val="16"/>
    </w:rPr>
  </w:style>
  <w:style w:type="paragraph" w:customStyle="1" w:styleId="afe">
    <w:name w:val="字元 字元"/>
    <w:basedOn w:val="a"/>
    <w:qFormat/>
    <w:rPr>
      <w:rFonts w:ascii="仿宋_GB2312" w:eastAsia="仿宋_GB2312" w:hAnsi="Times New Roman"/>
      <w:b/>
      <w:sz w:val="32"/>
      <w:szCs w:val="32"/>
    </w:rPr>
  </w:style>
  <w:style w:type="paragraph" w:customStyle="1" w:styleId="xl59">
    <w:name w:val="xl59"/>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58">
    <w:name w:val="xl58"/>
    <w:basedOn w:val="a"/>
    <w:qFormat/>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xl60">
    <w:name w:val="xl60"/>
    <w:basedOn w:val="a"/>
    <w:qFormat/>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47">
    <w:name w:val="xl47"/>
    <w:basedOn w:val="a"/>
    <w:qFormat/>
    <w:pPr>
      <w:widowControl/>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xl28">
    <w:name w:val="xl28"/>
    <w:basedOn w:val="a"/>
    <w:qFormat/>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ParaCharCharCharChar">
    <w:name w:val="默认段落字体 Para Char Char Char Char"/>
    <w:basedOn w:val="a"/>
    <w:qFormat/>
    <w:rPr>
      <w:rFonts w:ascii="Times New Roman" w:hAnsi="Times New Roman"/>
      <w:szCs w:val="21"/>
    </w:rPr>
  </w:style>
  <w:style w:type="paragraph" w:customStyle="1" w:styleId="xl48">
    <w:name w:val="xl48"/>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color w:val="000000"/>
      <w:kern w:val="0"/>
      <w:sz w:val="18"/>
      <w:szCs w:val="18"/>
    </w:rPr>
  </w:style>
  <w:style w:type="paragraph" w:customStyle="1" w:styleId="font8">
    <w:name w:val="font8"/>
    <w:basedOn w:val="a"/>
    <w:qFormat/>
    <w:pPr>
      <w:widowControl/>
      <w:spacing w:before="100" w:beforeAutospacing="1" w:after="100" w:afterAutospacing="1"/>
      <w:jc w:val="left"/>
    </w:pPr>
    <w:rPr>
      <w:rFonts w:ascii="宋体" w:hAnsi="宋体" w:cs="宋体"/>
      <w:b/>
      <w:bCs/>
      <w:kern w:val="0"/>
      <w:sz w:val="18"/>
      <w:szCs w:val="18"/>
    </w:rPr>
  </w:style>
  <w:style w:type="paragraph" w:customStyle="1" w:styleId="font6">
    <w:name w:val="font6"/>
    <w:basedOn w:val="a"/>
    <w:qFormat/>
    <w:pPr>
      <w:widowControl/>
      <w:spacing w:before="100" w:beforeAutospacing="1" w:after="100" w:afterAutospacing="1"/>
      <w:jc w:val="left"/>
    </w:pPr>
    <w:rPr>
      <w:rFonts w:ascii="楷体_GB2312" w:eastAsia="楷体_GB2312" w:hAnsi="宋体" w:cs="宋体"/>
      <w:b/>
      <w:bCs/>
      <w:kern w:val="0"/>
      <w:sz w:val="32"/>
      <w:szCs w:val="32"/>
    </w:rPr>
  </w:style>
  <w:style w:type="paragraph" w:customStyle="1" w:styleId="xl46">
    <w:name w:val="xl46"/>
    <w:basedOn w:val="a"/>
    <w:qFormat/>
    <w:pPr>
      <w:widowControl/>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3">
    <w:name w:val="xl63"/>
    <w:basedOn w:val="a"/>
    <w:qFormat/>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宋体" w:hAnsi="宋体" w:cs="宋体"/>
      <w:kern w:val="0"/>
      <w:sz w:val="18"/>
      <w:szCs w:val="18"/>
    </w:rPr>
  </w:style>
  <w:style w:type="paragraph" w:customStyle="1" w:styleId="xl54">
    <w:name w:val="xl54"/>
    <w:basedOn w:val="a"/>
    <w:qFormat/>
    <w:pPr>
      <w:widowControl/>
      <w:pBdr>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1f0">
    <w:name w:val="列出段落1"/>
    <w:basedOn w:val="a"/>
    <w:qFormat/>
    <w:pPr>
      <w:ind w:firstLineChars="200" w:firstLine="420"/>
    </w:pPr>
    <w:rPr>
      <w:rFonts w:ascii="Times New Roman" w:hAnsi="Times New Roman"/>
      <w:szCs w:val="20"/>
    </w:rPr>
  </w:style>
  <w:style w:type="paragraph" w:customStyle="1" w:styleId="xl44">
    <w:name w:val="xl44"/>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40">
    <w:name w:val="xl40"/>
    <w:basedOn w:val="a"/>
    <w:qFormat/>
    <w:pPr>
      <w:widowControl/>
      <w:spacing w:before="100" w:beforeAutospacing="1" w:after="100" w:afterAutospacing="1"/>
      <w:jc w:val="center"/>
    </w:pPr>
    <w:rPr>
      <w:rFonts w:ascii="宋体" w:hAnsi="宋体" w:cs="宋体"/>
      <w:kern w:val="0"/>
      <w:sz w:val="18"/>
      <w:szCs w:val="18"/>
    </w:rPr>
  </w:style>
  <w:style w:type="paragraph" w:customStyle="1" w:styleId="xl55">
    <w:name w:val="xl55"/>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51">
    <w:name w:val="xl51"/>
    <w:basedOn w:val="a"/>
    <w:qFormat/>
    <w:pPr>
      <w:widowControl/>
      <w:pBdr>
        <w:top w:val="single" w:sz="4" w:space="0" w:color="auto"/>
        <w:left w:val="single" w:sz="4" w:space="0" w:color="auto"/>
        <w:right w:val="single" w:sz="8" w:space="0" w:color="auto"/>
      </w:pBdr>
      <w:spacing w:before="100" w:beforeAutospacing="1" w:after="100" w:afterAutospacing="1"/>
    </w:pPr>
    <w:rPr>
      <w:rFonts w:ascii="宋体" w:hAnsi="宋体" w:cs="宋体"/>
      <w:kern w:val="0"/>
      <w:sz w:val="18"/>
      <w:szCs w:val="18"/>
    </w:rPr>
  </w:style>
  <w:style w:type="paragraph" w:customStyle="1" w:styleId="aff">
    <w:name w:val="合同格式"/>
    <w:basedOn w:val="3"/>
    <w:qFormat/>
    <w:pPr>
      <w:widowControl/>
      <w:tabs>
        <w:tab w:val="left" w:pos="1260"/>
      </w:tabs>
      <w:spacing w:before="360" w:line="240" w:lineRule="auto"/>
      <w:jc w:val="center"/>
    </w:pPr>
    <w:rPr>
      <w:rFonts w:ascii="Times New Roman" w:eastAsia="黑体" w:hAnsi="Times New Roman"/>
      <w:bCs w:val="0"/>
      <w:sz w:val="30"/>
      <w:szCs w:val="20"/>
    </w:rPr>
  </w:style>
  <w:style w:type="paragraph" w:customStyle="1" w:styleId="xl30">
    <w:name w:val="xl30"/>
    <w:basedOn w:val="a"/>
    <w:qFormat/>
    <w:pPr>
      <w:widowControl/>
      <w:pBdr>
        <w:top w:val="single" w:sz="4" w:space="0" w:color="auto"/>
        <w:left w:val="single" w:sz="4" w:space="20" w:color="auto"/>
        <w:bottom w:val="single" w:sz="4" w:space="0" w:color="auto"/>
        <w:right w:val="single" w:sz="4" w:space="0" w:color="auto"/>
      </w:pBdr>
      <w:spacing w:before="100" w:beforeAutospacing="1" w:after="100" w:afterAutospacing="1"/>
      <w:ind w:firstLineChars="100" w:firstLine="100"/>
      <w:jc w:val="left"/>
    </w:pPr>
    <w:rPr>
      <w:rFonts w:ascii="宋体" w:hAnsi="宋体" w:cs="宋体"/>
      <w:kern w:val="0"/>
      <w:sz w:val="18"/>
      <w:szCs w:val="18"/>
    </w:rPr>
  </w:style>
  <w:style w:type="paragraph" w:customStyle="1" w:styleId="CharChar2CharCharCharChar1CharCharCharCharCharChar1CharCharCharChar1">
    <w:name w:val="Char Char2 Char Char Char Char1 Char Char Char Char Char Char1 Char Char Char Char1"/>
    <w:basedOn w:val="a"/>
    <w:qFormat/>
    <w:pPr>
      <w:widowControl/>
      <w:spacing w:after="160" w:line="240" w:lineRule="exact"/>
      <w:jc w:val="left"/>
    </w:pPr>
    <w:rPr>
      <w:rFonts w:ascii="Verdana" w:hAnsi="Verdana"/>
      <w:kern w:val="0"/>
      <w:szCs w:val="20"/>
      <w:lang w:eastAsia="en-US"/>
    </w:rPr>
  </w:style>
  <w:style w:type="paragraph" w:customStyle="1" w:styleId="xl36">
    <w:name w:val="xl3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18"/>
      <w:szCs w:val="18"/>
    </w:rPr>
  </w:style>
  <w:style w:type="paragraph" w:customStyle="1" w:styleId="xl29">
    <w:name w:val="xl29"/>
    <w:basedOn w:val="a"/>
    <w:qFormat/>
    <w:pPr>
      <w:widowControl/>
      <w:spacing w:before="100" w:beforeAutospacing="1" w:after="100" w:afterAutospacing="1"/>
      <w:jc w:val="left"/>
    </w:pPr>
    <w:rPr>
      <w:rFonts w:ascii="宋体" w:hAnsi="宋体" w:cs="宋体"/>
      <w:kern w:val="0"/>
      <w:sz w:val="18"/>
      <w:szCs w:val="18"/>
    </w:rPr>
  </w:style>
  <w:style w:type="paragraph" w:customStyle="1" w:styleId="xl38">
    <w:name w:val="xl38"/>
    <w:basedOn w:val="a"/>
    <w:qFormat/>
    <w:pPr>
      <w:widowControl/>
      <w:pBdr>
        <w:left w:val="single" w:sz="4" w:space="0" w:color="auto"/>
        <w:right w:val="single" w:sz="4" w:space="0" w:color="auto"/>
      </w:pBdr>
      <w:spacing w:before="100" w:beforeAutospacing="1" w:after="100" w:afterAutospacing="1"/>
    </w:pPr>
    <w:rPr>
      <w:rFonts w:ascii="宋体" w:hAnsi="宋体" w:cs="宋体"/>
      <w:kern w:val="0"/>
      <w:sz w:val="18"/>
      <w:szCs w:val="18"/>
    </w:rPr>
  </w:style>
  <w:style w:type="paragraph" w:customStyle="1" w:styleId="1f1">
    <w:name w:val="正文文本缩进1"/>
    <w:basedOn w:val="a"/>
    <w:qFormat/>
    <w:pPr>
      <w:spacing w:line="360" w:lineRule="auto"/>
      <w:ind w:leftChars="257" w:left="540" w:firstLineChars="150" w:firstLine="360"/>
    </w:pPr>
    <w:rPr>
      <w:rFonts w:ascii="Times New Roman" w:hAnsi="Times New Roman"/>
      <w:sz w:val="24"/>
      <w:szCs w:val="20"/>
    </w:rPr>
  </w:style>
  <w:style w:type="character" w:customStyle="1" w:styleId="apple-converted-space">
    <w:name w:val="apple-converted-space"/>
    <w:qFormat/>
    <w:rPr>
      <w:rFonts w:ascii="Times New Roman" w:eastAsia="宋体" w:hAnsi="Times New Roman" w:cs="Times New Roman"/>
      <w:lang w:val="en-US" w:eastAsia="zh-CN" w:bidi="ar-SA"/>
    </w:rPr>
  </w:style>
  <w:style w:type="character" w:customStyle="1" w:styleId="HTMLChar">
    <w:name w:val="HTML 预设格式 Char"/>
    <w:link w:val="HTML"/>
    <w:qFormat/>
    <w:rPr>
      <w:rFonts w:ascii="宋体" w:hAnsi="宋体"/>
    </w:rPr>
  </w:style>
  <w:style w:type="paragraph" w:customStyle="1" w:styleId="1f2">
    <w:name w:val="修订版本号1"/>
    <w:qFormat/>
    <w:rPr>
      <w:rFonts w:ascii="Times New Roman" w:hAnsi="Times New Roman"/>
      <w:kern w:val="2"/>
      <w:sz w:val="21"/>
    </w:rPr>
  </w:style>
  <w:style w:type="paragraph" w:customStyle="1" w:styleId="Default">
    <w:name w:val="Default"/>
    <w:uiPriority w:val="99"/>
    <w:qFormat/>
    <w:pPr>
      <w:widowControl w:val="0"/>
      <w:autoSpaceDE w:val="0"/>
      <w:autoSpaceDN w:val="0"/>
      <w:adjustRightInd w:val="0"/>
    </w:pPr>
    <w:rPr>
      <w:rFonts w:ascii="微软雅黑" w:eastAsia="微软雅黑" w:hAnsi="Times New Roman" w:cs="微软雅黑"/>
      <w:color w:val="000000"/>
      <w:sz w:val="24"/>
      <w:szCs w:val="24"/>
    </w:rPr>
  </w:style>
  <w:style w:type="paragraph" w:styleId="aff0">
    <w:name w:val="No Spacing"/>
    <w:uiPriority w:val="1"/>
    <w:qFormat/>
    <w:pPr>
      <w:widowControl w:val="0"/>
      <w:jc w:val="both"/>
    </w:pPr>
    <w:rPr>
      <w:kern w:val="2"/>
      <w:sz w:val="21"/>
      <w:szCs w:val="22"/>
    </w:rPr>
  </w:style>
  <w:style w:type="character" w:customStyle="1" w:styleId="Char9">
    <w:name w:val="普通(网站) Char"/>
    <w:link w:val="ae"/>
    <w:qFormat/>
    <w:rPr>
      <w:rFonts w:ascii="Times New Roman" w:hAnsi="Times New Roman"/>
      <w:kern w:val="2"/>
      <w:sz w:val="24"/>
      <w:szCs w:val="24"/>
    </w:rPr>
  </w:style>
  <w:style w:type="paragraph" w:customStyle="1" w:styleId="0">
    <w:name w:val="正文_0"/>
    <w:qFormat/>
    <w:pPr>
      <w:widowControl w:val="0"/>
      <w:jc w:val="both"/>
    </w:pPr>
    <w:rPr>
      <w:rFonts w:ascii="Times New Roman" w:hAnsi="Times New Roman"/>
      <w:kern w:val="2"/>
      <w:sz w:val="21"/>
      <w:szCs w:val="24"/>
    </w:rPr>
  </w:style>
  <w:style w:type="paragraph" w:customStyle="1" w:styleId="P2">
    <w:name w:val="P2"/>
    <w:qFormat/>
    <w:pPr>
      <w:widowControl w:val="0"/>
      <w:adjustRightInd w:val="0"/>
      <w:spacing w:after="240" w:line="0" w:lineRule="atLeast"/>
      <w:ind w:left="1728"/>
      <w:jc w:val="both"/>
      <w:textAlignment w:val="baseline"/>
    </w:pPr>
    <w:rPr>
      <w:rFonts w:ascii="Times New Roman" w:eastAsia="全真中明體" w:hAnsi="Times New Roman"/>
      <w:spacing w:val="30"/>
      <w:sz w:val="24"/>
      <w:lang w:val="en-GB" w:eastAsia="zh-TW"/>
    </w:rPr>
  </w:style>
  <w:style w:type="paragraph" w:customStyle="1" w:styleId="P5">
    <w:name w:val="P5"/>
    <w:qFormat/>
    <w:pPr>
      <w:widowControl w:val="0"/>
      <w:adjustRightInd w:val="0"/>
      <w:spacing w:after="240" w:line="0" w:lineRule="atLeast"/>
      <w:ind w:left="2304"/>
      <w:jc w:val="both"/>
      <w:textAlignment w:val="baseline"/>
    </w:pPr>
    <w:rPr>
      <w:rFonts w:ascii="Times New Roman" w:eastAsia="全真中明體" w:hAnsi="Times New Roman"/>
      <w:spacing w:val="30"/>
      <w:sz w:val="24"/>
      <w:lang w:val="en-GB" w:eastAsia="zh-TW"/>
    </w:rPr>
  </w:style>
  <w:style w:type="paragraph" w:customStyle="1" w:styleId="msolistparagraph0">
    <w:name w:val="msolistparagraph"/>
    <w:basedOn w:val="a"/>
    <w:qFormat/>
    <w:pPr>
      <w:keepNext/>
      <w:ind w:firstLineChars="200" w:firstLine="420"/>
    </w:pPr>
    <w:rPr>
      <w:rFonts w:ascii="Times New Roman" w:hAnsi="Times New Roman"/>
      <w:szCs w:val="24"/>
    </w:rPr>
  </w:style>
  <w:style w:type="character" w:customStyle="1" w:styleId="Charf0">
    <w:name w:val="四级标题 Char"/>
    <w:link w:val="aff1"/>
    <w:uiPriority w:val="99"/>
    <w:qFormat/>
    <w:rPr>
      <w:rFonts w:ascii="宋体" w:hAnsi="宋体"/>
      <w:color w:val="000000"/>
      <w:sz w:val="24"/>
    </w:rPr>
  </w:style>
  <w:style w:type="paragraph" w:customStyle="1" w:styleId="aff1">
    <w:name w:val="四级标题"/>
    <w:basedOn w:val="a"/>
    <w:link w:val="Charf0"/>
    <w:uiPriority w:val="99"/>
    <w:qFormat/>
    <w:pPr>
      <w:tabs>
        <w:tab w:val="left" w:pos="851"/>
      </w:tabs>
      <w:spacing w:line="360" w:lineRule="auto"/>
      <w:ind w:left="900" w:hanging="420"/>
    </w:pPr>
    <w:rPr>
      <w:rFonts w:ascii="宋体" w:hAnsi="宋体"/>
      <w:color w:val="000000"/>
      <w:kern w:val="0"/>
      <w:sz w:val="24"/>
      <w:szCs w:val="20"/>
    </w:rPr>
  </w:style>
  <w:style w:type="character" w:customStyle="1" w:styleId="EUChar">
    <w:name w:val="数字EU Char"/>
    <w:link w:val="EU"/>
    <w:qFormat/>
    <w:rPr>
      <w:rFonts w:ascii="EU-F1"/>
      <w:kern w:val="21"/>
      <w:sz w:val="21"/>
      <w:szCs w:val="21"/>
    </w:rPr>
  </w:style>
  <w:style w:type="paragraph" w:customStyle="1" w:styleId="EU">
    <w:name w:val="数字EU"/>
    <w:basedOn w:val="a"/>
    <w:link w:val="EUChar"/>
    <w:qFormat/>
    <w:pPr>
      <w:wordWrap w:val="0"/>
      <w:overflowPunct w:val="0"/>
      <w:topLinePunct/>
    </w:pPr>
    <w:rPr>
      <w:rFonts w:ascii="EU-F1"/>
      <w:kern w:val="21"/>
      <w:szCs w:val="21"/>
    </w:rPr>
  </w:style>
  <w:style w:type="character" w:customStyle="1" w:styleId="CtrQChar">
    <w:name w:val="!我的正文 Ctr+Q Char"/>
    <w:link w:val="CtrQ"/>
    <w:qFormat/>
    <w:rPr>
      <w:sz w:val="24"/>
    </w:rPr>
  </w:style>
  <w:style w:type="paragraph" w:customStyle="1" w:styleId="CtrQ">
    <w:name w:val="!我的正文 Ctr+Q"/>
    <w:basedOn w:val="a"/>
    <w:link w:val="CtrQChar"/>
    <w:qFormat/>
    <w:pPr>
      <w:adjustRightInd w:val="0"/>
      <w:snapToGrid w:val="0"/>
      <w:spacing w:beforeLines="50" w:afterLines="50" w:line="360" w:lineRule="auto"/>
      <w:ind w:firstLineChars="200" w:firstLine="480"/>
    </w:pPr>
    <w:rPr>
      <w:kern w:val="0"/>
      <w:sz w:val="24"/>
      <w:szCs w:val="20"/>
    </w:rPr>
  </w:style>
  <w:style w:type="paragraph" w:customStyle="1" w:styleId="0110">
    <w:name w:val="(0110)正文"/>
    <w:basedOn w:val="a"/>
    <w:qFormat/>
    <w:pPr>
      <w:spacing w:line="360" w:lineRule="exact"/>
      <w:ind w:firstLineChars="200" w:firstLine="200"/>
    </w:pPr>
    <w:rPr>
      <w:rFonts w:ascii="宋体"/>
    </w:rPr>
  </w:style>
  <w:style w:type="character" w:customStyle="1" w:styleId="Char20">
    <w:name w:val="纯文本 Char2"/>
    <w:uiPriority w:val="99"/>
    <w:qFormat/>
    <w:rPr>
      <w:rFonts w:ascii="宋体" w:eastAsia="宋体" w:hAnsi="Courier New" w:cs="Courier New"/>
      <w:szCs w:val="21"/>
    </w:rPr>
  </w:style>
  <w:style w:type="character" w:customStyle="1" w:styleId="Char21">
    <w:name w:val="正文首行缩进 Char2"/>
    <w:uiPriority w:val="99"/>
    <w:qFormat/>
    <w:rPr>
      <w:rFonts w:ascii="Calibri" w:eastAsia="宋体" w:hAnsi="Calibri" w:cs="Times New Roman"/>
      <w:kern w:val="2"/>
      <w:sz w:val="21"/>
      <w:lang w:val="en-US" w:eastAsia="zh-CN" w:bidi="ar-SA"/>
    </w:rPr>
  </w:style>
  <w:style w:type="paragraph" w:customStyle="1" w:styleId="style93">
    <w:name w:val="style93"/>
    <w:basedOn w:val="a"/>
    <w:qFormat/>
    <w:pPr>
      <w:widowControl/>
      <w:spacing w:before="100" w:beforeAutospacing="1" w:after="100" w:afterAutospacing="1"/>
      <w:jc w:val="left"/>
    </w:pPr>
    <w:rPr>
      <w:rFonts w:ascii="宋体" w:hAnsi="宋体" w:cs="宋体"/>
      <w:kern w:val="0"/>
      <w:sz w:val="24"/>
      <w:szCs w:val="24"/>
    </w:rPr>
  </w:style>
  <w:style w:type="paragraph" w:customStyle="1" w:styleId="aff2">
    <w:name w:val="[基本段落]"/>
    <w:basedOn w:val="a"/>
    <w:uiPriority w:val="99"/>
    <w:qFormat/>
    <w:rsid w:val="00C25064"/>
    <w:pPr>
      <w:widowControl/>
      <w:autoSpaceDE w:val="0"/>
      <w:autoSpaceDN w:val="0"/>
      <w:adjustRightInd w:val="0"/>
      <w:spacing w:line="288" w:lineRule="auto"/>
      <w:textAlignment w:val="center"/>
    </w:pPr>
    <w:rPr>
      <w:rFonts w:ascii="AdobeSongStd-Light" w:eastAsia="AdobeSongStd-Light" w:hAnsiTheme="minorHAnsi" w:cs="AdobeSongStd-Light"/>
      <w:color w:val="000000"/>
      <w:kern w:val="0"/>
      <w:sz w:val="24"/>
      <w:szCs w:val="24"/>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cg.shenzhenmc.com/" TargetMode="Externa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7.xml"/><Relationship Id="rId10" Type="http://schemas.openxmlformats.org/officeDocument/2006/relationships/footer" Target="foot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cg.shenzhenmc.com/" TargetMode="Externa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1B730C-CBA2-448E-BD03-1C781DC24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1</Pages>
  <Words>6251</Words>
  <Characters>35633</Characters>
  <Application>Microsoft Office Word</Application>
  <DocSecurity>0</DocSecurity>
  <Lines>296</Lines>
  <Paragraphs>83</Paragraphs>
  <ScaleCrop>false</ScaleCrop>
  <Company>DELL</Company>
  <LinksUpToDate>false</LinksUpToDate>
  <CharactersWithSpaces>41801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邱艳</dc:creator>
  <cp:lastModifiedBy>万乐</cp:lastModifiedBy>
  <cp:revision>100</cp:revision>
  <cp:lastPrinted>2022-03-15T02:49:00Z</cp:lastPrinted>
  <dcterms:created xsi:type="dcterms:W3CDTF">2021-04-19T09:59:00Z</dcterms:created>
  <dcterms:modified xsi:type="dcterms:W3CDTF">2022-06-28T10:44:00Z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59FCD57645CD45E190B45D18E7C1425A</vt:lpwstr>
  </property>
</Properties>
</file>