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topLinePunct w:val="0"/>
        <w:bidi w:val="0"/>
        <w:adjustRightInd w:val="0"/>
        <w:spacing w:before="260" w:after="260" w:line="360" w:lineRule="auto"/>
        <w:jc w:val="center"/>
        <w:outlineLvl w:val="1"/>
        <w:rPr>
          <w:rFonts w:ascii="宋体" w:hAnsi="宋体" w:eastAsia="宋体" w:cs="宋体"/>
          <w:b/>
          <w:kern w:val="0"/>
          <w:sz w:val="44"/>
          <w:szCs w:val="44"/>
          <w:highlight w:val="none"/>
          <w:lang w:val="en-US" w:eastAsia="zh-CN" w:bidi="ar-SA"/>
        </w:rPr>
      </w:pPr>
      <w:r>
        <w:rPr>
          <w:rFonts w:hint="eastAsia" w:ascii="宋体" w:hAnsi="宋体" w:eastAsia="宋体" w:cs="宋体"/>
          <w:b/>
          <w:kern w:val="0"/>
          <w:sz w:val="44"/>
          <w:szCs w:val="44"/>
          <w:highlight w:val="none"/>
          <w:lang w:val="en-US" w:eastAsia="zh-CN" w:bidi="ar-SA"/>
        </w:rPr>
        <w:t>比选公告</w:t>
      </w:r>
    </w:p>
    <w:p>
      <w:pPr>
        <w:pageBreakBefore w:val="0"/>
        <w:widowControl w:val="0"/>
        <w:kinsoku/>
        <w:wordWrap/>
        <w:topLinePunct w:val="0"/>
        <w:bidi w:val="0"/>
        <w:adjustRightInd w:val="0"/>
        <w:spacing w:line="360" w:lineRule="auto"/>
        <w:ind w:firstLine="480" w:firstLineChars="200"/>
        <w:jc w:val="left"/>
        <w:rPr>
          <w:rFonts w:ascii="宋体" w:hAnsi="宋体" w:eastAsia="宋体" w:cs="Times New Roman"/>
          <w:kern w:val="2"/>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t>深圳市地铁集团有限公司拟对</w:t>
      </w:r>
      <w:r>
        <w:rPr>
          <w:rFonts w:hint="eastAsia" w:ascii="宋体" w:hAnsi="宋体" w:eastAsia="宋体" w:cs="Times New Roman"/>
          <w:b/>
          <w:bCs/>
          <w:kern w:val="0"/>
          <w:sz w:val="24"/>
          <w:szCs w:val="24"/>
          <w:highlight w:val="none"/>
          <w:u w:val="single"/>
          <w:lang w:val="en-US" w:eastAsia="zh-CN" w:bidi="ar-SA"/>
        </w:rPr>
        <w:t>大运枢纽物业开发项目、光明新湖项目、</w:t>
      </w:r>
      <w:r>
        <w:rPr>
          <w:rFonts w:hint="eastAsia" w:ascii="宋体" w:hAnsi="宋体" w:cs="Times New Roman"/>
          <w:b/>
          <w:bCs/>
          <w:kern w:val="0"/>
          <w:sz w:val="24"/>
          <w:szCs w:val="24"/>
          <w:highlight w:val="none"/>
          <w:u w:val="single"/>
          <w:lang w:val="en-US" w:eastAsia="zh-CN" w:bidi="ar-SA"/>
        </w:rPr>
        <w:t>上屋北A地块综合开发项目</w:t>
      </w:r>
      <w:r>
        <w:rPr>
          <w:rFonts w:hint="eastAsia" w:ascii="宋体" w:hAnsi="宋体" w:eastAsia="宋体" w:cs="Times New Roman"/>
          <w:b/>
          <w:bCs/>
          <w:kern w:val="0"/>
          <w:sz w:val="24"/>
          <w:szCs w:val="24"/>
          <w:highlight w:val="none"/>
          <w:u w:val="single"/>
          <w:lang w:val="en-US" w:eastAsia="zh-CN" w:bidi="ar-SA"/>
        </w:rPr>
        <w:t>、坪山坑梓项目</w:t>
      </w:r>
      <w:r>
        <w:rPr>
          <w:rFonts w:hint="eastAsia" w:ascii="宋体" w:hAnsi="宋体" w:cs="Times New Roman"/>
          <w:b/>
          <w:bCs/>
          <w:kern w:val="0"/>
          <w:sz w:val="24"/>
          <w:szCs w:val="24"/>
          <w:highlight w:val="none"/>
          <w:u w:val="single"/>
          <w:lang w:val="en-US" w:eastAsia="zh-CN" w:bidi="ar-SA"/>
        </w:rPr>
        <w:t>地质灾害危险性评估服务</w:t>
      </w:r>
      <w:r>
        <w:rPr>
          <w:rFonts w:hint="eastAsia" w:ascii="宋体" w:hAnsi="宋体" w:eastAsia="宋体" w:cs="Times New Roman"/>
          <w:b/>
          <w:kern w:val="0"/>
          <w:sz w:val="24"/>
          <w:szCs w:val="24"/>
          <w:highlight w:val="none"/>
          <w:lang w:val="en-US" w:eastAsia="zh-CN" w:bidi="ar-SA"/>
        </w:rPr>
        <w:t>（以下简称“本项目”）</w:t>
      </w:r>
      <w:r>
        <w:rPr>
          <w:rFonts w:hint="eastAsia" w:ascii="宋体" w:hAnsi="宋体" w:eastAsia="宋体" w:cs="Times New Roman"/>
          <w:kern w:val="0"/>
          <w:sz w:val="24"/>
          <w:szCs w:val="24"/>
          <w:highlight w:val="none"/>
          <w:lang w:val="en-US" w:eastAsia="zh-CN" w:bidi="ar-SA"/>
        </w:rPr>
        <w:t>进行公开比选，欢迎符合本比选公告公布资质要求的公司参加比选。</w:t>
      </w:r>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highlight w:val="none"/>
        </w:rPr>
      </w:pPr>
      <w:bookmarkStart w:id="0" w:name="_Toc57731945"/>
      <w:r>
        <w:rPr>
          <w:rFonts w:hint="eastAsia" w:ascii="宋体" w:hAnsi="宋体"/>
          <w:b/>
          <w:kern w:val="0"/>
          <w:sz w:val="24"/>
          <w:szCs w:val="24"/>
          <w:highlight w:val="none"/>
        </w:rPr>
        <w:t>一、项目名称</w:t>
      </w:r>
      <w:bookmarkEnd w:id="0"/>
    </w:p>
    <w:p>
      <w:pPr>
        <w:pageBreakBefore w:val="0"/>
        <w:kinsoku/>
        <w:wordWrap/>
        <w:topLinePunct w:val="0"/>
        <w:bidi w:val="0"/>
        <w:spacing w:line="360" w:lineRule="auto"/>
        <w:ind w:firstLine="482" w:firstLineChars="200"/>
        <w:rPr>
          <w:rFonts w:ascii="宋体" w:hAnsi="宋体"/>
          <w:sz w:val="24"/>
          <w:szCs w:val="24"/>
          <w:highlight w:val="none"/>
        </w:rPr>
      </w:pPr>
      <w:bookmarkStart w:id="1" w:name="_Toc57731946"/>
      <w:r>
        <w:rPr>
          <w:rFonts w:hint="eastAsia" w:hAnsi="宋体"/>
          <w:b/>
          <w:bCs/>
          <w:sz w:val="24"/>
          <w:szCs w:val="24"/>
          <w:highlight w:val="none"/>
          <w:u w:val="single"/>
        </w:rPr>
        <w:t>大运枢纽物业开发项目、光明新湖项目、</w:t>
      </w:r>
      <w:r>
        <w:rPr>
          <w:rFonts w:hint="eastAsia" w:hAnsi="宋体"/>
          <w:b/>
          <w:bCs/>
          <w:sz w:val="24"/>
          <w:szCs w:val="24"/>
          <w:highlight w:val="none"/>
          <w:u w:val="single"/>
          <w:lang w:eastAsia="zh-CN"/>
        </w:rPr>
        <w:t>上屋北A地块综合开发项目</w:t>
      </w:r>
      <w:r>
        <w:rPr>
          <w:rFonts w:hint="eastAsia" w:hAnsi="宋体"/>
          <w:b/>
          <w:bCs/>
          <w:sz w:val="24"/>
          <w:szCs w:val="24"/>
          <w:highlight w:val="none"/>
          <w:u w:val="single"/>
        </w:rPr>
        <w:t>、坪山坑梓项目</w:t>
      </w:r>
      <w:r>
        <w:rPr>
          <w:rFonts w:hint="eastAsia" w:hAnsi="宋体"/>
          <w:b/>
          <w:bCs/>
          <w:sz w:val="24"/>
          <w:szCs w:val="24"/>
          <w:highlight w:val="none"/>
          <w:u w:val="single"/>
          <w:lang w:eastAsia="zh-CN"/>
        </w:rPr>
        <w:t>地质灾害危险性评估服务</w:t>
      </w:r>
      <w:r>
        <w:rPr>
          <w:rFonts w:hint="eastAsia" w:hAnsi="宋体"/>
          <w:sz w:val="24"/>
          <w:szCs w:val="24"/>
          <w:highlight w:val="none"/>
        </w:rPr>
        <w:t>。</w:t>
      </w:r>
    </w:p>
    <w:p>
      <w:pPr>
        <w:pageBreakBefore w:val="0"/>
        <w:numPr>
          <w:ilvl w:val="0"/>
          <w:numId w:val="1"/>
        </w:numPr>
        <w:kinsoku/>
        <w:wordWrap/>
        <w:topLinePunct w:val="0"/>
        <w:bidi w:val="0"/>
        <w:spacing w:line="360" w:lineRule="auto"/>
        <w:ind w:left="479" w:leftChars="228"/>
        <w:rPr>
          <w:rFonts w:hint="eastAsia" w:ascii="宋体" w:hAnsi="宋体"/>
          <w:b/>
          <w:kern w:val="0"/>
          <w:sz w:val="24"/>
          <w:szCs w:val="24"/>
          <w:highlight w:val="none"/>
        </w:rPr>
      </w:pPr>
      <w:r>
        <w:rPr>
          <w:rFonts w:hint="eastAsia" w:ascii="宋体" w:hAnsi="宋体"/>
          <w:b/>
          <w:kern w:val="0"/>
          <w:sz w:val="24"/>
          <w:szCs w:val="24"/>
          <w:highlight w:val="none"/>
        </w:rPr>
        <w:t>项目概况</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176"/>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4" w:type="pct"/>
            <w:noWrap w:val="0"/>
            <w:vAlign w:val="center"/>
          </w:tcPr>
          <w:p>
            <w:pPr>
              <w:keepNext w:val="0"/>
              <w:keepLines w:val="0"/>
              <w:suppressLineNumbers w:val="0"/>
              <w:spacing w:before="0" w:beforeAutospacing="0" w:after="0" w:afterAutospacing="0" w:line="240" w:lineRule="auto"/>
              <w:ind w:left="0" w:right="0"/>
              <w:jc w:val="both"/>
              <w:rPr>
                <w:rFonts w:hint="eastAsia" w:ascii="仿宋" w:hAnsi="仿宋" w:eastAsia="仿宋" w:cs="仿宋"/>
                <w:b/>
                <w:bCs/>
                <w:color w:val="000000"/>
                <w:sz w:val="24"/>
                <w:szCs w:val="24"/>
                <w:highlight w:val="none"/>
              </w:rPr>
            </w:pPr>
            <w:permStart w:id="0" w:edGrp="everyone"/>
            <w:r>
              <w:rPr>
                <w:rFonts w:hint="eastAsia" w:ascii="仿宋" w:hAnsi="仿宋" w:eastAsia="仿宋" w:cs="仿宋"/>
                <w:b/>
                <w:bCs/>
                <w:color w:val="000000"/>
                <w:sz w:val="24"/>
                <w:szCs w:val="24"/>
                <w:highlight w:val="none"/>
              </w:rPr>
              <w:t>序号</w:t>
            </w:r>
          </w:p>
        </w:tc>
        <w:tc>
          <w:tcPr>
            <w:tcW w:w="68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项目名称</w:t>
            </w:r>
          </w:p>
        </w:tc>
        <w:tc>
          <w:tcPr>
            <w:tcW w:w="4005"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4"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lang w:val="en-US" w:eastAsia="zh-CN"/>
              </w:rPr>
              <w:t>1</w:t>
            </w:r>
            <w:r>
              <w:rPr>
                <w:rFonts w:hint="eastAsia" w:hAnsi="宋体"/>
                <w:bCs/>
                <w:color w:val="0D0D0D"/>
                <w:sz w:val="24"/>
                <w:szCs w:val="22"/>
                <w:highlight w:val="none"/>
              </w:rPr>
              <w:t>1</w:t>
            </w:r>
          </w:p>
        </w:tc>
        <w:tc>
          <w:tcPr>
            <w:tcW w:w="689"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lang w:eastAsia="zh-CN"/>
              </w:rPr>
            </w:pPr>
            <w:r>
              <w:rPr>
                <w:rFonts w:hint="eastAsia" w:hAnsi="宋体"/>
                <w:bCs/>
                <w:color w:val="0D0D0D"/>
                <w:sz w:val="24"/>
                <w:szCs w:val="22"/>
                <w:highlight w:val="none"/>
                <w:lang w:eastAsia="zh-CN"/>
              </w:rPr>
              <w:t>大运枢纽综合开发项目</w:t>
            </w:r>
          </w:p>
        </w:tc>
        <w:tc>
          <w:tcPr>
            <w:tcW w:w="4005"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lang w:val="en-US" w:eastAsia="zh-CN"/>
              </w:rPr>
            </w:pPr>
            <w:r>
              <w:rPr>
                <w:rFonts w:hint="eastAsia" w:hAnsi="宋体"/>
                <w:bCs/>
                <w:color w:val="0D0D0D"/>
                <w:sz w:val="24"/>
                <w:szCs w:val="22"/>
                <w:highlight w:val="none"/>
                <w:lang w:eastAsia="zh-CN"/>
              </w:rPr>
              <w:t>大运枢纽综合开发项目</w:t>
            </w:r>
            <w:r>
              <w:rPr>
                <w:rFonts w:hint="eastAsia" w:hAnsi="宋体"/>
                <w:bCs/>
                <w:color w:val="0D0D0D"/>
                <w:sz w:val="24"/>
                <w:szCs w:val="22"/>
                <w:highlight w:val="none"/>
              </w:rPr>
              <w:t>位于龙岗区龙飞大道与龙岗大道交汇处，用地面积56576.81㎡，规定建筑面积377758㎡。主要用途为商业用地和二类居住用地，其中主要包含办公174000㎡，商业69121㎡，住宅131249㎡。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4"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lang w:val="en-US" w:eastAsia="zh-CN"/>
              </w:rPr>
              <w:t>2</w:t>
            </w:r>
            <w:r>
              <w:rPr>
                <w:rFonts w:hint="eastAsia" w:hAnsi="宋体"/>
                <w:bCs/>
                <w:color w:val="0D0D0D"/>
                <w:sz w:val="24"/>
                <w:szCs w:val="22"/>
                <w:highlight w:val="none"/>
              </w:rPr>
              <w:t>2</w:t>
            </w:r>
          </w:p>
        </w:tc>
        <w:tc>
          <w:tcPr>
            <w:tcW w:w="689"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光明新湖项目</w:t>
            </w:r>
          </w:p>
        </w:tc>
        <w:tc>
          <w:tcPr>
            <w:tcW w:w="4005"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lang w:val="en-US" w:eastAsia="zh-CN"/>
              </w:rPr>
            </w:pPr>
            <w:r>
              <w:rPr>
                <w:rFonts w:hint="eastAsia" w:hAnsi="宋体"/>
                <w:bCs/>
                <w:color w:val="0D0D0D"/>
                <w:sz w:val="24"/>
                <w:szCs w:val="22"/>
                <w:highlight w:val="none"/>
              </w:rPr>
              <w:t>光明新湖项目位于光辉大道与华夏路交汇处东南角，用地面积15964.35㎡，规定建筑面积71839㎡。主要用途为商业用地和二类居住用地，其中主要包含商业7500㎡，办公31779㎡，住宅28000㎡。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4"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lang w:eastAsia="zh-CN"/>
              </w:rPr>
            </w:pPr>
            <w:r>
              <w:rPr>
                <w:rFonts w:hint="eastAsia" w:hAnsi="宋体"/>
                <w:bCs/>
                <w:color w:val="0D0D0D"/>
                <w:sz w:val="24"/>
                <w:szCs w:val="22"/>
                <w:highlight w:val="none"/>
                <w:lang w:val="en-US" w:eastAsia="zh-CN"/>
              </w:rPr>
              <w:t>33</w:t>
            </w:r>
          </w:p>
        </w:tc>
        <w:tc>
          <w:tcPr>
            <w:tcW w:w="689"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坪山坑梓项目</w:t>
            </w:r>
          </w:p>
        </w:tc>
        <w:tc>
          <w:tcPr>
            <w:tcW w:w="4005"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lang w:val="en-US" w:eastAsia="zh-CN"/>
              </w:rPr>
            </w:pPr>
            <w:r>
              <w:rPr>
                <w:rFonts w:hint="eastAsia" w:hAnsi="宋体"/>
                <w:bCs/>
                <w:color w:val="0D0D0D"/>
                <w:sz w:val="24"/>
                <w:szCs w:val="22"/>
                <w:highlight w:val="none"/>
              </w:rPr>
              <w:t>坪山坑梓项目位于坪山区坑梓街道兴创路和秋田路交汇处东北侧，用地面积21610.93㎡，规定建筑面积102680㎡，。主要用途为二类居住用地，其中主要包含商业5000㎡，住宅92270㎡，6班幼儿园2200㎡。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4"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lang w:val="en-US" w:eastAsia="zh-CN"/>
              </w:rPr>
            </w:pPr>
            <w:r>
              <w:rPr>
                <w:rFonts w:hint="eastAsia" w:hAnsi="宋体"/>
                <w:bCs/>
                <w:color w:val="0D0D0D"/>
                <w:sz w:val="24"/>
                <w:szCs w:val="22"/>
                <w:highlight w:val="none"/>
                <w:lang w:val="en-US" w:eastAsia="zh-CN"/>
              </w:rPr>
              <w:t>44</w:t>
            </w:r>
          </w:p>
        </w:tc>
        <w:tc>
          <w:tcPr>
            <w:tcW w:w="689" w:type="pct"/>
            <w:noWrap w:val="0"/>
            <w:vAlign w:val="center"/>
          </w:tcPr>
          <w:p>
            <w:pPr>
              <w:pageBreakBefore w:val="0"/>
              <w:kinsoku/>
              <w:wordWrap/>
              <w:topLinePunct w:val="0"/>
              <w:bidi w:val="0"/>
              <w:spacing w:line="360" w:lineRule="auto"/>
              <w:ind w:firstLine="480" w:firstLineChars="200"/>
              <w:rPr>
                <w:rFonts w:hint="default" w:hAnsi="宋体"/>
                <w:bCs/>
                <w:color w:val="0D0D0D"/>
                <w:sz w:val="24"/>
                <w:szCs w:val="22"/>
                <w:highlight w:val="none"/>
                <w:lang w:val="en-US" w:eastAsia="zh-CN"/>
              </w:rPr>
            </w:pPr>
            <w:r>
              <w:rPr>
                <w:rFonts w:hint="eastAsia" w:hAnsi="宋体"/>
                <w:bCs/>
                <w:color w:val="0D0D0D"/>
                <w:sz w:val="24"/>
                <w:szCs w:val="22"/>
                <w:highlight w:val="none"/>
                <w:lang w:val="en-US" w:eastAsia="zh-CN"/>
              </w:rPr>
              <w:t>上屋北A地块综合开发项目</w:t>
            </w:r>
          </w:p>
        </w:tc>
        <w:tc>
          <w:tcPr>
            <w:tcW w:w="4005" w:type="pct"/>
            <w:noWrap w:val="0"/>
            <w:vAlign w:val="center"/>
          </w:tcPr>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上屋北物业开发项目位于宝安区石岩街道，6号线与13号线上屋站出口附近，田心大道与石岩东北和西北交叉口。整个项目分为A、B两个地块：A地块总用地面积0.32公顷，计容建筑面积0.84万㎡，包括商业5930㎡，文化活动室1500㎡。</w:t>
            </w:r>
          </w:p>
        </w:tc>
      </w:tr>
      <w:permEnd w:id="0"/>
    </w:tbl>
    <w:p>
      <w:pPr>
        <w:pageBreakBefore w:val="0"/>
        <w:kinsoku/>
        <w:wordWrap/>
        <w:topLinePunct w:val="0"/>
        <w:bidi w:val="0"/>
        <w:spacing w:line="360" w:lineRule="auto"/>
        <w:ind w:left="479" w:leftChars="228"/>
        <w:rPr>
          <w:rFonts w:hint="eastAsia" w:ascii="宋体" w:hAnsi="宋体"/>
          <w:b/>
          <w:kern w:val="0"/>
          <w:sz w:val="24"/>
          <w:szCs w:val="24"/>
          <w:highlight w:val="none"/>
        </w:rPr>
      </w:pPr>
    </w:p>
    <w:p>
      <w:pPr>
        <w:pageBreakBefore w:val="0"/>
        <w:kinsoku/>
        <w:wordWrap/>
        <w:topLinePunct w:val="0"/>
        <w:bidi w:val="0"/>
        <w:spacing w:line="360" w:lineRule="auto"/>
        <w:ind w:left="479" w:leftChars="228"/>
        <w:rPr>
          <w:rFonts w:ascii="宋体" w:hAnsi="宋体"/>
          <w:b/>
          <w:kern w:val="0"/>
          <w:sz w:val="24"/>
          <w:szCs w:val="24"/>
          <w:highlight w:val="none"/>
        </w:rPr>
      </w:pPr>
      <w:r>
        <w:rPr>
          <w:rFonts w:hint="eastAsia" w:ascii="宋体" w:hAnsi="宋体"/>
          <w:b/>
          <w:kern w:val="0"/>
          <w:sz w:val="24"/>
          <w:szCs w:val="24"/>
          <w:highlight w:val="none"/>
        </w:rPr>
        <w:t>三、比选内容</w:t>
      </w:r>
      <w:bookmarkEnd w:id="1"/>
      <w:bookmarkStart w:id="2" w:name="_Toc57731947"/>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 xml:space="preserve">比选范围包括但不限于： </w:t>
      </w:r>
    </w:p>
    <w:p>
      <w:pPr>
        <w:pageBreakBefore w:val="0"/>
        <w:kinsoku/>
        <w:wordWrap/>
        <w:topLinePunct w:val="0"/>
        <w:bidi w:val="0"/>
        <w:spacing w:line="360" w:lineRule="auto"/>
        <w:ind w:firstLine="720" w:firstLineChars="300"/>
        <w:rPr>
          <w:rFonts w:hint="eastAsia" w:hAnsi="宋体"/>
          <w:bCs/>
          <w:color w:val="0D0D0D"/>
          <w:sz w:val="24"/>
          <w:szCs w:val="22"/>
          <w:highlight w:val="none"/>
        </w:rPr>
      </w:pPr>
      <w:r>
        <w:rPr>
          <w:rFonts w:hint="eastAsia" w:hAnsi="宋体"/>
          <w:bCs/>
          <w:color w:val="0D0D0D"/>
          <w:sz w:val="24"/>
          <w:szCs w:val="22"/>
          <w:highlight w:val="none"/>
        </w:rPr>
        <w:t>（一）编制四个项目完整的地质灾害危险性评估报告；</w:t>
      </w:r>
    </w:p>
    <w:p>
      <w:pPr>
        <w:pageBreakBefore w:val="0"/>
        <w:kinsoku/>
        <w:wordWrap/>
        <w:topLinePunct w:val="0"/>
        <w:bidi w:val="0"/>
        <w:spacing w:line="360" w:lineRule="auto"/>
        <w:ind w:firstLine="720" w:firstLineChars="300"/>
        <w:rPr>
          <w:rFonts w:hint="eastAsia" w:hAnsi="宋体"/>
          <w:bCs/>
          <w:color w:val="0D0D0D"/>
          <w:sz w:val="24"/>
          <w:szCs w:val="22"/>
          <w:highlight w:val="none"/>
        </w:rPr>
      </w:pPr>
      <w:r>
        <w:rPr>
          <w:rFonts w:hint="eastAsia" w:hAnsi="宋体"/>
          <w:bCs/>
          <w:color w:val="0D0D0D"/>
          <w:sz w:val="24"/>
          <w:szCs w:val="22"/>
          <w:highlight w:val="none"/>
        </w:rPr>
        <w:t>（二）地质灾害危险性评估报告</w:t>
      </w:r>
      <w:r>
        <w:rPr>
          <w:rFonts w:hint="eastAsia" w:hAnsi="宋体"/>
          <w:bCs/>
          <w:color w:val="0D0D0D"/>
          <w:sz w:val="24"/>
          <w:szCs w:val="22"/>
          <w:highlight w:val="none"/>
          <w:lang w:val="en-US" w:eastAsia="zh-CN"/>
        </w:rPr>
        <w:t>通过专家评审</w:t>
      </w:r>
      <w:r>
        <w:rPr>
          <w:rFonts w:hint="eastAsia" w:hAnsi="宋体"/>
          <w:bCs/>
          <w:color w:val="0D0D0D"/>
          <w:sz w:val="24"/>
          <w:szCs w:val="22"/>
          <w:highlight w:val="none"/>
        </w:rPr>
        <w:t>。</w:t>
      </w:r>
    </w:p>
    <w:p>
      <w:pPr>
        <w:pageBreakBefore w:val="0"/>
        <w:kinsoku/>
        <w:wordWrap/>
        <w:topLinePunct w:val="0"/>
        <w:bidi w:val="0"/>
        <w:spacing w:line="360" w:lineRule="auto"/>
        <w:ind w:firstLine="723" w:firstLineChars="300"/>
        <w:rPr>
          <w:rFonts w:ascii="宋体" w:hAnsi="宋体"/>
          <w:b/>
          <w:kern w:val="0"/>
          <w:sz w:val="24"/>
          <w:szCs w:val="24"/>
          <w:highlight w:val="none"/>
        </w:rPr>
      </w:pPr>
      <w:r>
        <w:rPr>
          <w:rFonts w:hint="eastAsia" w:ascii="宋体" w:hAnsi="宋体"/>
          <w:b/>
          <w:kern w:val="0"/>
          <w:sz w:val="24"/>
          <w:szCs w:val="24"/>
          <w:highlight w:val="none"/>
          <w:lang w:val="en-US" w:eastAsia="zh-CN"/>
        </w:rPr>
        <w:t>四</w:t>
      </w:r>
      <w:r>
        <w:rPr>
          <w:rFonts w:hint="eastAsia" w:ascii="宋体" w:hAnsi="宋体"/>
          <w:b/>
          <w:kern w:val="0"/>
          <w:sz w:val="24"/>
          <w:szCs w:val="24"/>
          <w:highlight w:val="none"/>
        </w:rPr>
        <w:t>、比选控制价格</w:t>
      </w:r>
      <w:bookmarkEnd w:id="2"/>
    </w:p>
    <w:p>
      <w:pPr>
        <w:pageBreakBefore w:val="0"/>
        <w:widowControl w:val="0"/>
        <w:kinsoku/>
        <w:wordWrap/>
        <w:topLinePunct w:val="0"/>
        <w:bidi w:val="0"/>
        <w:adjustRightInd w:val="0"/>
        <w:spacing w:line="360" w:lineRule="auto"/>
        <w:ind w:firstLine="480" w:firstLineChars="200"/>
        <w:jc w:val="both"/>
        <w:rPr>
          <w:rFonts w:hint="eastAsia"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t>本次参选报价总费用最高限价为人民币</w:t>
      </w:r>
      <w:r>
        <w:rPr>
          <w:rFonts w:hint="eastAsia" w:ascii="宋体" w:hAnsi="宋体" w:cs="Times New Roman"/>
          <w:b/>
          <w:bCs/>
          <w:kern w:val="0"/>
          <w:sz w:val="24"/>
          <w:szCs w:val="24"/>
          <w:highlight w:val="none"/>
          <w:u w:val="single"/>
          <w:lang w:val="en-US" w:eastAsia="zh-CN" w:bidi="ar-SA"/>
        </w:rPr>
        <w:t>43</w:t>
      </w:r>
      <w:r>
        <w:rPr>
          <w:rFonts w:hint="eastAsia" w:ascii="宋体" w:hAnsi="宋体" w:eastAsia="宋体" w:cs="Times New Roman"/>
          <w:b/>
          <w:bCs/>
          <w:kern w:val="0"/>
          <w:sz w:val="24"/>
          <w:szCs w:val="24"/>
          <w:highlight w:val="none"/>
          <w:u w:val="single"/>
          <w:lang w:val="en-US" w:eastAsia="zh-CN" w:bidi="ar-SA"/>
        </w:rPr>
        <w:t>万元（含税）</w:t>
      </w:r>
      <w:r>
        <w:rPr>
          <w:rFonts w:hint="eastAsia" w:ascii="宋体" w:hAnsi="宋体" w:eastAsia="宋体" w:cs="Times New Roman"/>
          <w:kern w:val="0"/>
          <w:sz w:val="24"/>
          <w:szCs w:val="24"/>
          <w:highlight w:val="none"/>
          <w:lang w:val="en-US" w:eastAsia="zh-CN" w:bidi="ar-SA"/>
        </w:rPr>
        <w:t>。参选人报价高于总额最高上限价将作为无效标处理。</w:t>
      </w:r>
    </w:p>
    <w:p>
      <w:pPr>
        <w:pageBreakBefore w:val="0"/>
        <w:widowControl w:val="0"/>
        <w:numPr>
          <w:ilvl w:val="0"/>
          <w:numId w:val="2"/>
        </w:numPr>
        <w:kinsoku/>
        <w:wordWrap/>
        <w:topLinePunct w:val="0"/>
        <w:bidi w:val="0"/>
        <w:adjustRightInd w:val="0"/>
        <w:spacing w:line="360" w:lineRule="auto"/>
        <w:ind w:firstLine="482" w:firstLineChars="200"/>
        <w:jc w:val="both"/>
        <w:rPr>
          <w:rFonts w:hint="eastAsia" w:ascii="宋体" w:hAnsi="宋体" w:eastAsia="宋体" w:cs="Times New Roman"/>
          <w:b/>
          <w:bCs w:val="0"/>
          <w:color w:val="0D0D0D"/>
          <w:kern w:val="0"/>
          <w:sz w:val="24"/>
          <w:szCs w:val="22"/>
          <w:highlight w:val="none"/>
          <w:lang w:val="en-US" w:eastAsia="zh-CN" w:bidi="ar-SA"/>
        </w:rPr>
      </w:pPr>
      <w:bookmarkStart w:id="3" w:name="_Toc57731948"/>
      <w:r>
        <w:rPr>
          <w:rFonts w:hint="eastAsia" w:ascii="宋体" w:hAnsi="宋体" w:eastAsia="宋体" w:cs="Times New Roman"/>
          <w:b/>
          <w:bCs w:val="0"/>
          <w:kern w:val="0"/>
          <w:sz w:val="24"/>
          <w:szCs w:val="24"/>
          <w:highlight w:val="none"/>
          <w:lang w:val="en-US" w:eastAsia="zh-CN" w:bidi="ar-SA"/>
        </w:rPr>
        <w:t>参选人资格要求</w:t>
      </w:r>
      <w:bookmarkEnd w:id="3"/>
      <w:bookmarkStart w:id="4" w:name="_Toc57731949"/>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（一）参选人资质要求：参选人为在中国广东省深圳市注册的独立法人或在深圳注册的分公司。（提供营业执照或事业单位法人证等法人证明材料复印件并盖章，原件备查）。</w:t>
      </w:r>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（二）参选人业绩要求：参选单位自2019年1月1日至今在深圳地区完成5个地质灾害危险性评估报告业绩。</w:t>
      </w:r>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备注:以上业绩证明材料需提供相关的合同复印件以及对应报告的专家审查意见。</w:t>
      </w:r>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（三）执业资质：具有甲级地质灾害防治单位资质证书（提供证明材料）。</w:t>
      </w:r>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（四）2019年1月1日以来，有串通参选不良行为记录或涉嫌串通参选，并正在接受城市主管部门调查的参选申请人不得参选。</w:t>
      </w:r>
    </w:p>
    <w:p>
      <w:pPr>
        <w:pageBreakBefore w:val="0"/>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（五）2019年1月1日以来，在深圳市地铁集团有限公司或下属单位合同履约评价考核等级不合格的参选申请人不得参选。</w:t>
      </w:r>
    </w:p>
    <w:p>
      <w:pPr>
        <w:pageBreakBefore w:val="0"/>
        <w:numPr>
          <w:ilvl w:val="0"/>
          <w:numId w:val="3"/>
        </w:numPr>
        <w:kinsoku/>
        <w:wordWrap/>
        <w:topLinePunct w:val="0"/>
        <w:bidi w:val="0"/>
        <w:spacing w:line="360" w:lineRule="auto"/>
        <w:ind w:firstLine="480" w:firstLineChars="200"/>
        <w:rPr>
          <w:rFonts w:hint="eastAsia" w:hAnsi="宋体"/>
          <w:bCs/>
          <w:color w:val="0D0D0D"/>
          <w:sz w:val="24"/>
          <w:szCs w:val="22"/>
          <w:highlight w:val="none"/>
        </w:rPr>
      </w:pPr>
      <w:r>
        <w:rPr>
          <w:rFonts w:hint="eastAsia" w:hAnsi="宋体"/>
          <w:bCs/>
          <w:color w:val="0D0D0D"/>
          <w:sz w:val="24"/>
          <w:szCs w:val="22"/>
          <w:highlight w:val="none"/>
        </w:rPr>
        <w:t>不接受联合体投标。</w:t>
      </w:r>
    </w:p>
    <w:p>
      <w:pPr>
        <w:pageBreakBefore w:val="0"/>
        <w:numPr>
          <w:ilvl w:val="0"/>
          <w:numId w:val="0"/>
        </w:numPr>
        <w:kinsoku/>
        <w:wordWrap/>
        <w:topLinePunct w:val="0"/>
        <w:bidi w:val="0"/>
        <w:spacing w:line="360" w:lineRule="auto"/>
        <w:ind w:firstLine="482" w:firstLineChars="200"/>
        <w:rPr>
          <w:rFonts w:ascii="宋体" w:hAnsi="宋体"/>
          <w:b/>
          <w:kern w:val="0"/>
          <w:sz w:val="24"/>
          <w:szCs w:val="24"/>
          <w:highlight w:val="none"/>
        </w:rPr>
      </w:pPr>
      <w:r>
        <w:rPr>
          <w:rFonts w:hint="eastAsia" w:ascii="宋体" w:hAnsi="宋体"/>
          <w:b/>
          <w:kern w:val="0"/>
          <w:sz w:val="24"/>
          <w:szCs w:val="24"/>
          <w:highlight w:val="none"/>
          <w:lang w:val="en-US" w:eastAsia="zh-CN"/>
        </w:rPr>
        <w:t>六</w:t>
      </w:r>
      <w:r>
        <w:rPr>
          <w:rFonts w:hint="eastAsia" w:ascii="宋体" w:hAnsi="宋体"/>
          <w:b/>
          <w:kern w:val="0"/>
          <w:sz w:val="24"/>
          <w:szCs w:val="24"/>
          <w:highlight w:val="none"/>
        </w:rPr>
        <w:t>、参选时间、地点</w:t>
      </w:r>
      <w:bookmarkEnd w:id="4"/>
    </w:p>
    <w:tbl>
      <w:tblPr>
        <w:tblStyle w:val="7"/>
        <w:tblW w:w="498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2"/>
        <w:gridCol w:w="1463"/>
        <w:gridCol w:w="1816"/>
        <w:gridCol w:w="45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topLinePunct w:val="0"/>
              <w:bidi w:val="0"/>
              <w:adjustRightInd w:val="0"/>
              <w:spacing w:after="120" w:line="360" w:lineRule="auto"/>
              <w:ind w:left="0" w:leftChars="0"/>
              <w:jc w:val="center"/>
              <w:rPr>
                <w:rFonts w:ascii="宋体" w:hAnsi="宋体" w:eastAsia="宋体" w:cs="Times New Roman"/>
                <w:color w:val="0C0C0C"/>
                <w:kern w:val="2"/>
                <w:sz w:val="24"/>
                <w:szCs w:val="24"/>
                <w:highlight w:val="none"/>
                <w:lang w:val="en-US" w:eastAsia="zh-CN" w:bidi="ar-SA"/>
              </w:rPr>
            </w:pPr>
            <w:r>
              <w:rPr>
                <w:rFonts w:hint="eastAsia" w:ascii="宋体" w:hAnsi="宋体" w:eastAsia="宋体" w:cs="Times New Roman"/>
                <w:color w:val="0C0C0C"/>
                <w:kern w:val="2"/>
                <w:sz w:val="24"/>
                <w:szCs w:val="24"/>
                <w:highlight w:val="none"/>
                <w:lang w:val="en-US" w:eastAsia="zh-CN" w:bidi="ar-SA"/>
              </w:rPr>
              <w:t>序号</w:t>
            </w:r>
          </w:p>
        </w:tc>
        <w:tc>
          <w:tcPr>
            <w:tcW w:w="86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topLinePunct w:val="0"/>
              <w:bidi w:val="0"/>
              <w:adjustRightInd w:val="0"/>
              <w:spacing w:after="120" w:line="360" w:lineRule="auto"/>
              <w:ind w:left="0" w:leftChars="0"/>
              <w:jc w:val="center"/>
              <w:rPr>
                <w:rFonts w:ascii="宋体" w:hAnsi="宋体" w:eastAsia="宋体" w:cs="Times New Roman"/>
                <w:color w:val="0C0C0C"/>
                <w:kern w:val="2"/>
                <w:sz w:val="24"/>
                <w:szCs w:val="24"/>
                <w:highlight w:val="none"/>
                <w:lang w:val="en-US" w:eastAsia="zh-CN" w:bidi="ar-SA"/>
              </w:rPr>
            </w:pPr>
            <w:r>
              <w:rPr>
                <w:rFonts w:hint="eastAsia" w:ascii="宋体" w:hAnsi="宋体" w:eastAsia="宋体" w:cs="Times New Roman"/>
                <w:color w:val="0C0C0C"/>
                <w:kern w:val="2"/>
                <w:sz w:val="24"/>
                <w:szCs w:val="24"/>
                <w:highlight w:val="none"/>
                <w:lang w:val="en-US" w:eastAsia="zh-CN" w:bidi="ar-SA"/>
              </w:rPr>
              <w:t>内  容</w:t>
            </w:r>
          </w:p>
        </w:tc>
        <w:tc>
          <w:tcPr>
            <w:tcW w:w="106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topLinePunct w:val="0"/>
              <w:bidi w:val="0"/>
              <w:adjustRightInd w:val="0"/>
              <w:spacing w:after="120" w:line="360" w:lineRule="auto"/>
              <w:ind w:left="0" w:leftChars="0"/>
              <w:jc w:val="center"/>
              <w:rPr>
                <w:rFonts w:ascii="宋体" w:hAnsi="宋体" w:eastAsia="宋体" w:cs="Times New Roman"/>
                <w:color w:val="0C0C0C"/>
                <w:kern w:val="2"/>
                <w:sz w:val="24"/>
                <w:szCs w:val="24"/>
                <w:highlight w:val="none"/>
                <w:lang w:val="en-US" w:eastAsia="zh-CN" w:bidi="ar-SA"/>
              </w:rPr>
            </w:pPr>
            <w:r>
              <w:rPr>
                <w:rFonts w:hint="eastAsia" w:ascii="宋体" w:hAnsi="宋体" w:eastAsia="宋体" w:cs="Times New Roman"/>
                <w:color w:val="0C0C0C"/>
                <w:kern w:val="2"/>
                <w:sz w:val="24"/>
                <w:szCs w:val="24"/>
                <w:highlight w:val="none"/>
                <w:lang w:val="en-US" w:eastAsia="zh-CN" w:bidi="ar-SA"/>
              </w:rPr>
              <w:t>时间安排</w:t>
            </w:r>
          </w:p>
        </w:tc>
        <w:tc>
          <w:tcPr>
            <w:tcW w:w="2687"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topLinePunct w:val="0"/>
              <w:bidi w:val="0"/>
              <w:adjustRightInd w:val="0"/>
              <w:spacing w:after="120" w:line="360" w:lineRule="auto"/>
              <w:ind w:left="0" w:leftChars="0"/>
              <w:jc w:val="center"/>
              <w:rPr>
                <w:rFonts w:ascii="宋体" w:hAnsi="宋体" w:eastAsia="宋体" w:cs="Times New Roman"/>
                <w:color w:val="0C0C0C"/>
                <w:kern w:val="2"/>
                <w:sz w:val="24"/>
                <w:szCs w:val="24"/>
                <w:highlight w:val="none"/>
                <w:lang w:val="en-US" w:eastAsia="zh-CN" w:bidi="ar-SA"/>
              </w:rPr>
            </w:pPr>
            <w:r>
              <w:rPr>
                <w:rFonts w:hint="eastAsia" w:ascii="宋体" w:hAnsi="宋体" w:eastAsia="宋体" w:cs="Times New Roman"/>
                <w:color w:val="0C0C0C"/>
                <w:kern w:val="2"/>
                <w:sz w:val="24"/>
                <w:szCs w:val="24"/>
                <w:highlight w:val="none"/>
                <w:lang w:val="en-US" w:eastAsia="zh-CN" w:bidi="ar-SA"/>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ind w:firstLine="240" w:firstLineChars="100"/>
              <w:jc w:val="both"/>
              <w:rPr>
                <w:rFonts w:ascii="宋体" w:hAnsi="宋体"/>
                <w:kern w:val="0"/>
                <w:sz w:val="24"/>
                <w:szCs w:val="24"/>
                <w:highlight w:val="none"/>
              </w:rPr>
            </w:pPr>
            <w:r>
              <w:rPr>
                <w:rFonts w:hint="eastAsia" w:ascii="宋体" w:hAnsi="宋体"/>
                <w:kern w:val="0"/>
                <w:sz w:val="24"/>
                <w:szCs w:val="24"/>
                <w:highlight w:val="none"/>
              </w:rPr>
              <w:t>1</w:t>
            </w:r>
          </w:p>
        </w:tc>
        <w:tc>
          <w:tcPr>
            <w:tcW w:w="860"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kern w:val="0"/>
                <w:sz w:val="24"/>
                <w:szCs w:val="24"/>
                <w:highlight w:val="none"/>
              </w:rPr>
            </w:pPr>
            <w:r>
              <w:rPr>
                <w:rFonts w:hint="eastAsia" w:ascii="宋体" w:hAnsi="宋体"/>
                <w:kern w:val="0"/>
                <w:sz w:val="24"/>
                <w:szCs w:val="24"/>
                <w:highlight w:val="none"/>
              </w:rPr>
              <w:t>发布比选公告（比选文件）</w:t>
            </w:r>
          </w:p>
        </w:tc>
        <w:tc>
          <w:tcPr>
            <w:tcW w:w="1068"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kern w:val="0"/>
                <w:sz w:val="24"/>
                <w:szCs w:val="24"/>
                <w:highlight w:val="none"/>
              </w:rPr>
            </w:pPr>
            <w:r>
              <w:rPr>
                <w:rFonts w:hint="eastAsia" w:ascii="宋体" w:hAnsi="宋体"/>
                <w:kern w:val="0"/>
                <w:sz w:val="24"/>
                <w:szCs w:val="24"/>
                <w:highlight w:val="none"/>
              </w:rPr>
              <w:t>2022年</w:t>
            </w:r>
            <w:r>
              <w:rPr>
                <w:rFonts w:hint="eastAsia" w:ascii="宋体" w:hAnsi="宋体"/>
                <w:kern w:val="0"/>
                <w:sz w:val="24"/>
                <w:szCs w:val="24"/>
                <w:highlight w:val="none"/>
                <w:lang w:val="en-US" w:eastAsia="zh-CN"/>
              </w:rPr>
              <w:t xml:space="preserve">  5</w:t>
            </w:r>
            <w:r>
              <w:rPr>
                <w:rFonts w:hint="eastAsia" w:ascii="宋体" w:hAnsi="宋体"/>
                <w:kern w:val="0"/>
                <w:sz w:val="24"/>
                <w:szCs w:val="24"/>
                <w:highlight w:val="none"/>
              </w:rPr>
              <w:t xml:space="preserve">月 </w:t>
            </w:r>
            <w:r>
              <w:rPr>
                <w:rFonts w:hint="eastAsia" w:ascii="宋体" w:hAnsi="宋体"/>
                <w:kern w:val="0"/>
                <w:sz w:val="24"/>
                <w:szCs w:val="24"/>
                <w:highlight w:val="none"/>
                <w:lang w:val="en-US" w:eastAsia="zh-CN"/>
              </w:rPr>
              <w:t>17</w:t>
            </w:r>
            <w:r>
              <w:rPr>
                <w:rFonts w:hint="eastAsia" w:ascii="宋体" w:hAnsi="宋体"/>
                <w:kern w:val="0"/>
                <w:sz w:val="24"/>
                <w:szCs w:val="24"/>
                <w:highlight w:val="none"/>
              </w:rPr>
              <w:t>日</w:t>
            </w:r>
          </w:p>
        </w:tc>
        <w:tc>
          <w:tcPr>
            <w:tcW w:w="2687"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both"/>
              <w:rPr>
                <w:rFonts w:ascii="宋体" w:hAnsi="宋体"/>
                <w:kern w:val="0"/>
                <w:sz w:val="24"/>
                <w:szCs w:val="24"/>
                <w:highlight w:val="none"/>
              </w:rPr>
            </w:pPr>
            <w:r>
              <w:rPr>
                <w:rFonts w:hint="eastAsia" w:ascii="宋体" w:hAnsi="宋体"/>
                <w:kern w:val="0"/>
                <w:sz w:val="24"/>
                <w:szCs w:val="24"/>
                <w:highlight w:val="none"/>
              </w:rPr>
              <w:t>深铁招采网、深圳地铁官网、国资委阳光采购平台、深铁置业微信订阅号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ind w:firstLine="240" w:firstLineChars="100"/>
              <w:jc w:val="both"/>
              <w:rPr>
                <w:rFonts w:ascii="宋体" w:hAnsi="宋体"/>
                <w:kern w:val="0"/>
                <w:sz w:val="24"/>
                <w:szCs w:val="24"/>
                <w:highlight w:val="none"/>
              </w:rPr>
            </w:pPr>
            <w:r>
              <w:rPr>
                <w:rFonts w:hint="eastAsia" w:ascii="宋体" w:hAnsi="宋体"/>
                <w:kern w:val="0"/>
                <w:sz w:val="24"/>
                <w:szCs w:val="24"/>
                <w:highlight w:val="none"/>
              </w:rPr>
              <w:t>2</w:t>
            </w:r>
          </w:p>
        </w:tc>
        <w:tc>
          <w:tcPr>
            <w:tcW w:w="860"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kern w:val="0"/>
                <w:sz w:val="24"/>
                <w:szCs w:val="24"/>
                <w:highlight w:val="none"/>
              </w:rPr>
            </w:pPr>
            <w:r>
              <w:rPr>
                <w:rFonts w:hint="eastAsia" w:ascii="宋体" w:hAnsi="宋体"/>
                <w:kern w:val="0"/>
                <w:sz w:val="24"/>
                <w:szCs w:val="24"/>
                <w:highlight w:val="none"/>
              </w:rPr>
              <w:t>截标</w:t>
            </w:r>
          </w:p>
        </w:tc>
        <w:tc>
          <w:tcPr>
            <w:tcW w:w="1068"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hint="eastAsia" w:ascii="宋体" w:hAnsi="宋体" w:eastAsia="宋体"/>
                <w:kern w:val="0"/>
                <w:sz w:val="24"/>
                <w:szCs w:val="24"/>
                <w:highlight w:val="none"/>
                <w:lang w:eastAsia="zh-CN"/>
              </w:rPr>
            </w:pPr>
            <w:r>
              <w:rPr>
                <w:rFonts w:hint="eastAsia" w:ascii="宋体" w:hAnsi="宋体"/>
                <w:kern w:val="0"/>
                <w:sz w:val="24"/>
                <w:szCs w:val="24"/>
                <w:highlight w:val="none"/>
              </w:rPr>
              <w:t>2022年</w:t>
            </w:r>
            <w:r>
              <w:rPr>
                <w:rFonts w:hint="eastAsia" w:ascii="宋体" w:hAnsi="宋体"/>
                <w:kern w:val="0"/>
                <w:sz w:val="24"/>
                <w:szCs w:val="24"/>
                <w:highlight w:val="none"/>
                <w:lang w:val="en-US" w:eastAsia="zh-CN"/>
              </w:rPr>
              <w:t xml:space="preserve">5 </w:t>
            </w:r>
            <w:r>
              <w:rPr>
                <w:rFonts w:hint="eastAsia" w:ascii="宋体" w:hAnsi="宋体"/>
                <w:kern w:val="0"/>
                <w:sz w:val="24"/>
                <w:szCs w:val="24"/>
                <w:highlight w:val="none"/>
              </w:rPr>
              <w:t>月</w:t>
            </w:r>
            <w:r>
              <w:rPr>
                <w:rFonts w:hint="eastAsia" w:ascii="宋体" w:hAnsi="宋体"/>
                <w:kern w:val="0"/>
                <w:sz w:val="24"/>
                <w:szCs w:val="24"/>
                <w:highlight w:val="none"/>
                <w:lang w:val="en-US" w:eastAsia="zh-CN"/>
              </w:rPr>
              <w:t xml:space="preserve">  26</w:t>
            </w:r>
            <w:r>
              <w:rPr>
                <w:rFonts w:hint="eastAsia" w:ascii="宋体" w:hAnsi="宋体"/>
                <w:kern w:val="0"/>
                <w:sz w:val="24"/>
                <w:szCs w:val="24"/>
                <w:highlight w:val="none"/>
              </w:rPr>
              <w:t>日</w:t>
            </w:r>
            <w:r>
              <w:rPr>
                <w:rFonts w:hint="eastAsia" w:ascii="宋体" w:hAnsi="宋体"/>
                <w:kern w:val="0"/>
                <w:sz w:val="24"/>
                <w:szCs w:val="24"/>
                <w:highlight w:val="none"/>
                <w:lang w:val="en-US" w:eastAsia="zh-CN"/>
              </w:rPr>
              <w:t xml:space="preserve"> </w:t>
            </w:r>
          </w:p>
        </w:tc>
        <w:tc>
          <w:tcPr>
            <w:tcW w:w="2687"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ind w:firstLine="0" w:firstLineChars="0"/>
              <w:rPr>
                <w:rFonts w:ascii="宋体" w:hAnsi="宋体"/>
                <w:snapToGrid w:val="0"/>
                <w:sz w:val="24"/>
                <w:szCs w:val="24"/>
                <w:highlight w:val="none"/>
              </w:rPr>
            </w:pPr>
            <w:r>
              <w:rPr>
                <w:rFonts w:ascii="宋体" w:hAnsi="宋体"/>
                <w:snapToGrid w:val="0"/>
                <w:sz w:val="24"/>
                <w:szCs w:val="24"/>
                <w:highlight w:val="none"/>
              </w:rPr>
              <w:t>1.纸质版参选文件递交地点：</w:t>
            </w:r>
            <w:r>
              <w:rPr>
                <w:rFonts w:hint="eastAsia" w:ascii="宋体" w:hAnsi="宋体"/>
                <w:snapToGrid w:val="0"/>
                <w:sz w:val="24"/>
                <w:szCs w:val="24"/>
                <w:highlight w:val="none"/>
              </w:rPr>
              <w:t>深圳市福田区深南大道深铁置业大厦</w:t>
            </w:r>
          </w:p>
          <w:p>
            <w:pPr>
              <w:pageBreakBefore w:val="0"/>
              <w:kinsoku/>
              <w:wordWrap/>
              <w:topLinePunct w:val="0"/>
              <w:bidi w:val="0"/>
              <w:spacing w:line="360" w:lineRule="auto"/>
              <w:ind w:firstLine="0" w:firstLineChars="0"/>
              <w:rPr>
                <w:rFonts w:ascii="宋体" w:hAnsi="宋体" w:eastAsia="宋体" w:cs="Times New Roman"/>
                <w:snapToGrid w:val="0"/>
                <w:kern w:val="2"/>
                <w:sz w:val="24"/>
                <w:szCs w:val="24"/>
                <w:highlight w:val="none"/>
                <w:lang w:val="en-US" w:eastAsia="zh-CN" w:bidi="ar-SA"/>
              </w:rPr>
            </w:pPr>
            <w:r>
              <w:rPr>
                <w:rFonts w:ascii="宋体" w:hAnsi="宋体"/>
                <w:snapToGrid w:val="0"/>
                <w:sz w:val="24"/>
                <w:szCs w:val="24"/>
                <w:highlight w:val="none"/>
              </w:rPr>
              <w:t>2.电子版参选文件递交平台：</w:t>
            </w:r>
            <w:r>
              <w:rPr>
                <w:rFonts w:hint="eastAsia" w:ascii="宋体" w:hAnsi="宋体"/>
                <w:snapToGrid w:val="0"/>
                <w:sz w:val="24"/>
                <w:szCs w:val="24"/>
                <w:highlight w:val="none"/>
              </w:rPr>
              <w:t>深圳地铁智能招采管理平台（</w:t>
            </w:r>
            <w:r>
              <w:rPr>
                <w:rFonts w:ascii="宋体" w:hAnsi="宋体"/>
                <w:snapToGrid w:val="0"/>
                <w:sz w:val="24"/>
                <w:szCs w:val="24"/>
                <w:highlight w:val="none"/>
              </w:rPr>
              <w:t>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ind w:firstLine="240" w:firstLineChars="100"/>
              <w:jc w:val="both"/>
              <w:rPr>
                <w:rFonts w:ascii="宋体" w:hAnsi="宋体"/>
                <w:kern w:val="0"/>
                <w:sz w:val="24"/>
                <w:szCs w:val="24"/>
                <w:highlight w:val="none"/>
              </w:rPr>
            </w:pPr>
            <w:r>
              <w:rPr>
                <w:rFonts w:hint="eastAsia" w:ascii="宋体" w:hAnsi="宋体"/>
                <w:kern w:val="0"/>
                <w:sz w:val="24"/>
                <w:szCs w:val="24"/>
                <w:highlight w:val="none"/>
              </w:rPr>
              <w:t>3</w:t>
            </w:r>
          </w:p>
        </w:tc>
        <w:tc>
          <w:tcPr>
            <w:tcW w:w="860"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kern w:val="0"/>
                <w:sz w:val="24"/>
                <w:szCs w:val="24"/>
                <w:highlight w:val="none"/>
              </w:rPr>
            </w:pPr>
            <w:r>
              <w:rPr>
                <w:rFonts w:hint="eastAsia" w:ascii="宋体" w:hAnsi="宋体"/>
                <w:kern w:val="0"/>
                <w:sz w:val="24"/>
                <w:szCs w:val="24"/>
                <w:highlight w:val="none"/>
              </w:rPr>
              <w:t>开标、评标</w:t>
            </w:r>
          </w:p>
        </w:tc>
        <w:tc>
          <w:tcPr>
            <w:tcW w:w="1068"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kern w:val="0"/>
                <w:sz w:val="24"/>
                <w:szCs w:val="24"/>
                <w:highlight w:val="none"/>
              </w:rPr>
            </w:pPr>
            <w:r>
              <w:rPr>
                <w:rFonts w:hint="eastAsia" w:ascii="宋体" w:hAnsi="宋体"/>
                <w:kern w:val="0"/>
                <w:sz w:val="24"/>
                <w:szCs w:val="24"/>
                <w:highlight w:val="none"/>
              </w:rPr>
              <w:t>2022</w:t>
            </w:r>
            <w:r>
              <w:rPr>
                <w:rFonts w:hint="eastAsia" w:ascii="宋体" w:hAnsi="宋体"/>
                <w:kern w:val="0"/>
                <w:sz w:val="24"/>
                <w:szCs w:val="24"/>
                <w:highlight w:val="none"/>
                <w:lang w:val="en-US" w:eastAsia="zh-CN"/>
              </w:rPr>
              <w:t>年 5</w:t>
            </w:r>
            <w:r>
              <w:rPr>
                <w:rFonts w:hint="eastAsia" w:ascii="宋体" w:hAnsi="宋体"/>
                <w:kern w:val="0"/>
                <w:sz w:val="24"/>
                <w:szCs w:val="24"/>
                <w:highlight w:val="none"/>
              </w:rPr>
              <w:t>月</w:t>
            </w:r>
            <w:r>
              <w:rPr>
                <w:rFonts w:hint="eastAsia" w:ascii="宋体" w:hAnsi="宋体"/>
                <w:kern w:val="0"/>
                <w:sz w:val="24"/>
                <w:szCs w:val="24"/>
                <w:highlight w:val="none"/>
                <w:lang w:val="en-US" w:eastAsia="zh-CN"/>
              </w:rPr>
              <w:t xml:space="preserve"> </w:t>
            </w:r>
            <w:r>
              <w:rPr>
                <w:rFonts w:hint="eastAsia" w:ascii="宋体" w:hAnsi="宋体"/>
                <w:kern w:val="0"/>
                <w:sz w:val="24"/>
                <w:szCs w:val="24"/>
                <w:highlight w:val="none"/>
              </w:rPr>
              <w:t xml:space="preserve"> </w:t>
            </w:r>
            <w:r>
              <w:rPr>
                <w:rFonts w:hint="eastAsia" w:ascii="宋体" w:hAnsi="宋体"/>
                <w:kern w:val="0"/>
                <w:sz w:val="24"/>
                <w:szCs w:val="24"/>
                <w:highlight w:val="none"/>
                <w:lang w:val="en-US" w:eastAsia="zh-CN"/>
              </w:rPr>
              <w:t>26</w:t>
            </w:r>
            <w:r>
              <w:rPr>
                <w:rFonts w:hint="eastAsia" w:ascii="宋体" w:hAnsi="宋体"/>
                <w:kern w:val="0"/>
                <w:sz w:val="24"/>
                <w:szCs w:val="24"/>
                <w:highlight w:val="none"/>
              </w:rPr>
              <w:t>日</w:t>
            </w:r>
          </w:p>
        </w:tc>
        <w:tc>
          <w:tcPr>
            <w:tcW w:w="2687"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kern w:val="0"/>
                <w:sz w:val="24"/>
                <w:szCs w:val="24"/>
                <w:highlight w:val="none"/>
              </w:rPr>
            </w:pPr>
            <w:r>
              <w:rPr>
                <w:rFonts w:hint="eastAsia" w:ascii="宋体" w:hAnsi="宋体" w:eastAsia="宋体" w:cs="宋体"/>
                <w:sz w:val="24"/>
                <w:szCs w:val="24"/>
                <w:highlight w:val="none"/>
              </w:rPr>
              <w:t>开标</w:t>
            </w:r>
            <w:r>
              <w:rPr>
                <w:rFonts w:hint="eastAsia" w:ascii="宋体" w:hAnsi="宋体" w:cs="宋体"/>
                <w:sz w:val="24"/>
                <w:szCs w:val="24"/>
                <w:highlight w:val="none"/>
                <w:lang w:val="en-US" w:eastAsia="zh-CN"/>
              </w:rPr>
              <w:t>时间</w:t>
            </w:r>
            <w:r>
              <w:rPr>
                <w:rFonts w:hint="eastAsia" w:ascii="宋体" w:hAnsi="宋体" w:eastAsia="宋体" w:cs="宋体"/>
                <w:sz w:val="24"/>
                <w:szCs w:val="24"/>
                <w:highlight w:val="none"/>
              </w:rPr>
              <w:t>地点：深圳市福田区深南大道深铁置业大厦（请持48小时内核酸检测结果方可入内）</w:t>
            </w:r>
          </w:p>
        </w:tc>
      </w:tr>
    </w:tbl>
    <w:p>
      <w:pPr>
        <w:keepNext/>
        <w:keepLines/>
        <w:pageBreakBefore w:val="0"/>
        <w:tabs>
          <w:tab w:val="left" w:pos="1260"/>
        </w:tabs>
        <w:kinsoku/>
        <w:wordWrap/>
        <w:topLinePunct w:val="0"/>
        <w:bidi w:val="0"/>
        <w:adjustRightInd w:val="0"/>
        <w:spacing w:before="260" w:after="260" w:line="360" w:lineRule="auto"/>
        <w:ind w:firstLine="482" w:firstLineChars="200"/>
        <w:textAlignment w:val="baseline"/>
        <w:outlineLvl w:val="2"/>
        <w:rPr>
          <w:rFonts w:hint="eastAsia" w:ascii="宋体" w:hAnsi="宋体"/>
          <w:b/>
          <w:kern w:val="0"/>
          <w:sz w:val="24"/>
          <w:szCs w:val="24"/>
          <w:highlight w:val="none"/>
        </w:rPr>
      </w:pPr>
      <w:bookmarkStart w:id="5" w:name="_Toc57731950"/>
      <w:r>
        <w:rPr>
          <w:rFonts w:hint="eastAsia" w:ascii="宋体" w:hAnsi="宋体"/>
          <w:b/>
          <w:kern w:val="0"/>
          <w:sz w:val="24"/>
          <w:szCs w:val="24"/>
          <w:highlight w:val="none"/>
          <w:lang w:val="en-US" w:eastAsia="zh-CN"/>
        </w:rPr>
        <w:t>七</w:t>
      </w:r>
      <w:r>
        <w:rPr>
          <w:rFonts w:hint="eastAsia" w:ascii="宋体" w:hAnsi="宋体"/>
          <w:b/>
          <w:kern w:val="0"/>
          <w:sz w:val="24"/>
          <w:szCs w:val="24"/>
          <w:highlight w:val="none"/>
        </w:rPr>
        <w:t>、参选所需材料</w:t>
      </w:r>
      <w:bookmarkEnd w:id="5"/>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（一）参选人营业执照复印件（加盖公章）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（二）法定代表人资格证明书原件（加盖公章）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（三）法定代表人身份证复印件（加盖公章）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（四）法定代表人授权委托书原件（加盖公章）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（五）被授权人身份证复印件（加盖公章）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（六）</w:t>
      </w:r>
      <w:r>
        <w:rPr>
          <w:rFonts w:hint="eastAsia" w:hAnsi="宋体"/>
          <w:bCs/>
          <w:color w:val="0D0D0D"/>
          <w:sz w:val="24"/>
          <w:szCs w:val="22"/>
          <w:highlight w:val="none"/>
          <w:lang w:val="en-US" w:eastAsia="zh-CN"/>
        </w:rPr>
        <w:t>参选人</w:t>
      </w:r>
      <w:r>
        <w:rPr>
          <w:rFonts w:hint="eastAsia" w:hAnsi="宋体"/>
          <w:bCs/>
          <w:color w:val="0D0D0D"/>
          <w:sz w:val="24"/>
          <w:szCs w:val="22"/>
          <w:highlight w:val="none"/>
        </w:rPr>
        <w:t>业绩等资格证明文件（加盖公章），即参选单位需提供2019年</w:t>
      </w:r>
      <w:r>
        <w:rPr>
          <w:rFonts w:hint="eastAsia" w:hAnsi="宋体"/>
          <w:bCs/>
          <w:color w:val="0D0D0D"/>
          <w:sz w:val="24"/>
          <w:szCs w:val="22"/>
          <w:highlight w:val="none"/>
          <w:lang w:val="en-US" w:eastAsia="zh-CN"/>
        </w:rPr>
        <w:t>1</w:t>
      </w:r>
      <w:r>
        <w:rPr>
          <w:rFonts w:hint="eastAsia" w:hAnsi="宋体"/>
          <w:bCs/>
          <w:color w:val="0D0D0D"/>
          <w:sz w:val="24"/>
          <w:szCs w:val="22"/>
          <w:highlight w:val="none"/>
        </w:rPr>
        <w:t>月1日至今承担过深圳地区</w:t>
      </w:r>
      <w:r>
        <w:rPr>
          <w:rFonts w:hint="eastAsia" w:hAnsi="宋体"/>
          <w:bCs/>
          <w:color w:val="0D0D0D"/>
          <w:sz w:val="24"/>
          <w:szCs w:val="22"/>
          <w:highlight w:val="none"/>
          <w:lang w:val="en-US" w:eastAsia="zh-CN"/>
        </w:rPr>
        <w:t>5</w:t>
      </w:r>
      <w:r>
        <w:rPr>
          <w:rFonts w:hint="eastAsia" w:hAnsi="宋体"/>
          <w:bCs/>
          <w:color w:val="0D0D0D"/>
          <w:sz w:val="24"/>
          <w:szCs w:val="22"/>
          <w:highlight w:val="none"/>
        </w:rPr>
        <w:t>个</w:t>
      </w:r>
      <w:r>
        <w:rPr>
          <w:rFonts w:hint="eastAsia" w:hAnsi="宋体"/>
          <w:bCs/>
          <w:color w:val="0D0D0D"/>
          <w:sz w:val="24"/>
          <w:szCs w:val="22"/>
          <w:highlight w:val="none"/>
          <w:lang w:val="en-US" w:eastAsia="zh-CN"/>
        </w:rPr>
        <w:t>地质灾害危险性评估</w:t>
      </w:r>
      <w:r>
        <w:rPr>
          <w:rFonts w:hint="eastAsia" w:hAnsi="宋体"/>
          <w:bCs/>
          <w:color w:val="0D0D0D"/>
          <w:sz w:val="24"/>
          <w:szCs w:val="22"/>
          <w:highlight w:val="none"/>
        </w:rPr>
        <w:t>的相关合同复印件以及</w:t>
      </w:r>
      <w:r>
        <w:rPr>
          <w:rFonts w:hint="eastAsia" w:hAnsi="宋体"/>
          <w:bCs/>
          <w:color w:val="0D0D0D"/>
          <w:sz w:val="24"/>
          <w:szCs w:val="22"/>
          <w:highlight w:val="none"/>
          <w:lang w:val="en-US" w:eastAsia="zh-CN"/>
        </w:rPr>
        <w:t>对应报告的专家审查意见</w:t>
      </w:r>
      <w:r>
        <w:rPr>
          <w:rFonts w:hint="eastAsia" w:hAnsi="宋体"/>
          <w:bCs/>
          <w:color w:val="0D0D0D"/>
          <w:sz w:val="24"/>
          <w:szCs w:val="22"/>
          <w:highlight w:val="none"/>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highlight w:val="none"/>
        </w:rPr>
      </w:pPr>
      <w:r>
        <w:rPr>
          <w:rFonts w:hint="eastAsia" w:hAnsi="宋体"/>
          <w:bCs/>
          <w:color w:val="0D0D0D"/>
          <w:sz w:val="24"/>
          <w:szCs w:val="22"/>
          <w:highlight w:val="none"/>
        </w:rPr>
        <w:t>（七）具有甲级地质灾害防治单位资质证书（加盖公章）</w:t>
      </w:r>
    </w:p>
    <w:p>
      <w:pPr>
        <w:keepNext/>
        <w:keepLines/>
        <w:pageBreakBefore w:val="0"/>
        <w:tabs>
          <w:tab w:val="left" w:pos="1260"/>
        </w:tabs>
        <w:kinsoku/>
        <w:wordWrap/>
        <w:topLinePunct w:val="0"/>
        <w:bidi w:val="0"/>
        <w:adjustRightInd w:val="0"/>
        <w:spacing w:before="260" w:after="260" w:line="360" w:lineRule="auto"/>
        <w:ind w:firstLine="482" w:firstLineChars="200"/>
        <w:textAlignment w:val="baseline"/>
        <w:outlineLvl w:val="2"/>
        <w:rPr>
          <w:rFonts w:ascii="宋体" w:hAnsi="宋体"/>
          <w:b/>
          <w:kern w:val="0"/>
          <w:sz w:val="24"/>
          <w:szCs w:val="24"/>
          <w:highlight w:val="none"/>
        </w:rPr>
      </w:pPr>
      <w:r>
        <w:rPr>
          <w:rFonts w:hint="eastAsia" w:ascii="宋体" w:hAnsi="宋体"/>
          <w:b/>
          <w:kern w:val="0"/>
          <w:sz w:val="24"/>
          <w:szCs w:val="24"/>
          <w:highlight w:val="none"/>
          <w:lang w:val="en-US" w:eastAsia="zh-CN"/>
        </w:rPr>
        <w:t>八</w:t>
      </w:r>
      <w:r>
        <w:rPr>
          <w:rFonts w:hint="eastAsia" w:ascii="宋体" w:hAnsi="宋体"/>
          <w:b/>
          <w:kern w:val="0"/>
          <w:sz w:val="24"/>
          <w:szCs w:val="24"/>
          <w:highlight w:val="none"/>
        </w:rPr>
        <w:t>、参选联系人</w:t>
      </w:r>
      <w:bookmarkStart w:id="6" w:name="_GoBack"/>
      <w:bookmarkEnd w:id="6"/>
    </w:p>
    <w:p>
      <w:pPr>
        <w:pageBreakBefore w:val="0"/>
        <w:widowControl w:val="0"/>
        <w:kinsoku/>
        <w:wordWrap/>
        <w:topLinePunct w:val="0"/>
        <w:bidi w:val="0"/>
        <w:adjustRightInd w:val="0"/>
        <w:spacing w:line="360" w:lineRule="auto"/>
        <w:ind w:firstLine="480" w:firstLineChars="200"/>
        <w:jc w:val="both"/>
        <w:rPr>
          <w:rFonts w:hint="eastAsia"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t>联系人：</w:t>
      </w:r>
      <w:r>
        <w:rPr>
          <w:rFonts w:hint="eastAsia" w:ascii="宋体" w:hAnsi="宋体" w:cs="Times New Roman"/>
          <w:kern w:val="0"/>
          <w:sz w:val="24"/>
          <w:szCs w:val="24"/>
          <w:highlight w:val="none"/>
          <w:lang w:val="en-US" w:eastAsia="zh-CN" w:bidi="ar-SA"/>
        </w:rPr>
        <w:t>李</w:t>
      </w:r>
      <w:r>
        <w:rPr>
          <w:rFonts w:hint="eastAsia" w:ascii="宋体" w:hAnsi="宋体" w:eastAsia="宋体" w:cs="Times New Roman"/>
          <w:kern w:val="0"/>
          <w:sz w:val="24"/>
          <w:szCs w:val="24"/>
          <w:highlight w:val="none"/>
          <w:lang w:val="en-US" w:eastAsia="zh-CN" w:bidi="ar-SA"/>
        </w:rPr>
        <w:t>小姐</w:t>
      </w:r>
    </w:p>
    <w:p>
      <w:pPr>
        <w:pageBreakBefore w:val="0"/>
        <w:widowControl w:val="0"/>
        <w:kinsoku/>
        <w:wordWrap/>
        <w:topLinePunct w:val="0"/>
        <w:bidi w:val="0"/>
        <w:adjustRightInd w:val="0"/>
        <w:spacing w:line="360" w:lineRule="auto"/>
        <w:ind w:firstLine="480" w:firstLineChars="200"/>
        <w:jc w:val="both"/>
        <w:rPr>
          <w:rFonts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4"/>
          <w:highlight w:val="none"/>
          <w:lang w:val="en-US" w:eastAsia="zh-CN" w:bidi="ar-SA"/>
        </w:rPr>
        <w:t>联系电话：</w:t>
      </w:r>
      <w:r>
        <w:rPr>
          <w:rFonts w:hint="eastAsia" w:ascii="宋体" w:hAnsi="宋体" w:eastAsia="宋体" w:cs="Times New Roman"/>
          <w:kern w:val="0"/>
          <w:sz w:val="24"/>
          <w:szCs w:val="20"/>
          <w:highlight w:val="none"/>
          <w:lang w:val="en-US" w:eastAsia="zh-CN" w:bidi="ar-SA"/>
        </w:rPr>
        <w:t>（0755）</w:t>
      </w:r>
      <w:r>
        <w:rPr>
          <w:rFonts w:hint="eastAsia" w:ascii="宋体" w:hAnsi="宋体" w:cs="宋体"/>
          <w:kern w:val="0"/>
          <w:sz w:val="24"/>
          <w:szCs w:val="24"/>
          <w:highlight w:val="none"/>
          <w:lang w:val="en-US" w:eastAsia="zh-CN" w:bidi="ar-SA"/>
        </w:rPr>
        <w:t>89986473</w:t>
      </w:r>
    </w:p>
    <w:p>
      <w:pPr>
        <w:pageBreakBefore w:val="0"/>
        <w:widowControl w:val="0"/>
        <w:kinsoku/>
        <w:wordWrap/>
        <w:topLinePunct w:val="0"/>
        <w:bidi w:val="0"/>
        <w:adjustRightInd w:val="0"/>
        <w:spacing w:line="360" w:lineRule="auto"/>
        <w:ind w:firstLine="480" w:firstLineChars="200"/>
        <w:jc w:val="both"/>
        <w:rPr>
          <w:rFonts w:ascii="宋体" w:hAnsi="宋体" w:eastAsia="宋体" w:cs="Times New Roman"/>
          <w:kern w:val="0"/>
          <w:sz w:val="24"/>
          <w:szCs w:val="24"/>
          <w:highlight w:val="none"/>
          <w:lang w:val="en-US" w:eastAsia="zh-CN" w:bidi="ar-SA"/>
        </w:rPr>
      </w:pPr>
    </w:p>
    <w:p>
      <w:pPr>
        <w:pageBreakBefore w:val="0"/>
        <w:widowControl w:val="0"/>
        <w:kinsoku/>
        <w:wordWrap/>
        <w:topLinePunct w:val="0"/>
        <w:bidi w:val="0"/>
        <w:adjustRightInd w:val="0"/>
        <w:spacing w:line="360" w:lineRule="auto"/>
        <w:ind w:firstLine="480" w:firstLineChars="200"/>
        <w:jc w:val="right"/>
        <w:rPr>
          <w:rFonts w:ascii="宋体" w:hAnsi="宋体" w:eastAsia="宋体" w:cs="Times New Roman"/>
          <w:kern w:val="0"/>
          <w:sz w:val="24"/>
          <w:szCs w:val="24"/>
          <w:highlight w:val="none"/>
          <w:lang w:val="en-US" w:eastAsia="zh-CN" w:bidi="ar-SA"/>
        </w:rPr>
      </w:pPr>
    </w:p>
    <w:p>
      <w:pPr>
        <w:pageBreakBefore w:val="0"/>
        <w:widowControl w:val="0"/>
        <w:kinsoku/>
        <w:wordWrap/>
        <w:topLinePunct w:val="0"/>
        <w:bidi w:val="0"/>
        <w:adjustRightInd w:val="0"/>
        <w:spacing w:line="360" w:lineRule="auto"/>
        <w:ind w:firstLine="480" w:firstLineChars="200"/>
        <w:jc w:val="right"/>
        <w:rPr>
          <w:rFonts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t>深圳市地铁集团有限公司</w:t>
      </w:r>
    </w:p>
    <w:p>
      <w:pPr>
        <w:ind w:firstLine="240" w:firstLineChars="100"/>
        <w:jc w:val="right"/>
        <w:rPr>
          <w:rFonts w:hint="eastAsia" w:ascii="宋体" w:hAnsi="宋体" w:eastAsia="宋体" w:cs="Times New Roman"/>
          <w:kern w:val="0"/>
          <w:sz w:val="24"/>
          <w:szCs w:val="24"/>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宋体" w:hAnsi="宋体" w:eastAsia="宋体" w:cs="Times New Roman"/>
          <w:kern w:val="0"/>
          <w:sz w:val="24"/>
          <w:szCs w:val="24"/>
          <w:highlight w:val="none"/>
          <w:lang w:val="en-US" w:eastAsia="zh-CN" w:bidi="ar-SA"/>
        </w:rPr>
        <w:t>2022年</w:t>
      </w:r>
      <w:r>
        <w:rPr>
          <w:rFonts w:hint="eastAsia" w:ascii="宋体" w:hAnsi="宋体" w:cs="Times New Roman"/>
          <w:kern w:val="0"/>
          <w:sz w:val="24"/>
          <w:szCs w:val="24"/>
          <w:highlight w:val="none"/>
          <w:lang w:val="en-US" w:eastAsia="zh-CN" w:bidi="ar-SA"/>
        </w:rPr>
        <w:t>5</w:t>
      </w:r>
      <w:r>
        <w:rPr>
          <w:rFonts w:hint="eastAsia" w:ascii="宋体" w:hAnsi="宋体" w:eastAsia="宋体" w:cs="Times New Roman"/>
          <w:kern w:val="0"/>
          <w:sz w:val="24"/>
          <w:szCs w:val="24"/>
          <w:highlight w:val="none"/>
          <w:lang w:val="en-US" w:eastAsia="zh-CN" w:bidi="ar-SA"/>
        </w:rPr>
        <w:t>月</w:t>
      </w:r>
      <w:r>
        <w:rPr>
          <w:rFonts w:hint="eastAsia" w:ascii="宋体" w:hAnsi="宋体" w:cs="Times New Roman"/>
          <w:kern w:val="0"/>
          <w:sz w:val="24"/>
          <w:szCs w:val="24"/>
          <w:highlight w:val="none"/>
          <w:lang w:val="en-US" w:eastAsia="zh-CN" w:bidi="ar-SA"/>
        </w:rPr>
        <w:t>17</w:t>
      </w:r>
      <w:r>
        <w:rPr>
          <w:rFonts w:hint="eastAsia" w:ascii="宋体" w:hAnsi="宋体" w:eastAsia="宋体" w:cs="Times New Roman"/>
          <w:kern w:val="0"/>
          <w:sz w:val="24"/>
          <w:szCs w:val="24"/>
          <w:highlight w:val="none"/>
          <w:lang w:val="en-US" w:eastAsia="zh-CN" w:bidi="ar-SA"/>
        </w:rPr>
        <w:t>日</w:t>
      </w:r>
    </w:p>
    <w:p>
      <w:pPr>
        <w:widowControl w:val="0"/>
        <w:adjustRightInd w:val="0"/>
        <w:spacing w:line="360" w:lineRule="auto"/>
        <w:jc w:val="left"/>
        <w:textAlignment w:val="baseline"/>
        <w:rPr>
          <w:rFonts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t>附件：</w:t>
      </w:r>
    </w:p>
    <w:p>
      <w:pPr>
        <w:widowControl w:val="0"/>
        <w:adjustRightInd w:val="0"/>
        <w:spacing w:before="120" w:beforeLines="50" w:after="240" w:line="360" w:lineRule="auto"/>
        <w:jc w:val="center"/>
        <w:textAlignment w:val="baseline"/>
        <w:outlineLvl w:val="2"/>
        <w:rPr>
          <w:rFonts w:ascii="宋体" w:hAnsi="宋体" w:eastAsia="宋体" w:cs="Times New Roman"/>
          <w:b/>
          <w:kern w:val="0"/>
          <w:sz w:val="32"/>
          <w:szCs w:val="32"/>
          <w:highlight w:val="none"/>
          <w:lang w:val="en-US" w:eastAsia="zh-CN" w:bidi="ar-SA"/>
        </w:rPr>
      </w:pPr>
      <w:r>
        <w:rPr>
          <w:rFonts w:ascii="宋体" w:hAnsi="宋体" w:eastAsia="宋体" w:cs="Times New Roman"/>
          <w:kern w:val="0"/>
          <w:sz w:val="32"/>
          <w:szCs w:val="32"/>
          <w:highlight w:val="none"/>
          <w:lang w:val="en-US" w:eastAsia="zh-CN" w:bidi="ar-SA"/>
        </w:rPr>
        <w:t xml:space="preserve"> </w:t>
      </w:r>
      <w:r>
        <w:rPr>
          <w:rFonts w:hint="eastAsia" w:ascii="宋体" w:hAnsi="宋体" w:eastAsia="宋体" w:cs="Times New Roman"/>
          <w:b/>
          <w:kern w:val="0"/>
          <w:sz w:val="32"/>
          <w:szCs w:val="32"/>
          <w:highlight w:val="none"/>
          <w:lang w:val="en-US" w:eastAsia="zh-CN" w:bidi="ar-SA"/>
        </w:rPr>
        <w:t>承  诺  书</w:t>
      </w:r>
    </w:p>
    <w:p>
      <w:pPr>
        <w:widowControl w:val="0"/>
        <w:adjustRightInd w:val="0"/>
        <w:spacing w:before="120" w:beforeLines="50" w:after="240" w:line="360" w:lineRule="auto"/>
        <w:jc w:val="left"/>
        <w:textAlignment w:val="baseline"/>
        <w:rPr>
          <w:rFonts w:ascii="宋体" w:hAnsi="宋体" w:eastAsia="宋体" w:cs="Times New Roman"/>
          <w:kern w:val="0"/>
          <w:sz w:val="24"/>
          <w:szCs w:val="32"/>
          <w:highlight w:val="none"/>
          <w:lang w:val="en-US" w:eastAsia="zh-CN" w:bidi="ar-SA"/>
        </w:rPr>
      </w:pPr>
      <w:r>
        <w:rPr>
          <w:rFonts w:ascii="宋体" w:hAnsi="宋体" w:eastAsia="宋体" w:cs="Times New Roman"/>
          <w:kern w:val="0"/>
          <w:sz w:val="32"/>
          <w:szCs w:val="32"/>
          <w:highlight w:val="none"/>
          <w:lang w:val="en-US" w:eastAsia="zh-CN" w:bidi="ar-SA"/>
        </w:rPr>
        <w:t xml:space="preserve"> </w:t>
      </w:r>
      <w:r>
        <w:rPr>
          <w:rFonts w:hint="eastAsia" w:ascii="宋体" w:hAnsi="宋体" w:eastAsia="宋体" w:cs="Times New Roman"/>
          <w:kern w:val="0"/>
          <w:sz w:val="24"/>
          <w:szCs w:val="32"/>
          <w:highlight w:val="none"/>
          <w:lang w:val="en-US" w:eastAsia="zh-CN" w:bidi="ar-SA"/>
        </w:rPr>
        <w:t>深圳市地铁集团有限公司：</w:t>
      </w:r>
    </w:p>
    <w:p>
      <w:pPr>
        <w:widowControl w:val="0"/>
        <w:adjustRightInd w:val="0"/>
        <w:spacing w:before="120" w:beforeLines="50" w:after="240" w:line="360" w:lineRule="auto"/>
        <w:ind w:firstLine="480"/>
        <w:jc w:val="left"/>
        <w:textAlignment w:val="baseline"/>
        <w:rPr>
          <w:rFonts w:ascii="宋体" w:hAnsi="宋体" w:eastAsia="宋体" w:cs="Times New Roman"/>
          <w:kern w:val="0"/>
          <w:sz w:val="24"/>
          <w:szCs w:val="32"/>
          <w:highlight w:val="none"/>
          <w:lang w:val="en-US" w:eastAsia="zh-CN" w:bidi="ar-SA"/>
        </w:rPr>
      </w:pPr>
      <w:r>
        <w:rPr>
          <w:rFonts w:hint="eastAsia" w:ascii="宋体" w:hAnsi="宋体" w:eastAsia="宋体" w:cs="Times New Roman"/>
          <w:kern w:val="0"/>
          <w:sz w:val="24"/>
          <w:szCs w:val="32"/>
          <w:highlight w:val="none"/>
          <w:lang w:val="en-US" w:eastAsia="zh-CN" w:bidi="ar-SA"/>
        </w:rPr>
        <w:t>贵公司正在进行</w:t>
      </w:r>
      <w:r>
        <w:rPr>
          <w:rFonts w:hint="eastAsia" w:ascii="宋体" w:hAnsi="宋体" w:eastAsia="宋体" w:cs="Times New Roman"/>
          <w:b/>
          <w:bCs/>
          <w:kern w:val="0"/>
          <w:sz w:val="24"/>
          <w:szCs w:val="24"/>
          <w:highlight w:val="none"/>
          <w:u w:val="single"/>
          <w:lang w:val="en-US" w:eastAsia="zh-CN" w:bidi="ar-SA"/>
        </w:rPr>
        <w:t>大运枢纽物业开发项目、光明新湖项目、</w:t>
      </w:r>
      <w:r>
        <w:rPr>
          <w:rFonts w:hint="eastAsia" w:ascii="宋体" w:hAnsi="宋体" w:cs="Times New Roman"/>
          <w:b/>
          <w:bCs/>
          <w:kern w:val="0"/>
          <w:sz w:val="24"/>
          <w:szCs w:val="24"/>
          <w:highlight w:val="none"/>
          <w:u w:val="single"/>
          <w:lang w:val="en-US" w:eastAsia="zh-CN" w:bidi="ar-SA"/>
        </w:rPr>
        <w:t>上屋北A地块综合开发项目</w:t>
      </w:r>
      <w:r>
        <w:rPr>
          <w:rFonts w:hint="eastAsia" w:ascii="宋体" w:hAnsi="宋体" w:eastAsia="宋体" w:cs="Times New Roman"/>
          <w:b/>
          <w:bCs/>
          <w:kern w:val="0"/>
          <w:sz w:val="24"/>
          <w:szCs w:val="24"/>
          <w:highlight w:val="none"/>
          <w:u w:val="single"/>
          <w:lang w:val="en-US" w:eastAsia="zh-CN" w:bidi="ar-SA"/>
        </w:rPr>
        <w:t>、坪山坑梓项目</w:t>
      </w:r>
      <w:r>
        <w:rPr>
          <w:rFonts w:hint="eastAsia" w:ascii="宋体" w:hAnsi="宋体" w:cs="Times New Roman"/>
          <w:b/>
          <w:bCs/>
          <w:kern w:val="0"/>
          <w:sz w:val="24"/>
          <w:szCs w:val="24"/>
          <w:highlight w:val="none"/>
          <w:u w:val="single"/>
          <w:lang w:val="en-US" w:eastAsia="zh-CN" w:bidi="ar-SA"/>
        </w:rPr>
        <w:t>地质灾害危险性评估服务</w:t>
      </w:r>
      <w:r>
        <w:rPr>
          <w:rFonts w:hint="eastAsia" w:ascii="宋体" w:hAnsi="宋体" w:eastAsia="宋体" w:cs="Times New Roman"/>
          <w:kern w:val="0"/>
          <w:sz w:val="24"/>
          <w:szCs w:val="24"/>
          <w:highlight w:val="none"/>
          <w:lang w:val="en-US" w:eastAsia="zh-CN" w:bidi="ar-SA"/>
        </w:rPr>
        <w:t>的公开比选</w:t>
      </w:r>
      <w:r>
        <w:rPr>
          <w:rFonts w:hint="eastAsia" w:ascii="宋体" w:hAnsi="宋体" w:eastAsia="宋体" w:cs="Times New Roman"/>
          <w:kern w:val="0"/>
          <w:sz w:val="24"/>
          <w:szCs w:val="32"/>
          <w:highlight w:val="none"/>
          <w:lang w:val="en-US" w:eastAsia="zh-CN" w:bidi="ar-SA"/>
        </w:rPr>
        <w:t>，我们研究了该比选公告中的所有规定，拟参加本次比选。在此，我公司郑重承诺，我公司完全符合比选公告中的所有报名条件,请给予参加参选。</w:t>
      </w:r>
    </w:p>
    <w:p>
      <w:pPr>
        <w:widowControl w:val="0"/>
        <w:adjustRightInd w:val="0"/>
        <w:spacing w:before="120" w:beforeLines="50" w:after="240" w:line="360" w:lineRule="auto"/>
        <w:ind w:firstLine="480" w:firstLineChars="200"/>
        <w:jc w:val="left"/>
        <w:textAlignment w:val="baseline"/>
        <w:rPr>
          <w:rFonts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32"/>
          <w:highlight w:val="none"/>
          <w:lang w:val="en-US" w:eastAsia="zh-CN" w:bidi="ar-SA"/>
        </w:rPr>
        <w:t>我公司承诺自</w:t>
      </w:r>
      <w:r>
        <w:rPr>
          <w:rFonts w:hint="eastAsia" w:ascii="宋体" w:hAnsi="宋体" w:eastAsia="宋体" w:cs="Times New Roman"/>
          <w:kern w:val="0"/>
          <w:sz w:val="24"/>
          <w:szCs w:val="24"/>
          <w:highlight w:val="none"/>
          <w:lang w:val="en-US" w:eastAsia="zh-CN" w:bidi="ar-SA"/>
        </w:rPr>
        <w:t>去年以来在招投标活动中，无串通投标不良行为记录或涉嫌串通投标，未接受我市主管部门调查。</w:t>
      </w:r>
    </w:p>
    <w:p>
      <w:pPr>
        <w:widowControl w:val="0"/>
        <w:adjustRightInd w:val="0"/>
        <w:spacing w:before="120" w:beforeLines="50" w:after="240" w:line="360" w:lineRule="auto"/>
        <w:ind w:firstLine="480" w:firstLineChars="200"/>
        <w:jc w:val="left"/>
        <w:textAlignment w:val="baseline"/>
        <w:rPr>
          <w:rFonts w:ascii="宋体" w:hAnsi="宋体" w:eastAsia="宋体" w:cs="Times New Roman"/>
          <w:kern w:val="0"/>
          <w:sz w:val="24"/>
          <w:szCs w:val="32"/>
          <w:highlight w:val="none"/>
          <w:lang w:val="en-US" w:eastAsia="zh-CN" w:bidi="ar-SA"/>
        </w:rPr>
      </w:pPr>
      <w:r>
        <w:rPr>
          <w:rFonts w:hint="eastAsia" w:ascii="宋体" w:hAnsi="宋体" w:eastAsia="宋体" w:cs="Times New Roman"/>
          <w:kern w:val="0"/>
          <w:sz w:val="24"/>
          <w:szCs w:val="32"/>
          <w:highlight w:val="none"/>
          <w:lang w:val="en-US" w:eastAsia="zh-CN" w:bidi="ar-SA"/>
        </w:rPr>
        <w:t>我公司承诺所提供的资料真实可靠，并完全接受贵司对我司业绩证明材料等报名资料的最终审核结果。如经审核我公司提供虚假资料，贵公司有权随时终止我公司的参选（或中选）资格，记录我公司的不良行为，并由我公司赔偿由此给贵公司造成的损失。</w:t>
      </w:r>
    </w:p>
    <w:p>
      <w:pPr>
        <w:widowControl w:val="0"/>
        <w:adjustRightInd w:val="0"/>
        <w:spacing w:before="120" w:beforeLines="50" w:line="360" w:lineRule="auto"/>
        <w:jc w:val="center"/>
        <w:textAlignment w:val="baseline"/>
        <w:rPr>
          <w:rFonts w:ascii="宋体" w:hAnsi="宋体" w:eastAsia="宋体" w:cs="Times New Roman"/>
          <w:kern w:val="0"/>
          <w:sz w:val="44"/>
          <w:szCs w:val="32"/>
          <w:highlight w:val="none"/>
          <w:lang w:val="en-US" w:eastAsia="zh-CN" w:bidi="ar-SA"/>
        </w:rPr>
      </w:pPr>
    </w:p>
    <w:p>
      <w:pPr>
        <w:widowControl w:val="0"/>
        <w:adjustRightInd w:val="0"/>
        <w:spacing w:before="120" w:beforeLines="50" w:after="240" w:line="360" w:lineRule="auto"/>
        <w:ind w:right="960" w:firstLine="5280" w:firstLineChars="2200"/>
        <w:jc w:val="left"/>
        <w:textAlignment w:val="baseline"/>
        <w:rPr>
          <w:rFonts w:ascii="宋体" w:hAnsi="宋体" w:eastAsia="宋体" w:cs="Times New Roman"/>
          <w:kern w:val="0"/>
          <w:sz w:val="24"/>
          <w:szCs w:val="32"/>
          <w:highlight w:val="none"/>
          <w:lang w:val="en-US" w:eastAsia="zh-CN" w:bidi="ar-SA"/>
        </w:rPr>
      </w:pPr>
      <w:r>
        <w:rPr>
          <w:rFonts w:hint="eastAsia" w:ascii="宋体" w:hAnsi="宋体" w:eastAsia="宋体" w:cs="Times New Roman"/>
          <w:kern w:val="0"/>
          <w:sz w:val="24"/>
          <w:szCs w:val="32"/>
          <w:highlight w:val="none"/>
          <w:lang w:val="en-US" w:eastAsia="zh-CN" w:bidi="ar-SA"/>
        </w:rPr>
        <w:t xml:space="preserve">参选人（盖章）：                               </w:t>
      </w:r>
    </w:p>
    <w:p>
      <w:pPr>
        <w:widowControl w:val="0"/>
        <w:adjustRightInd w:val="0"/>
        <w:spacing w:before="120" w:beforeLines="50" w:after="240" w:line="360" w:lineRule="auto"/>
        <w:ind w:left="2940" w:right="960"/>
        <w:jc w:val="left"/>
        <w:textAlignment w:val="baseline"/>
        <w:rPr>
          <w:rFonts w:ascii="宋体" w:hAnsi="宋体" w:eastAsia="宋体" w:cs="Times New Roman"/>
          <w:kern w:val="0"/>
          <w:sz w:val="24"/>
          <w:szCs w:val="32"/>
          <w:highlight w:val="none"/>
          <w:lang w:val="en-US" w:eastAsia="zh-CN" w:bidi="ar-SA"/>
        </w:rPr>
      </w:pPr>
      <w:r>
        <w:rPr>
          <w:rFonts w:hint="eastAsia" w:ascii="宋体" w:hAnsi="宋体" w:eastAsia="宋体" w:cs="Times New Roman"/>
          <w:kern w:val="0"/>
          <w:sz w:val="24"/>
          <w:szCs w:val="32"/>
          <w:highlight w:val="none"/>
          <w:lang w:val="en-US" w:eastAsia="zh-CN" w:bidi="ar-SA"/>
        </w:rPr>
        <w:t>法定</w:t>
      </w:r>
      <w:r>
        <w:rPr>
          <w:rFonts w:ascii="宋体" w:hAnsi="宋体" w:eastAsia="宋体" w:cs="Times New Roman"/>
          <w:kern w:val="0"/>
          <w:sz w:val="24"/>
          <w:szCs w:val="32"/>
          <w:highlight w:val="none"/>
          <w:lang w:val="en-US" w:eastAsia="zh-CN" w:bidi="ar-SA"/>
        </w:rPr>
        <w:t>代表人</w:t>
      </w:r>
      <w:r>
        <w:rPr>
          <w:rFonts w:hint="eastAsia" w:ascii="宋体" w:hAnsi="宋体" w:eastAsia="宋体" w:cs="Times New Roman"/>
          <w:kern w:val="0"/>
          <w:sz w:val="24"/>
          <w:szCs w:val="32"/>
          <w:highlight w:val="none"/>
          <w:lang w:val="en-US" w:eastAsia="zh-CN" w:bidi="ar-SA"/>
        </w:rPr>
        <w:t xml:space="preserve">或授权委托人签名（或签字章）：                   </w:t>
      </w:r>
    </w:p>
    <w:p>
      <w:pPr>
        <w:widowControl w:val="0"/>
        <w:adjustRightInd w:val="0"/>
        <w:spacing w:before="120" w:beforeLines="50" w:after="240" w:line="360" w:lineRule="auto"/>
        <w:jc w:val="left"/>
        <w:textAlignment w:val="baseline"/>
        <w:rPr>
          <w:rFonts w:ascii="宋体" w:hAnsi="宋体" w:eastAsia="宋体" w:cs="Times New Roman"/>
          <w:kern w:val="0"/>
          <w:sz w:val="24"/>
          <w:szCs w:val="32"/>
          <w:highlight w:val="none"/>
          <w:lang w:val="en-US" w:eastAsia="zh-CN" w:bidi="ar-SA"/>
        </w:rPr>
      </w:pPr>
      <w:r>
        <w:rPr>
          <w:rFonts w:hint="eastAsia" w:ascii="宋体" w:hAnsi="宋体" w:eastAsia="宋体" w:cs="Times New Roman"/>
          <w:kern w:val="0"/>
          <w:sz w:val="24"/>
          <w:szCs w:val="32"/>
          <w:highlight w:val="none"/>
          <w:lang w:val="en-US" w:eastAsia="zh-CN" w:bidi="ar-SA"/>
        </w:rPr>
        <w:t xml:space="preserve">                                            二○二二年     月      日</w:t>
      </w:r>
    </w:p>
    <w:p>
      <w:pPr>
        <w:spacing w:line="360" w:lineRule="auto"/>
        <w:ind w:firstLine="465"/>
        <w:rPr>
          <w:rFonts w:hint="eastAsia" w:ascii="宋体" w:hAnsi="宋体"/>
          <w:b/>
          <w:spacing w:val="10"/>
          <w:sz w:val="48"/>
          <w:szCs w:val="48"/>
          <w:highlight w:val="none"/>
        </w:rPr>
      </w:pPr>
      <w:r>
        <w:rPr>
          <w:rFonts w:hint="eastAsia" w:hAnsi="宋体"/>
          <w:szCs w:val="32"/>
          <w:highlight w:val="none"/>
        </w:rPr>
        <w:t>注：每个参选申请人都必须在报名时填报本承诺书，否则视为不满足报名条件。</w:t>
      </w:r>
    </w:p>
    <w:p>
      <w:pPr>
        <w:pStyle w:val="2"/>
        <w:rPr>
          <w:highlight w:val="none"/>
        </w:rPr>
      </w:pPr>
    </w:p>
    <w:sectPr>
      <w:headerReference r:id="rId3" w:type="default"/>
      <w:pgSz w:w="11907" w:h="16840"/>
      <w:pgMar w:top="1440" w:right="1440" w:bottom="1440" w:left="1134" w:header="720" w:footer="89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pacing w:line="240" w:lineRule="atLeast"/>
      <w:jc w:val="left"/>
      <w:textAlignment w:val="baseline"/>
      <w:rPr>
        <w:rFonts w:ascii="Times New Roman" w:hAnsi="Times New Roman"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71458"/>
    <w:multiLevelType w:val="singleLevel"/>
    <w:tmpl w:val="9F471458"/>
    <w:lvl w:ilvl="0" w:tentative="0">
      <w:start w:val="5"/>
      <w:numFmt w:val="chineseCounting"/>
      <w:suff w:val="nothing"/>
      <w:lvlText w:val="%1、"/>
      <w:lvlJc w:val="left"/>
      <w:rPr>
        <w:rFonts w:hint="eastAsia"/>
      </w:rPr>
    </w:lvl>
  </w:abstractNum>
  <w:abstractNum w:abstractNumId="1">
    <w:nsid w:val="40F907BD"/>
    <w:multiLevelType w:val="singleLevel"/>
    <w:tmpl w:val="40F907BD"/>
    <w:lvl w:ilvl="0" w:tentative="0">
      <w:start w:val="2"/>
      <w:numFmt w:val="chineseCounting"/>
      <w:suff w:val="nothing"/>
      <w:lvlText w:val="%1、"/>
      <w:lvlJc w:val="left"/>
      <w:rPr>
        <w:rFonts w:hint="eastAsia"/>
      </w:rPr>
    </w:lvl>
  </w:abstractNum>
  <w:abstractNum w:abstractNumId="2">
    <w:nsid w:val="5F0104BE"/>
    <w:multiLevelType w:val="singleLevel"/>
    <w:tmpl w:val="5F0104BE"/>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44963"/>
    <w:rsid w:val="042468D3"/>
    <w:rsid w:val="0AE94AD4"/>
    <w:rsid w:val="0CD34573"/>
    <w:rsid w:val="0E144963"/>
    <w:rsid w:val="0EFF5EF4"/>
    <w:rsid w:val="10D83F5B"/>
    <w:rsid w:val="110C34B4"/>
    <w:rsid w:val="118D755B"/>
    <w:rsid w:val="14055775"/>
    <w:rsid w:val="17AC6A9D"/>
    <w:rsid w:val="2273083D"/>
    <w:rsid w:val="2AA10F4E"/>
    <w:rsid w:val="2E5E5D43"/>
    <w:rsid w:val="3C9C20A3"/>
    <w:rsid w:val="3E9353CF"/>
    <w:rsid w:val="43390DD0"/>
    <w:rsid w:val="45966C8D"/>
    <w:rsid w:val="4DCB0428"/>
    <w:rsid w:val="587626FA"/>
    <w:rsid w:val="5D5B3E6B"/>
    <w:rsid w:val="5DB46785"/>
    <w:rsid w:val="5E561080"/>
    <w:rsid w:val="5F3429DB"/>
    <w:rsid w:val="65376037"/>
    <w:rsid w:val="74711582"/>
    <w:rsid w:val="7575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2"/>
    <w:basedOn w:val="1"/>
    <w:next w:val="1"/>
    <w:semiHidden/>
    <w:unhideWhenUsed/>
    <w:qFormat/>
    <w:uiPriority w:val="0"/>
    <w:pPr>
      <w:keepNext/>
      <w:keepLines/>
      <w:adjustRightInd w:val="0"/>
      <w:spacing w:before="260" w:after="260" w:line="416" w:lineRule="atLeast"/>
      <w:jc w:val="center"/>
      <w:outlineLvl w:val="1"/>
    </w:pPr>
    <w:rPr>
      <w:rFonts w:ascii="黑体" w:hAnsi="Arial" w:eastAsia="黑体" w:cs="宋体"/>
      <w:kern w:val="0"/>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Plain Text"/>
    <w:basedOn w:val="1"/>
    <w:unhideWhenUsed/>
    <w:qFormat/>
    <w:uiPriority w:val="0"/>
    <w:pPr>
      <w:adjustRightInd w:val="0"/>
      <w:spacing w:line="312" w:lineRule="atLeast"/>
    </w:pPr>
    <w:rPr>
      <w:rFonts w:ascii="宋体" w:hAnsi="Courier New"/>
      <w:kern w:val="0"/>
      <w:sz w:val="20"/>
    </w:rPr>
  </w:style>
  <w:style w:type="paragraph" w:styleId="6">
    <w:name w:val="header"/>
    <w:basedOn w:val="1"/>
    <w:qFormat/>
    <w:uiPriority w:val="99"/>
    <w:pPr>
      <w:pBdr>
        <w:bottom w:val="single" w:color="auto" w:sz="6" w:space="1"/>
      </w:pBdr>
      <w:tabs>
        <w:tab w:val="center" w:pos="4153"/>
        <w:tab w:val="right" w:pos="8306"/>
      </w:tabs>
      <w:adjustRightInd w:val="0"/>
      <w:spacing w:line="240" w:lineRule="atLeast"/>
      <w:jc w:val="center"/>
      <w:textAlignment w:val="baseline"/>
    </w:pPr>
    <w:rPr>
      <w:kern w:val="0"/>
      <w:sz w:val="18"/>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1877</Words>
  <Characters>2061</Characters>
  <Lines>0</Lines>
  <Paragraphs>0</Paragraphs>
  <TotalTime>2</TotalTime>
  <ScaleCrop>false</ScaleCrop>
  <LinksUpToDate>false</LinksUpToDate>
  <CharactersWithSpaces>2202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2022-04-08T06:46:00Z</dcterms:created>
  <dc:creator>赵尚楠</dc:creator>
  <cp:lastModifiedBy>李钰君</cp:lastModifiedBy>
  <dcterms:modified xsi:type="dcterms:W3CDTF">2022-05-16T06:41:56Z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0EDA97CEE8804DE48B70F7BEE05E53E1</vt:lpwstr>
  </property>
</Properties>
</file>