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20" w:beforeLines="50" w:line="360" w:lineRule="auto"/>
        <w:jc w:val="center"/>
        <w:rPr>
          <w:rFonts w:ascii="宋体" w:hAnsi="宋体"/>
          <w:b/>
          <w:bCs/>
          <w:spacing w:val="36"/>
          <w:sz w:val="36"/>
          <w:szCs w:val="36"/>
          <w:highlight w:val="none"/>
        </w:rPr>
      </w:pPr>
    </w:p>
    <w:p>
      <w:pPr>
        <w:spacing w:line="360" w:lineRule="auto"/>
        <w:jc w:val="center"/>
        <w:rPr>
          <w:rFonts w:eastAsia="黑体"/>
          <w:b/>
          <w:bCs/>
          <w:spacing w:val="36"/>
          <w:sz w:val="44"/>
          <w:szCs w:val="44"/>
          <w:highlight w:val="none"/>
        </w:rPr>
      </w:pPr>
      <w:bookmarkStart w:id="0" w:name="法定代表人或其委托代理人封面"/>
      <w:r>
        <w:rPr>
          <w:rFonts w:hint="eastAsia" w:eastAsia="黑体"/>
          <w:b/>
          <w:bCs/>
          <w:spacing w:val="36"/>
          <w:sz w:val="44"/>
          <w:szCs w:val="44"/>
          <w:highlight w:val="none"/>
        </w:rPr>
        <w:t>深圳市地铁集团有限公司</w:t>
      </w:r>
    </w:p>
    <w:p>
      <w:pPr>
        <w:spacing w:line="360" w:lineRule="auto"/>
        <w:jc w:val="center"/>
        <w:rPr>
          <w:rFonts w:ascii="宋体" w:hAnsi="宋体"/>
          <w:b/>
          <w:spacing w:val="36"/>
          <w:sz w:val="44"/>
          <w:szCs w:val="44"/>
          <w:highlight w:val="none"/>
        </w:rPr>
      </w:pPr>
      <w:r>
        <w:rPr>
          <w:rFonts w:hint="eastAsia" w:ascii="宋体" w:hAnsi="宋体"/>
          <w:b/>
          <w:spacing w:val="36"/>
          <w:sz w:val="44"/>
          <w:szCs w:val="44"/>
          <w:highlight w:val="none"/>
        </w:rPr>
        <w:t>深铁珑境花园（一期）、深铁懿府（三期）、深铁璟城和前海时代4号地</w:t>
      </w:r>
      <w:r>
        <w:rPr>
          <w:rFonts w:hint="eastAsia" w:ascii="宋体" w:hAnsi="宋体"/>
          <w:b/>
          <w:spacing w:val="36"/>
          <w:sz w:val="44"/>
          <w:szCs w:val="44"/>
          <w:highlight w:val="none"/>
          <w:lang w:val="en-US" w:eastAsia="zh-CN"/>
        </w:rPr>
        <w:t>4</w:t>
      </w:r>
      <w:r>
        <w:rPr>
          <w:rFonts w:hint="eastAsia" w:ascii="宋体" w:hAnsi="宋体"/>
          <w:b/>
          <w:spacing w:val="36"/>
          <w:sz w:val="44"/>
          <w:szCs w:val="44"/>
          <w:highlight w:val="none"/>
        </w:rPr>
        <w:t>个项目集中签约服务</w:t>
      </w:r>
    </w:p>
    <w:p>
      <w:pPr>
        <w:spacing w:line="360" w:lineRule="auto"/>
        <w:jc w:val="center"/>
        <w:rPr>
          <w:rFonts w:ascii="宋体" w:hAnsi="宋体"/>
          <w:b/>
          <w:bCs/>
          <w:spacing w:val="36"/>
          <w:sz w:val="44"/>
          <w:szCs w:val="44"/>
          <w:highlight w:val="none"/>
        </w:rPr>
      </w:pPr>
    </w:p>
    <w:p>
      <w:pPr>
        <w:spacing w:line="360" w:lineRule="auto"/>
        <w:jc w:val="center"/>
        <w:rPr>
          <w:rFonts w:ascii="宋体" w:hAnsi="宋体"/>
          <w:b/>
          <w:sz w:val="24"/>
          <w:highlight w:val="none"/>
        </w:rPr>
      </w:pPr>
    </w:p>
    <w:p>
      <w:pPr>
        <w:spacing w:line="360" w:lineRule="auto"/>
        <w:jc w:val="center"/>
        <w:rPr>
          <w:rFonts w:ascii="宋体" w:hAnsi="宋体"/>
          <w:b/>
          <w:bCs/>
          <w:spacing w:val="36"/>
          <w:kern w:val="10"/>
          <w:sz w:val="84"/>
          <w:szCs w:val="84"/>
          <w:highlight w:val="none"/>
        </w:rPr>
      </w:pPr>
      <w:r>
        <w:rPr>
          <w:rFonts w:hint="eastAsia" w:ascii="宋体" w:hAnsi="宋体"/>
          <w:b/>
          <w:bCs/>
          <w:spacing w:val="36"/>
          <w:kern w:val="10"/>
          <w:sz w:val="84"/>
          <w:szCs w:val="84"/>
          <w:highlight w:val="none"/>
        </w:rPr>
        <w:t>比选文件</w:t>
      </w:r>
    </w:p>
    <w:p>
      <w:pPr>
        <w:spacing w:line="360" w:lineRule="auto"/>
        <w:jc w:val="center"/>
        <w:rPr>
          <w:rFonts w:ascii="宋体" w:hAnsi="宋体"/>
          <w:b/>
          <w:sz w:val="36"/>
          <w:highlight w:val="none"/>
        </w:rPr>
      </w:pPr>
    </w:p>
    <w:p>
      <w:pPr>
        <w:pStyle w:val="24"/>
        <w:spacing w:line="360" w:lineRule="auto"/>
        <w:jc w:val="center"/>
        <w:rPr>
          <w:rFonts w:hAnsi="宋体"/>
          <w:sz w:val="23"/>
          <w:szCs w:val="23"/>
          <w:highlight w:val="none"/>
        </w:rPr>
      </w:pPr>
    </w:p>
    <w:p>
      <w:pPr>
        <w:pStyle w:val="24"/>
        <w:spacing w:line="360" w:lineRule="auto"/>
        <w:jc w:val="center"/>
        <w:rPr>
          <w:rFonts w:hAnsi="宋体"/>
          <w:b/>
          <w:sz w:val="32"/>
          <w:szCs w:val="32"/>
          <w:highlight w:val="none"/>
        </w:rPr>
      </w:pPr>
    </w:p>
    <w:p>
      <w:pPr>
        <w:pStyle w:val="24"/>
        <w:spacing w:line="360" w:lineRule="auto"/>
        <w:jc w:val="center"/>
        <w:rPr>
          <w:rFonts w:hAnsi="宋体"/>
          <w:b/>
          <w:sz w:val="32"/>
          <w:szCs w:val="32"/>
          <w:highlight w:val="none"/>
        </w:rPr>
      </w:pPr>
    </w:p>
    <w:p>
      <w:pPr>
        <w:pStyle w:val="24"/>
        <w:spacing w:line="360" w:lineRule="auto"/>
        <w:jc w:val="center"/>
        <w:rPr>
          <w:rFonts w:hAnsi="宋体"/>
          <w:b/>
          <w:sz w:val="32"/>
          <w:szCs w:val="32"/>
          <w:highlight w:val="none"/>
        </w:rPr>
      </w:pPr>
    </w:p>
    <w:p>
      <w:pPr>
        <w:pStyle w:val="24"/>
        <w:spacing w:line="360" w:lineRule="auto"/>
        <w:jc w:val="center"/>
        <w:rPr>
          <w:rFonts w:hAnsi="宋体"/>
          <w:b/>
          <w:sz w:val="32"/>
          <w:szCs w:val="32"/>
          <w:highlight w:val="none"/>
        </w:rPr>
      </w:pPr>
    </w:p>
    <w:p>
      <w:pPr>
        <w:pStyle w:val="24"/>
        <w:snapToGrid w:val="0"/>
        <w:spacing w:line="360" w:lineRule="auto"/>
        <w:rPr>
          <w:rFonts w:hAnsi="宋体"/>
          <w:b/>
          <w:bCs/>
          <w:spacing w:val="70"/>
          <w:sz w:val="32"/>
          <w:szCs w:val="32"/>
          <w:highlight w:val="none"/>
        </w:rPr>
      </w:pPr>
    </w:p>
    <w:p>
      <w:pPr>
        <w:pStyle w:val="24"/>
        <w:snapToGrid w:val="0"/>
        <w:spacing w:line="360" w:lineRule="auto"/>
        <w:ind w:firstLine="849" w:firstLineChars="235"/>
        <w:rPr>
          <w:rFonts w:hAnsi="宋体"/>
          <w:b/>
          <w:bCs/>
          <w:sz w:val="36"/>
          <w:szCs w:val="36"/>
          <w:highlight w:val="none"/>
          <w:u w:val="single"/>
        </w:rPr>
      </w:pPr>
      <w:r>
        <w:rPr>
          <w:rFonts w:hint="eastAsia" w:hAnsi="宋体"/>
          <w:b/>
          <w:bCs/>
          <w:sz w:val="36"/>
          <w:szCs w:val="36"/>
          <w:highlight w:val="none"/>
        </w:rPr>
        <w:t>比 选 人：</w:t>
      </w:r>
      <w:r>
        <w:rPr>
          <w:rFonts w:hint="eastAsia" w:hAnsi="宋体"/>
          <w:b/>
          <w:bCs/>
          <w:sz w:val="36"/>
          <w:szCs w:val="36"/>
          <w:highlight w:val="none"/>
          <w:u w:val="single"/>
        </w:rPr>
        <w:t>深圳市地铁集团有限公司</w:t>
      </w:r>
    </w:p>
    <w:p>
      <w:pPr>
        <w:pStyle w:val="24"/>
        <w:snapToGrid w:val="0"/>
        <w:spacing w:line="360" w:lineRule="auto"/>
        <w:ind w:firstLine="790" w:firstLineChars="246"/>
        <w:rPr>
          <w:rFonts w:hAnsi="宋体"/>
          <w:b/>
          <w:bCs/>
          <w:sz w:val="32"/>
          <w:szCs w:val="32"/>
          <w:highlight w:val="none"/>
          <w:u w:val="single"/>
        </w:rPr>
      </w:pPr>
      <w:r>
        <w:rPr>
          <w:rFonts w:hint="eastAsia" w:hAnsi="宋体"/>
          <w:b/>
          <w:bCs/>
          <w:sz w:val="32"/>
          <w:szCs w:val="32"/>
          <w:highlight w:val="none"/>
        </w:rPr>
        <w:t>法定代表人：</w:t>
      </w:r>
      <w:r>
        <w:rPr>
          <w:rFonts w:hint="eastAsia" w:hAnsi="宋体"/>
          <w:b/>
          <w:bCs/>
          <w:sz w:val="32"/>
          <w:szCs w:val="32"/>
          <w:highlight w:val="none"/>
          <w:u w:val="single"/>
        </w:rPr>
        <w:t xml:space="preserve">        辛杰          </w:t>
      </w:r>
    </w:p>
    <w:p>
      <w:pPr>
        <w:spacing w:line="360" w:lineRule="auto"/>
        <w:jc w:val="center"/>
        <w:rPr>
          <w:rFonts w:ascii="宋体" w:hAnsi="宋体"/>
          <w:b/>
          <w:bCs/>
          <w:sz w:val="32"/>
          <w:szCs w:val="32"/>
          <w:highlight w:val="none"/>
        </w:rPr>
      </w:pPr>
    </w:p>
    <w:p>
      <w:pPr>
        <w:spacing w:line="360" w:lineRule="auto"/>
        <w:jc w:val="center"/>
        <w:rPr>
          <w:rFonts w:ascii="宋体" w:hAnsi="宋体"/>
          <w:b/>
          <w:sz w:val="36"/>
          <w:highlight w:val="none"/>
        </w:rPr>
      </w:pPr>
      <w:r>
        <w:rPr>
          <w:rFonts w:hint="eastAsia" w:ascii="宋体" w:hAnsi="宋体"/>
          <w:b/>
          <w:bCs/>
          <w:sz w:val="32"/>
          <w:szCs w:val="32"/>
          <w:highlight w:val="none"/>
        </w:rPr>
        <w:t xml:space="preserve">二〇二二年 </w:t>
      </w:r>
      <w:r>
        <w:rPr>
          <w:rFonts w:ascii="宋体" w:hAnsi="宋体"/>
          <w:b/>
          <w:bCs/>
          <w:sz w:val="32"/>
          <w:szCs w:val="32"/>
          <w:highlight w:val="none"/>
        </w:rPr>
        <w:t xml:space="preserve"> </w:t>
      </w:r>
      <w:r>
        <w:rPr>
          <w:rFonts w:hint="eastAsia" w:ascii="宋体" w:hAnsi="宋体"/>
          <w:b/>
          <w:bCs/>
          <w:sz w:val="32"/>
          <w:szCs w:val="32"/>
          <w:highlight w:val="none"/>
        </w:rPr>
        <w:t>月</w:t>
      </w:r>
      <w:bookmarkStart w:id="1" w:name="_Toc188623169"/>
      <w:bookmarkStart w:id="2" w:name="_Toc389620163"/>
      <w:bookmarkStart w:id="3" w:name="_Toc385992323"/>
      <w:bookmarkStart w:id="4" w:name="_Toc497549383"/>
      <w:r>
        <w:rPr>
          <w:rFonts w:hint="eastAsia" w:ascii="宋体" w:hAnsi="宋体"/>
          <w:b/>
          <w:sz w:val="36"/>
          <w:highlight w:val="none"/>
        </w:rPr>
        <w:t xml:space="preserve"> </w:t>
      </w:r>
      <w:bookmarkEnd w:id="0"/>
      <w:bookmarkEnd w:id="1"/>
      <w:bookmarkStart w:id="5" w:name="_Toc188623172"/>
    </w:p>
    <w:p>
      <w:pPr>
        <w:pStyle w:val="126"/>
        <w:spacing w:line="360" w:lineRule="auto"/>
        <w:jc w:val="center"/>
        <w:rPr>
          <w:rFonts w:ascii="宋体" w:hAnsi="宋体"/>
          <w:color w:val="000000"/>
          <w:highlight w:val="none"/>
        </w:rPr>
      </w:pPr>
      <w:r>
        <w:rPr>
          <w:rFonts w:hint="eastAsia" w:ascii="宋体" w:hAnsi="宋体"/>
          <w:color w:val="000000"/>
          <w:highlight w:val="none"/>
          <w:lang w:val="zh-CN"/>
        </w:rPr>
        <w:t>目录</w:t>
      </w:r>
    </w:p>
    <w:p>
      <w:pPr>
        <w:pStyle w:val="33"/>
        <w:tabs>
          <w:tab w:val="right" w:leader="middleDot" w:pos="8757"/>
          <w:tab w:val="right" w:leader="middleDot" w:pos="9450"/>
          <w:tab w:val="right" w:leader="middleDot" w:pos="12180"/>
        </w:tabs>
        <w:spacing w:line="360" w:lineRule="auto"/>
        <w:ind w:firstLine="480"/>
        <w:rPr>
          <w:rFonts w:ascii="Calibri" w:hAnsi="Calibri" w:eastAsia="宋体"/>
          <w:color w:val="auto"/>
          <w:sz w:val="21"/>
          <w:szCs w:val="22"/>
          <w:highlight w:val="none"/>
        </w:rPr>
      </w:pPr>
      <w:r>
        <w:rPr>
          <w:highlight w:val="none"/>
        </w:rPr>
        <w:fldChar w:fldCharType="begin"/>
      </w:r>
      <w:r>
        <w:rPr>
          <w:rFonts w:hint="eastAsia" w:ascii="宋体" w:hAnsi="宋体"/>
          <w:bCs/>
          <w:highlight w:val="none"/>
          <w:lang w:val="zh-CN"/>
        </w:rPr>
        <w:instrText xml:space="preserve"> TOC \o "1-3" \h \z \u </w:instrText>
      </w:r>
      <w:r>
        <w:rPr>
          <w:highlight w:val="none"/>
        </w:rPr>
        <w:fldChar w:fldCharType="separate"/>
      </w: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"_Toc57731942" </w:instrText>
      </w:r>
      <w:r>
        <w:rPr>
          <w:highlight w:val="none"/>
        </w:rPr>
        <w:fldChar w:fldCharType="separate"/>
      </w:r>
      <w:r>
        <w:rPr>
          <w:rStyle w:val="54"/>
          <w:rFonts w:hint="eastAsia" w:ascii="宋体" w:hAnsi="宋体"/>
          <w:highlight w:val="none"/>
        </w:rPr>
        <w:t>致参选人</w:t>
      </w:r>
      <w:r>
        <w:rPr>
          <w:rStyle w:val="54"/>
          <w:rFonts w:hint="eastAsia" w:eastAsia="黑体"/>
          <w:highlight w:val="none"/>
        </w:rPr>
        <w:tab/>
      </w:r>
      <w:r>
        <w:rPr>
          <w:rStyle w:val="54"/>
          <w:highlight w:val="none"/>
        </w:rPr>
        <w:fldChar w:fldCharType="begin"/>
      </w:r>
      <w:r>
        <w:rPr>
          <w:rStyle w:val="54"/>
          <w:rFonts w:hint="eastAsia" w:eastAsia="黑体"/>
          <w:highlight w:val="none"/>
        </w:rPr>
        <w:instrText xml:space="preserve"> PAGEREF _Toc57731942 \h </w:instrText>
      </w:r>
      <w:r>
        <w:rPr>
          <w:rStyle w:val="54"/>
          <w:highlight w:val="none"/>
        </w:rPr>
        <w:fldChar w:fldCharType="separate"/>
      </w:r>
      <w:r>
        <w:rPr>
          <w:rStyle w:val="54"/>
          <w:rFonts w:hint="eastAsia" w:eastAsia="黑体"/>
          <w:highlight w:val="none"/>
        </w:rPr>
        <w:t>4</w:t>
      </w:r>
      <w:r>
        <w:rPr>
          <w:rStyle w:val="54"/>
          <w:highlight w:val="none"/>
        </w:rPr>
        <w:fldChar w:fldCharType="end"/>
      </w:r>
      <w:r>
        <w:rPr>
          <w:rStyle w:val="54"/>
          <w:highlight w:val="none"/>
        </w:rPr>
        <w:fldChar w:fldCharType="end"/>
      </w:r>
    </w:p>
    <w:p>
      <w:pPr>
        <w:pStyle w:val="33"/>
        <w:tabs>
          <w:tab w:val="right" w:leader="middleDot" w:pos="8757"/>
          <w:tab w:val="right" w:leader="middleDot" w:pos="9450"/>
          <w:tab w:val="right" w:leader="middleDot" w:pos="12180"/>
        </w:tabs>
        <w:spacing w:line="360" w:lineRule="auto"/>
        <w:ind w:firstLine="480"/>
        <w:rPr>
          <w:rFonts w:ascii="Calibri" w:hAnsi="Calibri" w:eastAsia="宋体"/>
          <w:color w:val="auto"/>
          <w:sz w:val="21"/>
          <w:szCs w:val="22"/>
          <w:highlight w:val="none"/>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"_Toc57731943" </w:instrText>
      </w:r>
      <w:r>
        <w:rPr>
          <w:highlight w:val="none"/>
        </w:rPr>
        <w:fldChar w:fldCharType="separate"/>
      </w:r>
      <w:r>
        <w:rPr>
          <w:rStyle w:val="54"/>
          <w:rFonts w:hint="eastAsia" w:ascii="宋体" w:hAnsi="宋体"/>
          <w:highlight w:val="none"/>
        </w:rPr>
        <w:t>参选文件无效和废标的情形摘要</w:t>
      </w:r>
      <w:r>
        <w:rPr>
          <w:rStyle w:val="54"/>
          <w:rFonts w:hint="eastAsia" w:eastAsia="黑体"/>
          <w:highlight w:val="none"/>
        </w:rPr>
        <w:tab/>
      </w:r>
      <w:r>
        <w:rPr>
          <w:rStyle w:val="54"/>
          <w:highlight w:val="none"/>
        </w:rPr>
        <w:t>5</w:t>
      </w:r>
      <w:r>
        <w:rPr>
          <w:rStyle w:val="54"/>
          <w:highlight w:val="none"/>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highlight w:val="none"/>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"_Toc57731944" </w:instrText>
      </w:r>
      <w:r>
        <w:rPr>
          <w:highlight w:val="none"/>
        </w:rPr>
        <w:fldChar w:fldCharType="separate"/>
      </w:r>
      <w:r>
        <w:rPr>
          <w:rStyle w:val="54"/>
          <w:rFonts w:hint="eastAsia" w:ascii="宋体" w:hAnsi="宋体"/>
          <w:highlight w:val="none"/>
        </w:rPr>
        <w:t>比选公告</w:t>
      </w:r>
      <w:bookmarkStart w:id="6" w:name="_Hlt57732431"/>
      <w:r>
        <w:rPr>
          <w:rStyle w:val="54"/>
          <w:rFonts w:hint="eastAsia"/>
          <w:highlight w:val="none"/>
        </w:rPr>
        <w:tab/>
      </w:r>
      <w:bookmarkEnd w:id="6"/>
      <w:r>
        <w:rPr>
          <w:rStyle w:val="54"/>
          <w:highlight w:val="none"/>
        </w:rPr>
        <w:t>7</w:t>
      </w:r>
      <w:r>
        <w:rPr>
          <w:rStyle w:val="54"/>
          <w:highlight w:val="none"/>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highlight w:val="none"/>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"_Toc57731945" </w:instrText>
      </w:r>
      <w:r>
        <w:rPr>
          <w:highlight w:val="none"/>
        </w:rPr>
        <w:fldChar w:fldCharType="separate"/>
      </w:r>
      <w:r>
        <w:rPr>
          <w:rStyle w:val="54"/>
          <w:rFonts w:hint="eastAsia" w:ascii="宋体" w:hAnsi="宋体"/>
          <w:kern w:val="0"/>
          <w:highlight w:val="none"/>
        </w:rPr>
        <w:t>一、项目名称</w:t>
      </w:r>
      <w:r>
        <w:rPr>
          <w:rStyle w:val="54"/>
          <w:rFonts w:hint="eastAsia"/>
          <w:highlight w:val="none"/>
        </w:rPr>
        <w:tab/>
      </w:r>
      <w:r>
        <w:rPr>
          <w:rStyle w:val="54"/>
          <w:highlight w:val="none"/>
        </w:rPr>
        <w:t>7</w:t>
      </w:r>
      <w:r>
        <w:rPr>
          <w:rStyle w:val="54"/>
          <w:highlight w:val="none"/>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highlight w:val="none"/>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"_Toc57731946" </w:instrText>
      </w:r>
      <w:r>
        <w:rPr>
          <w:highlight w:val="none"/>
        </w:rPr>
        <w:fldChar w:fldCharType="separate"/>
      </w:r>
      <w:r>
        <w:rPr>
          <w:rStyle w:val="54"/>
          <w:rFonts w:hint="eastAsia" w:ascii="宋体" w:hAnsi="宋体"/>
          <w:kern w:val="0"/>
          <w:highlight w:val="none"/>
        </w:rPr>
        <w:t>二、比选内容</w:t>
      </w:r>
      <w:r>
        <w:rPr>
          <w:rStyle w:val="54"/>
          <w:rFonts w:hint="eastAsia"/>
          <w:highlight w:val="none"/>
        </w:rPr>
        <w:tab/>
      </w:r>
      <w:r>
        <w:rPr>
          <w:rStyle w:val="54"/>
          <w:highlight w:val="none"/>
        </w:rPr>
        <w:t>7</w:t>
      </w:r>
      <w:r>
        <w:rPr>
          <w:rStyle w:val="54"/>
          <w:highlight w:val="none"/>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highlight w:val="none"/>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"_Toc57731947" </w:instrText>
      </w:r>
      <w:r>
        <w:rPr>
          <w:highlight w:val="none"/>
        </w:rPr>
        <w:fldChar w:fldCharType="separate"/>
      </w:r>
      <w:r>
        <w:rPr>
          <w:rStyle w:val="54"/>
          <w:rFonts w:hint="eastAsia" w:ascii="宋体" w:hAnsi="宋体"/>
          <w:kern w:val="0"/>
          <w:highlight w:val="none"/>
        </w:rPr>
        <w:t>三、比选控制价格</w:t>
      </w:r>
      <w:r>
        <w:rPr>
          <w:rStyle w:val="54"/>
          <w:rFonts w:hint="eastAsia"/>
          <w:highlight w:val="none"/>
        </w:rPr>
        <w:tab/>
      </w:r>
      <w:r>
        <w:rPr>
          <w:rStyle w:val="54"/>
          <w:highlight w:val="none"/>
        </w:rPr>
        <w:t>8</w:t>
      </w:r>
      <w:r>
        <w:rPr>
          <w:rStyle w:val="54"/>
          <w:highlight w:val="none"/>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highlight w:val="none"/>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"_Toc57731948" </w:instrText>
      </w:r>
      <w:r>
        <w:rPr>
          <w:highlight w:val="none"/>
        </w:rPr>
        <w:fldChar w:fldCharType="separate"/>
      </w:r>
      <w:r>
        <w:rPr>
          <w:rStyle w:val="54"/>
          <w:rFonts w:hint="eastAsia" w:ascii="宋体" w:hAnsi="宋体"/>
          <w:kern w:val="0"/>
          <w:highlight w:val="none"/>
        </w:rPr>
        <w:t>四、参选人资格要求</w:t>
      </w:r>
      <w:r>
        <w:rPr>
          <w:rStyle w:val="54"/>
          <w:rFonts w:hint="eastAsia"/>
          <w:highlight w:val="none"/>
        </w:rPr>
        <w:tab/>
      </w:r>
      <w:r>
        <w:rPr>
          <w:rStyle w:val="54"/>
          <w:highlight w:val="none"/>
        </w:rPr>
        <w:t>9</w:t>
      </w:r>
      <w:r>
        <w:rPr>
          <w:rStyle w:val="54"/>
          <w:highlight w:val="none"/>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highlight w:val="none"/>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"_Toc57731949" </w:instrText>
      </w:r>
      <w:r>
        <w:rPr>
          <w:highlight w:val="none"/>
        </w:rPr>
        <w:fldChar w:fldCharType="separate"/>
      </w:r>
      <w:r>
        <w:rPr>
          <w:rStyle w:val="54"/>
          <w:rFonts w:hint="eastAsia" w:ascii="宋体" w:hAnsi="宋体"/>
          <w:kern w:val="0"/>
          <w:highlight w:val="none"/>
        </w:rPr>
        <w:t>五、参选时间、地点</w:t>
      </w:r>
      <w:r>
        <w:rPr>
          <w:rStyle w:val="54"/>
          <w:rFonts w:hint="eastAsia"/>
          <w:highlight w:val="none"/>
        </w:rPr>
        <w:tab/>
      </w:r>
      <w:r>
        <w:rPr>
          <w:rStyle w:val="54"/>
          <w:highlight w:val="none"/>
        </w:rPr>
        <w:t>9</w:t>
      </w:r>
      <w:r>
        <w:rPr>
          <w:rStyle w:val="54"/>
          <w:highlight w:val="none"/>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highlight w:val="none"/>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"_Toc57731950" </w:instrText>
      </w:r>
      <w:r>
        <w:rPr>
          <w:highlight w:val="none"/>
        </w:rPr>
        <w:fldChar w:fldCharType="separate"/>
      </w:r>
      <w:r>
        <w:rPr>
          <w:rStyle w:val="54"/>
          <w:rFonts w:hint="eastAsia" w:ascii="宋体" w:hAnsi="宋体"/>
          <w:kern w:val="0"/>
          <w:highlight w:val="none"/>
        </w:rPr>
        <w:t>六、参选所需材料</w:t>
      </w:r>
      <w:r>
        <w:rPr>
          <w:rStyle w:val="54"/>
          <w:rFonts w:hint="eastAsia"/>
          <w:highlight w:val="none"/>
        </w:rPr>
        <w:tab/>
      </w:r>
      <w:r>
        <w:rPr>
          <w:rStyle w:val="54"/>
          <w:highlight w:val="none"/>
        </w:rPr>
        <w:t>10</w:t>
      </w:r>
      <w:r>
        <w:rPr>
          <w:rStyle w:val="54"/>
          <w:highlight w:val="none"/>
        </w:rPr>
        <w:fldChar w:fldCharType="end"/>
      </w:r>
    </w:p>
    <w:p>
      <w:pPr>
        <w:pStyle w:val="33"/>
        <w:tabs>
          <w:tab w:val="right" w:leader="middleDot" w:pos="8757"/>
          <w:tab w:val="right" w:leader="middleDot" w:pos="9450"/>
          <w:tab w:val="right" w:leader="middleDot" w:pos="12180"/>
        </w:tabs>
        <w:spacing w:line="360" w:lineRule="auto"/>
        <w:ind w:firstLine="480"/>
        <w:rPr>
          <w:rFonts w:ascii="Calibri" w:hAnsi="Calibri" w:eastAsia="宋体"/>
          <w:color w:val="auto"/>
          <w:sz w:val="21"/>
          <w:szCs w:val="22"/>
          <w:highlight w:val="none"/>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"_Toc57731951" </w:instrText>
      </w:r>
      <w:r>
        <w:rPr>
          <w:highlight w:val="none"/>
        </w:rPr>
        <w:fldChar w:fldCharType="separate"/>
      </w:r>
      <w:r>
        <w:rPr>
          <w:rStyle w:val="54"/>
          <w:rFonts w:hint="eastAsia" w:ascii="宋体" w:hAnsi="宋体"/>
          <w:highlight w:val="none"/>
        </w:rPr>
        <w:t>第一篇  参选须知</w:t>
      </w:r>
      <w:r>
        <w:rPr>
          <w:rStyle w:val="54"/>
          <w:rFonts w:hint="eastAsia" w:eastAsia="黑体"/>
          <w:highlight w:val="none"/>
        </w:rPr>
        <w:tab/>
      </w:r>
      <w:r>
        <w:rPr>
          <w:rStyle w:val="54"/>
          <w:highlight w:val="none"/>
        </w:rPr>
        <w:t>11</w:t>
      </w:r>
      <w:r>
        <w:rPr>
          <w:rStyle w:val="54"/>
          <w:highlight w:val="none"/>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highlight w:val="none"/>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"_Toc57731952" </w:instrText>
      </w:r>
      <w:r>
        <w:rPr>
          <w:highlight w:val="none"/>
        </w:rPr>
        <w:fldChar w:fldCharType="separate"/>
      </w:r>
      <w:r>
        <w:rPr>
          <w:rStyle w:val="54"/>
          <w:rFonts w:hint="eastAsia" w:ascii="宋体" w:hAnsi="宋体"/>
          <w:highlight w:val="none"/>
        </w:rPr>
        <w:t>第一章 总则</w:t>
      </w:r>
      <w:r>
        <w:rPr>
          <w:rStyle w:val="54"/>
          <w:rFonts w:hint="eastAsia"/>
          <w:highlight w:val="none"/>
        </w:rPr>
        <w:tab/>
      </w:r>
      <w:r>
        <w:rPr>
          <w:rStyle w:val="54"/>
          <w:highlight w:val="none"/>
        </w:rPr>
        <w:t>11</w:t>
      </w:r>
      <w:r>
        <w:rPr>
          <w:rStyle w:val="54"/>
          <w:highlight w:val="none"/>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highlight w:val="none"/>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"_Toc57731953" </w:instrText>
      </w:r>
      <w:r>
        <w:rPr>
          <w:highlight w:val="none"/>
        </w:rPr>
        <w:fldChar w:fldCharType="separate"/>
      </w:r>
      <w:r>
        <w:rPr>
          <w:rStyle w:val="54"/>
          <w:rFonts w:hint="eastAsia" w:ascii="宋体" w:hAnsi="宋体"/>
          <w:kern w:val="0"/>
          <w:highlight w:val="none"/>
        </w:rPr>
        <w:t>一、项目概况</w:t>
      </w:r>
      <w:r>
        <w:rPr>
          <w:rStyle w:val="54"/>
          <w:rFonts w:hint="eastAsia"/>
          <w:highlight w:val="none"/>
        </w:rPr>
        <w:tab/>
      </w:r>
      <w:r>
        <w:rPr>
          <w:rStyle w:val="54"/>
          <w:highlight w:val="none"/>
        </w:rPr>
        <w:t>11</w:t>
      </w:r>
      <w:r>
        <w:rPr>
          <w:rStyle w:val="54"/>
          <w:highlight w:val="none"/>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highlight w:val="none"/>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"_Toc57731954" </w:instrText>
      </w:r>
      <w:r>
        <w:rPr>
          <w:highlight w:val="none"/>
        </w:rPr>
        <w:fldChar w:fldCharType="separate"/>
      </w:r>
      <w:r>
        <w:rPr>
          <w:rStyle w:val="54"/>
          <w:rFonts w:hint="eastAsia" w:ascii="宋体" w:hAnsi="宋体"/>
          <w:kern w:val="0"/>
          <w:highlight w:val="none"/>
        </w:rPr>
        <w:t>二、服务内容</w:t>
      </w:r>
      <w:r>
        <w:rPr>
          <w:rStyle w:val="54"/>
          <w:rFonts w:hint="eastAsia"/>
          <w:highlight w:val="none"/>
        </w:rPr>
        <w:tab/>
      </w:r>
      <w:r>
        <w:rPr>
          <w:rStyle w:val="54"/>
          <w:highlight w:val="none"/>
        </w:rPr>
        <w:t>11</w:t>
      </w:r>
      <w:r>
        <w:rPr>
          <w:rStyle w:val="54"/>
          <w:highlight w:val="none"/>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highlight w:val="none"/>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"_Toc57731955" </w:instrText>
      </w:r>
      <w:r>
        <w:rPr>
          <w:highlight w:val="none"/>
        </w:rPr>
        <w:fldChar w:fldCharType="separate"/>
      </w:r>
      <w:r>
        <w:rPr>
          <w:rStyle w:val="54"/>
          <w:rFonts w:hint="eastAsia" w:ascii="宋体" w:hAnsi="宋体"/>
          <w:kern w:val="0"/>
          <w:highlight w:val="none"/>
        </w:rPr>
        <w:t>三、工作方式及时间要求</w:t>
      </w:r>
      <w:r>
        <w:rPr>
          <w:rStyle w:val="54"/>
          <w:rFonts w:hint="eastAsia"/>
          <w:highlight w:val="none"/>
        </w:rPr>
        <w:tab/>
      </w:r>
      <w:r>
        <w:rPr>
          <w:rStyle w:val="54"/>
          <w:highlight w:val="none"/>
        </w:rPr>
        <w:t>12</w:t>
      </w:r>
      <w:r>
        <w:rPr>
          <w:rStyle w:val="54"/>
          <w:highlight w:val="none"/>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highlight w:val="none"/>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"_Toc57731956" </w:instrText>
      </w:r>
      <w:r>
        <w:rPr>
          <w:highlight w:val="none"/>
        </w:rPr>
        <w:fldChar w:fldCharType="separate"/>
      </w:r>
      <w:r>
        <w:rPr>
          <w:rStyle w:val="54"/>
          <w:rFonts w:hint="eastAsia" w:ascii="宋体" w:hAnsi="宋体"/>
          <w:kern w:val="0"/>
          <w:highlight w:val="none"/>
        </w:rPr>
        <w:t>四、</w:t>
      </w:r>
      <w:r>
        <w:rPr>
          <w:rStyle w:val="54"/>
          <w:rFonts w:hint="eastAsia" w:ascii="宋体" w:hAnsi="宋体"/>
          <w:kern w:val="0"/>
          <w:highlight w:val="none"/>
          <w:lang w:val="en-US"/>
        </w:rPr>
        <w:t>参</w:t>
      </w:r>
      <w:r>
        <w:rPr>
          <w:rStyle w:val="54"/>
          <w:rFonts w:hint="eastAsia" w:ascii="宋体" w:hAnsi="宋体"/>
          <w:kern w:val="0"/>
          <w:highlight w:val="none"/>
        </w:rPr>
        <w:t>选人资格条件</w:t>
      </w:r>
      <w:r>
        <w:rPr>
          <w:rStyle w:val="54"/>
          <w:rFonts w:hint="eastAsia"/>
          <w:highlight w:val="none"/>
        </w:rPr>
        <w:tab/>
      </w:r>
      <w:r>
        <w:rPr>
          <w:rStyle w:val="54"/>
          <w:highlight w:val="none"/>
        </w:rPr>
        <w:fldChar w:fldCharType="begin"/>
      </w:r>
      <w:r>
        <w:rPr>
          <w:rStyle w:val="54"/>
          <w:rFonts w:hint="eastAsia"/>
          <w:highlight w:val="none"/>
        </w:rPr>
        <w:instrText xml:space="preserve"> PAGEREF _Toc57731956 \h </w:instrText>
      </w:r>
      <w:r>
        <w:rPr>
          <w:rStyle w:val="54"/>
          <w:highlight w:val="none"/>
        </w:rPr>
        <w:fldChar w:fldCharType="separate"/>
      </w:r>
      <w:r>
        <w:rPr>
          <w:rStyle w:val="54"/>
          <w:rFonts w:hint="eastAsia"/>
          <w:highlight w:val="none"/>
        </w:rPr>
        <w:t>1</w:t>
      </w:r>
      <w:r>
        <w:rPr>
          <w:rStyle w:val="54"/>
          <w:highlight w:val="none"/>
        </w:rPr>
        <w:t>2</w:t>
      </w:r>
      <w:r>
        <w:rPr>
          <w:rStyle w:val="54"/>
          <w:highlight w:val="none"/>
        </w:rPr>
        <w:fldChar w:fldCharType="end"/>
      </w:r>
      <w:r>
        <w:rPr>
          <w:rStyle w:val="54"/>
          <w:highlight w:val="none"/>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highlight w:val="none"/>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"_Toc57731957" </w:instrText>
      </w:r>
      <w:r>
        <w:rPr>
          <w:highlight w:val="none"/>
        </w:rPr>
        <w:fldChar w:fldCharType="separate"/>
      </w:r>
      <w:r>
        <w:rPr>
          <w:rStyle w:val="54"/>
          <w:rFonts w:hint="eastAsia" w:ascii="宋体" w:hAnsi="宋体"/>
          <w:kern w:val="0"/>
          <w:highlight w:val="none"/>
        </w:rPr>
        <w:t>五、比选、参选的时间安排</w:t>
      </w:r>
      <w:r>
        <w:rPr>
          <w:rStyle w:val="54"/>
          <w:rFonts w:hint="eastAsia"/>
          <w:highlight w:val="none"/>
        </w:rPr>
        <w:tab/>
      </w:r>
      <w:r>
        <w:rPr>
          <w:rStyle w:val="54"/>
          <w:highlight w:val="none"/>
        </w:rPr>
        <w:fldChar w:fldCharType="begin"/>
      </w:r>
      <w:r>
        <w:rPr>
          <w:rStyle w:val="54"/>
          <w:rFonts w:hint="eastAsia"/>
          <w:highlight w:val="none"/>
        </w:rPr>
        <w:instrText xml:space="preserve"> PAGEREF _Toc57731957 \h </w:instrText>
      </w:r>
      <w:r>
        <w:rPr>
          <w:rStyle w:val="54"/>
          <w:highlight w:val="none"/>
        </w:rPr>
        <w:fldChar w:fldCharType="separate"/>
      </w:r>
      <w:r>
        <w:rPr>
          <w:rStyle w:val="54"/>
          <w:rFonts w:hint="eastAsia"/>
          <w:highlight w:val="none"/>
        </w:rPr>
        <w:t>1</w:t>
      </w:r>
      <w:r>
        <w:rPr>
          <w:rStyle w:val="54"/>
          <w:highlight w:val="none"/>
        </w:rPr>
        <w:t>3</w:t>
      </w:r>
      <w:r>
        <w:rPr>
          <w:rStyle w:val="54"/>
          <w:highlight w:val="none"/>
        </w:rPr>
        <w:fldChar w:fldCharType="end"/>
      </w:r>
      <w:r>
        <w:rPr>
          <w:rStyle w:val="54"/>
          <w:highlight w:val="none"/>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highlight w:val="none"/>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"_Toc57731958" </w:instrText>
      </w:r>
      <w:r>
        <w:rPr>
          <w:highlight w:val="none"/>
        </w:rPr>
        <w:fldChar w:fldCharType="separate"/>
      </w:r>
      <w:r>
        <w:rPr>
          <w:rStyle w:val="54"/>
          <w:rFonts w:hint="eastAsia" w:ascii="宋体" w:hAnsi="宋体"/>
          <w:kern w:val="0"/>
          <w:highlight w:val="none"/>
        </w:rPr>
        <w:t>六、参选费用</w:t>
      </w:r>
      <w:r>
        <w:rPr>
          <w:rStyle w:val="54"/>
          <w:rFonts w:hint="eastAsia"/>
          <w:highlight w:val="none"/>
        </w:rPr>
        <w:tab/>
      </w:r>
      <w:r>
        <w:rPr>
          <w:rStyle w:val="54"/>
          <w:highlight w:val="none"/>
        </w:rPr>
        <w:t>13</w:t>
      </w:r>
      <w:r>
        <w:rPr>
          <w:rStyle w:val="54"/>
          <w:highlight w:val="none"/>
        </w:rPr>
        <w:fldChar w:fldCharType="end"/>
      </w:r>
    </w:p>
    <w:p>
      <w:pPr>
        <w:pStyle w:val="23"/>
        <w:tabs>
          <w:tab w:val="right" w:leader="middleDot" w:pos="8757"/>
          <w:tab w:val="right" w:leader="middleDot" w:pos="9450"/>
          <w:tab w:val="right" w:leader="middleDot" w:pos="12180"/>
        </w:tabs>
        <w:spacing w:line="360" w:lineRule="auto"/>
        <w:rPr>
          <w:rFonts w:hint="default" w:ascii="Calibri" w:hAnsi="Calibri"/>
          <w:sz w:val="21"/>
          <w:szCs w:val="22"/>
          <w:highlight w:val="none"/>
          <w:lang w:val="en-US"/>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"_Toc57731959" </w:instrText>
      </w:r>
      <w:r>
        <w:rPr>
          <w:highlight w:val="none"/>
        </w:rPr>
        <w:fldChar w:fldCharType="separate"/>
      </w:r>
      <w:r>
        <w:rPr>
          <w:rStyle w:val="54"/>
          <w:rFonts w:hint="eastAsia" w:ascii="宋体" w:hAnsi="宋体"/>
          <w:kern w:val="0"/>
          <w:highlight w:val="none"/>
        </w:rPr>
        <w:t>七、参选报价限价</w:t>
      </w:r>
      <w:r>
        <w:rPr>
          <w:rStyle w:val="54"/>
          <w:rFonts w:hint="eastAsia"/>
          <w:highlight w:val="none"/>
        </w:rPr>
        <w:tab/>
      </w:r>
      <w:r>
        <w:rPr>
          <w:rStyle w:val="54"/>
          <w:highlight w:val="none"/>
        </w:rPr>
        <w:fldChar w:fldCharType="end"/>
      </w:r>
      <w:r>
        <w:rPr>
          <w:rStyle w:val="54"/>
          <w:rFonts w:hint="eastAsia"/>
          <w:highlight w:val="none"/>
          <w:lang w:val="en-US"/>
        </w:rPr>
        <w:t>13</w:t>
      </w:r>
    </w:p>
    <w:p>
      <w:pPr>
        <w:pStyle w:val="23"/>
        <w:tabs>
          <w:tab w:val="right" w:leader="middleDot" w:pos="8757"/>
          <w:tab w:val="right" w:leader="middleDot" w:pos="9450"/>
          <w:tab w:val="right" w:leader="middleDot" w:pos="12180"/>
        </w:tabs>
        <w:spacing w:line="360" w:lineRule="auto"/>
        <w:rPr>
          <w:rFonts w:hint="default" w:ascii="Calibri" w:hAnsi="Calibri"/>
          <w:sz w:val="21"/>
          <w:szCs w:val="22"/>
          <w:highlight w:val="none"/>
          <w:lang w:val="en-US"/>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"_Toc57731960" </w:instrText>
      </w:r>
      <w:r>
        <w:rPr>
          <w:highlight w:val="none"/>
        </w:rPr>
        <w:fldChar w:fldCharType="separate"/>
      </w:r>
      <w:r>
        <w:rPr>
          <w:rStyle w:val="54"/>
          <w:rFonts w:hint="eastAsia" w:ascii="宋体" w:hAnsi="宋体"/>
          <w:highlight w:val="none"/>
        </w:rPr>
        <w:t>第二章  比选文件</w:t>
      </w:r>
      <w:r>
        <w:rPr>
          <w:rStyle w:val="54"/>
          <w:rFonts w:hint="eastAsia"/>
          <w:highlight w:val="none"/>
        </w:rPr>
        <w:tab/>
      </w:r>
      <w:r>
        <w:rPr>
          <w:rStyle w:val="54"/>
          <w:highlight w:val="none"/>
        </w:rPr>
        <w:fldChar w:fldCharType="end"/>
      </w:r>
      <w:r>
        <w:rPr>
          <w:rStyle w:val="54"/>
          <w:rFonts w:hint="eastAsia"/>
          <w:highlight w:val="none"/>
          <w:lang w:val="en-US"/>
        </w:rPr>
        <w:t>14</w:t>
      </w:r>
    </w:p>
    <w:p>
      <w:pPr>
        <w:pStyle w:val="23"/>
        <w:tabs>
          <w:tab w:val="right" w:leader="middleDot" w:pos="8757"/>
          <w:tab w:val="right" w:leader="middleDot" w:pos="9450"/>
          <w:tab w:val="right" w:leader="middleDot" w:pos="12180"/>
        </w:tabs>
        <w:spacing w:line="360" w:lineRule="auto"/>
        <w:rPr>
          <w:rFonts w:ascii="Calibri" w:hAnsi="Calibri"/>
          <w:sz w:val="21"/>
          <w:szCs w:val="22"/>
          <w:highlight w:val="none"/>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"_Toc57731961" </w:instrText>
      </w:r>
      <w:r>
        <w:rPr>
          <w:highlight w:val="none"/>
        </w:rPr>
        <w:fldChar w:fldCharType="separate"/>
      </w:r>
      <w:r>
        <w:rPr>
          <w:rStyle w:val="54"/>
          <w:rFonts w:hint="eastAsia" w:ascii="宋体" w:hAnsi="宋体"/>
          <w:kern w:val="0"/>
          <w:highlight w:val="none"/>
        </w:rPr>
        <w:t>一、比选文件的构成</w:t>
      </w:r>
      <w:r>
        <w:rPr>
          <w:rStyle w:val="54"/>
          <w:rFonts w:hint="eastAsia"/>
          <w:highlight w:val="none"/>
        </w:rPr>
        <w:tab/>
      </w:r>
      <w:r>
        <w:rPr>
          <w:rStyle w:val="54"/>
          <w:rFonts w:hint="eastAsia"/>
          <w:highlight w:val="none"/>
          <w:lang w:val="en-US"/>
        </w:rPr>
        <w:t>1</w:t>
      </w:r>
      <w:r>
        <w:rPr>
          <w:rStyle w:val="54"/>
          <w:highlight w:val="none"/>
        </w:rPr>
        <w:fldChar w:fldCharType="end"/>
      </w:r>
      <w:r>
        <w:rPr>
          <w:rStyle w:val="54"/>
          <w:rFonts w:hint="eastAsia"/>
          <w:highlight w:val="none"/>
          <w:lang w:val="en-US"/>
        </w:rPr>
        <w:t>4</w:t>
      </w:r>
    </w:p>
    <w:p>
      <w:pPr>
        <w:pStyle w:val="23"/>
        <w:tabs>
          <w:tab w:val="right" w:leader="middleDot" w:pos="8757"/>
          <w:tab w:val="right" w:leader="middleDot" w:pos="9450"/>
          <w:tab w:val="right" w:leader="middleDot" w:pos="12180"/>
        </w:tabs>
        <w:spacing w:line="360" w:lineRule="auto"/>
        <w:rPr>
          <w:rFonts w:hint="default" w:ascii="Calibri" w:hAnsi="Calibri"/>
          <w:sz w:val="21"/>
          <w:szCs w:val="22"/>
          <w:highlight w:val="none"/>
          <w:lang w:val="en-US"/>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"_Toc57731962" </w:instrText>
      </w:r>
      <w:r>
        <w:rPr>
          <w:highlight w:val="none"/>
        </w:rPr>
        <w:fldChar w:fldCharType="separate"/>
      </w:r>
      <w:r>
        <w:rPr>
          <w:rStyle w:val="54"/>
          <w:rFonts w:hint="eastAsia" w:ascii="宋体" w:hAnsi="宋体"/>
          <w:kern w:val="0"/>
          <w:highlight w:val="none"/>
        </w:rPr>
        <w:t>二、比选文件的补遗、澄清、修改</w:t>
      </w:r>
      <w:r>
        <w:rPr>
          <w:rStyle w:val="54"/>
          <w:rFonts w:hint="eastAsia"/>
          <w:highlight w:val="none"/>
        </w:rPr>
        <w:tab/>
      </w:r>
      <w:r>
        <w:rPr>
          <w:rStyle w:val="54"/>
          <w:highlight w:val="none"/>
        </w:rPr>
        <w:fldChar w:fldCharType="end"/>
      </w:r>
      <w:r>
        <w:rPr>
          <w:rStyle w:val="54"/>
          <w:rFonts w:hint="eastAsia"/>
          <w:highlight w:val="none"/>
          <w:lang w:val="en-US"/>
        </w:rPr>
        <w:t>14</w:t>
      </w:r>
    </w:p>
    <w:p>
      <w:pPr>
        <w:pStyle w:val="23"/>
        <w:tabs>
          <w:tab w:val="right" w:leader="middleDot" w:pos="8757"/>
          <w:tab w:val="right" w:leader="middleDot" w:pos="9450"/>
          <w:tab w:val="right" w:leader="middleDot" w:pos="12180"/>
        </w:tabs>
        <w:spacing w:line="360" w:lineRule="auto"/>
        <w:rPr>
          <w:rFonts w:hint="default" w:ascii="Calibri" w:hAnsi="Calibri"/>
          <w:sz w:val="21"/>
          <w:szCs w:val="22"/>
          <w:highlight w:val="none"/>
          <w:lang w:val="en-US"/>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"_Toc57731963" </w:instrText>
      </w:r>
      <w:r>
        <w:rPr>
          <w:highlight w:val="none"/>
        </w:rPr>
        <w:fldChar w:fldCharType="separate"/>
      </w:r>
      <w:r>
        <w:rPr>
          <w:rStyle w:val="54"/>
          <w:rFonts w:hint="eastAsia" w:ascii="宋体" w:hAnsi="宋体"/>
          <w:highlight w:val="none"/>
        </w:rPr>
        <w:t>第三章  参选文件的编写</w:t>
      </w:r>
      <w:r>
        <w:rPr>
          <w:rStyle w:val="54"/>
          <w:rFonts w:hint="eastAsia"/>
          <w:highlight w:val="none"/>
        </w:rPr>
        <w:tab/>
      </w:r>
      <w:r>
        <w:rPr>
          <w:rStyle w:val="54"/>
          <w:highlight w:val="none"/>
        </w:rPr>
        <w:fldChar w:fldCharType="end"/>
      </w:r>
      <w:r>
        <w:rPr>
          <w:rStyle w:val="54"/>
          <w:rFonts w:hint="eastAsia"/>
          <w:highlight w:val="none"/>
          <w:lang w:val="en-US"/>
        </w:rPr>
        <w:t>15</w:t>
      </w:r>
    </w:p>
    <w:p>
      <w:pPr>
        <w:pStyle w:val="23"/>
        <w:tabs>
          <w:tab w:val="right" w:leader="middleDot" w:pos="8757"/>
          <w:tab w:val="right" w:leader="middleDot" w:pos="9450"/>
          <w:tab w:val="right" w:leader="middleDot" w:pos="12180"/>
        </w:tabs>
        <w:spacing w:line="360" w:lineRule="auto"/>
        <w:rPr>
          <w:rFonts w:ascii="Calibri" w:hAnsi="Calibri"/>
          <w:sz w:val="21"/>
          <w:szCs w:val="22"/>
          <w:highlight w:val="none"/>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"_Toc57731964" </w:instrText>
      </w:r>
      <w:r>
        <w:rPr>
          <w:highlight w:val="none"/>
        </w:rPr>
        <w:fldChar w:fldCharType="separate"/>
      </w:r>
      <w:r>
        <w:rPr>
          <w:rStyle w:val="54"/>
          <w:rFonts w:hint="eastAsia" w:ascii="宋体" w:hAnsi="宋体"/>
          <w:kern w:val="0"/>
          <w:highlight w:val="none"/>
        </w:rPr>
        <w:t>一、参选文件的组成及要求</w:t>
      </w:r>
      <w:r>
        <w:rPr>
          <w:rStyle w:val="54"/>
          <w:rFonts w:hint="eastAsia"/>
          <w:highlight w:val="none"/>
        </w:rPr>
        <w:tab/>
      </w:r>
      <w:r>
        <w:rPr>
          <w:rStyle w:val="54"/>
          <w:highlight w:val="none"/>
        </w:rPr>
        <w:t>1</w:t>
      </w:r>
      <w:r>
        <w:rPr>
          <w:rStyle w:val="54"/>
          <w:highlight w:val="none"/>
        </w:rPr>
        <w:fldChar w:fldCharType="end"/>
      </w:r>
      <w:r>
        <w:rPr>
          <w:rStyle w:val="54"/>
          <w:rFonts w:hint="eastAsia"/>
          <w:highlight w:val="none"/>
          <w:lang w:val="en-US"/>
        </w:rPr>
        <w:t>5</w:t>
      </w:r>
    </w:p>
    <w:p>
      <w:pPr>
        <w:pStyle w:val="23"/>
        <w:tabs>
          <w:tab w:val="right" w:leader="middleDot" w:pos="8757"/>
          <w:tab w:val="right" w:leader="middleDot" w:pos="9450"/>
          <w:tab w:val="right" w:leader="middleDot" w:pos="12180"/>
        </w:tabs>
        <w:spacing w:line="360" w:lineRule="auto"/>
        <w:rPr>
          <w:rFonts w:hint="default" w:ascii="Calibri" w:hAnsi="Calibri"/>
          <w:sz w:val="21"/>
          <w:szCs w:val="22"/>
          <w:highlight w:val="none"/>
          <w:lang w:val="en-US"/>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"_Toc57731965" </w:instrText>
      </w:r>
      <w:r>
        <w:rPr>
          <w:highlight w:val="none"/>
        </w:rPr>
        <w:fldChar w:fldCharType="separate"/>
      </w:r>
      <w:r>
        <w:rPr>
          <w:rStyle w:val="54"/>
          <w:rFonts w:hint="eastAsia" w:ascii="宋体" w:hAnsi="宋体"/>
          <w:kern w:val="0"/>
          <w:highlight w:val="none"/>
        </w:rPr>
        <w:t>二、参选文件内容编写要求</w:t>
      </w:r>
      <w:r>
        <w:rPr>
          <w:rStyle w:val="54"/>
          <w:rFonts w:hint="eastAsia"/>
          <w:highlight w:val="none"/>
        </w:rPr>
        <w:tab/>
      </w:r>
      <w:r>
        <w:rPr>
          <w:rStyle w:val="54"/>
          <w:highlight w:val="none"/>
        </w:rPr>
        <w:fldChar w:fldCharType="end"/>
      </w:r>
      <w:r>
        <w:rPr>
          <w:rStyle w:val="54"/>
          <w:rFonts w:hint="eastAsia"/>
          <w:highlight w:val="none"/>
          <w:lang w:val="en-US"/>
        </w:rPr>
        <w:t>15</w:t>
      </w:r>
    </w:p>
    <w:p>
      <w:pPr>
        <w:pStyle w:val="23"/>
        <w:tabs>
          <w:tab w:val="right" w:leader="middleDot" w:pos="8757"/>
          <w:tab w:val="right" w:leader="middleDot" w:pos="9450"/>
          <w:tab w:val="right" w:leader="middleDot" w:pos="12180"/>
        </w:tabs>
        <w:spacing w:line="360" w:lineRule="auto"/>
        <w:rPr>
          <w:rFonts w:hint="default" w:ascii="Calibri" w:hAnsi="Calibri"/>
          <w:sz w:val="21"/>
          <w:szCs w:val="22"/>
          <w:highlight w:val="none"/>
          <w:lang w:val="en-US"/>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"_Toc57731966" </w:instrText>
      </w:r>
      <w:r>
        <w:rPr>
          <w:highlight w:val="none"/>
        </w:rPr>
        <w:fldChar w:fldCharType="separate"/>
      </w:r>
      <w:r>
        <w:rPr>
          <w:rStyle w:val="54"/>
          <w:rFonts w:hint="eastAsia" w:ascii="宋体" w:hAnsi="宋体"/>
          <w:kern w:val="0"/>
          <w:highlight w:val="none"/>
        </w:rPr>
        <w:t>三、参选人的承诺</w:t>
      </w:r>
      <w:r>
        <w:rPr>
          <w:rStyle w:val="54"/>
          <w:rFonts w:hint="eastAsia"/>
          <w:highlight w:val="none"/>
        </w:rPr>
        <w:tab/>
      </w:r>
      <w:r>
        <w:rPr>
          <w:rStyle w:val="54"/>
          <w:highlight w:val="none"/>
        </w:rPr>
        <w:fldChar w:fldCharType="end"/>
      </w:r>
      <w:r>
        <w:rPr>
          <w:rStyle w:val="54"/>
          <w:rFonts w:hint="eastAsia"/>
          <w:highlight w:val="none"/>
          <w:lang w:val="en-US"/>
        </w:rPr>
        <w:t>17</w:t>
      </w:r>
    </w:p>
    <w:p>
      <w:pPr>
        <w:pStyle w:val="23"/>
        <w:tabs>
          <w:tab w:val="right" w:leader="middleDot" w:pos="8757"/>
          <w:tab w:val="right" w:leader="middleDot" w:pos="9450"/>
          <w:tab w:val="right" w:leader="middleDot" w:pos="12180"/>
        </w:tabs>
        <w:spacing w:line="360" w:lineRule="auto"/>
        <w:rPr>
          <w:rFonts w:ascii="Calibri" w:hAnsi="Calibri"/>
          <w:sz w:val="21"/>
          <w:szCs w:val="22"/>
          <w:highlight w:val="none"/>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"_Toc57731967" </w:instrText>
      </w:r>
      <w:r>
        <w:rPr>
          <w:highlight w:val="none"/>
        </w:rPr>
        <w:fldChar w:fldCharType="separate"/>
      </w:r>
      <w:r>
        <w:rPr>
          <w:rStyle w:val="54"/>
          <w:rFonts w:hint="eastAsia" w:ascii="宋体" w:hAnsi="宋体"/>
          <w:highlight w:val="none"/>
        </w:rPr>
        <w:t>第四章 参选文件的签章及封装要求</w:t>
      </w:r>
      <w:r>
        <w:rPr>
          <w:rStyle w:val="54"/>
          <w:rFonts w:hint="eastAsia"/>
          <w:highlight w:val="none"/>
        </w:rPr>
        <w:tab/>
      </w:r>
      <w:r>
        <w:rPr>
          <w:rStyle w:val="54"/>
          <w:highlight w:val="none"/>
        </w:rPr>
        <w:fldChar w:fldCharType="begin"/>
      </w:r>
      <w:r>
        <w:rPr>
          <w:rStyle w:val="54"/>
          <w:rFonts w:hint="eastAsia"/>
          <w:highlight w:val="none"/>
        </w:rPr>
        <w:instrText xml:space="preserve"> PAGEREF _Toc57731967 \h </w:instrText>
      </w:r>
      <w:r>
        <w:rPr>
          <w:rStyle w:val="54"/>
          <w:highlight w:val="none"/>
        </w:rPr>
        <w:fldChar w:fldCharType="separate"/>
      </w:r>
      <w:r>
        <w:rPr>
          <w:rStyle w:val="54"/>
          <w:rFonts w:hint="eastAsia"/>
          <w:highlight w:val="none"/>
        </w:rPr>
        <w:t>1</w:t>
      </w:r>
      <w:r>
        <w:rPr>
          <w:rStyle w:val="54"/>
          <w:highlight w:val="none"/>
        </w:rPr>
        <w:fldChar w:fldCharType="end"/>
      </w:r>
      <w:r>
        <w:rPr>
          <w:rStyle w:val="54"/>
          <w:highlight w:val="none"/>
        </w:rPr>
        <w:fldChar w:fldCharType="end"/>
      </w:r>
      <w:r>
        <w:rPr>
          <w:rStyle w:val="54"/>
          <w:rFonts w:hint="eastAsia"/>
          <w:highlight w:val="none"/>
          <w:lang w:val="en-US"/>
        </w:rPr>
        <w:t>7</w:t>
      </w:r>
    </w:p>
    <w:p>
      <w:pPr>
        <w:pStyle w:val="23"/>
        <w:tabs>
          <w:tab w:val="right" w:leader="middleDot" w:pos="8757"/>
          <w:tab w:val="right" w:leader="middleDot" w:pos="9450"/>
          <w:tab w:val="right" w:leader="middleDot" w:pos="12180"/>
        </w:tabs>
        <w:spacing w:line="360" w:lineRule="auto"/>
        <w:rPr>
          <w:rFonts w:hint="default" w:ascii="Calibri" w:hAnsi="Calibri"/>
          <w:sz w:val="21"/>
          <w:szCs w:val="22"/>
          <w:highlight w:val="none"/>
          <w:lang w:val="en-US"/>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"_Toc57731968" </w:instrText>
      </w:r>
      <w:r>
        <w:rPr>
          <w:highlight w:val="none"/>
        </w:rPr>
        <w:fldChar w:fldCharType="separate"/>
      </w:r>
      <w:r>
        <w:rPr>
          <w:rStyle w:val="54"/>
          <w:rFonts w:hint="eastAsia" w:ascii="宋体" w:hAnsi="宋体"/>
          <w:kern w:val="0"/>
          <w:highlight w:val="none"/>
        </w:rPr>
        <w:t>一、参选文件的份数</w:t>
      </w:r>
      <w:r>
        <w:rPr>
          <w:rStyle w:val="54"/>
          <w:rFonts w:hint="eastAsia"/>
          <w:highlight w:val="none"/>
        </w:rPr>
        <w:tab/>
      </w:r>
      <w:r>
        <w:rPr>
          <w:rStyle w:val="54"/>
          <w:highlight w:val="none"/>
        </w:rPr>
        <w:fldChar w:fldCharType="end"/>
      </w:r>
      <w:r>
        <w:rPr>
          <w:rStyle w:val="54"/>
          <w:rFonts w:hint="eastAsia"/>
          <w:highlight w:val="none"/>
          <w:lang w:val="en-US"/>
        </w:rPr>
        <w:t>17</w:t>
      </w:r>
    </w:p>
    <w:p>
      <w:pPr>
        <w:pStyle w:val="23"/>
        <w:tabs>
          <w:tab w:val="right" w:leader="middleDot" w:pos="8757"/>
          <w:tab w:val="right" w:leader="middleDot" w:pos="9450"/>
          <w:tab w:val="right" w:leader="middleDot" w:pos="12180"/>
        </w:tabs>
        <w:spacing w:line="360" w:lineRule="auto"/>
        <w:rPr>
          <w:rFonts w:hint="default" w:ascii="Calibri" w:hAnsi="Calibri"/>
          <w:sz w:val="21"/>
          <w:szCs w:val="22"/>
          <w:highlight w:val="none"/>
          <w:lang w:val="en-US"/>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"_Toc57731969" </w:instrText>
      </w:r>
      <w:r>
        <w:rPr>
          <w:highlight w:val="none"/>
        </w:rPr>
        <w:fldChar w:fldCharType="separate"/>
      </w:r>
      <w:r>
        <w:rPr>
          <w:rStyle w:val="54"/>
          <w:rFonts w:hint="eastAsia" w:ascii="宋体" w:hAnsi="宋体"/>
          <w:kern w:val="0"/>
          <w:highlight w:val="none"/>
        </w:rPr>
        <w:t>二、参选文件的签章</w:t>
      </w:r>
      <w:r>
        <w:rPr>
          <w:rStyle w:val="54"/>
          <w:rFonts w:hint="eastAsia"/>
          <w:highlight w:val="none"/>
        </w:rPr>
        <w:tab/>
      </w:r>
      <w:r>
        <w:rPr>
          <w:rStyle w:val="54"/>
          <w:highlight w:val="none"/>
        </w:rPr>
        <w:fldChar w:fldCharType="end"/>
      </w:r>
      <w:r>
        <w:rPr>
          <w:rStyle w:val="54"/>
          <w:rFonts w:hint="eastAsia"/>
          <w:highlight w:val="none"/>
          <w:lang w:val="en-US"/>
        </w:rPr>
        <w:t>17</w:t>
      </w:r>
    </w:p>
    <w:p>
      <w:pPr>
        <w:pStyle w:val="23"/>
        <w:tabs>
          <w:tab w:val="right" w:leader="middleDot" w:pos="8757"/>
          <w:tab w:val="right" w:leader="middleDot" w:pos="9450"/>
          <w:tab w:val="right" w:leader="middleDot" w:pos="12180"/>
        </w:tabs>
        <w:spacing w:line="360" w:lineRule="auto"/>
        <w:rPr>
          <w:rFonts w:ascii="Calibri" w:hAnsi="Calibri"/>
          <w:sz w:val="21"/>
          <w:szCs w:val="22"/>
          <w:highlight w:val="none"/>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"_Toc57731970" </w:instrText>
      </w:r>
      <w:r>
        <w:rPr>
          <w:highlight w:val="none"/>
        </w:rPr>
        <w:fldChar w:fldCharType="separate"/>
      </w:r>
      <w:r>
        <w:rPr>
          <w:rStyle w:val="54"/>
          <w:rFonts w:hint="eastAsia" w:ascii="宋体" w:hAnsi="宋体"/>
          <w:kern w:val="0"/>
          <w:highlight w:val="none"/>
        </w:rPr>
        <w:t>三、参选文件的密封与标识</w:t>
      </w:r>
      <w:r>
        <w:rPr>
          <w:rStyle w:val="54"/>
          <w:rFonts w:hint="eastAsia"/>
          <w:highlight w:val="none"/>
        </w:rPr>
        <w:tab/>
      </w:r>
      <w:r>
        <w:rPr>
          <w:rStyle w:val="54"/>
          <w:highlight w:val="none"/>
        </w:rPr>
        <w:fldChar w:fldCharType="begin"/>
      </w:r>
      <w:r>
        <w:rPr>
          <w:rStyle w:val="54"/>
          <w:rFonts w:hint="eastAsia"/>
          <w:highlight w:val="none"/>
        </w:rPr>
        <w:instrText xml:space="preserve"> PAGEREF _Toc57731970 \h </w:instrText>
      </w:r>
      <w:r>
        <w:rPr>
          <w:rStyle w:val="54"/>
          <w:highlight w:val="none"/>
        </w:rPr>
        <w:fldChar w:fldCharType="separate"/>
      </w:r>
      <w:r>
        <w:rPr>
          <w:rStyle w:val="54"/>
          <w:rFonts w:hint="eastAsia"/>
          <w:highlight w:val="none"/>
        </w:rPr>
        <w:t>1</w:t>
      </w:r>
      <w:r>
        <w:rPr>
          <w:rStyle w:val="54"/>
          <w:highlight w:val="none"/>
        </w:rPr>
        <w:t>8</w:t>
      </w:r>
      <w:r>
        <w:rPr>
          <w:rStyle w:val="54"/>
          <w:highlight w:val="none"/>
        </w:rPr>
        <w:fldChar w:fldCharType="end"/>
      </w:r>
      <w:r>
        <w:rPr>
          <w:rStyle w:val="54"/>
          <w:highlight w:val="none"/>
        </w:rPr>
        <w:fldChar w:fldCharType="end"/>
      </w:r>
    </w:p>
    <w:p>
      <w:pPr>
        <w:pStyle w:val="23"/>
        <w:tabs>
          <w:tab w:val="right" w:leader="middleDot" w:pos="8757"/>
          <w:tab w:val="right" w:leader="middleDot" w:pos="9450"/>
          <w:tab w:val="right" w:leader="middleDot" w:pos="12180"/>
        </w:tabs>
        <w:spacing w:line="360" w:lineRule="auto"/>
        <w:rPr>
          <w:rFonts w:hint="default" w:ascii="Calibri" w:hAnsi="Calibri"/>
          <w:sz w:val="21"/>
          <w:szCs w:val="22"/>
          <w:highlight w:val="none"/>
          <w:lang w:val="en-US"/>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"_Toc57731971" </w:instrText>
      </w:r>
      <w:r>
        <w:rPr>
          <w:highlight w:val="none"/>
        </w:rPr>
        <w:fldChar w:fldCharType="separate"/>
      </w:r>
      <w:r>
        <w:rPr>
          <w:rStyle w:val="54"/>
          <w:rFonts w:hint="eastAsia" w:ascii="宋体" w:hAnsi="宋体"/>
          <w:highlight w:val="none"/>
        </w:rPr>
        <w:t>第五章 参选文件递交</w:t>
      </w:r>
      <w:r>
        <w:rPr>
          <w:rStyle w:val="54"/>
          <w:rFonts w:hint="eastAsia"/>
          <w:highlight w:val="none"/>
        </w:rPr>
        <w:tab/>
      </w:r>
      <w:r>
        <w:rPr>
          <w:rStyle w:val="54"/>
          <w:highlight w:val="none"/>
        </w:rPr>
        <w:fldChar w:fldCharType="end"/>
      </w:r>
      <w:r>
        <w:rPr>
          <w:rStyle w:val="54"/>
          <w:rFonts w:hint="eastAsia"/>
          <w:highlight w:val="none"/>
          <w:lang w:val="en-US"/>
        </w:rPr>
        <w:t>18</w:t>
      </w:r>
    </w:p>
    <w:p>
      <w:pPr>
        <w:pStyle w:val="23"/>
        <w:tabs>
          <w:tab w:val="right" w:leader="middleDot" w:pos="8757"/>
          <w:tab w:val="right" w:leader="middleDot" w:pos="9450"/>
          <w:tab w:val="right" w:leader="middleDot" w:pos="12180"/>
        </w:tabs>
        <w:spacing w:line="360" w:lineRule="auto"/>
        <w:rPr>
          <w:rFonts w:hint="default" w:ascii="Calibri" w:hAnsi="Calibri"/>
          <w:sz w:val="21"/>
          <w:szCs w:val="22"/>
          <w:highlight w:val="none"/>
          <w:lang w:val="en-US"/>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"_Toc57731972" </w:instrText>
      </w:r>
      <w:r>
        <w:rPr>
          <w:highlight w:val="none"/>
        </w:rPr>
        <w:fldChar w:fldCharType="separate"/>
      </w:r>
      <w:r>
        <w:rPr>
          <w:rStyle w:val="54"/>
          <w:rFonts w:hint="eastAsia" w:ascii="宋体" w:hAnsi="宋体"/>
          <w:highlight w:val="none"/>
        </w:rPr>
        <w:t>第六章  参选有效期</w:t>
      </w:r>
      <w:r>
        <w:rPr>
          <w:rStyle w:val="54"/>
          <w:rFonts w:hint="eastAsia"/>
          <w:highlight w:val="none"/>
        </w:rPr>
        <w:tab/>
      </w:r>
      <w:r>
        <w:rPr>
          <w:rStyle w:val="54"/>
          <w:highlight w:val="none"/>
        </w:rPr>
        <w:fldChar w:fldCharType="end"/>
      </w:r>
      <w:r>
        <w:rPr>
          <w:rStyle w:val="54"/>
          <w:rFonts w:hint="eastAsia"/>
          <w:highlight w:val="none"/>
          <w:lang w:val="en-US"/>
        </w:rPr>
        <w:t>18</w:t>
      </w:r>
    </w:p>
    <w:p>
      <w:pPr>
        <w:pStyle w:val="23"/>
        <w:tabs>
          <w:tab w:val="right" w:leader="middleDot" w:pos="8757"/>
          <w:tab w:val="right" w:leader="middleDot" w:pos="9450"/>
          <w:tab w:val="right" w:leader="middleDot" w:pos="12180"/>
        </w:tabs>
        <w:spacing w:line="360" w:lineRule="auto"/>
        <w:rPr>
          <w:rFonts w:hint="default" w:ascii="Calibri" w:hAnsi="Calibri"/>
          <w:sz w:val="21"/>
          <w:szCs w:val="22"/>
          <w:highlight w:val="none"/>
          <w:lang w:val="en-US"/>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"_Toc57731973" </w:instrText>
      </w:r>
      <w:r>
        <w:rPr>
          <w:highlight w:val="none"/>
        </w:rPr>
        <w:fldChar w:fldCharType="separate"/>
      </w:r>
      <w:r>
        <w:rPr>
          <w:rStyle w:val="54"/>
          <w:rFonts w:hint="eastAsia" w:ascii="宋体" w:hAnsi="宋体"/>
          <w:highlight w:val="none"/>
        </w:rPr>
        <w:t>第七章  开标</w:t>
      </w:r>
      <w:r>
        <w:rPr>
          <w:rStyle w:val="54"/>
          <w:rFonts w:hint="eastAsia"/>
          <w:highlight w:val="none"/>
        </w:rPr>
        <w:tab/>
      </w:r>
      <w:r>
        <w:rPr>
          <w:rStyle w:val="54"/>
          <w:highlight w:val="none"/>
        </w:rPr>
        <w:fldChar w:fldCharType="end"/>
      </w:r>
      <w:r>
        <w:rPr>
          <w:rStyle w:val="54"/>
          <w:rFonts w:hint="eastAsia"/>
          <w:highlight w:val="none"/>
          <w:lang w:val="en-US"/>
        </w:rPr>
        <w:t>19</w:t>
      </w:r>
    </w:p>
    <w:p>
      <w:pPr>
        <w:pStyle w:val="23"/>
        <w:tabs>
          <w:tab w:val="right" w:leader="middleDot" w:pos="8757"/>
          <w:tab w:val="right" w:leader="middleDot" w:pos="9450"/>
          <w:tab w:val="right" w:leader="middleDot" w:pos="12180"/>
        </w:tabs>
        <w:spacing w:line="360" w:lineRule="auto"/>
        <w:rPr>
          <w:rFonts w:hint="default" w:ascii="Calibri" w:hAnsi="Calibri"/>
          <w:sz w:val="21"/>
          <w:szCs w:val="22"/>
          <w:highlight w:val="none"/>
          <w:lang w:val="en-US"/>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"_Toc57731974" </w:instrText>
      </w:r>
      <w:r>
        <w:rPr>
          <w:highlight w:val="none"/>
        </w:rPr>
        <w:fldChar w:fldCharType="separate"/>
      </w:r>
      <w:r>
        <w:rPr>
          <w:rStyle w:val="54"/>
          <w:rFonts w:hint="eastAsia" w:ascii="宋体" w:hAnsi="宋体"/>
          <w:highlight w:val="none"/>
        </w:rPr>
        <w:t>第八章 评标</w:t>
      </w:r>
      <w:r>
        <w:rPr>
          <w:rStyle w:val="54"/>
          <w:rFonts w:hint="eastAsia"/>
          <w:highlight w:val="none"/>
        </w:rPr>
        <w:tab/>
      </w:r>
      <w:r>
        <w:rPr>
          <w:rStyle w:val="54"/>
          <w:highlight w:val="none"/>
        </w:rPr>
        <w:fldChar w:fldCharType="end"/>
      </w:r>
      <w:r>
        <w:rPr>
          <w:rStyle w:val="54"/>
          <w:rFonts w:hint="eastAsia"/>
          <w:highlight w:val="none"/>
          <w:lang w:val="en-US"/>
        </w:rPr>
        <w:t>19</w:t>
      </w:r>
    </w:p>
    <w:p>
      <w:pPr>
        <w:pStyle w:val="23"/>
        <w:tabs>
          <w:tab w:val="right" w:leader="middleDot" w:pos="8757"/>
          <w:tab w:val="right" w:leader="middleDot" w:pos="9450"/>
          <w:tab w:val="right" w:leader="middleDot" w:pos="12180"/>
        </w:tabs>
        <w:spacing w:line="360" w:lineRule="auto"/>
        <w:rPr>
          <w:rFonts w:ascii="Calibri" w:hAnsi="Calibri"/>
          <w:sz w:val="21"/>
          <w:szCs w:val="22"/>
          <w:highlight w:val="none"/>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"_Toc57731975" </w:instrText>
      </w:r>
      <w:r>
        <w:rPr>
          <w:highlight w:val="none"/>
        </w:rPr>
        <w:fldChar w:fldCharType="separate"/>
      </w:r>
      <w:r>
        <w:rPr>
          <w:rStyle w:val="54"/>
          <w:rFonts w:hint="eastAsia" w:ascii="宋体" w:hAnsi="宋体"/>
          <w:highlight w:val="none"/>
        </w:rPr>
        <w:t>第九章  确定中选人</w:t>
      </w:r>
      <w:r>
        <w:rPr>
          <w:rStyle w:val="54"/>
          <w:rFonts w:hint="eastAsia"/>
          <w:highlight w:val="none"/>
        </w:rPr>
        <w:tab/>
      </w:r>
      <w:r>
        <w:rPr>
          <w:rStyle w:val="54"/>
          <w:highlight w:val="none"/>
        </w:rPr>
        <w:t>2</w:t>
      </w:r>
      <w:r>
        <w:rPr>
          <w:rStyle w:val="54"/>
          <w:highlight w:val="none"/>
        </w:rPr>
        <w:fldChar w:fldCharType="end"/>
      </w:r>
      <w:r>
        <w:rPr>
          <w:rStyle w:val="54"/>
          <w:rFonts w:hint="eastAsia"/>
          <w:highlight w:val="none"/>
          <w:lang w:val="en-US"/>
        </w:rPr>
        <w:t>1</w:t>
      </w:r>
    </w:p>
    <w:p>
      <w:pPr>
        <w:pStyle w:val="23"/>
        <w:tabs>
          <w:tab w:val="right" w:leader="middleDot" w:pos="8757"/>
          <w:tab w:val="right" w:leader="middleDot" w:pos="9450"/>
          <w:tab w:val="right" w:leader="middleDot" w:pos="12180"/>
        </w:tabs>
        <w:spacing w:line="360" w:lineRule="auto"/>
        <w:rPr>
          <w:rFonts w:hint="default" w:ascii="Calibri" w:hAnsi="Calibri"/>
          <w:sz w:val="21"/>
          <w:szCs w:val="22"/>
          <w:highlight w:val="none"/>
          <w:lang w:val="en-US"/>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"_Toc57731976" </w:instrText>
      </w:r>
      <w:r>
        <w:rPr>
          <w:highlight w:val="none"/>
        </w:rPr>
        <w:fldChar w:fldCharType="separate"/>
      </w:r>
      <w:r>
        <w:rPr>
          <w:rStyle w:val="54"/>
          <w:rFonts w:hint="eastAsia" w:ascii="宋体" w:hAnsi="宋体"/>
          <w:highlight w:val="none"/>
        </w:rPr>
        <w:t>第十章  合同的授予</w:t>
      </w:r>
      <w:r>
        <w:rPr>
          <w:rStyle w:val="54"/>
          <w:rFonts w:hint="eastAsia"/>
          <w:highlight w:val="none"/>
        </w:rPr>
        <w:tab/>
      </w:r>
      <w:r>
        <w:rPr>
          <w:rStyle w:val="54"/>
          <w:highlight w:val="none"/>
        </w:rPr>
        <w:fldChar w:fldCharType="end"/>
      </w:r>
      <w:r>
        <w:rPr>
          <w:rStyle w:val="54"/>
          <w:rFonts w:hint="eastAsia"/>
          <w:highlight w:val="none"/>
          <w:lang w:val="en-US"/>
        </w:rPr>
        <w:t>21</w:t>
      </w:r>
    </w:p>
    <w:p>
      <w:pPr>
        <w:pStyle w:val="41"/>
        <w:tabs>
          <w:tab w:val="right" w:leader="middleDot" w:pos="8757"/>
          <w:tab w:val="right" w:leader="middleDot" w:pos="9450"/>
          <w:tab w:val="right" w:leader="middleDot" w:pos="12180"/>
        </w:tabs>
        <w:spacing w:line="360" w:lineRule="auto"/>
        <w:ind w:firstLine="720"/>
        <w:rPr>
          <w:rFonts w:ascii="Calibri" w:hAnsi="Calibri"/>
          <w:sz w:val="21"/>
          <w:szCs w:val="22"/>
          <w:highlight w:val="none"/>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"_Toc57731977" </w:instrText>
      </w:r>
      <w:r>
        <w:rPr>
          <w:highlight w:val="none"/>
        </w:rPr>
        <w:fldChar w:fldCharType="separate"/>
      </w:r>
      <w:r>
        <w:rPr>
          <w:rStyle w:val="54"/>
          <w:rFonts w:hint="eastAsia" w:ascii="宋体" w:hAnsi="宋体"/>
          <w:bCs/>
          <w:highlight w:val="none"/>
        </w:rPr>
        <w:t>附件：评标办法</w:t>
      </w:r>
      <w:r>
        <w:rPr>
          <w:rStyle w:val="54"/>
          <w:rFonts w:hint="eastAsia"/>
          <w:highlight w:val="none"/>
        </w:rPr>
        <w:tab/>
      </w:r>
      <w:r>
        <w:rPr>
          <w:rStyle w:val="54"/>
          <w:highlight w:val="none"/>
        </w:rPr>
        <w:t>2</w:t>
      </w:r>
      <w:r>
        <w:rPr>
          <w:rStyle w:val="54"/>
          <w:highlight w:val="none"/>
        </w:rPr>
        <w:fldChar w:fldCharType="end"/>
      </w:r>
      <w:r>
        <w:rPr>
          <w:rStyle w:val="54"/>
          <w:rFonts w:hint="eastAsia"/>
          <w:highlight w:val="none"/>
          <w:lang w:val="en-US"/>
        </w:rPr>
        <w:t>1</w:t>
      </w:r>
    </w:p>
    <w:p>
      <w:pPr>
        <w:pStyle w:val="23"/>
        <w:tabs>
          <w:tab w:val="right" w:leader="middleDot" w:pos="8757"/>
          <w:tab w:val="right" w:leader="middleDot" w:pos="9450"/>
          <w:tab w:val="right" w:leader="middleDot" w:pos="12180"/>
        </w:tabs>
        <w:spacing w:line="360" w:lineRule="auto"/>
        <w:rPr>
          <w:rFonts w:ascii="Calibri" w:hAnsi="Calibri"/>
          <w:sz w:val="21"/>
          <w:szCs w:val="22"/>
          <w:highlight w:val="none"/>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"_Toc57731978" </w:instrText>
      </w:r>
      <w:r>
        <w:rPr>
          <w:highlight w:val="none"/>
        </w:rPr>
        <w:fldChar w:fldCharType="separate"/>
      </w:r>
      <w:r>
        <w:rPr>
          <w:rStyle w:val="54"/>
          <w:rFonts w:hint="eastAsia" w:ascii="宋体" w:hAnsi="宋体"/>
          <w:kern w:val="0"/>
          <w:highlight w:val="none"/>
        </w:rPr>
        <w:t>一、总则</w:t>
      </w:r>
      <w:r>
        <w:rPr>
          <w:rStyle w:val="54"/>
          <w:rFonts w:hint="eastAsia"/>
          <w:highlight w:val="none"/>
        </w:rPr>
        <w:tab/>
      </w:r>
      <w:r>
        <w:rPr>
          <w:rStyle w:val="54"/>
          <w:highlight w:val="none"/>
        </w:rPr>
        <w:t>2</w:t>
      </w:r>
      <w:r>
        <w:rPr>
          <w:rStyle w:val="54"/>
          <w:highlight w:val="none"/>
        </w:rPr>
        <w:fldChar w:fldCharType="end"/>
      </w:r>
      <w:r>
        <w:rPr>
          <w:rStyle w:val="54"/>
          <w:rFonts w:hint="eastAsia"/>
          <w:highlight w:val="none"/>
          <w:lang w:val="en-US"/>
        </w:rPr>
        <w:t>1</w:t>
      </w:r>
    </w:p>
    <w:p>
      <w:pPr>
        <w:pStyle w:val="23"/>
        <w:tabs>
          <w:tab w:val="right" w:leader="middleDot" w:pos="8757"/>
          <w:tab w:val="right" w:leader="middleDot" w:pos="9450"/>
          <w:tab w:val="right" w:leader="middleDot" w:pos="12180"/>
        </w:tabs>
        <w:spacing w:line="360" w:lineRule="auto"/>
        <w:rPr>
          <w:rFonts w:ascii="Calibri" w:hAnsi="Calibri"/>
          <w:sz w:val="21"/>
          <w:szCs w:val="22"/>
          <w:highlight w:val="none"/>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"_Toc57731979" </w:instrText>
      </w:r>
      <w:r>
        <w:rPr>
          <w:highlight w:val="none"/>
        </w:rPr>
        <w:fldChar w:fldCharType="separate"/>
      </w:r>
      <w:r>
        <w:rPr>
          <w:rStyle w:val="54"/>
          <w:rFonts w:hint="eastAsia" w:ascii="宋体" w:hAnsi="宋体"/>
          <w:kern w:val="0"/>
          <w:highlight w:val="none"/>
        </w:rPr>
        <w:t>二、评定标组织</w:t>
      </w:r>
      <w:r>
        <w:rPr>
          <w:rStyle w:val="54"/>
          <w:rFonts w:hint="eastAsia"/>
          <w:highlight w:val="none"/>
        </w:rPr>
        <w:tab/>
      </w:r>
      <w:r>
        <w:rPr>
          <w:rStyle w:val="54"/>
          <w:highlight w:val="none"/>
        </w:rPr>
        <w:t>2</w:t>
      </w:r>
      <w:r>
        <w:rPr>
          <w:rStyle w:val="54"/>
          <w:highlight w:val="none"/>
        </w:rPr>
        <w:fldChar w:fldCharType="end"/>
      </w:r>
      <w:r>
        <w:rPr>
          <w:rStyle w:val="54"/>
          <w:rFonts w:hint="eastAsia"/>
          <w:highlight w:val="none"/>
          <w:lang w:val="en-US"/>
        </w:rPr>
        <w:t>1</w:t>
      </w:r>
    </w:p>
    <w:p>
      <w:pPr>
        <w:pStyle w:val="23"/>
        <w:tabs>
          <w:tab w:val="right" w:leader="middleDot" w:pos="8757"/>
          <w:tab w:val="right" w:leader="middleDot" w:pos="9450"/>
          <w:tab w:val="right" w:leader="middleDot" w:pos="12180"/>
        </w:tabs>
        <w:spacing w:line="360" w:lineRule="auto"/>
        <w:rPr>
          <w:rFonts w:hint="default" w:ascii="Calibri" w:hAnsi="Calibri"/>
          <w:sz w:val="21"/>
          <w:szCs w:val="22"/>
          <w:highlight w:val="none"/>
          <w:lang w:val="en-US"/>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"_Toc57731980" </w:instrText>
      </w:r>
      <w:r>
        <w:rPr>
          <w:highlight w:val="none"/>
        </w:rPr>
        <w:fldChar w:fldCharType="separate"/>
      </w:r>
      <w:r>
        <w:rPr>
          <w:rStyle w:val="54"/>
          <w:rFonts w:hint="eastAsia" w:ascii="宋体" w:hAnsi="宋体"/>
          <w:kern w:val="0"/>
          <w:highlight w:val="none"/>
        </w:rPr>
        <w:t>三、评标方法与程序</w:t>
      </w:r>
      <w:r>
        <w:rPr>
          <w:rStyle w:val="54"/>
          <w:rFonts w:hint="eastAsia"/>
          <w:highlight w:val="none"/>
        </w:rPr>
        <w:tab/>
      </w:r>
      <w:r>
        <w:rPr>
          <w:rStyle w:val="54"/>
          <w:highlight w:val="none"/>
        </w:rPr>
        <w:fldChar w:fldCharType="end"/>
      </w:r>
      <w:r>
        <w:rPr>
          <w:rStyle w:val="54"/>
          <w:rFonts w:hint="eastAsia"/>
          <w:highlight w:val="none"/>
          <w:lang w:val="en-US"/>
        </w:rPr>
        <w:t>22</w:t>
      </w:r>
    </w:p>
    <w:p>
      <w:pPr>
        <w:pStyle w:val="23"/>
        <w:tabs>
          <w:tab w:val="right" w:leader="middleDot" w:pos="8757"/>
          <w:tab w:val="right" w:leader="middleDot" w:pos="9450"/>
          <w:tab w:val="right" w:leader="middleDot" w:pos="12180"/>
        </w:tabs>
        <w:spacing w:line="360" w:lineRule="auto"/>
        <w:rPr>
          <w:rFonts w:ascii="Calibri" w:hAnsi="Calibri"/>
          <w:sz w:val="21"/>
          <w:szCs w:val="22"/>
          <w:highlight w:val="none"/>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"_Toc57731981" </w:instrText>
      </w:r>
      <w:r>
        <w:rPr>
          <w:highlight w:val="none"/>
        </w:rPr>
        <w:fldChar w:fldCharType="separate"/>
      </w:r>
      <w:r>
        <w:rPr>
          <w:rStyle w:val="54"/>
          <w:rFonts w:hint="eastAsia" w:ascii="宋体" w:hAnsi="宋体"/>
          <w:kern w:val="0"/>
          <w:highlight w:val="none"/>
        </w:rPr>
        <w:t>四、评审标准</w:t>
      </w:r>
      <w:r>
        <w:rPr>
          <w:rStyle w:val="54"/>
          <w:rFonts w:hint="eastAsia"/>
          <w:highlight w:val="none"/>
        </w:rPr>
        <w:tab/>
      </w:r>
      <w:r>
        <w:rPr>
          <w:rStyle w:val="54"/>
          <w:highlight w:val="none"/>
        </w:rPr>
        <w:t>2</w:t>
      </w:r>
      <w:r>
        <w:rPr>
          <w:rStyle w:val="54"/>
          <w:highlight w:val="none"/>
        </w:rPr>
        <w:fldChar w:fldCharType="end"/>
      </w:r>
      <w:r>
        <w:rPr>
          <w:rStyle w:val="54"/>
          <w:rFonts w:hint="eastAsia"/>
          <w:highlight w:val="none"/>
          <w:lang w:val="en-US"/>
        </w:rPr>
        <w:t>3</w:t>
      </w:r>
    </w:p>
    <w:p>
      <w:pPr>
        <w:pStyle w:val="23"/>
        <w:tabs>
          <w:tab w:val="right" w:leader="middleDot" w:pos="8757"/>
          <w:tab w:val="right" w:leader="middleDot" w:pos="9450"/>
          <w:tab w:val="right" w:leader="middleDot" w:pos="12180"/>
        </w:tabs>
        <w:spacing w:line="360" w:lineRule="auto"/>
        <w:rPr>
          <w:rFonts w:hint="default" w:ascii="Calibri" w:hAnsi="Calibri"/>
          <w:sz w:val="21"/>
          <w:szCs w:val="22"/>
          <w:highlight w:val="none"/>
          <w:lang w:val="en-US"/>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"_Toc57731982" </w:instrText>
      </w:r>
      <w:r>
        <w:rPr>
          <w:highlight w:val="none"/>
        </w:rPr>
        <w:fldChar w:fldCharType="separate"/>
      </w:r>
      <w:r>
        <w:rPr>
          <w:rStyle w:val="54"/>
          <w:rFonts w:hint="eastAsia" w:ascii="宋体" w:hAnsi="宋体"/>
          <w:kern w:val="0"/>
          <w:highlight w:val="none"/>
        </w:rPr>
        <w:t>五、中选价确定原则</w:t>
      </w:r>
      <w:r>
        <w:rPr>
          <w:rStyle w:val="54"/>
          <w:rFonts w:hint="eastAsia"/>
          <w:highlight w:val="none"/>
        </w:rPr>
        <w:tab/>
      </w:r>
      <w:r>
        <w:rPr>
          <w:rStyle w:val="54"/>
          <w:highlight w:val="none"/>
        </w:rPr>
        <w:fldChar w:fldCharType="end"/>
      </w:r>
      <w:r>
        <w:rPr>
          <w:rStyle w:val="54"/>
          <w:rFonts w:hint="eastAsia"/>
          <w:highlight w:val="none"/>
          <w:lang w:val="en-US"/>
        </w:rPr>
        <w:t>24</w:t>
      </w:r>
    </w:p>
    <w:p>
      <w:pPr>
        <w:pStyle w:val="23"/>
        <w:tabs>
          <w:tab w:val="right" w:leader="middleDot" w:pos="8757"/>
          <w:tab w:val="right" w:leader="middleDot" w:pos="9450"/>
          <w:tab w:val="right" w:leader="middleDot" w:pos="12180"/>
        </w:tabs>
        <w:spacing w:line="360" w:lineRule="auto"/>
        <w:rPr>
          <w:rFonts w:ascii="Calibri" w:hAnsi="Calibri"/>
          <w:sz w:val="21"/>
          <w:szCs w:val="22"/>
          <w:highlight w:val="none"/>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"_Toc57731983" </w:instrText>
      </w:r>
      <w:r>
        <w:rPr>
          <w:highlight w:val="none"/>
        </w:rPr>
        <w:fldChar w:fldCharType="separate"/>
      </w:r>
      <w:r>
        <w:rPr>
          <w:rStyle w:val="54"/>
          <w:rFonts w:hint="eastAsia" w:ascii="宋体" w:hAnsi="宋体"/>
          <w:kern w:val="0"/>
          <w:highlight w:val="none"/>
        </w:rPr>
        <w:t>六、定标</w:t>
      </w:r>
      <w:r>
        <w:rPr>
          <w:rStyle w:val="54"/>
          <w:rFonts w:hint="eastAsia"/>
          <w:highlight w:val="none"/>
        </w:rPr>
        <w:tab/>
      </w:r>
      <w:r>
        <w:rPr>
          <w:rStyle w:val="54"/>
          <w:highlight w:val="none"/>
        </w:rPr>
        <w:t>2</w:t>
      </w:r>
      <w:r>
        <w:rPr>
          <w:rStyle w:val="54"/>
          <w:highlight w:val="none"/>
        </w:rPr>
        <w:fldChar w:fldCharType="end"/>
      </w:r>
      <w:r>
        <w:rPr>
          <w:rStyle w:val="54"/>
          <w:rFonts w:hint="eastAsia"/>
          <w:highlight w:val="none"/>
          <w:lang w:val="en-US"/>
        </w:rPr>
        <w:t>4</w:t>
      </w:r>
    </w:p>
    <w:p>
      <w:pPr>
        <w:pStyle w:val="23"/>
        <w:tabs>
          <w:tab w:val="right" w:leader="middleDot" w:pos="8757"/>
          <w:tab w:val="right" w:leader="middleDot" w:pos="9450"/>
          <w:tab w:val="right" w:leader="middleDot" w:pos="12180"/>
        </w:tabs>
        <w:spacing w:line="360" w:lineRule="auto"/>
        <w:rPr>
          <w:rFonts w:ascii="Calibri" w:hAnsi="Calibri"/>
          <w:sz w:val="21"/>
          <w:szCs w:val="22"/>
          <w:highlight w:val="none"/>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"_Toc57731984" </w:instrText>
      </w:r>
      <w:r>
        <w:rPr>
          <w:highlight w:val="none"/>
        </w:rPr>
        <w:fldChar w:fldCharType="separate"/>
      </w:r>
      <w:r>
        <w:rPr>
          <w:rStyle w:val="54"/>
          <w:rFonts w:hint="eastAsia" w:ascii="宋体" w:hAnsi="宋体"/>
          <w:kern w:val="0"/>
          <w:highlight w:val="none"/>
        </w:rPr>
        <w:t>七、评标守则</w:t>
      </w:r>
      <w:r>
        <w:rPr>
          <w:rStyle w:val="54"/>
          <w:rFonts w:hint="eastAsia"/>
          <w:highlight w:val="none"/>
        </w:rPr>
        <w:tab/>
      </w:r>
      <w:r>
        <w:rPr>
          <w:rStyle w:val="54"/>
          <w:highlight w:val="none"/>
        </w:rPr>
        <w:t>2</w:t>
      </w:r>
      <w:r>
        <w:rPr>
          <w:rStyle w:val="54"/>
          <w:highlight w:val="none"/>
        </w:rPr>
        <w:fldChar w:fldCharType="end"/>
      </w:r>
      <w:r>
        <w:rPr>
          <w:rStyle w:val="54"/>
          <w:rFonts w:hint="eastAsia"/>
          <w:highlight w:val="none"/>
          <w:lang w:val="en-US"/>
        </w:rPr>
        <w:t>4</w:t>
      </w:r>
    </w:p>
    <w:p>
      <w:pPr>
        <w:pStyle w:val="33"/>
        <w:tabs>
          <w:tab w:val="right" w:leader="middleDot" w:pos="8757"/>
          <w:tab w:val="right" w:leader="middleDot" w:pos="9450"/>
          <w:tab w:val="right" w:leader="middleDot" w:pos="12180"/>
        </w:tabs>
        <w:spacing w:line="360" w:lineRule="auto"/>
        <w:ind w:firstLine="480"/>
        <w:rPr>
          <w:rFonts w:hint="default" w:ascii="Calibri" w:hAnsi="Calibri" w:eastAsia="宋体"/>
          <w:color w:val="auto"/>
          <w:sz w:val="21"/>
          <w:szCs w:val="22"/>
          <w:highlight w:val="none"/>
          <w:lang w:val="en-US"/>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"_Toc57731985" </w:instrText>
      </w:r>
      <w:r>
        <w:rPr>
          <w:highlight w:val="none"/>
        </w:rPr>
        <w:fldChar w:fldCharType="separate"/>
      </w:r>
      <w:r>
        <w:rPr>
          <w:rStyle w:val="54"/>
          <w:rFonts w:hint="eastAsia" w:ascii="宋体" w:hAnsi="宋体"/>
          <w:highlight w:val="none"/>
        </w:rPr>
        <w:t>第二篇  参选文件格式</w:t>
      </w:r>
      <w:r>
        <w:rPr>
          <w:rStyle w:val="54"/>
          <w:rFonts w:hint="eastAsia" w:eastAsia="黑体"/>
          <w:highlight w:val="none"/>
        </w:rPr>
        <w:tab/>
      </w:r>
      <w:r>
        <w:rPr>
          <w:rStyle w:val="54"/>
          <w:highlight w:val="none"/>
        </w:rPr>
        <w:fldChar w:fldCharType="end"/>
      </w:r>
      <w:r>
        <w:rPr>
          <w:rStyle w:val="54"/>
          <w:rFonts w:hint="eastAsia"/>
          <w:highlight w:val="none"/>
          <w:lang w:val="en-US"/>
        </w:rPr>
        <w:t>38</w:t>
      </w:r>
    </w:p>
    <w:p>
      <w:pPr>
        <w:pStyle w:val="23"/>
        <w:tabs>
          <w:tab w:val="right" w:leader="middleDot" w:pos="8757"/>
          <w:tab w:val="right" w:leader="middleDot" w:pos="9450"/>
          <w:tab w:val="right" w:leader="middleDot" w:pos="12180"/>
        </w:tabs>
        <w:spacing w:line="360" w:lineRule="auto"/>
        <w:rPr>
          <w:rFonts w:hint="default" w:ascii="Calibri" w:hAnsi="Calibri"/>
          <w:sz w:val="21"/>
          <w:szCs w:val="22"/>
          <w:highlight w:val="none"/>
          <w:lang w:val="en-US"/>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"_Toc57731986" </w:instrText>
      </w:r>
      <w:r>
        <w:rPr>
          <w:highlight w:val="none"/>
        </w:rPr>
        <w:fldChar w:fldCharType="separate"/>
      </w:r>
      <w:r>
        <w:rPr>
          <w:rStyle w:val="54"/>
          <w:rFonts w:hint="eastAsia" w:ascii="宋体" w:hAnsi="宋体"/>
          <w:kern w:val="0"/>
          <w:highlight w:val="none"/>
        </w:rPr>
        <w:t>技术标书目录</w:t>
      </w:r>
      <w:r>
        <w:rPr>
          <w:rStyle w:val="54"/>
          <w:rFonts w:hint="eastAsia"/>
          <w:highlight w:val="none"/>
        </w:rPr>
        <w:tab/>
      </w:r>
      <w:r>
        <w:rPr>
          <w:rStyle w:val="54"/>
          <w:rFonts w:hint="eastAsia"/>
          <w:highlight w:val="none"/>
          <w:lang w:val="en-US"/>
        </w:rPr>
        <w:t>4</w:t>
      </w:r>
      <w:r>
        <w:rPr>
          <w:rStyle w:val="54"/>
          <w:highlight w:val="none"/>
        </w:rPr>
        <w:fldChar w:fldCharType="end"/>
      </w:r>
      <w:r>
        <w:rPr>
          <w:rStyle w:val="54"/>
          <w:rFonts w:hint="eastAsia"/>
          <w:highlight w:val="none"/>
          <w:lang w:val="en-US"/>
        </w:rPr>
        <w:t>0</w:t>
      </w:r>
    </w:p>
    <w:p>
      <w:pPr>
        <w:pStyle w:val="23"/>
        <w:tabs>
          <w:tab w:val="right" w:leader="middleDot" w:pos="8757"/>
          <w:tab w:val="right" w:leader="middleDot" w:pos="9450"/>
          <w:tab w:val="right" w:leader="middleDot" w:pos="12180"/>
        </w:tabs>
        <w:spacing w:line="360" w:lineRule="auto"/>
        <w:rPr>
          <w:rFonts w:hint="default" w:ascii="Calibri" w:hAnsi="Calibri"/>
          <w:sz w:val="21"/>
          <w:szCs w:val="22"/>
          <w:highlight w:val="none"/>
          <w:lang w:val="en-US"/>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"_Toc57731987" </w:instrText>
      </w:r>
      <w:r>
        <w:rPr>
          <w:highlight w:val="none"/>
        </w:rPr>
        <w:fldChar w:fldCharType="separate"/>
      </w:r>
      <w:r>
        <w:rPr>
          <w:rStyle w:val="54"/>
          <w:rFonts w:hint="eastAsia" w:ascii="宋体" w:hAnsi="宋体"/>
          <w:kern w:val="0"/>
          <w:highlight w:val="none"/>
        </w:rPr>
        <w:t>商务标书目录</w:t>
      </w:r>
      <w:r>
        <w:rPr>
          <w:rStyle w:val="54"/>
          <w:rFonts w:hint="eastAsia"/>
          <w:highlight w:val="none"/>
        </w:rPr>
        <w:tab/>
      </w:r>
      <w:r>
        <w:rPr>
          <w:rStyle w:val="54"/>
          <w:highlight w:val="none"/>
        </w:rPr>
        <w:fldChar w:fldCharType="end"/>
      </w:r>
      <w:r>
        <w:rPr>
          <w:rStyle w:val="54"/>
          <w:rFonts w:hint="eastAsia"/>
          <w:highlight w:val="none"/>
          <w:lang w:val="en-US"/>
        </w:rPr>
        <w:t>49</w:t>
      </w:r>
    </w:p>
    <w:p>
      <w:pPr>
        <w:pStyle w:val="23"/>
        <w:tabs>
          <w:tab w:val="right" w:leader="middleDot" w:pos="8757"/>
          <w:tab w:val="right" w:leader="middleDot" w:pos="9450"/>
          <w:tab w:val="right" w:leader="middleDot" w:pos="12180"/>
        </w:tabs>
        <w:spacing w:line="360" w:lineRule="auto"/>
        <w:ind w:firstLine="424" w:firstLineChars="177"/>
        <w:rPr>
          <w:rFonts w:hint="default" w:ascii="Calibri" w:hAnsi="Calibri"/>
          <w:sz w:val="21"/>
          <w:szCs w:val="22"/>
          <w:highlight w:val="none"/>
          <w:lang w:val="en-US"/>
        </w:rPr>
      </w:pPr>
      <w:r>
        <w:rPr>
          <w:rStyle w:val="54"/>
          <w:rFonts w:hint="eastAsia"/>
          <w:highlight w:val="none"/>
        </w:rPr>
        <w:t xml:space="preserve">第三篇  </w:t>
      </w: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"_Toc57731988" </w:instrText>
      </w:r>
      <w:r>
        <w:rPr>
          <w:highlight w:val="none"/>
        </w:rPr>
        <w:fldChar w:fldCharType="separate"/>
      </w:r>
      <w:r>
        <w:rPr>
          <w:rStyle w:val="54"/>
          <w:rFonts w:hint="eastAsia" w:ascii="宋体" w:hAnsi="宋体"/>
          <w:kern w:val="0"/>
          <w:highlight w:val="none"/>
        </w:rPr>
        <w:t>合同</w:t>
      </w:r>
      <w:r>
        <w:rPr>
          <w:rStyle w:val="54"/>
          <w:rFonts w:hint="eastAsia"/>
          <w:highlight w:val="none"/>
        </w:rPr>
        <w:tab/>
      </w:r>
      <w:r>
        <w:rPr>
          <w:rStyle w:val="54"/>
          <w:rFonts w:hint="eastAsia"/>
          <w:highlight w:val="none"/>
          <w:lang w:val="en-US"/>
        </w:rPr>
        <w:t>77</w:t>
      </w:r>
      <w:r>
        <w:rPr>
          <w:rStyle w:val="54"/>
          <w:highlight w:val="none"/>
        </w:rPr>
        <w:fldChar w:fldCharType="end"/>
      </w:r>
    </w:p>
    <w:p>
      <w:pPr>
        <w:tabs>
          <w:tab w:val="right" w:leader="middleDot" w:pos="9450"/>
          <w:tab w:val="right" w:pos="12180"/>
        </w:tabs>
        <w:spacing w:line="360" w:lineRule="auto"/>
        <w:rPr>
          <w:rFonts w:ascii="宋体" w:hAnsi="宋体"/>
          <w:highlight w:val="none"/>
        </w:rPr>
      </w:pPr>
      <w:r>
        <w:rPr>
          <w:highlight w:val="none"/>
        </w:rPr>
        <w:fldChar w:fldCharType="end"/>
      </w:r>
    </w:p>
    <w:p>
      <w:pPr>
        <w:widowControl/>
        <w:spacing w:line="360" w:lineRule="auto"/>
        <w:jc w:val="left"/>
        <w:rPr>
          <w:rFonts w:hAnsi="宋体"/>
          <w:highlight w:val="none"/>
          <w:u w:val="single"/>
        </w:rPr>
        <w:sectPr>
          <w:footerReference r:id="rId3" w:type="default"/>
          <w:pgSz w:w="11906" w:h="16838"/>
          <w:pgMar w:top="1440" w:right="1700" w:bottom="1440" w:left="1440" w:header="720" w:footer="890" w:gutter="0"/>
          <w:pgNumType w:start="1"/>
          <w:cols w:space="720" w:num="1"/>
        </w:sectPr>
      </w:pPr>
    </w:p>
    <w:p>
      <w:pPr>
        <w:pStyle w:val="4"/>
        <w:spacing w:before="240" w:line="360" w:lineRule="auto"/>
        <w:rPr>
          <w:rFonts w:ascii="宋体" w:hAnsi="宋体"/>
          <w:b w:val="0"/>
          <w:sz w:val="44"/>
          <w:szCs w:val="44"/>
          <w:highlight w:val="none"/>
        </w:rPr>
      </w:pPr>
      <w:bookmarkStart w:id="7" w:name="_Toc276575914"/>
      <w:bookmarkStart w:id="8" w:name="_Toc372555578"/>
      <w:bookmarkStart w:id="9" w:name="_Toc518494113"/>
      <w:bookmarkStart w:id="10" w:name="_Toc197404895"/>
      <w:bookmarkStart w:id="11" w:name="_Toc57731942"/>
      <w:bookmarkStart w:id="12" w:name="_Toc402782153"/>
      <w:bookmarkStart w:id="13" w:name="_Toc191203192"/>
      <w:bookmarkStart w:id="14" w:name="_Toc39758874"/>
      <w:bookmarkStart w:id="15" w:name="_Toc372555579"/>
      <w:bookmarkStart w:id="16" w:name="_Toc29995568"/>
      <w:bookmarkStart w:id="17" w:name="_Toc188439083"/>
      <w:r>
        <w:rPr>
          <w:rFonts w:hint="eastAsia" w:ascii="宋体" w:hAnsi="宋体"/>
          <w:b w:val="0"/>
          <w:sz w:val="44"/>
          <w:szCs w:val="44"/>
          <w:highlight w:val="none"/>
        </w:rPr>
        <w:t>致参选人</w:t>
      </w:r>
      <w:bookmarkEnd w:id="7"/>
      <w:bookmarkEnd w:id="8"/>
      <w:bookmarkEnd w:id="9"/>
      <w:bookmarkEnd w:id="10"/>
      <w:bookmarkEnd w:id="11"/>
    </w:p>
    <w:p>
      <w:pPr>
        <w:pStyle w:val="24"/>
        <w:spacing w:before="240" w:beforeLines="100" w:after="120" w:afterLines="50" w:line="360" w:lineRule="auto"/>
        <w:ind w:firstLine="480" w:firstLineChars="200"/>
        <w:rPr>
          <w:rFonts w:hAnsi="宋体"/>
          <w:sz w:val="24"/>
          <w:highlight w:val="none"/>
        </w:rPr>
      </w:pPr>
      <w:r>
        <w:rPr>
          <w:rFonts w:hint="eastAsia" w:hAnsi="宋体"/>
          <w:sz w:val="24"/>
          <w:highlight w:val="none"/>
        </w:rPr>
        <w:t>本比选文件是依据有关招标参选的法律、法规、规章和规范性文件的规定，根据本比选项目的特点和需要编制的。</w:t>
      </w:r>
    </w:p>
    <w:p>
      <w:pPr>
        <w:pStyle w:val="24"/>
        <w:spacing w:before="240" w:beforeLines="100" w:after="120" w:afterLines="50" w:line="360" w:lineRule="auto"/>
        <w:ind w:firstLine="480" w:firstLineChars="200"/>
        <w:rPr>
          <w:rFonts w:hAnsi="宋体"/>
          <w:sz w:val="24"/>
          <w:highlight w:val="none"/>
        </w:rPr>
      </w:pPr>
      <w:r>
        <w:rPr>
          <w:rFonts w:hint="eastAsia" w:hAnsi="宋体"/>
          <w:sz w:val="24"/>
          <w:highlight w:val="none"/>
        </w:rPr>
        <w:t>比选文件的编制遵循公开、公平、公正和诚实信用的原则，比选文件的内容已清楚地反映了</w:t>
      </w:r>
      <w:r>
        <w:rPr>
          <w:rFonts w:hint="eastAsia" w:hAnsi="宋体"/>
          <w:b/>
          <w:bCs/>
          <w:sz w:val="24"/>
          <w:szCs w:val="24"/>
          <w:highlight w:val="none"/>
          <w:u w:val="single"/>
        </w:rPr>
        <w:t>深铁珑境花园（一期）、深铁懿府（三期）、深铁璟城和前海时代4号地</w:t>
      </w:r>
      <w:r>
        <w:rPr>
          <w:rFonts w:hint="eastAsia" w:hAnsi="宋体"/>
          <w:b/>
          <w:bCs/>
          <w:sz w:val="24"/>
          <w:szCs w:val="24"/>
          <w:highlight w:val="none"/>
          <w:u w:val="single"/>
          <w:lang w:val="en-US" w:eastAsia="zh-CN"/>
        </w:rPr>
        <w:t>4</w:t>
      </w:r>
      <w:r>
        <w:rPr>
          <w:rFonts w:hint="eastAsia" w:hAnsi="宋体"/>
          <w:b/>
          <w:bCs/>
          <w:sz w:val="24"/>
          <w:szCs w:val="24"/>
          <w:highlight w:val="none"/>
          <w:u w:val="single"/>
        </w:rPr>
        <w:t>个项目集中签约服务</w:t>
      </w:r>
      <w:r>
        <w:rPr>
          <w:rFonts w:hint="eastAsia" w:hAnsi="宋体"/>
          <w:b/>
          <w:bCs/>
          <w:sz w:val="24"/>
          <w:highlight w:val="none"/>
        </w:rPr>
        <w:t>工</w:t>
      </w:r>
      <w:r>
        <w:rPr>
          <w:rFonts w:hint="eastAsia" w:hAnsi="宋体"/>
          <w:sz w:val="24"/>
          <w:highlight w:val="none"/>
        </w:rPr>
        <w:t>作内容和基本要求。我们要求参选人必须完全响应本比选文件的实质性内容。</w:t>
      </w:r>
    </w:p>
    <w:p>
      <w:pPr>
        <w:pStyle w:val="24"/>
        <w:spacing w:before="240" w:beforeLines="100" w:after="120" w:afterLines="50" w:line="360" w:lineRule="auto"/>
        <w:ind w:firstLine="480" w:firstLineChars="200"/>
        <w:rPr>
          <w:rFonts w:hAnsi="宋体"/>
          <w:sz w:val="24"/>
          <w:highlight w:val="none"/>
          <w:u w:val="single"/>
        </w:rPr>
      </w:pPr>
      <w:r>
        <w:rPr>
          <w:rFonts w:hint="eastAsia" w:hAnsi="宋体"/>
          <w:sz w:val="24"/>
          <w:highlight w:val="none"/>
          <w:u w:val="single"/>
        </w:rPr>
        <w:t>领取了本比选文件的正式参选人，请随时查看“深铁招采网”、“深圳地铁官网”、“国资委阳光采购平台”、“深铁置业微信订阅号”中有关该项目补遗文件的信息。否则，由此导致的不利后果由参选人自负。</w:t>
      </w:r>
    </w:p>
    <w:p>
      <w:pPr>
        <w:pStyle w:val="24"/>
        <w:spacing w:line="360" w:lineRule="auto"/>
        <w:ind w:firstLine="420" w:firstLineChars="175"/>
        <w:rPr>
          <w:rFonts w:hAnsi="宋体"/>
          <w:sz w:val="24"/>
          <w:highlight w:val="none"/>
        </w:rPr>
      </w:pPr>
    </w:p>
    <w:p>
      <w:pPr>
        <w:pStyle w:val="24"/>
        <w:spacing w:line="360" w:lineRule="auto"/>
        <w:ind w:firstLine="420" w:firstLineChars="175"/>
        <w:rPr>
          <w:rFonts w:hAnsi="宋体"/>
          <w:sz w:val="24"/>
          <w:highlight w:val="none"/>
        </w:rPr>
      </w:pPr>
      <w:r>
        <w:rPr>
          <w:rFonts w:hint="eastAsia" w:hAnsi="宋体"/>
          <w:sz w:val="24"/>
          <w:highlight w:val="none"/>
        </w:rPr>
        <w:t>比选人（盖章）：深圳市地铁集团有限公司</w:t>
      </w:r>
    </w:p>
    <w:p>
      <w:pPr>
        <w:pStyle w:val="24"/>
        <w:spacing w:line="360" w:lineRule="auto"/>
        <w:ind w:firstLine="420" w:firstLineChars="175"/>
        <w:rPr>
          <w:rFonts w:hAnsi="宋体"/>
          <w:sz w:val="24"/>
          <w:highlight w:val="none"/>
        </w:rPr>
      </w:pPr>
      <w:r>
        <w:rPr>
          <w:rFonts w:hint="eastAsia" w:hAnsi="宋体"/>
          <w:sz w:val="24"/>
          <w:highlight w:val="none"/>
        </w:rPr>
        <w:t>比选人地址：</w:t>
      </w:r>
      <w:r>
        <w:rPr>
          <w:rFonts w:hint="eastAsia" w:hAnsi="宋体"/>
          <w:sz w:val="24"/>
          <w:szCs w:val="24"/>
          <w:highlight w:val="none"/>
        </w:rPr>
        <w:t>深圳市福田区深南大道6011-8号深铁置业大厦48楼</w:t>
      </w:r>
    </w:p>
    <w:p>
      <w:pPr>
        <w:pStyle w:val="24"/>
        <w:spacing w:line="360" w:lineRule="auto"/>
        <w:ind w:right="94" w:rightChars="45" w:firstLine="420" w:firstLineChars="175"/>
        <w:rPr>
          <w:rFonts w:hAnsi="宋体"/>
          <w:sz w:val="24"/>
          <w:highlight w:val="none"/>
        </w:rPr>
      </w:pPr>
      <w:r>
        <w:rPr>
          <w:rFonts w:hint="eastAsia" w:hAnsi="宋体"/>
          <w:sz w:val="24"/>
          <w:highlight w:val="none"/>
        </w:rPr>
        <w:t>邮政编码：518026</w:t>
      </w:r>
    </w:p>
    <w:p>
      <w:pPr>
        <w:pStyle w:val="24"/>
        <w:spacing w:line="360" w:lineRule="auto"/>
        <w:ind w:firstLine="420" w:firstLineChars="175"/>
        <w:rPr>
          <w:rFonts w:hAnsi="宋体"/>
          <w:sz w:val="24"/>
          <w:highlight w:val="none"/>
        </w:rPr>
      </w:pPr>
      <w:r>
        <w:rPr>
          <w:rFonts w:hint="eastAsia" w:hAnsi="宋体"/>
          <w:sz w:val="24"/>
          <w:highlight w:val="none"/>
        </w:rPr>
        <w:t>联 系 人：谢小姐、赵先生</w:t>
      </w:r>
    </w:p>
    <w:p>
      <w:pPr>
        <w:pStyle w:val="24"/>
        <w:spacing w:line="360" w:lineRule="auto"/>
        <w:ind w:firstLine="420" w:firstLineChars="175"/>
        <w:rPr>
          <w:rFonts w:hAnsi="宋体"/>
          <w:sz w:val="24"/>
          <w:highlight w:val="none"/>
        </w:rPr>
      </w:pPr>
      <w:r>
        <w:rPr>
          <w:rFonts w:hint="eastAsia" w:hAnsi="宋体"/>
          <w:sz w:val="24"/>
          <w:highlight w:val="none"/>
        </w:rPr>
        <w:t>传真：</w:t>
      </w:r>
    </w:p>
    <w:p>
      <w:pPr>
        <w:pStyle w:val="24"/>
        <w:spacing w:line="360" w:lineRule="auto"/>
        <w:ind w:firstLine="420" w:firstLineChars="175"/>
        <w:rPr>
          <w:rFonts w:hAnsi="宋体"/>
          <w:sz w:val="24"/>
          <w:highlight w:val="none"/>
        </w:rPr>
      </w:pPr>
      <w:r>
        <w:rPr>
          <w:rFonts w:hint="eastAsia" w:hAnsi="宋体"/>
          <w:sz w:val="24"/>
          <w:highlight w:val="none"/>
        </w:rPr>
        <w:t>联系电话：(0755)</w:t>
      </w:r>
      <w:r>
        <w:rPr>
          <w:rFonts w:hint="eastAsia"/>
          <w:highlight w:val="none"/>
        </w:rPr>
        <w:t xml:space="preserve"> </w:t>
      </w:r>
      <w:r>
        <w:rPr>
          <w:rFonts w:hint="eastAsia" w:hAnsi="宋体"/>
          <w:sz w:val="24"/>
          <w:highlight w:val="none"/>
        </w:rPr>
        <w:t>89986471      15989090979</w:t>
      </w:r>
    </w:p>
    <w:p>
      <w:pPr>
        <w:pStyle w:val="24"/>
        <w:spacing w:line="360" w:lineRule="auto"/>
        <w:ind w:firstLine="1620" w:firstLineChars="675"/>
        <w:rPr>
          <w:rFonts w:hAnsi="宋体"/>
          <w:sz w:val="24"/>
          <w:highlight w:val="none"/>
        </w:rPr>
      </w:pPr>
      <w:r>
        <w:rPr>
          <w:rFonts w:hint="eastAsia" w:hAnsi="宋体"/>
          <w:sz w:val="24"/>
          <w:highlight w:val="none"/>
        </w:rPr>
        <w:t>(0755)</w:t>
      </w:r>
      <w:r>
        <w:rPr>
          <w:rFonts w:hint="eastAsia"/>
          <w:highlight w:val="none"/>
        </w:rPr>
        <w:t xml:space="preserve"> </w:t>
      </w:r>
      <w:r>
        <w:rPr>
          <w:rFonts w:hint="eastAsia" w:hAnsi="宋体"/>
          <w:sz w:val="24"/>
          <w:highlight w:val="none"/>
        </w:rPr>
        <w:t xml:space="preserve">89986494      </w:t>
      </w:r>
      <w:r>
        <w:rPr>
          <w:rFonts w:hint="eastAsia" w:hAnsi="宋体" w:cs="宋体"/>
          <w:sz w:val="24"/>
          <w:szCs w:val="24"/>
          <w:highlight w:val="none"/>
        </w:rPr>
        <w:t>15013538387</w:t>
      </w:r>
    </w:p>
    <w:p>
      <w:pPr>
        <w:pStyle w:val="24"/>
        <w:spacing w:line="360" w:lineRule="auto"/>
        <w:ind w:firstLine="420" w:firstLineChars="175"/>
        <w:rPr>
          <w:rFonts w:hAnsi="宋体"/>
          <w:sz w:val="24"/>
          <w:highlight w:val="none"/>
        </w:rPr>
      </w:pPr>
      <w:r>
        <w:rPr>
          <w:rFonts w:hint="eastAsia" w:hAnsi="宋体"/>
          <w:sz w:val="24"/>
          <w:highlight w:val="none"/>
        </w:rPr>
        <w:t>电    邮：</w:t>
      </w:r>
      <w:r>
        <w:rPr>
          <w:highlight w:val="none"/>
        </w:rPr>
        <w:fldChar w:fldCharType="begin"/>
      </w:r>
      <w:r>
        <w:rPr>
          <w:highlight w:val="none"/>
        </w:rPr>
        <w:instrText xml:space="preserve"> HYPERLINK "mailto:chenjunbo@shenzhenmc.com" </w:instrText>
      </w:r>
      <w:r>
        <w:rPr>
          <w:highlight w:val="none"/>
        </w:rPr>
        <w:fldChar w:fldCharType="separate"/>
      </w:r>
      <w:r>
        <w:rPr>
          <w:rStyle w:val="54"/>
          <w:rFonts w:hAnsi="宋体"/>
          <w:color w:val="0D0D0D"/>
          <w:sz w:val="24"/>
          <w:highlight w:val="none"/>
        </w:rPr>
        <w:t>982371340@qq.com</w:t>
      </w:r>
      <w:r>
        <w:rPr>
          <w:rStyle w:val="54"/>
          <w:rFonts w:hAnsi="宋体"/>
          <w:color w:val="0D0D0D"/>
          <w:sz w:val="24"/>
          <w:highlight w:val="none"/>
        </w:rPr>
        <w:fldChar w:fldCharType="end"/>
      </w:r>
    </w:p>
    <w:p>
      <w:pPr>
        <w:pStyle w:val="24"/>
        <w:spacing w:line="360" w:lineRule="auto"/>
        <w:ind w:firstLine="420" w:firstLineChars="175"/>
        <w:rPr>
          <w:rFonts w:hAnsi="宋体"/>
          <w:sz w:val="24"/>
          <w:highlight w:val="none"/>
          <w:u w:val="single"/>
        </w:rPr>
      </w:pPr>
      <w:r>
        <w:rPr>
          <w:rFonts w:hint="eastAsia" w:hAnsi="宋体"/>
          <w:sz w:val="24"/>
          <w:highlight w:val="none"/>
        </w:rPr>
        <w:t>日    期：2022年</w:t>
      </w:r>
      <w:r>
        <w:rPr>
          <w:rFonts w:hint="eastAsia" w:hAnsi="宋体"/>
          <w:sz w:val="24"/>
          <w:highlight w:val="none"/>
          <w:lang w:val="en-US" w:eastAsia="zh-CN"/>
        </w:rPr>
        <w:t>4</w:t>
      </w:r>
      <w:r>
        <w:rPr>
          <w:rFonts w:hint="eastAsia" w:hAnsi="宋体"/>
          <w:sz w:val="24"/>
          <w:highlight w:val="none"/>
        </w:rPr>
        <w:t>月</w:t>
      </w:r>
      <w:r>
        <w:rPr>
          <w:rFonts w:hint="eastAsia" w:hAnsi="宋体"/>
          <w:sz w:val="24"/>
          <w:highlight w:val="none"/>
          <w:lang w:val="en-US" w:eastAsia="zh-CN"/>
        </w:rPr>
        <w:t>20</w:t>
      </w:r>
      <w:r>
        <w:rPr>
          <w:rFonts w:hint="eastAsia" w:hAnsi="宋体"/>
          <w:sz w:val="24"/>
          <w:highlight w:val="none"/>
        </w:rPr>
        <w:t>日</w:t>
      </w:r>
    </w:p>
    <w:bookmarkEnd w:id="12"/>
    <w:bookmarkEnd w:id="13"/>
    <w:bookmarkEnd w:id="14"/>
    <w:bookmarkEnd w:id="15"/>
    <w:bookmarkEnd w:id="16"/>
    <w:bookmarkEnd w:id="17"/>
    <w:p>
      <w:pPr>
        <w:pStyle w:val="24"/>
        <w:spacing w:line="360" w:lineRule="auto"/>
        <w:ind w:right="480"/>
        <w:rPr>
          <w:rFonts w:hAnsi="宋体"/>
          <w:kern w:val="2"/>
          <w:sz w:val="24"/>
          <w:szCs w:val="24"/>
          <w:highlight w:val="none"/>
        </w:rPr>
      </w:pPr>
    </w:p>
    <w:p>
      <w:pPr>
        <w:pStyle w:val="24"/>
        <w:spacing w:line="360" w:lineRule="auto"/>
        <w:ind w:right="480"/>
        <w:rPr>
          <w:rFonts w:hAnsi="宋体"/>
          <w:kern w:val="2"/>
          <w:sz w:val="24"/>
          <w:szCs w:val="24"/>
          <w:highlight w:val="none"/>
        </w:rPr>
      </w:pPr>
    </w:p>
    <w:p>
      <w:pPr>
        <w:pStyle w:val="24"/>
        <w:spacing w:line="360" w:lineRule="auto"/>
        <w:ind w:right="480"/>
        <w:rPr>
          <w:rFonts w:hAnsi="宋体"/>
          <w:kern w:val="2"/>
          <w:sz w:val="24"/>
          <w:szCs w:val="24"/>
          <w:highlight w:val="none"/>
        </w:rPr>
      </w:pPr>
    </w:p>
    <w:p>
      <w:pPr>
        <w:pStyle w:val="24"/>
        <w:spacing w:line="360" w:lineRule="auto"/>
        <w:ind w:right="480"/>
        <w:rPr>
          <w:rFonts w:hAnsi="宋体"/>
          <w:kern w:val="2"/>
          <w:sz w:val="24"/>
          <w:szCs w:val="24"/>
          <w:highlight w:val="none"/>
        </w:rPr>
      </w:pPr>
    </w:p>
    <w:p>
      <w:pPr>
        <w:pStyle w:val="24"/>
        <w:spacing w:line="360" w:lineRule="auto"/>
        <w:ind w:right="480"/>
        <w:jc w:val="center"/>
        <w:rPr>
          <w:rFonts w:hAnsi="宋体"/>
          <w:kern w:val="2"/>
          <w:sz w:val="24"/>
          <w:szCs w:val="24"/>
          <w:highlight w:val="none"/>
        </w:rPr>
      </w:pPr>
    </w:p>
    <w:p>
      <w:pPr>
        <w:pStyle w:val="24"/>
        <w:spacing w:line="360" w:lineRule="auto"/>
        <w:ind w:right="480"/>
        <w:rPr>
          <w:rFonts w:hAnsi="宋体"/>
          <w:kern w:val="2"/>
          <w:sz w:val="24"/>
          <w:szCs w:val="24"/>
          <w:highlight w:val="none"/>
        </w:rPr>
      </w:pPr>
    </w:p>
    <w:p>
      <w:pPr>
        <w:pStyle w:val="4"/>
        <w:spacing w:before="240" w:line="360" w:lineRule="auto"/>
        <w:rPr>
          <w:rFonts w:ascii="宋体" w:hAnsi="宋体"/>
          <w:b w:val="0"/>
          <w:sz w:val="44"/>
          <w:szCs w:val="44"/>
          <w:highlight w:val="none"/>
        </w:rPr>
      </w:pPr>
      <w:bookmarkStart w:id="18" w:name="_Toc518494114"/>
      <w:bookmarkStart w:id="19" w:name="_Toc57731943"/>
      <w:r>
        <w:rPr>
          <w:rFonts w:hint="eastAsia" w:ascii="宋体" w:hAnsi="宋体"/>
          <w:b w:val="0"/>
          <w:sz w:val="44"/>
          <w:szCs w:val="44"/>
          <w:highlight w:val="none"/>
        </w:rPr>
        <w:t>参选文件</w:t>
      </w:r>
      <w:bookmarkStart w:id="20" w:name="OLE_LINK1"/>
      <w:r>
        <w:rPr>
          <w:rFonts w:hint="eastAsia" w:ascii="宋体" w:hAnsi="宋体"/>
          <w:b w:val="0"/>
          <w:sz w:val="44"/>
          <w:szCs w:val="44"/>
          <w:highlight w:val="none"/>
        </w:rPr>
        <w:t>无效和废标的情形</w:t>
      </w:r>
      <w:bookmarkEnd w:id="20"/>
      <w:r>
        <w:rPr>
          <w:rFonts w:hint="eastAsia" w:ascii="宋体" w:hAnsi="宋体"/>
          <w:b w:val="0"/>
          <w:sz w:val="44"/>
          <w:szCs w:val="44"/>
          <w:highlight w:val="none"/>
        </w:rPr>
        <w:t>摘要</w:t>
      </w:r>
      <w:bookmarkEnd w:id="18"/>
      <w:bookmarkEnd w:id="19"/>
    </w:p>
    <w:p>
      <w:pPr>
        <w:pStyle w:val="24"/>
        <w:spacing w:line="360" w:lineRule="auto"/>
        <w:ind w:firstLine="482" w:firstLineChars="200"/>
        <w:rPr>
          <w:rFonts w:hAnsi="宋体"/>
          <w:b/>
          <w:bCs/>
          <w:sz w:val="24"/>
          <w:szCs w:val="36"/>
          <w:highlight w:val="none"/>
        </w:rPr>
      </w:pPr>
      <w:r>
        <w:rPr>
          <w:rFonts w:hint="eastAsia" w:hAnsi="宋体"/>
          <w:b/>
          <w:bCs/>
          <w:sz w:val="24"/>
          <w:szCs w:val="36"/>
          <w:highlight w:val="none"/>
        </w:rPr>
        <w:t>本章节是本比选文件中涉及的所有无效标和废标情形的摘要，除出现以下情形外，参选文件的其他任何情形均不得作无效标和废标处理。比选文件中有关无效标和废标条款的阐述与本章节不一致的，以本章节内容为准。</w:t>
      </w:r>
    </w:p>
    <w:p>
      <w:pPr>
        <w:spacing w:line="360" w:lineRule="auto"/>
        <w:ind w:firstLine="472" w:firstLineChars="196"/>
        <w:rPr>
          <w:rFonts w:ascii="宋体" w:hAnsi="宋体"/>
          <w:b/>
          <w:sz w:val="24"/>
          <w:szCs w:val="24"/>
          <w:highlight w:val="none"/>
        </w:rPr>
      </w:pPr>
      <w:r>
        <w:rPr>
          <w:rFonts w:hint="eastAsia" w:ascii="宋体" w:hAnsi="宋体"/>
          <w:b/>
          <w:sz w:val="24"/>
          <w:szCs w:val="24"/>
          <w:highlight w:val="none"/>
        </w:rPr>
        <w:t>一、参选文件不予受理的情形（由比选人负责判定）:</w:t>
      </w:r>
    </w:p>
    <w:p>
      <w:pPr>
        <w:spacing w:line="360" w:lineRule="auto"/>
        <w:ind w:left="480"/>
        <w:rPr>
          <w:rFonts w:ascii="宋体" w:hAnsi="宋体"/>
          <w:bCs/>
          <w:sz w:val="24"/>
          <w:szCs w:val="32"/>
          <w:highlight w:val="none"/>
          <w:u w:val="single"/>
        </w:rPr>
      </w:pPr>
      <w:r>
        <w:rPr>
          <w:rFonts w:hint="eastAsia" w:ascii="宋体" w:hAnsi="宋体"/>
          <w:sz w:val="24"/>
          <w:highlight w:val="none"/>
        </w:rPr>
        <w:t>1.</w:t>
      </w:r>
      <w:r>
        <w:rPr>
          <w:rFonts w:hint="eastAsia" w:ascii="宋体" w:hAnsi="宋体"/>
          <w:sz w:val="24"/>
          <w:szCs w:val="24"/>
          <w:highlight w:val="none"/>
        </w:rPr>
        <w:t>参选文件在规定的参选截止时间以后送达的或者未送达指定地点的；</w:t>
      </w:r>
    </w:p>
    <w:p>
      <w:pPr>
        <w:spacing w:line="360" w:lineRule="auto"/>
        <w:ind w:left="480"/>
        <w:rPr>
          <w:rFonts w:ascii="宋体" w:hAnsi="宋体"/>
          <w:sz w:val="24"/>
          <w:highlight w:val="none"/>
        </w:rPr>
      </w:pPr>
      <w:r>
        <w:rPr>
          <w:rFonts w:hint="eastAsia" w:ascii="宋体" w:hAnsi="宋体"/>
          <w:bCs/>
          <w:sz w:val="24"/>
          <w:szCs w:val="24"/>
          <w:highlight w:val="none"/>
        </w:rPr>
        <w:t>2.参选文件未按规定封装和加盖参选人公章的</w:t>
      </w:r>
      <w:r>
        <w:rPr>
          <w:rFonts w:hint="eastAsia" w:ascii="宋体" w:hAnsi="宋体"/>
          <w:sz w:val="24"/>
          <w:highlight w:val="none"/>
        </w:rPr>
        <w:t>。</w:t>
      </w:r>
    </w:p>
    <w:p>
      <w:pPr>
        <w:spacing w:line="360" w:lineRule="auto"/>
        <w:ind w:firstLine="480" w:firstLineChars="200"/>
        <w:rPr>
          <w:rFonts w:ascii="宋体" w:hAnsi="宋体"/>
          <w:b/>
          <w:sz w:val="24"/>
          <w:highlight w:val="none"/>
        </w:rPr>
      </w:pPr>
      <w:r>
        <w:rPr>
          <w:rFonts w:hint="eastAsia" w:ascii="宋体" w:hAnsi="宋体"/>
          <w:sz w:val="24"/>
          <w:szCs w:val="24"/>
          <w:highlight w:val="none"/>
        </w:rPr>
        <w:t>二、</w:t>
      </w:r>
      <w:r>
        <w:rPr>
          <w:rFonts w:hint="eastAsia" w:ascii="宋体" w:hAnsi="宋体"/>
          <w:b/>
          <w:sz w:val="24"/>
          <w:highlight w:val="none"/>
        </w:rPr>
        <w:t>参选文件有下列情形之一的，初步评审不合格，应作无效标处理</w:t>
      </w:r>
      <w:r>
        <w:rPr>
          <w:rFonts w:hint="eastAsia" w:ascii="宋体" w:hAnsi="宋体"/>
          <w:b/>
          <w:bCs/>
          <w:sz w:val="24"/>
          <w:szCs w:val="32"/>
          <w:highlight w:val="none"/>
        </w:rPr>
        <w:t>（由评标委员会负责判定）</w:t>
      </w:r>
      <w:r>
        <w:rPr>
          <w:rFonts w:hint="eastAsia" w:ascii="宋体" w:hAnsi="宋体"/>
          <w:b/>
          <w:sz w:val="24"/>
          <w:highlight w:val="none"/>
        </w:rPr>
        <w:t>:</w:t>
      </w:r>
    </w:p>
    <w:p>
      <w:pPr>
        <w:spacing w:line="360" w:lineRule="auto"/>
        <w:ind w:left="480"/>
        <w:rPr>
          <w:rFonts w:ascii="宋体" w:hAnsi="宋体"/>
          <w:sz w:val="24"/>
          <w:highlight w:val="none"/>
        </w:rPr>
      </w:pPr>
      <w:r>
        <w:rPr>
          <w:rFonts w:hint="eastAsia" w:ascii="宋体" w:hAnsi="宋体"/>
          <w:sz w:val="24"/>
          <w:highlight w:val="none"/>
        </w:rPr>
        <w:t>1．参选文件未按要求加盖参选人公章的；</w:t>
      </w:r>
    </w:p>
    <w:p>
      <w:pPr>
        <w:spacing w:line="360" w:lineRule="auto"/>
        <w:ind w:left="480"/>
        <w:rPr>
          <w:rFonts w:ascii="宋体" w:hAnsi="宋体"/>
          <w:sz w:val="24"/>
          <w:highlight w:val="none"/>
        </w:rPr>
      </w:pPr>
      <w:r>
        <w:rPr>
          <w:rFonts w:hint="eastAsia" w:ascii="宋体" w:hAnsi="宋体"/>
          <w:sz w:val="24"/>
          <w:highlight w:val="none"/>
        </w:rPr>
        <w:t>2．参选文件未经法定代表人或其委托代理人签字或盖章的，或由委托代理人签字但未随参选文件一起提供“法定代表人授权书”原件的；</w:t>
      </w:r>
    </w:p>
    <w:p>
      <w:pPr>
        <w:spacing w:line="360" w:lineRule="auto"/>
        <w:ind w:left="480"/>
        <w:rPr>
          <w:rFonts w:ascii="宋体" w:hAnsi="宋体"/>
          <w:sz w:val="24"/>
          <w:highlight w:val="none"/>
        </w:rPr>
      </w:pPr>
      <w:r>
        <w:rPr>
          <w:rFonts w:hint="eastAsia" w:ascii="宋体" w:hAnsi="宋体"/>
          <w:sz w:val="24"/>
          <w:highlight w:val="none"/>
        </w:rPr>
        <w:t>3．对固定的参选格式文件内容进行了实质性修改，或加进额外的条件；</w:t>
      </w:r>
    </w:p>
    <w:p>
      <w:pPr>
        <w:spacing w:line="360" w:lineRule="auto"/>
        <w:ind w:left="480"/>
        <w:rPr>
          <w:rFonts w:ascii="宋体" w:hAnsi="宋体"/>
          <w:sz w:val="24"/>
          <w:highlight w:val="none"/>
        </w:rPr>
      </w:pPr>
      <w:r>
        <w:rPr>
          <w:rFonts w:hint="eastAsia" w:ascii="宋体" w:hAnsi="宋体"/>
          <w:sz w:val="24"/>
          <w:highlight w:val="none"/>
        </w:rPr>
        <w:t>4．参选函中的内容未按比选文件的要求填写；</w:t>
      </w:r>
    </w:p>
    <w:p>
      <w:pPr>
        <w:spacing w:line="360" w:lineRule="auto"/>
        <w:ind w:left="480"/>
        <w:rPr>
          <w:rFonts w:ascii="宋体" w:hAnsi="宋体"/>
          <w:sz w:val="24"/>
          <w:highlight w:val="none"/>
        </w:rPr>
      </w:pPr>
      <w:r>
        <w:rPr>
          <w:rFonts w:hint="eastAsia" w:ascii="宋体" w:hAnsi="宋体"/>
          <w:sz w:val="24"/>
          <w:highlight w:val="none"/>
        </w:rPr>
        <w:t>5．参选人的报价超出本项目</w:t>
      </w:r>
      <w:r>
        <w:rPr>
          <w:rFonts w:hint="eastAsia" w:ascii="宋体" w:hAnsi="宋体"/>
          <w:sz w:val="24"/>
          <w:highlight w:val="none"/>
          <w:lang w:val="en-US" w:eastAsia="zh-CN"/>
        </w:rPr>
        <w:t>单项上限价及总价</w:t>
      </w:r>
      <w:r>
        <w:rPr>
          <w:rFonts w:hint="eastAsia" w:ascii="宋体" w:hAnsi="宋体"/>
          <w:sz w:val="24"/>
          <w:highlight w:val="none"/>
        </w:rPr>
        <w:t>上限价；</w:t>
      </w:r>
    </w:p>
    <w:p>
      <w:pPr>
        <w:spacing w:line="360" w:lineRule="auto"/>
        <w:ind w:left="480"/>
        <w:rPr>
          <w:rFonts w:ascii="宋体" w:hAnsi="宋体"/>
          <w:sz w:val="24"/>
          <w:highlight w:val="none"/>
        </w:rPr>
      </w:pPr>
      <w:r>
        <w:rPr>
          <w:rFonts w:hint="eastAsia" w:ascii="宋体" w:hAnsi="宋体"/>
          <w:sz w:val="24"/>
          <w:highlight w:val="none"/>
        </w:rPr>
        <w:t>6．参选人的参选报价是可变动价格的，或包含了价格调整要求的，或参选人递交两份或多份内容不同的报价文件，或在一份报价文件中对同一比选项目报有两个或多个报价，且未声明哪一个有效的；</w:t>
      </w:r>
    </w:p>
    <w:p>
      <w:pPr>
        <w:spacing w:line="360" w:lineRule="auto"/>
        <w:ind w:left="480"/>
        <w:rPr>
          <w:rFonts w:ascii="宋体" w:hAnsi="宋体"/>
          <w:sz w:val="24"/>
          <w:highlight w:val="none"/>
        </w:rPr>
      </w:pPr>
      <w:r>
        <w:rPr>
          <w:rFonts w:hint="eastAsia" w:ascii="宋体" w:hAnsi="宋体"/>
          <w:sz w:val="24"/>
          <w:highlight w:val="none"/>
        </w:rPr>
        <w:t>7.经审查参选人不符合资格要求的。</w:t>
      </w:r>
    </w:p>
    <w:p>
      <w:pPr>
        <w:spacing w:line="360" w:lineRule="auto"/>
        <w:ind w:left="480"/>
        <w:rPr>
          <w:rFonts w:ascii="宋体" w:hAnsi="宋体"/>
          <w:b/>
          <w:sz w:val="24"/>
          <w:highlight w:val="none"/>
        </w:rPr>
      </w:pPr>
      <w:r>
        <w:rPr>
          <w:rFonts w:hint="eastAsia" w:ascii="宋体" w:hAnsi="宋体"/>
          <w:b/>
          <w:sz w:val="24"/>
          <w:highlight w:val="none"/>
        </w:rPr>
        <w:t>三、参选文件存在下列情形的，应作废标处理（由评标委员会负责判定）：</w:t>
      </w:r>
    </w:p>
    <w:p>
      <w:pPr>
        <w:spacing w:line="360" w:lineRule="auto"/>
        <w:ind w:left="480"/>
        <w:rPr>
          <w:rFonts w:ascii="宋体" w:hAnsi="宋体"/>
          <w:sz w:val="24"/>
          <w:highlight w:val="none"/>
        </w:rPr>
      </w:pPr>
      <w:r>
        <w:rPr>
          <w:rFonts w:hint="eastAsia" w:ascii="宋体" w:hAnsi="宋体"/>
          <w:sz w:val="24"/>
          <w:highlight w:val="none"/>
        </w:rPr>
        <w:t>1．参选人以他人的名义参选或出现串通参选、弄虚作假情形的：</w:t>
      </w:r>
    </w:p>
    <w:p>
      <w:pPr>
        <w:spacing w:line="360" w:lineRule="auto"/>
        <w:ind w:left="480"/>
        <w:rPr>
          <w:rFonts w:ascii="宋体" w:hAnsi="宋体"/>
          <w:sz w:val="24"/>
          <w:highlight w:val="none"/>
        </w:rPr>
      </w:pPr>
      <w:r>
        <w:rPr>
          <w:rFonts w:hint="eastAsia" w:ascii="宋体" w:hAnsi="宋体"/>
          <w:sz w:val="24"/>
          <w:highlight w:val="none"/>
        </w:rPr>
        <w:t>2．不同参选人的参选文件内容存在非正常一致的；</w:t>
      </w:r>
    </w:p>
    <w:p>
      <w:pPr>
        <w:spacing w:line="360" w:lineRule="auto"/>
        <w:ind w:left="480"/>
        <w:rPr>
          <w:rFonts w:ascii="宋体" w:hAnsi="宋体"/>
          <w:sz w:val="24"/>
          <w:highlight w:val="none"/>
        </w:rPr>
      </w:pPr>
      <w:r>
        <w:rPr>
          <w:rFonts w:hint="eastAsia" w:ascii="宋体" w:hAnsi="宋体"/>
          <w:sz w:val="24"/>
          <w:highlight w:val="none"/>
        </w:rPr>
        <w:t>3．不同参选人的参选文件错漏之处一致的；</w:t>
      </w:r>
    </w:p>
    <w:p>
      <w:pPr>
        <w:spacing w:line="360" w:lineRule="auto"/>
        <w:ind w:left="480"/>
        <w:rPr>
          <w:rFonts w:ascii="宋体" w:hAnsi="宋体"/>
          <w:sz w:val="24"/>
          <w:highlight w:val="none"/>
        </w:rPr>
      </w:pPr>
      <w:r>
        <w:rPr>
          <w:rFonts w:hint="eastAsia" w:ascii="宋体" w:hAnsi="宋体"/>
          <w:sz w:val="24"/>
          <w:highlight w:val="none"/>
        </w:rPr>
        <w:t>4．不同参选人的参选报价或者报价组成异常一致或者呈规律性变化的；</w:t>
      </w:r>
    </w:p>
    <w:p>
      <w:pPr>
        <w:spacing w:line="360" w:lineRule="auto"/>
        <w:ind w:left="480"/>
        <w:rPr>
          <w:rFonts w:ascii="宋体" w:hAnsi="宋体"/>
          <w:sz w:val="24"/>
          <w:highlight w:val="none"/>
        </w:rPr>
      </w:pPr>
      <w:r>
        <w:rPr>
          <w:rFonts w:hint="eastAsia" w:ascii="宋体" w:hAnsi="宋体"/>
          <w:sz w:val="24"/>
          <w:highlight w:val="none"/>
        </w:rPr>
        <w:t>5．不同参选人的参选文件由同一单位或者同一个人编制的；</w:t>
      </w:r>
    </w:p>
    <w:p>
      <w:pPr>
        <w:spacing w:line="360" w:lineRule="auto"/>
        <w:ind w:left="480"/>
        <w:rPr>
          <w:rFonts w:ascii="宋体" w:hAnsi="宋体"/>
          <w:sz w:val="24"/>
          <w:highlight w:val="none"/>
        </w:rPr>
      </w:pPr>
      <w:r>
        <w:rPr>
          <w:rFonts w:hint="eastAsia" w:ascii="宋体" w:hAnsi="宋体"/>
          <w:sz w:val="24"/>
          <w:highlight w:val="none"/>
        </w:rPr>
        <w:t>6．不同参选人的参选文件载明的项目负责人与主要技术人员出现同一人的；</w:t>
      </w:r>
    </w:p>
    <w:p>
      <w:pPr>
        <w:spacing w:line="360" w:lineRule="auto"/>
        <w:ind w:left="480"/>
        <w:rPr>
          <w:rFonts w:ascii="宋体" w:hAnsi="宋体"/>
          <w:sz w:val="24"/>
          <w:highlight w:val="none"/>
        </w:rPr>
      </w:pPr>
      <w:r>
        <w:rPr>
          <w:rFonts w:hint="eastAsia" w:ascii="宋体" w:hAnsi="宋体"/>
          <w:sz w:val="24"/>
          <w:highlight w:val="none"/>
        </w:rPr>
        <w:t>7．不同参选人的参选文件相互混装的；</w:t>
      </w:r>
    </w:p>
    <w:p>
      <w:pPr>
        <w:spacing w:line="360" w:lineRule="auto"/>
        <w:ind w:left="480"/>
        <w:rPr>
          <w:rFonts w:ascii="宋体" w:hAnsi="宋体"/>
          <w:sz w:val="24"/>
          <w:highlight w:val="none"/>
        </w:rPr>
      </w:pPr>
      <w:r>
        <w:rPr>
          <w:rFonts w:hint="eastAsia" w:ascii="宋体" w:hAnsi="宋体"/>
          <w:sz w:val="24"/>
          <w:highlight w:val="none"/>
        </w:rPr>
        <w:t>8．不同参选人委托同一人参选的；</w:t>
      </w:r>
    </w:p>
    <w:p>
      <w:pPr>
        <w:spacing w:line="360" w:lineRule="auto"/>
        <w:ind w:left="480"/>
        <w:rPr>
          <w:rFonts w:ascii="宋体" w:hAnsi="宋体"/>
          <w:sz w:val="24"/>
          <w:highlight w:val="none"/>
        </w:rPr>
      </w:pPr>
      <w:r>
        <w:rPr>
          <w:rFonts w:hint="eastAsia" w:ascii="宋体" w:hAnsi="宋体"/>
          <w:sz w:val="24"/>
          <w:highlight w:val="none"/>
        </w:rPr>
        <w:t>9．不同参选人聘请同一人为其参选提供技术或者经济咨询服务的，但比选项目本身要求采用专有技术的除外。</w:t>
      </w:r>
    </w:p>
    <w:p>
      <w:pPr>
        <w:spacing w:line="360" w:lineRule="auto"/>
        <w:ind w:left="480"/>
        <w:rPr>
          <w:rFonts w:ascii="宋体" w:hAnsi="宋体"/>
          <w:sz w:val="24"/>
          <w:highlight w:val="none"/>
        </w:rPr>
      </w:pPr>
      <w:r>
        <w:rPr>
          <w:rFonts w:hint="eastAsia" w:ascii="宋体" w:hAnsi="宋体"/>
          <w:sz w:val="24"/>
          <w:highlight w:val="none"/>
        </w:rPr>
        <w:t>10．参选人拒不按照评标委员会要求对参选文件进行澄清、说明、补正的。</w:t>
      </w:r>
    </w:p>
    <w:p>
      <w:pPr>
        <w:pStyle w:val="5"/>
        <w:spacing w:line="360" w:lineRule="auto"/>
        <w:jc w:val="both"/>
        <w:rPr>
          <w:rFonts w:ascii="宋体" w:hAnsi="宋体" w:eastAsia="宋体"/>
          <w:b/>
          <w:highlight w:val="none"/>
        </w:rPr>
      </w:pPr>
      <w:bookmarkStart w:id="21" w:name="_Toc57731944"/>
      <w:bookmarkStart w:id="22" w:name="_Toc434234570"/>
    </w:p>
    <w:p>
      <w:pPr>
        <w:spacing w:line="360" w:lineRule="auto"/>
        <w:rPr>
          <w:rFonts w:ascii="宋体" w:hAnsi="宋体"/>
          <w:b/>
          <w:highlight w:val="none"/>
        </w:rPr>
      </w:pPr>
    </w:p>
    <w:p>
      <w:pPr>
        <w:spacing w:line="360" w:lineRule="auto"/>
        <w:rPr>
          <w:rFonts w:ascii="宋体" w:hAnsi="宋体"/>
          <w:b/>
          <w:highlight w:val="none"/>
        </w:rPr>
      </w:pPr>
    </w:p>
    <w:p>
      <w:pPr>
        <w:spacing w:line="360" w:lineRule="auto"/>
        <w:rPr>
          <w:rFonts w:ascii="宋体" w:hAnsi="宋体"/>
          <w:b/>
          <w:highlight w:val="none"/>
        </w:rPr>
      </w:pPr>
    </w:p>
    <w:p>
      <w:pPr>
        <w:spacing w:line="360" w:lineRule="auto"/>
        <w:rPr>
          <w:rFonts w:ascii="宋体" w:hAnsi="宋体"/>
          <w:b/>
          <w:highlight w:val="none"/>
        </w:rPr>
      </w:pPr>
    </w:p>
    <w:p>
      <w:pPr>
        <w:spacing w:line="360" w:lineRule="auto"/>
        <w:rPr>
          <w:rFonts w:ascii="宋体" w:hAnsi="宋体"/>
          <w:b/>
          <w:highlight w:val="none"/>
        </w:rPr>
      </w:pPr>
    </w:p>
    <w:p>
      <w:pPr>
        <w:spacing w:line="360" w:lineRule="auto"/>
        <w:rPr>
          <w:rFonts w:ascii="宋体" w:hAnsi="宋体"/>
          <w:b/>
          <w:highlight w:val="none"/>
        </w:rPr>
      </w:pPr>
    </w:p>
    <w:p>
      <w:pPr>
        <w:spacing w:line="360" w:lineRule="auto"/>
        <w:rPr>
          <w:rFonts w:ascii="宋体" w:hAnsi="宋体"/>
          <w:b/>
          <w:highlight w:val="none"/>
        </w:rPr>
      </w:pPr>
    </w:p>
    <w:p>
      <w:pPr>
        <w:spacing w:line="360" w:lineRule="auto"/>
        <w:rPr>
          <w:rFonts w:ascii="宋体" w:hAnsi="宋体"/>
          <w:b/>
          <w:highlight w:val="none"/>
        </w:rPr>
      </w:pPr>
    </w:p>
    <w:p>
      <w:pPr>
        <w:spacing w:line="360" w:lineRule="auto"/>
        <w:rPr>
          <w:rFonts w:ascii="宋体" w:hAnsi="宋体"/>
          <w:b/>
          <w:highlight w:val="none"/>
        </w:rPr>
      </w:pPr>
    </w:p>
    <w:p>
      <w:pPr>
        <w:spacing w:line="360" w:lineRule="auto"/>
        <w:rPr>
          <w:rFonts w:ascii="宋体" w:hAnsi="宋体"/>
          <w:b/>
          <w:highlight w:val="none"/>
        </w:rPr>
      </w:pPr>
    </w:p>
    <w:p>
      <w:pPr>
        <w:spacing w:line="360" w:lineRule="auto"/>
        <w:rPr>
          <w:rFonts w:ascii="宋体" w:hAnsi="宋体"/>
          <w:b/>
          <w:highlight w:val="none"/>
        </w:rPr>
      </w:pPr>
    </w:p>
    <w:p>
      <w:pPr>
        <w:spacing w:line="360" w:lineRule="auto"/>
        <w:rPr>
          <w:rFonts w:ascii="宋体" w:hAnsi="宋体"/>
          <w:b/>
          <w:highlight w:val="none"/>
        </w:rPr>
      </w:pPr>
    </w:p>
    <w:p>
      <w:pPr>
        <w:spacing w:line="360" w:lineRule="auto"/>
        <w:rPr>
          <w:rFonts w:ascii="宋体" w:hAnsi="宋体"/>
          <w:b/>
          <w:highlight w:val="none"/>
        </w:rPr>
      </w:pPr>
    </w:p>
    <w:p>
      <w:pPr>
        <w:spacing w:line="360" w:lineRule="auto"/>
        <w:rPr>
          <w:rFonts w:ascii="宋体" w:hAnsi="宋体"/>
          <w:b/>
          <w:highlight w:val="none"/>
        </w:rPr>
      </w:pPr>
    </w:p>
    <w:p>
      <w:pPr>
        <w:spacing w:line="360" w:lineRule="auto"/>
        <w:rPr>
          <w:rFonts w:ascii="宋体" w:hAnsi="宋体"/>
          <w:b/>
          <w:highlight w:val="none"/>
        </w:rPr>
      </w:pPr>
    </w:p>
    <w:p>
      <w:pPr>
        <w:spacing w:line="360" w:lineRule="auto"/>
        <w:rPr>
          <w:rFonts w:ascii="宋体" w:hAnsi="宋体"/>
          <w:b/>
          <w:highlight w:val="none"/>
        </w:rPr>
      </w:pPr>
    </w:p>
    <w:p>
      <w:pPr>
        <w:spacing w:line="360" w:lineRule="auto"/>
        <w:rPr>
          <w:rFonts w:ascii="宋体" w:hAnsi="宋体"/>
          <w:b/>
          <w:highlight w:val="none"/>
        </w:rPr>
      </w:pPr>
    </w:p>
    <w:p>
      <w:pPr>
        <w:spacing w:line="360" w:lineRule="auto"/>
        <w:rPr>
          <w:rFonts w:ascii="宋体" w:hAnsi="宋体"/>
          <w:b/>
          <w:highlight w:val="none"/>
        </w:rPr>
      </w:pPr>
    </w:p>
    <w:p>
      <w:pPr>
        <w:spacing w:line="360" w:lineRule="auto"/>
        <w:rPr>
          <w:rFonts w:ascii="宋体" w:hAnsi="宋体"/>
          <w:b/>
          <w:highlight w:val="none"/>
        </w:rPr>
      </w:pPr>
    </w:p>
    <w:p>
      <w:pPr>
        <w:spacing w:line="360" w:lineRule="auto"/>
        <w:rPr>
          <w:rFonts w:ascii="宋体" w:hAnsi="宋体"/>
          <w:b/>
          <w:highlight w:val="none"/>
        </w:rPr>
      </w:pPr>
    </w:p>
    <w:p>
      <w:pPr>
        <w:spacing w:line="360" w:lineRule="auto"/>
        <w:rPr>
          <w:rFonts w:ascii="宋体" w:hAnsi="宋体"/>
          <w:b/>
          <w:highlight w:val="none"/>
        </w:rPr>
      </w:pPr>
    </w:p>
    <w:p>
      <w:pPr>
        <w:spacing w:line="360" w:lineRule="auto"/>
        <w:rPr>
          <w:rFonts w:ascii="宋体" w:hAnsi="宋体"/>
          <w:b/>
          <w:highlight w:val="none"/>
        </w:rPr>
      </w:pPr>
    </w:p>
    <w:p>
      <w:pPr>
        <w:spacing w:line="360" w:lineRule="auto"/>
        <w:rPr>
          <w:rFonts w:ascii="宋体" w:hAnsi="宋体"/>
          <w:b/>
          <w:highlight w:val="none"/>
        </w:rPr>
      </w:pPr>
    </w:p>
    <w:p>
      <w:pPr>
        <w:spacing w:line="360" w:lineRule="auto"/>
        <w:rPr>
          <w:rFonts w:ascii="宋体" w:hAnsi="宋体"/>
          <w:b/>
          <w:highlight w:val="none"/>
        </w:rPr>
      </w:pPr>
    </w:p>
    <w:p>
      <w:pPr>
        <w:spacing w:line="360" w:lineRule="auto"/>
        <w:rPr>
          <w:rFonts w:ascii="宋体" w:hAnsi="宋体"/>
          <w:b/>
          <w:highlight w:val="none"/>
        </w:rPr>
      </w:pPr>
    </w:p>
    <w:p>
      <w:pPr>
        <w:spacing w:line="360" w:lineRule="auto"/>
        <w:rPr>
          <w:rFonts w:ascii="宋体" w:hAnsi="宋体"/>
          <w:b/>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pStyle w:val="5"/>
        <w:spacing w:line="360" w:lineRule="auto"/>
        <w:rPr>
          <w:rFonts w:ascii="宋体" w:hAnsi="宋体" w:eastAsia="宋体"/>
          <w:b/>
          <w:sz w:val="44"/>
          <w:szCs w:val="44"/>
          <w:highlight w:val="none"/>
        </w:rPr>
      </w:pPr>
      <w:r>
        <w:rPr>
          <w:rFonts w:hint="eastAsia" w:ascii="宋体" w:hAnsi="宋体" w:eastAsia="宋体"/>
          <w:b/>
          <w:sz w:val="44"/>
          <w:szCs w:val="44"/>
          <w:highlight w:val="none"/>
        </w:rPr>
        <w:t>比选公告</w:t>
      </w:r>
      <w:bookmarkEnd w:id="21"/>
      <w:bookmarkEnd w:id="22"/>
    </w:p>
    <w:p>
      <w:pPr>
        <w:pStyle w:val="24"/>
        <w:spacing w:line="360" w:lineRule="auto"/>
        <w:ind w:firstLine="480" w:firstLineChars="200"/>
        <w:jc w:val="left"/>
        <w:rPr>
          <w:rFonts w:hAnsi="宋体"/>
          <w:kern w:val="2"/>
          <w:sz w:val="24"/>
          <w:szCs w:val="24"/>
          <w:highlight w:val="none"/>
        </w:rPr>
      </w:pPr>
      <w:r>
        <w:rPr>
          <w:rFonts w:hint="eastAsia" w:hAnsi="宋体"/>
          <w:sz w:val="24"/>
          <w:szCs w:val="24"/>
          <w:highlight w:val="none"/>
        </w:rPr>
        <w:t>深圳市地铁集团有限公司拟对</w:t>
      </w:r>
      <w:r>
        <w:rPr>
          <w:rFonts w:hint="eastAsia" w:hAnsi="宋体"/>
          <w:b/>
          <w:bCs/>
          <w:sz w:val="24"/>
          <w:szCs w:val="24"/>
          <w:highlight w:val="none"/>
          <w:u w:val="single"/>
        </w:rPr>
        <w:t>深铁珑境花园（一期）、深铁懿府（三期）、深铁璟城和前海时代4号地</w:t>
      </w:r>
      <w:r>
        <w:rPr>
          <w:rFonts w:hint="eastAsia" w:hAnsi="宋体"/>
          <w:b/>
          <w:bCs/>
          <w:sz w:val="24"/>
          <w:szCs w:val="24"/>
          <w:highlight w:val="none"/>
          <w:u w:val="single"/>
          <w:lang w:val="en-US" w:eastAsia="zh-CN"/>
        </w:rPr>
        <w:t>4</w:t>
      </w:r>
      <w:r>
        <w:rPr>
          <w:rFonts w:hint="eastAsia" w:hAnsi="宋体"/>
          <w:b/>
          <w:bCs/>
          <w:sz w:val="24"/>
          <w:szCs w:val="24"/>
          <w:highlight w:val="none"/>
          <w:u w:val="single"/>
        </w:rPr>
        <w:t>个项目集中签约服务</w:t>
      </w:r>
      <w:r>
        <w:rPr>
          <w:rFonts w:hint="eastAsia" w:hAnsi="宋体"/>
          <w:b/>
          <w:sz w:val="24"/>
          <w:szCs w:val="24"/>
          <w:highlight w:val="none"/>
        </w:rPr>
        <w:t>（以下简称“本项目”）</w:t>
      </w:r>
      <w:r>
        <w:rPr>
          <w:rFonts w:hint="eastAsia" w:hAnsi="宋体"/>
          <w:sz w:val="24"/>
          <w:szCs w:val="24"/>
          <w:highlight w:val="none"/>
        </w:rPr>
        <w:t>进行公开比选，欢迎符合本比选公告公布资质要求的公司参加比选。</w:t>
      </w:r>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highlight w:val="none"/>
        </w:rPr>
      </w:pPr>
      <w:bookmarkStart w:id="23" w:name="_Toc57731945"/>
      <w:r>
        <w:rPr>
          <w:rFonts w:hint="eastAsia" w:ascii="宋体" w:hAnsi="宋体"/>
          <w:b/>
          <w:kern w:val="0"/>
          <w:sz w:val="24"/>
          <w:szCs w:val="24"/>
          <w:highlight w:val="none"/>
        </w:rPr>
        <w:t>一、项目名称</w:t>
      </w:r>
      <w:bookmarkEnd w:id="23"/>
    </w:p>
    <w:p>
      <w:pPr>
        <w:spacing w:line="360" w:lineRule="auto"/>
        <w:ind w:firstLine="482" w:firstLineChars="200"/>
        <w:rPr>
          <w:rFonts w:ascii="宋体" w:hAnsi="宋体"/>
          <w:sz w:val="24"/>
          <w:szCs w:val="24"/>
          <w:highlight w:val="none"/>
        </w:rPr>
      </w:pPr>
      <w:bookmarkStart w:id="24" w:name="_Toc57731946"/>
      <w:r>
        <w:rPr>
          <w:rFonts w:hint="eastAsia" w:hAnsi="宋体"/>
          <w:b/>
          <w:bCs/>
          <w:sz w:val="24"/>
          <w:szCs w:val="24"/>
          <w:highlight w:val="none"/>
          <w:u w:val="single"/>
        </w:rPr>
        <w:t>深铁珑境花园（一期）、深铁懿府（三期）、深铁璟城和前海时代</w:t>
      </w:r>
      <w:r>
        <w:rPr>
          <w:rFonts w:hAnsi="宋体"/>
          <w:b/>
          <w:bCs/>
          <w:sz w:val="24"/>
          <w:szCs w:val="24"/>
          <w:highlight w:val="none"/>
          <w:u w:val="single"/>
        </w:rPr>
        <w:t>4</w:t>
      </w:r>
      <w:r>
        <w:rPr>
          <w:rFonts w:hint="eastAsia" w:hAnsi="宋体"/>
          <w:b/>
          <w:bCs/>
          <w:sz w:val="24"/>
          <w:szCs w:val="24"/>
          <w:highlight w:val="none"/>
          <w:u w:val="single"/>
        </w:rPr>
        <w:t>号地</w:t>
      </w:r>
      <w:r>
        <w:rPr>
          <w:rFonts w:hint="eastAsia" w:hAnsi="宋体"/>
          <w:b/>
          <w:bCs/>
          <w:sz w:val="24"/>
          <w:szCs w:val="24"/>
          <w:highlight w:val="none"/>
          <w:u w:val="single"/>
          <w:lang w:val="en-US" w:eastAsia="zh-CN"/>
        </w:rPr>
        <w:t>4</w:t>
      </w:r>
      <w:r>
        <w:rPr>
          <w:rFonts w:hint="eastAsia" w:hAnsi="宋体"/>
          <w:b/>
          <w:bCs/>
          <w:sz w:val="24"/>
          <w:szCs w:val="24"/>
          <w:highlight w:val="none"/>
          <w:u w:val="single"/>
        </w:rPr>
        <w:t>个项目集中签约服务</w:t>
      </w:r>
      <w:r>
        <w:rPr>
          <w:rFonts w:hint="eastAsia" w:hAnsi="宋体"/>
          <w:sz w:val="24"/>
          <w:szCs w:val="24"/>
          <w:highlight w:val="none"/>
        </w:rPr>
        <w:t>。</w:t>
      </w:r>
    </w:p>
    <w:p>
      <w:pPr>
        <w:spacing w:line="360" w:lineRule="auto"/>
        <w:ind w:left="479" w:leftChars="228"/>
        <w:rPr>
          <w:rFonts w:ascii="宋体" w:hAnsi="宋体"/>
          <w:b/>
          <w:kern w:val="0"/>
          <w:sz w:val="24"/>
          <w:szCs w:val="24"/>
          <w:highlight w:val="none"/>
        </w:rPr>
      </w:pPr>
      <w:r>
        <w:rPr>
          <w:rFonts w:hint="eastAsia" w:ascii="宋体" w:hAnsi="宋体"/>
          <w:b/>
          <w:kern w:val="0"/>
          <w:sz w:val="24"/>
          <w:szCs w:val="24"/>
          <w:highlight w:val="none"/>
        </w:rPr>
        <w:t>二、项目概况</w:t>
      </w:r>
    </w:p>
    <w:p>
      <w:pPr>
        <w:spacing w:line="360" w:lineRule="auto"/>
        <w:ind w:firstLine="480" w:firstLineChars="200"/>
        <w:rPr>
          <w:rFonts w:ascii="宋体" w:hAnsi="宋体"/>
          <w:kern w:val="0"/>
          <w:sz w:val="24"/>
          <w:szCs w:val="24"/>
          <w:highlight w:val="none"/>
        </w:rPr>
      </w:pPr>
      <w:r>
        <w:rPr>
          <w:rFonts w:hint="eastAsia" w:ascii="宋体" w:hAnsi="宋体"/>
          <w:kern w:val="0"/>
          <w:sz w:val="24"/>
          <w:szCs w:val="24"/>
          <w:highlight w:val="none"/>
        </w:rPr>
        <w:t>（一）深铁珑境花园（一期）</w:t>
      </w:r>
    </w:p>
    <w:p>
      <w:pPr>
        <w:spacing w:line="360" w:lineRule="auto"/>
        <w:ind w:firstLine="480" w:firstLineChars="200"/>
        <w:rPr>
          <w:rFonts w:ascii="宋体" w:hAnsi="宋体"/>
          <w:kern w:val="0"/>
          <w:sz w:val="24"/>
          <w:szCs w:val="24"/>
          <w:highlight w:val="none"/>
        </w:rPr>
      </w:pPr>
      <w:r>
        <w:rPr>
          <w:rFonts w:hint="eastAsia" w:ascii="宋体" w:hAnsi="宋体"/>
          <w:kern w:val="0"/>
          <w:sz w:val="24"/>
          <w:szCs w:val="24"/>
          <w:highlight w:val="none"/>
        </w:rPr>
        <w:t>深铁珑境花园位于福龙路和龙华和平路交汇处东北角，4号线龙车辆段上盖，紧邻港铁天颂，用地面积约11公顷，总建筑面积约39.5万平方米。</w:t>
      </w:r>
    </w:p>
    <w:p>
      <w:pPr>
        <w:numPr>
          <w:ilvl w:val="0"/>
          <w:numId w:val="1"/>
        </w:numPr>
        <w:spacing w:line="360" w:lineRule="auto"/>
        <w:ind w:firstLine="480" w:firstLineChars="200"/>
        <w:rPr>
          <w:rFonts w:ascii="宋体" w:hAnsi="宋体"/>
          <w:kern w:val="0"/>
          <w:sz w:val="24"/>
          <w:szCs w:val="24"/>
          <w:highlight w:val="none"/>
        </w:rPr>
      </w:pPr>
      <w:r>
        <w:rPr>
          <w:rFonts w:hint="eastAsia" w:ascii="宋体" w:hAnsi="宋体"/>
          <w:kern w:val="0"/>
          <w:sz w:val="24"/>
          <w:szCs w:val="24"/>
          <w:highlight w:val="none"/>
        </w:rPr>
        <w:t>深铁懿府（三期）</w:t>
      </w:r>
    </w:p>
    <w:p>
      <w:pPr>
        <w:spacing w:line="360" w:lineRule="auto"/>
        <w:ind w:firstLine="480" w:firstLineChars="200"/>
        <w:rPr>
          <w:rFonts w:ascii="宋体" w:hAnsi="宋体"/>
          <w:kern w:val="0"/>
          <w:sz w:val="24"/>
          <w:szCs w:val="24"/>
          <w:highlight w:val="none"/>
        </w:rPr>
      </w:pPr>
      <w:r>
        <w:rPr>
          <w:rFonts w:hint="eastAsia" w:ascii="宋体" w:hAnsi="宋体"/>
          <w:kern w:val="0"/>
          <w:sz w:val="24"/>
          <w:szCs w:val="24"/>
          <w:highlight w:val="none"/>
        </w:rPr>
        <w:t>深铁懿府位于深圳市安托山片区，宗地号T407-0026，共包含5个地块。总用地面积约162478.89㎡，总建筑面积594160㎡，规划计容积率建筑面积437000㎡，包含商品房、人才安居房、商业、学校、幼儿园、公交首末站等。</w:t>
      </w:r>
    </w:p>
    <w:p>
      <w:pPr>
        <w:numPr>
          <w:ilvl w:val="0"/>
          <w:numId w:val="1"/>
        </w:numPr>
        <w:spacing w:line="360" w:lineRule="auto"/>
        <w:ind w:firstLine="480" w:firstLineChars="200"/>
        <w:rPr>
          <w:rFonts w:ascii="宋体" w:hAnsi="宋体"/>
          <w:kern w:val="0"/>
          <w:sz w:val="24"/>
          <w:szCs w:val="24"/>
          <w:highlight w:val="none"/>
        </w:rPr>
      </w:pPr>
      <w:r>
        <w:rPr>
          <w:rFonts w:hint="eastAsia" w:ascii="宋体" w:hAnsi="宋体"/>
          <w:kern w:val="0"/>
          <w:sz w:val="24"/>
          <w:szCs w:val="24"/>
          <w:highlight w:val="none"/>
        </w:rPr>
        <w:t>深铁璟城</w:t>
      </w:r>
    </w:p>
    <w:p>
      <w:pPr>
        <w:spacing w:line="360" w:lineRule="auto"/>
        <w:ind w:firstLine="480" w:firstLineChars="200"/>
        <w:rPr>
          <w:rFonts w:ascii="宋体" w:hAnsi="宋体"/>
          <w:kern w:val="0"/>
          <w:sz w:val="24"/>
          <w:szCs w:val="24"/>
          <w:highlight w:val="none"/>
        </w:rPr>
      </w:pPr>
      <w:r>
        <w:rPr>
          <w:rFonts w:hint="eastAsia" w:ascii="宋体" w:hAnsi="宋体"/>
          <w:kern w:val="0"/>
          <w:sz w:val="24"/>
          <w:szCs w:val="24"/>
          <w:highlight w:val="none"/>
        </w:rPr>
        <w:t>深铁璟城位于深圳市宝安区松岗镇，处于深圳西北门户，用地南侧靠松福大道，东临朗碧路，北侧与西侧临松岗车辆段。用地面积297689平方米，项目总建筑面积约65.84万平方米。</w:t>
      </w:r>
    </w:p>
    <w:p>
      <w:pPr>
        <w:pStyle w:val="2"/>
        <w:numPr>
          <w:ilvl w:val="0"/>
          <w:numId w:val="1"/>
        </w:numPr>
        <w:spacing w:line="360" w:lineRule="auto"/>
        <w:ind w:leftChars="0" w:firstLine="480"/>
        <w:rPr>
          <w:rFonts w:ascii="宋体" w:hAnsi="宋体"/>
          <w:sz w:val="24"/>
          <w:szCs w:val="24"/>
          <w:highlight w:val="none"/>
        </w:rPr>
      </w:pPr>
      <w:r>
        <w:rPr>
          <w:rFonts w:hint="eastAsia" w:ascii="宋体" w:hAnsi="宋体"/>
          <w:sz w:val="24"/>
          <w:szCs w:val="24"/>
          <w:highlight w:val="none"/>
        </w:rPr>
        <w:t>前海时代（4号地）</w:t>
      </w:r>
    </w:p>
    <w:p>
      <w:pPr>
        <w:spacing w:line="360" w:lineRule="auto"/>
        <w:ind w:firstLine="480" w:firstLineChars="200"/>
        <w:rPr>
          <w:rFonts w:ascii="宋体" w:hAnsi="宋体"/>
          <w:kern w:val="0"/>
          <w:sz w:val="24"/>
          <w:szCs w:val="24"/>
          <w:highlight w:val="none"/>
        </w:rPr>
      </w:pPr>
      <w:r>
        <w:rPr>
          <w:rFonts w:hint="eastAsia" w:ascii="宋体" w:hAnsi="宋体"/>
          <w:kern w:val="0"/>
          <w:sz w:val="24"/>
          <w:szCs w:val="24"/>
          <w:highlight w:val="none"/>
        </w:rPr>
        <w:t>前海时代项目位于前海自贸区，4号地块为公寓，总套数约为374套。</w:t>
      </w:r>
    </w:p>
    <w:p>
      <w:pPr>
        <w:spacing w:line="360" w:lineRule="auto"/>
        <w:ind w:left="479" w:leftChars="228"/>
        <w:rPr>
          <w:rFonts w:ascii="宋体" w:hAnsi="宋体"/>
          <w:b/>
          <w:kern w:val="0"/>
          <w:sz w:val="24"/>
          <w:szCs w:val="24"/>
          <w:highlight w:val="none"/>
        </w:rPr>
      </w:pPr>
      <w:r>
        <w:rPr>
          <w:rFonts w:hint="eastAsia" w:ascii="宋体" w:hAnsi="宋体"/>
          <w:b/>
          <w:kern w:val="0"/>
          <w:sz w:val="24"/>
          <w:szCs w:val="24"/>
          <w:highlight w:val="none"/>
        </w:rPr>
        <w:t>三、比选内容</w:t>
      </w:r>
      <w:bookmarkEnd w:id="24"/>
      <w:bookmarkStart w:id="25" w:name="_Toc57731947"/>
    </w:p>
    <w:p>
      <w:pPr>
        <w:adjustRightInd w:val="0"/>
        <w:snapToGrid w:val="0"/>
        <w:spacing w:line="360" w:lineRule="auto"/>
        <w:ind w:right="-296" w:rightChars="-141" w:firstLine="480" w:firstLineChars="200"/>
        <w:rPr>
          <w:rFonts w:hAnsi="宋体"/>
          <w:bCs/>
          <w:color w:val="0D0D0D"/>
          <w:sz w:val="24"/>
          <w:szCs w:val="22"/>
          <w:highlight w:val="none"/>
        </w:rPr>
      </w:pPr>
      <w:r>
        <w:rPr>
          <w:rFonts w:hint="eastAsia" w:hAnsi="宋体"/>
          <w:color w:val="0D0D0D"/>
          <w:sz w:val="24"/>
          <w:szCs w:val="24"/>
          <w:highlight w:val="none"/>
        </w:rPr>
        <w:t>本次开展</w:t>
      </w:r>
      <w:r>
        <w:rPr>
          <w:rFonts w:hint="eastAsia" w:hAnsi="宋体"/>
          <w:b/>
          <w:bCs/>
          <w:sz w:val="24"/>
          <w:szCs w:val="24"/>
          <w:highlight w:val="none"/>
          <w:u w:val="single"/>
        </w:rPr>
        <w:t>深铁珑境花园（一期）、深铁懿府（三期）、深铁璟城和前海时代</w:t>
      </w:r>
      <w:r>
        <w:rPr>
          <w:rFonts w:hAnsi="宋体"/>
          <w:b/>
          <w:bCs/>
          <w:sz w:val="24"/>
          <w:szCs w:val="24"/>
          <w:highlight w:val="none"/>
          <w:u w:val="single"/>
        </w:rPr>
        <w:t>4</w:t>
      </w:r>
      <w:r>
        <w:rPr>
          <w:rFonts w:hint="eastAsia" w:hAnsi="宋体"/>
          <w:b/>
          <w:bCs/>
          <w:sz w:val="24"/>
          <w:szCs w:val="24"/>
          <w:highlight w:val="none"/>
          <w:u w:val="single"/>
        </w:rPr>
        <w:t>号地</w:t>
      </w:r>
      <w:r>
        <w:rPr>
          <w:rFonts w:hint="eastAsia" w:hAnsi="宋体"/>
          <w:b/>
          <w:bCs/>
          <w:sz w:val="24"/>
          <w:szCs w:val="24"/>
          <w:highlight w:val="none"/>
          <w:u w:val="single"/>
          <w:lang w:val="en-US" w:eastAsia="zh-CN"/>
        </w:rPr>
        <w:t>4</w:t>
      </w:r>
      <w:r>
        <w:rPr>
          <w:rFonts w:hint="eastAsia" w:hAnsi="宋体"/>
          <w:b/>
          <w:bCs/>
          <w:sz w:val="24"/>
          <w:szCs w:val="24"/>
          <w:highlight w:val="none"/>
          <w:u w:val="single"/>
        </w:rPr>
        <w:t>个项目集中签约服务</w:t>
      </w:r>
      <w:r>
        <w:rPr>
          <w:rFonts w:hint="eastAsia" w:hAnsi="宋体"/>
          <w:bCs/>
          <w:color w:val="0D0D0D"/>
          <w:sz w:val="24"/>
          <w:szCs w:val="22"/>
          <w:highlight w:val="none"/>
        </w:rPr>
        <w:t>的公开比选，共产生中标候选人</w:t>
      </w:r>
      <w:r>
        <w:rPr>
          <w:rFonts w:hint="eastAsia" w:hAnsi="宋体"/>
          <w:bCs/>
          <w:color w:val="0D0D0D"/>
          <w:sz w:val="24"/>
          <w:szCs w:val="22"/>
          <w:highlight w:val="none"/>
          <w:lang w:val="en-US" w:eastAsia="zh-CN"/>
        </w:rPr>
        <w:t>1</w:t>
      </w:r>
      <w:r>
        <w:rPr>
          <w:rFonts w:hint="eastAsia" w:hAnsi="宋体"/>
          <w:bCs/>
          <w:color w:val="0D0D0D"/>
          <w:sz w:val="24"/>
          <w:szCs w:val="22"/>
          <w:highlight w:val="none"/>
        </w:rPr>
        <w:t>个</w:t>
      </w:r>
      <w:r>
        <w:rPr>
          <w:rFonts w:hint="eastAsia" w:hAnsi="宋体"/>
          <w:bCs/>
          <w:color w:val="0D0D0D"/>
          <w:sz w:val="24"/>
          <w:szCs w:val="22"/>
          <w:highlight w:val="none"/>
          <w:lang w:val="en-US" w:eastAsia="zh-CN"/>
        </w:rPr>
        <w:t>并签订合同</w:t>
      </w:r>
      <w:r>
        <w:rPr>
          <w:rFonts w:hint="eastAsia" w:hAnsi="宋体"/>
          <w:bCs/>
          <w:color w:val="0D0D0D"/>
          <w:sz w:val="24"/>
          <w:szCs w:val="22"/>
          <w:highlight w:val="none"/>
        </w:rPr>
        <w:t>。</w:t>
      </w:r>
    </w:p>
    <w:p>
      <w:pPr>
        <w:spacing w:line="360" w:lineRule="auto"/>
        <w:ind w:firstLine="480" w:firstLineChars="200"/>
        <w:rPr>
          <w:rFonts w:ascii="宋体" w:hAnsi="宋体"/>
          <w:kern w:val="0"/>
          <w:sz w:val="24"/>
          <w:szCs w:val="24"/>
          <w:highlight w:val="none"/>
        </w:rPr>
      </w:pPr>
      <w:r>
        <w:rPr>
          <w:rFonts w:hint="eastAsia" w:ascii="宋体" w:hAnsi="宋体"/>
          <w:kern w:val="0"/>
          <w:sz w:val="24"/>
          <w:szCs w:val="24"/>
          <w:highlight w:val="none"/>
        </w:rPr>
        <w:t>（一）具体活动时间及场地安排</w:t>
      </w:r>
    </w:p>
    <w:tbl>
      <w:tblPr>
        <w:tblStyle w:val="48"/>
        <w:tblW w:w="9685" w:type="dxa"/>
        <w:tblInd w:w="113" w:type="dxa"/>
        <w:tblLayout w:type="autofit"/>
        <w:tblCellMar>
          <w:top w:w="0" w:type="dxa"/>
          <w:left w:w="108" w:type="dxa"/>
          <w:bottom w:w="0" w:type="dxa"/>
          <w:right w:w="108" w:type="dxa"/>
        </w:tblCellMar>
      </w:tblPr>
      <w:tblGrid>
        <w:gridCol w:w="562"/>
        <w:gridCol w:w="2410"/>
        <w:gridCol w:w="992"/>
        <w:gridCol w:w="1418"/>
        <w:gridCol w:w="1559"/>
        <w:gridCol w:w="2744"/>
      </w:tblGrid>
      <w:tr>
        <w:trPr>
          <w:trHeight w:val="100" w:hRule="atLeast"/>
        </w:trPr>
        <w:tc>
          <w:tcPr>
            <w:tcW w:w="562"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cs="宋体"/>
                <w:kern w:val="0"/>
                <w:sz w:val="24"/>
                <w:szCs w:val="24"/>
                <w:highlight w:val="none"/>
              </w:rPr>
            </w:pPr>
            <w:r>
              <w:rPr>
                <w:rFonts w:hint="eastAsia" w:ascii="宋体" w:hAnsi="宋体" w:cs="宋体"/>
                <w:kern w:val="0"/>
                <w:sz w:val="24"/>
                <w:szCs w:val="24"/>
                <w:highlight w:val="none"/>
              </w:rPr>
              <w:t>序号</w:t>
            </w:r>
          </w:p>
        </w:tc>
        <w:tc>
          <w:tcPr>
            <w:tcW w:w="2410"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kern w:val="0"/>
                <w:sz w:val="24"/>
                <w:szCs w:val="24"/>
                <w:highlight w:val="none"/>
              </w:rPr>
            </w:pPr>
            <w:r>
              <w:rPr>
                <w:rFonts w:hint="eastAsia" w:ascii="宋体" w:hAnsi="宋体" w:cs="宋体"/>
                <w:kern w:val="0"/>
                <w:sz w:val="24"/>
                <w:szCs w:val="24"/>
                <w:highlight w:val="none"/>
              </w:rPr>
              <w:t>项目</w:t>
            </w:r>
          </w:p>
        </w:tc>
        <w:tc>
          <w:tcPr>
            <w:tcW w:w="992"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kern w:val="0"/>
                <w:sz w:val="24"/>
                <w:szCs w:val="24"/>
                <w:highlight w:val="none"/>
              </w:rPr>
            </w:pPr>
            <w:r>
              <w:rPr>
                <w:rFonts w:hint="eastAsia" w:ascii="宋体" w:hAnsi="宋体" w:cs="宋体"/>
                <w:kern w:val="0"/>
                <w:sz w:val="24"/>
                <w:szCs w:val="24"/>
                <w:highlight w:val="none"/>
              </w:rPr>
              <w:t>预计签约套数</w:t>
            </w:r>
          </w:p>
        </w:tc>
        <w:tc>
          <w:tcPr>
            <w:tcW w:w="1418"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kern w:val="0"/>
                <w:sz w:val="24"/>
                <w:szCs w:val="24"/>
                <w:highlight w:val="none"/>
              </w:rPr>
            </w:pPr>
            <w:r>
              <w:rPr>
                <w:rFonts w:hint="eastAsia" w:ascii="宋体" w:hAnsi="宋体" w:cs="宋体"/>
                <w:kern w:val="0"/>
                <w:sz w:val="24"/>
                <w:szCs w:val="24"/>
                <w:highlight w:val="none"/>
              </w:rPr>
              <w:t>暂定集中签约时间</w:t>
            </w:r>
          </w:p>
        </w:tc>
        <w:tc>
          <w:tcPr>
            <w:tcW w:w="1559"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kern w:val="0"/>
                <w:sz w:val="24"/>
                <w:szCs w:val="24"/>
                <w:highlight w:val="none"/>
              </w:rPr>
            </w:pPr>
            <w:r>
              <w:rPr>
                <w:rFonts w:hint="eastAsia" w:ascii="宋体" w:hAnsi="宋体" w:cs="宋体"/>
                <w:kern w:val="0"/>
                <w:sz w:val="24"/>
                <w:szCs w:val="24"/>
                <w:highlight w:val="none"/>
              </w:rPr>
              <w:t>暂定集中签约天数（天）</w:t>
            </w:r>
          </w:p>
        </w:tc>
        <w:tc>
          <w:tcPr>
            <w:tcW w:w="2744"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kern w:val="0"/>
                <w:sz w:val="24"/>
                <w:szCs w:val="24"/>
                <w:highlight w:val="none"/>
              </w:rPr>
            </w:pPr>
            <w:r>
              <w:rPr>
                <w:rFonts w:hint="eastAsia" w:ascii="宋体" w:hAnsi="宋体" w:cs="宋体"/>
                <w:kern w:val="0"/>
                <w:sz w:val="24"/>
                <w:szCs w:val="24"/>
                <w:highlight w:val="none"/>
              </w:rPr>
              <w:t>暂定集中签约场地</w:t>
            </w:r>
          </w:p>
        </w:tc>
      </w:tr>
      <w:tr>
        <w:trPr>
          <w:trHeight w:val="65" w:hRule="atLeast"/>
        </w:trPr>
        <w:tc>
          <w:tcPr>
            <w:tcW w:w="56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cs="宋体"/>
                <w:kern w:val="0"/>
                <w:sz w:val="24"/>
                <w:szCs w:val="24"/>
                <w:highlight w:val="none"/>
              </w:rPr>
            </w:pPr>
            <w:r>
              <w:rPr>
                <w:rFonts w:hint="eastAsia" w:ascii="宋体" w:hAnsi="宋体" w:cs="宋体"/>
                <w:kern w:val="0"/>
                <w:sz w:val="24"/>
                <w:szCs w:val="24"/>
                <w:highlight w:val="none"/>
              </w:rPr>
              <w:t>1</w:t>
            </w:r>
          </w:p>
        </w:tc>
        <w:tc>
          <w:tcPr>
            <w:tcW w:w="2410"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kern w:val="0"/>
                <w:sz w:val="24"/>
                <w:szCs w:val="24"/>
                <w:highlight w:val="none"/>
              </w:rPr>
            </w:pPr>
            <w:r>
              <w:rPr>
                <w:rFonts w:hint="eastAsia" w:ascii="宋体" w:hAnsi="宋体" w:cs="宋体"/>
                <w:kern w:val="0"/>
                <w:sz w:val="24"/>
                <w:szCs w:val="24"/>
                <w:highlight w:val="none"/>
              </w:rPr>
              <w:t>深铁珑境花园（一期）</w:t>
            </w:r>
          </w:p>
        </w:tc>
        <w:tc>
          <w:tcPr>
            <w:tcW w:w="992"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kern w:val="0"/>
                <w:sz w:val="24"/>
                <w:szCs w:val="24"/>
                <w:highlight w:val="none"/>
              </w:rPr>
            </w:pPr>
            <w:r>
              <w:rPr>
                <w:rFonts w:hint="eastAsia" w:ascii="宋体" w:hAnsi="宋体" w:cs="宋体"/>
                <w:kern w:val="0"/>
                <w:sz w:val="24"/>
                <w:szCs w:val="24"/>
                <w:highlight w:val="none"/>
              </w:rPr>
              <w:t>344</w:t>
            </w:r>
          </w:p>
        </w:tc>
        <w:tc>
          <w:tcPr>
            <w:tcW w:w="1418"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kern w:val="0"/>
                <w:sz w:val="24"/>
                <w:szCs w:val="24"/>
                <w:highlight w:val="none"/>
              </w:rPr>
            </w:pPr>
            <w:r>
              <w:rPr>
                <w:rFonts w:hint="eastAsia" w:ascii="宋体" w:hAnsi="宋体" w:cs="宋体"/>
                <w:kern w:val="0"/>
                <w:sz w:val="24"/>
                <w:szCs w:val="24"/>
                <w:highlight w:val="none"/>
              </w:rPr>
              <w:t>5月</w:t>
            </w:r>
          </w:p>
        </w:tc>
        <w:tc>
          <w:tcPr>
            <w:tcW w:w="1559"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kern w:val="0"/>
                <w:sz w:val="24"/>
                <w:szCs w:val="24"/>
                <w:highlight w:val="none"/>
              </w:rPr>
            </w:pPr>
            <w:r>
              <w:rPr>
                <w:rFonts w:hint="eastAsia" w:ascii="宋体" w:hAnsi="宋体" w:cs="宋体"/>
                <w:kern w:val="0"/>
                <w:sz w:val="24"/>
                <w:szCs w:val="24"/>
                <w:highlight w:val="none"/>
              </w:rPr>
              <w:t>3</w:t>
            </w:r>
          </w:p>
        </w:tc>
        <w:tc>
          <w:tcPr>
            <w:tcW w:w="2744"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kern w:val="0"/>
                <w:sz w:val="24"/>
                <w:szCs w:val="24"/>
                <w:highlight w:val="none"/>
              </w:rPr>
            </w:pPr>
            <w:r>
              <w:rPr>
                <w:rFonts w:hint="eastAsia" w:ascii="宋体" w:hAnsi="宋体" w:cs="宋体"/>
                <w:kern w:val="0"/>
                <w:sz w:val="24"/>
                <w:szCs w:val="24"/>
                <w:highlight w:val="none"/>
              </w:rPr>
              <w:t>深铁置业大厦</w:t>
            </w:r>
          </w:p>
        </w:tc>
      </w:tr>
      <w:tr>
        <w:trPr>
          <w:trHeight w:val="65" w:hRule="atLeast"/>
        </w:trPr>
        <w:tc>
          <w:tcPr>
            <w:tcW w:w="56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hint="eastAsia" w:ascii="宋体" w:hAnsi="宋体" w:eastAsia="宋体" w:cs="宋体"/>
                <w:kern w:val="0"/>
                <w:sz w:val="24"/>
                <w:szCs w:val="24"/>
                <w:highlight w:val="none"/>
                <w:lang w:eastAsia="zh-CN"/>
              </w:rPr>
            </w:pPr>
            <w:r>
              <w:rPr>
                <w:rFonts w:hint="eastAsia" w:ascii="宋体" w:hAnsi="宋体" w:cs="宋体"/>
                <w:kern w:val="0"/>
                <w:sz w:val="24"/>
                <w:szCs w:val="24"/>
                <w:highlight w:val="none"/>
                <w:lang w:val="en-US" w:eastAsia="zh-CN"/>
              </w:rPr>
              <w:t>2</w:t>
            </w:r>
          </w:p>
        </w:tc>
        <w:tc>
          <w:tcPr>
            <w:tcW w:w="2410"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kern w:val="0"/>
                <w:sz w:val="24"/>
                <w:szCs w:val="24"/>
                <w:highlight w:val="none"/>
              </w:rPr>
            </w:pPr>
            <w:r>
              <w:rPr>
                <w:rFonts w:hint="eastAsia" w:ascii="宋体" w:hAnsi="宋体" w:cs="宋体"/>
                <w:kern w:val="0"/>
                <w:sz w:val="24"/>
                <w:szCs w:val="24"/>
                <w:highlight w:val="none"/>
              </w:rPr>
              <w:t>深铁懿府（三期）</w:t>
            </w:r>
          </w:p>
        </w:tc>
        <w:tc>
          <w:tcPr>
            <w:tcW w:w="992"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cs="宋体"/>
                <w:kern w:val="0"/>
                <w:sz w:val="24"/>
                <w:szCs w:val="24"/>
                <w:highlight w:val="none"/>
              </w:rPr>
            </w:pPr>
            <w:r>
              <w:rPr>
                <w:rFonts w:hint="eastAsia" w:ascii="宋体" w:hAnsi="宋体" w:cs="宋体"/>
                <w:kern w:val="0"/>
                <w:sz w:val="24"/>
                <w:szCs w:val="24"/>
                <w:highlight w:val="none"/>
              </w:rPr>
              <w:t>294</w:t>
            </w:r>
          </w:p>
        </w:tc>
        <w:tc>
          <w:tcPr>
            <w:tcW w:w="1418"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cs="宋体"/>
                <w:kern w:val="0"/>
                <w:sz w:val="24"/>
                <w:szCs w:val="24"/>
                <w:highlight w:val="none"/>
              </w:rPr>
            </w:pPr>
            <w:r>
              <w:rPr>
                <w:rFonts w:hint="eastAsia" w:ascii="宋体" w:hAnsi="宋体" w:cs="宋体"/>
                <w:kern w:val="0"/>
                <w:sz w:val="24"/>
                <w:szCs w:val="24"/>
                <w:highlight w:val="none"/>
              </w:rPr>
              <w:t>10月</w:t>
            </w:r>
          </w:p>
        </w:tc>
        <w:tc>
          <w:tcPr>
            <w:tcW w:w="1559"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cs="宋体"/>
                <w:kern w:val="0"/>
                <w:sz w:val="24"/>
                <w:szCs w:val="24"/>
                <w:highlight w:val="none"/>
              </w:rPr>
            </w:pPr>
            <w:r>
              <w:rPr>
                <w:rFonts w:hint="eastAsia" w:ascii="宋体" w:hAnsi="宋体" w:cs="宋体"/>
                <w:kern w:val="0"/>
                <w:sz w:val="24"/>
                <w:szCs w:val="24"/>
                <w:highlight w:val="none"/>
              </w:rPr>
              <w:t>3</w:t>
            </w:r>
          </w:p>
        </w:tc>
        <w:tc>
          <w:tcPr>
            <w:tcW w:w="2744"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cs="宋体"/>
                <w:kern w:val="0"/>
                <w:sz w:val="24"/>
                <w:szCs w:val="24"/>
                <w:highlight w:val="none"/>
              </w:rPr>
            </w:pPr>
            <w:r>
              <w:rPr>
                <w:rFonts w:hint="eastAsia" w:ascii="宋体" w:hAnsi="宋体" w:cs="宋体"/>
                <w:kern w:val="0"/>
                <w:sz w:val="24"/>
                <w:szCs w:val="24"/>
                <w:highlight w:val="none"/>
              </w:rPr>
              <w:t>深铁懿府营销中心</w:t>
            </w:r>
          </w:p>
        </w:tc>
      </w:tr>
      <w:tr>
        <w:trPr>
          <w:trHeight w:val="65" w:hRule="atLeast"/>
        </w:trPr>
        <w:tc>
          <w:tcPr>
            <w:tcW w:w="56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hint="eastAsia" w:ascii="宋体" w:hAnsi="宋体" w:eastAsia="宋体" w:cs="宋体"/>
                <w:kern w:val="0"/>
                <w:sz w:val="24"/>
                <w:szCs w:val="24"/>
                <w:highlight w:val="none"/>
                <w:lang w:eastAsia="zh-CN"/>
              </w:rPr>
            </w:pPr>
            <w:r>
              <w:rPr>
                <w:rFonts w:hint="eastAsia" w:ascii="宋体" w:hAnsi="宋体" w:cs="宋体"/>
                <w:kern w:val="0"/>
                <w:sz w:val="24"/>
                <w:szCs w:val="24"/>
                <w:highlight w:val="none"/>
                <w:lang w:val="en-US" w:eastAsia="zh-CN"/>
              </w:rPr>
              <w:t>3</w:t>
            </w:r>
          </w:p>
        </w:tc>
        <w:tc>
          <w:tcPr>
            <w:tcW w:w="2410"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cs="宋体"/>
                <w:kern w:val="0"/>
                <w:sz w:val="24"/>
                <w:szCs w:val="24"/>
                <w:highlight w:val="none"/>
              </w:rPr>
            </w:pPr>
            <w:r>
              <w:rPr>
                <w:rFonts w:hint="eastAsia" w:ascii="宋体" w:hAnsi="宋体" w:cs="宋体"/>
                <w:kern w:val="0"/>
                <w:sz w:val="24"/>
                <w:szCs w:val="24"/>
                <w:highlight w:val="none"/>
              </w:rPr>
              <w:t>深铁璟城</w:t>
            </w:r>
          </w:p>
        </w:tc>
        <w:tc>
          <w:tcPr>
            <w:tcW w:w="992"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cs="宋体"/>
                <w:kern w:val="0"/>
                <w:sz w:val="24"/>
                <w:szCs w:val="24"/>
                <w:highlight w:val="none"/>
              </w:rPr>
            </w:pPr>
            <w:r>
              <w:rPr>
                <w:rFonts w:hint="eastAsia" w:ascii="宋体" w:hAnsi="宋体" w:cs="宋体"/>
                <w:kern w:val="0"/>
                <w:sz w:val="24"/>
                <w:szCs w:val="24"/>
                <w:highlight w:val="none"/>
              </w:rPr>
              <w:t>1244</w:t>
            </w:r>
          </w:p>
        </w:tc>
        <w:tc>
          <w:tcPr>
            <w:tcW w:w="1418"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cs="宋体"/>
                <w:kern w:val="0"/>
                <w:sz w:val="24"/>
                <w:szCs w:val="24"/>
                <w:highlight w:val="none"/>
              </w:rPr>
            </w:pPr>
            <w:r>
              <w:rPr>
                <w:rFonts w:hint="eastAsia" w:ascii="宋体" w:hAnsi="宋体" w:cs="宋体"/>
                <w:kern w:val="0"/>
                <w:sz w:val="24"/>
                <w:szCs w:val="24"/>
                <w:highlight w:val="none"/>
              </w:rPr>
              <w:t>6月</w:t>
            </w:r>
          </w:p>
        </w:tc>
        <w:tc>
          <w:tcPr>
            <w:tcW w:w="1559"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cs="宋体"/>
                <w:kern w:val="0"/>
                <w:sz w:val="24"/>
                <w:szCs w:val="24"/>
                <w:highlight w:val="none"/>
              </w:rPr>
            </w:pPr>
            <w:r>
              <w:rPr>
                <w:rFonts w:hint="eastAsia" w:ascii="宋体" w:hAnsi="宋体" w:cs="宋体"/>
                <w:kern w:val="0"/>
                <w:sz w:val="24"/>
                <w:szCs w:val="24"/>
                <w:highlight w:val="none"/>
              </w:rPr>
              <w:t>10</w:t>
            </w:r>
          </w:p>
        </w:tc>
        <w:tc>
          <w:tcPr>
            <w:tcW w:w="2744"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cs="宋体"/>
                <w:kern w:val="0"/>
                <w:sz w:val="24"/>
                <w:szCs w:val="24"/>
                <w:highlight w:val="none"/>
              </w:rPr>
            </w:pPr>
            <w:r>
              <w:rPr>
                <w:rFonts w:hint="eastAsia" w:ascii="宋体" w:hAnsi="宋体" w:cs="宋体"/>
                <w:kern w:val="0"/>
                <w:sz w:val="24"/>
                <w:szCs w:val="24"/>
                <w:highlight w:val="none"/>
              </w:rPr>
              <w:t>深铁璟城营销中心</w:t>
            </w:r>
          </w:p>
        </w:tc>
      </w:tr>
      <w:tr>
        <w:trPr>
          <w:trHeight w:val="65" w:hRule="atLeast"/>
        </w:trPr>
        <w:tc>
          <w:tcPr>
            <w:tcW w:w="56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hint="eastAsia" w:ascii="宋体" w:hAnsi="宋体" w:eastAsia="宋体" w:cs="宋体"/>
                <w:kern w:val="0"/>
                <w:sz w:val="24"/>
                <w:szCs w:val="24"/>
                <w:highlight w:val="none"/>
                <w:lang w:eastAsia="zh-CN"/>
              </w:rPr>
            </w:pPr>
            <w:r>
              <w:rPr>
                <w:rFonts w:hint="eastAsia" w:ascii="宋体" w:hAnsi="宋体" w:cs="宋体"/>
                <w:kern w:val="0"/>
                <w:sz w:val="24"/>
                <w:szCs w:val="24"/>
                <w:highlight w:val="none"/>
                <w:lang w:val="en-US" w:eastAsia="zh-CN"/>
              </w:rPr>
              <w:t>4</w:t>
            </w:r>
          </w:p>
        </w:tc>
        <w:tc>
          <w:tcPr>
            <w:tcW w:w="2410"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cs="宋体"/>
                <w:kern w:val="0"/>
                <w:sz w:val="24"/>
                <w:szCs w:val="24"/>
                <w:highlight w:val="none"/>
              </w:rPr>
            </w:pPr>
            <w:r>
              <w:rPr>
                <w:rFonts w:hint="eastAsia" w:ascii="宋体" w:hAnsi="宋体" w:cs="宋体"/>
                <w:kern w:val="0"/>
                <w:sz w:val="24"/>
                <w:szCs w:val="24"/>
                <w:highlight w:val="none"/>
              </w:rPr>
              <w:t>前海时代4号地</w:t>
            </w:r>
          </w:p>
        </w:tc>
        <w:tc>
          <w:tcPr>
            <w:tcW w:w="992"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cs="宋体"/>
                <w:kern w:val="0"/>
                <w:sz w:val="24"/>
                <w:szCs w:val="24"/>
                <w:highlight w:val="none"/>
              </w:rPr>
            </w:pPr>
            <w:r>
              <w:rPr>
                <w:rFonts w:hint="eastAsia" w:ascii="宋体" w:hAnsi="宋体" w:cs="宋体"/>
                <w:kern w:val="0"/>
                <w:sz w:val="24"/>
                <w:szCs w:val="24"/>
                <w:highlight w:val="none"/>
              </w:rPr>
              <w:t>374</w:t>
            </w:r>
          </w:p>
        </w:tc>
        <w:tc>
          <w:tcPr>
            <w:tcW w:w="1418"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cs="宋体"/>
                <w:kern w:val="0"/>
                <w:sz w:val="24"/>
                <w:szCs w:val="24"/>
                <w:highlight w:val="none"/>
              </w:rPr>
            </w:pPr>
            <w:r>
              <w:rPr>
                <w:rFonts w:hint="eastAsia" w:ascii="宋体" w:hAnsi="宋体" w:cs="宋体"/>
                <w:kern w:val="0"/>
                <w:sz w:val="24"/>
                <w:szCs w:val="24"/>
                <w:highlight w:val="none"/>
              </w:rPr>
              <w:t>12月</w:t>
            </w:r>
          </w:p>
        </w:tc>
        <w:tc>
          <w:tcPr>
            <w:tcW w:w="1559"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cs="宋体"/>
                <w:kern w:val="0"/>
                <w:sz w:val="24"/>
                <w:szCs w:val="24"/>
                <w:highlight w:val="none"/>
              </w:rPr>
            </w:pPr>
            <w:r>
              <w:rPr>
                <w:rFonts w:hint="eastAsia" w:ascii="宋体" w:hAnsi="宋体" w:cs="宋体"/>
                <w:kern w:val="0"/>
                <w:sz w:val="24"/>
                <w:szCs w:val="24"/>
                <w:highlight w:val="none"/>
              </w:rPr>
              <w:t>3</w:t>
            </w:r>
          </w:p>
        </w:tc>
        <w:tc>
          <w:tcPr>
            <w:tcW w:w="2744"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kern w:val="0"/>
                <w:sz w:val="24"/>
                <w:szCs w:val="24"/>
                <w:highlight w:val="none"/>
              </w:rPr>
            </w:pPr>
            <w:r>
              <w:rPr>
                <w:rFonts w:hint="eastAsia" w:ascii="宋体" w:hAnsi="宋体" w:cs="宋体"/>
                <w:kern w:val="0"/>
                <w:sz w:val="24"/>
                <w:szCs w:val="24"/>
                <w:highlight w:val="none"/>
              </w:rPr>
              <w:t>前海时代临时展示中心</w:t>
            </w:r>
          </w:p>
        </w:tc>
      </w:tr>
    </w:tbl>
    <w:p>
      <w:pPr>
        <w:spacing w:line="360" w:lineRule="auto"/>
        <w:ind w:firstLine="480" w:firstLineChars="200"/>
        <w:rPr>
          <w:rFonts w:ascii="宋体" w:hAnsi="宋体"/>
          <w:kern w:val="0"/>
          <w:sz w:val="24"/>
          <w:szCs w:val="24"/>
          <w:highlight w:val="none"/>
        </w:rPr>
      </w:pPr>
      <w:r>
        <w:rPr>
          <w:rFonts w:hint="eastAsia" w:ascii="宋体" w:hAnsi="宋体"/>
          <w:kern w:val="0"/>
          <w:sz w:val="24"/>
          <w:szCs w:val="24"/>
          <w:highlight w:val="none"/>
        </w:rPr>
        <w:t>（二）具体工作内容</w:t>
      </w:r>
    </w:p>
    <w:p>
      <w:pPr>
        <w:spacing w:line="360" w:lineRule="auto"/>
        <w:ind w:firstLine="480" w:firstLineChars="200"/>
        <w:rPr>
          <w:rFonts w:ascii="宋体" w:hAnsi="宋体"/>
          <w:kern w:val="0"/>
          <w:sz w:val="24"/>
          <w:szCs w:val="24"/>
          <w:highlight w:val="none"/>
        </w:rPr>
      </w:pPr>
      <w:r>
        <w:rPr>
          <w:rFonts w:hint="eastAsia" w:ascii="宋体" w:hAnsi="宋体"/>
          <w:kern w:val="0"/>
          <w:sz w:val="24"/>
          <w:szCs w:val="24"/>
          <w:highlight w:val="none"/>
        </w:rPr>
        <w:t>为深铁珑境花园（一期）、深铁懿府（三期）、深铁璟城、前海时代（4号地）</w:t>
      </w:r>
      <w:r>
        <w:rPr>
          <w:rFonts w:hint="eastAsia" w:ascii="宋体" w:hAnsi="宋体"/>
          <w:kern w:val="0"/>
          <w:sz w:val="24"/>
          <w:szCs w:val="24"/>
          <w:highlight w:val="none"/>
          <w:lang w:val="en-US" w:eastAsia="zh-CN"/>
        </w:rPr>
        <w:t>4</w:t>
      </w:r>
      <w:r>
        <w:rPr>
          <w:rFonts w:hint="eastAsia" w:ascii="宋体" w:hAnsi="宋体"/>
          <w:kern w:val="0"/>
          <w:sz w:val="24"/>
          <w:szCs w:val="24"/>
          <w:highlight w:val="none"/>
        </w:rPr>
        <w:t>个项目分别举办</w:t>
      </w:r>
      <w:r>
        <w:rPr>
          <w:rFonts w:hint="eastAsia" w:ascii="宋体" w:hAnsi="宋体"/>
          <w:kern w:val="0"/>
          <w:sz w:val="24"/>
          <w:szCs w:val="24"/>
          <w:highlight w:val="none"/>
          <w:lang w:val="en-US" w:eastAsia="zh-CN"/>
        </w:rPr>
        <w:t>4</w:t>
      </w:r>
      <w:r>
        <w:rPr>
          <w:rFonts w:hint="eastAsia" w:ascii="宋体" w:hAnsi="宋体"/>
          <w:kern w:val="0"/>
          <w:sz w:val="24"/>
          <w:szCs w:val="24"/>
          <w:highlight w:val="none"/>
        </w:rPr>
        <w:t>场集中签约活动，包括但不限于上述</w:t>
      </w:r>
      <w:r>
        <w:rPr>
          <w:rFonts w:hint="eastAsia" w:ascii="宋体" w:hAnsi="宋体"/>
          <w:kern w:val="0"/>
          <w:sz w:val="24"/>
          <w:szCs w:val="24"/>
          <w:highlight w:val="none"/>
          <w:lang w:val="en-US" w:eastAsia="zh-CN"/>
        </w:rPr>
        <w:t>4</w:t>
      </w:r>
      <w:r>
        <w:rPr>
          <w:rFonts w:hint="eastAsia" w:ascii="宋体" w:hAnsi="宋体"/>
          <w:kern w:val="0"/>
          <w:sz w:val="24"/>
          <w:szCs w:val="24"/>
          <w:highlight w:val="none"/>
        </w:rPr>
        <w:t>个项目</w:t>
      </w:r>
      <w:r>
        <w:rPr>
          <w:rFonts w:hint="eastAsia" w:ascii="宋体" w:hAnsi="宋体"/>
          <w:kern w:val="0"/>
          <w:sz w:val="24"/>
          <w:szCs w:val="24"/>
          <w:highlight w:val="none"/>
          <w:lang w:val="en-US" w:eastAsia="zh-CN"/>
        </w:rPr>
        <w:t>4</w:t>
      </w:r>
      <w:r>
        <w:rPr>
          <w:rFonts w:hint="eastAsia" w:ascii="宋体" w:hAnsi="宋体"/>
          <w:kern w:val="0"/>
          <w:sz w:val="24"/>
          <w:szCs w:val="24"/>
          <w:highlight w:val="none"/>
        </w:rPr>
        <w:t>场集中签约服务的活动策划、场地租赁、人员餐饮、安保服务及相关物料的策划、设计、执行、制作，租赁、运输、安装、撤场等所有活动所需提供的服务。每场活动举办时间根据项目不同开盘节点具体确定，</w:t>
      </w:r>
      <w:r>
        <w:rPr>
          <w:rFonts w:hint="eastAsia" w:ascii="宋体" w:hAnsi="宋体"/>
          <w:kern w:val="0"/>
          <w:sz w:val="24"/>
          <w:szCs w:val="24"/>
          <w:highlight w:val="none"/>
          <w:lang w:val="en-US" w:eastAsia="zh-CN"/>
        </w:rPr>
        <w:t>4</w:t>
      </w:r>
      <w:r>
        <w:rPr>
          <w:rFonts w:hint="eastAsia" w:ascii="宋体" w:hAnsi="宋体"/>
          <w:kern w:val="0"/>
          <w:sz w:val="24"/>
          <w:szCs w:val="24"/>
          <w:highlight w:val="none"/>
        </w:rPr>
        <w:t>场活动所需物料清单详见附件。</w:t>
      </w:r>
    </w:p>
    <w:p>
      <w:pPr>
        <w:keepNext/>
        <w:keepLines/>
        <w:tabs>
          <w:tab w:val="left" w:pos="1260"/>
        </w:tabs>
        <w:adjustRightInd w:val="0"/>
        <w:spacing w:before="260" w:after="260" w:line="360" w:lineRule="auto"/>
        <w:ind w:firstLine="482" w:firstLineChars="200"/>
        <w:textAlignment w:val="baseline"/>
        <w:outlineLvl w:val="2"/>
        <w:rPr>
          <w:rFonts w:ascii="宋体" w:hAnsi="宋体"/>
          <w:b/>
          <w:kern w:val="0"/>
          <w:sz w:val="24"/>
          <w:szCs w:val="24"/>
          <w:highlight w:val="none"/>
        </w:rPr>
      </w:pPr>
      <w:r>
        <w:rPr>
          <w:rFonts w:hint="eastAsia" w:ascii="宋体" w:hAnsi="宋体"/>
          <w:b/>
          <w:kern w:val="0"/>
          <w:sz w:val="24"/>
          <w:szCs w:val="24"/>
          <w:highlight w:val="none"/>
        </w:rPr>
        <w:t>三、比选控制价格</w:t>
      </w:r>
      <w:bookmarkEnd w:id="25"/>
    </w:p>
    <w:p>
      <w:pPr>
        <w:pStyle w:val="24"/>
        <w:spacing w:line="360" w:lineRule="auto"/>
        <w:ind w:firstLine="480" w:firstLineChars="200"/>
        <w:rPr>
          <w:rFonts w:hint="default" w:hAnsi="宋体" w:eastAsia="宋体"/>
          <w:sz w:val="24"/>
          <w:szCs w:val="24"/>
          <w:highlight w:val="none"/>
          <w:lang w:val="en-US" w:eastAsia="zh-CN"/>
        </w:rPr>
      </w:pPr>
      <w:r>
        <w:rPr>
          <w:rFonts w:hint="eastAsia" w:hAnsi="宋体"/>
          <w:sz w:val="24"/>
          <w:szCs w:val="24"/>
          <w:highlight w:val="none"/>
        </w:rPr>
        <w:t>本次深铁珑境花园（一期）、深铁懿府（三期）、深铁璟城、前海时代（4号地）</w:t>
      </w:r>
      <w:r>
        <w:rPr>
          <w:rFonts w:hint="eastAsia" w:hAnsi="宋体"/>
          <w:sz w:val="24"/>
          <w:szCs w:val="24"/>
          <w:highlight w:val="none"/>
          <w:lang w:val="en-US" w:eastAsia="zh-CN"/>
        </w:rPr>
        <w:t>4</w:t>
      </w:r>
      <w:r>
        <w:rPr>
          <w:rFonts w:hint="eastAsia" w:hAnsi="宋体"/>
          <w:sz w:val="24"/>
          <w:szCs w:val="24"/>
          <w:highlight w:val="none"/>
        </w:rPr>
        <w:t>个项目集中签约服务</w:t>
      </w:r>
      <w:r>
        <w:rPr>
          <w:rFonts w:hint="eastAsia" w:hAnsi="宋体"/>
          <w:sz w:val="24"/>
          <w:szCs w:val="24"/>
          <w:highlight w:val="none"/>
          <w:lang w:val="en-US" w:eastAsia="zh-CN"/>
        </w:rPr>
        <w:t>费用控制价如下：</w:t>
      </w:r>
    </w:p>
    <w:p>
      <w:pPr>
        <w:pStyle w:val="24"/>
        <w:spacing w:line="360" w:lineRule="auto"/>
        <w:ind w:firstLine="480" w:firstLineChars="200"/>
        <w:rPr>
          <w:rFonts w:hint="eastAsia" w:hAnsi="宋体"/>
          <w:sz w:val="24"/>
          <w:szCs w:val="24"/>
          <w:highlight w:val="none"/>
        </w:rPr>
      </w:pPr>
      <w:r>
        <w:rPr>
          <w:rFonts w:hint="eastAsia" w:hAnsi="宋体"/>
          <w:sz w:val="24"/>
          <w:szCs w:val="24"/>
          <w:highlight w:val="none"/>
          <w:lang w:val="en-US" w:eastAsia="zh-CN"/>
        </w:rPr>
        <w:t>1.</w:t>
      </w:r>
      <w:r>
        <w:rPr>
          <w:rFonts w:hint="eastAsia" w:hAnsi="宋体"/>
          <w:sz w:val="24"/>
          <w:szCs w:val="24"/>
          <w:highlight w:val="none"/>
        </w:rPr>
        <w:t>深铁珑境花园（一期）集中签约服务总价控制在</w:t>
      </w:r>
      <w:r>
        <w:rPr>
          <w:rFonts w:hAnsi="宋体"/>
          <w:sz w:val="24"/>
          <w:szCs w:val="24"/>
          <w:highlight w:val="none"/>
          <w:u w:val="single"/>
        </w:rPr>
        <w:t>31.5</w:t>
      </w:r>
      <w:r>
        <w:rPr>
          <w:rFonts w:hint="eastAsia" w:hAnsi="宋体"/>
          <w:sz w:val="24"/>
          <w:szCs w:val="24"/>
          <w:highlight w:val="none"/>
        </w:rPr>
        <w:t>万元以内（含税）；</w:t>
      </w:r>
    </w:p>
    <w:p>
      <w:pPr>
        <w:pStyle w:val="24"/>
        <w:numPr>
          <w:ilvl w:val="0"/>
          <w:numId w:val="0"/>
        </w:numPr>
        <w:spacing w:line="360" w:lineRule="auto"/>
        <w:ind w:firstLine="480" w:firstLineChars="200"/>
        <w:rPr>
          <w:rFonts w:hint="eastAsia" w:hAnsi="宋体" w:eastAsia="宋体"/>
          <w:sz w:val="24"/>
          <w:szCs w:val="24"/>
          <w:highlight w:val="none"/>
          <w:lang w:eastAsia="zh-CN"/>
        </w:rPr>
      </w:pPr>
      <w:r>
        <w:rPr>
          <w:rFonts w:hint="eastAsia" w:hAnsi="宋体"/>
          <w:sz w:val="24"/>
          <w:szCs w:val="24"/>
          <w:highlight w:val="none"/>
          <w:lang w:val="en-US" w:eastAsia="zh-CN"/>
        </w:rPr>
        <w:t>2.</w:t>
      </w:r>
      <w:r>
        <w:rPr>
          <w:rFonts w:hint="eastAsia" w:hAnsi="宋体"/>
          <w:sz w:val="24"/>
          <w:szCs w:val="24"/>
          <w:highlight w:val="none"/>
        </w:rPr>
        <w:t>深铁懿府（三期）集中签约服务总价控制在</w:t>
      </w:r>
      <w:r>
        <w:rPr>
          <w:rFonts w:hAnsi="宋体"/>
          <w:sz w:val="24"/>
          <w:szCs w:val="24"/>
          <w:highlight w:val="none"/>
          <w:u w:val="single"/>
        </w:rPr>
        <w:t>31</w:t>
      </w:r>
      <w:r>
        <w:rPr>
          <w:rFonts w:hint="eastAsia" w:hAnsi="宋体"/>
          <w:sz w:val="24"/>
          <w:szCs w:val="24"/>
          <w:highlight w:val="none"/>
        </w:rPr>
        <w:t>万元以内（含税）</w:t>
      </w:r>
      <w:r>
        <w:rPr>
          <w:rFonts w:hint="eastAsia" w:hAnsi="宋体"/>
          <w:sz w:val="24"/>
          <w:szCs w:val="24"/>
          <w:highlight w:val="none"/>
          <w:lang w:eastAsia="zh-CN"/>
        </w:rPr>
        <w:t>；</w:t>
      </w:r>
    </w:p>
    <w:p>
      <w:pPr>
        <w:pStyle w:val="24"/>
        <w:spacing w:line="360" w:lineRule="auto"/>
        <w:ind w:firstLine="480" w:firstLineChars="200"/>
        <w:rPr>
          <w:rFonts w:hAnsi="宋体"/>
          <w:sz w:val="24"/>
          <w:szCs w:val="24"/>
          <w:highlight w:val="none"/>
        </w:rPr>
      </w:pPr>
      <w:r>
        <w:rPr>
          <w:rFonts w:hint="eastAsia" w:hAnsi="宋体"/>
          <w:sz w:val="24"/>
          <w:szCs w:val="24"/>
          <w:highlight w:val="none"/>
          <w:lang w:val="en-US" w:eastAsia="zh-CN"/>
        </w:rPr>
        <w:t>3.</w:t>
      </w:r>
      <w:r>
        <w:rPr>
          <w:rFonts w:hint="eastAsia" w:hAnsi="宋体"/>
          <w:sz w:val="24"/>
          <w:szCs w:val="24"/>
          <w:highlight w:val="none"/>
        </w:rPr>
        <w:t>深铁璟城集中签约服务总价控制在</w:t>
      </w:r>
      <w:r>
        <w:rPr>
          <w:rFonts w:hAnsi="宋体"/>
          <w:sz w:val="24"/>
          <w:szCs w:val="24"/>
          <w:highlight w:val="none"/>
          <w:u w:val="single"/>
        </w:rPr>
        <w:t>68</w:t>
      </w:r>
      <w:r>
        <w:rPr>
          <w:rFonts w:hint="eastAsia" w:hAnsi="宋体"/>
          <w:sz w:val="24"/>
          <w:szCs w:val="24"/>
          <w:highlight w:val="none"/>
        </w:rPr>
        <w:t>万元以内（含税）；</w:t>
      </w:r>
    </w:p>
    <w:p>
      <w:pPr>
        <w:pStyle w:val="24"/>
        <w:spacing w:line="360" w:lineRule="auto"/>
        <w:ind w:firstLine="480" w:firstLineChars="200"/>
        <w:rPr>
          <w:rFonts w:hAnsi="宋体"/>
          <w:sz w:val="24"/>
          <w:szCs w:val="24"/>
          <w:highlight w:val="none"/>
        </w:rPr>
      </w:pPr>
      <w:r>
        <w:rPr>
          <w:rFonts w:hint="eastAsia" w:hAnsi="宋体"/>
          <w:sz w:val="24"/>
          <w:szCs w:val="24"/>
          <w:highlight w:val="none"/>
          <w:lang w:val="en-US" w:eastAsia="zh-CN"/>
        </w:rPr>
        <w:t>4.</w:t>
      </w:r>
      <w:r>
        <w:rPr>
          <w:rFonts w:hint="eastAsia" w:hAnsi="宋体"/>
          <w:sz w:val="24"/>
          <w:szCs w:val="24"/>
          <w:highlight w:val="none"/>
        </w:rPr>
        <w:t>前海时代（4号地）集中签约服务总价控制在</w:t>
      </w:r>
      <w:r>
        <w:rPr>
          <w:rFonts w:hAnsi="宋体"/>
          <w:sz w:val="24"/>
          <w:szCs w:val="24"/>
          <w:highlight w:val="none"/>
          <w:u w:val="single"/>
        </w:rPr>
        <w:t>31.6</w:t>
      </w:r>
      <w:r>
        <w:rPr>
          <w:rFonts w:hint="eastAsia" w:hAnsi="宋体"/>
          <w:sz w:val="24"/>
          <w:szCs w:val="24"/>
          <w:highlight w:val="none"/>
        </w:rPr>
        <w:t>万元以内（含税）。</w:t>
      </w:r>
    </w:p>
    <w:p>
      <w:pPr>
        <w:pStyle w:val="24"/>
        <w:spacing w:line="360" w:lineRule="auto"/>
        <w:ind w:firstLine="482" w:firstLineChars="200"/>
        <w:rPr>
          <w:rFonts w:hint="eastAsia" w:hAnsi="宋体"/>
          <w:b/>
          <w:bCs/>
          <w:sz w:val="24"/>
          <w:szCs w:val="24"/>
          <w:highlight w:val="none"/>
          <w:lang w:val="en-US" w:eastAsia="zh-CN"/>
        </w:rPr>
      </w:pPr>
      <w:r>
        <w:rPr>
          <w:rFonts w:hint="eastAsia" w:hAnsi="宋体"/>
          <w:b/>
          <w:bCs/>
          <w:sz w:val="24"/>
          <w:szCs w:val="24"/>
          <w:highlight w:val="none"/>
          <w:lang w:val="en-US" w:eastAsia="zh-CN"/>
        </w:rPr>
        <w:t>总控制价控制在</w:t>
      </w:r>
      <w:r>
        <w:rPr>
          <w:rFonts w:hint="eastAsia" w:hAnsi="宋体"/>
          <w:b/>
          <w:bCs/>
          <w:sz w:val="24"/>
          <w:szCs w:val="24"/>
          <w:highlight w:val="none"/>
          <w:u w:val="single"/>
          <w:lang w:val="en-US" w:eastAsia="zh-CN"/>
        </w:rPr>
        <w:t>162.1</w:t>
      </w:r>
      <w:r>
        <w:rPr>
          <w:rFonts w:hint="eastAsia" w:hAnsi="宋体"/>
          <w:b/>
          <w:bCs/>
          <w:sz w:val="24"/>
          <w:szCs w:val="24"/>
          <w:highlight w:val="none"/>
          <w:lang w:val="en-US" w:eastAsia="zh-CN"/>
        </w:rPr>
        <w:t>万元以内（含税）。</w:t>
      </w:r>
    </w:p>
    <w:p>
      <w:pPr>
        <w:pStyle w:val="24"/>
        <w:spacing w:line="360" w:lineRule="auto"/>
        <w:ind w:firstLine="480" w:firstLineChars="200"/>
        <w:rPr>
          <w:rFonts w:hAnsi="宋体"/>
          <w:kern w:val="2"/>
          <w:sz w:val="24"/>
          <w:szCs w:val="24"/>
          <w:highlight w:val="none"/>
        </w:rPr>
      </w:pPr>
      <w:r>
        <w:rPr>
          <w:rFonts w:hint="eastAsia" w:hAnsi="宋体"/>
          <w:sz w:val="24"/>
          <w:szCs w:val="24"/>
          <w:highlight w:val="none"/>
        </w:rPr>
        <w:t>每场活动均采用据实结算</w:t>
      </w:r>
      <w:r>
        <w:rPr>
          <w:rFonts w:hint="eastAsia" w:hAnsi="宋体" w:cs="宋体"/>
          <w:bCs/>
          <w:kern w:val="2"/>
          <w:sz w:val="24"/>
          <w:szCs w:val="24"/>
          <w:highlight w:val="none"/>
        </w:rPr>
        <w:t>。</w:t>
      </w:r>
    </w:p>
    <w:p>
      <w:pPr>
        <w:keepNext/>
        <w:keepLines/>
        <w:tabs>
          <w:tab w:val="left" w:pos="1260"/>
        </w:tabs>
        <w:adjustRightInd w:val="0"/>
        <w:spacing w:before="260" w:after="260" w:line="360" w:lineRule="auto"/>
        <w:ind w:firstLine="482" w:firstLineChars="200"/>
        <w:textAlignment w:val="baseline"/>
        <w:outlineLvl w:val="2"/>
        <w:rPr>
          <w:rFonts w:ascii="宋体" w:hAnsi="宋体"/>
          <w:b/>
          <w:kern w:val="0"/>
          <w:sz w:val="24"/>
          <w:szCs w:val="24"/>
          <w:highlight w:val="none"/>
        </w:rPr>
      </w:pPr>
      <w:bookmarkStart w:id="26" w:name="_Toc57731948"/>
      <w:r>
        <w:rPr>
          <w:rFonts w:hint="eastAsia" w:ascii="宋体" w:hAnsi="宋体"/>
          <w:b/>
          <w:kern w:val="0"/>
          <w:sz w:val="24"/>
          <w:szCs w:val="24"/>
          <w:highlight w:val="none"/>
        </w:rPr>
        <w:t>四、参选人资格要求</w:t>
      </w:r>
      <w:bookmarkEnd w:id="26"/>
    </w:p>
    <w:p>
      <w:pPr>
        <w:spacing w:line="360" w:lineRule="auto"/>
        <w:ind w:firstLine="480" w:firstLineChars="200"/>
        <w:rPr>
          <w:rFonts w:ascii="宋体" w:hAnsi="宋体"/>
          <w:kern w:val="0"/>
          <w:sz w:val="24"/>
          <w:szCs w:val="24"/>
          <w:highlight w:val="none"/>
        </w:rPr>
      </w:pPr>
      <w:bookmarkStart w:id="27" w:name="_Hlk77372483"/>
      <w:bookmarkStart w:id="28" w:name="_Toc57731949"/>
      <w:r>
        <w:rPr>
          <w:rFonts w:hint="eastAsia" w:ascii="宋体" w:hAnsi="宋体"/>
          <w:kern w:val="0"/>
          <w:sz w:val="24"/>
          <w:szCs w:val="24"/>
          <w:highlight w:val="none"/>
        </w:rPr>
        <w:t>（一）成立时间：2018年12月31日之前成立。</w:t>
      </w:r>
    </w:p>
    <w:p>
      <w:pPr>
        <w:spacing w:line="360" w:lineRule="auto"/>
        <w:ind w:firstLine="480" w:firstLineChars="200"/>
        <w:rPr>
          <w:rFonts w:ascii="宋体" w:hAnsi="宋体"/>
          <w:kern w:val="0"/>
          <w:sz w:val="24"/>
          <w:szCs w:val="24"/>
          <w:highlight w:val="none"/>
        </w:rPr>
      </w:pPr>
      <w:r>
        <w:rPr>
          <w:rFonts w:hint="eastAsia" w:ascii="宋体" w:hAnsi="宋体"/>
          <w:kern w:val="0"/>
          <w:sz w:val="24"/>
          <w:szCs w:val="24"/>
          <w:highlight w:val="none"/>
        </w:rPr>
        <w:t>（二）执业资质：参选人为在中国注册的独立法人企业，经营范围具备礼仪活动策划及组织、展览展示策划及组织、美陈活动策划及组织、品牌营销策划、文化活动策划及组织等内容（提供营业执照、经营范围证明材料复印件并加盖公章，原件备查）。</w:t>
      </w:r>
    </w:p>
    <w:p>
      <w:pPr>
        <w:spacing w:line="360" w:lineRule="auto"/>
        <w:ind w:firstLine="480" w:firstLineChars="200"/>
        <w:rPr>
          <w:rFonts w:ascii="宋体" w:hAnsi="宋体"/>
          <w:kern w:val="0"/>
          <w:sz w:val="24"/>
          <w:szCs w:val="24"/>
          <w:highlight w:val="none"/>
        </w:rPr>
      </w:pPr>
      <w:r>
        <w:rPr>
          <w:rFonts w:hint="eastAsia" w:ascii="宋体" w:hAnsi="宋体"/>
          <w:kern w:val="0"/>
          <w:sz w:val="24"/>
          <w:szCs w:val="24"/>
          <w:highlight w:val="none"/>
        </w:rPr>
        <w:t>（三）参选人业绩要求：</w:t>
      </w:r>
      <w:r>
        <w:rPr>
          <w:rFonts w:hint="eastAsia" w:ascii="宋体" w:hAnsi="宋体"/>
          <w:sz w:val="24"/>
          <w:szCs w:val="24"/>
          <w:highlight w:val="none"/>
        </w:rPr>
        <w:t>2018年1月1日至今，为在北上广深一线城市的项目或活动在北上广深一线城市举办的品牌类、营销类、客户关怀类、入伙活动服务类等服务合同，合同金额在100万以上的不少于1个</w:t>
      </w:r>
      <w:r>
        <w:rPr>
          <w:rFonts w:hint="eastAsia" w:ascii="宋体" w:hAnsi="宋体"/>
          <w:kern w:val="0"/>
          <w:sz w:val="24"/>
          <w:szCs w:val="24"/>
          <w:highlight w:val="none"/>
        </w:rPr>
        <w:t>。</w:t>
      </w:r>
    </w:p>
    <w:p>
      <w:pPr>
        <w:spacing w:line="360" w:lineRule="auto"/>
        <w:ind w:firstLine="480" w:firstLineChars="200"/>
        <w:rPr>
          <w:rFonts w:ascii="宋体" w:hAnsi="宋体"/>
          <w:kern w:val="0"/>
          <w:sz w:val="24"/>
          <w:szCs w:val="24"/>
          <w:highlight w:val="none"/>
        </w:rPr>
      </w:pPr>
      <w:r>
        <w:rPr>
          <w:rFonts w:hint="eastAsia" w:ascii="宋体" w:hAnsi="宋体"/>
          <w:kern w:val="0"/>
          <w:sz w:val="24"/>
          <w:szCs w:val="24"/>
          <w:highlight w:val="none"/>
        </w:rPr>
        <w:t xml:space="preserve">（四）其他要求：  / </w:t>
      </w:r>
    </w:p>
    <w:p>
      <w:pPr>
        <w:spacing w:line="360" w:lineRule="auto"/>
        <w:ind w:firstLine="480" w:firstLineChars="200"/>
        <w:rPr>
          <w:rFonts w:ascii="宋体" w:hAnsi="宋体"/>
          <w:kern w:val="0"/>
          <w:sz w:val="24"/>
          <w:szCs w:val="24"/>
          <w:highlight w:val="none"/>
        </w:rPr>
      </w:pPr>
      <w:r>
        <w:rPr>
          <w:rFonts w:hint="eastAsia" w:ascii="宋体" w:hAnsi="宋体"/>
          <w:kern w:val="0"/>
          <w:sz w:val="24"/>
          <w:szCs w:val="24"/>
          <w:highlight w:val="none"/>
        </w:rPr>
        <w:t>（五）不被接受的情形：</w:t>
      </w:r>
    </w:p>
    <w:p>
      <w:pPr>
        <w:spacing w:line="360" w:lineRule="auto"/>
        <w:ind w:firstLine="480" w:firstLineChars="200"/>
        <w:rPr>
          <w:rFonts w:ascii="宋体" w:hAnsi="宋体"/>
          <w:kern w:val="0"/>
          <w:sz w:val="24"/>
          <w:szCs w:val="24"/>
          <w:highlight w:val="none"/>
        </w:rPr>
      </w:pPr>
      <w:r>
        <w:rPr>
          <w:rFonts w:ascii="宋体" w:hAnsi="宋体"/>
          <w:sz w:val="24"/>
          <w:szCs w:val="24"/>
          <w:highlight w:val="none"/>
        </w:rPr>
        <w:t>自201</w:t>
      </w:r>
      <w:r>
        <w:rPr>
          <w:rFonts w:hint="eastAsia" w:ascii="宋体" w:hAnsi="宋体"/>
          <w:sz w:val="24"/>
          <w:szCs w:val="24"/>
          <w:highlight w:val="none"/>
        </w:rPr>
        <w:t>8</w:t>
      </w:r>
      <w:r>
        <w:rPr>
          <w:rFonts w:ascii="宋体" w:hAnsi="宋体"/>
          <w:sz w:val="24"/>
          <w:szCs w:val="24"/>
          <w:highlight w:val="none"/>
        </w:rPr>
        <w:t>年1月1日以来，因串通参选不良行为记录或涉嫌串通参选，正在接受城市主管部门调查的参选人；在招参选（询价）活动（包括在深圳地铁项目）中因串通参选（报价）被暂停参选（报价）资格期间的参选人；在深圳市地铁集团有限公司或其下属直管单位存在不良行为记录或违约行为的参选人；与深圳市地铁集团有限公司或其下属直管单位有过诉讼、仲裁史，且其诉讼请求、仲裁申请没有被法院、仲裁庭支持的参选人；正在与深圳市地铁集团有限公司或其下属单位进行诉讼、仲裁，且在截标前未达成和解或纠纷化解的的参选人</w:t>
      </w:r>
      <w:r>
        <w:rPr>
          <w:rFonts w:hint="eastAsia" w:ascii="宋体" w:hAnsi="宋体"/>
          <w:sz w:val="24"/>
          <w:szCs w:val="24"/>
          <w:highlight w:val="none"/>
        </w:rPr>
        <w:t>。</w:t>
      </w:r>
    </w:p>
    <w:p>
      <w:pPr>
        <w:spacing w:line="360" w:lineRule="auto"/>
        <w:ind w:firstLine="480" w:firstLineChars="200"/>
        <w:rPr>
          <w:rFonts w:ascii="宋体" w:hAnsi="宋体"/>
          <w:kern w:val="0"/>
          <w:sz w:val="24"/>
          <w:szCs w:val="24"/>
          <w:highlight w:val="none"/>
        </w:rPr>
      </w:pPr>
      <w:r>
        <w:rPr>
          <w:rFonts w:hint="eastAsia" w:ascii="宋体" w:hAnsi="宋体"/>
          <w:kern w:val="0"/>
          <w:sz w:val="24"/>
          <w:szCs w:val="24"/>
          <w:highlight w:val="none"/>
        </w:rPr>
        <w:t>（六）本项目不接受联合体参选：单位负责人为同一人或者存在控股、管理关系的不同单位，不得参加同一项目比选。</w:t>
      </w:r>
    </w:p>
    <w:bookmarkEnd w:id="27"/>
    <w:p>
      <w:pPr>
        <w:spacing w:line="360" w:lineRule="auto"/>
        <w:ind w:firstLine="482" w:firstLineChars="200"/>
        <w:rPr>
          <w:rFonts w:ascii="宋体" w:hAnsi="宋体"/>
          <w:b/>
          <w:kern w:val="0"/>
          <w:sz w:val="24"/>
          <w:szCs w:val="24"/>
          <w:highlight w:val="none"/>
        </w:rPr>
      </w:pPr>
      <w:r>
        <w:rPr>
          <w:rFonts w:hint="eastAsia" w:ascii="宋体" w:hAnsi="宋体"/>
          <w:b/>
          <w:kern w:val="0"/>
          <w:sz w:val="24"/>
          <w:szCs w:val="24"/>
          <w:highlight w:val="none"/>
        </w:rPr>
        <w:t>五、参选时间、地点</w:t>
      </w:r>
      <w:bookmarkEnd w:id="28"/>
    </w:p>
    <w:tbl>
      <w:tblPr>
        <w:tblStyle w:val="48"/>
        <w:tblW w:w="495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56"/>
        <w:gridCol w:w="696"/>
        <w:gridCol w:w="1367"/>
        <w:gridCol w:w="6936"/>
      </w:tblGrid>
      <w:tr>
        <w:trPr>
          <w:trHeight w:val="623" w:hRule="atLeast"/>
        </w:trPr>
        <w:tc>
          <w:tcPr>
            <w:tcW w:w="390" w:type="pct"/>
            <w:tcBorders>
              <w:top w:val="single" w:color="auto" w:sz="4" w:space="0"/>
              <w:left w:val="single" w:color="auto" w:sz="4" w:space="0"/>
              <w:bottom w:val="single" w:color="auto" w:sz="4" w:space="0"/>
              <w:right w:val="single" w:color="auto" w:sz="4" w:space="0"/>
            </w:tcBorders>
            <w:vAlign w:val="center"/>
          </w:tcPr>
          <w:p>
            <w:pPr>
              <w:pStyle w:val="3"/>
              <w:adjustRightInd w:val="0"/>
              <w:spacing w:line="360" w:lineRule="auto"/>
              <w:ind w:left="0" w:leftChars="0"/>
              <w:jc w:val="center"/>
              <w:rPr>
                <w:rFonts w:ascii="宋体" w:hAnsi="宋体"/>
                <w:color w:val="0C0C0C"/>
                <w:sz w:val="24"/>
                <w:szCs w:val="24"/>
                <w:highlight w:val="none"/>
              </w:rPr>
            </w:pPr>
            <w:r>
              <w:rPr>
                <w:rFonts w:hint="eastAsia" w:ascii="宋体" w:hAnsi="宋体"/>
                <w:color w:val="0C0C0C"/>
                <w:sz w:val="24"/>
                <w:szCs w:val="24"/>
                <w:highlight w:val="none"/>
              </w:rPr>
              <w:t>序号</w:t>
            </w:r>
          </w:p>
        </w:tc>
        <w:tc>
          <w:tcPr>
            <w:tcW w:w="683" w:type="pct"/>
            <w:tcBorders>
              <w:top w:val="single" w:color="auto" w:sz="4" w:space="0"/>
              <w:left w:val="single" w:color="auto" w:sz="4" w:space="0"/>
              <w:bottom w:val="single" w:color="auto" w:sz="4" w:space="0"/>
              <w:right w:val="single" w:color="auto" w:sz="4" w:space="0"/>
            </w:tcBorders>
            <w:vAlign w:val="center"/>
          </w:tcPr>
          <w:p>
            <w:pPr>
              <w:pStyle w:val="3"/>
              <w:adjustRightInd w:val="0"/>
              <w:spacing w:line="360" w:lineRule="auto"/>
              <w:ind w:left="0" w:leftChars="0"/>
              <w:jc w:val="center"/>
              <w:rPr>
                <w:rFonts w:ascii="宋体" w:hAnsi="宋体"/>
                <w:color w:val="0C0C0C"/>
                <w:sz w:val="24"/>
                <w:szCs w:val="24"/>
                <w:highlight w:val="none"/>
              </w:rPr>
            </w:pPr>
            <w:r>
              <w:rPr>
                <w:rFonts w:hint="eastAsia" w:ascii="宋体" w:hAnsi="宋体"/>
                <w:color w:val="0C0C0C"/>
                <w:sz w:val="24"/>
                <w:szCs w:val="24"/>
                <w:highlight w:val="none"/>
              </w:rPr>
              <w:t>内  容</w:t>
            </w:r>
          </w:p>
        </w:tc>
        <w:tc>
          <w:tcPr>
            <w:tcW w:w="1303" w:type="pct"/>
            <w:tcBorders>
              <w:top w:val="single" w:color="auto" w:sz="4" w:space="0"/>
              <w:left w:val="single" w:color="auto" w:sz="4" w:space="0"/>
              <w:bottom w:val="single" w:color="auto" w:sz="4" w:space="0"/>
              <w:right w:val="single" w:color="auto" w:sz="4" w:space="0"/>
            </w:tcBorders>
            <w:vAlign w:val="center"/>
          </w:tcPr>
          <w:p>
            <w:pPr>
              <w:pStyle w:val="3"/>
              <w:adjustRightInd w:val="0"/>
              <w:spacing w:line="360" w:lineRule="auto"/>
              <w:ind w:left="0" w:leftChars="0"/>
              <w:jc w:val="center"/>
              <w:rPr>
                <w:rFonts w:ascii="宋体" w:hAnsi="宋体"/>
                <w:color w:val="0C0C0C"/>
                <w:sz w:val="24"/>
                <w:szCs w:val="24"/>
                <w:highlight w:val="none"/>
              </w:rPr>
            </w:pPr>
            <w:r>
              <w:rPr>
                <w:rFonts w:hint="eastAsia" w:ascii="宋体" w:hAnsi="宋体"/>
                <w:color w:val="0C0C0C"/>
                <w:sz w:val="24"/>
                <w:szCs w:val="24"/>
                <w:highlight w:val="none"/>
              </w:rPr>
              <w:t>时间安排</w:t>
            </w:r>
          </w:p>
        </w:tc>
        <w:tc>
          <w:tcPr>
            <w:tcW w:w="2622" w:type="pct"/>
            <w:tcBorders>
              <w:top w:val="single" w:color="auto" w:sz="4" w:space="0"/>
              <w:left w:val="single" w:color="auto" w:sz="4" w:space="0"/>
              <w:bottom w:val="single" w:color="auto" w:sz="4" w:space="0"/>
              <w:right w:val="single" w:color="auto" w:sz="4" w:space="0"/>
            </w:tcBorders>
            <w:vAlign w:val="center"/>
          </w:tcPr>
          <w:p>
            <w:pPr>
              <w:pStyle w:val="3"/>
              <w:adjustRightInd w:val="0"/>
              <w:spacing w:line="360" w:lineRule="auto"/>
              <w:ind w:left="0" w:leftChars="0"/>
              <w:jc w:val="center"/>
              <w:rPr>
                <w:rFonts w:ascii="宋体" w:hAnsi="宋体"/>
                <w:color w:val="0C0C0C"/>
                <w:sz w:val="24"/>
                <w:szCs w:val="24"/>
                <w:highlight w:val="none"/>
              </w:rPr>
            </w:pPr>
            <w:r>
              <w:rPr>
                <w:rFonts w:hint="eastAsia" w:ascii="宋体" w:hAnsi="宋体"/>
                <w:color w:val="0C0C0C"/>
                <w:sz w:val="24"/>
                <w:szCs w:val="24"/>
                <w:highlight w:val="none"/>
              </w:rPr>
              <w:t>备  注</w:t>
            </w:r>
          </w:p>
        </w:tc>
      </w:tr>
      <w:tr>
        <w:trPr>
          <w:trHeight w:val="623" w:hRule="atLeast"/>
        </w:trPr>
        <w:tc>
          <w:tcPr>
            <w:tcW w:w="744"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center"/>
              <w:rPr>
                <w:rFonts w:ascii="宋体" w:hAnsi="宋体"/>
                <w:kern w:val="0"/>
                <w:sz w:val="24"/>
                <w:szCs w:val="24"/>
                <w:highlight w:val="none"/>
              </w:rPr>
            </w:pPr>
            <w:r>
              <w:rPr>
                <w:rFonts w:hint="eastAsia" w:ascii="宋体" w:hAnsi="宋体"/>
                <w:kern w:val="0"/>
                <w:sz w:val="24"/>
                <w:szCs w:val="24"/>
                <w:highlight w:val="none"/>
              </w:rPr>
              <w:t>1</w:t>
            </w:r>
          </w:p>
        </w:tc>
        <w:tc>
          <w:tcPr>
            <w:tcW w:w="130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highlight w:val="none"/>
              </w:rPr>
            </w:pPr>
            <w:r>
              <w:rPr>
                <w:rFonts w:hint="eastAsia" w:ascii="宋体" w:hAnsi="宋体"/>
                <w:kern w:val="0"/>
                <w:sz w:val="24"/>
                <w:szCs w:val="24"/>
                <w:highlight w:val="none"/>
              </w:rPr>
              <w:t>发布比选公告（比选文件）</w:t>
            </w:r>
          </w:p>
        </w:tc>
        <w:tc>
          <w:tcPr>
            <w:tcW w:w="248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highlight w:val="none"/>
              </w:rPr>
            </w:pPr>
            <w:r>
              <w:rPr>
                <w:rFonts w:hint="eastAsia" w:ascii="宋体" w:hAnsi="宋体"/>
                <w:kern w:val="0"/>
                <w:sz w:val="24"/>
                <w:szCs w:val="24"/>
                <w:highlight w:val="none"/>
              </w:rPr>
              <w:t xml:space="preserve">2022年 </w:t>
            </w:r>
            <w:r>
              <w:rPr>
                <w:rFonts w:ascii="宋体" w:hAnsi="宋体"/>
                <w:kern w:val="0"/>
                <w:sz w:val="24"/>
                <w:szCs w:val="24"/>
                <w:highlight w:val="none"/>
              </w:rPr>
              <w:t>4</w:t>
            </w:r>
            <w:r>
              <w:rPr>
                <w:rFonts w:hint="eastAsia" w:ascii="宋体" w:hAnsi="宋体"/>
                <w:kern w:val="0"/>
                <w:sz w:val="24"/>
                <w:szCs w:val="24"/>
                <w:highlight w:val="none"/>
              </w:rPr>
              <w:t xml:space="preserve">月 </w:t>
            </w:r>
            <w:r>
              <w:rPr>
                <w:rFonts w:hint="eastAsia" w:ascii="宋体" w:hAnsi="宋体"/>
                <w:kern w:val="0"/>
                <w:sz w:val="24"/>
                <w:szCs w:val="24"/>
                <w:highlight w:val="none"/>
                <w:lang w:val="en-US" w:eastAsia="zh-CN"/>
              </w:rPr>
              <w:t>21</w:t>
            </w:r>
            <w:r>
              <w:rPr>
                <w:rFonts w:hint="eastAsia" w:ascii="宋体" w:hAnsi="宋体"/>
                <w:kern w:val="0"/>
                <w:sz w:val="24"/>
                <w:szCs w:val="24"/>
                <w:highlight w:val="none"/>
              </w:rPr>
              <w:t>日</w:t>
            </w:r>
          </w:p>
        </w:tc>
        <w:tc>
          <w:tcPr>
            <w:tcW w:w="500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highlight w:val="none"/>
              </w:rPr>
            </w:pPr>
            <w:r>
              <w:rPr>
                <w:rFonts w:hint="eastAsia" w:ascii="宋体" w:hAnsi="宋体"/>
                <w:kern w:val="0"/>
                <w:sz w:val="24"/>
                <w:szCs w:val="24"/>
                <w:highlight w:val="none"/>
              </w:rPr>
              <w:t>深铁招采网、深圳地铁官网、国资委阳光采购平台、深铁置业微信订阅号</w:t>
            </w:r>
          </w:p>
        </w:tc>
      </w:tr>
      <w:tr>
        <w:trPr>
          <w:trHeight w:val="1477" w:hRule="atLeast"/>
        </w:trPr>
        <w:tc>
          <w:tcPr>
            <w:tcW w:w="744"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center"/>
              <w:rPr>
                <w:rFonts w:ascii="宋体" w:hAnsi="宋体"/>
                <w:kern w:val="0"/>
                <w:sz w:val="24"/>
                <w:szCs w:val="24"/>
                <w:highlight w:val="none"/>
              </w:rPr>
            </w:pPr>
            <w:r>
              <w:rPr>
                <w:rFonts w:hint="eastAsia" w:ascii="宋体" w:hAnsi="宋体"/>
                <w:kern w:val="0"/>
                <w:sz w:val="24"/>
                <w:szCs w:val="24"/>
                <w:highlight w:val="none"/>
              </w:rPr>
              <w:t>2</w:t>
            </w:r>
          </w:p>
        </w:tc>
        <w:tc>
          <w:tcPr>
            <w:tcW w:w="130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highlight w:val="none"/>
              </w:rPr>
            </w:pPr>
            <w:r>
              <w:rPr>
                <w:rFonts w:hint="eastAsia" w:ascii="宋体" w:hAnsi="宋体"/>
                <w:kern w:val="0"/>
                <w:sz w:val="24"/>
                <w:szCs w:val="24"/>
                <w:highlight w:val="none"/>
              </w:rPr>
              <w:t>截标</w:t>
            </w:r>
          </w:p>
        </w:tc>
        <w:tc>
          <w:tcPr>
            <w:tcW w:w="248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highlight w:val="none"/>
              </w:rPr>
            </w:pPr>
            <w:r>
              <w:rPr>
                <w:rFonts w:hint="eastAsia" w:ascii="宋体" w:hAnsi="宋体"/>
                <w:kern w:val="0"/>
                <w:sz w:val="24"/>
                <w:szCs w:val="24"/>
                <w:highlight w:val="none"/>
              </w:rPr>
              <w:t xml:space="preserve">2022年  </w:t>
            </w:r>
            <w:r>
              <w:rPr>
                <w:rFonts w:ascii="宋体" w:hAnsi="宋体"/>
                <w:kern w:val="0"/>
                <w:sz w:val="24"/>
                <w:szCs w:val="24"/>
                <w:highlight w:val="none"/>
              </w:rPr>
              <w:t>5</w:t>
            </w:r>
            <w:r>
              <w:rPr>
                <w:rFonts w:hint="eastAsia" w:ascii="宋体" w:hAnsi="宋体"/>
                <w:kern w:val="0"/>
                <w:sz w:val="24"/>
                <w:szCs w:val="24"/>
                <w:highlight w:val="none"/>
              </w:rPr>
              <w:t xml:space="preserve">月 </w:t>
            </w:r>
            <w:r>
              <w:rPr>
                <w:rFonts w:hint="eastAsia" w:ascii="宋体" w:hAnsi="宋体"/>
                <w:kern w:val="0"/>
                <w:sz w:val="24"/>
                <w:szCs w:val="24"/>
                <w:highlight w:val="none"/>
                <w:lang w:val="en-US" w:eastAsia="zh-CN"/>
              </w:rPr>
              <w:t>7</w:t>
            </w:r>
            <w:r>
              <w:rPr>
                <w:rFonts w:hint="eastAsia" w:ascii="宋体" w:hAnsi="宋体"/>
                <w:kern w:val="0"/>
                <w:sz w:val="24"/>
                <w:szCs w:val="24"/>
                <w:highlight w:val="none"/>
              </w:rPr>
              <w:t>日10:00</w:t>
            </w:r>
          </w:p>
        </w:tc>
        <w:tc>
          <w:tcPr>
            <w:tcW w:w="500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highlight w:val="none"/>
              </w:rPr>
            </w:pPr>
            <w:r>
              <w:rPr>
                <w:rFonts w:hint="eastAsia" w:ascii="宋体" w:hAnsi="宋体"/>
                <w:kern w:val="0"/>
                <w:sz w:val="24"/>
                <w:szCs w:val="24"/>
                <w:highlight w:val="none"/>
              </w:rPr>
              <w:t>1.纸质版参选文件递交地点：地铁大厦1楼评定标中心指定会议室</w:t>
            </w:r>
          </w:p>
          <w:p>
            <w:pPr>
              <w:spacing w:line="360" w:lineRule="auto"/>
              <w:jc w:val="center"/>
              <w:rPr>
                <w:rFonts w:ascii="宋体" w:hAnsi="宋体"/>
                <w:kern w:val="0"/>
                <w:sz w:val="24"/>
                <w:szCs w:val="24"/>
                <w:highlight w:val="none"/>
              </w:rPr>
            </w:pPr>
            <w:r>
              <w:rPr>
                <w:rFonts w:hint="eastAsia" w:ascii="宋体" w:hAnsi="宋体"/>
                <w:kern w:val="0"/>
                <w:sz w:val="24"/>
                <w:szCs w:val="24"/>
                <w:highlight w:val="none"/>
              </w:rPr>
              <w:t>2.电子版参选文件递交平台：深圳地铁智能招采系统</w:t>
            </w:r>
          </w:p>
          <w:p>
            <w:pPr>
              <w:spacing w:line="360" w:lineRule="auto"/>
              <w:jc w:val="center"/>
              <w:rPr>
                <w:rFonts w:ascii="宋体" w:hAnsi="宋体"/>
                <w:kern w:val="0"/>
                <w:sz w:val="24"/>
                <w:szCs w:val="24"/>
                <w:highlight w:val="none"/>
              </w:rPr>
            </w:pPr>
            <w:r>
              <w:rPr>
                <w:rFonts w:hint="eastAsia" w:ascii="宋体" w:hAnsi="宋体"/>
                <w:kern w:val="0"/>
                <w:sz w:val="24"/>
                <w:szCs w:val="24"/>
                <w:highlight w:val="none"/>
              </w:rPr>
              <w:t>https://cg.shenzhenmc.com/szmccg/ananymous/jyzt/zc/gyszc</w:t>
            </w:r>
          </w:p>
        </w:tc>
      </w:tr>
      <w:tr>
        <w:trPr>
          <w:trHeight w:val="623" w:hRule="atLeast"/>
        </w:trPr>
        <w:tc>
          <w:tcPr>
            <w:tcW w:w="744"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center"/>
              <w:rPr>
                <w:rFonts w:ascii="宋体" w:hAnsi="宋体"/>
                <w:kern w:val="0"/>
                <w:sz w:val="24"/>
                <w:szCs w:val="24"/>
                <w:highlight w:val="none"/>
              </w:rPr>
            </w:pPr>
            <w:r>
              <w:rPr>
                <w:rFonts w:hint="eastAsia" w:ascii="宋体" w:hAnsi="宋体"/>
                <w:kern w:val="0"/>
                <w:sz w:val="24"/>
                <w:szCs w:val="24"/>
                <w:highlight w:val="none"/>
              </w:rPr>
              <w:t>3</w:t>
            </w:r>
          </w:p>
        </w:tc>
        <w:tc>
          <w:tcPr>
            <w:tcW w:w="130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highlight w:val="none"/>
              </w:rPr>
            </w:pPr>
            <w:r>
              <w:rPr>
                <w:rFonts w:hint="eastAsia" w:ascii="宋体" w:hAnsi="宋体"/>
                <w:kern w:val="0"/>
                <w:sz w:val="24"/>
                <w:szCs w:val="24"/>
                <w:highlight w:val="none"/>
              </w:rPr>
              <w:t>开标、评标</w:t>
            </w:r>
          </w:p>
        </w:tc>
        <w:tc>
          <w:tcPr>
            <w:tcW w:w="248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highlight w:val="none"/>
              </w:rPr>
            </w:pPr>
            <w:r>
              <w:rPr>
                <w:rFonts w:hint="eastAsia" w:ascii="宋体" w:hAnsi="宋体"/>
                <w:kern w:val="0"/>
                <w:sz w:val="24"/>
                <w:szCs w:val="24"/>
                <w:highlight w:val="none"/>
              </w:rPr>
              <w:t xml:space="preserve">2022年 </w:t>
            </w:r>
            <w:r>
              <w:rPr>
                <w:rFonts w:ascii="宋体" w:hAnsi="宋体"/>
                <w:kern w:val="0"/>
                <w:sz w:val="24"/>
                <w:szCs w:val="24"/>
                <w:highlight w:val="none"/>
              </w:rPr>
              <w:t>5</w:t>
            </w:r>
            <w:r>
              <w:rPr>
                <w:rFonts w:hint="eastAsia" w:ascii="宋体" w:hAnsi="宋体"/>
                <w:kern w:val="0"/>
                <w:sz w:val="24"/>
                <w:szCs w:val="24"/>
                <w:highlight w:val="none"/>
              </w:rPr>
              <w:t>月</w:t>
            </w:r>
            <w:r>
              <w:rPr>
                <w:rFonts w:hint="eastAsia" w:ascii="宋体" w:hAnsi="宋体"/>
                <w:kern w:val="0"/>
                <w:sz w:val="24"/>
                <w:szCs w:val="24"/>
                <w:highlight w:val="none"/>
                <w:lang w:val="en-US" w:eastAsia="zh-CN"/>
              </w:rPr>
              <w:t>7</w:t>
            </w:r>
            <w:r>
              <w:rPr>
                <w:rFonts w:hint="eastAsia" w:ascii="宋体" w:hAnsi="宋体"/>
                <w:kern w:val="0"/>
                <w:sz w:val="24"/>
                <w:szCs w:val="24"/>
                <w:highlight w:val="none"/>
              </w:rPr>
              <w:t xml:space="preserve"> 日10:00</w:t>
            </w:r>
          </w:p>
        </w:tc>
        <w:tc>
          <w:tcPr>
            <w:tcW w:w="500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highlight w:val="none"/>
              </w:rPr>
            </w:pPr>
            <w:r>
              <w:rPr>
                <w:rFonts w:hint="eastAsia" w:ascii="宋体" w:hAnsi="宋体"/>
                <w:kern w:val="0"/>
                <w:sz w:val="24"/>
                <w:szCs w:val="24"/>
                <w:highlight w:val="none"/>
              </w:rPr>
              <w:t>开标地点：地铁大厦1楼评定标中心指定会议室</w:t>
            </w:r>
          </w:p>
        </w:tc>
      </w:tr>
    </w:tbl>
    <w:p>
      <w:pPr>
        <w:spacing w:line="360" w:lineRule="auto"/>
        <w:ind w:firstLine="482" w:firstLineChars="200"/>
        <w:rPr>
          <w:rFonts w:ascii="宋体" w:hAnsi="宋体"/>
          <w:b/>
          <w:kern w:val="0"/>
          <w:sz w:val="24"/>
          <w:szCs w:val="24"/>
          <w:highlight w:val="none"/>
        </w:rPr>
      </w:pPr>
    </w:p>
    <w:p>
      <w:pPr>
        <w:keepNext/>
        <w:keepLines/>
        <w:tabs>
          <w:tab w:val="left" w:pos="1260"/>
        </w:tabs>
        <w:adjustRightInd w:val="0"/>
        <w:spacing w:before="260" w:after="260" w:line="360" w:lineRule="auto"/>
        <w:ind w:firstLine="482" w:firstLineChars="200"/>
        <w:textAlignment w:val="baseline"/>
        <w:outlineLvl w:val="2"/>
        <w:rPr>
          <w:rFonts w:ascii="宋体" w:hAnsi="宋体"/>
          <w:b/>
          <w:kern w:val="0"/>
          <w:sz w:val="24"/>
          <w:szCs w:val="24"/>
          <w:highlight w:val="none"/>
        </w:rPr>
      </w:pPr>
      <w:bookmarkStart w:id="29" w:name="_Toc57731950"/>
      <w:r>
        <w:rPr>
          <w:rFonts w:hint="eastAsia" w:ascii="宋体" w:hAnsi="宋体"/>
          <w:b/>
          <w:kern w:val="0"/>
          <w:sz w:val="24"/>
          <w:szCs w:val="24"/>
          <w:highlight w:val="none"/>
        </w:rPr>
        <w:t>六、参选所需材料</w:t>
      </w:r>
      <w:bookmarkEnd w:id="29"/>
    </w:p>
    <w:p>
      <w:pPr>
        <w:tabs>
          <w:tab w:val="center" w:pos="5059"/>
        </w:tabs>
        <w:spacing w:line="360" w:lineRule="auto"/>
        <w:ind w:firstLine="480" w:firstLineChars="200"/>
        <w:rPr>
          <w:rFonts w:ascii="宋体" w:hAnsi="宋体"/>
          <w:kern w:val="0"/>
          <w:sz w:val="24"/>
          <w:szCs w:val="24"/>
          <w:highlight w:val="none"/>
        </w:rPr>
      </w:pPr>
      <w:r>
        <w:rPr>
          <w:rFonts w:hint="eastAsia" w:ascii="宋体" w:hAnsi="宋体"/>
          <w:kern w:val="0"/>
          <w:sz w:val="24"/>
          <w:szCs w:val="24"/>
          <w:highlight w:val="none"/>
        </w:rPr>
        <w:t>根据比选文件编制的参选文件；</w:t>
      </w:r>
      <w:r>
        <w:rPr>
          <w:rFonts w:hint="eastAsia" w:ascii="宋体" w:hAnsi="宋体"/>
          <w:kern w:val="0"/>
          <w:sz w:val="24"/>
          <w:szCs w:val="24"/>
          <w:highlight w:val="none"/>
        </w:rPr>
        <w:tab/>
      </w:r>
    </w:p>
    <w:p>
      <w:pPr>
        <w:spacing w:line="360" w:lineRule="auto"/>
        <w:ind w:firstLine="480" w:firstLineChars="200"/>
        <w:rPr>
          <w:rFonts w:ascii="宋体" w:hAnsi="宋体"/>
          <w:kern w:val="0"/>
          <w:sz w:val="24"/>
          <w:szCs w:val="24"/>
          <w:highlight w:val="none"/>
        </w:rPr>
      </w:pPr>
      <w:r>
        <w:rPr>
          <w:rFonts w:hint="eastAsia" w:ascii="宋体" w:hAnsi="宋体"/>
          <w:kern w:val="0"/>
          <w:sz w:val="24"/>
          <w:szCs w:val="24"/>
          <w:highlight w:val="none"/>
        </w:rPr>
        <w:t>如递交参选文件的参选人为参选单位的法定代表人，须携带法定代表人证明书及本人身份证原件和复印件；如递交参选文件的参选人不是法定代表人，除携带本人身份证原件及复印件外，还需携带法定代表人证明书和法定代表人身份证复印件及授权委托书。</w:t>
      </w:r>
    </w:p>
    <w:p>
      <w:pPr>
        <w:keepNext/>
        <w:keepLines/>
        <w:tabs>
          <w:tab w:val="left" w:pos="1260"/>
        </w:tabs>
        <w:adjustRightInd w:val="0"/>
        <w:spacing w:before="260" w:after="260" w:line="360" w:lineRule="auto"/>
        <w:ind w:firstLine="482" w:firstLineChars="200"/>
        <w:textAlignment w:val="baseline"/>
        <w:outlineLvl w:val="2"/>
        <w:rPr>
          <w:rFonts w:ascii="宋体" w:hAnsi="宋体"/>
          <w:b/>
          <w:kern w:val="0"/>
          <w:sz w:val="24"/>
          <w:szCs w:val="24"/>
          <w:highlight w:val="none"/>
        </w:rPr>
      </w:pPr>
      <w:r>
        <w:rPr>
          <w:rFonts w:hint="eastAsia" w:ascii="宋体" w:hAnsi="宋体"/>
          <w:b/>
          <w:kern w:val="0"/>
          <w:sz w:val="24"/>
          <w:szCs w:val="24"/>
          <w:highlight w:val="none"/>
        </w:rPr>
        <w:t>七、参选联系人</w:t>
      </w:r>
    </w:p>
    <w:p>
      <w:pPr>
        <w:pStyle w:val="24"/>
        <w:spacing w:line="360" w:lineRule="auto"/>
        <w:ind w:firstLine="480" w:firstLineChars="200"/>
        <w:rPr>
          <w:rFonts w:hAnsi="宋体"/>
          <w:sz w:val="24"/>
          <w:highlight w:val="none"/>
        </w:rPr>
      </w:pPr>
      <w:r>
        <w:rPr>
          <w:rFonts w:hint="eastAsia" w:hAnsi="宋体"/>
          <w:sz w:val="24"/>
          <w:szCs w:val="24"/>
          <w:highlight w:val="none"/>
        </w:rPr>
        <w:t>联系人：谢小姐  赵先生</w:t>
      </w:r>
    </w:p>
    <w:p>
      <w:pPr>
        <w:pStyle w:val="24"/>
        <w:spacing w:line="360" w:lineRule="auto"/>
        <w:ind w:firstLine="420" w:firstLineChars="175"/>
        <w:rPr>
          <w:rFonts w:hAnsi="宋体"/>
          <w:sz w:val="24"/>
          <w:highlight w:val="none"/>
        </w:rPr>
      </w:pPr>
      <w:r>
        <w:rPr>
          <w:rFonts w:hint="eastAsia" w:hAnsi="宋体"/>
          <w:sz w:val="24"/>
          <w:szCs w:val="24"/>
          <w:highlight w:val="none"/>
        </w:rPr>
        <w:t>联系电话：</w:t>
      </w:r>
      <w:r>
        <w:rPr>
          <w:rFonts w:hint="eastAsia"/>
          <w:highlight w:val="none"/>
        </w:rPr>
        <w:t xml:space="preserve"> </w:t>
      </w:r>
      <w:r>
        <w:rPr>
          <w:rFonts w:hint="eastAsia" w:hAnsi="宋体"/>
          <w:sz w:val="24"/>
          <w:highlight w:val="none"/>
        </w:rPr>
        <w:t>(0755)</w:t>
      </w:r>
      <w:r>
        <w:rPr>
          <w:rFonts w:hint="eastAsia"/>
          <w:highlight w:val="none"/>
        </w:rPr>
        <w:t xml:space="preserve"> </w:t>
      </w:r>
      <w:r>
        <w:rPr>
          <w:rFonts w:hint="eastAsia" w:hAnsi="宋体"/>
          <w:sz w:val="24"/>
          <w:highlight w:val="none"/>
        </w:rPr>
        <w:t>89986471      15989090979</w:t>
      </w:r>
    </w:p>
    <w:p>
      <w:pPr>
        <w:pStyle w:val="24"/>
        <w:spacing w:line="360" w:lineRule="auto"/>
        <w:ind w:firstLine="1680" w:firstLineChars="700"/>
        <w:rPr>
          <w:rFonts w:hAnsi="宋体"/>
          <w:sz w:val="24"/>
          <w:szCs w:val="24"/>
          <w:highlight w:val="none"/>
        </w:rPr>
      </w:pPr>
      <w:r>
        <w:rPr>
          <w:rFonts w:hint="eastAsia" w:hAnsi="宋体"/>
          <w:sz w:val="24"/>
          <w:highlight w:val="none"/>
        </w:rPr>
        <w:t>(0755)</w:t>
      </w:r>
      <w:r>
        <w:rPr>
          <w:rFonts w:hint="eastAsia"/>
          <w:highlight w:val="none"/>
        </w:rPr>
        <w:t xml:space="preserve"> </w:t>
      </w:r>
      <w:r>
        <w:rPr>
          <w:rFonts w:hint="eastAsia" w:hAnsi="宋体"/>
          <w:sz w:val="24"/>
          <w:highlight w:val="none"/>
        </w:rPr>
        <w:t xml:space="preserve">89986494      </w:t>
      </w:r>
      <w:r>
        <w:rPr>
          <w:rFonts w:hint="eastAsia" w:hAnsi="宋体" w:cs="宋体"/>
          <w:sz w:val="24"/>
          <w:szCs w:val="24"/>
          <w:highlight w:val="none"/>
        </w:rPr>
        <w:t>15013538387</w:t>
      </w:r>
    </w:p>
    <w:p>
      <w:pPr>
        <w:pStyle w:val="24"/>
        <w:spacing w:line="360" w:lineRule="auto"/>
        <w:ind w:firstLine="480" w:firstLineChars="200"/>
        <w:jc w:val="right"/>
        <w:rPr>
          <w:rFonts w:hAnsi="宋体"/>
          <w:sz w:val="24"/>
          <w:szCs w:val="24"/>
          <w:highlight w:val="none"/>
        </w:rPr>
      </w:pPr>
    </w:p>
    <w:p>
      <w:pPr>
        <w:pStyle w:val="24"/>
        <w:spacing w:line="360" w:lineRule="auto"/>
        <w:ind w:firstLine="480" w:firstLineChars="200"/>
        <w:jc w:val="right"/>
        <w:rPr>
          <w:rFonts w:hAnsi="宋体"/>
          <w:sz w:val="24"/>
          <w:szCs w:val="24"/>
          <w:highlight w:val="none"/>
        </w:rPr>
      </w:pPr>
      <w:r>
        <w:rPr>
          <w:rFonts w:hint="eastAsia" w:hAnsi="宋体"/>
          <w:sz w:val="24"/>
          <w:szCs w:val="24"/>
          <w:highlight w:val="none"/>
        </w:rPr>
        <w:t>深圳市地铁集团有限公司</w:t>
      </w:r>
    </w:p>
    <w:p>
      <w:pPr>
        <w:pStyle w:val="24"/>
        <w:spacing w:line="360" w:lineRule="auto"/>
        <w:ind w:firstLine="480" w:firstLineChars="200"/>
        <w:jc w:val="right"/>
        <w:rPr>
          <w:rFonts w:hAnsi="宋体"/>
          <w:sz w:val="24"/>
          <w:szCs w:val="24"/>
          <w:highlight w:val="none"/>
        </w:rPr>
      </w:pPr>
      <w:r>
        <w:rPr>
          <w:rFonts w:hint="eastAsia" w:hAnsi="宋体"/>
          <w:sz w:val="24"/>
          <w:szCs w:val="24"/>
          <w:highlight w:val="none"/>
        </w:rPr>
        <w:t>2022年</w:t>
      </w:r>
      <w:r>
        <w:rPr>
          <w:rFonts w:hint="eastAsia" w:hAnsi="宋体"/>
          <w:sz w:val="24"/>
          <w:szCs w:val="24"/>
          <w:highlight w:val="none"/>
          <w:lang w:val="en-US" w:eastAsia="zh-CN"/>
        </w:rPr>
        <w:t>4</w:t>
      </w:r>
      <w:r>
        <w:rPr>
          <w:rFonts w:hint="eastAsia" w:hAnsi="宋体"/>
          <w:sz w:val="24"/>
          <w:szCs w:val="24"/>
          <w:highlight w:val="none"/>
        </w:rPr>
        <w:t>月</w:t>
      </w:r>
      <w:r>
        <w:rPr>
          <w:rFonts w:hint="eastAsia" w:hAnsi="宋体"/>
          <w:sz w:val="24"/>
          <w:szCs w:val="24"/>
          <w:highlight w:val="none"/>
          <w:lang w:val="en-US" w:eastAsia="zh-CN"/>
        </w:rPr>
        <w:t>20</w:t>
      </w:r>
      <w:r>
        <w:rPr>
          <w:rFonts w:hint="eastAsia" w:hAnsi="宋体"/>
          <w:sz w:val="24"/>
          <w:szCs w:val="24"/>
          <w:highlight w:val="none"/>
        </w:rPr>
        <w:t>日</w:t>
      </w:r>
      <w:r>
        <w:rPr>
          <w:rFonts w:hint="eastAsia" w:hAnsi="宋体"/>
          <w:sz w:val="24"/>
          <w:szCs w:val="24"/>
          <w:highlight w:val="none"/>
        </w:rPr>
        <w:br w:type="page"/>
      </w:r>
      <w:bookmarkStart w:id="30" w:name="_Toc57731951"/>
    </w:p>
    <w:p>
      <w:pPr>
        <w:pStyle w:val="24"/>
        <w:spacing w:line="360" w:lineRule="auto"/>
        <w:ind w:firstLine="3092" w:firstLineChars="700"/>
        <w:rPr>
          <w:rFonts w:hAnsi="宋体"/>
          <w:b/>
          <w:sz w:val="44"/>
          <w:szCs w:val="44"/>
          <w:highlight w:val="none"/>
        </w:rPr>
      </w:pPr>
      <w:r>
        <w:rPr>
          <w:rFonts w:hint="eastAsia" w:hAnsi="宋体"/>
          <w:b/>
          <w:sz w:val="44"/>
          <w:szCs w:val="44"/>
          <w:highlight w:val="none"/>
        </w:rPr>
        <w:t>第一篇  参选须知</w:t>
      </w:r>
      <w:bookmarkEnd w:id="30"/>
    </w:p>
    <w:p>
      <w:pPr>
        <w:pStyle w:val="5"/>
        <w:spacing w:line="360" w:lineRule="auto"/>
        <w:rPr>
          <w:rFonts w:ascii="宋体" w:hAnsi="宋体" w:eastAsia="宋体"/>
          <w:b/>
          <w:highlight w:val="none"/>
        </w:rPr>
      </w:pPr>
      <w:bookmarkStart w:id="31" w:name="_Toc518494117"/>
      <w:bookmarkStart w:id="32" w:name="_Toc57731952"/>
      <w:bookmarkStart w:id="33" w:name="_Toc197404897"/>
      <w:r>
        <w:rPr>
          <w:rFonts w:hint="eastAsia" w:ascii="宋体" w:hAnsi="宋体" w:eastAsia="宋体"/>
          <w:b/>
          <w:highlight w:val="none"/>
        </w:rPr>
        <w:t>第一章 总则</w:t>
      </w:r>
      <w:bookmarkEnd w:id="31"/>
      <w:bookmarkEnd w:id="32"/>
      <w:bookmarkEnd w:id="33"/>
    </w:p>
    <w:p>
      <w:pPr>
        <w:keepNext/>
        <w:keepLines/>
        <w:tabs>
          <w:tab w:val="left" w:pos="1260"/>
        </w:tabs>
        <w:adjustRightInd w:val="0"/>
        <w:spacing w:before="260" w:after="260" w:line="360" w:lineRule="auto"/>
        <w:ind w:firstLine="482" w:firstLineChars="200"/>
        <w:textAlignment w:val="baseline"/>
        <w:outlineLvl w:val="2"/>
        <w:rPr>
          <w:rFonts w:ascii="宋体" w:hAnsi="宋体"/>
          <w:b/>
          <w:kern w:val="0"/>
          <w:sz w:val="24"/>
          <w:szCs w:val="24"/>
          <w:highlight w:val="none"/>
        </w:rPr>
      </w:pPr>
      <w:bookmarkStart w:id="34" w:name="_Toc57731953"/>
      <w:bookmarkStart w:id="35" w:name="_Toc518494118"/>
      <w:r>
        <w:rPr>
          <w:rFonts w:hint="eastAsia" w:ascii="宋体" w:hAnsi="宋体"/>
          <w:b/>
          <w:kern w:val="0"/>
          <w:sz w:val="24"/>
          <w:szCs w:val="24"/>
          <w:highlight w:val="none"/>
        </w:rPr>
        <w:t>一、项目概况</w:t>
      </w:r>
      <w:bookmarkEnd w:id="34"/>
      <w:bookmarkEnd w:id="35"/>
    </w:p>
    <w:p>
      <w:pPr>
        <w:spacing w:line="360" w:lineRule="auto"/>
        <w:ind w:firstLine="480" w:firstLineChars="200"/>
        <w:rPr>
          <w:rFonts w:ascii="宋体" w:hAnsi="宋体"/>
          <w:kern w:val="0"/>
          <w:sz w:val="24"/>
          <w:szCs w:val="24"/>
          <w:highlight w:val="none"/>
        </w:rPr>
      </w:pPr>
      <w:bookmarkStart w:id="36" w:name="_Toc518494119"/>
      <w:bookmarkStart w:id="37" w:name="_Toc57731954"/>
      <w:r>
        <w:rPr>
          <w:rFonts w:hint="eastAsia" w:ascii="宋体" w:hAnsi="宋体"/>
          <w:kern w:val="0"/>
          <w:sz w:val="24"/>
          <w:szCs w:val="24"/>
          <w:highlight w:val="none"/>
        </w:rPr>
        <w:t>（一）深铁珑境花园（一期）</w:t>
      </w:r>
    </w:p>
    <w:p>
      <w:pPr>
        <w:spacing w:line="360" w:lineRule="auto"/>
        <w:ind w:firstLine="480" w:firstLineChars="200"/>
        <w:rPr>
          <w:rFonts w:ascii="宋体" w:hAnsi="宋体"/>
          <w:kern w:val="0"/>
          <w:sz w:val="24"/>
          <w:szCs w:val="24"/>
          <w:highlight w:val="none"/>
        </w:rPr>
      </w:pPr>
      <w:r>
        <w:rPr>
          <w:rFonts w:hint="eastAsia" w:ascii="宋体" w:hAnsi="宋体"/>
          <w:kern w:val="0"/>
          <w:sz w:val="24"/>
          <w:szCs w:val="24"/>
          <w:highlight w:val="none"/>
        </w:rPr>
        <w:t>深铁珑境花园位于福龙路和龙华和平路交汇处东北角，4号线龙车辆段上盖，紧邻港铁天颂，用地面积约11公顷，总建筑面积约39.5万平方米。</w:t>
      </w:r>
    </w:p>
    <w:p>
      <w:pPr>
        <w:spacing w:line="360" w:lineRule="auto"/>
        <w:ind w:left="480"/>
        <w:rPr>
          <w:rFonts w:ascii="宋体" w:hAnsi="宋体"/>
          <w:kern w:val="0"/>
          <w:sz w:val="24"/>
          <w:szCs w:val="24"/>
          <w:highlight w:val="none"/>
        </w:rPr>
      </w:pPr>
      <w:r>
        <w:rPr>
          <w:rFonts w:hint="eastAsia" w:ascii="宋体" w:hAnsi="宋体"/>
          <w:kern w:val="0"/>
          <w:sz w:val="24"/>
          <w:szCs w:val="24"/>
          <w:highlight w:val="none"/>
        </w:rPr>
        <w:t>（二</w:t>
      </w:r>
      <w:r>
        <w:rPr>
          <w:rFonts w:hint="eastAsia" w:ascii="宋体" w:hAnsi="宋体"/>
          <w:kern w:val="0"/>
          <w:sz w:val="24"/>
          <w:szCs w:val="24"/>
          <w:highlight w:val="none"/>
          <w:lang w:eastAsia="zh-CN"/>
        </w:rPr>
        <w:t>）</w:t>
      </w:r>
      <w:r>
        <w:rPr>
          <w:rFonts w:hint="eastAsia" w:ascii="宋体" w:hAnsi="宋体"/>
          <w:kern w:val="0"/>
          <w:sz w:val="24"/>
          <w:szCs w:val="24"/>
          <w:highlight w:val="none"/>
        </w:rPr>
        <w:t>深铁懿府（三期）</w:t>
      </w:r>
    </w:p>
    <w:p>
      <w:pPr>
        <w:spacing w:line="360" w:lineRule="auto"/>
        <w:ind w:firstLine="480" w:firstLineChars="200"/>
        <w:rPr>
          <w:rFonts w:ascii="宋体" w:hAnsi="宋体"/>
          <w:kern w:val="0"/>
          <w:sz w:val="24"/>
          <w:szCs w:val="24"/>
          <w:highlight w:val="none"/>
        </w:rPr>
      </w:pPr>
      <w:r>
        <w:rPr>
          <w:rFonts w:hint="eastAsia" w:ascii="宋体" w:hAnsi="宋体"/>
          <w:kern w:val="0"/>
          <w:sz w:val="24"/>
          <w:szCs w:val="24"/>
          <w:highlight w:val="none"/>
        </w:rPr>
        <w:t>深铁懿府位于深圳市安托山片区，宗地号T407-0026，共包含5个地块。总用地面积约162478.89㎡，总建筑面积594160㎡，规划计容积率建筑面积437000㎡，包含商品房、人才安居房、商业、学校、幼儿园、公交首末站等。</w:t>
      </w:r>
    </w:p>
    <w:p>
      <w:pPr>
        <w:spacing w:line="360" w:lineRule="auto"/>
        <w:ind w:left="480"/>
        <w:rPr>
          <w:rFonts w:ascii="宋体" w:hAnsi="宋体"/>
          <w:kern w:val="0"/>
          <w:sz w:val="24"/>
          <w:szCs w:val="24"/>
          <w:highlight w:val="none"/>
        </w:rPr>
      </w:pPr>
      <w:r>
        <w:rPr>
          <w:rFonts w:hint="eastAsia" w:ascii="宋体" w:hAnsi="宋体"/>
          <w:kern w:val="0"/>
          <w:sz w:val="24"/>
          <w:szCs w:val="24"/>
          <w:highlight w:val="none"/>
        </w:rPr>
        <w:t>（</w:t>
      </w:r>
      <w:r>
        <w:rPr>
          <w:rFonts w:hint="eastAsia" w:ascii="宋体" w:hAnsi="宋体"/>
          <w:kern w:val="0"/>
          <w:sz w:val="24"/>
          <w:szCs w:val="24"/>
          <w:highlight w:val="none"/>
          <w:lang w:val="en-US" w:eastAsia="zh-CN"/>
        </w:rPr>
        <w:t>三</w:t>
      </w:r>
      <w:r>
        <w:rPr>
          <w:rFonts w:hint="eastAsia" w:ascii="宋体" w:hAnsi="宋体"/>
          <w:kern w:val="0"/>
          <w:sz w:val="24"/>
          <w:szCs w:val="24"/>
          <w:highlight w:val="none"/>
        </w:rPr>
        <w:t>）深铁璟城</w:t>
      </w:r>
    </w:p>
    <w:p>
      <w:pPr>
        <w:spacing w:line="360" w:lineRule="auto"/>
        <w:ind w:firstLine="480" w:firstLineChars="200"/>
        <w:rPr>
          <w:rFonts w:ascii="宋体" w:hAnsi="宋体"/>
          <w:kern w:val="0"/>
          <w:sz w:val="24"/>
          <w:szCs w:val="24"/>
          <w:highlight w:val="none"/>
        </w:rPr>
      </w:pPr>
      <w:r>
        <w:rPr>
          <w:rFonts w:hint="eastAsia" w:ascii="宋体" w:hAnsi="宋体"/>
          <w:kern w:val="0"/>
          <w:sz w:val="24"/>
          <w:szCs w:val="24"/>
          <w:highlight w:val="none"/>
        </w:rPr>
        <w:t>深铁璟城位于深圳市宝安区松岗镇，处于深圳西北门户，用地南侧靠松福大道，东临朗碧路，北侧与西侧临松岗车辆段。用地面积297689平方米，项目总建筑面积约65.84万平方米。</w:t>
      </w:r>
    </w:p>
    <w:p>
      <w:pPr>
        <w:pStyle w:val="2"/>
        <w:spacing w:line="360" w:lineRule="auto"/>
        <w:ind w:left="0" w:leftChars="0" w:firstLine="480"/>
        <w:rPr>
          <w:rFonts w:ascii="宋体" w:hAnsi="宋体"/>
          <w:sz w:val="24"/>
          <w:szCs w:val="24"/>
          <w:highlight w:val="none"/>
        </w:rPr>
      </w:pPr>
      <w:r>
        <w:rPr>
          <w:rFonts w:hint="eastAsia" w:ascii="宋体" w:hAnsi="宋体"/>
          <w:sz w:val="24"/>
          <w:szCs w:val="24"/>
          <w:highlight w:val="none"/>
        </w:rPr>
        <w:t>（</w:t>
      </w:r>
      <w:r>
        <w:rPr>
          <w:rFonts w:hint="eastAsia" w:ascii="宋体" w:hAnsi="宋体"/>
          <w:sz w:val="24"/>
          <w:szCs w:val="24"/>
          <w:highlight w:val="none"/>
          <w:lang w:val="en-US" w:eastAsia="zh-CN"/>
        </w:rPr>
        <w:t>四</w:t>
      </w:r>
      <w:r>
        <w:rPr>
          <w:rFonts w:hint="eastAsia" w:ascii="宋体" w:hAnsi="宋体"/>
          <w:sz w:val="24"/>
          <w:szCs w:val="24"/>
          <w:highlight w:val="none"/>
        </w:rPr>
        <w:t>）前海时代（4号地）</w:t>
      </w:r>
    </w:p>
    <w:p>
      <w:pPr>
        <w:spacing w:line="360" w:lineRule="auto"/>
        <w:ind w:firstLine="480" w:firstLineChars="200"/>
        <w:rPr>
          <w:rFonts w:ascii="宋体" w:hAnsi="宋体"/>
          <w:kern w:val="0"/>
          <w:sz w:val="24"/>
          <w:szCs w:val="24"/>
          <w:highlight w:val="none"/>
        </w:rPr>
      </w:pPr>
      <w:r>
        <w:rPr>
          <w:rFonts w:hint="eastAsia" w:ascii="宋体" w:hAnsi="宋体"/>
          <w:kern w:val="0"/>
          <w:sz w:val="24"/>
          <w:szCs w:val="24"/>
          <w:highlight w:val="none"/>
        </w:rPr>
        <w:t>前海时代项目位于前海自贸区，4号地块为公寓，总套数约为374套。</w:t>
      </w:r>
    </w:p>
    <w:p>
      <w:pPr>
        <w:keepNext/>
        <w:keepLines/>
        <w:numPr>
          <w:ilvl w:val="0"/>
          <w:numId w:val="2"/>
        </w:numPr>
        <w:tabs>
          <w:tab w:val="left" w:pos="1260"/>
        </w:tabs>
        <w:adjustRightInd w:val="0"/>
        <w:spacing w:before="260" w:line="360" w:lineRule="auto"/>
        <w:ind w:firstLine="482" w:firstLineChars="200"/>
        <w:textAlignment w:val="baseline"/>
        <w:outlineLvl w:val="2"/>
        <w:rPr>
          <w:rFonts w:ascii="宋体" w:hAnsi="宋体"/>
          <w:b/>
          <w:kern w:val="0"/>
          <w:sz w:val="24"/>
          <w:szCs w:val="24"/>
          <w:highlight w:val="none"/>
        </w:rPr>
      </w:pPr>
      <w:r>
        <w:rPr>
          <w:rFonts w:hint="eastAsia" w:ascii="宋体" w:hAnsi="宋体"/>
          <w:b/>
          <w:kern w:val="0"/>
          <w:sz w:val="24"/>
          <w:szCs w:val="24"/>
          <w:highlight w:val="none"/>
        </w:rPr>
        <w:t>服务内容</w:t>
      </w:r>
      <w:bookmarkEnd w:id="36"/>
      <w:bookmarkEnd w:id="37"/>
      <w:bookmarkStart w:id="38" w:name="_Toc57731955"/>
      <w:bookmarkStart w:id="39" w:name="_Toc518494120"/>
    </w:p>
    <w:p>
      <w:pPr>
        <w:spacing w:line="360" w:lineRule="auto"/>
        <w:ind w:left="480"/>
        <w:rPr>
          <w:rFonts w:ascii="宋体" w:hAnsi="宋体"/>
          <w:kern w:val="0"/>
          <w:sz w:val="24"/>
          <w:szCs w:val="24"/>
          <w:highlight w:val="none"/>
        </w:rPr>
      </w:pPr>
      <w:r>
        <w:rPr>
          <w:rFonts w:hint="eastAsia" w:ascii="宋体" w:hAnsi="宋体"/>
          <w:kern w:val="0"/>
          <w:sz w:val="24"/>
          <w:szCs w:val="24"/>
          <w:highlight w:val="none"/>
        </w:rPr>
        <w:t>（一）具体活动时间及场地安排</w:t>
      </w:r>
    </w:p>
    <w:tbl>
      <w:tblPr>
        <w:tblStyle w:val="48"/>
        <w:tblW w:w="9618" w:type="dxa"/>
        <w:tblInd w:w="180" w:type="dxa"/>
        <w:tblLayout w:type="autofit"/>
        <w:tblCellMar>
          <w:top w:w="0" w:type="dxa"/>
          <w:left w:w="108" w:type="dxa"/>
          <w:bottom w:w="0" w:type="dxa"/>
          <w:right w:w="108" w:type="dxa"/>
        </w:tblCellMar>
      </w:tblPr>
      <w:tblGrid>
        <w:gridCol w:w="495"/>
        <w:gridCol w:w="2410"/>
        <w:gridCol w:w="992"/>
        <w:gridCol w:w="1730"/>
        <w:gridCol w:w="1247"/>
        <w:gridCol w:w="2744"/>
      </w:tblGrid>
      <w:tr>
        <w:trPr>
          <w:trHeight w:val="100" w:hRule="atLeast"/>
        </w:trPr>
        <w:tc>
          <w:tcPr>
            <w:tcW w:w="49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cs="宋体"/>
                <w:kern w:val="0"/>
                <w:sz w:val="24"/>
                <w:szCs w:val="24"/>
                <w:highlight w:val="none"/>
              </w:rPr>
            </w:pPr>
            <w:r>
              <w:rPr>
                <w:rFonts w:hint="eastAsia" w:ascii="宋体" w:hAnsi="宋体" w:cs="宋体"/>
                <w:kern w:val="0"/>
                <w:sz w:val="24"/>
                <w:szCs w:val="24"/>
                <w:highlight w:val="none"/>
              </w:rPr>
              <w:t>序号</w:t>
            </w:r>
          </w:p>
        </w:tc>
        <w:tc>
          <w:tcPr>
            <w:tcW w:w="2410"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kern w:val="0"/>
                <w:sz w:val="24"/>
                <w:szCs w:val="24"/>
                <w:highlight w:val="none"/>
              </w:rPr>
            </w:pPr>
            <w:r>
              <w:rPr>
                <w:rFonts w:hint="eastAsia" w:ascii="宋体" w:hAnsi="宋体" w:cs="宋体"/>
                <w:kern w:val="0"/>
                <w:sz w:val="24"/>
                <w:szCs w:val="24"/>
                <w:highlight w:val="none"/>
              </w:rPr>
              <w:t>项目</w:t>
            </w:r>
          </w:p>
        </w:tc>
        <w:tc>
          <w:tcPr>
            <w:tcW w:w="992"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kern w:val="0"/>
                <w:sz w:val="24"/>
                <w:szCs w:val="24"/>
                <w:highlight w:val="none"/>
              </w:rPr>
            </w:pPr>
            <w:r>
              <w:rPr>
                <w:rFonts w:hint="eastAsia" w:ascii="宋体" w:hAnsi="宋体" w:cs="宋体"/>
                <w:kern w:val="0"/>
                <w:sz w:val="24"/>
                <w:szCs w:val="24"/>
                <w:highlight w:val="none"/>
              </w:rPr>
              <w:t>预计签约套数</w:t>
            </w:r>
          </w:p>
        </w:tc>
        <w:tc>
          <w:tcPr>
            <w:tcW w:w="1730"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kern w:val="0"/>
                <w:sz w:val="24"/>
                <w:szCs w:val="24"/>
                <w:highlight w:val="none"/>
              </w:rPr>
            </w:pPr>
            <w:r>
              <w:rPr>
                <w:rFonts w:hint="eastAsia" w:ascii="宋体" w:hAnsi="宋体" w:cs="宋体"/>
                <w:kern w:val="0"/>
                <w:sz w:val="24"/>
                <w:szCs w:val="24"/>
                <w:highlight w:val="none"/>
              </w:rPr>
              <w:t>暂定集中签约时间</w:t>
            </w:r>
          </w:p>
        </w:tc>
        <w:tc>
          <w:tcPr>
            <w:tcW w:w="1247"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kern w:val="0"/>
                <w:sz w:val="24"/>
                <w:szCs w:val="24"/>
                <w:highlight w:val="none"/>
              </w:rPr>
            </w:pPr>
            <w:r>
              <w:rPr>
                <w:rFonts w:hint="eastAsia" w:ascii="宋体" w:hAnsi="宋体" w:cs="宋体"/>
                <w:kern w:val="0"/>
                <w:sz w:val="24"/>
                <w:szCs w:val="24"/>
                <w:highlight w:val="none"/>
              </w:rPr>
              <w:t>暂定集中签约天数（天）</w:t>
            </w:r>
          </w:p>
        </w:tc>
        <w:tc>
          <w:tcPr>
            <w:tcW w:w="2744"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kern w:val="0"/>
                <w:sz w:val="24"/>
                <w:szCs w:val="24"/>
                <w:highlight w:val="none"/>
              </w:rPr>
            </w:pPr>
            <w:r>
              <w:rPr>
                <w:rFonts w:hint="eastAsia" w:ascii="宋体" w:hAnsi="宋体" w:cs="宋体"/>
                <w:kern w:val="0"/>
                <w:sz w:val="24"/>
                <w:szCs w:val="24"/>
                <w:highlight w:val="none"/>
              </w:rPr>
              <w:t>暂定集中签约场地</w:t>
            </w:r>
          </w:p>
        </w:tc>
      </w:tr>
      <w:tr>
        <w:trPr>
          <w:trHeight w:val="799" w:hRule="atLeast"/>
        </w:trPr>
        <w:tc>
          <w:tcPr>
            <w:tcW w:w="495"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cs="宋体"/>
                <w:kern w:val="0"/>
                <w:sz w:val="24"/>
                <w:szCs w:val="24"/>
                <w:highlight w:val="none"/>
              </w:rPr>
            </w:pPr>
            <w:r>
              <w:rPr>
                <w:rFonts w:hint="eastAsia" w:ascii="宋体" w:hAnsi="宋体" w:cs="宋体"/>
                <w:kern w:val="0"/>
                <w:sz w:val="24"/>
                <w:szCs w:val="24"/>
                <w:highlight w:val="none"/>
              </w:rPr>
              <w:t>1</w:t>
            </w:r>
          </w:p>
        </w:tc>
        <w:tc>
          <w:tcPr>
            <w:tcW w:w="2410"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kern w:val="0"/>
                <w:sz w:val="24"/>
                <w:szCs w:val="24"/>
                <w:highlight w:val="none"/>
              </w:rPr>
            </w:pPr>
            <w:r>
              <w:rPr>
                <w:rFonts w:hint="eastAsia" w:ascii="宋体" w:hAnsi="宋体" w:cs="宋体"/>
                <w:kern w:val="0"/>
                <w:sz w:val="24"/>
                <w:szCs w:val="24"/>
                <w:highlight w:val="none"/>
              </w:rPr>
              <w:t>深铁珑境花园（一期）</w:t>
            </w:r>
          </w:p>
        </w:tc>
        <w:tc>
          <w:tcPr>
            <w:tcW w:w="992"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kern w:val="0"/>
                <w:sz w:val="24"/>
                <w:szCs w:val="24"/>
                <w:highlight w:val="none"/>
              </w:rPr>
            </w:pPr>
            <w:r>
              <w:rPr>
                <w:rFonts w:hint="eastAsia" w:ascii="宋体" w:hAnsi="宋体" w:cs="宋体"/>
                <w:kern w:val="0"/>
                <w:sz w:val="24"/>
                <w:szCs w:val="24"/>
                <w:highlight w:val="none"/>
              </w:rPr>
              <w:t>344</w:t>
            </w:r>
          </w:p>
        </w:tc>
        <w:tc>
          <w:tcPr>
            <w:tcW w:w="1730"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kern w:val="0"/>
                <w:sz w:val="24"/>
                <w:szCs w:val="24"/>
                <w:highlight w:val="none"/>
              </w:rPr>
            </w:pPr>
            <w:r>
              <w:rPr>
                <w:rFonts w:hint="eastAsia" w:ascii="宋体" w:hAnsi="宋体" w:cs="宋体"/>
                <w:kern w:val="0"/>
                <w:sz w:val="24"/>
                <w:szCs w:val="24"/>
                <w:highlight w:val="none"/>
              </w:rPr>
              <w:t>5月</w:t>
            </w:r>
          </w:p>
        </w:tc>
        <w:tc>
          <w:tcPr>
            <w:tcW w:w="1247"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kern w:val="0"/>
                <w:sz w:val="24"/>
                <w:szCs w:val="24"/>
                <w:highlight w:val="none"/>
              </w:rPr>
            </w:pPr>
            <w:r>
              <w:rPr>
                <w:rFonts w:hint="eastAsia" w:ascii="宋体" w:hAnsi="宋体" w:cs="宋体"/>
                <w:kern w:val="0"/>
                <w:sz w:val="24"/>
                <w:szCs w:val="24"/>
                <w:highlight w:val="none"/>
              </w:rPr>
              <w:t>3</w:t>
            </w:r>
          </w:p>
        </w:tc>
        <w:tc>
          <w:tcPr>
            <w:tcW w:w="2744"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kern w:val="0"/>
                <w:sz w:val="24"/>
                <w:szCs w:val="24"/>
                <w:highlight w:val="none"/>
              </w:rPr>
            </w:pPr>
            <w:r>
              <w:rPr>
                <w:rFonts w:hint="eastAsia" w:ascii="宋体" w:hAnsi="宋体" w:cs="宋体"/>
                <w:kern w:val="0"/>
                <w:sz w:val="24"/>
                <w:szCs w:val="24"/>
                <w:highlight w:val="none"/>
              </w:rPr>
              <w:t>深铁置业大厦</w:t>
            </w:r>
          </w:p>
        </w:tc>
      </w:tr>
      <w:tr>
        <w:trPr>
          <w:trHeight w:val="65" w:hRule="atLeast"/>
        </w:trPr>
        <w:tc>
          <w:tcPr>
            <w:tcW w:w="495"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hint="eastAsia" w:ascii="宋体" w:hAnsi="宋体" w:eastAsia="宋体" w:cs="宋体"/>
                <w:kern w:val="0"/>
                <w:sz w:val="24"/>
                <w:szCs w:val="24"/>
                <w:highlight w:val="none"/>
                <w:lang w:eastAsia="zh-CN"/>
              </w:rPr>
            </w:pPr>
            <w:r>
              <w:rPr>
                <w:rFonts w:hint="eastAsia" w:ascii="宋体" w:hAnsi="宋体" w:cs="宋体"/>
                <w:kern w:val="0"/>
                <w:sz w:val="24"/>
                <w:szCs w:val="24"/>
                <w:highlight w:val="none"/>
                <w:lang w:val="en-US" w:eastAsia="zh-CN"/>
              </w:rPr>
              <w:t>2</w:t>
            </w:r>
          </w:p>
        </w:tc>
        <w:tc>
          <w:tcPr>
            <w:tcW w:w="2410"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kern w:val="0"/>
                <w:sz w:val="24"/>
                <w:szCs w:val="24"/>
                <w:highlight w:val="none"/>
              </w:rPr>
            </w:pPr>
            <w:r>
              <w:rPr>
                <w:rFonts w:hint="eastAsia" w:ascii="宋体" w:hAnsi="宋体" w:cs="宋体"/>
                <w:kern w:val="0"/>
                <w:sz w:val="24"/>
                <w:szCs w:val="24"/>
                <w:highlight w:val="none"/>
              </w:rPr>
              <w:t>深铁懿府（三期）</w:t>
            </w:r>
          </w:p>
        </w:tc>
        <w:tc>
          <w:tcPr>
            <w:tcW w:w="992"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cs="宋体"/>
                <w:kern w:val="0"/>
                <w:sz w:val="24"/>
                <w:szCs w:val="24"/>
                <w:highlight w:val="none"/>
              </w:rPr>
            </w:pPr>
            <w:r>
              <w:rPr>
                <w:rFonts w:hint="eastAsia" w:ascii="宋体" w:hAnsi="宋体" w:cs="宋体"/>
                <w:kern w:val="0"/>
                <w:sz w:val="24"/>
                <w:szCs w:val="24"/>
                <w:highlight w:val="none"/>
              </w:rPr>
              <w:t>294</w:t>
            </w:r>
          </w:p>
        </w:tc>
        <w:tc>
          <w:tcPr>
            <w:tcW w:w="1730"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cs="宋体"/>
                <w:kern w:val="0"/>
                <w:sz w:val="24"/>
                <w:szCs w:val="24"/>
                <w:highlight w:val="none"/>
              </w:rPr>
            </w:pPr>
            <w:r>
              <w:rPr>
                <w:rFonts w:hint="eastAsia" w:ascii="宋体" w:hAnsi="宋体" w:cs="宋体"/>
                <w:kern w:val="0"/>
                <w:sz w:val="24"/>
                <w:szCs w:val="24"/>
                <w:highlight w:val="none"/>
              </w:rPr>
              <w:t>10月</w:t>
            </w:r>
          </w:p>
        </w:tc>
        <w:tc>
          <w:tcPr>
            <w:tcW w:w="1247"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cs="宋体"/>
                <w:kern w:val="0"/>
                <w:sz w:val="24"/>
                <w:szCs w:val="24"/>
                <w:highlight w:val="none"/>
              </w:rPr>
            </w:pPr>
            <w:r>
              <w:rPr>
                <w:rFonts w:hint="eastAsia" w:ascii="宋体" w:hAnsi="宋体" w:cs="宋体"/>
                <w:kern w:val="0"/>
                <w:sz w:val="24"/>
                <w:szCs w:val="24"/>
                <w:highlight w:val="none"/>
              </w:rPr>
              <w:t>3</w:t>
            </w:r>
          </w:p>
        </w:tc>
        <w:tc>
          <w:tcPr>
            <w:tcW w:w="2744"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cs="宋体"/>
                <w:kern w:val="0"/>
                <w:sz w:val="24"/>
                <w:szCs w:val="24"/>
                <w:highlight w:val="none"/>
              </w:rPr>
            </w:pPr>
            <w:r>
              <w:rPr>
                <w:rFonts w:hint="eastAsia" w:ascii="宋体" w:hAnsi="宋体" w:cs="宋体"/>
                <w:kern w:val="0"/>
                <w:sz w:val="24"/>
                <w:szCs w:val="24"/>
                <w:highlight w:val="none"/>
              </w:rPr>
              <w:t>深铁懿府营销中心</w:t>
            </w:r>
          </w:p>
        </w:tc>
      </w:tr>
      <w:tr>
        <w:trPr>
          <w:trHeight w:val="65" w:hRule="atLeast"/>
        </w:trPr>
        <w:tc>
          <w:tcPr>
            <w:tcW w:w="495"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hint="eastAsia" w:ascii="宋体" w:hAnsi="宋体" w:eastAsia="宋体" w:cs="宋体"/>
                <w:kern w:val="0"/>
                <w:sz w:val="24"/>
                <w:szCs w:val="24"/>
                <w:highlight w:val="none"/>
                <w:lang w:eastAsia="zh-CN"/>
              </w:rPr>
            </w:pPr>
            <w:r>
              <w:rPr>
                <w:rFonts w:hint="eastAsia" w:ascii="宋体" w:hAnsi="宋体" w:cs="宋体"/>
                <w:kern w:val="0"/>
                <w:sz w:val="24"/>
                <w:szCs w:val="24"/>
                <w:highlight w:val="none"/>
                <w:lang w:val="en-US" w:eastAsia="zh-CN"/>
              </w:rPr>
              <w:t>3</w:t>
            </w:r>
          </w:p>
        </w:tc>
        <w:tc>
          <w:tcPr>
            <w:tcW w:w="2410"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cs="宋体"/>
                <w:kern w:val="0"/>
                <w:sz w:val="24"/>
                <w:szCs w:val="24"/>
                <w:highlight w:val="none"/>
              </w:rPr>
            </w:pPr>
            <w:r>
              <w:rPr>
                <w:rFonts w:hint="eastAsia" w:ascii="宋体" w:hAnsi="宋体" w:cs="宋体"/>
                <w:kern w:val="0"/>
                <w:sz w:val="24"/>
                <w:szCs w:val="24"/>
                <w:highlight w:val="none"/>
              </w:rPr>
              <w:t>深铁璟城</w:t>
            </w:r>
          </w:p>
        </w:tc>
        <w:tc>
          <w:tcPr>
            <w:tcW w:w="992"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cs="宋体"/>
                <w:kern w:val="0"/>
                <w:sz w:val="24"/>
                <w:szCs w:val="24"/>
                <w:highlight w:val="none"/>
              </w:rPr>
            </w:pPr>
            <w:r>
              <w:rPr>
                <w:rFonts w:hint="eastAsia" w:ascii="宋体" w:hAnsi="宋体" w:cs="宋体"/>
                <w:kern w:val="0"/>
                <w:sz w:val="24"/>
                <w:szCs w:val="24"/>
                <w:highlight w:val="none"/>
              </w:rPr>
              <w:t>1244</w:t>
            </w:r>
          </w:p>
        </w:tc>
        <w:tc>
          <w:tcPr>
            <w:tcW w:w="1730"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cs="宋体"/>
                <w:kern w:val="0"/>
                <w:sz w:val="24"/>
                <w:szCs w:val="24"/>
                <w:highlight w:val="none"/>
              </w:rPr>
            </w:pPr>
            <w:r>
              <w:rPr>
                <w:rFonts w:hint="eastAsia" w:ascii="宋体" w:hAnsi="宋体" w:cs="宋体"/>
                <w:kern w:val="0"/>
                <w:sz w:val="24"/>
                <w:szCs w:val="24"/>
                <w:highlight w:val="none"/>
              </w:rPr>
              <w:t>6月</w:t>
            </w:r>
          </w:p>
        </w:tc>
        <w:tc>
          <w:tcPr>
            <w:tcW w:w="1247"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cs="宋体"/>
                <w:kern w:val="0"/>
                <w:sz w:val="24"/>
                <w:szCs w:val="24"/>
                <w:highlight w:val="none"/>
              </w:rPr>
            </w:pPr>
            <w:r>
              <w:rPr>
                <w:rFonts w:hint="eastAsia" w:ascii="宋体" w:hAnsi="宋体" w:cs="宋体"/>
                <w:kern w:val="0"/>
                <w:sz w:val="24"/>
                <w:szCs w:val="24"/>
                <w:highlight w:val="none"/>
              </w:rPr>
              <w:t>10</w:t>
            </w:r>
          </w:p>
        </w:tc>
        <w:tc>
          <w:tcPr>
            <w:tcW w:w="2744"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cs="宋体"/>
                <w:kern w:val="0"/>
                <w:sz w:val="24"/>
                <w:szCs w:val="24"/>
                <w:highlight w:val="none"/>
              </w:rPr>
            </w:pPr>
            <w:r>
              <w:rPr>
                <w:rFonts w:hint="eastAsia" w:ascii="宋体" w:hAnsi="宋体" w:cs="宋体"/>
                <w:kern w:val="0"/>
                <w:sz w:val="24"/>
                <w:szCs w:val="24"/>
                <w:highlight w:val="none"/>
              </w:rPr>
              <w:t>深铁璟城营销中心</w:t>
            </w:r>
          </w:p>
        </w:tc>
      </w:tr>
      <w:tr>
        <w:trPr>
          <w:trHeight w:val="65" w:hRule="atLeast"/>
        </w:trPr>
        <w:tc>
          <w:tcPr>
            <w:tcW w:w="495"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hint="eastAsia" w:ascii="宋体" w:hAnsi="宋体" w:eastAsia="宋体" w:cs="宋体"/>
                <w:kern w:val="0"/>
                <w:sz w:val="24"/>
                <w:szCs w:val="24"/>
                <w:highlight w:val="none"/>
                <w:lang w:eastAsia="zh-CN"/>
              </w:rPr>
            </w:pPr>
            <w:r>
              <w:rPr>
                <w:rFonts w:hint="eastAsia" w:ascii="宋体" w:hAnsi="宋体" w:cs="宋体"/>
                <w:kern w:val="0"/>
                <w:sz w:val="24"/>
                <w:szCs w:val="24"/>
                <w:highlight w:val="none"/>
                <w:lang w:val="en-US" w:eastAsia="zh-CN"/>
              </w:rPr>
              <w:t>4</w:t>
            </w:r>
          </w:p>
        </w:tc>
        <w:tc>
          <w:tcPr>
            <w:tcW w:w="2410"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cs="宋体"/>
                <w:kern w:val="0"/>
                <w:sz w:val="24"/>
                <w:szCs w:val="24"/>
                <w:highlight w:val="none"/>
              </w:rPr>
            </w:pPr>
            <w:r>
              <w:rPr>
                <w:rFonts w:hint="eastAsia" w:ascii="宋体" w:hAnsi="宋体" w:cs="宋体"/>
                <w:kern w:val="0"/>
                <w:sz w:val="24"/>
                <w:szCs w:val="24"/>
                <w:highlight w:val="none"/>
              </w:rPr>
              <w:t>前海时代4号地</w:t>
            </w:r>
          </w:p>
        </w:tc>
        <w:tc>
          <w:tcPr>
            <w:tcW w:w="992"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cs="宋体"/>
                <w:kern w:val="0"/>
                <w:sz w:val="24"/>
                <w:szCs w:val="24"/>
                <w:highlight w:val="none"/>
              </w:rPr>
            </w:pPr>
            <w:r>
              <w:rPr>
                <w:rFonts w:hint="eastAsia" w:ascii="宋体" w:hAnsi="宋体" w:cs="宋体"/>
                <w:kern w:val="0"/>
                <w:sz w:val="24"/>
                <w:szCs w:val="24"/>
                <w:highlight w:val="none"/>
              </w:rPr>
              <w:t>374</w:t>
            </w:r>
          </w:p>
        </w:tc>
        <w:tc>
          <w:tcPr>
            <w:tcW w:w="1730"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cs="宋体"/>
                <w:kern w:val="0"/>
                <w:sz w:val="24"/>
                <w:szCs w:val="24"/>
                <w:highlight w:val="none"/>
              </w:rPr>
            </w:pPr>
            <w:r>
              <w:rPr>
                <w:rFonts w:hint="eastAsia" w:ascii="宋体" w:hAnsi="宋体" w:cs="宋体"/>
                <w:kern w:val="0"/>
                <w:sz w:val="24"/>
                <w:szCs w:val="24"/>
                <w:highlight w:val="none"/>
              </w:rPr>
              <w:t>12月</w:t>
            </w:r>
          </w:p>
        </w:tc>
        <w:tc>
          <w:tcPr>
            <w:tcW w:w="1247"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cs="宋体"/>
                <w:kern w:val="0"/>
                <w:sz w:val="24"/>
                <w:szCs w:val="24"/>
                <w:highlight w:val="none"/>
              </w:rPr>
            </w:pPr>
            <w:r>
              <w:rPr>
                <w:rFonts w:hint="eastAsia" w:ascii="宋体" w:hAnsi="宋体" w:cs="宋体"/>
                <w:kern w:val="0"/>
                <w:sz w:val="24"/>
                <w:szCs w:val="24"/>
                <w:highlight w:val="none"/>
              </w:rPr>
              <w:t>3</w:t>
            </w:r>
          </w:p>
        </w:tc>
        <w:tc>
          <w:tcPr>
            <w:tcW w:w="2744"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kern w:val="0"/>
                <w:sz w:val="24"/>
                <w:szCs w:val="24"/>
                <w:highlight w:val="none"/>
              </w:rPr>
            </w:pPr>
            <w:r>
              <w:rPr>
                <w:rFonts w:hint="eastAsia" w:ascii="宋体" w:hAnsi="宋体" w:cs="宋体"/>
                <w:kern w:val="0"/>
                <w:sz w:val="24"/>
                <w:szCs w:val="24"/>
                <w:highlight w:val="none"/>
              </w:rPr>
              <w:t>前海时代临时展示中心</w:t>
            </w:r>
          </w:p>
        </w:tc>
      </w:tr>
    </w:tbl>
    <w:p>
      <w:pPr>
        <w:numPr>
          <w:ilvl w:val="0"/>
          <w:numId w:val="3"/>
        </w:numPr>
        <w:spacing w:line="360" w:lineRule="auto"/>
        <w:rPr>
          <w:rFonts w:ascii="宋体" w:hAnsi="宋体"/>
          <w:kern w:val="0"/>
          <w:sz w:val="24"/>
          <w:szCs w:val="24"/>
          <w:highlight w:val="none"/>
        </w:rPr>
      </w:pPr>
      <w:r>
        <w:rPr>
          <w:rFonts w:hint="eastAsia" w:ascii="宋体" w:hAnsi="宋体"/>
          <w:kern w:val="0"/>
          <w:sz w:val="24"/>
          <w:szCs w:val="24"/>
          <w:highlight w:val="none"/>
        </w:rPr>
        <w:t>具体工作内容</w:t>
      </w:r>
    </w:p>
    <w:p>
      <w:pPr>
        <w:spacing w:line="360" w:lineRule="auto"/>
        <w:ind w:firstLine="480" w:firstLineChars="200"/>
        <w:rPr>
          <w:rFonts w:ascii="宋体" w:hAnsi="宋体"/>
          <w:kern w:val="0"/>
          <w:sz w:val="24"/>
          <w:szCs w:val="24"/>
          <w:highlight w:val="none"/>
        </w:rPr>
      </w:pPr>
      <w:r>
        <w:rPr>
          <w:rFonts w:hint="eastAsia" w:ascii="宋体" w:hAnsi="宋体"/>
          <w:kern w:val="0"/>
          <w:sz w:val="24"/>
          <w:szCs w:val="24"/>
          <w:highlight w:val="none"/>
        </w:rPr>
        <w:t>为深铁珑境花园（一期）、深铁懿府（三期）、深铁璟城、前海时代（4号地）</w:t>
      </w:r>
      <w:r>
        <w:rPr>
          <w:rFonts w:hint="eastAsia" w:ascii="宋体" w:hAnsi="宋体"/>
          <w:kern w:val="0"/>
          <w:sz w:val="24"/>
          <w:szCs w:val="24"/>
          <w:highlight w:val="none"/>
          <w:lang w:val="en-US" w:eastAsia="zh-CN"/>
        </w:rPr>
        <w:t>4</w:t>
      </w:r>
      <w:r>
        <w:rPr>
          <w:rFonts w:hint="eastAsia" w:ascii="宋体" w:hAnsi="宋体"/>
          <w:kern w:val="0"/>
          <w:sz w:val="24"/>
          <w:szCs w:val="24"/>
          <w:highlight w:val="none"/>
        </w:rPr>
        <w:t>个项目分别举办</w:t>
      </w:r>
      <w:r>
        <w:rPr>
          <w:rFonts w:hint="eastAsia" w:ascii="宋体" w:hAnsi="宋体"/>
          <w:kern w:val="0"/>
          <w:sz w:val="24"/>
          <w:szCs w:val="24"/>
          <w:highlight w:val="none"/>
          <w:lang w:val="en-US" w:eastAsia="zh-CN"/>
        </w:rPr>
        <w:t>4</w:t>
      </w:r>
      <w:r>
        <w:rPr>
          <w:rFonts w:hint="eastAsia" w:ascii="宋体" w:hAnsi="宋体"/>
          <w:kern w:val="0"/>
          <w:sz w:val="24"/>
          <w:szCs w:val="24"/>
          <w:highlight w:val="none"/>
        </w:rPr>
        <w:t>场集中签约活动，包括但不限于上述</w:t>
      </w:r>
      <w:r>
        <w:rPr>
          <w:rFonts w:hint="eastAsia" w:ascii="宋体" w:hAnsi="宋体"/>
          <w:kern w:val="0"/>
          <w:sz w:val="24"/>
          <w:szCs w:val="24"/>
          <w:highlight w:val="none"/>
          <w:lang w:val="en-US" w:eastAsia="zh-CN"/>
        </w:rPr>
        <w:t>4</w:t>
      </w:r>
      <w:r>
        <w:rPr>
          <w:rFonts w:hint="eastAsia" w:ascii="宋体" w:hAnsi="宋体"/>
          <w:kern w:val="0"/>
          <w:sz w:val="24"/>
          <w:szCs w:val="24"/>
          <w:highlight w:val="none"/>
        </w:rPr>
        <w:t>个项目</w:t>
      </w:r>
      <w:r>
        <w:rPr>
          <w:rFonts w:hint="eastAsia" w:ascii="宋体" w:hAnsi="宋体"/>
          <w:kern w:val="0"/>
          <w:sz w:val="24"/>
          <w:szCs w:val="24"/>
          <w:highlight w:val="none"/>
          <w:lang w:val="en-US" w:eastAsia="zh-CN"/>
        </w:rPr>
        <w:t>4</w:t>
      </w:r>
      <w:r>
        <w:rPr>
          <w:rFonts w:hint="eastAsia" w:ascii="宋体" w:hAnsi="宋体"/>
          <w:kern w:val="0"/>
          <w:sz w:val="24"/>
          <w:szCs w:val="24"/>
          <w:highlight w:val="none"/>
        </w:rPr>
        <w:t>场集中签约服务的活动策划、场地租赁、人员餐饮、安保服务及相关物料的策划、设计、执行、制作，租赁、运输、安装、撤场等所有活动所需提供的服务。每场活动举办时间根据项目不同开盘节点具体确定，</w:t>
      </w:r>
      <w:r>
        <w:rPr>
          <w:rFonts w:hint="eastAsia" w:ascii="宋体" w:hAnsi="宋体"/>
          <w:kern w:val="0"/>
          <w:sz w:val="24"/>
          <w:szCs w:val="24"/>
          <w:highlight w:val="none"/>
          <w:lang w:val="en-US" w:eastAsia="zh-CN"/>
        </w:rPr>
        <w:t>4</w:t>
      </w:r>
      <w:r>
        <w:rPr>
          <w:rFonts w:hint="eastAsia" w:ascii="宋体" w:hAnsi="宋体"/>
          <w:kern w:val="0"/>
          <w:sz w:val="24"/>
          <w:szCs w:val="24"/>
          <w:highlight w:val="none"/>
        </w:rPr>
        <w:t>场活动所需物料清单详见附件。</w:t>
      </w:r>
    </w:p>
    <w:p>
      <w:pPr>
        <w:keepNext/>
        <w:keepLines/>
        <w:tabs>
          <w:tab w:val="left" w:pos="1260"/>
        </w:tabs>
        <w:adjustRightInd w:val="0"/>
        <w:spacing w:before="260" w:after="260" w:line="360" w:lineRule="auto"/>
        <w:ind w:firstLine="482" w:firstLineChars="200"/>
        <w:textAlignment w:val="baseline"/>
        <w:outlineLvl w:val="2"/>
        <w:rPr>
          <w:rFonts w:ascii="宋体" w:hAnsi="宋体"/>
          <w:b/>
          <w:kern w:val="0"/>
          <w:sz w:val="24"/>
          <w:szCs w:val="24"/>
          <w:highlight w:val="none"/>
        </w:rPr>
      </w:pPr>
      <w:r>
        <w:rPr>
          <w:rFonts w:hint="eastAsia" w:ascii="宋体" w:hAnsi="宋体"/>
          <w:b/>
          <w:kern w:val="0"/>
          <w:sz w:val="24"/>
          <w:szCs w:val="24"/>
          <w:highlight w:val="none"/>
        </w:rPr>
        <w:t>三、工作方式及时间要求</w:t>
      </w:r>
      <w:bookmarkEnd w:id="38"/>
      <w:bookmarkEnd w:id="39"/>
    </w:p>
    <w:p>
      <w:pPr>
        <w:spacing w:line="360" w:lineRule="auto"/>
        <w:ind w:firstLine="0" w:firstLineChars="0"/>
        <w:rPr>
          <w:rFonts w:ascii="宋体" w:hAnsi="宋体" w:cs="宋体"/>
          <w:color w:val="000000"/>
          <w:sz w:val="24"/>
          <w:szCs w:val="24"/>
          <w:highlight w:val="none"/>
        </w:rPr>
      </w:pPr>
      <w:bookmarkStart w:id="40" w:name="_Toc57731956"/>
      <w:bookmarkStart w:id="41" w:name="_Toc518494121"/>
      <w:r>
        <w:rPr>
          <w:rFonts w:hint="eastAsia"/>
          <w:highlight w:val="none"/>
          <w:lang w:val="en-US" w:eastAsia="zh-CN"/>
        </w:rPr>
        <w:t xml:space="preserve">   </w:t>
      </w:r>
      <w:r>
        <w:rPr>
          <w:rFonts w:hint="eastAsia" w:ascii="宋体" w:hAnsi="宋体" w:cs="宋体"/>
          <w:sz w:val="24"/>
          <w:szCs w:val="24"/>
          <w:highlight w:val="none"/>
        </w:rPr>
        <w:t>服务期限：</w:t>
      </w:r>
      <w:r>
        <w:rPr>
          <w:rFonts w:hint="eastAsia" w:ascii="宋体" w:hAnsi="宋体" w:cs="宋体"/>
          <w:color w:val="000000"/>
          <w:sz w:val="24"/>
          <w:szCs w:val="24"/>
          <w:highlight w:val="none"/>
        </w:rPr>
        <w:t>暂定自2022年</w:t>
      </w:r>
      <w:r>
        <w:rPr>
          <w:rFonts w:hint="eastAsia" w:ascii="宋体" w:hAnsi="宋体" w:cs="宋体"/>
          <w:color w:val="000000"/>
          <w:sz w:val="24"/>
          <w:szCs w:val="24"/>
          <w:highlight w:val="none"/>
          <w:lang w:val="en-US" w:eastAsia="zh-CN"/>
        </w:rPr>
        <w:t>6</w:t>
      </w:r>
      <w:r>
        <w:rPr>
          <w:rFonts w:hint="eastAsia" w:ascii="宋体" w:hAnsi="宋体" w:cs="宋体"/>
          <w:color w:val="000000"/>
          <w:sz w:val="24"/>
          <w:szCs w:val="24"/>
          <w:highlight w:val="none"/>
        </w:rPr>
        <w:t>月1日至2023年</w:t>
      </w:r>
      <w:r>
        <w:rPr>
          <w:rFonts w:hint="eastAsia" w:ascii="宋体" w:hAnsi="宋体" w:cs="宋体"/>
          <w:color w:val="000000"/>
          <w:sz w:val="24"/>
          <w:szCs w:val="24"/>
          <w:highlight w:val="none"/>
          <w:lang w:val="en-US" w:eastAsia="zh-CN"/>
        </w:rPr>
        <w:t>5</w:t>
      </w:r>
      <w:r>
        <w:rPr>
          <w:rFonts w:hint="eastAsia" w:ascii="宋体" w:hAnsi="宋体" w:cs="宋体"/>
          <w:color w:val="000000"/>
          <w:sz w:val="24"/>
          <w:szCs w:val="24"/>
          <w:highlight w:val="none"/>
        </w:rPr>
        <w:t>月30日，具体服务起始时间以甲方通知为准。</w:t>
      </w:r>
    </w:p>
    <w:p>
      <w:pPr>
        <w:spacing w:line="360" w:lineRule="auto"/>
        <w:ind w:firstLine="482" w:firstLineChars="200"/>
        <w:rPr>
          <w:rFonts w:ascii="宋体" w:hAnsi="宋体"/>
          <w:sz w:val="24"/>
          <w:szCs w:val="24"/>
          <w:highlight w:val="none"/>
        </w:rPr>
      </w:pPr>
      <w:r>
        <w:rPr>
          <w:rFonts w:hint="eastAsia" w:ascii="宋体" w:hAnsi="宋体"/>
          <w:b/>
          <w:kern w:val="0"/>
          <w:sz w:val="24"/>
          <w:szCs w:val="24"/>
          <w:highlight w:val="none"/>
        </w:rPr>
        <w:t>四、参选人资格条件</w:t>
      </w:r>
      <w:bookmarkEnd w:id="40"/>
      <w:bookmarkEnd w:id="41"/>
      <w:bookmarkStart w:id="42" w:name="_Toc197404900"/>
      <w:bookmarkStart w:id="43" w:name="_Toc57731957"/>
      <w:bookmarkStart w:id="44" w:name="_Toc518494122"/>
    </w:p>
    <w:p>
      <w:pPr>
        <w:spacing w:line="360" w:lineRule="auto"/>
        <w:ind w:firstLine="480" w:firstLineChars="200"/>
        <w:rPr>
          <w:rFonts w:hAnsi="宋体"/>
          <w:sz w:val="24"/>
          <w:szCs w:val="24"/>
          <w:highlight w:val="none"/>
        </w:rPr>
      </w:pPr>
      <w:bookmarkStart w:id="45" w:name="_Hlk77375232"/>
      <w:r>
        <w:rPr>
          <w:rFonts w:hint="eastAsia" w:hAnsi="宋体"/>
          <w:sz w:val="24"/>
          <w:szCs w:val="24"/>
          <w:highlight w:val="none"/>
        </w:rPr>
        <w:t>（一）参选人资质要求：</w:t>
      </w:r>
    </w:p>
    <w:p>
      <w:pPr>
        <w:spacing w:line="360" w:lineRule="auto"/>
        <w:ind w:firstLine="480" w:firstLineChars="200"/>
        <w:rPr>
          <w:rFonts w:hAnsi="宋体"/>
          <w:sz w:val="24"/>
          <w:szCs w:val="24"/>
          <w:highlight w:val="none"/>
        </w:rPr>
      </w:pPr>
      <w:r>
        <w:rPr>
          <w:rFonts w:hAnsi="宋体"/>
          <w:sz w:val="24"/>
          <w:szCs w:val="24"/>
          <w:highlight w:val="none"/>
        </w:rPr>
        <w:t>1.</w:t>
      </w:r>
      <w:r>
        <w:rPr>
          <w:rFonts w:hint="eastAsia" w:hAnsi="宋体"/>
          <w:sz w:val="24"/>
          <w:szCs w:val="24"/>
          <w:highlight w:val="none"/>
        </w:rPr>
        <w:t>成立时间：</w:t>
      </w:r>
      <w:r>
        <w:rPr>
          <w:rFonts w:hAnsi="宋体"/>
          <w:sz w:val="24"/>
          <w:szCs w:val="24"/>
          <w:highlight w:val="none"/>
        </w:rPr>
        <w:t>2018</w:t>
      </w:r>
      <w:r>
        <w:rPr>
          <w:rFonts w:hint="eastAsia" w:hAnsi="宋体"/>
          <w:sz w:val="24"/>
          <w:szCs w:val="24"/>
          <w:highlight w:val="none"/>
        </w:rPr>
        <w:t>年</w:t>
      </w:r>
      <w:r>
        <w:rPr>
          <w:rFonts w:hAnsi="宋体"/>
          <w:sz w:val="24"/>
          <w:szCs w:val="24"/>
          <w:highlight w:val="none"/>
        </w:rPr>
        <w:t>12</w:t>
      </w:r>
      <w:r>
        <w:rPr>
          <w:rFonts w:hint="eastAsia" w:hAnsi="宋体"/>
          <w:sz w:val="24"/>
          <w:szCs w:val="24"/>
          <w:highlight w:val="none"/>
        </w:rPr>
        <w:t>月</w:t>
      </w:r>
      <w:r>
        <w:rPr>
          <w:rFonts w:hAnsi="宋体"/>
          <w:sz w:val="24"/>
          <w:szCs w:val="24"/>
          <w:highlight w:val="none"/>
        </w:rPr>
        <w:t>31</w:t>
      </w:r>
      <w:r>
        <w:rPr>
          <w:rFonts w:hint="eastAsia" w:hAnsi="宋体"/>
          <w:sz w:val="24"/>
          <w:szCs w:val="24"/>
          <w:highlight w:val="none"/>
        </w:rPr>
        <w:t>日之前成立。</w:t>
      </w:r>
    </w:p>
    <w:p>
      <w:pPr>
        <w:spacing w:line="360" w:lineRule="auto"/>
        <w:ind w:firstLine="480" w:firstLineChars="200"/>
        <w:rPr>
          <w:rFonts w:hAnsi="宋体"/>
          <w:sz w:val="24"/>
          <w:szCs w:val="24"/>
          <w:highlight w:val="none"/>
        </w:rPr>
      </w:pPr>
      <w:r>
        <w:rPr>
          <w:rFonts w:hAnsi="宋体"/>
          <w:sz w:val="24"/>
          <w:szCs w:val="24"/>
          <w:highlight w:val="none"/>
        </w:rPr>
        <w:t>2.</w:t>
      </w:r>
      <w:r>
        <w:rPr>
          <w:rFonts w:hint="eastAsia" w:hAnsi="宋体"/>
          <w:sz w:val="24"/>
          <w:szCs w:val="24"/>
          <w:highlight w:val="none"/>
        </w:rPr>
        <w:t>执业资质：参选人为在中国注册的独立法人企业，经营范围具备礼仪活动策划及组织、展览展示策划及组织、美陈活动策划及组织、品牌营销策划、文化活动策划及组织等内容（提供营业执照、经营范围证明材料复印件并加盖公章，原件备查）。</w:t>
      </w:r>
    </w:p>
    <w:p>
      <w:pPr>
        <w:spacing w:line="360" w:lineRule="auto"/>
        <w:ind w:firstLine="480" w:firstLineChars="200"/>
        <w:rPr>
          <w:rFonts w:hAnsi="宋体"/>
          <w:sz w:val="24"/>
          <w:szCs w:val="24"/>
          <w:highlight w:val="none"/>
        </w:rPr>
      </w:pPr>
      <w:r>
        <w:rPr>
          <w:rFonts w:hAnsi="宋体"/>
          <w:sz w:val="24"/>
          <w:szCs w:val="24"/>
          <w:highlight w:val="none"/>
        </w:rPr>
        <w:t>3.</w:t>
      </w:r>
      <w:r>
        <w:rPr>
          <w:rFonts w:hint="eastAsia" w:hAnsi="宋体"/>
          <w:sz w:val="24"/>
          <w:szCs w:val="24"/>
          <w:highlight w:val="none"/>
        </w:rPr>
        <w:t>参选人业绩要求：</w:t>
      </w:r>
      <w:r>
        <w:rPr>
          <w:rFonts w:hint="eastAsia" w:ascii="宋体" w:hAnsi="宋体"/>
          <w:sz w:val="24"/>
          <w:szCs w:val="24"/>
          <w:highlight w:val="none"/>
        </w:rPr>
        <w:t>2018年1月1日至今，为在北上广深一线城市的项目或活动在北上广深一线城市举办的品牌类、营销类、客户关怀类、入伙活动服务类等服务合同，合同金额在100万以上的不少于1个</w:t>
      </w:r>
      <w:r>
        <w:rPr>
          <w:rFonts w:hint="eastAsia" w:hAnsi="宋体"/>
          <w:sz w:val="24"/>
          <w:szCs w:val="24"/>
          <w:highlight w:val="none"/>
        </w:rPr>
        <w:t>。</w:t>
      </w:r>
    </w:p>
    <w:p>
      <w:pPr>
        <w:spacing w:line="360" w:lineRule="auto"/>
        <w:ind w:firstLine="480" w:firstLineChars="200"/>
        <w:rPr>
          <w:rFonts w:hAnsi="宋体"/>
          <w:sz w:val="24"/>
          <w:szCs w:val="24"/>
          <w:highlight w:val="none"/>
        </w:rPr>
      </w:pPr>
      <w:r>
        <w:rPr>
          <w:rFonts w:hAnsi="宋体"/>
          <w:sz w:val="24"/>
          <w:szCs w:val="24"/>
          <w:highlight w:val="none"/>
        </w:rPr>
        <w:t>4.</w:t>
      </w:r>
      <w:r>
        <w:rPr>
          <w:rFonts w:hint="eastAsia" w:hAnsi="宋体"/>
          <w:sz w:val="24"/>
          <w:szCs w:val="24"/>
          <w:highlight w:val="none"/>
        </w:rPr>
        <w:t>其他要求：</w:t>
      </w:r>
      <w:r>
        <w:rPr>
          <w:rFonts w:hAnsi="宋体"/>
          <w:sz w:val="24"/>
          <w:szCs w:val="24"/>
          <w:highlight w:val="none"/>
        </w:rPr>
        <w:t xml:space="preserve">  / </w:t>
      </w:r>
    </w:p>
    <w:p>
      <w:pPr>
        <w:pStyle w:val="3"/>
        <w:spacing w:line="360" w:lineRule="auto"/>
        <w:ind w:left="0" w:leftChars="0" w:firstLine="480" w:firstLineChars="200"/>
        <w:rPr>
          <w:rFonts w:ascii="宋体" w:hAnsi="宋体"/>
          <w:sz w:val="24"/>
          <w:szCs w:val="24"/>
          <w:highlight w:val="none"/>
        </w:rPr>
      </w:pPr>
      <w:r>
        <w:rPr>
          <w:rFonts w:hint="eastAsia" w:ascii="宋体" w:hAnsi="宋体"/>
          <w:sz w:val="24"/>
          <w:szCs w:val="24"/>
          <w:highlight w:val="none"/>
        </w:rPr>
        <w:t>（二）不被接受的情形：</w:t>
      </w:r>
    </w:p>
    <w:p>
      <w:pPr>
        <w:spacing w:line="360" w:lineRule="auto"/>
        <w:ind w:firstLine="480" w:firstLineChars="200"/>
        <w:rPr>
          <w:rFonts w:ascii="宋体" w:hAnsi="宋体"/>
          <w:kern w:val="0"/>
          <w:sz w:val="24"/>
          <w:szCs w:val="24"/>
          <w:highlight w:val="none"/>
        </w:rPr>
      </w:pPr>
      <w:r>
        <w:rPr>
          <w:rFonts w:ascii="宋体" w:hAnsi="宋体"/>
          <w:sz w:val="24"/>
          <w:szCs w:val="24"/>
          <w:highlight w:val="none"/>
        </w:rPr>
        <w:t>自201</w:t>
      </w:r>
      <w:r>
        <w:rPr>
          <w:rFonts w:hint="eastAsia" w:ascii="宋体" w:hAnsi="宋体"/>
          <w:sz w:val="24"/>
          <w:szCs w:val="24"/>
          <w:highlight w:val="none"/>
        </w:rPr>
        <w:t>8</w:t>
      </w:r>
      <w:r>
        <w:rPr>
          <w:rFonts w:ascii="宋体" w:hAnsi="宋体"/>
          <w:sz w:val="24"/>
          <w:szCs w:val="24"/>
          <w:highlight w:val="none"/>
        </w:rPr>
        <w:t>年1月1日以来，因串通参选不良行为记录或涉嫌串通参选，正在接受城市主管部门调查的参选人；在招参选（询价）活动（包括在深圳地铁项目）中因串通参选（报价）被暂停参选（报价）资格期间的参选人；在深圳市地铁集团有限公司或其下属直管单位存在不良行为记录或违约行为的参选人；与深圳市地铁集团有限公司或其下属直管单位有过诉讼、仲裁史，且其诉讼请求、仲裁申请没有被法院、仲裁庭支持的参选人；正在与深圳市地铁集团有限公司或其下属单位进行诉讼、仲裁，且在截标前未达成和解或纠纷化解的的参选人</w:t>
      </w:r>
      <w:r>
        <w:rPr>
          <w:rFonts w:hint="eastAsia" w:ascii="宋体" w:hAnsi="宋体"/>
          <w:sz w:val="24"/>
          <w:szCs w:val="24"/>
          <w:highlight w:val="none"/>
        </w:rPr>
        <w:t>。</w:t>
      </w:r>
    </w:p>
    <w:p>
      <w:pPr>
        <w:keepNext/>
        <w:keepLines/>
        <w:tabs>
          <w:tab w:val="left" w:pos="1260"/>
        </w:tabs>
        <w:adjustRightInd w:val="0"/>
        <w:spacing w:line="360" w:lineRule="auto"/>
        <w:ind w:firstLine="480" w:firstLineChars="200"/>
        <w:textAlignment w:val="baseline"/>
        <w:outlineLvl w:val="2"/>
        <w:rPr>
          <w:rFonts w:ascii="宋体" w:hAnsi="宋体"/>
          <w:kern w:val="0"/>
          <w:sz w:val="24"/>
          <w:szCs w:val="24"/>
          <w:highlight w:val="none"/>
        </w:rPr>
      </w:pPr>
      <w:r>
        <w:rPr>
          <w:rFonts w:hint="eastAsia" w:ascii="宋体" w:hAnsi="宋体"/>
          <w:kern w:val="0"/>
          <w:sz w:val="24"/>
          <w:szCs w:val="24"/>
          <w:highlight w:val="none"/>
        </w:rPr>
        <w:t>（三）本项目不接受联合体参选：单位负责人为同一人或者存在控股、管理关系的不同单位，不得参加同一项目比选。</w:t>
      </w:r>
      <w:bookmarkEnd w:id="45"/>
    </w:p>
    <w:p>
      <w:pPr>
        <w:keepNext/>
        <w:keepLines/>
        <w:numPr>
          <w:ilvl w:val="0"/>
          <w:numId w:val="4"/>
        </w:numPr>
        <w:tabs>
          <w:tab w:val="left" w:pos="1260"/>
        </w:tabs>
        <w:adjustRightInd w:val="0"/>
        <w:spacing w:after="260" w:line="360" w:lineRule="auto"/>
        <w:ind w:firstLine="482" w:firstLineChars="200"/>
        <w:textAlignment w:val="baseline"/>
        <w:outlineLvl w:val="2"/>
        <w:rPr>
          <w:rFonts w:ascii="宋体" w:hAnsi="宋体"/>
          <w:b/>
          <w:kern w:val="0"/>
          <w:sz w:val="24"/>
          <w:szCs w:val="24"/>
          <w:highlight w:val="none"/>
        </w:rPr>
      </w:pPr>
      <w:r>
        <w:rPr>
          <w:rFonts w:hint="eastAsia" w:ascii="宋体" w:hAnsi="宋体"/>
          <w:b/>
          <w:kern w:val="0"/>
          <w:sz w:val="24"/>
          <w:szCs w:val="24"/>
          <w:highlight w:val="none"/>
        </w:rPr>
        <w:t>比选、参选的</w:t>
      </w:r>
      <w:bookmarkEnd w:id="42"/>
      <w:r>
        <w:rPr>
          <w:rFonts w:hint="eastAsia" w:ascii="宋体" w:hAnsi="宋体"/>
          <w:b/>
          <w:kern w:val="0"/>
          <w:sz w:val="24"/>
          <w:szCs w:val="24"/>
          <w:highlight w:val="none"/>
        </w:rPr>
        <w:t>时间安排</w:t>
      </w:r>
      <w:bookmarkEnd w:id="43"/>
      <w:bookmarkEnd w:id="44"/>
    </w:p>
    <w:tbl>
      <w:tblPr>
        <w:tblStyle w:val="48"/>
        <w:tblW w:w="495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56"/>
        <w:gridCol w:w="696"/>
        <w:gridCol w:w="1367"/>
        <w:gridCol w:w="6936"/>
      </w:tblGrid>
      <w:tr>
        <w:trPr>
          <w:trHeight w:val="623" w:hRule="atLeast"/>
        </w:trPr>
        <w:tc>
          <w:tcPr>
            <w:tcW w:w="390" w:type="pct"/>
            <w:tcBorders>
              <w:top w:val="single" w:color="auto" w:sz="4" w:space="0"/>
              <w:left w:val="single" w:color="auto" w:sz="4" w:space="0"/>
              <w:bottom w:val="single" w:color="auto" w:sz="4" w:space="0"/>
              <w:right w:val="single" w:color="auto" w:sz="4" w:space="0"/>
            </w:tcBorders>
            <w:vAlign w:val="center"/>
          </w:tcPr>
          <w:p>
            <w:pPr>
              <w:pStyle w:val="3"/>
              <w:adjustRightInd w:val="0"/>
              <w:spacing w:line="360" w:lineRule="auto"/>
              <w:ind w:left="0" w:leftChars="0"/>
              <w:jc w:val="center"/>
              <w:rPr>
                <w:rFonts w:ascii="宋体" w:hAnsi="宋体"/>
                <w:sz w:val="24"/>
                <w:szCs w:val="24"/>
                <w:highlight w:val="none"/>
              </w:rPr>
            </w:pPr>
            <w:r>
              <w:rPr>
                <w:rFonts w:hint="eastAsia" w:ascii="宋体" w:hAnsi="宋体"/>
                <w:sz w:val="24"/>
                <w:szCs w:val="24"/>
                <w:highlight w:val="none"/>
              </w:rPr>
              <w:t>序号</w:t>
            </w:r>
          </w:p>
        </w:tc>
        <w:tc>
          <w:tcPr>
            <w:tcW w:w="683" w:type="pct"/>
            <w:tcBorders>
              <w:top w:val="single" w:color="auto" w:sz="4" w:space="0"/>
              <w:left w:val="single" w:color="auto" w:sz="4" w:space="0"/>
              <w:bottom w:val="single" w:color="auto" w:sz="4" w:space="0"/>
              <w:right w:val="single" w:color="auto" w:sz="4" w:space="0"/>
            </w:tcBorders>
            <w:vAlign w:val="center"/>
          </w:tcPr>
          <w:p>
            <w:pPr>
              <w:pStyle w:val="3"/>
              <w:adjustRightInd w:val="0"/>
              <w:spacing w:line="360" w:lineRule="auto"/>
              <w:ind w:left="0" w:leftChars="0"/>
              <w:jc w:val="center"/>
              <w:rPr>
                <w:rFonts w:ascii="宋体" w:hAnsi="宋体"/>
                <w:sz w:val="24"/>
                <w:szCs w:val="24"/>
                <w:highlight w:val="none"/>
              </w:rPr>
            </w:pPr>
            <w:r>
              <w:rPr>
                <w:rFonts w:hint="eastAsia" w:ascii="宋体" w:hAnsi="宋体"/>
                <w:sz w:val="24"/>
                <w:szCs w:val="24"/>
                <w:highlight w:val="none"/>
              </w:rPr>
              <w:t>内  容</w:t>
            </w:r>
          </w:p>
        </w:tc>
        <w:tc>
          <w:tcPr>
            <w:tcW w:w="1303" w:type="pct"/>
            <w:tcBorders>
              <w:top w:val="single" w:color="auto" w:sz="4" w:space="0"/>
              <w:left w:val="single" w:color="auto" w:sz="4" w:space="0"/>
              <w:bottom w:val="single" w:color="auto" w:sz="4" w:space="0"/>
              <w:right w:val="single" w:color="auto" w:sz="4" w:space="0"/>
            </w:tcBorders>
            <w:vAlign w:val="center"/>
          </w:tcPr>
          <w:p>
            <w:pPr>
              <w:pStyle w:val="3"/>
              <w:adjustRightInd w:val="0"/>
              <w:spacing w:line="360" w:lineRule="auto"/>
              <w:ind w:left="0" w:leftChars="0"/>
              <w:jc w:val="center"/>
              <w:rPr>
                <w:rFonts w:ascii="宋体" w:hAnsi="宋体"/>
                <w:sz w:val="24"/>
                <w:szCs w:val="24"/>
                <w:highlight w:val="none"/>
              </w:rPr>
            </w:pPr>
            <w:r>
              <w:rPr>
                <w:rFonts w:hint="eastAsia" w:ascii="宋体" w:hAnsi="宋体"/>
                <w:sz w:val="24"/>
                <w:szCs w:val="24"/>
                <w:highlight w:val="none"/>
              </w:rPr>
              <w:t>时间安排</w:t>
            </w:r>
          </w:p>
        </w:tc>
        <w:tc>
          <w:tcPr>
            <w:tcW w:w="2622" w:type="pct"/>
            <w:tcBorders>
              <w:top w:val="single" w:color="auto" w:sz="4" w:space="0"/>
              <w:left w:val="single" w:color="auto" w:sz="4" w:space="0"/>
              <w:bottom w:val="single" w:color="auto" w:sz="4" w:space="0"/>
              <w:right w:val="single" w:color="auto" w:sz="4" w:space="0"/>
            </w:tcBorders>
            <w:vAlign w:val="center"/>
          </w:tcPr>
          <w:p>
            <w:pPr>
              <w:pStyle w:val="3"/>
              <w:adjustRightInd w:val="0"/>
              <w:spacing w:line="360" w:lineRule="auto"/>
              <w:ind w:left="0" w:leftChars="0"/>
              <w:jc w:val="center"/>
              <w:rPr>
                <w:rFonts w:ascii="宋体" w:hAnsi="宋体"/>
                <w:sz w:val="24"/>
                <w:szCs w:val="24"/>
                <w:highlight w:val="none"/>
              </w:rPr>
            </w:pPr>
            <w:r>
              <w:rPr>
                <w:rFonts w:hint="eastAsia" w:ascii="宋体" w:hAnsi="宋体"/>
                <w:sz w:val="24"/>
                <w:szCs w:val="24"/>
                <w:highlight w:val="none"/>
              </w:rPr>
              <w:t>备  注</w:t>
            </w:r>
          </w:p>
        </w:tc>
      </w:tr>
      <w:tr>
        <w:trPr>
          <w:trHeight w:val="623" w:hRule="atLeast"/>
        </w:trPr>
        <w:tc>
          <w:tcPr>
            <w:tcW w:w="744"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center"/>
              <w:rPr>
                <w:rFonts w:ascii="宋体" w:hAnsi="宋体"/>
                <w:kern w:val="0"/>
                <w:sz w:val="24"/>
                <w:szCs w:val="24"/>
                <w:highlight w:val="none"/>
              </w:rPr>
            </w:pPr>
            <w:r>
              <w:rPr>
                <w:rFonts w:hint="eastAsia" w:ascii="宋体" w:hAnsi="宋体"/>
                <w:kern w:val="0"/>
                <w:sz w:val="24"/>
                <w:szCs w:val="24"/>
                <w:highlight w:val="none"/>
              </w:rPr>
              <w:t>1</w:t>
            </w:r>
          </w:p>
        </w:tc>
        <w:tc>
          <w:tcPr>
            <w:tcW w:w="130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highlight w:val="none"/>
              </w:rPr>
            </w:pPr>
            <w:r>
              <w:rPr>
                <w:rFonts w:hint="eastAsia" w:ascii="宋体" w:hAnsi="宋体"/>
                <w:kern w:val="0"/>
                <w:sz w:val="24"/>
                <w:szCs w:val="24"/>
                <w:highlight w:val="none"/>
              </w:rPr>
              <w:t>发布比选公告（比选文件）</w:t>
            </w:r>
          </w:p>
        </w:tc>
        <w:tc>
          <w:tcPr>
            <w:tcW w:w="248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highlight w:val="none"/>
              </w:rPr>
            </w:pPr>
            <w:r>
              <w:rPr>
                <w:rFonts w:hint="eastAsia" w:ascii="宋体" w:hAnsi="宋体"/>
                <w:kern w:val="0"/>
                <w:sz w:val="24"/>
                <w:szCs w:val="24"/>
                <w:highlight w:val="none"/>
              </w:rPr>
              <w:t>202</w:t>
            </w:r>
            <w:r>
              <w:rPr>
                <w:rFonts w:ascii="宋体" w:hAnsi="宋体"/>
                <w:kern w:val="0"/>
                <w:sz w:val="24"/>
                <w:szCs w:val="24"/>
                <w:highlight w:val="none"/>
              </w:rPr>
              <w:t>2</w:t>
            </w:r>
            <w:r>
              <w:rPr>
                <w:rFonts w:hint="eastAsia" w:ascii="宋体" w:hAnsi="宋体"/>
                <w:kern w:val="0"/>
                <w:sz w:val="24"/>
                <w:szCs w:val="24"/>
                <w:highlight w:val="none"/>
              </w:rPr>
              <w:t>年4月</w:t>
            </w:r>
            <w:r>
              <w:rPr>
                <w:rFonts w:ascii="宋体" w:hAnsi="宋体"/>
                <w:kern w:val="0"/>
                <w:sz w:val="24"/>
                <w:szCs w:val="24"/>
                <w:highlight w:val="none"/>
              </w:rPr>
              <w:t xml:space="preserve"> </w:t>
            </w:r>
            <w:r>
              <w:rPr>
                <w:rFonts w:hint="eastAsia" w:ascii="宋体" w:hAnsi="宋体"/>
                <w:kern w:val="0"/>
                <w:sz w:val="24"/>
                <w:szCs w:val="24"/>
                <w:highlight w:val="none"/>
                <w:lang w:val="en-US" w:eastAsia="zh-CN"/>
              </w:rPr>
              <w:t>21</w:t>
            </w:r>
            <w:r>
              <w:rPr>
                <w:rFonts w:hint="eastAsia" w:ascii="宋体" w:hAnsi="宋体"/>
                <w:kern w:val="0"/>
                <w:sz w:val="24"/>
                <w:szCs w:val="24"/>
                <w:highlight w:val="none"/>
              </w:rPr>
              <w:t>日</w:t>
            </w:r>
          </w:p>
        </w:tc>
        <w:tc>
          <w:tcPr>
            <w:tcW w:w="500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highlight w:val="none"/>
              </w:rPr>
            </w:pPr>
            <w:r>
              <w:rPr>
                <w:rFonts w:hint="eastAsia" w:ascii="宋体" w:hAnsi="宋体"/>
                <w:kern w:val="0"/>
                <w:sz w:val="24"/>
                <w:szCs w:val="24"/>
                <w:highlight w:val="none"/>
              </w:rPr>
              <w:t>深铁招采网、深圳地铁官网、国资委阳光采购平台、深铁置业微信订阅号</w:t>
            </w:r>
          </w:p>
        </w:tc>
      </w:tr>
      <w:tr>
        <w:trPr>
          <w:trHeight w:val="1477" w:hRule="atLeast"/>
        </w:trPr>
        <w:tc>
          <w:tcPr>
            <w:tcW w:w="744"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center"/>
              <w:rPr>
                <w:rFonts w:ascii="宋体" w:hAnsi="宋体"/>
                <w:kern w:val="0"/>
                <w:sz w:val="24"/>
                <w:szCs w:val="24"/>
                <w:highlight w:val="none"/>
              </w:rPr>
            </w:pPr>
            <w:r>
              <w:rPr>
                <w:rFonts w:hint="eastAsia" w:ascii="宋体" w:hAnsi="宋体"/>
                <w:kern w:val="0"/>
                <w:sz w:val="24"/>
                <w:szCs w:val="24"/>
                <w:highlight w:val="none"/>
              </w:rPr>
              <w:t>2</w:t>
            </w:r>
          </w:p>
        </w:tc>
        <w:tc>
          <w:tcPr>
            <w:tcW w:w="130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highlight w:val="none"/>
              </w:rPr>
            </w:pPr>
            <w:r>
              <w:rPr>
                <w:rFonts w:hint="eastAsia" w:ascii="宋体" w:hAnsi="宋体"/>
                <w:kern w:val="0"/>
                <w:sz w:val="24"/>
                <w:szCs w:val="24"/>
                <w:highlight w:val="none"/>
              </w:rPr>
              <w:t>截标</w:t>
            </w:r>
          </w:p>
        </w:tc>
        <w:tc>
          <w:tcPr>
            <w:tcW w:w="248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highlight w:val="none"/>
              </w:rPr>
            </w:pPr>
            <w:r>
              <w:rPr>
                <w:rFonts w:hint="eastAsia" w:ascii="宋体" w:hAnsi="宋体"/>
                <w:kern w:val="0"/>
                <w:sz w:val="24"/>
                <w:szCs w:val="24"/>
                <w:highlight w:val="none"/>
              </w:rPr>
              <w:t>202</w:t>
            </w:r>
            <w:r>
              <w:rPr>
                <w:rFonts w:ascii="宋体" w:hAnsi="宋体"/>
                <w:kern w:val="0"/>
                <w:sz w:val="24"/>
                <w:szCs w:val="24"/>
                <w:highlight w:val="none"/>
              </w:rPr>
              <w:t>2</w:t>
            </w:r>
            <w:r>
              <w:rPr>
                <w:rFonts w:hint="eastAsia" w:ascii="宋体" w:hAnsi="宋体"/>
                <w:kern w:val="0"/>
                <w:sz w:val="24"/>
                <w:szCs w:val="24"/>
                <w:highlight w:val="none"/>
              </w:rPr>
              <w:t>年5月</w:t>
            </w:r>
            <w:r>
              <w:rPr>
                <w:rFonts w:hint="eastAsia" w:ascii="宋体" w:hAnsi="宋体"/>
                <w:kern w:val="0"/>
                <w:sz w:val="24"/>
                <w:szCs w:val="24"/>
                <w:highlight w:val="none"/>
                <w:lang w:val="en-US" w:eastAsia="zh-CN"/>
              </w:rPr>
              <w:t>7</w:t>
            </w:r>
            <w:r>
              <w:rPr>
                <w:rFonts w:ascii="宋体" w:hAnsi="宋体"/>
                <w:kern w:val="0"/>
                <w:sz w:val="24"/>
                <w:szCs w:val="24"/>
                <w:highlight w:val="none"/>
              </w:rPr>
              <w:t xml:space="preserve"> </w:t>
            </w:r>
            <w:r>
              <w:rPr>
                <w:rFonts w:hint="eastAsia" w:ascii="宋体" w:hAnsi="宋体"/>
                <w:kern w:val="0"/>
                <w:sz w:val="24"/>
                <w:szCs w:val="24"/>
                <w:highlight w:val="none"/>
              </w:rPr>
              <w:t>日10:00</w:t>
            </w:r>
          </w:p>
        </w:tc>
        <w:tc>
          <w:tcPr>
            <w:tcW w:w="50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宋体" w:hAnsi="宋体"/>
                <w:kern w:val="0"/>
                <w:sz w:val="24"/>
                <w:szCs w:val="24"/>
                <w:highlight w:val="none"/>
              </w:rPr>
            </w:pPr>
            <w:r>
              <w:rPr>
                <w:rFonts w:hint="eastAsia" w:ascii="宋体" w:hAnsi="宋体"/>
                <w:kern w:val="0"/>
                <w:sz w:val="24"/>
                <w:szCs w:val="24"/>
                <w:highlight w:val="none"/>
              </w:rPr>
              <w:t>1.纸质版参选文件递交地点：地铁大厦1楼评定标中心指定会议室</w:t>
            </w:r>
          </w:p>
          <w:p>
            <w:pPr>
              <w:adjustRightInd w:val="0"/>
              <w:snapToGrid w:val="0"/>
              <w:spacing w:line="360" w:lineRule="auto"/>
              <w:jc w:val="center"/>
              <w:rPr>
                <w:rFonts w:ascii="宋体" w:hAnsi="宋体"/>
                <w:kern w:val="0"/>
                <w:sz w:val="24"/>
                <w:szCs w:val="24"/>
                <w:highlight w:val="none"/>
              </w:rPr>
            </w:pPr>
            <w:r>
              <w:rPr>
                <w:rFonts w:hint="eastAsia" w:ascii="宋体" w:hAnsi="宋体"/>
                <w:kern w:val="0"/>
                <w:sz w:val="24"/>
                <w:szCs w:val="24"/>
                <w:highlight w:val="none"/>
              </w:rPr>
              <w:t>2.电子版参选文件递交平台：深圳地铁智能招采系统</w:t>
            </w:r>
          </w:p>
          <w:p>
            <w:pPr>
              <w:spacing w:line="360" w:lineRule="auto"/>
              <w:jc w:val="center"/>
              <w:rPr>
                <w:rFonts w:ascii="宋体" w:hAnsi="宋体"/>
                <w:kern w:val="0"/>
                <w:sz w:val="24"/>
                <w:szCs w:val="24"/>
                <w:highlight w:val="none"/>
              </w:rPr>
            </w:pPr>
            <w:r>
              <w:rPr>
                <w:rFonts w:hint="eastAsia" w:ascii="宋体" w:hAnsi="宋体"/>
                <w:kern w:val="0"/>
                <w:sz w:val="24"/>
                <w:szCs w:val="24"/>
                <w:highlight w:val="none"/>
              </w:rPr>
              <w:t>https://cg.shenzhenmc.com/szmccg/ananymous/jyzt/zc/gyszc</w:t>
            </w:r>
          </w:p>
        </w:tc>
      </w:tr>
      <w:tr>
        <w:trPr>
          <w:trHeight w:val="623" w:hRule="atLeast"/>
        </w:trPr>
        <w:tc>
          <w:tcPr>
            <w:tcW w:w="744"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center"/>
              <w:rPr>
                <w:rFonts w:ascii="宋体" w:hAnsi="宋体"/>
                <w:kern w:val="0"/>
                <w:sz w:val="24"/>
                <w:szCs w:val="24"/>
                <w:highlight w:val="none"/>
              </w:rPr>
            </w:pPr>
            <w:r>
              <w:rPr>
                <w:rFonts w:hint="eastAsia" w:ascii="宋体" w:hAnsi="宋体"/>
                <w:kern w:val="0"/>
                <w:sz w:val="24"/>
                <w:szCs w:val="24"/>
                <w:highlight w:val="none"/>
              </w:rPr>
              <w:t>3</w:t>
            </w:r>
          </w:p>
        </w:tc>
        <w:tc>
          <w:tcPr>
            <w:tcW w:w="130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highlight w:val="none"/>
              </w:rPr>
            </w:pPr>
            <w:r>
              <w:rPr>
                <w:rFonts w:hint="eastAsia" w:ascii="宋体" w:hAnsi="宋体"/>
                <w:kern w:val="0"/>
                <w:sz w:val="24"/>
                <w:szCs w:val="24"/>
                <w:highlight w:val="none"/>
              </w:rPr>
              <w:t>开标、评标</w:t>
            </w:r>
          </w:p>
        </w:tc>
        <w:tc>
          <w:tcPr>
            <w:tcW w:w="248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highlight w:val="none"/>
              </w:rPr>
            </w:pPr>
            <w:r>
              <w:rPr>
                <w:rFonts w:hint="eastAsia" w:ascii="宋体" w:hAnsi="宋体"/>
                <w:kern w:val="0"/>
                <w:sz w:val="24"/>
                <w:szCs w:val="24"/>
                <w:highlight w:val="none"/>
              </w:rPr>
              <w:t>暂定202</w:t>
            </w:r>
            <w:r>
              <w:rPr>
                <w:rFonts w:ascii="宋体" w:hAnsi="宋体"/>
                <w:kern w:val="0"/>
                <w:sz w:val="24"/>
                <w:szCs w:val="24"/>
                <w:highlight w:val="none"/>
              </w:rPr>
              <w:t>2</w:t>
            </w:r>
            <w:r>
              <w:rPr>
                <w:rFonts w:hint="eastAsia" w:ascii="宋体" w:hAnsi="宋体"/>
                <w:kern w:val="0"/>
                <w:sz w:val="24"/>
                <w:szCs w:val="24"/>
                <w:highlight w:val="none"/>
              </w:rPr>
              <w:t>年</w:t>
            </w:r>
            <w:r>
              <w:rPr>
                <w:rFonts w:ascii="宋体" w:hAnsi="宋体"/>
                <w:kern w:val="0"/>
                <w:sz w:val="24"/>
                <w:szCs w:val="24"/>
                <w:highlight w:val="none"/>
              </w:rPr>
              <w:t xml:space="preserve"> 5</w:t>
            </w:r>
            <w:r>
              <w:rPr>
                <w:rFonts w:hint="eastAsia" w:ascii="宋体" w:hAnsi="宋体"/>
                <w:kern w:val="0"/>
                <w:sz w:val="24"/>
                <w:szCs w:val="24"/>
                <w:highlight w:val="none"/>
              </w:rPr>
              <w:t xml:space="preserve">月 </w:t>
            </w:r>
            <w:r>
              <w:rPr>
                <w:rFonts w:ascii="宋体" w:hAnsi="宋体"/>
                <w:kern w:val="0"/>
                <w:sz w:val="24"/>
                <w:szCs w:val="24"/>
                <w:highlight w:val="none"/>
              </w:rPr>
              <w:t xml:space="preserve"> </w:t>
            </w:r>
            <w:r>
              <w:rPr>
                <w:rFonts w:hint="eastAsia" w:ascii="宋体" w:hAnsi="宋体"/>
                <w:kern w:val="0"/>
                <w:sz w:val="24"/>
                <w:szCs w:val="24"/>
                <w:highlight w:val="none"/>
                <w:lang w:val="en-US" w:eastAsia="zh-CN"/>
              </w:rPr>
              <w:t>7</w:t>
            </w:r>
            <w:r>
              <w:rPr>
                <w:rFonts w:hint="eastAsia" w:ascii="宋体" w:hAnsi="宋体"/>
                <w:kern w:val="0"/>
                <w:sz w:val="24"/>
                <w:szCs w:val="24"/>
                <w:highlight w:val="none"/>
              </w:rPr>
              <w:t>日10:00</w:t>
            </w:r>
          </w:p>
        </w:tc>
        <w:tc>
          <w:tcPr>
            <w:tcW w:w="500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highlight w:val="none"/>
              </w:rPr>
            </w:pPr>
            <w:r>
              <w:rPr>
                <w:rFonts w:hint="eastAsia" w:ascii="宋体" w:hAnsi="宋体"/>
                <w:kern w:val="0"/>
                <w:sz w:val="24"/>
                <w:szCs w:val="24"/>
                <w:highlight w:val="none"/>
              </w:rPr>
              <w:t>开标地点：地铁大厦1楼评定标中心指定会议室</w:t>
            </w:r>
          </w:p>
        </w:tc>
      </w:tr>
    </w:tbl>
    <w:p>
      <w:pPr>
        <w:pStyle w:val="3"/>
        <w:spacing w:line="360" w:lineRule="auto"/>
        <w:ind w:left="0" w:leftChars="0"/>
        <w:rPr>
          <w:rFonts w:ascii="宋体" w:hAnsi="宋体"/>
          <w:sz w:val="24"/>
          <w:szCs w:val="24"/>
          <w:highlight w:val="none"/>
        </w:rPr>
      </w:pPr>
      <w:r>
        <w:rPr>
          <w:rFonts w:hint="eastAsia" w:ascii="宋体" w:hAnsi="宋体"/>
          <w:sz w:val="24"/>
          <w:szCs w:val="24"/>
          <w:highlight w:val="none"/>
        </w:rPr>
        <w:t>注：以上地点有可能变动。如有变动，以比选人的最新通知为准。</w:t>
      </w:r>
    </w:p>
    <w:p>
      <w:pPr>
        <w:keepNext/>
        <w:keepLines/>
        <w:tabs>
          <w:tab w:val="left" w:pos="1260"/>
        </w:tabs>
        <w:adjustRightInd w:val="0"/>
        <w:spacing w:before="260" w:line="360" w:lineRule="auto"/>
        <w:ind w:firstLine="482" w:firstLineChars="200"/>
        <w:textAlignment w:val="baseline"/>
        <w:outlineLvl w:val="2"/>
        <w:rPr>
          <w:rFonts w:ascii="宋体" w:hAnsi="宋体"/>
          <w:b/>
          <w:kern w:val="0"/>
          <w:sz w:val="24"/>
          <w:szCs w:val="24"/>
          <w:highlight w:val="none"/>
        </w:rPr>
      </w:pPr>
      <w:bookmarkStart w:id="46" w:name="_Toc518494123"/>
      <w:bookmarkStart w:id="47" w:name="_Toc57731958"/>
      <w:r>
        <w:rPr>
          <w:rFonts w:hint="eastAsia" w:ascii="宋体" w:hAnsi="宋体"/>
          <w:b/>
          <w:kern w:val="0"/>
          <w:sz w:val="24"/>
          <w:szCs w:val="24"/>
          <w:highlight w:val="none"/>
        </w:rPr>
        <w:t>六、参选费用</w:t>
      </w:r>
      <w:bookmarkEnd w:id="46"/>
      <w:bookmarkEnd w:id="47"/>
    </w:p>
    <w:p>
      <w:pPr>
        <w:pStyle w:val="3"/>
        <w:spacing w:line="360" w:lineRule="auto"/>
        <w:ind w:left="0" w:leftChars="0" w:firstLine="480" w:firstLineChars="200"/>
        <w:rPr>
          <w:rFonts w:ascii="宋体" w:hAnsi="宋体"/>
          <w:sz w:val="24"/>
          <w:szCs w:val="24"/>
          <w:highlight w:val="none"/>
        </w:rPr>
      </w:pPr>
      <w:r>
        <w:rPr>
          <w:rFonts w:hint="eastAsia" w:ascii="宋体" w:hAnsi="宋体"/>
          <w:sz w:val="24"/>
          <w:szCs w:val="24"/>
          <w:highlight w:val="none"/>
        </w:rPr>
        <w:t>参选人应承担所有与准备和参加参选有关的费用。无论招参选的结果如何，参选人均自行承担因参加参选而发生的一切费用。</w:t>
      </w:r>
    </w:p>
    <w:p>
      <w:pPr>
        <w:pStyle w:val="3"/>
        <w:spacing w:line="360" w:lineRule="auto"/>
        <w:ind w:left="0" w:leftChars="0" w:firstLine="480" w:firstLineChars="200"/>
        <w:rPr>
          <w:rFonts w:ascii="宋体" w:hAnsi="宋体"/>
          <w:sz w:val="24"/>
          <w:szCs w:val="24"/>
          <w:highlight w:val="none"/>
        </w:rPr>
      </w:pPr>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highlight w:val="none"/>
        </w:rPr>
      </w:pPr>
      <w:bookmarkStart w:id="48" w:name="_Toc57731959"/>
      <w:bookmarkStart w:id="49" w:name="_Toc518494124"/>
      <w:r>
        <w:rPr>
          <w:rFonts w:hint="eastAsia" w:ascii="宋体" w:hAnsi="宋体"/>
          <w:b/>
          <w:kern w:val="0"/>
          <w:sz w:val="24"/>
          <w:szCs w:val="24"/>
          <w:highlight w:val="none"/>
        </w:rPr>
        <w:t>七、参选报价限价</w:t>
      </w:r>
      <w:bookmarkEnd w:id="48"/>
      <w:bookmarkEnd w:id="49"/>
    </w:p>
    <w:p>
      <w:pPr>
        <w:pStyle w:val="24"/>
        <w:spacing w:line="360" w:lineRule="auto"/>
        <w:ind w:firstLine="480" w:firstLineChars="200"/>
        <w:rPr>
          <w:rFonts w:hAnsi="宋体"/>
          <w:sz w:val="24"/>
          <w:szCs w:val="24"/>
          <w:highlight w:val="none"/>
        </w:rPr>
      </w:pPr>
      <w:r>
        <w:rPr>
          <w:rFonts w:hint="eastAsia" w:hAnsi="宋体"/>
          <w:sz w:val="24"/>
          <w:szCs w:val="24"/>
          <w:highlight w:val="none"/>
        </w:rPr>
        <w:t>本次深铁珑境花园（一期）、深铁懿府（三期）、深铁璟城、前海时代（4号地）</w:t>
      </w:r>
      <w:r>
        <w:rPr>
          <w:rFonts w:hint="eastAsia" w:hAnsi="宋体"/>
          <w:sz w:val="24"/>
          <w:szCs w:val="24"/>
          <w:highlight w:val="none"/>
          <w:lang w:val="en-US" w:eastAsia="zh-CN"/>
        </w:rPr>
        <w:t>4</w:t>
      </w:r>
      <w:r>
        <w:rPr>
          <w:rFonts w:hint="eastAsia" w:hAnsi="宋体"/>
          <w:sz w:val="24"/>
          <w:szCs w:val="24"/>
          <w:highlight w:val="none"/>
        </w:rPr>
        <w:t>个项目集中签约服务</w:t>
      </w:r>
      <w:r>
        <w:rPr>
          <w:rFonts w:hint="eastAsia" w:hAnsi="宋体"/>
          <w:b/>
          <w:bCs/>
          <w:sz w:val="24"/>
          <w:szCs w:val="24"/>
          <w:highlight w:val="none"/>
        </w:rPr>
        <w:t>总费用最高限价为</w:t>
      </w:r>
      <w:r>
        <w:rPr>
          <w:rFonts w:hint="eastAsia" w:hAnsi="宋体"/>
          <w:b/>
          <w:bCs/>
          <w:sz w:val="24"/>
          <w:szCs w:val="24"/>
          <w:highlight w:val="none"/>
          <w:u w:val="single"/>
          <w:lang w:val="en-US" w:eastAsia="zh-CN"/>
        </w:rPr>
        <w:t>162.1</w:t>
      </w:r>
      <w:r>
        <w:rPr>
          <w:rFonts w:hint="eastAsia" w:hAnsi="宋体"/>
          <w:b/>
          <w:bCs/>
          <w:sz w:val="24"/>
          <w:szCs w:val="24"/>
          <w:highlight w:val="none"/>
        </w:rPr>
        <w:t>万元（含税）</w:t>
      </w:r>
      <w:r>
        <w:rPr>
          <w:rFonts w:hint="eastAsia" w:hAnsi="宋体"/>
          <w:sz w:val="24"/>
          <w:szCs w:val="24"/>
          <w:highlight w:val="none"/>
        </w:rPr>
        <w:t>，</w:t>
      </w:r>
      <w:r>
        <w:rPr>
          <w:rFonts w:hint="eastAsia" w:hAnsi="宋体"/>
          <w:sz w:val="24"/>
          <w:szCs w:val="24"/>
          <w:highlight w:val="none"/>
          <w:lang w:val="en-US" w:eastAsia="zh-CN"/>
        </w:rPr>
        <w:t>各场活动最高限价</w:t>
      </w:r>
      <w:r>
        <w:rPr>
          <w:rFonts w:hint="eastAsia" w:hAnsi="宋体"/>
          <w:sz w:val="24"/>
          <w:szCs w:val="24"/>
          <w:highlight w:val="none"/>
        </w:rPr>
        <w:t>为：</w:t>
      </w:r>
    </w:p>
    <w:p>
      <w:pPr>
        <w:pStyle w:val="24"/>
        <w:spacing w:line="360" w:lineRule="auto"/>
        <w:ind w:firstLine="480" w:firstLineChars="200"/>
        <w:rPr>
          <w:rFonts w:hAnsi="宋体"/>
          <w:sz w:val="24"/>
          <w:szCs w:val="24"/>
          <w:highlight w:val="none"/>
        </w:rPr>
      </w:pPr>
      <w:r>
        <w:rPr>
          <w:rFonts w:hint="eastAsia" w:hAnsi="宋体"/>
          <w:sz w:val="24"/>
          <w:szCs w:val="24"/>
          <w:highlight w:val="none"/>
          <w:lang w:val="en-US" w:eastAsia="zh-CN"/>
        </w:rPr>
        <w:t>1.</w:t>
      </w:r>
      <w:r>
        <w:rPr>
          <w:rFonts w:hint="eastAsia" w:hAnsi="宋体"/>
          <w:sz w:val="24"/>
          <w:szCs w:val="24"/>
          <w:highlight w:val="none"/>
        </w:rPr>
        <w:t>深铁珑境花园（一期）集中签约服务最高限价为</w:t>
      </w:r>
      <w:r>
        <w:rPr>
          <w:rFonts w:hAnsi="宋体"/>
          <w:b/>
          <w:bCs/>
          <w:sz w:val="24"/>
          <w:szCs w:val="24"/>
          <w:highlight w:val="none"/>
          <w:u w:val="single"/>
        </w:rPr>
        <w:t>31.5</w:t>
      </w:r>
      <w:r>
        <w:rPr>
          <w:rFonts w:hint="eastAsia" w:hAnsi="宋体"/>
          <w:b/>
          <w:bCs/>
          <w:sz w:val="24"/>
          <w:szCs w:val="24"/>
          <w:highlight w:val="none"/>
          <w:u w:val="single"/>
        </w:rPr>
        <w:t>万</w:t>
      </w:r>
      <w:r>
        <w:rPr>
          <w:rFonts w:hint="eastAsia" w:hAnsi="宋体"/>
          <w:sz w:val="24"/>
          <w:szCs w:val="24"/>
          <w:highlight w:val="none"/>
        </w:rPr>
        <w:t>元以内（含税）；</w:t>
      </w:r>
    </w:p>
    <w:p>
      <w:pPr>
        <w:pStyle w:val="24"/>
        <w:spacing w:line="360" w:lineRule="auto"/>
        <w:ind w:firstLine="480" w:firstLineChars="200"/>
        <w:rPr>
          <w:rFonts w:hint="eastAsia" w:hAnsi="宋体" w:eastAsia="宋体"/>
          <w:sz w:val="24"/>
          <w:szCs w:val="24"/>
          <w:highlight w:val="none"/>
          <w:lang w:eastAsia="zh-CN"/>
        </w:rPr>
      </w:pPr>
      <w:r>
        <w:rPr>
          <w:rFonts w:hint="eastAsia" w:hAnsi="宋体"/>
          <w:sz w:val="24"/>
          <w:szCs w:val="24"/>
          <w:highlight w:val="none"/>
          <w:lang w:val="en-US" w:eastAsia="zh-CN"/>
        </w:rPr>
        <w:t>2.</w:t>
      </w:r>
      <w:r>
        <w:rPr>
          <w:rFonts w:hint="eastAsia" w:hAnsi="宋体"/>
          <w:sz w:val="24"/>
          <w:szCs w:val="24"/>
          <w:highlight w:val="none"/>
        </w:rPr>
        <w:t>深铁懿府（三期）集中签约服务最高限价为</w:t>
      </w:r>
      <w:r>
        <w:rPr>
          <w:rFonts w:hAnsi="宋体"/>
          <w:b/>
          <w:bCs/>
          <w:sz w:val="24"/>
          <w:szCs w:val="24"/>
          <w:highlight w:val="none"/>
          <w:u w:val="single"/>
        </w:rPr>
        <w:t>31</w:t>
      </w:r>
      <w:r>
        <w:rPr>
          <w:rFonts w:hint="eastAsia" w:hAnsi="宋体"/>
          <w:b/>
          <w:bCs/>
          <w:sz w:val="24"/>
          <w:szCs w:val="24"/>
          <w:highlight w:val="none"/>
          <w:u w:val="single"/>
        </w:rPr>
        <w:t>万</w:t>
      </w:r>
      <w:r>
        <w:rPr>
          <w:rFonts w:hint="eastAsia" w:hAnsi="宋体"/>
          <w:sz w:val="24"/>
          <w:szCs w:val="24"/>
          <w:highlight w:val="none"/>
        </w:rPr>
        <w:t>元以内（含税）</w:t>
      </w:r>
      <w:r>
        <w:rPr>
          <w:rFonts w:hint="eastAsia" w:hAnsi="宋体"/>
          <w:sz w:val="24"/>
          <w:szCs w:val="24"/>
          <w:highlight w:val="none"/>
          <w:lang w:eastAsia="zh-CN"/>
        </w:rPr>
        <w:t>；</w:t>
      </w:r>
    </w:p>
    <w:p>
      <w:pPr>
        <w:pStyle w:val="24"/>
        <w:spacing w:line="360" w:lineRule="auto"/>
        <w:ind w:firstLine="480" w:firstLineChars="200"/>
        <w:rPr>
          <w:rFonts w:hAnsi="宋体"/>
          <w:sz w:val="24"/>
          <w:szCs w:val="24"/>
          <w:highlight w:val="none"/>
        </w:rPr>
      </w:pPr>
      <w:r>
        <w:rPr>
          <w:rFonts w:hint="eastAsia" w:hAnsi="宋体"/>
          <w:sz w:val="24"/>
          <w:szCs w:val="24"/>
          <w:highlight w:val="none"/>
          <w:lang w:val="en-US" w:eastAsia="zh-CN"/>
        </w:rPr>
        <w:t>3.</w:t>
      </w:r>
      <w:r>
        <w:rPr>
          <w:rFonts w:hint="eastAsia" w:hAnsi="宋体"/>
          <w:sz w:val="24"/>
          <w:szCs w:val="24"/>
          <w:highlight w:val="none"/>
        </w:rPr>
        <w:t>深铁璟城集中签约服务最高限价</w:t>
      </w:r>
      <w:bookmarkStart w:id="138" w:name="_GoBack"/>
      <w:bookmarkEnd w:id="138"/>
      <w:r>
        <w:rPr>
          <w:rFonts w:hint="eastAsia" w:hAnsi="宋体"/>
          <w:sz w:val="24"/>
          <w:szCs w:val="24"/>
          <w:highlight w:val="none"/>
        </w:rPr>
        <w:t>为</w:t>
      </w:r>
      <w:r>
        <w:rPr>
          <w:rFonts w:hAnsi="宋体"/>
          <w:b/>
          <w:bCs/>
          <w:sz w:val="24"/>
          <w:szCs w:val="24"/>
          <w:highlight w:val="none"/>
          <w:u w:val="single"/>
        </w:rPr>
        <w:t>68</w:t>
      </w:r>
      <w:r>
        <w:rPr>
          <w:rFonts w:hint="eastAsia" w:hAnsi="宋体"/>
          <w:b/>
          <w:bCs/>
          <w:sz w:val="24"/>
          <w:szCs w:val="24"/>
          <w:highlight w:val="none"/>
          <w:u w:val="single"/>
        </w:rPr>
        <w:t>万</w:t>
      </w:r>
      <w:r>
        <w:rPr>
          <w:rFonts w:hint="eastAsia" w:hAnsi="宋体"/>
          <w:sz w:val="24"/>
          <w:szCs w:val="24"/>
          <w:highlight w:val="none"/>
        </w:rPr>
        <w:t>元以内（含税）；</w:t>
      </w:r>
    </w:p>
    <w:p>
      <w:pPr>
        <w:pStyle w:val="24"/>
        <w:spacing w:line="360" w:lineRule="auto"/>
        <w:ind w:firstLine="480" w:firstLineChars="200"/>
        <w:rPr>
          <w:rFonts w:hint="eastAsia" w:hAnsi="宋体"/>
          <w:sz w:val="24"/>
          <w:szCs w:val="24"/>
          <w:highlight w:val="none"/>
        </w:rPr>
      </w:pPr>
      <w:r>
        <w:rPr>
          <w:rFonts w:hint="eastAsia" w:ascii="Times New Roman" w:hAnsi="宋体"/>
          <w:bCs/>
          <w:color w:val="0D0D0D"/>
          <w:sz w:val="24"/>
          <w:szCs w:val="22"/>
          <w:highlight w:val="none"/>
          <w:lang w:val="en-US" w:eastAsia="zh-CN"/>
        </w:rPr>
        <w:t>4.</w:t>
      </w:r>
      <w:r>
        <w:rPr>
          <w:rFonts w:hint="eastAsia" w:hAnsi="宋体"/>
          <w:sz w:val="24"/>
          <w:szCs w:val="24"/>
          <w:highlight w:val="none"/>
        </w:rPr>
        <w:t>前海时代（4号地）集中签约服务最高限价为</w:t>
      </w:r>
      <w:r>
        <w:rPr>
          <w:rFonts w:hAnsi="宋体"/>
          <w:b/>
          <w:bCs/>
          <w:sz w:val="24"/>
          <w:szCs w:val="24"/>
          <w:highlight w:val="none"/>
          <w:u w:val="single"/>
        </w:rPr>
        <w:t>31.6</w:t>
      </w:r>
      <w:r>
        <w:rPr>
          <w:rFonts w:hint="eastAsia" w:hAnsi="宋体"/>
          <w:b/>
          <w:bCs/>
          <w:sz w:val="24"/>
          <w:szCs w:val="24"/>
          <w:highlight w:val="none"/>
          <w:u w:val="single"/>
        </w:rPr>
        <w:t>万</w:t>
      </w:r>
      <w:r>
        <w:rPr>
          <w:rFonts w:hint="eastAsia" w:hAnsi="宋体"/>
          <w:sz w:val="24"/>
          <w:szCs w:val="24"/>
          <w:highlight w:val="none"/>
        </w:rPr>
        <w:t>元以内（含税）。</w:t>
      </w:r>
    </w:p>
    <w:p>
      <w:pPr>
        <w:pStyle w:val="24"/>
        <w:spacing w:line="360" w:lineRule="auto"/>
        <w:ind w:firstLine="480" w:firstLineChars="200"/>
        <w:rPr>
          <w:rFonts w:hint="eastAsia" w:hAnsi="宋体"/>
          <w:sz w:val="24"/>
          <w:szCs w:val="24"/>
          <w:highlight w:val="none"/>
        </w:rPr>
      </w:pPr>
    </w:p>
    <w:p>
      <w:pPr>
        <w:pStyle w:val="24"/>
        <w:tabs>
          <w:tab w:val="right" w:pos="9026"/>
        </w:tabs>
        <w:spacing w:line="360" w:lineRule="auto"/>
        <w:ind w:firstLine="480" w:firstLineChars="200"/>
        <w:rPr>
          <w:rFonts w:hAnsi="宋体"/>
          <w:sz w:val="24"/>
          <w:szCs w:val="24"/>
          <w:highlight w:val="none"/>
        </w:rPr>
      </w:pPr>
    </w:p>
    <w:p>
      <w:pPr>
        <w:pStyle w:val="5"/>
        <w:spacing w:after="0" w:line="360" w:lineRule="auto"/>
        <w:rPr>
          <w:szCs w:val="28"/>
          <w:highlight w:val="none"/>
        </w:rPr>
      </w:pPr>
      <w:r>
        <w:rPr>
          <w:rFonts w:hint="eastAsia"/>
          <w:highlight w:val="none"/>
        </w:rPr>
        <w:br w:type="page"/>
      </w:r>
      <w:bookmarkStart w:id="50" w:name="_Toc57731960"/>
      <w:r>
        <w:rPr>
          <w:rFonts w:hint="eastAsia" w:ascii="宋体" w:hAnsi="宋体" w:eastAsia="宋体"/>
          <w:b/>
          <w:szCs w:val="28"/>
          <w:highlight w:val="none"/>
        </w:rPr>
        <w:t>第二章  比选文件</w:t>
      </w:r>
      <w:bookmarkEnd w:id="50"/>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highlight w:val="none"/>
        </w:rPr>
      </w:pPr>
      <w:bookmarkStart w:id="51" w:name="_Toc57731961"/>
      <w:bookmarkStart w:id="52" w:name="_Toc518494126"/>
      <w:r>
        <w:rPr>
          <w:rFonts w:hint="eastAsia" w:ascii="宋体" w:hAnsi="宋体"/>
          <w:b/>
          <w:kern w:val="0"/>
          <w:sz w:val="24"/>
          <w:szCs w:val="24"/>
          <w:highlight w:val="none"/>
        </w:rPr>
        <w:t>一、比选文件的构成</w:t>
      </w:r>
      <w:bookmarkEnd w:id="51"/>
      <w:bookmarkEnd w:id="52"/>
    </w:p>
    <w:p>
      <w:pPr>
        <w:pStyle w:val="3"/>
        <w:tabs>
          <w:tab w:val="left" w:pos="1050"/>
        </w:tabs>
        <w:spacing w:line="360" w:lineRule="auto"/>
        <w:ind w:left="0" w:leftChars="0" w:firstLine="480" w:firstLineChars="200"/>
        <w:rPr>
          <w:rFonts w:ascii="宋体" w:hAnsi="宋体"/>
          <w:sz w:val="24"/>
          <w:highlight w:val="none"/>
        </w:rPr>
      </w:pPr>
      <w:r>
        <w:rPr>
          <w:rFonts w:hint="eastAsia" w:ascii="宋体" w:hAnsi="宋体"/>
          <w:sz w:val="24"/>
          <w:highlight w:val="none"/>
        </w:rPr>
        <w:t>比选文件用以阐明所需参选须知、评定标程序、</w:t>
      </w:r>
      <w:r>
        <w:rPr>
          <w:rFonts w:hint="eastAsia" w:hAnsi="宋体"/>
          <w:b/>
          <w:bCs/>
          <w:sz w:val="24"/>
          <w:szCs w:val="24"/>
          <w:highlight w:val="none"/>
          <w:u w:val="single"/>
        </w:rPr>
        <w:t>深铁珑境花园（一期）、深铁懿府（三期）、深铁璟城、前海时代（4号地）</w:t>
      </w:r>
      <w:r>
        <w:rPr>
          <w:rFonts w:hint="eastAsia" w:hAnsi="宋体"/>
          <w:b/>
          <w:bCs/>
          <w:sz w:val="24"/>
          <w:szCs w:val="24"/>
          <w:highlight w:val="none"/>
          <w:u w:val="single"/>
          <w:lang w:val="en-US" w:eastAsia="zh-CN"/>
        </w:rPr>
        <w:t>4</w:t>
      </w:r>
      <w:r>
        <w:rPr>
          <w:rFonts w:hint="eastAsia" w:hAnsi="宋体"/>
          <w:b/>
          <w:bCs/>
          <w:sz w:val="24"/>
          <w:szCs w:val="24"/>
          <w:highlight w:val="none"/>
          <w:u w:val="single"/>
        </w:rPr>
        <w:t>个项目集中签约服务</w:t>
      </w:r>
      <w:r>
        <w:rPr>
          <w:rFonts w:hint="eastAsia" w:ascii="宋体" w:hAnsi="宋体"/>
          <w:sz w:val="24"/>
          <w:highlight w:val="none"/>
        </w:rPr>
        <w:t>工作任务及要求、合同条款等，比选文件由下述部分组成：</w:t>
      </w:r>
    </w:p>
    <w:p>
      <w:pPr>
        <w:pStyle w:val="3"/>
        <w:tabs>
          <w:tab w:val="left" w:pos="1050"/>
        </w:tabs>
        <w:spacing w:line="360" w:lineRule="auto"/>
        <w:ind w:left="0" w:leftChars="0" w:firstLine="480" w:firstLineChars="200"/>
        <w:rPr>
          <w:rFonts w:ascii="宋体" w:hAnsi="宋体"/>
          <w:sz w:val="24"/>
          <w:highlight w:val="none"/>
        </w:rPr>
      </w:pPr>
      <w:r>
        <w:rPr>
          <w:rFonts w:hint="eastAsia" w:ascii="宋体" w:hAnsi="宋体"/>
          <w:sz w:val="24"/>
          <w:highlight w:val="none"/>
        </w:rPr>
        <w:t>致参选人</w:t>
      </w:r>
    </w:p>
    <w:p>
      <w:pPr>
        <w:pStyle w:val="3"/>
        <w:spacing w:line="360" w:lineRule="auto"/>
        <w:ind w:left="0" w:leftChars="0" w:firstLine="480" w:firstLineChars="200"/>
        <w:rPr>
          <w:rFonts w:ascii="宋体" w:hAnsi="宋体"/>
          <w:sz w:val="24"/>
          <w:highlight w:val="none"/>
        </w:rPr>
      </w:pPr>
      <w:r>
        <w:rPr>
          <w:rFonts w:hint="eastAsia" w:ascii="宋体" w:hAnsi="宋体"/>
          <w:sz w:val="24"/>
          <w:highlight w:val="none"/>
        </w:rPr>
        <w:t>参选文件无效和废标的情形摘要</w:t>
      </w:r>
    </w:p>
    <w:p>
      <w:pPr>
        <w:pStyle w:val="3"/>
        <w:numPr>
          <w:ilvl w:val="0"/>
          <w:numId w:val="5"/>
        </w:numPr>
        <w:spacing w:after="0" w:line="360" w:lineRule="auto"/>
        <w:ind w:leftChars="0"/>
        <w:rPr>
          <w:rFonts w:ascii="宋体" w:hAnsi="宋体"/>
          <w:sz w:val="24"/>
          <w:highlight w:val="none"/>
        </w:rPr>
      </w:pPr>
      <w:r>
        <w:rPr>
          <w:rFonts w:hint="eastAsia" w:ascii="宋体" w:hAnsi="宋体"/>
          <w:sz w:val="24"/>
          <w:highlight w:val="none"/>
        </w:rPr>
        <w:t>参选须知</w:t>
      </w:r>
    </w:p>
    <w:p>
      <w:pPr>
        <w:pStyle w:val="3"/>
        <w:numPr>
          <w:ilvl w:val="0"/>
          <w:numId w:val="5"/>
        </w:numPr>
        <w:spacing w:after="0" w:line="360" w:lineRule="auto"/>
        <w:ind w:leftChars="0"/>
        <w:rPr>
          <w:rFonts w:ascii="宋体" w:hAnsi="宋体"/>
          <w:sz w:val="24"/>
          <w:highlight w:val="none"/>
        </w:rPr>
      </w:pPr>
      <w:r>
        <w:rPr>
          <w:rFonts w:hint="eastAsia" w:ascii="宋体" w:hAnsi="宋体"/>
          <w:sz w:val="24"/>
          <w:highlight w:val="none"/>
        </w:rPr>
        <w:t>参选文件格式</w:t>
      </w:r>
    </w:p>
    <w:p>
      <w:pPr>
        <w:pStyle w:val="3"/>
        <w:numPr>
          <w:ilvl w:val="0"/>
          <w:numId w:val="5"/>
        </w:numPr>
        <w:spacing w:after="0" w:line="360" w:lineRule="auto"/>
        <w:ind w:leftChars="0"/>
        <w:rPr>
          <w:rFonts w:ascii="宋体" w:hAnsi="宋体"/>
          <w:sz w:val="24"/>
          <w:highlight w:val="none"/>
        </w:rPr>
      </w:pPr>
      <w:r>
        <w:rPr>
          <w:rFonts w:hint="eastAsia" w:ascii="宋体" w:hAnsi="宋体"/>
          <w:sz w:val="24"/>
          <w:highlight w:val="none"/>
        </w:rPr>
        <w:t>合同关键条款</w:t>
      </w:r>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highlight w:val="none"/>
        </w:rPr>
      </w:pPr>
      <w:bookmarkStart w:id="53" w:name="_Toc518494127"/>
      <w:bookmarkStart w:id="54" w:name="_Toc197404903"/>
      <w:bookmarkStart w:id="55" w:name="_Toc57731962"/>
      <w:r>
        <w:rPr>
          <w:rFonts w:hint="eastAsia" w:ascii="宋体" w:hAnsi="宋体"/>
          <w:b/>
          <w:kern w:val="0"/>
          <w:sz w:val="24"/>
          <w:szCs w:val="24"/>
          <w:highlight w:val="none"/>
        </w:rPr>
        <w:t>二、比选文件的补遗、澄清、修改</w:t>
      </w:r>
      <w:bookmarkEnd w:id="53"/>
      <w:bookmarkEnd w:id="54"/>
      <w:bookmarkEnd w:id="55"/>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1、参选人若对比选文件有疑问，需要比选人予以澄清，</w:t>
      </w:r>
      <w:r>
        <w:rPr>
          <w:rFonts w:hint="eastAsia" w:ascii="宋体" w:hAnsi="宋体"/>
          <w:kern w:val="0"/>
          <w:sz w:val="24"/>
          <w:szCs w:val="24"/>
          <w:highlight w:val="none"/>
        </w:rPr>
        <w:t>应于</w:t>
      </w:r>
      <w:r>
        <w:rPr>
          <w:rFonts w:hint="eastAsia" w:ascii="宋体" w:hAnsi="宋体"/>
          <w:b/>
          <w:kern w:val="0"/>
          <w:sz w:val="24"/>
          <w:szCs w:val="24"/>
          <w:highlight w:val="none"/>
          <w:u w:val="single"/>
        </w:rPr>
        <w:t>参选截止日</w:t>
      </w:r>
      <w:r>
        <w:rPr>
          <w:rFonts w:hint="eastAsia" w:ascii="宋体" w:hAnsi="宋体"/>
          <w:b/>
          <w:sz w:val="24"/>
          <w:szCs w:val="24"/>
          <w:highlight w:val="none"/>
          <w:u w:val="single"/>
        </w:rPr>
        <w:t>5日前</w:t>
      </w:r>
      <w:r>
        <w:rPr>
          <w:rFonts w:hint="eastAsia" w:ascii="宋体" w:hAnsi="宋体"/>
          <w:sz w:val="24"/>
          <w:szCs w:val="24"/>
          <w:highlight w:val="none"/>
        </w:rPr>
        <w:t>以书面形式向比选人提出，送至比选文件“致参选人”中写明的比选人地址。不论是比选人根据需要主动对比选文件进行必要的澄清或是根据参选人的要求对比选文件做出澄清，比选人的补遗文件都将在</w:t>
      </w:r>
      <w:r>
        <w:rPr>
          <w:rFonts w:hint="eastAsia" w:ascii="宋体" w:hAnsi="宋体"/>
          <w:b/>
          <w:kern w:val="0"/>
          <w:sz w:val="24"/>
          <w:szCs w:val="24"/>
          <w:highlight w:val="none"/>
          <w:u w:val="single"/>
        </w:rPr>
        <w:t>参选截止日3日前在“</w:t>
      </w:r>
      <w:r>
        <w:rPr>
          <w:rFonts w:hint="eastAsia" w:ascii="宋体" w:hAnsi="宋体"/>
          <w:kern w:val="0"/>
          <w:sz w:val="24"/>
          <w:szCs w:val="24"/>
          <w:highlight w:val="none"/>
        </w:rPr>
        <w:t>深铁招采网、深圳地铁官网、国资委阳光采购平台、深铁置业微信订阅号</w:t>
      </w:r>
      <w:r>
        <w:rPr>
          <w:rFonts w:hint="eastAsia" w:ascii="宋体" w:hAnsi="宋体"/>
          <w:sz w:val="24"/>
          <w:szCs w:val="24"/>
          <w:highlight w:val="none"/>
        </w:rPr>
        <w:t>”向所有参选人公示。比选文件的补遗作为比选文件的组成部分，具有约束力。参选人应随时查看</w:t>
      </w:r>
      <w:r>
        <w:rPr>
          <w:rFonts w:hint="eastAsia" w:ascii="宋体" w:hAnsi="宋体"/>
          <w:b/>
          <w:kern w:val="0"/>
          <w:sz w:val="24"/>
          <w:szCs w:val="24"/>
          <w:highlight w:val="none"/>
        </w:rPr>
        <w:t>“</w:t>
      </w:r>
      <w:r>
        <w:rPr>
          <w:rFonts w:hint="eastAsia" w:ascii="宋体" w:hAnsi="宋体"/>
          <w:kern w:val="0"/>
          <w:sz w:val="24"/>
          <w:szCs w:val="24"/>
          <w:highlight w:val="none"/>
        </w:rPr>
        <w:t>深铁招采网、深圳地铁官网、国资委阳光采购平台、深铁置业微信订阅号</w:t>
      </w:r>
      <w:r>
        <w:rPr>
          <w:rFonts w:hint="eastAsia" w:ascii="宋体" w:hAnsi="宋体"/>
          <w:sz w:val="24"/>
          <w:szCs w:val="24"/>
          <w:highlight w:val="none"/>
        </w:rPr>
        <w:t>”中有关该项目补遗文件的信息。否则，由此导致的不利后果由参选人自负。比选文件的补遗作为比选文件的组成部分，具有约束力。</w:t>
      </w:r>
    </w:p>
    <w:p>
      <w:pPr>
        <w:spacing w:line="360" w:lineRule="auto"/>
        <w:ind w:firstLine="480" w:firstLineChars="200"/>
        <w:rPr>
          <w:rFonts w:ascii="宋体" w:hAnsi="宋体"/>
          <w:sz w:val="24"/>
          <w:highlight w:val="none"/>
        </w:rPr>
      </w:pPr>
      <w:r>
        <w:rPr>
          <w:rFonts w:hint="eastAsia" w:ascii="宋体" w:hAnsi="宋体"/>
          <w:sz w:val="24"/>
          <w:szCs w:val="24"/>
          <w:highlight w:val="none"/>
        </w:rPr>
        <w:t>2、</w:t>
      </w:r>
      <w:r>
        <w:rPr>
          <w:rFonts w:hint="eastAsia" w:ascii="宋体" w:hAnsi="宋体"/>
          <w:sz w:val="24"/>
          <w:highlight w:val="none"/>
        </w:rPr>
        <w:t>比选人对在</w:t>
      </w:r>
      <w:r>
        <w:rPr>
          <w:rFonts w:hint="eastAsia" w:ascii="宋体" w:hAnsi="宋体"/>
          <w:b/>
          <w:kern w:val="0"/>
          <w:sz w:val="24"/>
          <w:szCs w:val="24"/>
          <w:highlight w:val="none"/>
          <w:u w:val="single"/>
        </w:rPr>
        <w:t>参选截止日</w:t>
      </w:r>
      <w:r>
        <w:rPr>
          <w:rFonts w:hint="eastAsia" w:ascii="宋体" w:hAnsi="宋体"/>
          <w:b/>
          <w:sz w:val="24"/>
          <w:szCs w:val="24"/>
          <w:highlight w:val="none"/>
          <w:u w:val="single"/>
        </w:rPr>
        <w:t>5日</w:t>
      </w:r>
      <w:r>
        <w:rPr>
          <w:rFonts w:hint="eastAsia" w:ascii="宋体" w:hAnsi="宋体"/>
          <w:b/>
          <w:kern w:val="0"/>
          <w:sz w:val="24"/>
          <w:szCs w:val="24"/>
          <w:highlight w:val="none"/>
          <w:u w:val="single"/>
        </w:rPr>
        <w:t>前</w:t>
      </w:r>
      <w:r>
        <w:rPr>
          <w:rFonts w:hint="eastAsia" w:ascii="宋体" w:hAnsi="宋体"/>
          <w:sz w:val="24"/>
          <w:highlight w:val="none"/>
        </w:rPr>
        <w:t>收到的以书面函件的方式要求澄清的问题，将视具体情况进行澄清，比选人的澄清将</w:t>
      </w:r>
      <w:r>
        <w:rPr>
          <w:rFonts w:hint="eastAsia" w:ascii="宋体" w:hAnsi="宋体"/>
          <w:kern w:val="0"/>
          <w:sz w:val="24"/>
          <w:szCs w:val="24"/>
          <w:highlight w:val="none"/>
          <w:u w:val="single"/>
        </w:rPr>
        <w:t>通</w:t>
      </w:r>
      <w:r>
        <w:rPr>
          <w:rFonts w:hint="eastAsia" w:ascii="宋体" w:hAnsi="宋体"/>
          <w:sz w:val="24"/>
          <w:szCs w:val="24"/>
          <w:highlight w:val="none"/>
        </w:rPr>
        <w:t>过</w:t>
      </w:r>
      <w:r>
        <w:rPr>
          <w:rFonts w:hint="eastAsia" w:ascii="宋体" w:hAnsi="宋体"/>
          <w:b/>
          <w:kern w:val="0"/>
          <w:sz w:val="24"/>
          <w:szCs w:val="24"/>
          <w:highlight w:val="none"/>
        </w:rPr>
        <w:t>“</w:t>
      </w:r>
      <w:r>
        <w:rPr>
          <w:rFonts w:hint="eastAsia" w:ascii="宋体" w:hAnsi="宋体"/>
          <w:kern w:val="0"/>
          <w:sz w:val="24"/>
          <w:szCs w:val="24"/>
          <w:highlight w:val="none"/>
        </w:rPr>
        <w:t>深铁招采网、深圳地铁官网、国资委阳光采购平台、深铁置业微信订阅号</w:t>
      </w:r>
      <w:r>
        <w:rPr>
          <w:rFonts w:hint="eastAsia" w:ascii="宋体" w:hAnsi="宋体"/>
          <w:sz w:val="24"/>
          <w:szCs w:val="24"/>
          <w:highlight w:val="none"/>
        </w:rPr>
        <w:t>”向所有参选人公示。</w:t>
      </w:r>
      <w:r>
        <w:rPr>
          <w:rFonts w:hint="eastAsia" w:ascii="宋体" w:hAnsi="宋体"/>
          <w:sz w:val="24"/>
          <w:highlight w:val="none"/>
        </w:rPr>
        <w:t>如比选人认为参选人所提出的问题已在比选文件中明确说明，或可以根据比选文件做出明确的推断，比选人将不再予以澄清。</w:t>
      </w:r>
    </w:p>
    <w:p>
      <w:pPr>
        <w:spacing w:line="360" w:lineRule="auto"/>
        <w:rPr>
          <w:rFonts w:ascii="宋体" w:hAnsi="宋体"/>
          <w:sz w:val="24"/>
          <w:szCs w:val="24"/>
          <w:highlight w:val="none"/>
        </w:rPr>
      </w:pPr>
      <w:r>
        <w:rPr>
          <w:rFonts w:hint="eastAsia" w:ascii="宋体" w:hAnsi="宋体"/>
          <w:sz w:val="24"/>
          <w:highlight w:val="none"/>
        </w:rPr>
        <w:t xml:space="preserve">    3、</w:t>
      </w:r>
      <w:r>
        <w:rPr>
          <w:rFonts w:hint="eastAsia" w:ascii="宋体" w:hAnsi="宋体"/>
          <w:sz w:val="24"/>
          <w:szCs w:val="24"/>
          <w:highlight w:val="none"/>
        </w:rPr>
        <w:t>比选文件发出后，在</w:t>
      </w:r>
      <w:r>
        <w:rPr>
          <w:rFonts w:hint="eastAsia" w:ascii="宋体" w:hAnsi="宋体"/>
          <w:b/>
          <w:kern w:val="0"/>
          <w:sz w:val="24"/>
          <w:szCs w:val="24"/>
          <w:highlight w:val="none"/>
          <w:u w:val="single"/>
        </w:rPr>
        <w:t>参选截止日5日前</w:t>
      </w:r>
      <w:r>
        <w:rPr>
          <w:rFonts w:hint="eastAsia" w:ascii="宋体" w:hAnsi="宋体"/>
          <w:sz w:val="24"/>
          <w:szCs w:val="24"/>
          <w:highlight w:val="none"/>
        </w:rPr>
        <w:t>的任何时候，确需要变更比选文件内容的，比选人可主动或在解答参选人提出的澄清问题时对比选文件进行修改。</w:t>
      </w:r>
    </w:p>
    <w:p>
      <w:pPr>
        <w:spacing w:line="360" w:lineRule="auto"/>
        <w:rPr>
          <w:rFonts w:ascii="宋体" w:hAnsi="宋体"/>
          <w:sz w:val="28"/>
          <w:highlight w:val="none"/>
        </w:rPr>
      </w:pPr>
      <w:r>
        <w:rPr>
          <w:rFonts w:hint="eastAsia" w:ascii="宋体" w:hAnsi="宋体"/>
          <w:sz w:val="24"/>
          <w:szCs w:val="24"/>
          <w:highlight w:val="none"/>
        </w:rPr>
        <w:t xml:space="preserve">    4、比选文件、比选文件补遗、澄清(答疑)、澄清(答疑)会议纪要、修改(补充)函件内容均以书面明确的内容为准。当比选文件、补遗、澄清(答疑)、纪要、修改(补充)函件内容相互矛盾时，以最后发出的为准。</w:t>
      </w:r>
    </w:p>
    <w:p>
      <w:pPr>
        <w:spacing w:line="360" w:lineRule="auto"/>
        <w:ind w:firstLine="480"/>
        <w:rPr>
          <w:rFonts w:ascii="宋体" w:hAnsi="宋体"/>
          <w:sz w:val="24"/>
          <w:szCs w:val="24"/>
          <w:highlight w:val="none"/>
        </w:rPr>
      </w:pPr>
      <w:r>
        <w:rPr>
          <w:rFonts w:hint="eastAsia" w:ascii="宋体" w:hAnsi="宋体"/>
          <w:sz w:val="24"/>
          <w:szCs w:val="24"/>
          <w:highlight w:val="none"/>
        </w:rPr>
        <w:t>5、为使参选人在编写参选文件时有充分时间对比选文件的补遗、修改（补充）部分进行研究，比选人有权适当延长递交参选文件的截止日期。</w:t>
      </w:r>
    </w:p>
    <w:p>
      <w:pPr>
        <w:pStyle w:val="5"/>
        <w:spacing w:after="0" w:line="360" w:lineRule="auto"/>
        <w:rPr>
          <w:rFonts w:ascii="宋体" w:hAnsi="宋体" w:eastAsia="宋体"/>
          <w:b/>
          <w:szCs w:val="28"/>
          <w:highlight w:val="none"/>
        </w:rPr>
      </w:pPr>
      <w:bookmarkStart w:id="56" w:name="_Toc518494128"/>
      <w:bookmarkStart w:id="57" w:name="_Toc57731963"/>
      <w:r>
        <w:rPr>
          <w:rFonts w:hint="eastAsia" w:ascii="宋体" w:hAnsi="宋体" w:eastAsia="宋体"/>
          <w:b/>
          <w:szCs w:val="28"/>
          <w:highlight w:val="none"/>
        </w:rPr>
        <w:t>第三章  参选文件的编写</w:t>
      </w:r>
      <w:bookmarkEnd w:id="56"/>
      <w:bookmarkEnd w:id="57"/>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highlight w:val="none"/>
        </w:rPr>
      </w:pPr>
      <w:bookmarkStart w:id="58" w:name="_Toc197404905"/>
      <w:bookmarkStart w:id="59" w:name="_Toc518494129"/>
      <w:bookmarkStart w:id="60" w:name="_Toc57731964"/>
      <w:r>
        <w:rPr>
          <w:rFonts w:hint="eastAsia" w:ascii="宋体" w:hAnsi="宋体"/>
          <w:b/>
          <w:kern w:val="0"/>
          <w:sz w:val="24"/>
          <w:szCs w:val="24"/>
          <w:highlight w:val="none"/>
        </w:rPr>
        <w:t>一、参选文件的组成及要求</w:t>
      </w:r>
      <w:bookmarkEnd w:id="58"/>
      <w:bookmarkEnd w:id="59"/>
      <w:bookmarkEnd w:id="60"/>
    </w:p>
    <w:p>
      <w:pPr>
        <w:pStyle w:val="3"/>
        <w:tabs>
          <w:tab w:val="left" w:pos="945"/>
          <w:tab w:val="left" w:pos="1275"/>
        </w:tabs>
        <w:snapToGrid w:val="0"/>
        <w:spacing w:line="360" w:lineRule="auto"/>
        <w:ind w:left="0" w:leftChars="0" w:firstLine="480" w:firstLineChars="200"/>
        <w:jc w:val="left"/>
        <w:rPr>
          <w:rFonts w:ascii="宋体" w:hAnsi="宋体"/>
          <w:sz w:val="24"/>
          <w:highlight w:val="none"/>
        </w:rPr>
      </w:pPr>
      <w:r>
        <w:rPr>
          <w:rFonts w:hint="eastAsia" w:ascii="宋体" w:hAnsi="宋体"/>
          <w:sz w:val="24"/>
          <w:szCs w:val="21"/>
          <w:highlight w:val="none"/>
        </w:rPr>
        <w:t>参选人应仔细阅读比选文件的所有内容，按要求提供参选文件，并保证所提供的全部资料的真实性。</w:t>
      </w:r>
    </w:p>
    <w:p>
      <w:pPr>
        <w:pStyle w:val="3"/>
        <w:tabs>
          <w:tab w:val="left" w:pos="945"/>
          <w:tab w:val="left" w:pos="1275"/>
        </w:tabs>
        <w:snapToGrid w:val="0"/>
        <w:spacing w:line="360" w:lineRule="auto"/>
        <w:ind w:left="480" w:leftChars="0"/>
        <w:jc w:val="left"/>
        <w:rPr>
          <w:rFonts w:ascii="宋体" w:hAnsi="宋体"/>
          <w:sz w:val="24"/>
          <w:highlight w:val="none"/>
        </w:rPr>
      </w:pPr>
      <w:r>
        <w:rPr>
          <w:rFonts w:hint="eastAsia" w:ascii="宋体" w:hAnsi="宋体"/>
          <w:sz w:val="24"/>
          <w:highlight w:val="none"/>
        </w:rPr>
        <w:t>参选文件格式要求：参选文件采用中文编写，A4纸印刷。</w:t>
      </w:r>
    </w:p>
    <w:p>
      <w:pPr>
        <w:pStyle w:val="3"/>
        <w:tabs>
          <w:tab w:val="left" w:pos="945"/>
          <w:tab w:val="left" w:pos="1275"/>
        </w:tabs>
        <w:snapToGrid w:val="0"/>
        <w:spacing w:line="360" w:lineRule="auto"/>
        <w:ind w:left="0" w:leftChars="0" w:firstLine="480" w:firstLineChars="200"/>
        <w:jc w:val="left"/>
        <w:rPr>
          <w:rFonts w:ascii="宋体" w:hAnsi="宋体"/>
          <w:sz w:val="24"/>
          <w:highlight w:val="none"/>
        </w:rPr>
      </w:pPr>
      <w:r>
        <w:rPr>
          <w:rFonts w:hint="eastAsia" w:ascii="宋体" w:hAnsi="宋体"/>
          <w:sz w:val="24"/>
          <w:highlight w:val="none"/>
        </w:rPr>
        <w:t>参选文件</w:t>
      </w:r>
      <w:r>
        <w:rPr>
          <w:rFonts w:hint="eastAsia" w:ascii="宋体" w:hAnsi="宋体"/>
          <w:sz w:val="24"/>
          <w:szCs w:val="21"/>
          <w:highlight w:val="none"/>
        </w:rPr>
        <w:t>按照“技术标书”、“商务标书”分别装订成两册，密封包装</w:t>
      </w:r>
      <w:r>
        <w:rPr>
          <w:rFonts w:hint="eastAsia" w:ascii="宋体" w:hAnsi="宋体"/>
          <w:sz w:val="24"/>
          <w:highlight w:val="none"/>
        </w:rPr>
        <w:t>。</w:t>
      </w:r>
    </w:p>
    <w:p>
      <w:pPr>
        <w:keepNext/>
        <w:keepLines/>
        <w:numPr>
          <w:ilvl w:val="0"/>
          <w:numId w:val="2"/>
        </w:numPr>
        <w:tabs>
          <w:tab w:val="left" w:pos="1260"/>
        </w:tabs>
        <w:adjustRightInd w:val="0"/>
        <w:spacing w:line="360" w:lineRule="auto"/>
        <w:ind w:firstLine="482" w:firstLineChars="200"/>
        <w:textAlignment w:val="baseline"/>
        <w:outlineLvl w:val="2"/>
        <w:rPr>
          <w:rFonts w:ascii="宋体" w:hAnsi="宋体"/>
          <w:b/>
          <w:kern w:val="0"/>
          <w:sz w:val="24"/>
          <w:szCs w:val="24"/>
          <w:highlight w:val="none"/>
        </w:rPr>
      </w:pPr>
      <w:bookmarkStart w:id="61" w:name="_Toc197404906"/>
      <w:bookmarkStart w:id="62" w:name="_Toc518494130"/>
      <w:bookmarkStart w:id="63" w:name="_Toc57731965"/>
      <w:r>
        <w:rPr>
          <w:rFonts w:hint="eastAsia" w:ascii="宋体" w:hAnsi="宋体"/>
          <w:b/>
          <w:kern w:val="0"/>
          <w:sz w:val="24"/>
          <w:szCs w:val="24"/>
          <w:highlight w:val="none"/>
        </w:rPr>
        <w:t>参选文件内容编写要求</w:t>
      </w:r>
      <w:bookmarkEnd w:id="61"/>
      <w:bookmarkEnd w:id="62"/>
      <w:bookmarkEnd w:id="63"/>
    </w:p>
    <w:p>
      <w:pPr>
        <w:pStyle w:val="84"/>
        <w:widowControl/>
        <w:numPr>
          <w:ilvl w:val="0"/>
          <w:numId w:val="6"/>
        </w:numPr>
        <w:overflowPunct w:val="0"/>
        <w:autoSpaceDE w:val="0"/>
        <w:autoSpaceDN w:val="0"/>
        <w:adjustRightInd w:val="0"/>
        <w:spacing w:line="360" w:lineRule="auto"/>
        <w:ind w:left="-420" w:leftChars="0" w:firstLine="420" w:firstLineChars="0"/>
        <w:jc w:val="left"/>
        <w:textAlignment w:val="baseline"/>
        <w:rPr>
          <w:rFonts w:ascii="宋体" w:hAnsi="宋体"/>
          <w:sz w:val="24"/>
          <w:szCs w:val="24"/>
          <w:highlight w:val="none"/>
        </w:rPr>
      </w:pPr>
      <w:r>
        <w:rPr>
          <w:rFonts w:hint="eastAsia" w:ascii="宋体" w:hAnsi="宋体"/>
          <w:sz w:val="24"/>
          <w:szCs w:val="24"/>
          <w:highlight w:val="none"/>
        </w:rPr>
        <w:t>技术标书的编写</w:t>
      </w:r>
    </w:p>
    <w:p>
      <w:pPr>
        <w:pStyle w:val="84"/>
        <w:widowControl/>
        <w:overflowPunct w:val="0"/>
        <w:autoSpaceDE w:val="0"/>
        <w:autoSpaceDN w:val="0"/>
        <w:adjustRightInd w:val="0"/>
        <w:spacing w:line="360" w:lineRule="auto"/>
        <w:ind w:firstLine="480"/>
        <w:jc w:val="left"/>
        <w:textAlignment w:val="baseline"/>
        <w:rPr>
          <w:rFonts w:ascii="宋体" w:hAnsi="宋体"/>
          <w:sz w:val="24"/>
          <w:szCs w:val="24"/>
          <w:highlight w:val="none"/>
        </w:rPr>
      </w:pPr>
      <w:r>
        <w:rPr>
          <w:rFonts w:hint="eastAsia"/>
          <w:b/>
          <w:color w:val="FF0000"/>
          <w:sz w:val="24"/>
          <w:szCs w:val="24"/>
          <w:highlight w:val="none"/>
        </w:rPr>
        <w:t>技术标书（单独一个密封包装，正本</w:t>
      </w:r>
      <w:r>
        <w:rPr>
          <w:b/>
          <w:color w:val="FF0000"/>
          <w:sz w:val="24"/>
          <w:szCs w:val="24"/>
          <w:highlight w:val="none"/>
        </w:rPr>
        <w:t>1</w:t>
      </w:r>
      <w:r>
        <w:rPr>
          <w:rFonts w:hint="eastAsia"/>
          <w:b/>
          <w:color w:val="FF0000"/>
          <w:sz w:val="24"/>
          <w:szCs w:val="24"/>
          <w:highlight w:val="none"/>
        </w:rPr>
        <w:t>套、副本</w:t>
      </w:r>
      <w:r>
        <w:rPr>
          <w:b/>
          <w:color w:val="FF0000"/>
          <w:sz w:val="24"/>
          <w:szCs w:val="24"/>
          <w:highlight w:val="none"/>
        </w:rPr>
        <w:t>6</w:t>
      </w:r>
      <w:r>
        <w:rPr>
          <w:rFonts w:hint="eastAsia"/>
          <w:b/>
          <w:color w:val="FF0000"/>
          <w:sz w:val="24"/>
          <w:szCs w:val="24"/>
          <w:highlight w:val="none"/>
        </w:rPr>
        <w:t>套），</w:t>
      </w:r>
      <w:r>
        <w:rPr>
          <w:rFonts w:hint="eastAsia"/>
          <w:b/>
          <w:color w:val="FF0000"/>
          <w:sz w:val="24"/>
          <w:szCs w:val="24"/>
          <w:highlight w:val="none"/>
          <w:u w:val="single"/>
        </w:rPr>
        <w:t>具体要求可详见比选文件后附技术标打分表的《附表</w:t>
      </w:r>
      <w:r>
        <w:rPr>
          <w:b/>
          <w:color w:val="FF0000"/>
          <w:sz w:val="24"/>
          <w:szCs w:val="24"/>
          <w:highlight w:val="none"/>
          <w:u w:val="single"/>
        </w:rPr>
        <w:t>4:</w:t>
      </w:r>
      <w:r>
        <w:rPr>
          <w:rFonts w:hint="eastAsia"/>
          <w:b/>
          <w:color w:val="FF0000"/>
          <w:sz w:val="24"/>
          <w:szCs w:val="24"/>
          <w:highlight w:val="none"/>
          <w:u w:val="single"/>
        </w:rPr>
        <w:t>技术标详细评审表》，并按照表格内容的顺序编制技术标书。</w:t>
      </w:r>
    </w:p>
    <w:bookmarkEnd w:id="5"/>
    <w:p>
      <w:pPr>
        <w:snapToGrid w:val="0"/>
        <w:spacing w:line="360" w:lineRule="auto"/>
        <w:ind w:firstLine="480" w:firstLineChars="200"/>
        <w:jc w:val="left"/>
        <w:rPr>
          <w:rFonts w:ascii="宋体" w:hAnsi="宋体" w:cs="宋体"/>
          <w:sz w:val="24"/>
          <w:highlight w:val="none"/>
        </w:rPr>
      </w:pPr>
      <w:r>
        <w:rPr>
          <w:rFonts w:hint="eastAsia" w:ascii="宋体" w:hAnsi="宋体"/>
          <w:kern w:val="0"/>
          <w:sz w:val="24"/>
          <w:szCs w:val="24"/>
          <w:highlight w:val="none"/>
          <w:lang w:val="zh-CN"/>
        </w:rPr>
        <w:t>1.参选人应按照比选文件第二篇“参选文件格式”中技术标书部分的要求编写技术标</w:t>
      </w:r>
      <w:r>
        <w:rPr>
          <w:rFonts w:hint="eastAsia" w:ascii="宋体" w:hAnsi="宋体"/>
          <w:kern w:val="0"/>
          <w:sz w:val="24"/>
          <w:highlight w:val="none"/>
          <w:lang w:val="zh-CN"/>
        </w:rPr>
        <w:t xml:space="preserve">书。技术标书应包括以下几个主要内容：  </w:t>
      </w:r>
    </w:p>
    <w:p>
      <w:pPr>
        <w:pStyle w:val="118"/>
        <w:spacing w:before="50" w:line="360" w:lineRule="auto"/>
        <w:ind w:firstLine="470" w:firstLineChars="196"/>
        <w:rPr>
          <w:rFonts w:hint="eastAsia" w:ascii="宋体" w:hAnsi="宋体" w:eastAsia="宋体" w:cs="Times New Roman"/>
          <w:color w:val="auto"/>
          <w:highlight w:val="none"/>
          <w:lang w:val="zh-CN"/>
        </w:rPr>
      </w:pPr>
      <w:r>
        <w:rPr>
          <w:rFonts w:hint="eastAsia" w:ascii="宋体" w:hAnsi="宋体" w:eastAsia="宋体" w:cs="Times New Roman"/>
          <w:color w:val="auto"/>
          <w:highlight w:val="none"/>
          <w:lang w:val="zh-CN"/>
        </w:rPr>
        <w:t>（</w:t>
      </w:r>
      <w:r>
        <w:rPr>
          <w:rFonts w:ascii="宋体" w:hAnsi="宋体" w:eastAsia="宋体" w:cs="Times New Roman"/>
          <w:color w:val="auto"/>
          <w:highlight w:val="none"/>
          <w:lang w:val="zh-CN"/>
        </w:rPr>
        <w:t>1</w:t>
      </w:r>
      <w:r>
        <w:rPr>
          <w:rFonts w:hint="eastAsia" w:ascii="宋体" w:hAnsi="宋体" w:eastAsia="宋体" w:cs="Times New Roman"/>
          <w:color w:val="auto"/>
          <w:highlight w:val="none"/>
          <w:lang w:val="zh-CN"/>
        </w:rPr>
        <w:t>）公司员工总人数证明材料复印件，</w:t>
      </w:r>
      <w:r>
        <w:rPr>
          <w:rFonts w:hint="eastAsia" w:ascii="宋体" w:hAnsi="宋体" w:eastAsia="宋体" w:cs="Times New Roman"/>
          <w:color w:val="auto"/>
          <w:highlight w:val="none"/>
          <w:lang w:val="en-US" w:eastAsia="zh-CN"/>
        </w:rPr>
        <w:t>证明材料为深圳市社会保险基金管理局下载的深圳市参保单位社会保险参保证明，提供投标日前一个月公司参保证明材料（需盖公章）。</w:t>
      </w:r>
    </w:p>
    <w:p>
      <w:pPr>
        <w:pStyle w:val="118"/>
        <w:spacing w:before="50" w:line="360" w:lineRule="auto"/>
        <w:ind w:firstLine="470" w:firstLineChars="196"/>
        <w:rPr>
          <w:rFonts w:ascii="宋体" w:hAnsi="宋体" w:eastAsia="宋体" w:cs="Times New Roman"/>
          <w:color w:val="auto"/>
          <w:highlight w:val="none"/>
          <w:lang w:val="zh-CN" w:eastAsia="zh-TW"/>
        </w:rPr>
      </w:pPr>
      <w:r>
        <w:rPr>
          <w:rFonts w:hint="eastAsia" w:ascii="宋体" w:hAnsi="宋体" w:eastAsia="宋体" w:cs="Times New Roman"/>
          <w:color w:val="auto"/>
          <w:highlight w:val="none"/>
          <w:lang w:val="zh-CN"/>
        </w:rPr>
        <w:t>（</w:t>
      </w:r>
      <w:r>
        <w:rPr>
          <w:rFonts w:ascii="宋体" w:hAnsi="宋体" w:eastAsia="宋体" w:cs="Times New Roman"/>
          <w:color w:val="auto"/>
          <w:highlight w:val="none"/>
          <w:lang w:val="zh-CN"/>
        </w:rPr>
        <w:t>2</w:t>
      </w:r>
      <w:r>
        <w:rPr>
          <w:rFonts w:hint="eastAsia" w:ascii="宋体" w:hAnsi="宋体" w:eastAsia="宋体" w:cs="Times New Roman"/>
          <w:color w:val="auto"/>
          <w:highlight w:val="none"/>
          <w:lang w:val="zh-CN"/>
        </w:rPr>
        <w:t>）</w:t>
      </w:r>
      <w:r>
        <w:rPr>
          <w:rFonts w:hint="eastAsia" w:ascii="宋体" w:hAnsi="宋体" w:eastAsia="宋体" w:cs="Times New Roman"/>
          <w:color w:val="auto"/>
          <w:highlight w:val="none"/>
          <w:lang w:val="en-US" w:eastAsia="zh-CN"/>
        </w:rPr>
        <w:t>一般纳税人证明材料（提供由国家税务局认定的通知书）（需盖公章）；</w:t>
      </w:r>
      <w:r>
        <w:rPr>
          <w:rFonts w:hint="eastAsia" w:ascii="宋体" w:hAnsi="宋体" w:eastAsia="宋体" w:cs="Times New Roman"/>
          <w:color w:val="auto"/>
          <w:highlight w:val="none"/>
          <w:lang w:val="zh-CN"/>
        </w:rPr>
        <w:t>公司</w:t>
      </w:r>
      <w:r>
        <w:rPr>
          <w:rFonts w:hint="eastAsia" w:ascii="宋体" w:hAnsi="宋体" w:eastAsia="宋体" w:cs="Times New Roman"/>
          <w:color w:val="auto"/>
          <w:highlight w:val="none"/>
          <w:lang w:val="zh-CN" w:eastAsia="zh-TW"/>
        </w:rPr>
        <w:t>201</w:t>
      </w:r>
      <w:r>
        <w:rPr>
          <w:rFonts w:ascii="宋体" w:hAnsi="宋体" w:eastAsia="宋体" w:cs="Times New Roman"/>
          <w:color w:val="auto"/>
          <w:highlight w:val="none"/>
        </w:rPr>
        <w:t>9</w:t>
      </w:r>
      <w:r>
        <w:rPr>
          <w:rFonts w:hint="eastAsia" w:ascii="宋体" w:hAnsi="宋体" w:eastAsia="宋体" w:cs="Times New Roman"/>
          <w:color w:val="auto"/>
          <w:highlight w:val="none"/>
          <w:lang w:val="zh-CN" w:eastAsia="zh-TW"/>
        </w:rPr>
        <w:t>年</w:t>
      </w:r>
      <w:r>
        <w:rPr>
          <w:rFonts w:hint="eastAsia" w:ascii="宋体" w:hAnsi="宋体" w:eastAsia="宋体" w:cs="Times New Roman"/>
          <w:color w:val="auto"/>
          <w:highlight w:val="none"/>
          <w:lang w:val="zh-CN"/>
        </w:rPr>
        <w:t>-</w:t>
      </w:r>
      <w:r>
        <w:rPr>
          <w:rFonts w:hint="eastAsia" w:ascii="宋体" w:hAnsi="宋体" w:eastAsia="宋体" w:cs="Times New Roman"/>
          <w:color w:val="auto"/>
          <w:highlight w:val="none"/>
          <w:lang w:val="zh-CN" w:eastAsia="zh-TW"/>
        </w:rPr>
        <w:t>202</w:t>
      </w:r>
      <w:r>
        <w:rPr>
          <w:rFonts w:ascii="宋体" w:hAnsi="宋体" w:eastAsia="宋体" w:cs="Times New Roman"/>
          <w:color w:val="auto"/>
          <w:highlight w:val="none"/>
          <w:lang w:val="zh-CN" w:eastAsia="zh-TW"/>
        </w:rPr>
        <w:t>1</w:t>
      </w:r>
      <w:r>
        <w:rPr>
          <w:rFonts w:hint="eastAsia" w:ascii="宋体" w:hAnsi="宋体" w:eastAsia="宋体" w:cs="Times New Roman"/>
          <w:color w:val="auto"/>
          <w:highlight w:val="none"/>
          <w:lang w:val="zh-CN" w:eastAsia="zh-TW"/>
        </w:rPr>
        <w:t>年纳税证明复印件（需盖公章）；</w:t>
      </w:r>
    </w:p>
    <w:p>
      <w:pPr>
        <w:pStyle w:val="118"/>
        <w:spacing w:before="50" w:line="360" w:lineRule="auto"/>
        <w:ind w:firstLine="470" w:firstLineChars="196"/>
        <w:rPr>
          <w:rFonts w:hint="default" w:ascii="宋体" w:hAnsi="宋体" w:eastAsia="宋体" w:cs="Times New Roman"/>
          <w:color w:val="auto"/>
          <w:highlight w:val="none"/>
          <w:lang w:val="en-US" w:eastAsia="zh-CN"/>
        </w:rPr>
      </w:pPr>
      <w:r>
        <w:rPr>
          <w:rFonts w:hint="eastAsia" w:ascii="宋体" w:hAnsi="宋体" w:eastAsia="宋体" w:cs="Times New Roman"/>
          <w:color w:val="auto"/>
          <w:highlight w:val="none"/>
          <w:lang w:val="zh-CN"/>
        </w:rPr>
        <w:t>（</w:t>
      </w:r>
      <w:r>
        <w:rPr>
          <w:rFonts w:ascii="宋体" w:hAnsi="宋体" w:eastAsia="宋体" w:cs="Times New Roman"/>
          <w:color w:val="auto"/>
          <w:highlight w:val="none"/>
          <w:lang w:val="zh-CN"/>
        </w:rPr>
        <w:t>3</w:t>
      </w:r>
      <w:r>
        <w:rPr>
          <w:rFonts w:hint="eastAsia" w:ascii="宋体" w:hAnsi="宋体" w:eastAsia="宋体" w:cs="Times New Roman"/>
          <w:color w:val="auto"/>
          <w:highlight w:val="none"/>
          <w:lang w:val="zh-CN"/>
        </w:rPr>
        <w:t>）</w:t>
      </w:r>
      <w:r>
        <w:rPr>
          <w:rFonts w:hint="eastAsia" w:ascii="宋体" w:hAnsi="宋体" w:eastAsia="宋体" w:cs="Times New Roman"/>
          <w:color w:val="auto"/>
          <w:highlight w:val="none"/>
          <w:lang w:val="en-US" w:eastAsia="zh-CN"/>
        </w:rPr>
        <w:t>公司成立时间证明文件（提供营业执照复印件及注册日期证明等相关文件）</w:t>
      </w:r>
      <w:r>
        <w:rPr>
          <w:rFonts w:hint="eastAsia" w:ascii="宋体" w:hAnsi="宋体" w:eastAsia="宋体" w:cs="Times New Roman"/>
          <w:color w:val="auto"/>
          <w:highlight w:val="none"/>
          <w:lang w:val="zh-CN" w:eastAsia="zh-TW"/>
        </w:rPr>
        <w:t>（需盖公章）</w:t>
      </w:r>
      <w:r>
        <w:rPr>
          <w:rFonts w:hint="eastAsia" w:ascii="宋体" w:hAnsi="宋体" w:eastAsia="宋体" w:cs="Times New Roman"/>
          <w:color w:val="auto"/>
          <w:highlight w:val="none"/>
          <w:lang w:val="en-US" w:eastAsia="zh-CN"/>
        </w:rPr>
        <w:t>；</w:t>
      </w:r>
    </w:p>
    <w:p>
      <w:pPr>
        <w:pStyle w:val="118"/>
        <w:spacing w:before="50" w:line="360" w:lineRule="auto"/>
        <w:ind w:firstLine="470" w:firstLineChars="196"/>
        <w:rPr>
          <w:rFonts w:ascii="宋体" w:hAnsi="宋体" w:eastAsia="宋体" w:cs="Times New Roman"/>
          <w:color w:val="auto"/>
          <w:highlight w:val="none"/>
          <w:lang w:val="zh-CN"/>
        </w:rPr>
      </w:pPr>
      <w:r>
        <w:rPr>
          <w:rFonts w:hint="eastAsia" w:ascii="宋体" w:hAnsi="宋体" w:eastAsia="宋体" w:cs="Times New Roman"/>
          <w:color w:val="auto"/>
          <w:highlight w:val="none"/>
          <w:lang w:val="zh-CN"/>
        </w:rPr>
        <w:t>（</w:t>
      </w:r>
      <w:r>
        <w:rPr>
          <w:rFonts w:hint="eastAsia" w:ascii="宋体" w:hAnsi="宋体" w:eastAsia="宋体" w:cs="Times New Roman"/>
          <w:color w:val="auto"/>
          <w:highlight w:val="none"/>
          <w:lang w:val="en-US" w:eastAsia="zh-CN"/>
        </w:rPr>
        <w:t>4</w:t>
      </w:r>
      <w:r>
        <w:rPr>
          <w:rFonts w:hint="eastAsia" w:ascii="宋体" w:hAnsi="宋体" w:eastAsia="宋体" w:cs="Times New Roman"/>
          <w:color w:val="auto"/>
          <w:highlight w:val="none"/>
          <w:lang w:val="zh-CN"/>
        </w:rPr>
        <w:t>）2019年1月1日至今，在北上广深一线城市的项目或活动在北上广深一线城市举办的品牌类、营销类、客户关怀类、入伙活动服务类，单个活动合同金额在</w:t>
      </w:r>
      <w:r>
        <w:rPr>
          <w:rFonts w:ascii="宋体" w:hAnsi="宋体" w:eastAsia="宋体" w:cs="Times New Roman"/>
          <w:color w:val="auto"/>
          <w:highlight w:val="none"/>
          <w:lang w:val="zh-CN"/>
        </w:rPr>
        <w:t>5</w:t>
      </w:r>
      <w:r>
        <w:rPr>
          <w:rFonts w:hint="eastAsia" w:ascii="宋体" w:hAnsi="宋体" w:eastAsia="宋体" w:cs="Times New Roman"/>
          <w:color w:val="auto"/>
          <w:highlight w:val="none"/>
          <w:lang w:val="zh-CN"/>
        </w:rPr>
        <w:t>0万以上的业绩证明材料。（证明材料均提供合同复印件，需包含合同关键页：服务内容、合同金额、活动举办地点或项目名称、盖章签署页等内容，均需盖公章）</w:t>
      </w:r>
    </w:p>
    <w:p>
      <w:pPr>
        <w:pStyle w:val="3"/>
        <w:spacing w:line="360" w:lineRule="auto"/>
        <w:ind w:left="0" w:leftChars="0" w:firstLine="600" w:firstLineChars="250"/>
        <w:rPr>
          <w:rFonts w:ascii="宋体" w:hAnsi="宋体"/>
          <w:sz w:val="24"/>
          <w:highlight w:val="none"/>
        </w:rPr>
      </w:pPr>
      <w:r>
        <w:rPr>
          <w:rFonts w:hint="eastAsia" w:ascii="宋体" w:hAnsi="宋体"/>
          <w:sz w:val="24"/>
          <w:highlight w:val="none"/>
        </w:rPr>
        <w:t>若招标人查实上述信息不真实，参选人将负全责。</w:t>
      </w:r>
    </w:p>
    <w:p>
      <w:pPr>
        <w:pStyle w:val="3"/>
        <w:numPr>
          <w:ilvl w:val="0"/>
          <w:numId w:val="6"/>
        </w:numPr>
        <w:snapToGrid w:val="0"/>
        <w:spacing w:after="0" w:line="360" w:lineRule="auto"/>
        <w:ind w:left="-420" w:leftChars="0" w:firstLine="420" w:firstLineChars="0"/>
        <w:rPr>
          <w:rFonts w:ascii="宋体" w:hAnsi="宋体"/>
          <w:color w:val="0D0D0D"/>
          <w:sz w:val="24"/>
          <w:szCs w:val="24"/>
          <w:highlight w:val="none"/>
        </w:rPr>
      </w:pPr>
      <w:r>
        <w:rPr>
          <w:rFonts w:hint="eastAsia" w:ascii="宋体" w:hAnsi="宋体"/>
          <w:color w:val="0D0D0D"/>
          <w:sz w:val="24"/>
          <w:szCs w:val="24"/>
          <w:highlight w:val="none"/>
        </w:rPr>
        <w:t>商务标书的编写</w:t>
      </w:r>
    </w:p>
    <w:p>
      <w:pPr>
        <w:pStyle w:val="3"/>
        <w:snapToGrid w:val="0"/>
        <w:spacing w:line="360" w:lineRule="auto"/>
        <w:ind w:left="0" w:leftChars="0" w:firstLine="482" w:firstLineChars="200"/>
        <w:rPr>
          <w:b/>
          <w:color w:val="FF0000"/>
          <w:sz w:val="24"/>
          <w:szCs w:val="24"/>
          <w:highlight w:val="none"/>
        </w:rPr>
      </w:pPr>
      <w:r>
        <w:rPr>
          <w:rFonts w:hint="eastAsia"/>
          <w:b/>
          <w:color w:val="FF0000"/>
          <w:sz w:val="24"/>
          <w:szCs w:val="24"/>
          <w:highlight w:val="none"/>
        </w:rPr>
        <w:t>（内含正本</w:t>
      </w:r>
      <w:r>
        <w:rPr>
          <w:b/>
          <w:color w:val="FF0000"/>
          <w:sz w:val="24"/>
          <w:szCs w:val="24"/>
          <w:highlight w:val="none"/>
        </w:rPr>
        <w:t>1</w:t>
      </w:r>
      <w:r>
        <w:rPr>
          <w:rFonts w:hint="eastAsia"/>
          <w:b/>
          <w:color w:val="FF0000"/>
          <w:sz w:val="24"/>
          <w:szCs w:val="24"/>
          <w:highlight w:val="none"/>
        </w:rPr>
        <w:t>套、副本</w:t>
      </w:r>
      <w:r>
        <w:rPr>
          <w:b/>
          <w:color w:val="FF0000"/>
          <w:sz w:val="24"/>
          <w:szCs w:val="24"/>
          <w:highlight w:val="none"/>
        </w:rPr>
        <w:t>1</w:t>
      </w:r>
      <w:r>
        <w:rPr>
          <w:rFonts w:hint="eastAsia"/>
          <w:b/>
          <w:color w:val="FF0000"/>
          <w:sz w:val="24"/>
          <w:szCs w:val="24"/>
          <w:highlight w:val="none"/>
        </w:rPr>
        <w:t>套）</w:t>
      </w:r>
    </w:p>
    <w:p>
      <w:pPr>
        <w:pStyle w:val="3"/>
        <w:snapToGrid w:val="0"/>
        <w:spacing w:line="360" w:lineRule="auto"/>
        <w:ind w:left="0" w:leftChars="0" w:firstLine="480" w:firstLineChars="200"/>
        <w:rPr>
          <w:rFonts w:ascii="宋体" w:hAnsi="宋体"/>
          <w:color w:val="0D0D0D" w:themeColor="text1" w:themeTint="F2"/>
          <w:sz w:val="24"/>
          <w:szCs w:val="24"/>
          <w:highlight w:val="none"/>
          <w14:textFill>
            <w14:solidFill>
              <w14:schemeClr w14:val="tx1">
                <w14:lumMod w14:val="95000"/>
                <w14:lumOff w14:val="5000"/>
              </w14:schemeClr>
            </w14:solidFill>
          </w14:textFill>
        </w:rPr>
      </w:pPr>
      <w:r>
        <w:rPr>
          <w:rFonts w:hint="eastAsia" w:ascii="宋体" w:hAnsi="宋体"/>
          <w:color w:val="0D0D0D" w:themeColor="text1" w:themeTint="F2"/>
          <w:sz w:val="24"/>
          <w:szCs w:val="24"/>
          <w:highlight w:val="none"/>
          <w:lang w:val="en-US" w:eastAsia="zh-CN"/>
          <w14:textFill>
            <w14:solidFill>
              <w14:schemeClr w14:val="tx1">
                <w14:lumMod w14:val="95000"/>
                <w14:lumOff w14:val="5000"/>
              </w14:schemeClr>
            </w14:solidFill>
          </w14:textFill>
        </w:rPr>
        <w:t>1.</w:t>
      </w:r>
      <w:r>
        <w:rPr>
          <w:rFonts w:hint="eastAsia" w:ascii="宋体" w:hAnsi="宋体"/>
          <w:color w:val="0D0D0D" w:themeColor="text1" w:themeTint="F2"/>
          <w:sz w:val="24"/>
          <w:szCs w:val="24"/>
          <w:highlight w:val="none"/>
          <w14:textFill>
            <w14:solidFill>
              <w14:schemeClr w14:val="tx1">
                <w14:lumMod w14:val="95000"/>
                <w14:lumOff w14:val="5000"/>
              </w14:schemeClr>
            </w14:solidFill>
          </w14:textFill>
        </w:rPr>
        <w:t>商务标书包括以下几个主要内容：</w:t>
      </w:r>
    </w:p>
    <w:p>
      <w:pPr>
        <w:widowControl/>
        <w:numPr>
          <w:ilvl w:val="-1"/>
          <w:numId w:val="0"/>
        </w:numPr>
        <w:overflowPunct w:val="0"/>
        <w:autoSpaceDE w:val="0"/>
        <w:autoSpaceDN w:val="0"/>
        <w:adjustRightInd w:val="0"/>
        <w:spacing w:line="360" w:lineRule="auto"/>
        <w:ind w:left="0" w:firstLine="480" w:firstLineChars="200"/>
        <w:jc w:val="left"/>
        <w:textAlignment w:val="baseline"/>
        <w:rPr>
          <w:rFonts w:hint="eastAsia" w:ascii="宋体" w:hAnsi="宋体"/>
          <w:sz w:val="24"/>
          <w:szCs w:val="24"/>
          <w:highlight w:val="none"/>
        </w:rPr>
      </w:pPr>
      <w:r>
        <w:rPr>
          <w:rFonts w:hint="eastAsia" w:ascii="宋体" w:hAnsi="宋体"/>
          <w:sz w:val="24"/>
          <w:szCs w:val="24"/>
          <w:highlight w:val="none"/>
          <w:lang w:val="en-US" w:eastAsia="zh-CN"/>
        </w:rPr>
        <w:t>（1）</w:t>
      </w:r>
      <w:r>
        <w:rPr>
          <w:rFonts w:hint="eastAsia" w:ascii="宋体" w:hAnsi="宋体"/>
          <w:sz w:val="24"/>
          <w:szCs w:val="24"/>
          <w:highlight w:val="none"/>
        </w:rPr>
        <w:t>参选函；</w:t>
      </w:r>
    </w:p>
    <w:p>
      <w:pPr>
        <w:widowControl/>
        <w:numPr>
          <w:ilvl w:val="-1"/>
          <w:numId w:val="0"/>
        </w:numPr>
        <w:overflowPunct w:val="0"/>
        <w:autoSpaceDE w:val="0"/>
        <w:autoSpaceDN w:val="0"/>
        <w:adjustRightInd w:val="0"/>
        <w:spacing w:line="360" w:lineRule="auto"/>
        <w:ind w:left="0" w:leftChars="0" w:firstLine="480" w:firstLineChars="200"/>
        <w:jc w:val="left"/>
        <w:textAlignment w:val="baseline"/>
        <w:rPr>
          <w:rFonts w:hint="eastAsia" w:ascii="宋体" w:hAnsi="宋体"/>
          <w:sz w:val="24"/>
          <w:highlight w:val="none"/>
        </w:rPr>
      </w:pPr>
      <w:r>
        <w:rPr>
          <w:rFonts w:hint="eastAsia" w:ascii="宋体" w:hAnsi="宋体"/>
          <w:sz w:val="24"/>
          <w:highlight w:val="none"/>
          <w:lang w:val="en-US" w:eastAsia="zh-CN"/>
        </w:rPr>
        <w:t>（2）深铁珑境花园（一期）集中签约服务</w:t>
      </w:r>
      <w:r>
        <w:rPr>
          <w:rFonts w:hint="eastAsia" w:ascii="宋体" w:hAnsi="宋体"/>
          <w:sz w:val="24"/>
          <w:highlight w:val="none"/>
        </w:rPr>
        <w:t>报价表</w:t>
      </w:r>
      <w:r>
        <w:rPr>
          <w:rFonts w:hint="eastAsia" w:ascii="宋体" w:hAnsi="宋体"/>
          <w:sz w:val="24"/>
          <w:highlight w:val="none"/>
          <w:lang w:eastAsia="zh-CN"/>
        </w:rPr>
        <w:t>；</w:t>
      </w:r>
    </w:p>
    <w:p>
      <w:pPr>
        <w:widowControl/>
        <w:overflowPunct w:val="0"/>
        <w:autoSpaceDE w:val="0"/>
        <w:autoSpaceDN w:val="0"/>
        <w:adjustRightInd w:val="0"/>
        <w:spacing w:line="360" w:lineRule="auto"/>
        <w:ind w:firstLine="480" w:firstLineChars="200"/>
        <w:jc w:val="left"/>
        <w:textAlignment w:val="baseline"/>
        <w:rPr>
          <w:rFonts w:hint="eastAsia" w:ascii="宋体" w:hAnsi="宋体"/>
          <w:sz w:val="24"/>
          <w:highlight w:val="none"/>
          <w:lang w:val="en-US" w:eastAsia="zh-CN"/>
        </w:rPr>
      </w:pPr>
      <w:r>
        <w:rPr>
          <w:rFonts w:hint="eastAsia" w:ascii="宋体" w:hAnsi="宋体"/>
          <w:sz w:val="24"/>
          <w:highlight w:val="none"/>
          <w:lang w:val="en-US" w:eastAsia="zh-CN"/>
        </w:rPr>
        <w:t>（3）深铁懿府（三期）集中签约服务报价表；</w:t>
      </w:r>
    </w:p>
    <w:p>
      <w:pPr>
        <w:widowControl/>
        <w:overflowPunct w:val="0"/>
        <w:autoSpaceDE w:val="0"/>
        <w:autoSpaceDN w:val="0"/>
        <w:adjustRightInd w:val="0"/>
        <w:spacing w:line="360" w:lineRule="auto"/>
        <w:ind w:firstLine="480" w:firstLineChars="200"/>
        <w:jc w:val="left"/>
        <w:textAlignment w:val="baseline"/>
        <w:rPr>
          <w:rFonts w:hint="eastAsia" w:ascii="宋体" w:hAnsi="宋体"/>
          <w:sz w:val="24"/>
          <w:highlight w:val="none"/>
          <w:lang w:eastAsia="zh-CN"/>
        </w:rPr>
      </w:pPr>
      <w:r>
        <w:rPr>
          <w:rFonts w:hint="eastAsia" w:ascii="宋体" w:hAnsi="宋体"/>
          <w:sz w:val="24"/>
          <w:highlight w:val="none"/>
          <w:lang w:val="en-US" w:eastAsia="zh-CN"/>
        </w:rPr>
        <w:t>（4）</w:t>
      </w:r>
      <w:r>
        <w:rPr>
          <w:rFonts w:hint="eastAsia" w:hAnsi="宋体"/>
          <w:sz w:val="24"/>
          <w:szCs w:val="24"/>
          <w:highlight w:val="none"/>
        </w:rPr>
        <w:t>深铁璟城集中签约服务</w:t>
      </w:r>
      <w:r>
        <w:rPr>
          <w:rFonts w:hint="eastAsia" w:ascii="宋体" w:hAnsi="宋体"/>
          <w:sz w:val="24"/>
          <w:highlight w:val="none"/>
        </w:rPr>
        <w:t>报价表</w:t>
      </w:r>
      <w:r>
        <w:rPr>
          <w:rFonts w:hint="eastAsia" w:ascii="宋体" w:hAnsi="宋体"/>
          <w:sz w:val="24"/>
          <w:highlight w:val="none"/>
          <w:lang w:eastAsia="zh-CN"/>
        </w:rPr>
        <w:t>；</w:t>
      </w:r>
    </w:p>
    <w:p>
      <w:pPr>
        <w:widowControl/>
        <w:overflowPunct w:val="0"/>
        <w:autoSpaceDE w:val="0"/>
        <w:autoSpaceDN w:val="0"/>
        <w:adjustRightInd w:val="0"/>
        <w:spacing w:line="360" w:lineRule="auto"/>
        <w:ind w:firstLine="480" w:firstLineChars="200"/>
        <w:jc w:val="left"/>
        <w:textAlignment w:val="baseline"/>
        <w:rPr>
          <w:rFonts w:hint="eastAsia" w:ascii="宋体" w:hAnsi="宋体"/>
          <w:sz w:val="24"/>
          <w:highlight w:val="none"/>
          <w:lang w:val="en-US" w:eastAsia="zh-CN"/>
        </w:rPr>
      </w:pPr>
      <w:r>
        <w:rPr>
          <w:rFonts w:hint="eastAsia" w:ascii="宋体" w:hAnsi="宋体"/>
          <w:sz w:val="24"/>
          <w:highlight w:val="none"/>
          <w:lang w:val="en-US" w:eastAsia="zh-CN"/>
        </w:rPr>
        <w:t>（5）前海时代（4号地）集中签约服务报价表；</w:t>
      </w:r>
    </w:p>
    <w:p>
      <w:pPr>
        <w:widowControl/>
        <w:overflowPunct w:val="0"/>
        <w:autoSpaceDE w:val="0"/>
        <w:autoSpaceDN w:val="0"/>
        <w:adjustRightInd w:val="0"/>
        <w:spacing w:line="360" w:lineRule="auto"/>
        <w:ind w:firstLine="480" w:firstLineChars="200"/>
        <w:jc w:val="left"/>
        <w:textAlignment w:val="baseline"/>
        <w:rPr>
          <w:rFonts w:hint="default" w:ascii="宋体" w:hAnsi="宋体" w:eastAsia="宋体"/>
          <w:b/>
          <w:bCs/>
          <w:sz w:val="24"/>
          <w:szCs w:val="24"/>
          <w:highlight w:val="none"/>
          <w:lang w:val="en-US" w:eastAsia="zh-CN"/>
        </w:rPr>
      </w:pPr>
      <w:r>
        <w:rPr>
          <w:rFonts w:hint="eastAsia" w:ascii="宋体" w:hAnsi="宋体"/>
          <w:sz w:val="24"/>
          <w:highlight w:val="none"/>
          <w:lang w:val="en-US" w:eastAsia="zh-CN"/>
        </w:rPr>
        <w:t>（6）</w:t>
      </w:r>
      <w:r>
        <w:rPr>
          <w:rFonts w:hint="eastAsia" w:ascii="Times New Roman" w:hAnsi="宋体"/>
          <w:b/>
          <w:bCs/>
          <w:sz w:val="24"/>
          <w:szCs w:val="24"/>
          <w:highlight w:val="none"/>
          <w:lang w:val="en-US" w:eastAsia="zh-CN"/>
        </w:rPr>
        <w:t>深铁珑境花园（一期）、</w:t>
      </w:r>
      <w:r>
        <w:rPr>
          <w:rFonts w:hint="eastAsia" w:hAnsi="宋体"/>
          <w:b/>
          <w:bCs/>
          <w:sz w:val="24"/>
          <w:szCs w:val="24"/>
          <w:highlight w:val="none"/>
        </w:rPr>
        <w:t>深铁懿府（三期）</w:t>
      </w:r>
      <w:r>
        <w:rPr>
          <w:rFonts w:hint="eastAsia" w:hAnsi="宋体"/>
          <w:b/>
          <w:bCs/>
          <w:sz w:val="24"/>
          <w:szCs w:val="24"/>
          <w:highlight w:val="none"/>
          <w:lang w:eastAsia="zh-CN"/>
        </w:rPr>
        <w:t>、</w:t>
      </w:r>
      <w:r>
        <w:rPr>
          <w:rFonts w:hint="eastAsia" w:hAnsi="宋体"/>
          <w:b/>
          <w:bCs/>
          <w:sz w:val="24"/>
          <w:szCs w:val="24"/>
          <w:highlight w:val="none"/>
          <w:lang w:val="en-US" w:eastAsia="zh-CN"/>
        </w:rPr>
        <w:t>深铁璟城、前海时代（4号地）</w:t>
      </w:r>
      <w:r>
        <w:rPr>
          <w:rFonts w:hint="eastAsia" w:hAnsi="宋体"/>
          <w:b/>
          <w:bCs/>
          <w:sz w:val="24"/>
          <w:szCs w:val="24"/>
          <w:highlight w:val="none"/>
        </w:rPr>
        <w:t>集中签约服务</w:t>
      </w:r>
      <w:r>
        <w:rPr>
          <w:rFonts w:hint="eastAsia" w:hAnsi="宋体"/>
          <w:b/>
          <w:bCs/>
          <w:sz w:val="24"/>
          <w:szCs w:val="24"/>
          <w:highlight w:val="none"/>
          <w:lang w:val="en-US" w:eastAsia="zh-CN"/>
        </w:rPr>
        <w:t>总报价表</w:t>
      </w:r>
    </w:p>
    <w:p>
      <w:pPr>
        <w:pStyle w:val="3"/>
        <w:snapToGrid w:val="0"/>
        <w:spacing w:line="360" w:lineRule="auto"/>
        <w:ind w:left="0" w:leftChars="0" w:firstLine="480" w:firstLineChars="200"/>
        <w:rPr>
          <w:rFonts w:ascii="宋体" w:hAnsi="宋体"/>
          <w:sz w:val="24"/>
          <w:szCs w:val="24"/>
          <w:highlight w:val="none"/>
        </w:rPr>
      </w:pPr>
      <w:r>
        <w:rPr>
          <w:rFonts w:hint="eastAsia" w:ascii="宋体" w:hAnsi="宋体"/>
          <w:sz w:val="24"/>
          <w:szCs w:val="24"/>
          <w:highlight w:val="none"/>
        </w:rPr>
        <w:t>2.参选报价货币为</w:t>
      </w:r>
      <w:r>
        <w:rPr>
          <w:rFonts w:hint="eastAsia" w:ascii="宋体" w:hAnsi="宋体"/>
          <w:b/>
          <w:bCs/>
          <w:sz w:val="24"/>
          <w:szCs w:val="24"/>
          <w:highlight w:val="none"/>
          <w:u w:val="single"/>
        </w:rPr>
        <w:t>人民币</w:t>
      </w:r>
      <w:r>
        <w:rPr>
          <w:rFonts w:hint="eastAsia" w:ascii="宋体" w:hAnsi="宋体"/>
          <w:sz w:val="24"/>
          <w:szCs w:val="24"/>
          <w:highlight w:val="none"/>
        </w:rPr>
        <w:t>。</w:t>
      </w:r>
    </w:p>
    <w:p>
      <w:pPr>
        <w:pStyle w:val="3"/>
        <w:snapToGrid w:val="0"/>
        <w:spacing w:line="360" w:lineRule="auto"/>
        <w:ind w:left="0" w:leftChars="0" w:firstLine="480" w:firstLineChars="200"/>
        <w:rPr>
          <w:rFonts w:ascii="宋体" w:hAnsi="宋体"/>
          <w:sz w:val="24"/>
          <w:szCs w:val="24"/>
          <w:highlight w:val="none"/>
        </w:rPr>
      </w:pPr>
      <w:bookmarkStart w:id="64" w:name="_Toc402782173"/>
      <w:bookmarkStart w:id="65" w:name="_Toc197404910"/>
      <w:r>
        <w:rPr>
          <w:rFonts w:hint="eastAsia" w:ascii="宋体" w:hAnsi="宋体"/>
          <w:sz w:val="24"/>
          <w:szCs w:val="24"/>
          <w:highlight w:val="none"/>
        </w:rPr>
        <w:t>3．比选人认为参选人自备设施、工作人员的保险及劳动保护等费用已包含在参选人的参选报价中。</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4．比选人认为参选人报价已包含乙方为完成集中签约服务活动所需的一切费用，包括但不限于活动策划方案编制及执行、活动地点的现场布置、活动物料的提供、活动人员的组织和安排等过程中发生的人员薪金、人员培训费、人员差旅费、设计费、活动地点租赁费及包装费、物料制作费、食品及饮料费等及相关税费(含增值税)，甲方不再承担任何费用。</w:t>
      </w:r>
    </w:p>
    <w:p>
      <w:pPr>
        <w:pStyle w:val="3"/>
        <w:snapToGrid w:val="0"/>
        <w:spacing w:line="360" w:lineRule="auto"/>
        <w:ind w:left="0" w:leftChars="0" w:firstLine="480" w:firstLineChars="200"/>
        <w:rPr>
          <w:rFonts w:ascii="宋体" w:hAnsi="宋体"/>
          <w:sz w:val="24"/>
          <w:szCs w:val="24"/>
          <w:highlight w:val="none"/>
        </w:rPr>
      </w:pPr>
      <w:r>
        <w:rPr>
          <w:rFonts w:hint="eastAsia" w:ascii="宋体" w:hAnsi="宋体"/>
          <w:sz w:val="24"/>
          <w:szCs w:val="24"/>
          <w:highlight w:val="none"/>
        </w:rPr>
        <w:t>5．比选人认为参选人为履行本合同而提供的产品和相关服务的知识产权、版权费等第三者费用、根据法律由乙方支付的税费、保险费、合同文本、研究成果等资料的印刷费等已包含在参选人的参选报价中。</w:t>
      </w:r>
    </w:p>
    <w:p>
      <w:pPr>
        <w:pStyle w:val="3"/>
        <w:snapToGrid w:val="0"/>
        <w:spacing w:line="360" w:lineRule="auto"/>
        <w:ind w:left="0" w:leftChars="0" w:firstLine="480" w:firstLineChars="200"/>
        <w:rPr>
          <w:rFonts w:ascii="宋体" w:hAnsi="宋体"/>
          <w:b/>
          <w:bCs/>
          <w:color w:val="0D0D0D" w:themeColor="text1" w:themeTint="F2"/>
          <w:sz w:val="24"/>
          <w:szCs w:val="24"/>
          <w:highlight w:val="none"/>
          <w:u w:val="single"/>
          <w14:textFill>
            <w14:solidFill>
              <w14:schemeClr w14:val="tx1">
                <w14:lumMod w14:val="95000"/>
                <w14:lumOff w14:val="5000"/>
              </w14:schemeClr>
            </w14:solidFill>
          </w14:textFill>
        </w:rPr>
      </w:pPr>
      <w:r>
        <w:rPr>
          <w:rFonts w:hint="eastAsia" w:ascii="宋体" w:hAnsi="宋体"/>
          <w:sz w:val="24"/>
          <w:szCs w:val="24"/>
          <w:highlight w:val="none"/>
        </w:rPr>
        <w:t>6．本次参选报价为服务总报价，</w:t>
      </w:r>
      <w:r>
        <w:rPr>
          <w:rFonts w:hint="eastAsia" w:ascii="宋体" w:hAnsi="宋体"/>
          <w:color w:val="0D0D0D" w:themeColor="text1" w:themeTint="F2"/>
          <w:sz w:val="24"/>
          <w:szCs w:val="24"/>
          <w:highlight w:val="none"/>
          <w14:textFill>
            <w14:solidFill>
              <w14:schemeClr w14:val="tx1">
                <w14:lumMod w14:val="95000"/>
                <w14:lumOff w14:val="5000"/>
              </w14:schemeClr>
            </w14:solidFill>
          </w14:textFill>
        </w:rPr>
        <w:t>各</w:t>
      </w:r>
      <w:r>
        <w:rPr>
          <w:rFonts w:hint="eastAsia" w:ascii="宋体" w:hAnsi="宋体"/>
          <w:color w:val="0D0D0D" w:themeColor="text1" w:themeTint="F2"/>
          <w:sz w:val="24"/>
          <w:szCs w:val="24"/>
          <w:highlight w:val="none"/>
          <w:lang w:val="en-US" w:eastAsia="zh-CN"/>
          <w14:textFill>
            <w14:solidFill>
              <w14:schemeClr w14:val="tx1">
                <w14:lumMod w14:val="95000"/>
                <w14:lumOff w14:val="5000"/>
              </w14:schemeClr>
            </w14:solidFill>
          </w14:textFill>
        </w:rPr>
        <w:t>场活动</w:t>
      </w:r>
      <w:r>
        <w:rPr>
          <w:rFonts w:hint="eastAsia" w:ascii="宋体" w:hAnsi="宋体"/>
          <w:b/>
          <w:bCs/>
          <w:color w:val="0D0D0D" w:themeColor="text1" w:themeTint="F2"/>
          <w:sz w:val="24"/>
          <w:szCs w:val="24"/>
          <w:highlight w:val="none"/>
          <w:u w:val="single"/>
          <w14:textFill>
            <w14:solidFill>
              <w14:schemeClr w14:val="tx1">
                <w14:lumMod w14:val="95000"/>
                <w14:lumOff w14:val="5000"/>
              </w14:schemeClr>
            </w14:solidFill>
          </w14:textFill>
        </w:rPr>
        <w:t>最高上限价分别如下：</w:t>
      </w:r>
    </w:p>
    <w:p>
      <w:pPr>
        <w:pStyle w:val="24"/>
        <w:spacing w:line="360" w:lineRule="auto"/>
        <w:ind w:firstLine="480" w:firstLineChars="200"/>
        <w:rPr>
          <w:rFonts w:hint="eastAsia" w:hAnsi="宋体"/>
          <w:sz w:val="24"/>
          <w:szCs w:val="24"/>
          <w:highlight w:val="none"/>
        </w:rPr>
      </w:pPr>
      <w:r>
        <w:rPr>
          <w:rFonts w:hint="eastAsia" w:hAnsi="宋体"/>
          <w:sz w:val="24"/>
          <w:szCs w:val="24"/>
          <w:highlight w:val="none"/>
        </w:rPr>
        <w:t>深铁珑境花园（一期）集中签约服务最高限价为</w:t>
      </w:r>
      <w:r>
        <w:rPr>
          <w:rFonts w:hAnsi="宋体"/>
          <w:sz w:val="24"/>
          <w:szCs w:val="24"/>
          <w:highlight w:val="none"/>
          <w:u w:val="single"/>
        </w:rPr>
        <w:t>31.5</w:t>
      </w:r>
      <w:r>
        <w:rPr>
          <w:rFonts w:hint="eastAsia" w:hAnsi="宋体"/>
          <w:sz w:val="24"/>
          <w:szCs w:val="24"/>
          <w:highlight w:val="none"/>
        </w:rPr>
        <w:t>万元以内（含税）；</w:t>
      </w:r>
    </w:p>
    <w:p>
      <w:pPr>
        <w:pStyle w:val="24"/>
        <w:spacing w:line="360" w:lineRule="auto"/>
        <w:ind w:firstLine="480" w:firstLineChars="200"/>
        <w:rPr>
          <w:rFonts w:hAnsi="宋体"/>
          <w:sz w:val="24"/>
          <w:szCs w:val="24"/>
          <w:highlight w:val="none"/>
        </w:rPr>
      </w:pPr>
      <w:r>
        <w:rPr>
          <w:rFonts w:hint="eastAsia" w:hAnsi="宋体"/>
          <w:sz w:val="24"/>
          <w:szCs w:val="24"/>
          <w:highlight w:val="none"/>
        </w:rPr>
        <w:t>深铁懿府（三期）集中签约服务最高限价为</w:t>
      </w:r>
      <w:r>
        <w:rPr>
          <w:rFonts w:hint="eastAsia" w:hAnsi="宋体"/>
          <w:sz w:val="24"/>
          <w:szCs w:val="24"/>
          <w:highlight w:val="none"/>
          <w:u w:val="single"/>
        </w:rPr>
        <w:t xml:space="preserve"> </w:t>
      </w:r>
      <w:r>
        <w:rPr>
          <w:rFonts w:hAnsi="宋体"/>
          <w:sz w:val="24"/>
          <w:szCs w:val="24"/>
          <w:highlight w:val="none"/>
          <w:u w:val="single"/>
        </w:rPr>
        <w:t>31</w:t>
      </w:r>
      <w:r>
        <w:rPr>
          <w:rFonts w:hint="eastAsia" w:hAnsi="宋体"/>
          <w:sz w:val="24"/>
          <w:szCs w:val="24"/>
          <w:highlight w:val="none"/>
        </w:rPr>
        <w:t>万元以内（含税）。</w:t>
      </w:r>
    </w:p>
    <w:p>
      <w:pPr>
        <w:pStyle w:val="24"/>
        <w:spacing w:line="360" w:lineRule="auto"/>
        <w:ind w:firstLine="480" w:firstLineChars="200"/>
        <w:rPr>
          <w:rFonts w:hAnsi="宋体"/>
          <w:sz w:val="24"/>
          <w:szCs w:val="24"/>
          <w:highlight w:val="none"/>
        </w:rPr>
      </w:pPr>
      <w:r>
        <w:rPr>
          <w:rFonts w:hint="eastAsia" w:hAnsi="宋体"/>
          <w:sz w:val="24"/>
          <w:szCs w:val="24"/>
          <w:highlight w:val="none"/>
        </w:rPr>
        <w:t>深铁璟城集中签约服务最高限价为</w:t>
      </w:r>
      <w:r>
        <w:rPr>
          <w:rFonts w:hAnsi="宋体"/>
          <w:sz w:val="24"/>
          <w:szCs w:val="24"/>
          <w:highlight w:val="none"/>
          <w:u w:val="single"/>
        </w:rPr>
        <w:t>68</w:t>
      </w:r>
      <w:r>
        <w:rPr>
          <w:rFonts w:hint="eastAsia" w:hAnsi="宋体"/>
          <w:sz w:val="24"/>
          <w:szCs w:val="24"/>
          <w:highlight w:val="none"/>
        </w:rPr>
        <w:t>万元以内（含税）；</w:t>
      </w:r>
    </w:p>
    <w:p>
      <w:pPr>
        <w:pStyle w:val="24"/>
        <w:spacing w:line="360" w:lineRule="auto"/>
        <w:ind w:firstLine="480" w:firstLineChars="200"/>
        <w:rPr>
          <w:rFonts w:hAnsi="宋体"/>
          <w:sz w:val="24"/>
          <w:szCs w:val="24"/>
          <w:highlight w:val="none"/>
        </w:rPr>
      </w:pPr>
      <w:r>
        <w:rPr>
          <w:rFonts w:hint="eastAsia" w:hAnsi="宋体"/>
          <w:sz w:val="24"/>
          <w:szCs w:val="24"/>
          <w:highlight w:val="none"/>
        </w:rPr>
        <w:t>前海时代（4号地）集中签约服务最高限价为</w:t>
      </w:r>
      <w:r>
        <w:rPr>
          <w:rFonts w:hint="eastAsia" w:hAnsi="宋体"/>
          <w:sz w:val="24"/>
          <w:szCs w:val="24"/>
          <w:highlight w:val="none"/>
          <w:u w:val="single"/>
        </w:rPr>
        <w:t xml:space="preserve"> </w:t>
      </w:r>
      <w:r>
        <w:rPr>
          <w:rFonts w:hAnsi="宋体"/>
          <w:sz w:val="24"/>
          <w:szCs w:val="24"/>
          <w:highlight w:val="none"/>
          <w:u w:val="single"/>
        </w:rPr>
        <w:t>31.6</w:t>
      </w:r>
      <w:r>
        <w:rPr>
          <w:rFonts w:hint="eastAsia" w:hAnsi="宋体"/>
          <w:sz w:val="24"/>
          <w:szCs w:val="24"/>
          <w:highlight w:val="none"/>
        </w:rPr>
        <w:t>万元以内（含税）。</w:t>
      </w:r>
    </w:p>
    <w:p>
      <w:pPr>
        <w:pStyle w:val="3"/>
        <w:snapToGrid w:val="0"/>
        <w:spacing w:line="360" w:lineRule="auto"/>
        <w:ind w:left="0" w:leftChars="0" w:firstLine="482" w:firstLineChars="200"/>
        <w:rPr>
          <w:rFonts w:hint="eastAsia" w:ascii="宋体" w:hAnsi="宋体"/>
          <w:b/>
          <w:bCs/>
          <w:sz w:val="24"/>
          <w:szCs w:val="24"/>
          <w:highlight w:val="none"/>
        </w:rPr>
      </w:pPr>
      <w:r>
        <w:rPr>
          <w:rFonts w:hint="eastAsia" w:hAnsi="宋体"/>
          <w:b/>
          <w:bCs/>
          <w:sz w:val="24"/>
          <w:szCs w:val="24"/>
          <w:highlight w:val="none"/>
          <w:lang w:val="en-US" w:eastAsia="zh-CN"/>
        </w:rPr>
        <w:t>服务总报价最高限价为</w:t>
      </w:r>
      <w:r>
        <w:rPr>
          <w:rFonts w:hint="eastAsia" w:hAnsi="宋体"/>
          <w:b/>
          <w:bCs/>
          <w:sz w:val="24"/>
          <w:szCs w:val="24"/>
          <w:highlight w:val="none"/>
          <w:u w:val="single"/>
          <w:lang w:val="en-US" w:eastAsia="zh-CN"/>
        </w:rPr>
        <w:t>162.1</w:t>
      </w:r>
      <w:r>
        <w:rPr>
          <w:rFonts w:hint="eastAsia" w:hAnsi="宋体"/>
          <w:b/>
          <w:bCs/>
          <w:sz w:val="24"/>
          <w:szCs w:val="24"/>
          <w:highlight w:val="none"/>
          <w:lang w:val="en-US" w:eastAsia="zh-CN"/>
        </w:rPr>
        <w:t>万元以内（含税）。</w:t>
      </w:r>
    </w:p>
    <w:p>
      <w:pPr>
        <w:pStyle w:val="3"/>
        <w:snapToGrid w:val="0"/>
        <w:spacing w:line="360" w:lineRule="auto"/>
        <w:ind w:left="0" w:leftChars="0" w:firstLine="482" w:firstLineChars="200"/>
        <w:rPr>
          <w:rFonts w:ascii="宋体" w:hAnsi="宋体"/>
          <w:b/>
          <w:bCs/>
          <w:sz w:val="24"/>
          <w:szCs w:val="24"/>
          <w:highlight w:val="none"/>
        </w:rPr>
      </w:pPr>
      <w:r>
        <w:rPr>
          <w:rFonts w:hint="eastAsia" w:ascii="宋体" w:hAnsi="宋体"/>
          <w:b/>
          <w:bCs/>
          <w:sz w:val="24"/>
          <w:szCs w:val="24"/>
          <w:highlight w:val="none"/>
          <w:lang w:val="en-US" w:eastAsia="zh-CN"/>
        </w:rPr>
        <w:t>每场活动服务报价不超过最高限价，服务总报价不超过最高限价，</w:t>
      </w:r>
      <w:r>
        <w:rPr>
          <w:rFonts w:hint="eastAsia" w:ascii="宋体" w:hAnsi="宋体"/>
          <w:b/>
          <w:bCs/>
          <w:sz w:val="24"/>
          <w:szCs w:val="24"/>
          <w:highlight w:val="none"/>
        </w:rPr>
        <w:t>超过</w:t>
      </w:r>
      <w:r>
        <w:rPr>
          <w:rFonts w:hint="eastAsia" w:ascii="宋体" w:hAnsi="宋体"/>
          <w:b/>
          <w:bCs/>
          <w:sz w:val="24"/>
          <w:szCs w:val="24"/>
          <w:highlight w:val="none"/>
          <w:lang w:val="en-US" w:eastAsia="zh-CN"/>
        </w:rPr>
        <w:t>单场活动、服务总报价的</w:t>
      </w:r>
      <w:r>
        <w:rPr>
          <w:rFonts w:hint="eastAsia" w:ascii="宋体" w:hAnsi="宋体"/>
          <w:b/>
          <w:bCs/>
          <w:sz w:val="24"/>
          <w:szCs w:val="24"/>
          <w:highlight w:val="none"/>
        </w:rPr>
        <w:t>参选报价上限按无效标处理。</w:t>
      </w:r>
    </w:p>
    <w:p>
      <w:pPr>
        <w:pStyle w:val="84"/>
        <w:widowControl/>
        <w:overflowPunct w:val="0"/>
        <w:autoSpaceDE w:val="0"/>
        <w:autoSpaceDN w:val="0"/>
        <w:adjustRightInd w:val="0"/>
        <w:spacing w:line="360" w:lineRule="auto"/>
        <w:ind w:firstLineChars="0"/>
        <w:jc w:val="left"/>
        <w:textAlignment w:val="baseline"/>
        <w:rPr>
          <w:b/>
          <w:sz w:val="24"/>
          <w:szCs w:val="24"/>
          <w:highlight w:val="none"/>
        </w:rPr>
      </w:pPr>
      <w:r>
        <w:rPr>
          <w:rFonts w:hint="eastAsia" w:ascii="宋体" w:hAnsi="宋体"/>
          <w:sz w:val="24"/>
          <w:szCs w:val="24"/>
          <w:highlight w:val="none"/>
        </w:rPr>
        <w:t>（三）</w:t>
      </w:r>
      <w:r>
        <w:rPr>
          <w:rFonts w:hint="eastAsia"/>
          <w:b/>
          <w:sz w:val="24"/>
          <w:szCs w:val="24"/>
          <w:highlight w:val="none"/>
        </w:rPr>
        <w:t>资格审查文件（单独一个包装，无需密封封装，招采过程提供一套即可）</w:t>
      </w:r>
    </w:p>
    <w:p>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1.企业法人营业执照复印件（加盖公章），原件备查；</w:t>
      </w:r>
    </w:p>
    <w:p>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2.法定代表人资格证明书原件（加盖公章）、法定代表人身份证复印件（加盖公章）；</w:t>
      </w:r>
    </w:p>
    <w:p>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3.法定代表人授权委托书原件（若有）（加盖公章）、被授权人的身份证复印件（加盖公章）；</w:t>
      </w:r>
    </w:p>
    <w:p>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4.体现经营范围的证明文件（以国家企业信用信息公示系统上的截图为准。加盖公章）；</w:t>
      </w:r>
    </w:p>
    <w:p>
      <w:pPr>
        <w:pStyle w:val="92"/>
        <w:spacing w:line="360" w:lineRule="auto"/>
        <w:ind w:firstLine="480"/>
        <w:jc w:val="left"/>
        <w:rPr>
          <w:rFonts w:ascii="宋体" w:hAnsi="宋体" w:cs="宋体"/>
          <w:color w:val="000000"/>
          <w:sz w:val="24"/>
          <w:szCs w:val="24"/>
          <w:highlight w:val="none"/>
        </w:rPr>
      </w:pPr>
      <w:r>
        <w:rPr>
          <w:rFonts w:hint="eastAsia" w:ascii="宋体" w:hAnsi="宋体" w:cs="宋体"/>
          <w:color w:val="000000"/>
          <w:sz w:val="24"/>
          <w:szCs w:val="24"/>
          <w:highlight w:val="none"/>
        </w:rPr>
        <w:t>5.业绩证明文件【</w:t>
      </w:r>
      <w:r>
        <w:rPr>
          <w:rFonts w:hint="eastAsia" w:ascii="宋体" w:hAnsi="宋体"/>
          <w:sz w:val="24"/>
          <w:szCs w:val="24"/>
          <w:highlight w:val="none"/>
        </w:rPr>
        <w:t>2018年1月1日至今，为在北上广深一线城市的项目或活动在北上广深一线城市举办的品牌类、营销类、客户关怀类、入伙活动服务类等服务合同，合同金额在100万以上的不少于1个</w:t>
      </w:r>
      <w:r>
        <w:rPr>
          <w:rFonts w:hint="eastAsia" w:ascii="宋体" w:hAnsi="宋体" w:cs="宋体"/>
          <w:color w:val="000000"/>
          <w:sz w:val="24"/>
          <w:szCs w:val="24"/>
          <w:highlight w:val="none"/>
        </w:rPr>
        <w:t>。）】（</w:t>
      </w:r>
      <w:r>
        <w:rPr>
          <w:rFonts w:hint="eastAsia" w:ascii="宋体" w:hAnsi="宋体" w:cs="宋体"/>
          <w:sz w:val="24"/>
          <w:szCs w:val="24"/>
          <w:highlight w:val="none"/>
          <w:lang w:val="zh-CN"/>
        </w:rPr>
        <w:t>证明材料均提供合同复印件，需包含合同关键页：服务内容、</w:t>
      </w:r>
      <w:r>
        <w:rPr>
          <w:rFonts w:hint="eastAsia" w:ascii="宋体" w:hAnsi="宋体" w:cs="宋体"/>
          <w:sz w:val="24"/>
          <w:szCs w:val="24"/>
          <w:highlight w:val="none"/>
        </w:rPr>
        <w:t>合同金额、活动举办地点或项目名称</w:t>
      </w:r>
      <w:r>
        <w:rPr>
          <w:rFonts w:hint="eastAsia" w:ascii="宋体" w:hAnsi="宋体" w:cs="宋体"/>
          <w:sz w:val="24"/>
          <w:szCs w:val="24"/>
          <w:highlight w:val="none"/>
          <w:lang w:val="zh-CN"/>
        </w:rPr>
        <w:t>、盖章签署页等内容，均需</w:t>
      </w:r>
      <w:r>
        <w:rPr>
          <w:rFonts w:hint="eastAsia" w:ascii="宋体" w:hAnsi="宋体" w:cs="宋体"/>
          <w:sz w:val="24"/>
          <w:szCs w:val="24"/>
          <w:highlight w:val="none"/>
        </w:rPr>
        <w:t>加</w:t>
      </w:r>
      <w:r>
        <w:rPr>
          <w:rFonts w:hint="eastAsia" w:ascii="宋体" w:hAnsi="宋体" w:cs="宋体"/>
          <w:sz w:val="24"/>
          <w:szCs w:val="24"/>
          <w:highlight w:val="none"/>
          <w:lang w:val="zh-CN"/>
        </w:rPr>
        <w:t>盖公章</w:t>
      </w:r>
      <w:r>
        <w:rPr>
          <w:rFonts w:hint="eastAsia" w:ascii="宋体" w:hAnsi="宋体" w:cs="宋体"/>
          <w:color w:val="000000"/>
          <w:sz w:val="24"/>
          <w:szCs w:val="24"/>
          <w:highlight w:val="none"/>
        </w:rPr>
        <w:t>）</w:t>
      </w:r>
    </w:p>
    <w:p>
      <w:pPr>
        <w:keepNext/>
        <w:keepLines/>
        <w:tabs>
          <w:tab w:val="left" w:pos="1260"/>
        </w:tabs>
        <w:adjustRightInd w:val="0"/>
        <w:spacing w:before="260" w:line="360" w:lineRule="auto"/>
        <w:ind w:firstLine="482" w:firstLineChars="200"/>
        <w:textAlignment w:val="baseline"/>
        <w:outlineLvl w:val="2"/>
        <w:rPr>
          <w:rFonts w:ascii="宋体" w:hAnsi="宋体"/>
          <w:b/>
          <w:kern w:val="0"/>
          <w:sz w:val="24"/>
          <w:szCs w:val="24"/>
          <w:highlight w:val="none"/>
        </w:rPr>
      </w:pPr>
      <w:bookmarkStart w:id="66" w:name="_Toc57731966"/>
      <w:r>
        <w:rPr>
          <w:rFonts w:hint="eastAsia" w:ascii="宋体" w:hAnsi="宋体"/>
          <w:b/>
          <w:kern w:val="0"/>
          <w:sz w:val="24"/>
          <w:szCs w:val="24"/>
          <w:highlight w:val="none"/>
        </w:rPr>
        <w:t>三、参选人的承诺</w:t>
      </w:r>
      <w:bookmarkEnd w:id="66"/>
      <w:r>
        <w:rPr>
          <w:rFonts w:hint="eastAsia" w:ascii="宋体" w:hAnsi="宋体"/>
          <w:b/>
          <w:kern w:val="0"/>
          <w:sz w:val="24"/>
          <w:szCs w:val="24"/>
          <w:highlight w:val="none"/>
        </w:rPr>
        <w:t xml:space="preserve"> </w:t>
      </w:r>
    </w:p>
    <w:p>
      <w:pPr>
        <w:pStyle w:val="3"/>
        <w:spacing w:line="360" w:lineRule="auto"/>
        <w:ind w:left="0" w:leftChars="0" w:firstLine="480" w:firstLineChars="200"/>
        <w:rPr>
          <w:rFonts w:ascii="宋体" w:hAnsi="宋体"/>
          <w:sz w:val="24"/>
          <w:highlight w:val="none"/>
        </w:rPr>
      </w:pPr>
      <w:r>
        <w:rPr>
          <w:rFonts w:hint="eastAsia" w:ascii="宋体" w:hAnsi="宋体"/>
          <w:sz w:val="24"/>
          <w:highlight w:val="none"/>
        </w:rPr>
        <w:t>参选人必须对下列各项做出承诺：</w:t>
      </w:r>
    </w:p>
    <w:p>
      <w:pPr>
        <w:pStyle w:val="3"/>
        <w:spacing w:line="360" w:lineRule="auto"/>
        <w:ind w:left="0" w:leftChars="0" w:firstLine="480" w:firstLineChars="200"/>
        <w:rPr>
          <w:rFonts w:ascii="宋体" w:hAnsi="宋体"/>
          <w:sz w:val="24"/>
          <w:highlight w:val="none"/>
        </w:rPr>
      </w:pPr>
      <w:r>
        <w:rPr>
          <w:rFonts w:hint="eastAsia" w:ascii="宋体" w:hAnsi="宋体"/>
          <w:sz w:val="24"/>
          <w:highlight w:val="none"/>
        </w:rPr>
        <w:t>1、参选人</w:t>
      </w:r>
      <w:r>
        <w:rPr>
          <w:rFonts w:hint="eastAsia"/>
          <w:sz w:val="24"/>
          <w:szCs w:val="32"/>
          <w:highlight w:val="none"/>
        </w:rPr>
        <w:t>所提供的资料真实可靠，并完全接受比选人对参选文件的最终审核结果。如经审核参选人参选文件存在虚假资料，比选人有权随时终止其参选（或中选）资格，记录该参选人的不良行为，并由该参选人赔偿由此给比选人造成的损失。</w:t>
      </w:r>
    </w:p>
    <w:p>
      <w:pPr>
        <w:pStyle w:val="3"/>
        <w:spacing w:line="360" w:lineRule="auto"/>
        <w:ind w:left="0" w:leftChars="0" w:firstLine="480" w:firstLineChars="200"/>
        <w:rPr>
          <w:rFonts w:ascii="宋体" w:hAnsi="宋体"/>
          <w:sz w:val="24"/>
          <w:highlight w:val="none"/>
        </w:rPr>
      </w:pPr>
      <w:r>
        <w:rPr>
          <w:rFonts w:hint="eastAsia" w:ascii="宋体" w:hAnsi="宋体"/>
          <w:sz w:val="24"/>
          <w:highlight w:val="none"/>
        </w:rPr>
        <w:t>2、参选人所委派的工作人员在中选后不得随意更改，如确需变更，需经比选人认可同意，如未经比选人同意，参选人自行变更参选文件中委派的主要人员（项目经理、顾问团队成员、项目组主要人员），比选人有权对参选人予以相应违约处理或终止履行合同。</w:t>
      </w:r>
    </w:p>
    <w:p>
      <w:pPr>
        <w:pStyle w:val="3"/>
        <w:spacing w:line="360" w:lineRule="auto"/>
        <w:ind w:left="0" w:leftChars="0" w:firstLine="480" w:firstLineChars="200"/>
        <w:rPr>
          <w:rFonts w:ascii="宋体" w:hAnsi="宋体"/>
          <w:sz w:val="24"/>
          <w:highlight w:val="none"/>
        </w:rPr>
      </w:pPr>
      <w:r>
        <w:rPr>
          <w:rFonts w:hint="eastAsia" w:ascii="宋体" w:hAnsi="宋体"/>
          <w:sz w:val="24"/>
          <w:highlight w:val="none"/>
        </w:rPr>
        <w:t>3、参选人保证在参选过程中，严守国家法律、法规，本着诚实守信的原则，无互相串通参选报价、无排挤其它参选人的合法权益、无向比选人或评委成员行贿谋取中选、无以他人名义参选或以其它方式弄虚作假骗取中选的不良行为。</w:t>
      </w:r>
    </w:p>
    <w:p>
      <w:pPr>
        <w:pStyle w:val="3"/>
        <w:numPr>
          <w:ilvl w:val="0"/>
          <w:numId w:val="7"/>
        </w:numPr>
        <w:spacing w:after="0" w:line="360" w:lineRule="auto"/>
        <w:ind w:leftChars="0" w:firstLine="200"/>
        <w:rPr>
          <w:rFonts w:ascii="宋体" w:hAnsi="宋体"/>
          <w:sz w:val="24"/>
          <w:highlight w:val="none"/>
        </w:rPr>
      </w:pPr>
      <w:r>
        <w:rPr>
          <w:rFonts w:hint="eastAsia" w:ascii="宋体" w:hAnsi="宋体"/>
          <w:sz w:val="24"/>
          <w:highlight w:val="none"/>
        </w:rPr>
        <w:t>参选人同意：①由于非比选人原因（如因国家审批或政策环境、深圳市城市规划等因素）导致该项目被取消或无法实施，比选人将否决所有参选；②比选人可以否决所有参选，终止比选而无须说明理由，比选人不承担因此给参选人造成的损失。</w:t>
      </w:r>
    </w:p>
    <w:p>
      <w:pPr>
        <w:pStyle w:val="5"/>
        <w:spacing w:line="360" w:lineRule="auto"/>
        <w:rPr>
          <w:rFonts w:ascii="宋体" w:hAnsi="宋体" w:eastAsia="宋体"/>
          <w:b/>
          <w:szCs w:val="28"/>
          <w:highlight w:val="none"/>
        </w:rPr>
      </w:pPr>
      <w:bookmarkStart w:id="67" w:name="_Toc197404908"/>
      <w:bookmarkStart w:id="68" w:name="_Toc518494132"/>
      <w:bookmarkStart w:id="69" w:name="_Toc57731967"/>
      <w:r>
        <w:rPr>
          <w:rFonts w:hint="eastAsia" w:ascii="宋体" w:hAnsi="宋体" w:eastAsia="宋体"/>
          <w:b/>
          <w:szCs w:val="28"/>
          <w:highlight w:val="none"/>
        </w:rPr>
        <w:t>第四章 参选文件的签章及封装要求</w:t>
      </w:r>
      <w:bookmarkEnd w:id="67"/>
      <w:bookmarkEnd w:id="68"/>
      <w:bookmarkEnd w:id="69"/>
    </w:p>
    <w:p>
      <w:pPr>
        <w:keepNext/>
        <w:keepLines/>
        <w:tabs>
          <w:tab w:val="left" w:pos="1260"/>
        </w:tabs>
        <w:adjustRightInd w:val="0"/>
        <w:spacing w:before="260" w:line="360" w:lineRule="auto"/>
        <w:ind w:firstLine="482" w:firstLineChars="200"/>
        <w:textAlignment w:val="baseline"/>
        <w:outlineLvl w:val="2"/>
        <w:rPr>
          <w:rFonts w:ascii="宋体" w:hAnsi="宋体"/>
          <w:b/>
          <w:kern w:val="0"/>
          <w:sz w:val="24"/>
          <w:szCs w:val="24"/>
          <w:highlight w:val="none"/>
        </w:rPr>
      </w:pPr>
      <w:bookmarkStart w:id="70" w:name="_Toc57731968"/>
      <w:r>
        <w:rPr>
          <w:rFonts w:hint="eastAsia" w:ascii="宋体" w:hAnsi="宋体"/>
          <w:b/>
          <w:kern w:val="0"/>
          <w:sz w:val="24"/>
          <w:szCs w:val="24"/>
          <w:highlight w:val="none"/>
        </w:rPr>
        <w:t>一、参选文件的份数</w:t>
      </w:r>
      <w:bookmarkEnd w:id="70"/>
    </w:p>
    <w:p>
      <w:pPr>
        <w:pStyle w:val="3"/>
        <w:snapToGrid w:val="0"/>
        <w:spacing w:line="360" w:lineRule="auto"/>
        <w:ind w:left="0" w:leftChars="0" w:firstLine="480" w:firstLineChars="200"/>
        <w:rPr>
          <w:rFonts w:ascii="宋体" w:hAnsi="宋体"/>
          <w:sz w:val="24"/>
          <w:szCs w:val="24"/>
          <w:highlight w:val="none"/>
        </w:rPr>
      </w:pPr>
      <w:r>
        <w:rPr>
          <w:rFonts w:hint="eastAsia" w:ascii="宋体" w:hAnsi="宋体"/>
          <w:sz w:val="24"/>
          <w:szCs w:val="24"/>
          <w:highlight w:val="none"/>
        </w:rPr>
        <w:t>参选人应提交三套参选文件，即技术标参选文件（正本1套，副本6套）、商务标参选文件（正本1套，副本1套）、资格审查文件（1套）。技术标书双面打印，商务标书及资格审查文件单面打印，技术标书、商务标书、资格审查文件分别封装。在每一册参选文件上要明确注明“正本”和“副本”，正本和副本有差异时，以正本为准。</w:t>
      </w:r>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highlight w:val="none"/>
        </w:rPr>
      </w:pPr>
      <w:bookmarkStart w:id="71" w:name="_Toc57731969"/>
      <w:r>
        <w:rPr>
          <w:rFonts w:hint="eastAsia" w:ascii="宋体" w:hAnsi="宋体"/>
          <w:b/>
          <w:kern w:val="0"/>
          <w:sz w:val="24"/>
          <w:szCs w:val="24"/>
          <w:highlight w:val="none"/>
        </w:rPr>
        <w:t>二、参选文件的签章</w:t>
      </w:r>
      <w:bookmarkEnd w:id="71"/>
    </w:p>
    <w:p>
      <w:pPr>
        <w:pStyle w:val="3"/>
        <w:snapToGrid w:val="0"/>
        <w:spacing w:line="360" w:lineRule="auto"/>
        <w:ind w:left="0" w:leftChars="0" w:firstLine="480" w:firstLineChars="200"/>
        <w:rPr>
          <w:rFonts w:ascii="宋体" w:hAnsi="宋体"/>
          <w:sz w:val="24"/>
          <w:szCs w:val="24"/>
          <w:highlight w:val="none"/>
        </w:rPr>
      </w:pPr>
      <w:r>
        <w:rPr>
          <w:rFonts w:hint="eastAsia" w:ascii="宋体" w:hAnsi="宋体"/>
          <w:sz w:val="24"/>
          <w:szCs w:val="24"/>
          <w:highlight w:val="none"/>
        </w:rPr>
        <w:t>1、所有参选文件（正、副本）均须加盖公章及骑缝章。</w:t>
      </w:r>
    </w:p>
    <w:p>
      <w:pPr>
        <w:pStyle w:val="3"/>
        <w:snapToGrid w:val="0"/>
        <w:spacing w:line="360" w:lineRule="auto"/>
        <w:ind w:left="0" w:leftChars="0" w:firstLine="480" w:firstLineChars="200"/>
        <w:rPr>
          <w:rFonts w:ascii="宋体" w:hAnsi="宋体"/>
          <w:sz w:val="24"/>
          <w:szCs w:val="24"/>
          <w:highlight w:val="none"/>
        </w:rPr>
      </w:pPr>
      <w:r>
        <w:rPr>
          <w:rFonts w:hint="eastAsia" w:ascii="宋体" w:hAnsi="宋体"/>
          <w:sz w:val="24"/>
          <w:szCs w:val="24"/>
          <w:highlight w:val="none"/>
        </w:rPr>
        <w:t>2、参选文件均应使用不能擦去的墨水打印或书写，并由参选人正式授权人签署。有增加或修正的各项，都应由参选文件签字人签字证明。</w:t>
      </w:r>
    </w:p>
    <w:p>
      <w:pPr>
        <w:pStyle w:val="3"/>
        <w:snapToGrid w:val="0"/>
        <w:spacing w:line="360" w:lineRule="auto"/>
        <w:ind w:left="0" w:leftChars="0" w:firstLine="480" w:firstLineChars="200"/>
        <w:rPr>
          <w:rFonts w:ascii="宋体" w:hAnsi="宋体"/>
          <w:sz w:val="24"/>
          <w:szCs w:val="24"/>
          <w:highlight w:val="none"/>
        </w:rPr>
      </w:pPr>
      <w:r>
        <w:rPr>
          <w:rFonts w:hint="eastAsia" w:ascii="宋体" w:hAnsi="宋体"/>
          <w:sz w:val="24"/>
          <w:szCs w:val="24"/>
          <w:highlight w:val="none"/>
        </w:rPr>
        <w:t>3、参选文件应无涂改和行间插字，除非这些删改是根据比选人指示进行，或是参选人造成的必须修改的错误。在后一种情况下，修改处应由参选文件签字人签字证明。</w:t>
      </w:r>
    </w:p>
    <w:p>
      <w:pPr>
        <w:keepNext/>
        <w:keepLines/>
        <w:tabs>
          <w:tab w:val="left" w:pos="1260"/>
        </w:tabs>
        <w:adjustRightInd w:val="0"/>
        <w:spacing w:before="260" w:line="360" w:lineRule="auto"/>
        <w:ind w:firstLine="482" w:firstLineChars="200"/>
        <w:textAlignment w:val="baseline"/>
        <w:outlineLvl w:val="2"/>
        <w:rPr>
          <w:rFonts w:ascii="宋体" w:hAnsi="宋体"/>
          <w:b/>
          <w:kern w:val="0"/>
          <w:sz w:val="24"/>
          <w:szCs w:val="24"/>
          <w:highlight w:val="none"/>
        </w:rPr>
      </w:pPr>
      <w:bookmarkStart w:id="72" w:name="_Toc36527858"/>
      <w:bookmarkStart w:id="73" w:name="_Toc57731970"/>
      <w:r>
        <w:rPr>
          <w:rFonts w:hint="eastAsia" w:ascii="宋体" w:hAnsi="宋体"/>
          <w:b/>
          <w:kern w:val="0"/>
          <w:sz w:val="24"/>
          <w:szCs w:val="24"/>
          <w:highlight w:val="none"/>
        </w:rPr>
        <w:t>三、参选文件的密封与</w:t>
      </w:r>
      <w:bookmarkEnd w:id="72"/>
      <w:r>
        <w:rPr>
          <w:rFonts w:hint="eastAsia" w:ascii="宋体" w:hAnsi="宋体"/>
          <w:b/>
          <w:kern w:val="0"/>
          <w:sz w:val="24"/>
          <w:szCs w:val="24"/>
          <w:highlight w:val="none"/>
        </w:rPr>
        <w:t>标识</w:t>
      </w:r>
      <w:bookmarkEnd w:id="73"/>
    </w:p>
    <w:p>
      <w:pPr>
        <w:pStyle w:val="3"/>
        <w:spacing w:line="360" w:lineRule="auto"/>
        <w:ind w:left="0" w:leftChars="0" w:firstLine="480" w:firstLineChars="200"/>
        <w:rPr>
          <w:rFonts w:ascii="宋体" w:hAnsi="宋体"/>
          <w:sz w:val="24"/>
          <w:szCs w:val="24"/>
          <w:highlight w:val="none"/>
        </w:rPr>
      </w:pPr>
      <w:r>
        <w:rPr>
          <w:rFonts w:hint="eastAsia" w:ascii="宋体" w:hAnsi="宋体"/>
          <w:sz w:val="24"/>
          <w:szCs w:val="24"/>
          <w:highlight w:val="none"/>
        </w:rPr>
        <w:t>1．参选文件必须按规定密封，在外层包封封口处加盖参选人单位公章；</w:t>
      </w:r>
    </w:p>
    <w:p>
      <w:pPr>
        <w:pStyle w:val="3"/>
        <w:spacing w:line="360" w:lineRule="auto"/>
        <w:ind w:left="0" w:leftChars="0" w:firstLine="480" w:firstLineChars="200"/>
        <w:rPr>
          <w:rFonts w:ascii="宋体" w:hAnsi="宋体"/>
          <w:sz w:val="24"/>
          <w:szCs w:val="24"/>
          <w:highlight w:val="none"/>
        </w:rPr>
      </w:pPr>
      <w:r>
        <w:rPr>
          <w:rFonts w:hint="eastAsia" w:ascii="宋体" w:hAnsi="宋体"/>
          <w:sz w:val="24"/>
          <w:szCs w:val="24"/>
          <w:highlight w:val="none"/>
        </w:rPr>
        <w:t>2．</w:t>
      </w:r>
      <w:r>
        <w:rPr>
          <w:rFonts w:ascii="宋体" w:hAnsi="宋体"/>
          <w:sz w:val="24"/>
          <w:szCs w:val="24"/>
          <w:highlight w:val="none"/>
        </w:rPr>
        <w:t xml:space="preserve"> </w:t>
      </w:r>
      <w:r>
        <w:rPr>
          <w:rFonts w:hint="eastAsia" w:ascii="宋体" w:hAnsi="宋体"/>
          <w:bCs/>
          <w:color w:val="0D0D0D" w:themeColor="text1" w:themeTint="F2"/>
          <w:sz w:val="24"/>
          <w:highlight w:val="none"/>
          <w14:textFill>
            <w14:solidFill>
              <w14:schemeClr w14:val="tx1">
                <w14:lumMod w14:val="95000"/>
                <w14:lumOff w14:val="5000"/>
              </w14:schemeClr>
            </w14:solidFill>
          </w14:textFill>
        </w:rPr>
        <w:t>参选文件共</w:t>
      </w:r>
      <w:r>
        <w:rPr>
          <w:rFonts w:ascii="宋体" w:hAnsi="宋体"/>
          <w:bCs/>
          <w:color w:val="0D0D0D" w:themeColor="text1" w:themeTint="F2"/>
          <w:sz w:val="24"/>
          <w:highlight w:val="none"/>
          <w14:textFill>
            <w14:solidFill>
              <w14:schemeClr w14:val="tx1">
                <w14:lumMod w14:val="95000"/>
                <w14:lumOff w14:val="5000"/>
              </w14:schemeClr>
            </w14:solidFill>
          </w14:textFill>
        </w:rPr>
        <w:t>包含</w:t>
      </w:r>
      <w:r>
        <w:rPr>
          <w:rFonts w:hint="eastAsia" w:ascii="宋体" w:hAnsi="宋体"/>
          <w:bCs/>
          <w:color w:val="0D0D0D" w:themeColor="text1" w:themeTint="F2"/>
          <w:sz w:val="24"/>
          <w:highlight w:val="none"/>
          <w14:textFill>
            <w14:solidFill>
              <w14:schemeClr w14:val="tx1">
                <w14:lumMod w14:val="95000"/>
                <w14:lumOff w14:val="5000"/>
              </w14:schemeClr>
            </w14:solidFill>
          </w14:textFill>
        </w:rPr>
        <w:t>两个</w:t>
      </w:r>
      <w:r>
        <w:rPr>
          <w:rFonts w:ascii="宋体" w:hAnsi="宋体"/>
          <w:bCs/>
          <w:color w:val="0D0D0D" w:themeColor="text1" w:themeTint="F2"/>
          <w:sz w:val="24"/>
          <w:highlight w:val="none"/>
          <w14:textFill>
            <w14:solidFill>
              <w14:schemeClr w14:val="tx1">
                <w14:lumMod w14:val="95000"/>
                <w14:lumOff w14:val="5000"/>
              </w14:schemeClr>
            </w14:solidFill>
          </w14:textFill>
        </w:rPr>
        <w:t>分别</w:t>
      </w:r>
      <w:r>
        <w:rPr>
          <w:rFonts w:hint="eastAsia" w:ascii="宋体" w:hAnsi="宋体"/>
          <w:bCs/>
          <w:color w:val="0D0D0D" w:themeColor="text1" w:themeTint="F2"/>
          <w:sz w:val="24"/>
          <w:highlight w:val="none"/>
          <w14:textFill>
            <w14:solidFill>
              <w14:schemeClr w14:val="tx1">
                <w14:lumMod w14:val="95000"/>
                <w14:lumOff w14:val="5000"/>
              </w14:schemeClr>
            </w14:solidFill>
          </w14:textFill>
        </w:rPr>
        <w:t>独立装订成册</w:t>
      </w:r>
      <w:r>
        <w:rPr>
          <w:rFonts w:ascii="宋体" w:hAnsi="宋体"/>
          <w:bCs/>
          <w:color w:val="0D0D0D" w:themeColor="text1" w:themeTint="F2"/>
          <w:sz w:val="24"/>
          <w:highlight w:val="none"/>
          <w14:textFill>
            <w14:solidFill>
              <w14:schemeClr w14:val="tx1">
                <w14:lumMod w14:val="95000"/>
                <w14:lumOff w14:val="5000"/>
              </w14:schemeClr>
            </w14:solidFill>
          </w14:textFill>
        </w:rPr>
        <w:t>的文件：</w:t>
      </w:r>
    </w:p>
    <w:p>
      <w:pPr>
        <w:widowControl/>
        <w:overflowPunct w:val="0"/>
        <w:autoSpaceDE w:val="0"/>
        <w:autoSpaceDN w:val="0"/>
        <w:adjustRightInd w:val="0"/>
        <w:snapToGrid w:val="0"/>
        <w:spacing w:line="360" w:lineRule="auto"/>
        <w:ind w:firstLine="480" w:firstLineChars="200"/>
        <w:textAlignment w:val="baseline"/>
        <w:rPr>
          <w:rFonts w:ascii="宋体" w:hAnsi="宋体"/>
          <w:bCs/>
          <w:color w:val="0D0D0D" w:themeColor="text1" w:themeTint="F2"/>
          <w:sz w:val="24"/>
          <w:highlight w:val="none"/>
          <w14:textFill>
            <w14:solidFill>
              <w14:schemeClr w14:val="tx1">
                <w14:lumMod w14:val="95000"/>
                <w14:lumOff w14:val="5000"/>
              </w14:schemeClr>
            </w14:solidFill>
          </w14:textFill>
        </w:rPr>
      </w:pPr>
      <w:r>
        <w:rPr>
          <w:rFonts w:ascii="宋体" w:hAnsi="宋体"/>
          <w:bCs/>
          <w:color w:val="0D0D0D" w:themeColor="text1" w:themeTint="F2"/>
          <w:sz w:val="24"/>
          <w:highlight w:val="none"/>
          <w14:textFill>
            <w14:solidFill>
              <w14:schemeClr w14:val="tx1">
                <w14:lumMod w14:val="95000"/>
                <w14:lumOff w14:val="5000"/>
              </w14:schemeClr>
            </w14:solidFill>
          </w14:textFill>
        </w:rPr>
        <w:t>1</w:t>
      </w:r>
      <w:r>
        <w:rPr>
          <w:rFonts w:hint="eastAsia" w:ascii="宋体" w:hAnsi="宋体"/>
          <w:bCs/>
          <w:color w:val="0D0D0D" w:themeColor="text1" w:themeTint="F2"/>
          <w:sz w:val="24"/>
          <w:highlight w:val="none"/>
          <w14:textFill>
            <w14:solidFill>
              <w14:schemeClr w14:val="tx1">
                <w14:lumMod w14:val="95000"/>
                <w14:lumOff w14:val="5000"/>
              </w14:schemeClr>
            </w14:solidFill>
          </w14:textFill>
        </w:rPr>
        <w:t>、“技术标书”装订成一个单独文件；</w:t>
      </w:r>
    </w:p>
    <w:p>
      <w:pPr>
        <w:pStyle w:val="24"/>
        <w:spacing w:line="360" w:lineRule="auto"/>
        <w:ind w:firstLine="480" w:firstLineChars="200"/>
        <w:rPr>
          <w:rFonts w:hAnsi="宋体"/>
          <w:sz w:val="24"/>
          <w:szCs w:val="24"/>
          <w:highlight w:val="none"/>
        </w:rPr>
      </w:pPr>
      <w:r>
        <w:rPr>
          <w:rFonts w:ascii="宋体" w:hAnsi="宋体"/>
          <w:bCs/>
          <w:color w:val="0D0D0D" w:themeColor="text1" w:themeTint="F2"/>
          <w:sz w:val="24"/>
          <w:highlight w:val="none"/>
          <w14:textFill>
            <w14:solidFill>
              <w14:schemeClr w14:val="tx1">
                <w14:lumMod w14:val="95000"/>
                <w14:lumOff w14:val="5000"/>
              </w14:schemeClr>
            </w14:solidFill>
          </w14:textFill>
        </w:rPr>
        <w:t>2</w:t>
      </w:r>
      <w:r>
        <w:rPr>
          <w:rFonts w:hint="eastAsia" w:ascii="宋体" w:hAnsi="宋体"/>
          <w:bCs/>
          <w:color w:val="0D0D0D" w:themeColor="text1" w:themeTint="F2"/>
          <w:sz w:val="24"/>
          <w:highlight w:val="none"/>
          <w14:textFill>
            <w14:solidFill>
              <w14:schemeClr w14:val="tx1">
                <w14:lumMod w14:val="95000"/>
                <w14:lumOff w14:val="5000"/>
              </w14:schemeClr>
            </w14:solidFill>
          </w14:textFill>
        </w:rPr>
        <w:t>、</w:t>
      </w:r>
      <w:r>
        <w:rPr>
          <w:rFonts w:hint="eastAsia" w:ascii="宋体" w:hAnsi="宋体"/>
          <w:b/>
          <w:color w:val="0D0D0D" w:themeColor="text1" w:themeTint="F2"/>
          <w:sz w:val="24"/>
          <w:highlight w:val="none"/>
          <w14:textFill>
            <w14:solidFill>
              <w14:schemeClr w14:val="tx1">
                <w14:lumMod w14:val="95000"/>
                <w14:lumOff w14:val="5000"/>
              </w14:schemeClr>
            </w14:solidFill>
          </w14:textFill>
        </w:rPr>
        <w:t>“商务标书”装订成一个单独文件</w:t>
      </w:r>
      <w:r>
        <w:rPr>
          <w:rFonts w:hint="eastAsia" w:ascii="宋体" w:hAnsi="宋体"/>
          <w:b/>
          <w:color w:val="0D0D0D" w:themeColor="text1" w:themeTint="F2"/>
          <w:sz w:val="24"/>
          <w:highlight w:val="none"/>
          <w:lang w:eastAsia="zh-CN"/>
          <w14:textFill>
            <w14:solidFill>
              <w14:schemeClr w14:val="tx1">
                <w14:lumMod w14:val="95000"/>
                <w14:lumOff w14:val="5000"/>
              </w14:schemeClr>
            </w14:solidFill>
          </w14:textFill>
        </w:rPr>
        <w:t>；</w:t>
      </w:r>
    </w:p>
    <w:p>
      <w:pPr>
        <w:widowControl/>
        <w:overflowPunct w:val="0"/>
        <w:autoSpaceDE w:val="0"/>
        <w:autoSpaceDN w:val="0"/>
        <w:adjustRightInd w:val="0"/>
        <w:snapToGrid w:val="0"/>
        <w:spacing w:line="360" w:lineRule="auto"/>
        <w:ind w:firstLine="482" w:firstLineChars="200"/>
        <w:textAlignment w:val="baseline"/>
        <w:rPr>
          <w:rFonts w:ascii="宋体" w:hAnsi="宋体"/>
          <w:b/>
          <w:sz w:val="24"/>
          <w:szCs w:val="24"/>
          <w:highlight w:val="none"/>
        </w:rPr>
      </w:pPr>
      <w:r>
        <w:rPr>
          <w:rFonts w:hint="eastAsia" w:ascii="宋体" w:hAnsi="宋体"/>
          <w:b/>
          <w:sz w:val="24"/>
          <w:szCs w:val="24"/>
          <w:highlight w:val="none"/>
        </w:rPr>
        <w:t>将参选文件的所有技术标书、 商务标书统一密封包装成一包，密封加盖参选人公章。</w:t>
      </w:r>
      <w:r>
        <w:rPr>
          <w:rFonts w:hint="eastAsia" w:ascii="宋体" w:hAnsi="宋体"/>
          <w:bCs/>
          <w:color w:val="0D0D0D" w:themeColor="text1" w:themeTint="F2"/>
          <w:sz w:val="24"/>
          <w:highlight w:val="none"/>
          <w14:textFill>
            <w14:solidFill>
              <w14:schemeClr w14:val="tx1">
                <w14:lumMod w14:val="95000"/>
                <w14:lumOff w14:val="5000"/>
              </w14:schemeClr>
            </w14:solidFill>
          </w14:textFill>
        </w:rPr>
        <w:t>封面上应注明以下相应标识：</w:t>
      </w:r>
    </w:p>
    <w:p>
      <w:pPr>
        <w:spacing w:line="360" w:lineRule="auto"/>
        <w:ind w:firstLine="482" w:firstLineChars="200"/>
        <w:rPr>
          <w:rFonts w:ascii="宋体" w:hAnsi="宋体"/>
          <w:b/>
          <w:sz w:val="24"/>
          <w:szCs w:val="24"/>
          <w:highlight w:val="none"/>
        </w:rPr>
      </w:pPr>
      <w:r>
        <w:rPr>
          <w:rFonts w:hint="eastAsia" w:ascii="宋体" w:hAnsi="宋体"/>
          <w:b/>
          <w:bCs/>
          <w:sz w:val="24"/>
          <w:szCs w:val="24"/>
          <w:highlight w:val="none"/>
        </w:rPr>
        <w:t>项目名称：</w:t>
      </w:r>
      <w:r>
        <w:rPr>
          <w:rFonts w:hint="eastAsia" w:ascii="宋体" w:hAnsi="宋体"/>
          <w:b/>
          <w:sz w:val="24"/>
          <w:szCs w:val="24"/>
          <w:highlight w:val="none"/>
        </w:rPr>
        <w:t xml:space="preserve"> </w:t>
      </w:r>
      <w:r>
        <w:rPr>
          <w:rFonts w:hint="eastAsia" w:hAnsi="宋体"/>
          <w:b/>
          <w:bCs/>
          <w:sz w:val="24"/>
          <w:szCs w:val="24"/>
          <w:highlight w:val="none"/>
          <w:u w:val="single"/>
        </w:rPr>
        <w:t>深铁珑境花园（一期）、深铁懿府（三期）、深铁璟城、前海时代（4号地）</w:t>
      </w:r>
      <w:r>
        <w:rPr>
          <w:rFonts w:hint="eastAsia" w:hAnsi="宋体"/>
          <w:b/>
          <w:bCs/>
          <w:sz w:val="24"/>
          <w:szCs w:val="24"/>
          <w:highlight w:val="none"/>
          <w:u w:val="single"/>
          <w:lang w:val="en-US" w:eastAsia="zh-CN"/>
        </w:rPr>
        <w:t>4</w:t>
      </w:r>
      <w:r>
        <w:rPr>
          <w:rFonts w:hint="eastAsia" w:hAnsi="宋体"/>
          <w:b/>
          <w:bCs/>
          <w:sz w:val="24"/>
          <w:szCs w:val="24"/>
          <w:highlight w:val="none"/>
          <w:u w:val="single"/>
        </w:rPr>
        <w:t>个项目集中签约服务</w:t>
      </w:r>
      <w:r>
        <w:rPr>
          <w:rFonts w:ascii="宋体" w:hAnsi="宋体"/>
          <w:b/>
          <w:sz w:val="24"/>
          <w:szCs w:val="24"/>
          <w:highlight w:val="none"/>
        </w:rPr>
        <w:t xml:space="preserve"> </w:t>
      </w:r>
      <w:r>
        <w:rPr>
          <w:rFonts w:hint="eastAsia" w:ascii="宋体" w:hAnsi="宋体"/>
          <w:b/>
          <w:sz w:val="24"/>
          <w:szCs w:val="24"/>
          <w:highlight w:val="none"/>
        </w:rPr>
        <w:t>参选文件</w:t>
      </w:r>
    </w:p>
    <w:p>
      <w:pPr>
        <w:widowControl/>
        <w:overflowPunct w:val="0"/>
        <w:autoSpaceDE w:val="0"/>
        <w:autoSpaceDN w:val="0"/>
        <w:adjustRightInd w:val="0"/>
        <w:snapToGrid w:val="0"/>
        <w:spacing w:line="360" w:lineRule="auto"/>
        <w:ind w:firstLine="482" w:firstLineChars="200"/>
        <w:textAlignment w:val="baseline"/>
        <w:rPr>
          <w:rFonts w:ascii="宋体" w:hAnsi="宋体"/>
          <w:b/>
          <w:bCs/>
          <w:sz w:val="24"/>
          <w:szCs w:val="24"/>
          <w:highlight w:val="none"/>
        </w:rPr>
      </w:pPr>
      <w:r>
        <w:rPr>
          <w:rFonts w:hint="eastAsia" w:ascii="宋体" w:hAnsi="宋体"/>
          <w:b/>
          <w:bCs/>
          <w:sz w:val="24"/>
          <w:szCs w:val="24"/>
          <w:highlight w:val="none"/>
        </w:rPr>
        <w:t>参选人名称：</w:t>
      </w:r>
    </w:p>
    <w:p>
      <w:pPr>
        <w:widowControl/>
        <w:overflowPunct w:val="0"/>
        <w:autoSpaceDE w:val="0"/>
        <w:autoSpaceDN w:val="0"/>
        <w:adjustRightInd w:val="0"/>
        <w:snapToGrid w:val="0"/>
        <w:spacing w:line="360" w:lineRule="auto"/>
        <w:ind w:firstLine="482" w:firstLineChars="200"/>
        <w:textAlignment w:val="baseline"/>
        <w:rPr>
          <w:rFonts w:ascii="宋体" w:hAnsi="宋体"/>
          <w:b/>
          <w:bCs/>
          <w:sz w:val="24"/>
          <w:szCs w:val="24"/>
          <w:highlight w:val="none"/>
        </w:rPr>
      </w:pPr>
      <w:r>
        <w:rPr>
          <w:rFonts w:hint="eastAsia" w:ascii="宋体" w:hAnsi="宋体"/>
          <w:b/>
          <w:bCs/>
          <w:sz w:val="24"/>
          <w:szCs w:val="24"/>
          <w:highlight w:val="none"/>
        </w:rPr>
        <w:t>参选人地址：</w:t>
      </w:r>
    </w:p>
    <w:p>
      <w:pPr>
        <w:pStyle w:val="3"/>
        <w:spacing w:line="360" w:lineRule="auto"/>
        <w:ind w:left="0" w:leftChars="0" w:firstLine="480" w:firstLineChars="200"/>
        <w:rPr>
          <w:rFonts w:ascii="宋体" w:hAnsi="宋体"/>
          <w:sz w:val="24"/>
          <w:szCs w:val="24"/>
          <w:highlight w:val="none"/>
        </w:rPr>
      </w:pPr>
      <w:r>
        <w:rPr>
          <w:rFonts w:hint="eastAsia" w:ascii="宋体" w:hAnsi="宋体"/>
          <w:sz w:val="24"/>
          <w:szCs w:val="24"/>
          <w:highlight w:val="none"/>
        </w:rPr>
        <w:t>3．</w:t>
      </w:r>
      <w:r>
        <w:rPr>
          <w:rFonts w:hint="eastAsia" w:ascii="宋体" w:hAnsi="宋体"/>
          <w:b/>
          <w:bCs/>
          <w:sz w:val="24"/>
          <w:szCs w:val="24"/>
          <w:highlight w:val="none"/>
        </w:rPr>
        <w:t>资格审查文件</w:t>
      </w:r>
      <w:r>
        <w:rPr>
          <w:rFonts w:hint="eastAsia"/>
          <w:b/>
          <w:bCs/>
          <w:sz w:val="24"/>
          <w:szCs w:val="24"/>
          <w:highlight w:val="none"/>
        </w:rPr>
        <w:t>单独一个包装，无需密封封装。</w:t>
      </w:r>
    </w:p>
    <w:p>
      <w:pPr>
        <w:pStyle w:val="2"/>
        <w:spacing w:line="360" w:lineRule="auto"/>
        <w:rPr>
          <w:highlight w:val="none"/>
        </w:rPr>
      </w:pPr>
    </w:p>
    <w:p>
      <w:pPr>
        <w:pStyle w:val="5"/>
        <w:spacing w:after="0" w:line="360" w:lineRule="auto"/>
        <w:rPr>
          <w:rFonts w:ascii="宋体" w:hAnsi="宋体" w:eastAsia="宋体"/>
          <w:b/>
          <w:highlight w:val="none"/>
        </w:rPr>
      </w:pPr>
      <w:bookmarkStart w:id="74" w:name="_Toc36527859"/>
      <w:bookmarkStart w:id="75" w:name="_Toc518494133"/>
      <w:bookmarkStart w:id="76" w:name="_Toc197404909"/>
      <w:bookmarkStart w:id="77" w:name="_Toc57731971"/>
    </w:p>
    <w:p>
      <w:pPr>
        <w:pStyle w:val="5"/>
        <w:spacing w:before="140" w:after="0" w:line="360" w:lineRule="auto"/>
        <w:rPr>
          <w:rFonts w:ascii="宋体" w:hAnsi="宋体" w:eastAsia="宋体"/>
          <w:b/>
          <w:highlight w:val="none"/>
        </w:rPr>
      </w:pPr>
      <w:r>
        <w:rPr>
          <w:rFonts w:hint="eastAsia" w:ascii="宋体" w:hAnsi="宋体" w:eastAsia="宋体"/>
          <w:b/>
          <w:highlight w:val="none"/>
        </w:rPr>
        <w:t xml:space="preserve">第五章 </w:t>
      </w:r>
      <w:bookmarkEnd w:id="74"/>
      <w:r>
        <w:rPr>
          <w:rFonts w:hint="eastAsia" w:ascii="宋体" w:hAnsi="宋体" w:eastAsia="宋体"/>
          <w:b/>
          <w:highlight w:val="none"/>
        </w:rPr>
        <w:t>参选文件递交</w:t>
      </w:r>
      <w:bookmarkEnd w:id="75"/>
      <w:bookmarkEnd w:id="76"/>
      <w:bookmarkEnd w:id="77"/>
    </w:p>
    <w:p>
      <w:pPr>
        <w:spacing w:line="360" w:lineRule="auto"/>
        <w:ind w:firstLine="480" w:firstLineChars="200"/>
        <w:rPr>
          <w:rFonts w:ascii="宋体" w:hAnsi="宋体"/>
          <w:b/>
          <w:sz w:val="24"/>
          <w:highlight w:val="none"/>
        </w:rPr>
      </w:pPr>
      <w:r>
        <w:rPr>
          <w:rFonts w:hint="eastAsia" w:ascii="宋体" w:hAnsi="宋体"/>
          <w:sz w:val="24"/>
          <w:highlight w:val="none"/>
        </w:rPr>
        <w:t>一、参选人应按本参选须知规定的地点、日期和时间递交参选文件。</w:t>
      </w:r>
      <w:r>
        <w:rPr>
          <w:rFonts w:hint="eastAsia" w:ascii="宋体" w:hAnsi="宋体"/>
          <w:b/>
          <w:sz w:val="24"/>
          <w:highlight w:val="none"/>
        </w:rPr>
        <w:t>递交参选文件者须是法定代表人或法定代表人授权委托人</w:t>
      </w:r>
      <w:r>
        <w:rPr>
          <w:rFonts w:hint="eastAsia" w:ascii="宋体" w:hAnsi="宋体"/>
          <w:sz w:val="24"/>
          <w:highlight w:val="none"/>
        </w:rPr>
        <w:t>。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bookmarkStart w:id="78" w:name="_Toc36527860"/>
      <w:r>
        <w:rPr>
          <w:rFonts w:hint="eastAsia" w:ascii="宋体" w:hAnsi="宋体"/>
          <w:sz w:val="24"/>
          <w:highlight w:val="none"/>
        </w:rPr>
        <w:t>本比选文件所述法定代表人即法定代表人或法定负责人。</w:t>
      </w:r>
    </w:p>
    <w:p>
      <w:pPr>
        <w:spacing w:line="360" w:lineRule="auto"/>
        <w:ind w:firstLine="480" w:firstLineChars="200"/>
        <w:rPr>
          <w:rFonts w:ascii="宋体" w:hAnsi="宋体"/>
          <w:sz w:val="24"/>
          <w:highlight w:val="none"/>
        </w:rPr>
      </w:pPr>
      <w:r>
        <w:rPr>
          <w:rFonts w:hint="eastAsia" w:ascii="宋体" w:hAnsi="宋体"/>
          <w:sz w:val="24"/>
          <w:highlight w:val="none"/>
        </w:rPr>
        <w:t>二、迟到的参选文件</w:t>
      </w:r>
      <w:bookmarkEnd w:id="78"/>
    </w:p>
    <w:p>
      <w:pPr>
        <w:spacing w:line="360" w:lineRule="auto"/>
        <w:ind w:firstLine="480" w:firstLineChars="200"/>
        <w:rPr>
          <w:rFonts w:ascii="宋体" w:hAnsi="宋体"/>
          <w:b/>
          <w:sz w:val="24"/>
          <w:highlight w:val="none"/>
        </w:rPr>
      </w:pPr>
      <w:r>
        <w:rPr>
          <w:rFonts w:hint="eastAsia" w:ascii="宋体" w:hAnsi="宋体"/>
          <w:sz w:val="24"/>
          <w:highlight w:val="none"/>
        </w:rPr>
        <w:t>在本参选须知第一章第四条规定的参选截止期以后送达的或者未送达指定地点的参选文件将不予受理。参选人在递交参选文件时应遵照工作人员的安排有秩序地进行。</w:t>
      </w:r>
    </w:p>
    <w:p>
      <w:pPr>
        <w:pStyle w:val="5"/>
        <w:spacing w:after="0" w:line="360" w:lineRule="auto"/>
        <w:rPr>
          <w:rFonts w:ascii="宋体" w:hAnsi="宋体" w:eastAsia="宋体"/>
          <w:b/>
          <w:highlight w:val="none"/>
        </w:rPr>
      </w:pPr>
      <w:bookmarkStart w:id="79" w:name="_Toc57731972"/>
      <w:r>
        <w:rPr>
          <w:rFonts w:hint="eastAsia" w:ascii="宋体" w:hAnsi="宋体" w:eastAsia="宋体"/>
          <w:b/>
          <w:highlight w:val="none"/>
        </w:rPr>
        <w:t>第六章  参选有效期</w:t>
      </w:r>
      <w:bookmarkEnd w:id="79"/>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一、自规定的参选书递交截止期限起180天内，参选书均保持有效。</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二、在特殊的情况下，在原定参选有效期满之前，比选人可以根据需要以书面形式向参选人提出延长参选有效期的要求，对此要求参选人须以书面形式予以答复。同意延长参选有效期的参选人不能要求也不允许修改其参选文件。</w:t>
      </w:r>
    </w:p>
    <w:p>
      <w:pPr>
        <w:pStyle w:val="5"/>
        <w:spacing w:after="0" w:line="360" w:lineRule="auto"/>
        <w:rPr>
          <w:rFonts w:ascii="宋体" w:hAnsi="宋体" w:eastAsia="宋体"/>
          <w:b/>
          <w:highlight w:val="none"/>
        </w:rPr>
      </w:pPr>
      <w:bookmarkStart w:id="80" w:name="_Toc518494135"/>
      <w:bookmarkStart w:id="81" w:name="_Toc57731973"/>
      <w:r>
        <w:rPr>
          <w:rFonts w:hint="eastAsia" w:ascii="宋体" w:hAnsi="宋体" w:eastAsia="宋体"/>
          <w:b/>
          <w:highlight w:val="none"/>
        </w:rPr>
        <w:t>第七章  开标</w:t>
      </w:r>
      <w:bookmarkEnd w:id="80"/>
      <w:bookmarkEnd w:id="81"/>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一、截标后首先进入开标环节，比选人将于参选须知所规定的时间和地点公开举行开标会议，所有参选人代表参加。</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二、参加开标会议的参选人只能委派一名代表，且必须是参选人法定代表人或其授权委托代理人。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三、开标会议由比选人主持。</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四、由比选人监审人员及参选人监督检查所有参选文件的密封情况，也可以由比选人委托的公证机构进行检查并公证。</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五、</w:t>
      </w:r>
      <w:bookmarkStart w:id="82" w:name="_Hlk77375959"/>
      <w:r>
        <w:rPr>
          <w:rFonts w:hint="eastAsia" w:ascii="宋体" w:hAnsi="宋体"/>
          <w:sz w:val="24"/>
          <w:szCs w:val="24"/>
          <w:highlight w:val="none"/>
        </w:rPr>
        <w:t>经确认无误后，</w:t>
      </w:r>
      <w:bookmarkStart w:id="83" w:name="_Hlk77373092"/>
      <w:r>
        <w:rPr>
          <w:rFonts w:hint="eastAsia" w:ascii="宋体" w:hAnsi="宋体"/>
          <w:sz w:val="24"/>
          <w:szCs w:val="24"/>
          <w:highlight w:val="none"/>
        </w:rPr>
        <w:t>由比选人按各参选单位签到的先后时间顺序，当众拆封所有参选文件，先开技术标，再开商务标。比选人工作人员宣读参选人名称、参选报价等</w:t>
      </w:r>
      <w:bookmarkEnd w:id="82"/>
      <w:bookmarkEnd w:id="83"/>
      <w:r>
        <w:rPr>
          <w:rFonts w:hint="eastAsia" w:ascii="宋体" w:hAnsi="宋体"/>
          <w:sz w:val="24"/>
          <w:szCs w:val="24"/>
          <w:highlight w:val="none"/>
        </w:rPr>
        <w:t>。</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六、比选人将作开标记录，并由参选人签字确认，以存档备查。</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七、按本须知规定宣布为不予受理情形的参选文件，不予送交评标委员会评审。</w:t>
      </w:r>
    </w:p>
    <w:p>
      <w:pPr>
        <w:spacing w:line="360" w:lineRule="auto"/>
        <w:ind w:firstLine="480" w:firstLineChars="200"/>
        <w:rPr>
          <w:rFonts w:ascii="宋体" w:hAnsi="宋体"/>
          <w:bCs/>
          <w:sz w:val="24"/>
          <w:szCs w:val="24"/>
          <w:highlight w:val="none"/>
        </w:rPr>
      </w:pPr>
      <w:r>
        <w:rPr>
          <w:rFonts w:hint="eastAsia" w:ascii="宋体" w:hAnsi="宋体"/>
          <w:sz w:val="24"/>
          <w:szCs w:val="24"/>
          <w:highlight w:val="none"/>
        </w:rPr>
        <w:t>八、开标结束后，进入评标环节。根据评标“先评技术标，再评商务标”的原则，比选人工作人员</w:t>
      </w:r>
      <w:r>
        <w:rPr>
          <w:rFonts w:hint="eastAsia" w:ascii="宋体" w:hAnsi="宋体"/>
          <w:bCs/>
          <w:sz w:val="24"/>
          <w:szCs w:val="24"/>
          <w:highlight w:val="none"/>
        </w:rPr>
        <w:t>先仅将技术标书移交评标委员会,待技术标书评审完成后再移交商务标书。</w:t>
      </w:r>
    </w:p>
    <w:p>
      <w:pPr>
        <w:spacing w:line="360" w:lineRule="auto"/>
        <w:ind w:firstLine="482" w:firstLineChars="200"/>
        <w:rPr>
          <w:rFonts w:ascii="宋体" w:hAnsi="宋体"/>
          <w:b/>
          <w:sz w:val="24"/>
          <w:szCs w:val="24"/>
          <w:highlight w:val="none"/>
        </w:rPr>
      </w:pPr>
      <w:r>
        <w:rPr>
          <w:rFonts w:hint="eastAsia" w:ascii="宋体" w:hAnsi="宋体"/>
          <w:b/>
          <w:sz w:val="24"/>
          <w:szCs w:val="24"/>
          <w:highlight w:val="none"/>
        </w:rPr>
        <w:t>九、参选文件有下列情形之一的，比选人将不予受理：</w:t>
      </w:r>
    </w:p>
    <w:p>
      <w:pPr>
        <w:spacing w:line="360" w:lineRule="auto"/>
        <w:ind w:firstLine="480" w:firstLineChars="200"/>
        <w:rPr>
          <w:rFonts w:ascii="宋体" w:hAnsi="宋体"/>
          <w:b/>
          <w:sz w:val="24"/>
          <w:szCs w:val="24"/>
          <w:highlight w:val="none"/>
        </w:rPr>
      </w:pPr>
      <w:r>
        <w:rPr>
          <w:rFonts w:hint="eastAsia" w:ascii="宋体" w:hAnsi="宋体"/>
          <w:sz w:val="24"/>
          <w:szCs w:val="24"/>
          <w:highlight w:val="none"/>
        </w:rPr>
        <w:t>（1）参选文件在规定的参选截止时间以后送达的或者未送达指定地点的；</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（2）参选文件未按规定密封和加盖参选人公章的；</w:t>
      </w:r>
    </w:p>
    <w:p>
      <w:pPr>
        <w:spacing w:line="360" w:lineRule="auto"/>
        <w:ind w:firstLine="480" w:firstLineChars="200"/>
        <w:rPr>
          <w:rFonts w:ascii="宋体" w:hAnsi="宋体"/>
          <w:sz w:val="24"/>
          <w:highlight w:val="none"/>
        </w:rPr>
      </w:pPr>
      <w:r>
        <w:rPr>
          <w:rFonts w:hint="eastAsia" w:ascii="宋体" w:hAnsi="宋体"/>
          <w:sz w:val="24"/>
          <w:szCs w:val="24"/>
          <w:highlight w:val="none"/>
        </w:rPr>
        <w:t>（3）</w:t>
      </w:r>
      <w:r>
        <w:rPr>
          <w:rFonts w:hint="eastAsia" w:ascii="宋体" w:hAnsi="宋体"/>
          <w:sz w:val="24"/>
          <w:highlight w:val="none"/>
        </w:rPr>
        <w:t>如果外层包封没有按上述规定密封并加写标记，比选人将不承担参选文件错放或提前开封的责任，由此造成的提前开封的参选文件，比选人予以拒绝，并退还给参选人。</w:t>
      </w:r>
    </w:p>
    <w:p>
      <w:pPr>
        <w:widowControl/>
        <w:overflowPunct w:val="0"/>
        <w:autoSpaceDE w:val="0"/>
        <w:autoSpaceDN w:val="0"/>
        <w:adjustRightInd w:val="0"/>
        <w:snapToGrid w:val="0"/>
        <w:spacing w:line="360" w:lineRule="auto"/>
        <w:ind w:firstLine="482" w:firstLineChars="200"/>
        <w:textAlignment w:val="baseline"/>
        <w:rPr>
          <w:rFonts w:ascii="宋体" w:hAnsi="宋体"/>
          <w:b/>
          <w:sz w:val="24"/>
          <w:highlight w:val="none"/>
        </w:rPr>
      </w:pPr>
      <w:r>
        <w:rPr>
          <w:rFonts w:hint="eastAsia" w:ascii="宋体" w:hAnsi="宋体"/>
          <w:b/>
          <w:sz w:val="24"/>
          <w:highlight w:val="none"/>
        </w:rPr>
        <w:t>参选人如对比选文件及参选文件的编制有疑问，请主动及时地联系比选人。</w:t>
      </w:r>
    </w:p>
    <w:p>
      <w:pPr>
        <w:pStyle w:val="5"/>
        <w:spacing w:after="0" w:line="360" w:lineRule="auto"/>
        <w:rPr>
          <w:rFonts w:ascii="宋体" w:hAnsi="宋体" w:eastAsia="宋体"/>
          <w:b/>
          <w:highlight w:val="none"/>
        </w:rPr>
      </w:pPr>
      <w:bookmarkStart w:id="84" w:name="_Toc518494136"/>
      <w:bookmarkStart w:id="85" w:name="_Toc57731974"/>
      <w:r>
        <w:rPr>
          <w:rFonts w:hint="eastAsia" w:ascii="宋体" w:hAnsi="宋体" w:eastAsia="宋体"/>
          <w:b/>
          <w:highlight w:val="none"/>
        </w:rPr>
        <w:t>第八章 评标</w:t>
      </w:r>
      <w:bookmarkEnd w:id="84"/>
      <w:bookmarkEnd w:id="85"/>
    </w:p>
    <w:p>
      <w:pPr>
        <w:spacing w:line="360" w:lineRule="auto"/>
        <w:ind w:firstLine="482" w:firstLineChars="200"/>
        <w:rPr>
          <w:rFonts w:ascii="宋体" w:hAnsi="宋体"/>
          <w:bCs/>
          <w:sz w:val="24"/>
          <w:szCs w:val="24"/>
          <w:highlight w:val="none"/>
        </w:rPr>
      </w:pPr>
      <w:r>
        <w:rPr>
          <w:rFonts w:hint="eastAsia" w:ascii="宋体" w:hAnsi="宋体"/>
          <w:b/>
          <w:bCs/>
          <w:sz w:val="24"/>
          <w:szCs w:val="24"/>
          <w:highlight w:val="none"/>
        </w:rPr>
        <w:t>一、开标完成结束后，进入评标环节。</w:t>
      </w:r>
      <w:r>
        <w:rPr>
          <w:rFonts w:hint="eastAsia" w:ascii="宋体" w:hAnsi="宋体"/>
          <w:bCs/>
          <w:sz w:val="24"/>
          <w:szCs w:val="24"/>
          <w:highlight w:val="none"/>
        </w:rPr>
        <w:t>评标委员会由比选人组建，采用“综合评估法”，先评技术标，再评商务标，满分为100分，其中：技术标50分，商务标50分。评标方法及评分标准详见附件《评标办法》。</w:t>
      </w:r>
    </w:p>
    <w:p>
      <w:pPr>
        <w:spacing w:line="360" w:lineRule="auto"/>
        <w:ind w:firstLine="482" w:firstLineChars="200"/>
        <w:rPr>
          <w:rFonts w:ascii="宋体" w:hAnsi="宋体"/>
          <w:b/>
          <w:bCs/>
          <w:sz w:val="24"/>
          <w:szCs w:val="24"/>
          <w:highlight w:val="none"/>
        </w:rPr>
      </w:pPr>
      <w:r>
        <w:rPr>
          <w:rFonts w:hint="eastAsia" w:ascii="宋体" w:hAnsi="宋体"/>
          <w:b/>
          <w:bCs/>
          <w:sz w:val="24"/>
          <w:szCs w:val="24"/>
          <w:highlight w:val="none"/>
        </w:rPr>
        <w:t>二、评标</w:t>
      </w:r>
    </w:p>
    <w:p>
      <w:pPr>
        <w:spacing w:line="360" w:lineRule="auto"/>
        <w:ind w:firstLine="480" w:firstLineChars="200"/>
        <w:rPr>
          <w:rFonts w:ascii="宋体" w:hAnsi="宋体"/>
          <w:bCs/>
          <w:sz w:val="24"/>
          <w:szCs w:val="24"/>
          <w:highlight w:val="none"/>
        </w:rPr>
      </w:pPr>
      <w:r>
        <w:rPr>
          <w:rFonts w:hint="eastAsia" w:ascii="宋体" w:hAnsi="宋体"/>
          <w:bCs/>
          <w:sz w:val="24"/>
          <w:szCs w:val="24"/>
          <w:highlight w:val="none"/>
        </w:rPr>
        <w:t>（一）评标分2个阶段进行，先评技术标，再评商务标。</w:t>
      </w:r>
    </w:p>
    <w:p>
      <w:pPr>
        <w:spacing w:line="360" w:lineRule="auto"/>
        <w:ind w:firstLine="482" w:firstLineChars="200"/>
        <w:rPr>
          <w:rFonts w:ascii="宋体" w:hAnsi="宋体"/>
          <w:b/>
          <w:bCs/>
          <w:sz w:val="24"/>
          <w:szCs w:val="24"/>
          <w:highlight w:val="none"/>
        </w:rPr>
      </w:pPr>
      <w:r>
        <w:rPr>
          <w:rFonts w:hint="eastAsia" w:ascii="宋体" w:hAnsi="宋体"/>
          <w:b/>
          <w:bCs/>
          <w:sz w:val="24"/>
          <w:szCs w:val="24"/>
          <w:highlight w:val="none"/>
        </w:rPr>
        <w:t>技术标评审：</w:t>
      </w:r>
    </w:p>
    <w:p>
      <w:pPr>
        <w:spacing w:line="360" w:lineRule="auto"/>
        <w:ind w:firstLine="480" w:firstLineChars="200"/>
        <w:rPr>
          <w:rFonts w:ascii="宋体" w:hAnsi="宋体"/>
          <w:bCs/>
          <w:sz w:val="24"/>
          <w:szCs w:val="24"/>
          <w:highlight w:val="none"/>
        </w:rPr>
      </w:pPr>
      <w:bookmarkStart w:id="86" w:name="_Hlk77373757"/>
      <w:r>
        <w:rPr>
          <w:rFonts w:hint="eastAsia" w:ascii="宋体" w:hAnsi="宋体"/>
          <w:bCs/>
          <w:sz w:val="24"/>
          <w:szCs w:val="24"/>
          <w:highlight w:val="none"/>
        </w:rPr>
        <w:t>第一阶段，先将合格参选文件的</w:t>
      </w:r>
      <w:r>
        <w:rPr>
          <w:rFonts w:ascii="宋体" w:hAnsi="宋体"/>
          <w:bCs/>
          <w:sz w:val="24"/>
          <w:szCs w:val="24"/>
          <w:highlight w:val="none"/>
        </w:rPr>
        <w:t>技术标</w:t>
      </w:r>
      <w:r>
        <w:rPr>
          <w:rFonts w:hint="eastAsia" w:ascii="宋体" w:hAnsi="宋体"/>
          <w:bCs/>
          <w:sz w:val="24"/>
          <w:szCs w:val="24"/>
          <w:highlight w:val="none"/>
        </w:rPr>
        <w:t>移交至评标委员会，经</w:t>
      </w:r>
      <w:r>
        <w:rPr>
          <w:rFonts w:ascii="宋体" w:hAnsi="宋体"/>
          <w:bCs/>
          <w:sz w:val="24"/>
          <w:szCs w:val="24"/>
          <w:highlight w:val="none"/>
        </w:rPr>
        <w:t>评审后，</w:t>
      </w:r>
      <w:r>
        <w:rPr>
          <w:rFonts w:hint="eastAsia" w:ascii="宋体" w:hAnsi="宋体"/>
          <w:bCs/>
          <w:sz w:val="24"/>
          <w:szCs w:val="24"/>
          <w:highlight w:val="none"/>
        </w:rPr>
        <w:t>所有有效参选人均可进入下一阶段商务标的评审；</w:t>
      </w:r>
    </w:p>
    <w:p>
      <w:pPr>
        <w:spacing w:line="360" w:lineRule="auto"/>
        <w:ind w:firstLine="480" w:firstLineChars="200"/>
        <w:rPr>
          <w:rFonts w:ascii="宋体" w:hAnsi="宋体"/>
          <w:bCs/>
          <w:sz w:val="24"/>
          <w:szCs w:val="24"/>
          <w:highlight w:val="none"/>
        </w:rPr>
      </w:pPr>
      <w:r>
        <w:rPr>
          <w:rFonts w:hint="eastAsia" w:ascii="宋体" w:hAnsi="宋体"/>
          <w:bCs/>
          <w:sz w:val="24"/>
          <w:szCs w:val="24"/>
          <w:highlight w:val="none"/>
        </w:rPr>
        <w:t>评标委员会否决无效标或者界定为废标后，有效参选人不足3家的，比选人宣布本次比选失败，重新组织比选。</w:t>
      </w:r>
    </w:p>
    <w:bookmarkEnd w:id="86"/>
    <w:p>
      <w:pPr>
        <w:spacing w:line="360" w:lineRule="auto"/>
        <w:ind w:firstLine="482" w:firstLineChars="200"/>
        <w:rPr>
          <w:rFonts w:ascii="宋体" w:hAnsi="宋体"/>
          <w:b/>
          <w:bCs/>
          <w:sz w:val="24"/>
          <w:szCs w:val="24"/>
          <w:highlight w:val="none"/>
        </w:rPr>
      </w:pPr>
      <w:r>
        <w:rPr>
          <w:rFonts w:hint="eastAsia" w:ascii="宋体" w:hAnsi="宋体"/>
          <w:b/>
          <w:bCs/>
          <w:sz w:val="24"/>
          <w:szCs w:val="24"/>
          <w:highlight w:val="none"/>
        </w:rPr>
        <w:t>商务标评审：</w:t>
      </w:r>
    </w:p>
    <w:p>
      <w:pPr>
        <w:spacing w:line="360" w:lineRule="auto"/>
        <w:ind w:firstLine="480" w:firstLineChars="200"/>
        <w:rPr>
          <w:rFonts w:ascii="宋体" w:hAnsi="宋体"/>
          <w:bCs/>
          <w:sz w:val="24"/>
          <w:szCs w:val="24"/>
          <w:highlight w:val="none"/>
        </w:rPr>
      </w:pPr>
      <w:r>
        <w:rPr>
          <w:rFonts w:hint="eastAsia" w:ascii="宋体" w:hAnsi="宋体"/>
          <w:sz w:val="24"/>
          <w:szCs w:val="24"/>
          <w:highlight w:val="none"/>
        </w:rPr>
        <w:t>第二阶段，</w:t>
      </w:r>
      <w:r>
        <w:rPr>
          <w:rFonts w:hint="eastAsia" w:ascii="宋体" w:hAnsi="宋体"/>
          <w:bCs/>
          <w:sz w:val="24"/>
          <w:szCs w:val="24"/>
          <w:highlight w:val="none"/>
        </w:rPr>
        <w:t>将技术标评审合格</w:t>
      </w:r>
      <w:r>
        <w:rPr>
          <w:rFonts w:ascii="宋体" w:hAnsi="宋体"/>
          <w:bCs/>
          <w:sz w:val="24"/>
          <w:szCs w:val="24"/>
          <w:highlight w:val="none"/>
        </w:rPr>
        <w:t>参选人的商务标移</w:t>
      </w:r>
      <w:r>
        <w:rPr>
          <w:rFonts w:hint="eastAsia" w:ascii="宋体" w:hAnsi="宋体"/>
          <w:bCs/>
          <w:sz w:val="24"/>
          <w:szCs w:val="24"/>
          <w:highlight w:val="none"/>
        </w:rPr>
        <w:t>交至评标委员会，</w:t>
      </w:r>
      <w:r>
        <w:rPr>
          <w:rFonts w:hint="eastAsia" w:ascii="宋体" w:hAnsi="宋体" w:eastAsia="宋体" w:cs="Times New Roman"/>
          <w:bCs/>
          <w:sz w:val="24"/>
          <w:szCs w:val="24"/>
          <w:highlight w:val="none"/>
        </w:rPr>
        <w:t>评标委员会对参选报价进行评审，</w:t>
      </w:r>
      <w:r>
        <w:rPr>
          <w:rFonts w:hint="eastAsia" w:ascii="宋体" w:hAnsi="宋体"/>
          <w:bCs/>
          <w:sz w:val="24"/>
          <w:szCs w:val="24"/>
          <w:highlight w:val="none"/>
        </w:rPr>
        <w:t>同时汇总各参选人技术标及商务标分值。</w:t>
      </w:r>
    </w:p>
    <w:p>
      <w:pPr>
        <w:spacing w:line="360" w:lineRule="auto"/>
        <w:ind w:firstLine="480" w:firstLineChars="200"/>
        <w:rPr>
          <w:rFonts w:ascii="宋体" w:hAnsi="宋体"/>
          <w:bCs/>
          <w:sz w:val="24"/>
          <w:szCs w:val="24"/>
          <w:highlight w:val="none"/>
        </w:rPr>
      </w:pPr>
      <w:r>
        <w:rPr>
          <w:rFonts w:hint="eastAsia" w:ascii="宋体" w:hAnsi="宋体"/>
          <w:bCs/>
          <w:sz w:val="24"/>
          <w:szCs w:val="24"/>
          <w:highlight w:val="none"/>
        </w:rPr>
        <w:t>汇总完成后，评委按照参选人的最终得分值由高到低排列名次。推荐排名第一的参选人为中选候选人。</w:t>
      </w:r>
    </w:p>
    <w:p>
      <w:pPr>
        <w:spacing w:line="360" w:lineRule="auto"/>
        <w:ind w:firstLine="480" w:firstLineChars="200"/>
        <w:rPr>
          <w:rFonts w:ascii="宋体" w:hAnsi="宋体"/>
          <w:bCs/>
          <w:sz w:val="24"/>
          <w:szCs w:val="24"/>
          <w:highlight w:val="none"/>
        </w:rPr>
      </w:pPr>
      <w:r>
        <w:rPr>
          <w:rFonts w:hint="eastAsia" w:ascii="宋体" w:hAnsi="宋体"/>
          <w:bCs/>
          <w:sz w:val="24"/>
          <w:szCs w:val="24"/>
          <w:highlight w:val="none"/>
        </w:rPr>
        <w:t>以上环节若出现最终得分相同的，以技术标得分高者排在先；若技术标得分相同的（以保留小数点后两位且四舍五入为准），以商务标报价低者排在先；若报价相同的，以抽签的形式确定该包的中选候选人。</w:t>
      </w:r>
    </w:p>
    <w:p>
      <w:pPr>
        <w:pStyle w:val="140"/>
        <w:tabs>
          <w:tab w:val="left" w:pos="993"/>
        </w:tabs>
        <w:spacing w:line="360" w:lineRule="auto"/>
        <w:ind w:firstLine="424" w:firstLineChars="177"/>
        <w:rPr>
          <w:rFonts w:ascii="宋体" w:hAnsi="宋体"/>
          <w:sz w:val="24"/>
          <w:szCs w:val="24"/>
          <w:highlight w:val="none"/>
        </w:rPr>
      </w:pPr>
      <w:r>
        <w:rPr>
          <w:rFonts w:hint="eastAsia" w:ascii="宋体" w:hAnsi="宋体"/>
          <w:sz w:val="24"/>
          <w:szCs w:val="24"/>
          <w:highlight w:val="none"/>
        </w:rPr>
        <w:t>（二）经商务标初步审查，评标委员会作出无效标或者废标处理，致有效参选人不足3家，比选人宣布本次比选失败，重新组织比选。</w:t>
      </w:r>
    </w:p>
    <w:p>
      <w:pPr>
        <w:pStyle w:val="140"/>
        <w:tabs>
          <w:tab w:val="left" w:pos="993"/>
        </w:tabs>
        <w:spacing w:line="360" w:lineRule="auto"/>
        <w:ind w:firstLine="424" w:firstLineChars="177"/>
        <w:rPr>
          <w:rFonts w:ascii="宋体" w:hAnsi="宋体"/>
          <w:sz w:val="24"/>
          <w:szCs w:val="24"/>
          <w:highlight w:val="none"/>
        </w:rPr>
      </w:pPr>
      <w:r>
        <w:rPr>
          <w:rFonts w:hint="eastAsia" w:ascii="宋体" w:hAnsi="宋体"/>
          <w:sz w:val="24"/>
          <w:szCs w:val="24"/>
          <w:highlight w:val="none"/>
        </w:rPr>
        <w:t>（三）参选人的参选报价中如出现算术错误，将按以下方法进行调整：</w:t>
      </w:r>
      <w:r>
        <w:rPr>
          <w:rFonts w:hint="eastAsia" w:ascii="宋体" w:hAnsi="宋体"/>
          <w:sz w:val="24"/>
          <w:szCs w:val="24"/>
          <w:highlight w:val="none"/>
        </w:rPr>
        <w:br w:type="textWrapping"/>
      </w:r>
      <w:r>
        <w:rPr>
          <w:rFonts w:hint="eastAsia" w:ascii="宋体" w:hAnsi="宋体"/>
          <w:sz w:val="24"/>
          <w:szCs w:val="24"/>
          <w:highlight w:val="none"/>
        </w:rPr>
        <w:t>①参选文件中大写金额与小写金额不一致的，以大写金额为准；</w:t>
      </w:r>
      <w:r>
        <w:rPr>
          <w:rFonts w:hint="eastAsia" w:ascii="宋体" w:hAnsi="宋体"/>
          <w:sz w:val="24"/>
          <w:szCs w:val="24"/>
          <w:highlight w:val="none"/>
        </w:rPr>
        <w:br w:type="textWrapping"/>
      </w:r>
      <w:r>
        <w:rPr>
          <w:rFonts w:hint="eastAsia" w:ascii="宋体" w:hAnsi="宋体"/>
          <w:sz w:val="24"/>
          <w:szCs w:val="24"/>
          <w:highlight w:val="none"/>
        </w:rPr>
        <w:t>②总价金额与按单价计算的总金额不一致的，以单价计算的总金额为准。除非单价有明显的小数点错误，此时应以合价金额为准，调整单价；</w:t>
      </w:r>
      <w:r>
        <w:rPr>
          <w:rFonts w:hint="eastAsia" w:ascii="宋体" w:hAnsi="宋体"/>
          <w:sz w:val="24"/>
          <w:szCs w:val="24"/>
          <w:highlight w:val="none"/>
        </w:rPr>
        <w:br w:type="textWrapping"/>
      </w:r>
      <w:r>
        <w:rPr>
          <w:rFonts w:hint="eastAsia" w:ascii="宋体" w:hAnsi="宋体"/>
          <w:sz w:val="24"/>
          <w:szCs w:val="24"/>
          <w:highlight w:val="none"/>
        </w:rPr>
        <w:t xml:space="preserve">    按照本规定的调整方法确定的调整后报价，须取得参选人同意并书面签字确认。如果参选人拒不接受调整方法以及调整后的报价的，其参选将被拒绝。</w:t>
      </w:r>
      <w:r>
        <w:rPr>
          <w:rFonts w:hint="eastAsia" w:ascii="宋体" w:hAnsi="宋体"/>
          <w:sz w:val="24"/>
          <w:szCs w:val="24"/>
          <w:highlight w:val="none"/>
        </w:rPr>
        <w:br w:type="textWrapping"/>
      </w:r>
      <w:r>
        <w:rPr>
          <w:rFonts w:hint="eastAsia" w:ascii="宋体" w:hAnsi="宋体"/>
          <w:sz w:val="24"/>
          <w:szCs w:val="24"/>
          <w:highlight w:val="none"/>
        </w:rPr>
        <w:t xml:space="preserve">    中选人的参选报价是按照本节规定进行了调整的，其中选价按就低不就高的原则确定。如果参选人拒不接受的，其参选将被拒绝。</w:t>
      </w:r>
      <w:r>
        <w:rPr>
          <w:rFonts w:hint="eastAsia" w:ascii="宋体" w:hAnsi="宋体"/>
          <w:sz w:val="24"/>
          <w:szCs w:val="24"/>
          <w:highlight w:val="none"/>
        </w:rPr>
        <w:br w:type="textWrapping"/>
      </w:r>
      <w:r>
        <w:rPr>
          <w:rFonts w:hint="eastAsia" w:ascii="宋体" w:hAnsi="宋体"/>
          <w:sz w:val="24"/>
          <w:szCs w:val="24"/>
          <w:highlight w:val="none"/>
        </w:rPr>
        <w:t xml:space="preserve">    参选人的参选报价的总价小于调整后的报价，中标价即为投标人的参选报价的总价；参选报价的总价大于调整后的报价，中选价仍为参选人的参选报价的总价，调整后的报价与参选报价的总价之间的差值部分则计入暂列金额。</w:t>
      </w:r>
    </w:p>
    <w:p>
      <w:pPr>
        <w:spacing w:line="360" w:lineRule="auto"/>
        <w:ind w:firstLine="283" w:firstLineChars="118"/>
        <w:rPr>
          <w:rFonts w:ascii="宋体" w:hAnsi="宋体"/>
          <w:sz w:val="24"/>
          <w:szCs w:val="24"/>
          <w:highlight w:val="none"/>
        </w:rPr>
      </w:pPr>
      <w:r>
        <w:rPr>
          <w:rFonts w:hint="eastAsia" w:ascii="宋体" w:hAnsi="宋体"/>
          <w:sz w:val="24"/>
          <w:szCs w:val="24"/>
          <w:highlight w:val="none"/>
        </w:rPr>
        <w:t>（四）商务标初步审查后，评标委员会按照商务标计算公式，完成商务标分数计算。</w:t>
      </w:r>
    </w:p>
    <w:p>
      <w:pPr>
        <w:spacing w:line="360" w:lineRule="auto"/>
        <w:ind w:firstLine="283" w:firstLineChars="118"/>
        <w:rPr>
          <w:rFonts w:ascii="宋体" w:hAnsi="宋体" w:cs="宋体"/>
          <w:kern w:val="0"/>
          <w:sz w:val="24"/>
          <w:szCs w:val="24"/>
          <w:highlight w:val="none"/>
        </w:rPr>
      </w:pPr>
      <w:r>
        <w:rPr>
          <w:rFonts w:hint="eastAsia" w:ascii="宋体" w:hAnsi="宋体"/>
          <w:sz w:val="24"/>
          <w:szCs w:val="24"/>
          <w:highlight w:val="none"/>
        </w:rPr>
        <w:t>（五）</w:t>
      </w:r>
      <w:bookmarkStart w:id="87" w:name="_Hlk77376032"/>
      <w:r>
        <w:rPr>
          <w:rFonts w:hint="eastAsia" w:ascii="宋体" w:hAnsi="宋体" w:cs="宋体"/>
          <w:kern w:val="0"/>
          <w:sz w:val="24"/>
          <w:szCs w:val="24"/>
          <w:highlight w:val="none"/>
        </w:rPr>
        <w:t>若各参选人的报价，如出现税率不一致的情况，则以不含税总价作为参选人的报价进行</w:t>
      </w:r>
      <w:r>
        <w:rPr>
          <w:rFonts w:hint="eastAsia" w:ascii="宋体" w:hAnsi="宋体"/>
          <w:sz w:val="24"/>
          <w:szCs w:val="24"/>
          <w:highlight w:val="none"/>
        </w:rPr>
        <w:t>商务标分数计算</w:t>
      </w:r>
      <w:r>
        <w:rPr>
          <w:rFonts w:hint="eastAsia" w:ascii="宋体" w:hAnsi="宋体" w:cs="宋体"/>
          <w:kern w:val="0"/>
          <w:sz w:val="24"/>
          <w:szCs w:val="24"/>
          <w:highlight w:val="none"/>
        </w:rPr>
        <w:t>；若税率一致，则以含税总价作为参选人的报价进行</w:t>
      </w:r>
      <w:r>
        <w:rPr>
          <w:rFonts w:hint="eastAsia" w:ascii="宋体" w:hAnsi="宋体"/>
          <w:sz w:val="24"/>
          <w:szCs w:val="24"/>
          <w:highlight w:val="none"/>
        </w:rPr>
        <w:t>商务标分数计算</w:t>
      </w:r>
      <w:r>
        <w:rPr>
          <w:rFonts w:hint="eastAsia" w:ascii="宋体" w:hAnsi="宋体" w:cs="宋体"/>
          <w:kern w:val="0"/>
          <w:sz w:val="24"/>
          <w:szCs w:val="24"/>
          <w:highlight w:val="none"/>
        </w:rPr>
        <w:t>。</w:t>
      </w:r>
    </w:p>
    <w:p>
      <w:pPr>
        <w:spacing w:line="360" w:lineRule="auto"/>
        <w:ind w:firstLine="403" w:firstLineChars="168"/>
        <w:rPr>
          <w:rFonts w:ascii="宋体" w:hAnsi="宋体"/>
          <w:sz w:val="24"/>
          <w:szCs w:val="24"/>
          <w:highlight w:val="none"/>
        </w:rPr>
      </w:pPr>
      <w:r>
        <w:rPr>
          <w:rFonts w:hint="eastAsia" w:ascii="宋体" w:hAnsi="宋体" w:cs="宋体"/>
          <w:kern w:val="0"/>
          <w:sz w:val="24"/>
          <w:szCs w:val="24"/>
          <w:highlight w:val="none"/>
        </w:rPr>
        <w:t>(六)</w:t>
      </w:r>
      <w:r>
        <w:rPr>
          <w:rFonts w:hint="eastAsia" w:ascii="宋体" w:hAnsi="宋体"/>
          <w:sz w:val="24"/>
          <w:szCs w:val="24"/>
          <w:highlight w:val="none"/>
        </w:rPr>
        <w:t>其他情况均按照价格审核计算后，以不利于参选人的原则予以调整。</w:t>
      </w:r>
    </w:p>
    <w:bookmarkEnd w:id="87"/>
    <w:p>
      <w:pPr>
        <w:pStyle w:val="5"/>
        <w:spacing w:after="0" w:line="360" w:lineRule="auto"/>
        <w:rPr>
          <w:rFonts w:ascii="宋体" w:hAnsi="宋体" w:eastAsia="宋体"/>
          <w:b/>
          <w:highlight w:val="none"/>
        </w:rPr>
      </w:pPr>
      <w:bookmarkStart w:id="88" w:name="_Toc388259588"/>
      <w:bookmarkStart w:id="89" w:name="_Toc57731975"/>
      <w:bookmarkStart w:id="90" w:name="_Toc518494137"/>
      <w:bookmarkStart w:id="91" w:name="_Toc197404913"/>
      <w:bookmarkStart w:id="92" w:name="_Toc434234592"/>
      <w:bookmarkStart w:id="93" w:name="_Toc290560899"/>
      <w:r>
        <w:rPr>
          <w:rFonts w:hint="eastAsia" w:ascii="宋体" w:hAnsi="宋体" w:eastAsia="宋体"/>
          <w:b/>
          <w:highlight w:val="none"/>
        </w:rPr>
        <w:t>第九章  确定中选人</w:t>
      </w:r>
      <w:bookmarkEnd w:id="88"/>
      <w:bookmarkEnd w:id="89"/>
      <w:bookmarkEnd w:id="90"/>
      <w:bookmarkEnd w:id="91"/>
      <w:bookmarkEnd w:id="92"/>
      <w:bookmarkEnd w:id="93"/>
    </w:p>
    <w:p>
      <w:pPr>
        <w:pStyle w:val="24"/>
        <w:adjustRightInd/>
        <w:snapToGrid w:val="0"/>
        <w:spacing w:line="360" w:lineRule="auto"/>
        <w:ind w:firstLine="480" w:firstLineChars="200"/>
        <w:rPr>
          <w:rFonts w:hAnsi="宋体"/>
          <w:bCs/>
          <w:sz w:val="24"/>
          <w:szCs w:val="22"/>
          <w:highlight w:val="none"/>
        </w:rPr>
      </w:pPr>
      <w:r>
        <w:rPr>
          <w:rFonts w:hint="eastAsia" w:hAnsi="宋体"/>
          <w:bCs/>
          <w:sz w:val="24"/>
          <w:highlight w:val="none"/>
        </w:rPr>
        <w:t>一、比选人根据评标委员会提出的书面评标报告，在对推荐的中选候选人的参选文件进行审核后，确定中选人。</w:t>
      </w:r>
    </w:p>
    <w:p>
      <w:pPr>
        <w:pStyle w:val="24"/>
        <w:adjustRightInd/>
        <w:snapToGrid w:val="0"/>
        <w:spacing w:line="360" w:lineRule="auto"/>
        <w:ind w:firstLine="480" w:firstLineChars="200"/>
        <w:rPr>
          <w:rFonts w:hAnsi="宋体"/>
          <w:bCs/>
          <w:sz w:val="24"/>
          <w:highlight w:val="none"/>
        </w:rPr>
      </w:pPr>
      <w:r>
        <w:rPr>
          <w:rFonts w:hint="eastAsia" w:hAnsi="宋体"/>
          <w:bCs/>
          <w:sz w:val="24"/>
          <w:highlight w:val="none"/>
        </w:rPr>
        <w:t>二、比选人在发出中选通知书前的任何时候，有权依据评标委员会的评标报告接受或拒绝任何参选，而且比选人不承担因此产生的任何责任，也无须将这样做的理由通知参选人。</w:t>
      </w:r>
    </w:p>
    <w:p>
      <w:pPr>
        <w:pStyle w:val="24"/>
        <w:adjustRightInd/>
        <w:snapToGrid w:val="0"/>
        <w:spacing w:line="360" w:lineRule="auto"/>
        <w:ind w:firstLine="480" w:firstLineChars="200"/>
        <w:rPr>
          <w:rFonts w:hAnsi="宋体"/>
          <w:bCs/>
          <w:sz w:val="24"/>
          <w:highlight w:val="none"/>
        </w:rPr>
      </w:pPr>
      <w:r>
        <w:rPr>
          <w:rFonts w:hint="eastAsia" w:hAnsi="宋体"/>
          <w:bCs/>
          <w:sz w:val="24"/>
          <w:highlight w:val="none"/>
        </w:rPr>
        <w:t>三、在参选有效期内，比选人将中选结果在“深圳地铁官网”、“国资委阳光采购平台”公示，公示</w:t>
      </w:r>
      <w:r>
        <w:rPr>
          <w:rFonts w:hint="eastAsia" w:hAnsi="宋体"/>
          <w:b/>
          <w:bCs/>
          <w:sz w:val="24"/>
          <w:highlight w:val="none"/>
          <w:u w:val="single"/>
        </w:rPr>
        <w:t>3个工作日</w:t>
      </w:r>
      <w:r>
        <w:rPr>
          <w:rFonts w:hint="eastAsia" w:hAnsi="宋体"/>
          <w:bCs/>
          <w:sz w:val="24"/>
          <w:highlight w:val="none"/>
        </w:rPr>
        <w:t>无异议的，比选人将向中选候选人发出中选通知书。</w:t>
      </w:r>
    </w:p>
    <w:p>
      <w:pPr>
        <w:pStyle w:val="5"/>
        <w:spacing w:after="0" w:line="360" w:lineRule="auto"/>
        <w:rPr>
          <w:rFonts w:ascii="宋体" w:hAnsi="宋体" w:eastAsia="宋体"/>
          <w:b/>
          <w:highlight w:val="none"/>
        </w:rPr>
      </w:pPr>
      <w:bookmarkStart w:id="94" w:name="_Toc518494138"/>
      <w:bookmarkStart w:id="95" w:name="_Toc57731976"/>
      <w:r>
        <w:rPr>
          <w:rFonts w:hint="eastAsia" w:ascii="宋体" w:hAnsi="宋体" w:eastAsia="宋体"/>
          <w:b/>
          <w:highlight w:val="none"/>
        </w:rPr>
        <w:t>第十章  合同的授予</w:t>
      </w:r>
      <w:bookmarkEnd w:id="94"/>
      <w:bookmarkEnd w:id="95"/>
    </w:p>
    <w:p>
      <w:pPr>
        <w:pStyle w:val="3"/>
        <w:tabs>
          <w:tab w:val="left" w:pos="1050"/>
        </w:tabs>
        <w:spacing w:line="360" w:lineRule="auto"/>
        <w:ind w:left="0" w:leftChars="0" w:firstLine="480" w:firstLineChars="200"/>
        <w:rPr>
          <w:rFonts w:ascii="宋体" w:hAnsi="宋体"/>
          <w:sz w:val="24"/>
          <w:highlight w:val="none"/>
        </w:rPr>
      </w:pPr>
      <w:r>
        <w:rPr>
          <w:rFonts w:hint="eastAsia" w:ascii="宋体" w:hAnsi="宋体"/>
          <w:sz w:val="24"/>
          <w:highlight w:val="none"/>
        </w:rPr>
        <w:t>一、比选人与中选人将于中选通知书发出之日起</w:t>
      </w:r>
      <w:r>
        <w:rPr>
          <w:rFonts w:hint="eastAsia" w:ascii="宋体" w:hAnsi="宋体"/>
          <w:b/>
          <w:bCs/>
          <w:sz w:val="24"/>
          <w:highlight w:val="none"/>
          <w:u w:val="single"/>
        </w:rPr>
        <w:t>40个工作日</w:t>
      </w:r>
      <w:r>
        <w:rPr>
          <w:rFonts w:hint="eastAsia" w:ascii="宋体" w:hAnsi="宋体"/>
          <w:sz w:val="24"/>
          <w:highlight w:val="none"/>
        </w:rPr>
        <w:t>内，根据比选文件和中选人的参选文件签订合同。</w:t>
      </w:r>
    </w:p>
    <w:p>
      <w:pPr>
        <w:pStyle w:val="3"/>
        <w:tabs>
          <w:tab w:val="left" w:pos="1050"/>
        </w:tabs>
        <w:spacing w:line="360" w:lineRule="auto"/>
        <w:ind w:left="0" w:leftChars="0" w:firstLine="480" w:firstLineChars="200"/>
        <w:rPr>
          <w:rFonts w:ascii="宋体" w:hAnsi="宋体"/>
          <w:sz w:val="24"/>
          <w:highlight w:val="none"/>
        </w:rPr>
      </w:pPr>
      <w:r>
        <w:rPr>
          <w:rFonts w:hint="eastAsia" w:ascii="宋体" w:hAnsi="宋体"/>
          <w:sz w:val="24"/>
          <w:highlight w:val="none"/>
        </w:rPr>
        <w:t>二、比选人与中选人签订的合同必须遵守本比选文件的合同条件，并且对合同条款不做实质性更改。</w:t>
      </w:r>
    </w:p>
    <w:p>
      <w:pPr>
        <w:pStyle w:val="3"/>
        <w:tabs>
          <w:tab w:val="left" w:pos="1050"/>
        </w:tabs>
        <w:spacing w:line="360" w:lineRule="auto"/>
        <w:ind w:left="0" w:leftChars="0" w:firstLine="480" w:firstLineChars="200"/>
        <w:rPr>
          <w:rFonts w:ascii="宋体" w:hAnsi="宋体"/>
          <w:sz w:val="24"/>
          <w:highlight w:val="none"/>
        </w:rPr>
      </w:pPr>
      <w:r>
        <w:rPr>
          <w:rFonts w:hint="eastAsia" w:ascii="宋体" w:hAnsi="宋体"/>
          <w:sz w:val="24"/>
          <w:highlight w:val="none"/>
        </w:rPr>
        <w:t>三、中选人如不按规定与比选人签订合同，则比选人将有充分的理由废除中选，保留要求乙方赔偿损失、承担相应法律责任的权力。比选人可以按比选工作小组提出的中选候选人名单得分排名，依次重新确定中选人候选人。依次确定其他中选候选人与比选人的预期差距较大的，或者对比选人明显不利的，比选人可以重新比选。</w:t>
      </w:r>
    </w:p>
    <w:p>
      <w:pPr>
        <w:pStyle w:val="3"/>
        <w:tabs>
          <w:tab w:val="left" w:pos="1050"/>
        </w:tabs>
        <w:spacing w:line="480" w:lineRule="atLeast"/>
        <w:ind w:left="0" w:leftChars="0" w:firstLine="480" w:firstLineChars="200"/>
        <w:rPr>
          <w:rFonts w:ascii="宋体" w:hAnsi="宋体"/>
          <w:color w:val="0D0D0D" w:themeColor="text1" w:themeTint="F2"/>
          <w:sz w:val="24"/>
          <w:highlight w:val="none"/>
          <w14:textFill>
            <w14:solidFill>
              <w14:schemeClr w14:val="tx1">
                <w14:lumMod w14:val="95000"/>
                <w14:lumOff w14:val="5000"/>
              </w14:schemeClr>
            </w14:solidFill>
          </w14:textFill>
        </w:rPr>
      </w:pPr>
    </w:p>
    <w:p>
      <w:pPr>
        <w:pStyle w:val="3"/>
        <w:tabs>
          <w:tab w:val="left" w:pos="1050"/>
        </w:tabs>
        <w:spacing w:line="360" w:lineRule="auto"/>
        <w:ind w:left="0" w:leftChars="0" w:firstLine="480" w:firstLineChars="200"/>
        <w:rPr>
          <w:rFonts w:ascii="宋体" w:hAnsi="宋体"/>
          <w:sz w:val="24"/>
          <w:highlight w:val="none"/>
        </w:rPr>
      </w:pPr>
    </w:p>
    <w:bookmarkEnd w:id="64"/>
    <w:bookmarkEnd w:id="65"/>
    <w:p>
      <w:pPr>
        <w:pStyle w:val="5"/>
        <w:spacing w:after="0" w:line="360" w:lineRule="auto"/>
        <w:rPr>
          <w:highlight w:val="none"/>
        </w:rPr>
      </w:pPr>
      <w:bookmarkStart w:id="96" w:name="_Toc399494429"/>
      <w:bookmarkStart w:id="97" w:name="_Toc518494139"/>
      <w:bookmarkStart w:id="98" w:name="_Toc57731977"/>
      <w:bookmarkStart w:id="99" w:name="_Toc197404912"/>
      <w:r>
        <w:rPr>
          <w:rFonts w:hint="eastAsia"/>
          <w:highlight w:val="none"/>
        </w:rPr>
        <w:t>附件：评标</w:t>
      </w:r>
      <w:bookmarkEnd w:id="96"/>
      <w:r>
        <w:rPr>
          <w:rFonts w:hint="eastAsia"/>
          <w:highlight w:val="none"/>
        </w:rPr>
        <w:t>办法</w:t>
      </w:r>
      <w:bookmarkEnd w:id="97"/>
      <w:bookmarkEnd w:id="98"/>
    </w:p>
    <w:p>
      <w:pPr>
        <w:keepNext/>
        <w:keepLines/>
        <w:tabs>
          <w:tab w:val="left" w:pos="1260"/>
        </w:tabs>
        <w:adjustRightInd w:val="0"/>
        <w:spacing w:after="260" w:line="360" w:lineRule="auto"/>
        <w:ind w:firstLine="482" w:firstLineChars="200"/>
        <w:textAlignment w:val="baseline"/>
        <w:outlineLvl w:val="2"/>
        <w:rPr>
          <w:rFonts w:ascii="宋体" w:hAnsi="宋体"/>
          <w:b/>
          <w:kern w:val="0"/>
          <w:sz w:val="24"/>
          <w:szCs w:val="24"/>
          <w:highlight w:val="none"/>
        </w:rPr>
      </w:pPr>
      <w:bookmarkStart w:id="100" w:name="_Toc276575939"/>
      <w:bookmarkStart w:id="101" w:name="_Toc518494140"/>
      <w:bookmarkStart w:id="102" w:name="_Toc57731978"/>
      <w:r>
        <w:rPr>
          <w:rFonts w:hint="eastAsia" w:ascii="宋体" w:hAnsi="宋体"/>
          <w:b/>
          <w:kern w:val="0"/>
          <w:sz w:val="24"/>
          <w:szCs w:val="24"/>
          <w:highlight w:val="none"/>
        </w:rPr>
        <w:t>一、总</w:t>
      </w:r>
      <w:bookmarkEnd w:id="100"/>
      <w:bookmarkEnd w:id="101"/>
      <w:r>
        <w:rPr>
          <w:rFonts w:hint="eastAsia" w:ascii="宋体" w:hAnsi="宋体"/>
          <w:b/>
          <w:kern w:val="0"/>
          <w:sz w:val="24"/>
          <w:szCs w:val="24"/>
          <w:highlight w:val="none"/>
        </w:rPr>
        <w:t>则</w:t>
      </w:r>
      <w:bookmarkEnd w:id="102"/>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为了保证本次比选参选工作的公开、公平和公正，使评标工作规范化、标准化、科学化，选择有经验、有实力、社会信誉好的单位承担本项目任务，依据相关招参选的法律、法规，特制定本评标办法。本办法作为比选文件的一部分，一切与评标工作有关的人员在评标过程中必须遵守本方法的各项规定。</w:t>
      </w:r>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highlight w:val="none"/>
        </w:rPr>
      </w:pPr>
      <w:bookmarkStart w:id="103" w:name="_Toc518494141"/>
      <w:bookmarkStart w:id="104" w:name="_Toc57731979"/>
      <w:r>
        <w:rPr>
          <w:rFonts w:hint="eastAsia" w:ascii="宋体" w:hAnsi="宋体"/>
          <w:b/>
          <w:kern w:val="0"/>
          <w:sz w:val="24"/>
          <w:szCs w:val="24"/>
          <w:highlight w:val="none"/>
        </w:rPr>
        <w:t>二、评定标组织</w:t>
      </w:r>
      <w:bookmarkEnd w:id="103"/>
      <w:bookmarkEnd w:id="104"/>
    </w:p>
    <w:p>
      <w:pPr>
        <w:tabs>
          <w:tab w:val="left" w:pos="420"/>
        </w:tabs>
        <w:spacing w:line="360" w:lineRule="auto"/>
        <w:ind w:firstLine="480" w:firstLineChars="200"/>
        <w:rPr>
          <w:rFonts w:ascii="宋体" w:hAnsi="宋体"/>
          <w:sz w:val="24"/>
          <w:szCs w:val="24"/>
          <w:highlight w:val="none"/>
        </w:rPr>
      </w:pPr>
      <w:r>
        <w:rPr>
          <w:rFonts w:hint="eastAsia" w:ascii="宋体" w:hAnsi="宋体"/>
          <w:sz w:val="24"/>
          <w:szCs w:val="24"/>
          <w:highlight w:val="none"/>
        </w:rPr>
        <w:t>（一）评标委员会组成</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由比选人在开标前成立评选委员会。评标委员会由7人组成。</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（二）评标委员会职责</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评标委员会负责依据比选文件、本评标原则与程序对参选文件进行客观公正的评审；负责评标过程中的质疑；根据评审标准及答疑结果对参选人的参选文件进行评审；编写评标报告，推荐中选候选人。</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（三）评标过程由比选人派出监督专员负责监督比选、评标全过程。</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（四）评标过程的会务工作由本次比选工作小组成员负责。</w:t>
      </w:r>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highlight w:val="none"/>
        </w:rPr>
      </w:pPr>
      <w:bookmarkStart w:id="105" w:name="_Toc518494142"/>
      <w:bookmarkStart w:id="106" w:name="_Toc57731980"/>
      <w:r>
        <w:rPr>
          <w:rFonts w:hint="eastAsia" w:ascii="宋体" w:hAnsi="宋体"/>
          <w:b/>
          <w:kern w:val="0"/>
          <w:sz w:val="24"/>
          <w:szCs w:val="24"/>
          <w:highlight w:val="none"/>
        </w:rPr>
        <w:t>三、评标方法与程序</w:t>
      </w:r>
      <w:bookmarkEnd w:id="105"/>
      <w:bookmarkEnd w:id="106"/>
    </w:p>
    <w:p>
      <w:pPr>
        <w:spacing w:line="360" w:lineRule="auto"/>
        <w:ind w:firstLine="480" w:firstLineChars="200"/>
        <w:rPr>
          <w:rFonts w:ascii="宋体" w:hAnsi="宋体"/>
          <w:bCs/>
          <w:sz w:val="24"/>
          <w:szCs w:val="24"/>
          <w:highlight w:val="none"/>
        </w:rPr>
      </w:pPr>
      <w:r>
        <w:rPr>
          <w:rFonts w:hint="eastAsia" w:ascii="宋体" w:hAnsi="宋体"/>
          <w:sz w:val="24"/>
          <w:szCs w:val="24"/>
          <w:highlight w:val="none"/>
        </w:rPr>
        <w:t>（一）本次评标采用“综合评分法”</w:t>
      </w:r>
      <w:r>
        <w:rPr>
          <w:rFonts w:hint="eastAsia" w:ascii="宋体" w:hAnsi="宋体"/>
          <w:bCs/>
          <w:sz w:val="24"/>
          <w:szCs w:val="24"/>
          <w:highlight w:val="none"/>
        </w:rPr>
        <w:t>，先评技术标，再评商务标，满分为100分，其中：技术标50分，商务标50分。</w:t>
      </w:r>
    </w:p>
    <w:p>
      <w:pPr>
        <w:spacing w:line="360" w:lineRule="auto"/>
        <w:ind w:firstLine="480" w:firstLineChars="200"/>
        <w:rPr>
          <w:rFonts w:ascii="宋体" w:hAnsi="宋体"/>
          <w:b/>
          <w:sz w:val="24"/>
          <w:szCs w:val="24"/>
          <w:highlight w:val="none"/>
        </w:rPr>
      </w:pPr>
      <w:r>
        <w:rPr>
          <w:rFonts w:hint="eastAsia" w:ascii="宋体" w:hAnsi="宋体"/>
          <w:sz w:val="24"/>
          <w:szCs w:val="24"/>
          <w:highlight w:val="none"/>
        </w:rPr>
        <w:t>评标委员会先</w:t>
      </w:r>
      <w:r>
        <w:rPr>
          <w:rFonts w:hint="eastAsia" w:ascii="宋体" w:hAnsi="宋体"/>
          <w:b/>
          <w:sz w:val="24"/>
          <w:szCs w:val="24"/>
          <w:highlight w:val="none"/>
        </w:rPr>
        <w:t>按照技术标评分标准对各参选人技术文件进行打分，各评委评分的算术平均值为该参选人技术标得分。</w:t>
      </w:r>
    </w:p>
    <w:p>
      <w:pPr>
        <w:spacing w:line="360" w:lineRule="auto"/>
        <w:ind w:left="0" w:leftChars="0" w:firstLine="480" w:firstLineChars="200"/>
        <w:rPr>
          <w:rFonts w:ascii="宋体" w:hAnsi="宋体"/>
          <w:b/>
          <w:sz w:val="24"/>
          <w:szCs w:val="24"/>
          <w:highlight w:val="none"/>
        </w:rPr>
      </w:pPr>
      <w:r>
        <w:rPr>
          <w:rFonts w:hint="eastAsia" w:ascii="宋体" w:hAnsi="宋体"/>
          <w:sz w:val="24"/>
          <w:szCs w:val="24"/>
          <w:highlight w:val="none"/>
        </w:rPr>
        <w:t>然后各评标委员</w:t>
      </w:r>
      <w:r>
        <w:rPr>
          <w:rFonts w:hint="eastAsia" w:ascii="宋体" w:hAnsi="宋体"/>
          <w:b/>
          <w:sz w:val="24"/>
          <w:szCs w:val="24"/>
          <w:highlight w:val="none"/>
        </w:rPr>
        <w:t>按照商务标计算公式对各参选人商务报价进行评分，最后汇总各参选人技术及商务标得分，</w:t>
      </w:r>
      <w:r>
        <w:rPr>
          <w:rFonts w:hint="eastAsia" w:ascii="宋体" w:hAnsi="宋体"/>
          <w:sz w:val="24"/>
          <w:szCs w:val="24"/>
          <w:highlight w:val="none"/>
        </w:rPr>
        <w:t>并按照参选人的最终得分值由高到低排列名次。若出现综合得分相同的情形，以技术标得分高者排在先；若技术标得分相同的（以保留小数点后两位且四舍五入为准），以商务标报价低者排在先；若报价相同的，以抽签的形式确定中选候选人。</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最终，评委推荐</w:t>
      </w:r>
      <w:r>
        <w:rPr>
          <w:rFonts w:hint="eastAsia" w:ascii="宋体" w:hAnsi="宋体"/>
          <w:sz w:val="24"/>
          <w:szCs w:val="24"/>
          <w:highlight w:val="none"/>
          <w:lang w:val="en-US" w:eastAsia="zh-CN"/>
        </w:rPr>
        <w:t>1</w:t>
      </w:r>
      <w:r>
        <w:rPr>
          <w:rFonts w:hint="eastAsia" w:ascii="宋体" w:hAnsi="宋体"/>
          <w:sz w:val="24"/>
          <w:szCs w:val="24"/>
          <w:highlight w:val="none"/>
        </w:rPr>
        <w:t>名中选候选人</w:t>
      </w:r>
      <w:r>
        <w:rPr>
          <w:rFonts w:hint="eastAsia" w:ascii="宋体" w:hAnsi="宋体"/>
          <w:sz w:val="24"/>
          <w:highlight w:val="none"/>
        </w:rPr>
        <w:t>中选，并形成评标报告。</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（二）评标程序</w:t>
      </w:r>
    </w:p>
    <w:p>
      <w:pPr>
        <w:pStyle w:val="24"/>
        <w:adjustRightInd/>
        <w:snapToGrid w:val="0"/>
        <w:spacing w:line="360" w:lineRule="auto"/>
        <w:ind w:firstLine="480" w:firstLineChars="200"/>
        <w:rPr>
          <w:rFonts w:hAnsi="宋体"/>
          <w:bCs/>
          <w:sz w:val="24"/>
          <w:szCs w:val="24"/>
          <w:highlight w:val="none"/>
        </w:rPr>
      </w:pPr>
      <w:r>
        <w:rPr>
          <w:rFonts w:hint="eastAsia" w:hAnsi="宋体"/>
          <w:sz w:val="24"/>
          <w:szCs w:val="24"/>
          <w:highlight w:val="none"/>
        </w:rPr>
        <w:t>1、</w:t>
      </w:r>
      <w:r>
        <w:rPr>
          <w:rFonts w:hint="eastAsia" w:hAnsi="宋体"/>
          <w:bCs/>
          <w:sz w:val="24"/>
          <w:szCs w:val="24"/>
          <w:highlight w:val="none"/>
        </w:rPr>
        <w:t>评标分2阶段进行，先评技术标，再评商务标。</w:t>
      </w:r>
    </w:p>
    <w:p>
      <w:pPr>
        <w:spacing w:line="360" w:lineRule="auto"/>
        <w:ind w:firstLine="482" w:firstLineChars="200"/>
        <w:rPr>
          <w:rFonts w:ascii="宋体" w:hAnsi="宋体"/>
          <w:b/>
          <w:bCs/>
          <w:sz w:val="24"/>
          <w:szCs w:val="24"/>
          <w:highlight w:val="none"/>
        </w:rPr>
      </w:pPr>
      <w:bookmarkStart w:id="107" w:name="_Toc518494143"/>
      <w:r>
        <w:rPr>
          <w:rFonts w:hint="eastAsia" w:ascii="宋体" w:hAnsi="宋体"/>
          <w:b/>
          <w:bCs/>
          <w:sz w:val="24"/>
          <w:szCs w:val="24"/>
          <w:highlight w:val="none"/>
        </w:rPr>
        <w:t>技术标评审：</w:t>
      </w:r>
    </w:p>
    <w:p>
      <w:pPr>
        <w:numPr>
          <w:ilvl w:val="0"/>
          <w:numId w:val="8"/>
        </w:numPr>
        <w:spacing w:line="360" w:lineRule="auto"/>
        <w:ind w:firstLine="480" w:firstLineChars="200"/>
        <w:rPr>
          <w:rFonts w:ascii="宋体" w:hAnsi="宋体"/>
          <w:bCs/>
          <w:sz w:val="24"/>
          <w:szCs w:val="24"/>
          <w:highlight w:val="none"/>
        </w:rPr>
      </w:pPr>
      <w:r>
        <w:rPr>
          <w:rFonts w:hint="eastAsia" w:ascii="宋体" w:hAnsi="宋体"/>
          <w:bCs/>
          <w:sz w:val="24"/>
          <w:szCs w:val="24"/>
          <w:highlight w:val="none"/>
        </w:rPr>
        <w:t>第一阶段，先将所有合格参选文件的技术标书移交至评标委员会，评标委员会对参选文件的技术标书进行初步评审（有效性审查），只有通过初步评审的技术标书才有资格进</w:t>
      </w:r>
      <w:r>
        <w:rPr>
          <w:rFonts w:hint="eastAsia" w:ascii="宋体" w:hAnsi="宋体"/>
          <w:sz w:val="24"/>
          <w:szCs w:val="24"/>
          <w:highlight w:val="none"/>
        </w:rPr>
        <w:t>入下一步的详细评审</w:t>
      </w:r>
      <w:r>
        <w:rPr>
          <w:rFonts w:hint="eastAsia" w:ascii="宋体" w:hAnsi="宋体"/>
          <w:bCs/>
          <w:sz w:val="24"/>
          <w:szCs w:val="24"/>
          <w:highlight w:val="none"/>
        </w:rPr>
        <w:t>。</w:t>
      </w:r>
    </w:p>
    <w:p>
      <w:pPr>
        <w:spacing w:line="360" w:lineRule="auto"/>
        <w:ind w:firstLine="480" w:firstLineChars="200"/>
        <w:rPr>
          <w:rFonts w:ascii="宋体" w:hAnsi="宋体"/>
          <w:bCs/>
          <w:sz w:val="24"/>
          <w:szCs w:val="24"/>
          <w:highlight w:val="none"/>
        </w:rPr>
      </w:pPr>
      <w:r>
        <w:rPr>
          <w:rFonts w:hint="eastAsia" w:ascii="宋体" w:hAnsi="宋体"/>
          <w:bCs/>
          <w:sz w:val="24"/>
          <w:szCs w:val="24"/>
          <w:highlight w:val="none"/>
        </w:rPr>
        <w:t>（2）评标委员会否决无效标或者界定为废标后，有效参选人不足3家的，比选人宣布本次比选失败，重新组织比选。</w:t>
      </w:r>
    </w:p>
    <w:p>
      <w:pPr>
        <w:spacing w:line="360" w:lineRule="auto"/>
        <w:ind w:firstLine="480" w:firstLineChars="200"/>
        <w:rPr>
          <w:rFonts w:ascii="宋体" w:hAnsi="宋体"/>
          <w:bCs/>
          <w:sz w:val="24"/>
          <w:szCs w:val="24"/>
          <w:highlight w:val="none"/>
        </w:rPr>
      </w:pPr>
      <w:r>
        <w:rPr>
          <w:rFonts w:hint="eastAsia" w:ascii="宋体" w:hAnsi="宋体"/>
          <w:bCs/>
          <w:sz w:val="24"/>
          <w:szCs w:val="24"/>
          <w:highlight w:val="none"/>
        </w:rPr>
        <w:t>（3）技术标评审合格的所有有效参选人均可进入下一阶段商务标的评审。</w:t>
      </w:r>
    </w:p>
    <w:p>
      <w:pPr>
        <w:spacing w:line="360" w:lineRule="auto"/>
        <w:ind w:firstLine="482" w:firstLineChars="200"/>
        <w:rPr>
          <w:rFonts w:ascii="宋体" w:hAnsi="宋体"/>
          <w:b/>
          <w:bCs/>
          <w:sz w:val="24"/>
          <w:szCs w:val="24"/>
          <w:highlight w:val="none"/>
        </w:rPr>
      </w:pPr>
      <w:r>
        <w:rPr>
          <w:rFonts w:hint="eastAsia" w:ascii="宋体" w:hAnsi="宋体"/>
          <w:b/>
          <w:bCs/>
          <w:sz w:val="24"/>
          <w:szCs w:val="24"/>
          <w:highlight w:val="none"/>
        </w:rPr>
        <w:t>商务标评审：</w:t>
      </w:r>
    </w:p>
    <w:p>
      <w:pPr>
        <w:spacing w:line="360" w:lineRule="auto"/>
        <w:ind w:firstLine="480" w:firstLineChars="200"/>
        <w:rPr>
          <w:rFonts w:hint="eastAsia" w:ascii="宋体" w:hAnsi="宋体"/>
          <w:bCs/>
          <w:sz w:val="24"/>
          <w:szCs w:val="24"/>
          <w:highlight w:val="none"/>
        </w:rPr>
      </w:pPr>
      <w:r>
        <w:rPr>
          <w:rFonts w:hint="eastAsia" w:ascii="宋体" w:hAnsi="宋体"/>
          <w:sz w:val="24"/>
          <w:szCs w:val="24"/>
          <w:highlight w:val="none"/>
        </w:rPr>
        <w:t>第二阶段，</w:t>
      </w:r>
      <w:r>
        <w:rPr>
          <w:rFonts w:hint="eastAsia" w:ascii="宋体" w:hAnsi="宋体"/>
          <w:bCs/>
          <w:sz w:val="24"/>
          <w:szCs w:val="24"/>
          <w:highlight w:val="none"/>
        </w:rPr>
        <w:t>将技术标评审合格</w:t>
      </w:r>
      <w:r>
        <w:rPr>
          <w:rFonts w:ascii="宋体" w:hAnsi="宋体"/>
          <w:bCs/>
          <w:sz w:val="24"/>
          <w:szCs w:val="24"/>
          <w:highlight w:val="none"/>
        </w:rPr>
        <w:t>参选人的商务标移</w:t>
      </w:r>
      <w:r>
        <w:rPr>
          <w:rFonts w:hint="eastAsia" w:ascii="宋体" w:hAnsi="宋体"/>
          <w:bCs/>
          <w:sz w:val="24"/>
          <w:szCs w:val="24"/>
          <w:highlight w:val="none"/>
        </w:rPr>
        <w:t>交至评标委员会，</w:t>
      </w:r>
    </w:p>
    <w:p>
      <w:pPr>
        <w:spacing w:line="360" w:lineRule="auto"/>
        <w:ind w:firstLine="480" w:firstLineChars="200"/>
        <w:rPr>
          <w:rFonts w:ascii="宋体" w:hAnsi="宋体"/>
          <w:bCs/>
          <w:sz w:val="24"/>
          <w:szCs w:val="24"/>
          <w:highlight w:val="none"/>
        </w:rPr>
      </w:pPr>
      <w:r>
        <w:rPr>
          <w:rFonts w:hint="eastAsia" w:ascii="宋体" w:hAnsi="宋体"/>
          <w:bCs/>
          <w:sz w:val="24"/>
          <w:szCs w:val="24"/>
          <w:highlight w:val="none"/>
        </w:rPr>
        <w:t>评标委员会</w:t>
      </w:r>
      <w:r>
        <w:rPr>
          <w:rFonts w:hint="eastAsia" w:ascii="宋体" w:hAnsi="宋体"/>
          <w:bCs/>
          <w:sz w:val="24"/>
          <w:szCs w:val="24"/>
          <w:highlight w:val="none"/>
          <w:lang w:val="en-US" w:eastAsia="zh-CN"/>
        </w:rPr>
        <w:t>参选人商务报价进行评审</w:t>
      </w:r>
      <w:r>
        <w:rPr>
          <w:rFonts w:hint="eastAsia" w:ascii="宋体" w:hAnsi="宋体"/>
          <w:bCs/>
          <w:sz w:val="24"/>
          <w:szCs w:val="24"/>
          <w:highlight w:val="none"/>
        </w:rPr>
        <w:t>，同时汇总各参选人技术标及商务标分值。</w:t>
      </w:r>
    </w:p>
    <w:p>
      <w:pPr>
        <w:spacing w:line="360" w:lineRule="auto"/>
        <w:ind w:firstLine="480" w:firstLineChars="200"/>
        <w:rPr>
          <w:rFonts w:ascii="宋体" w:hAnsi="宋体"/>
          <w:bCs/>
          <w:sz w:val="24"/>
          <w:szCs w:val="24"/>
          <w:highlight w:val="none"/>
        </w:rPr>
      </w:pPr>
      <w:r>
        <w:rPr>
          <w:rFonts w:hint="eastAsia" w:ascii="宋体" w:hAnsi="宋体"/>
          <w:bCs/>
          <w:sz w:val="24"/>
          <w:szCs w:val="24"/>
          <w:highlight w:val="none"/>
        </w:rPr>
        <w:t>汇总完成后，评委按照参选人的最终得分值由高到低排列名次。推荐排名第一的参选人为中选候选人。</w:t>
      </w:r>
    </w:p>
    <w:p>
      <w:pPr>
        <w:spacing w:line="360" w:lineRule="auto"/>
        <w:ind w:firstLine="480" w:firstLineChars="200"/>
        <w:rPr>
          <w:rFonts w:ascii="宋体" w:hAnsi="宋体"/>
          <w:bCs/>
          <w:sz w:val="24"/>
          <w:szCs w:val="24"/>
          <w:highlight w:val="none"/>
        </w:rPr>
      </w:pPr>
      <w:r>
        <w:rPr>
          <w:rFonts w:hint="eastAsia" w:ascii="宋体" w:hAnsi="宋体"/>
          <w:bCs/>
          <w:sz w:val="24"/>
          <w:szCs w:val="24"/>
          <w:highlight w:val="none"/>
        </w:rPr>
        <w:t>以上环节若出现最终得分相同的，以技术标得分高者排在先；若技术标得分相同的（以保留小数点后两位且四舍五入为准），以商务标报价低者排在先；若报价相同的，以抽签的形式确定该包的中选候选人。</w:t>
      </w:r>
    </w:p>
    <w:p>
      <w:pPr>
        <w:pStyle w:val="140"/>
        <w:tabs>
          <w:tab w:val="left" w:pos="993"/>
        </w:tabs>
        <w:spacing w:line="360" w:lineRule="auto"/>
        <w:ind w:firstLine="424" w:firstLineChars="177"/>
        <w:rPr>
          <w:rFonts w:ascii="宋体" w:hAnsi="宋体"/>
          <w:sz w:val="24"/>
          <w:szCs w:val="24"/>
          <w:highlight w:val="none"/>
        </w:rPr>
      </w:pPr>
      <w:r>
        <w:rPr>
          <w:rFonts w:hint="eastAsia" w:ascii="宋体" w:hAnsi="宋体"/>
          <w:sz w:val="24"/>
          <w:szCs w:val="24"/>
          <w:highlight w:val="none"/>
        </w:rPr>
        <w:t>（</w:t>
      </w:r>
      <w:r>
        <w:rPr>
          <w:rFonts w:hint="eastAsia" w:ascii="宋体" w:hAnsi="宋体"/>
          <w:sz w:val="24"/>
          <w:szCs w:val="24"/>
          <w:highlight w:val="none"/>
          <w:lang w:val="en-US" w:eastAsia="zh-CN"/>
        </w:rPr>
        <w:t>5</w:t>
      </w:r>
      <w:r>
        <w:rPr>
          <w:rFonts w:hint="eastAsia" w:ascii="宋体" w:hAnsi="宋体"/>
          <w:sz w:val="24"/>
          <w:szCs w:val="24"/>
          <w:highlight w:val="none"/>
        </w:rPr>
        <w:t>）经商务标初步审查，评标委员会作出无效标或者废标处理，致有效参选人不足3家，比选人宣布本次比选失败，重新组织比选。</w:t>
      </w:r>
    </w:p>
    <w:p>
      <w:pPr>
        <w:pStyle w:val="140"/>
        <w:tabs>
          <w:tab w:val="left" w:pos="993"/>
        </w:tabs>
        <w:spacing w:line="360" w:lineRule="auto"/>
        <w:ind w:left="210" w:leftChars="100" w:firstLine="184" w:firstLineChars="77"/>
        <w:rPr>
          <w:rFonts w:ascii="宋体" w:hAnsi="宋体"/>
          <w:sz w:val="24"/>
          <w:szCs w:val="24"/>
          <w:highlight w:val="none"/>
        </w:rPr>
      </w:pPr>
      <w:r>
        <w:rPr>
          <w:rFonts w:hint="eastAsia" w:ascii="宋体" w:hAnsi="宋体"/>
          <w:sz w:val="24"/>
          <w:szCs w:val="24"/>
          <w:highlight w:val="none"/>
        </w:rPr>
        <w:t>（</w:t>
      </w:r>
      <w:r>
        <w:rPr>
          <w:rFonts w:hint="eastAsia" w:ascii="宋体" w:hAnsi="宋体"/>
          <w:sz w:val="24"/>
          <w:szCs w:val="24"/>
          <w:highlight w:val="none"/>
          <w:lang w:val="en-US" w:eastAsia="zh-CN"/>
        </w:rPr>
        <w:t>6</w:t>
      </w:r>
      <w:r>
        <w:rPr>
          <w:rFonts w:hint="eastAsia" w:ascii="宋体" w:hAnsi="宋体"/>
          <w:sz w:val="24"/>
          <w:szCs w:val="24"/>
          <w:highlight w:val="none"/>
        </w:rPr>
        <w:t>）参选人的参选报价中如出现算术错误，将按以下方法进行调整：</w:t>
      </w:r>
    </w:p>
    <w:p>
      <w:pPr>
        <w:pStyle w:val="140"/>
        <w:tabs>
          <w:tab w:val="left" w:pos="993"/>
        </w:tabs>
        <w:spacing w:line="360" w:lineRule="auto"/>
        <w:ind w:left="210" w:leftChars="100" w:firstLine="184" w:firstLineChars="77"/>
        <w:rPr>
          <w:rFonts w:ascii="宋体" w:hAnsi="宋体"/>
          <w:sz w:val="24"/>
          <w:szCs w:val="24"/>
          <w:highlight w:val="none"/>
        </w:rPr>
      </w:pPr>
      <w:r>
        <w:rPr>
          <w:rFonts w:hint="eastAsia" w:ascii="宋体" w:hAnsi="宋体"/>
          <w:sz w:val="24"/>
          <w:szCs w:val="24"/>
          <w:highlight w:val="none"/>
        </w:rPr>
        <w:t>参选文件中大写金额与小写金额不一致的，以大写金额为准；</w:t>
      </w:r>
    </w:p>
    <w:p>
      <w:pPr>
        <w:pStyle w:val="140"/>
        <w:tabs>
          <w:tab w:val="left" w:pos="993"/>
        </w:tabs>
        <w:spacing w:line="360" w:lineRule="auto"/>
        <w:ind w:left="210" w:leftChars="100" w:firstLine="184" w:firstLineChars="77"/>
        <w:rPr>
          <w:rFonts w:ascii="宋体" w:hAnsi="宋体"/>
          <w:sz w:val="24"/>
          <w:szCs w:val="24"/>
          <w:highlight w:val="none"/>
        </w:rPr>
      </w:pPr>
      <w:r>
        <w:rPr>
          <w:rFonts w:hint="eastAsia" w:ascii="宋体" w:hAnsi="宋体"/>
          <w:sz w:val="24"/>
          <w:szCs w:val="24"/>
          <w:highlight w:val="none"/>
        </w:rPr>
        <w:t>总价金额与按单价计算的总金额不一致的，以单价计算的总金额为准。除非单价有明显的小数点错误，此时应以合价金额为准，调整单价；</w:t>
      </w:r>
    </w:p>
    <w:p>
      <w:pPr>
        <w:pStyle w:val="140"/>
        <w:tabs>
          <w:tab w:val="left" w:pos="993"/>
        </w:tabs>
        <w:spacing w:line="360" w:lineRule="auto"/>
        <w:ind w:firstLineChars="0"/>
        <w:rPr>
          <w:rFonts w:ascii="宋体" w:hAnsi="宋体"/>
          <w:sz w:val="24"/>
          <w:szCs w:val="24"/>
          <w:highlight w:val="none"/>
        </w:rPr>
      </w:pPr>
      <w:r>
        <w:rPr>
          <w:rFonts w:hint="eastAsia" w:ascii="宋体" w:hAnsi="宋体"/>
          <w:sz w:val="24"/>
          <w:szCs w:val="24"/>
          <w:highlight w:val="none"/>
        </w:rPr>
        <w:t>（</w:t>
      </w:r>
      <w:r>
        <w:rPr>
          <w:rFonts w:hint="eastAsia" w:ascii="宋体" w:hAnsi="宋体"/>
          <w:sz w:val="24"/>
          <w:szCs w:val="24"/>
          <w:highlight w:val="none"/>
          <w:lang w:val="en-US" w:eastAsia="zh-CN"/>
        </w:rPr>
        <w:t>7</w:t>
      </w:r>
      <w:r>
        <w:rPr>
          <w:rFonts w:hint="eastAsia" w:ascii="宋体" w:hAnsi="宋体"/>
          <w:sz w:val="24"/>
          <w:szCs w:val="24"/>
          <w:highlight w:val="none"/>
        </w:rPr>
        <w:t>）按照本规定的调整方法确定的调整后报价，须取得参选人同意并书面签字确认。如果参选人拒不接受调整方法以及调整后的报价的，其参选将被拒绝。</w:t>
      </w:r>
      <w:r>
        <w:rPr>
          <w:rFonts w:hint="eastAsia" w:ascii="宋体" w:hAnsi="宋体"/>
          <w:sz w:val="24"/>
          <w:szCs w:val="24"/>
          <w:highlight w:val="none"/>
        </w:rPr>
        <w:br w:type="textWrapping"/>
      </w:r>
      <w:r>
        <w:rPr>
          <w:rFonts w:hint="eastAsia" w:ascii="宋体" w:hAnsi="宋体"/>
          <w:sz w:val="24"/>
          <w:szCs w:val="24"/>
          <w:highlight w:val="none"/>
        </w:rPr>
        <w:t xml:space="preserve">   （</w:t>
      </w:r>
      <w:r>
        <w:rPr>
          <w:rFonts w:hint="eastAsia" w:ascii="宋体" w:hAnsi="宋体"/>
          <w:sz w:val="24"/>
          <w:szCs w:val="24"/>
          <w:highlight w:val="none"/>
          <w:lang w:val="en-US" w:eastAsia="zh-CN"/>
        </w:rPr>
        <w:t>8</w:t>
      </w:r>
      <w:r>
        <w:rPr>
          <w:rFonts w:hint="eastAsia" w:ascii="宋体" w:hAnsi="宋体"/>
          <w:sz w:val="24"/>
          <w:szCs w:val="24"/>
          <w:highlight w:val="none"/>
        </w:rPr>
        <w:t>）中选人的参选报价是按照本节规定进行了调整的，其中选价按就低不就高的原则确定。如果参选人拒不接受的，其参选将被拒绝。</w:t>
      </w:r>
      <w:r>
        <w:rPr>
          <w:rFonts w:hint="eastAsia" w:ascii="宋体" w:hAnsi="宋体"/>
          <w:sz w:val="24"/>
          <w:szCs w:val="24"/>
          <w:highlight w:val="none"/>
        </w:rPr>
        <w:br w:type="textWrapping"/>
      </w:r>
      <w:r>
        <w:rPr>
          <w:rFonts w:hint="eastAsia" w:ascii="宋体" w:hAnsi="宋体"/>
          <w:sz w:val="24"/>
          <w:szCs w:val="24"/>
          <w:highlight w:val="none"/>
        </w:rPr>
        <w:t xml:space="preserve">    参选人的参选报价的总价小于调整后的报价，中标价即为投标人的参选报价的总价；参选报价的总价大于调整后的报价，中选价仍为参选人的参选报价的总价，调整后的报价与参选报价的总价之间的差值部分则计入暂列金额。</w:t>
      </w:r>
    </w:p>
    <w:p>
      <w:pPr>
        <w:spacing w:line="360" w:lineRule="auto"/>
        <w:ind w:firstLine="283" w:firstLineChars="118"/>
        <w:rPr>
          <w:rFonts w:ascii="宋体" w:hAnsi="宋体"/>
          <w:sz w:val="24"/>
          <w:szCs w:val="24"/>
          <w:highlight w:val="none"/>
        </w:rPr>
      </w:pPr>
      <w:r>
        <w:rPr>
          <w:rFonts w:hint="eastAsia" w:ascii="宋体" w:hAnsi="宋体"/>
          <w:sz w:val="24"/>
          <w:szCs w:val="24"/>
          <w:highlight w:val="none"/>
        </w:rPr>
        <w:t>（</w:t>
      </w:r>
      <w:r>
        <w:rPr>
          <w:rFonts w:hint="eastAsia" w:ascii="宋体" w:hAnsi="宋体"/>
          <w:sz w:val="24"/>
          <w:szCs w:val="24"/>
          <w:highlight w:val="none"/>
          <w:lang w:val="en-US" w:eastAsia="zh-CN"/>
        </w:rPr>
        <w:t>9</w:t>
      </w:r>
      <w:r>
        <w:rPr>
          <w:rFonts w:hint="eastAsia" w:ascii="宋体" w:hAnsi="宋体"/>
          <w:sz w:val="24"/>
          <w:szCs w:val="24"/>
          <w:highlight w:val="none"/>
        </w:rPr>
        <w:t>）商务标初步审查后，评标委员会按照商务标计算公式，完成商务标分数计算。</w:t>
      </w:r>
    </w:p>
    <w:p>
      <w:pPr>
        <w:spacing w:line="360" w:lineRule="auto"/>
        <w:ind w:firstLine="283" w:firstLineChars="118"/>
        <w:rPr>
          <w:rFonts w:ascii="宋体" w:hAnsi="宋体" w:cs="宋体"/>
          <w:kern w:val="0"/>
          <w:sz w:val="24"/>
          <w:szCs w:val="24"/>
          <w:highlight w:val="none"/>
        </w:rPr>
      </w:pPr>
      <w:r>
        <w:rPr>
          <w:rFonts w:hint="eastAsia" w:ascii="宋体" w:hAnsi="宋体"/>
          <w:sz w:val="24"/>
          <w:szCs w:val="24"/>
          <w:highlight w:val="none"/>
        </w:rPr>
        <w:t>（1</w:t>
      </w:r>
      <w:r>
        <w:rPr>
          <w:rFonts w:hint="eastAsia" w:ascii="宋体" w:hAnsi="宋体"/>
          <w:sz w:val="24"/>
          <w:szCs w:val="24"/>
          <w:highlight w:val="none"/>
          <w:lang w:val="en-US" w:eastAsia="zh-CN"/>
        </w:rPr>
        <w:t>0</w:t>
      </w:r>
      <w:r>
        <w:rPr>
          <w:rFonts w:hint="eastAsia" w:ascii="宋体" w:hAnsi="宋体"/>
          <w:sz w:val="24"/>
          <w:szCs w:val="24"/>
          <w:highlight w:val="none"/>
        </w:rPr>
        <w:t>）</w:t>
      </w:r>
      <w:r>
        <w:rPr>
          <w:rFonts w:hint="eastAsia" w:ascii="宋体" w:hAnsi="宋体" w:cs="宋体"/>
          <w:kern w:val="0"/>
          <w:sz w:val="24"/>
          <w:szCs w:val="24"/>
          <w:highlight w:val="none"/>
        </w:rPr>
        <w:t>若各参选人的报价，如出现税率不一致的情况，则以不含税总价作为参选人的报价进行</w:t>
      </w:r>
      <w:r>
        <w:rPr>
          <w:rFonts w:hint="eastAsia" w:ascii="宋体" w:hAnsi="宋体"/>
          <w:sz w:val="24"/>
          <w:szCs w:val="24"/>
          <w:highlight w:val="none"/>
        </w:rPr>
        <w:t>商务标分数计算</w:t>
      </w:r>
      <w:r>
        <w:rPr>
          <w:rFonts w:hint="eastAsia" w:ascii="宋体" w:hAnsi="宋体" w:cs="宋体"/>
          <w:kern w:val="0"/>
          <w:sz w:val="24"/>
          <w:szCs w:val="24"/>
          <w:highlight w:val="none"/>
        </w:rPr>
        <w:t>；若税率一致，则以含税总价作为参选人的报价进行</w:t>
      </w:r>
      <w:r>
        <w:rPr>
          <w:rFonts w:hint="eastAsia" w:ascii="宋体" w:hAnsi="宋体"/>
          <w:sz w:val="24"/>
          <w:szCs w:val="24"/>
          <w:highlight w:val="none"/>
        </w:rPr>
        <w:t>商务标分数计算</w:t>
      </w:r>
      <w:r>
        <w:rPr>
          <w:rFonts w:hint="eastAsia" w:ascii="宋体" w:hAnsi="宋体" w:cs="宋体"/>
          <w:kern w:val="0"/>
          <w:sz w:val="24"/>
          <w:szCs w:val="24"/>
          <w:highlight w:val="none"/>
        </w:rPr>
        <w:t>。</w:t>
      </w:r>
    </w:p>
    <w:p>
      <w:pPr>
        <w:spacing w:line="360" w:lineRule="auto"/>
        <w:ind w:firstLine="403" w:firstLineChars="168"/>
        <w:rPr>
          <w:rFonts w:ascii="宋体" w:hAnsi="宋体"/>
          <w:sz w:val="24"/>
          <w:szCs w:val="24"/>
          <w:highlight w:val="none"/>
        </w:rPr>
      </w:pPr>
      <w:r>
        <w:rPr>
          <w:rFonts w:hint="eastAsia" w:ascii="宋体" w:hAnsi="宋体" w:cs="宋体"/>
          <w:kern w:val="0"/>
          <w:sz w:val="24"/>
          <w:szCs w:val="24"/>
          <w:highlight w:val="none"/>
        </w:rPr>
        <w:t>(1</w:t>
      </w:r>
      <w:r>
        <w:rPr>
          <w:rFonts w:hint="eastAsia" w:ascii="宋体" w:hAnsi="宋体" w:cs="宋体"/>
          <w:kern w:val="0"/>
          <w:sz w:val="24"/>
          <w:szCs w:val="24"/>
          <w:highlight w:val="none"/>
          <w:lang w:val="en-US" w:eastAsia="zh-CN"/>
        </w:rPr>
        <w:t>1</w:t>
      </w:r>
      <w:r>
        <w:rPr>
          <w:rFonts w:hint="eastAsia" w:ascii="宋体" w:hAnsi="宋体" w:cs="宋体"/>
          <w:kern w:val="0"/>
          <w:sz w:val="24"/>
          <w:szCs w:val="24"/>
          <w:highlight w:val="none"/>
        </w:rPr>
        <w:t>)</w:t>
      </w:r>
      <w:r>
        <w:rPr>
          <w:rFonts w:hint="eastAsia" w:ascii="宋体" w:hAnsi="宋体"/>
          <w:sz w:val="24"/>
          <w:szCs w:val="24"/>
          <w:highlight w:val="none"/>
        </w:rPr>
        <w:t>其他情况均按照价格审核计算后，以不利于参选人的原则予以调整。</w:t>
      </w:r>
    </w:p>
    <w:p>
      <w:pPr>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(1</w:t>
      </w:r>
      <w:r>
        <w:rPr>
          <w:rFonts w:hint="eastAsia" w:ascii="宋体" w:hAnsi="宋体" w:cs="宋体"/>
          <w:kern w:val="0"/>
          <w:sz w:val="24"/>
          <w:szCs w:val="24"/>
          <w:highlight w:val="none"/>
          <w:lang w:val="en-US" w:eastAsia="zh-CN"/>
        </w:rPr>
        <w:t>2</w:t>
      </w:r>
      <w:r>
        <w:rPr>
          <w:rFonts w:hint="eastAsia" w:ascii="宋体" w:hAnsi="宋体" w:cs="宋体"/>
          <w:kern w:val="0"/>
          <w:sz w:val="24"/>
          <w:szCs w:val="24"/>
          <w:highlight w:val="none"/>
        </w:rPr>
        <w:t>)以进入商务标环节的所有参选人所报的最低价为基准价且得满分，按下列公式计算：</w:t>
      </w:r>
    </w:p>
    <w:p>
      <w:pPr>
        <w:spacing w:line="360" w:lineRule="auto"/>
        <w:ind w:firstLine="520" w:firstLineChars="217"/>
        <w:rPr>
          <w:rFonts w:ascii="宋体" w:hAnsi="宋体" w:cs="宋体"/>
          <w:kern w:val="0"/>
          <w:sz w:val="24"/>
          <w:szCs w:val="24"/>
          <w:highlight w:val="none"/>
        </w:rPr>
      </w:pPr>
      <w:r>
        <w:rPr>
          <w:rFonts w:hint="eastAsia" w:ascii="宋体" w:hAnsi="宋体" w:cs="宋体"/>
          <w:kern w:val="0"/>
          <w:sz w:val="24"/>
          <w:szCs w:val="24"/>
          <w:highlight w:val="none"/>
        </w:rPr>
        <w:t xml:space="preserve">Fn=（50-50×│Sn-Sj│/Sj） </w:t>
      </w:r>
    </w:p>
    <w:p>
      <w:pPr>
        <w:spacing w:line="360" w:lineRule="auto"/>
        <w:ind w:firstLine="520" w:firstLineChars="217"/>
        <w:rPr>
          <w:rFonts w:ascii="宋体" w:hAnsi="宋体" w:cs="宋体"/>
          <w:kern w:val="0"/>
          <w:sz w:val="24"/>
          <w:szCs w:val="24"/>
          <w:highlight w:val="none"/>
        </w:rPr>
      </w:pPr>
      <w:r>
        <w:rPr>
          <w:rFonts w:hint="eastAsia" w:ascii="宋体" w:hAnsi="宋体" w:cs="宋体"/>
          <w:kern w:val="0"/>
          <w:sz w:val="24"/>
          <w:szCs w:val="24"/>
          <w:highlight w:val="none"/>
        </w:rPr>
        <w:t>其中：Fn— 第n参选人的商务得分（若计算所得Fn ≤0，则该参选人的商务得分定为0分）。</w:t>
      </w:r>
    </w:p>
    <w:p>
      <w:pPr>
        <w:tabs>
          <w:tab w:val="left" w:pos="7242"/>
        </w:tabs>
        <w:spacing w:line="360" w:lineRule="auto"/>
        <w:ind w:firstLine="520" w:firstLineChars="217"/>
        <w:rPr>
          <w:rFonts w:hint="eastAsia" w:ascii="宋体" w:hAnsi="宋体" w:eastAsia="宋体" w:cs="宋体"/>
          <w:kern w:val="0"/>
          <w:sz w:val="24"/>
          <w:szCs w:val="24"/>
          <w:highlight w:val="none"/>
          <w:lang w:eastAsia="zh-CN"/>
        </w:rPr>
      </w:pPr>
      <w:r>
        <w:rPr>
          <w:rFonts w:hint="eastAsia" w:ascii="宋体" w:hAnsi="宋体" w:cs="宋体"/>
          <w:kern w:val="0"/>
          <w:sz w:val="24"/>
          <w:szCs w:val="24"/>
          <w:highlight w:val="none"/>
        </w:rPr>
        <w:t>Sn— 第n 参选人的服务费</w:t>
      </w:r>
      <w:r>
        <w:rPr>
          <w:rFonts w:hint="eastAsia" w:ascii="宋体" w:hAnsi="宋体" w:cs="宋体"/>
          <w:kern w:val="0"/>
          <w:sz w:val="24"/>
          <w:szCs w:val="24"/>
          <w:highlight w:val="none"/>
          <w:lang w:eastAsia="zh-CN"/>
        </w:rPr>
        <w:tab/>
      </w:r>
    </w:p>
    <w:p>
      <w:pPr>
        <w:spacing w:line="360" w:lineRule="auto"/>
        <w:ind w:firstLine="520" w:firstLineChars="217"/>
        <w:rPr>
          <w:highlight w:val="none"/>
        </w:rPr>
      </w:pPr>
      <w:r>
        <w:rPr>
          <w:rFonts w:hint="eastAsia" w:ascii="宋体" w:hAnsi="宋体" w:cs="宋体"/>
          <w:kern w:val="0"/>
          <w:sz w:val="24"/>
          <w:szCs w:val="24"/>
          <w:highlight w:val="none"/>
        </w:rPr>
        <w:t>Sj— 所有参选人所报的服务费基准价</w:t>
      </w:r>
    </w:p>
    <w:p>
      <w:pPr>
        <w:spacing w:line="360" w:lineRule="auto"/>
        <w:ind w:firstLine="480" w:firstLineChars="200"/>
        <w:rPr>
          <w:rFonts w:ascii="宋体" w:hAnsi="宋体"/>
          <w:sz w:val="24"/>
          <w:szCs w:val="24"/>
          <w:highlight w:val="none"/>
        </w:rPr>
      </w:pPr>
      <w:r>
        <w:rPr>
          <w:rFonts w:ascii="宋体" w:hAnsi="宋体"/>
          <w:sz w:val="24"/>
          <w:szCs w:val="24"/>
          <w:highlight w:val="none"/>
        </w:rPr>
        <w:t>3</w:t>
      </w:r>
      <w:r>
        <w:rPr>
          <w:rFonts w:hint="eastAsia" w:ascii="宋体" w:hAnsi="宋体"/>
          <w:sz w:val="24"/>
          <w:szCs w:val="24"/>
          <w:highlight w:val="none"/>
        </w:rPr>
        <w:t>、汇总完成后，评委按照参选人的最终得分值由高到低排列名次。若最终得分相同的，以技术标得分高者排在先；若技术标得分相同的（以保留小数点后两位且四舍五入为准），以商务标报价低者排在先；若报价相同的，以抽签的形式确定中选候选人。</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最终，评委推荐</w:t>
      </w:r>
      <w:r>
        <w:rPr>
          <w:rFonts w:hint="eastAsia" w:ascii="宋体" w:hAnsi="宋体"/>
          <w:sz w:val="24"/>
          <w:szCs w:val="24"/>
          <w:highlight w:val="none"/>
          <w:lang w:val="en-US" w:eastAsia="zh-CN"/>
        </w:rPr>
        <w:t>1</w:t>
      </w:r>
      <w:r>
        <w:rPr>
          <w:rFonts w:hint="eastAsia" w:ascii="宋体" w:hAnsi="宋体"/>
          <w:sz w:val="24"/>
          <w:szCs w:val="24"/>
          <w:highlight w:val="none"/>
        </w:rPr>
        <w:t>名中选候选人，</w:t>
      </w:r>
      <w:r>
        <w:rPr>
          <w:rFonts w:hint="eastAsia" w:ascii="宋体" w:hAnsi="宋体"/>
          <w:sz w:val="24"/>
          <w:highlight w:val="none"/>
        </w:rPr>
        <w:t>并形成评标报告。</w:t>
      </w:r>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highlight w:val="none"/>
        </w:rPr>
      </w:pPr>
      <w:bookmarkStart w:id="108" w:name="_Toc57731981"/>
      <w:r>
        <w:rPr>
          <w:rFonts w:hint="eastAsia" w:ascii="宋体" w:hAnsi="宋体"/>
          <w:b/>
          <w:kern w:val="0"/>
          <w:sz w:val="24"/>
          <w:szCs w:val="24"/>
          <w:highlight w:val="none"/>
        </w:rPr>
        <w:t>四、评审标准</w:t>
      </w:r>
      <w:bookmarkEnd w:id="107"/>
      <w:bookmarkEnd w:id="108"/>
    </w:p>
    <w:p>
      <w:pPr>
        <w:widowControl/>
        <w:overflowPunct w:val="0"/>
        <w:autoSpaceDE w:val="0"/>
        <w:autoSpaceDN w:val="0"/>
        <w:adjustRightInd w:val="0"/>
        <w:spacing w:line="360" w:lineRule="auto"/>
        <w:ind w:firstLine="480" w:firstLineChars="200"/>
        <w:textAlignment w:val="baseline"/>
        <w:rPr>
          <w:rFonts w:ascii="宋体" w:hAnsi="宋体" w:cs="Arial"/>
          <w:snapToGrid w:val="0"/>
          <w:kern w:val="0"/>
          <w:sz w:val="24"/>
          <w:szCs w:val="24"/>
          <w:highlight w:val="none"/>
        </w:rPr>
      </w:pPr>
      <w:r>
        <w:rPr>
          <w:rFonts w:hint="eastAsia" w:ascii="宋体" w:hAnsi="宋体" w:cs="Arial"/>
          <w:snapToGrid w:val="0"/>
          <w:kern w:val="0"/>
          <w:sz w:val="24"/>
          <w:szCs w:val="24"/>
          <w:highlight w:val="none"/>
        </w:rPr>
        <w:t>技术标及商务标初步评审及详细标准详见附件。</w:t>
      </w:r>
    </w:p>
    <w:p>
      <w:pPr>
        <w:keepNext/>
        <w:keepLines/>
        <w:tabs>
          <w:tab w:val="left" w:pos="1260"/>
        </w:tabs>
        <w:adjustRightInd w:val="0"/>
        <w:spacing w:before="260" w:line="360" w:lineRule="auto"/>
        <w:ind w:firstLine="482" w:firstLineChars="200"/>
        <w:textAlignment w:val="baseline"/>
        <w:outlineLvl w:val="2"/>
        <w:rPr>
          <w:rFonts w:ascii="宋体" w:hAnsi="宋体"/>
          <w:b/>
          <w:kern w:val="0"/>
          <w:sz w:val="24"/>
          <w:szCs w:val="24"/>
          <w:highlight w:val="none"/>
        </w:rPr>
      </w:pPr>
      <w:bookmarkStart w:id="109" w:name="_Toc518494144"/>
      <w:bookmarkStart w:id="110" w:name="_Toc57731982"/>
      <w:r>
        <w:rPr>
          <w:rFonts w:hint="eastAsia" w:ascii="宋体" w:hAnsi="宋体"/>
          <w:b/>
          <w:kern w:val="0"/>
          <w:sz w:val="24"/>
          <w:szCs w:val="24"/>
          <w:highlight w:val="none"/>
        </w:rPr>
        <w:t>五、中选价确定原则</w:t>
      </w:r>
      <w:bookmarkEnd w:id="109"/>
      <w:bookmarkEnd w:id="110"/>
    </w:p>
    <w:p>
      <w:pPr>
        <w:tabs>
          <w:tab w:val="left" w:pos="851"/>
        </w:tabs>
        <w:spacing w:line="360" w:lineRule="auto"/>
        <w:ind w:firstLine="480" w:firstLineChars="200"/>
        <w:rPr>
          <w:rFonts w:ascii="宋体" w:hAnsi="宋体"/>
          <w:color w:val="000000"/>
          <w:sz w:val="24"/>
          <w:szCs w:val="24"/>
          <w:highlight w:val="none"/>
        </w:rPr>
      </w:pPr>
      <w:bookmarkStart w:id="111" w:name="_Toc518494145"/>
      <w:r>
        <w:rPr>
          <w:rFonts w:hint="eastAsia"/>
          <w:color w:val="0D0D0D" w:themeColor="text1" w:themeTint="F2"/>
          <w:sz w:val="24"/>
          <w:szCs w:val="24"/>
          <w:highlight w:val="none"/>
          <w14:textFill>
            <w14:solidFill>
              <w14:schemeClr w14:val="tx1">
                <w14:lumMod w14:val="95000"/>
                <w14:lumOff w14:val="5000"/>
              </w14:schemeClr>
            </w14:solidFill>
          </w14:textFill>
        </w:rPr>
        <w:t>中选人总报价即为中选价。</w:t>
      </w:r>
    </w:p>
    <w:p>
      <w:pPr>
        <w:keepNext/>
        <w:keepLines/>
        <w:tabs>
          <w:tab w:val="left" w:pos="1260"/>
        </w:tabs>
        <w:adjustRightInd w:val="0"/>
        <w:spacing w:before="260" w:line="360" w:lineRule="auto"/>
        <w:ind w:firstLine="482" w:firstLineChars="200"/>
        <w:textAlignment w:val="baseline"/>
        <w:outlineLvl w:val="2"/>
        <w:rPr>
          <w:rFonts w:ascii="宋体" w:hAnsi="宋体"/>
          <w:b/>
          <w:kern w:val="0"/>
          <w:sz w:val="24"/>
          <w:szCs w:val="24"/>
          <w:highlight w:val="none"/>
        </w:rPr>
      </w:pPr>
      <w:bookmarkStart w:id="112" w:name="_Toc57731983"/>
      <w:r>
        <w:rPr>
          <w:rFonts w:hint="eastAsia" w:ascii="宋体" w:hAnsi="宋体"/>
          <w:b/>
          <w:kern w:val="0"/>
          <w:sz w:val="24"/>
          <w:szCs w:val="24"/>
          <w:highlight w:val="none"/>
        </w:rPr>
        <w:t>六、定标</w:t>
      </w:r>
      <w:bookmarkEnd w:id="111"/>
      <w:bookmarkEnd w:id="112"/>
    </w:p>
    <w:p>
      <w:pPr>
        <w:spacing w:line="360" w:lineRule="auto"/>
        <w:ind w:firstLine="480" w:firstLineChars="200"/>
        <w:rPr>
          <w:rFonts w:ascii="宋体" w:hAnsi="宋体"/>
          <w:sz w:val="24"/>
          <w:szCs w:val="24"/>
          <w:highlight w:val="none"/>
        </w:rPr>
      </w:pPr>
      <w:bookmarkStart w:id="113" w:name="_Toc518494146"/>
      <w:r>
        <w:rPr>
          <w:rFonts w:hint="eastAsia" w:ascii="宋体" w:hAnsi="宋体"/>
          <w:sz w:val="24"/>
          <w:szCs w:val="24"/>
          <w:highlight w:val="none"/>
        </w:rPr>
        <w:t>比选人在评标工作结束后，将根据评标委员会提交的评标报告，对推荐的中选候选人进行参选文件审核，确定中选人。</w:t>
      </w:r>
    </w:p>
    <w:p>
      <w:pPr>
        <w:keepNext/>
        <w:keepLines/>
        <w:tabs>
          <w:tab w:val="left" w:pos="1260"/>
        </w:tabs>
        <w:adjustRightInd w:val="0"/>
        <w:spacing w:before="260" w:line="360" w:lineRule="auto"/>
        <w:ind w:firstLine="482" w:firstLineChars="200"/>
        <w:textAlignment w:val="baseline"/>
        <w:outlineLvl w:val="2"/>
        <w:rPr>
          <w:rFonts w:ascii="宋体" w:hAnsi="宋体"/>
          <w:b/>
          <w:kern w:val="0"/>
          <w:sz w:val="24"/>
          <w:szCs w:val="24"/>
          <w:highlight w:val="none"/>
        </w:rPr>
      </w:pPr>
      <w:bookmarkStart w:id="114" w:name="_Toc57731984"/>
      <w:r>
        <w:rPr>
          <w:rFonts w:hint="eastAsia" w:ascii="宋体" w:hAnsi="宋体"/>
          <w:b/>
          <w:kern w:val="0"/>
          <w:sz w:val="24"/>
          <w:szCs w:val="24"/>
          <w:highlight w:val="none"/>
        </w:rPr>
        <w:t>七、评标守则</w:t>
      </w:r>
      <w:bookmarkEnd w:id="113"/>
      <w:bookmarkEnd w:id="114"/>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（一）必须遵守评定标纪律，不得泄密；</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（二）必须公正、公平，不得徇私；</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（三）必须科学严谨，不得草率马虎；</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（四）必须客观，不得带有成见；</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（五）必须平等，不得强加于人。</w:t>
      </w:r>
    </w:p>
    <w:p>
      <w:pPr>
        <w:pStyle w:val="3"/>
        <w:tabs>
          <w:tab w:val="left" w:pos="1050"/>
        </w:tabs>
        <w:spacing w:line="360" w:lineRule="auto"/>
        <w:ind w:left="0" w:leftChars="0" w:firstLine="482" w:firstLineChars="200"/>
        <w:rPr>
          <w:rFonts w:ascii="宋体" w:hAnsi="宋体"/>
          <w:b/>
          <w:bCs/>
          <w:sz w:val="24"/>
          <w:szCs w:val="24"/>
          <w:highlight w:val="none"/>
        </w:rPr>
      </w:pPr>
      <w:r>
        <w:rPr>
          <w:rFonts w:hint="eastAsia" w:ascii="宋体" w:hAnsi="宋体"/>
          <w:b/>
          <w:bCs/>
          <w:sz w:val="24"/>
          <w:szCs w:val="24"/>
          <w:highlight w:val="none"/>
        </w:rPr>
        <w:t>所有与比选评标活动有关的人员必须遵守国家、地方政府制定的法律、法规和市建设行政主管部门的相关规定，遵守保密制度；如有违犯，将按有关规定给予行政处分；情节严重、构成犯罪的，交由司法机关依法追究其法律。</w:t>
      </w:r>
    </w:p>
    <w:p>
      <w:pPr>
        <w:spacing w:line="360" w:lineRule="auto"/>
        <w:rPr>
          <w:rFonts w:ascii="宋体" w:hAnsi="宋体" w:cs="Arial"/>
          <w:sz w:val="24"/>
          <w:szCs w:val="24"/>
          <w:highlight w:val="none"/>
        </w:rPr>
      </w:pPr>
    </w:p>
    <w:p>
      <w:pPr>
        <w:spacing w:line="360" w:lineRule="auto"/>
        <w:rPr>
          <w:rFonts w:ascii="宋体" w:hAnsi="宋体"/>
          <w:b/>
          <w:bCs/>
          <w:sz w:val="24"/>
          <w:szCs w:val="24"/>
          <w:highlight w:val="none"/>
        </w:rPr>
      </w:pPr>
      <w:r>
        <w:rPr>
          <w:rFonts w:hint="eastAsia" w:ascii="宋体" w:hAnsi="宋体"/>
          <w:b/>
          <w:sz w:val="24"/>
          <w:szCs w:val="24"/>
          <w:highlight w:val="none"/>
        </w:rPr>
        <w:br w:type="page"/>
      </w:r>
      <w:r>
        <w:rPr>
          <w:rFonts w:hint="eastAsia" w:ascii="宋体" w:hAnsi="宋体"/>
          <w:b/>
          <w:sz w:val="24"/>
          <w:szCs w:val="24"/>
          <w:highlight w:val="none"/>
        </w:rPr>
        <w:t>附表1：</w:t>
      </w:r>
      <w:r>
        <w:rPr>
          <w:rFonts w:hint="eastAsia" w:ascii="宋体" w:hAnsi="宋体"/>
          <w:b/>
          <w:bCs/>
          <w:sz w:val="24"/>
          <w:szCs w:val="24"/>
          <w:highlight w:val="none"/>
        </w:rPr>
        <w:t>参选人简称表</w:t>
      </w:r>
    </w:p>
    <w:p>
      <w:pPr>
        <w:spacing w:line="360" w:lineRule="auto"/>
        <w:ind w:firstLine="597" w:firstLineChars="249"/>
        <w:rPr>
          <w:rFonts w:ascii="宋体" w:hAnsi="宋体"/>
          <w:sz w:val="24"/>
          <w:highlight w:val="none"/>
        </w:rPr>
      </w:pPr>
    </w:p>
    <w:p>
      <w:pPr>
        <w:spacing w:line="360" w:lineRule="auto"/>
        <w:jc w:val="center"/>
        <w:rPr>
          <w:rFonts w:ascii="宋体" w:hAnsi="宋体" w:cs="宋体"/>
          <w:b/>
          <w:bCs/>
          <w:kern w:val="0"/>
          <w:sz w:val="32"/>
          <w:szCs w:val="32"/>
          <w:highlight w:val="none"/>
        </w:rPr>
      </w:pPr>
      <w:r>
        <w:rPr>
          <w:rFonts w:hint="eastAsia" w:ascii="宋体" w:hAnsi="宋体" w:cs="宋体"/>
          <w:b/>
          <w:bCs/>
          <w:kern w:val="0"/>
          <w:sz w:val="32"/>
          <w:szCs w:val="32"/>
          <w:highlight w:val="none"/>
        </w:rPr>
        <w:t>参选人签到表</w:t>
      </w:r>
    </w:p>
    <w:p>
      <w:pPr>
        <w:spacing w:line="360" w:lineRule="auto"/>
        <w:jc w:val="center"/>
        <w:rPr>
          <w:rFonts w:ascii="宋体" w:hAnsi="宋体" w:cs="宋体"/>
          <w:b/>
          <w:bCs/>
          <w:kern w:val="0"/>
          <w:sz w:val="32"/>
          <w:szCs w:val="32"/>
          <w:highlight w:val="none"/>
        </w:rPr>
      </w:pPr>
    </w:p>
    <w:p>
      <w:pPr>
        <w:spacing w:after="120" w:afterLines="50" w:line="360" w:lineRule="auto"/>
        <w:jc w:val="right"/>
        <w:rPr>
          <w:rFonts w:ascii="宋体" w:hAnsi="宋体"/>
          <w:sz w:val="24"/>
          <w:szCs w:val="24"/>
          <w:highlight w:val="none"/>
        </w:rPr>
      </w:pPr>
      <w:r>
        <w:rPr>
          <w:rFonts w:hint="eastAsia" w:ascii="宋体" w:hAnsi="宋体"/>
          <w:sz w:val="24"/>
          <w:szCs w:val="24"/>
          <w:highlight w:val="none"/>
        </w:rPr>
        <w:t>日期：       年      月     日</w:t>
      </w:r>
    </w:p>
    <w:tbl>
      <w:tblPr>
        <w:tblStyle w:val="48"/>
        <w:tblW w:w="9135" w:type="dxa"/>
        <w:jc w:val="center"/>
        <w:tblLayout w:type="fixed"/>
        <w:tblCellMar>
          <w:top w:w="0" w:type="dxa"/>
          <w:left w:w="0" w:type="dxa"/>
          <w:bottom w:w="0" w:type="dxa"/>
          <w:right w:w="0" w:type="dxa"/>
        </w:tblCellMar>
      </w:tblPr>
      <w:tblGrid>
        <w:gridCol w:w="721"/>
        <w:gridCol w:w="2878"/>
        <w:gridCol w:w="1907"/>
        <w:gridCol w:w="1951"/>
        <w:gridCol w:w="1678"/>
      </w:tblGrid>
      <w:tr>
        <w:trPr>
          <w:trHeight w:val="676"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b/>
                <w:bCs/>
                <w:kern w:val="0"/>
                <w:sz w:val="24"/>
                <w:szCs w:val="24"/>
                <w:highlight w:val="none"/>
              </w:rPr>
            </w:pPr>
            <w:r>
              <w:rPr>
                <w:rFonts w:hint="eastAsia" w:ascii="宋体" w:hAnsi="宋体" w:cs="Arial"/>
                <w:b/>
                <w:bCs/>
                <w:kern w:val="0"/>
                <w:sz w:val="24"/>
                <w:szCs w:val="24"/>
                <w:highlight w:val="none"/>
              </w:rPr>
              <w:t>序号</w:t>
            </w:r>
          </w:p>
        </w:tc>
        <w:tc>
          <w:tcPr>
            <w:tcW w:w="2878"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b/>
                <w:bCs/>
                <w:kern w:val="0"/>
                <w:sz w:val="24"/>
                <w:szCs w:val="24"/>
                <w:highlight w:val="none"/>
              </w:rPr>
            </w:pPr>
            <w:r>
              <w:rPr>
                <w:rFonts w:hint="eastAsia" w:ascii="宋体" w:hAnsi="宋体" w:cs="Arial"/>
                <w:b/>
                <w:bCs/>
                <w:kern w:val="0"/>
                <w:sz w:val="24"/>
                <w:szCs w:val="24"/>
                <w:highlight w:val="none"/>
              </w:rPr>
              <w:t>参选人全称</w:t>
            </w:r>
          </w:p>
        </w:tc>
        <w:tc>
          <w:tcPr>
            <w:tcW w:w="1907"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b/>
                <w:bCs/>
                <w:kern w:val="0"/>
                <w:sz w:val="24"/>
                <w:szCs w:val="24"/>
                <w:highlight w:val="none"/>
              </w:rPr>
            </w:pPr>
            <w:r>
              <w:rPr>
                <w:rFonts w:hint="eastAsia" w:ascii="宋体" w:hAnsi="宋体" w:cs="Arial"/>
                <w:b/>
                <w:bCs/>
                <w:kern w:val="0"/>
                <w:sz w:val="24"/>
                <w:szCs w:val="24"/>
                <w:highlight w:val="none"/>
              </w:rPr>
              <w:t>参选人简称</w:t>
            </w: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b/>
                <w:bCs/>
                <w:kern w:val="0"/>
                <w:sz w:val="24"/>
                <w:szCs w:val="24"/>
                <w:highlight w:val="none"/>
              </w:rPr>
            </w:pPr>
            <w:r>
              <w:rPr>
                <w:rFonts w:hint="eastAsia" w:ascii="宋体" w:hAnsi="宋体" w:cs="Arial"/>
                <w:b/>
                <w:bCs/>
                <w:kern w:val="0"/>
                <w:sz w:val="24"/>
                <w:szCs w:val="24"/>
                <w:highlight w:val="none"/>
              </w:rPr>
              <w:t>参选人签字</w:t>
            </w:r>
          </w:p>
        </w:tc>
        <w:tc>
          <w:tcPr>
            <w:tcW w:w="1678"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b/>
                <w:bCs/>
                <w:kern w:val="0"/>
                <w:sz w:val="24"/>
                <w:szCs w:val="24"/>
                <w:highlight w:val="none"/>
              </w:rPr>
            </w:pPr>
            <w:r>
              <w:rPr>
                <w:rFonts w:hint="eastAsia" w:ascii="宋体" w:hAnsi="宋体" w:cs="Arial"/>
                <w:b/>
                <w:bCs/>
                <w:kern w:val="0"/>
                <w:sz w:val="24"/>
                <w:szCs w:val="24"/>
                <w:highlight w:val="none"/>
              </w:rPr>
              <w:t>备注</w:t>
            </w:r>
          </w:p>
        </w:tc>
      </w:tr>
      <w:tr>
        <w:trPr>
          <w:trHeight w:val="794"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kern w:val="0"/>
                <w:sz w:val="24"/>
                <w:szCs w:val="24"/>
                <w:highlight w:val="none"/>
              </w:rPr>
            </w:pPr>
            <w:r>
              <w:rPr>
                <w:rFonts w:hint="eastAsia" w:ascii="宋体" w:hAnsi="宋体" w:cs="Arial"/>
                <w:kern w:val="0"/>
                <w:sz w:val="24"/>
                <w:szCs w:val="24"/>
                <w:highlight w:val="none"/>
              </w:rPr>
              <w:t>1</w:t>
            </w:r>
          </w:p>
        </w:tc>
        <w:tc>
          <w:tcPr>
            <w:tcW w:w="2878"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highlight w:val="none"/>
              </w:rPr>
            </w:pPr>
          </w:p>
        </w:tc>
        <w:tc>
          <w:tcPr>
            <w:tcW w:w="1907"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highlight w:val="none"/>
              </w:rPr>
            </w:pP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highlight w:val="none"/>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kern w:val="0"/>
                <w:sz w:val="24"/>
                <w:szCs w:val="24"/>
                <w:highlight w:val="none"/>
              </w:rPr>
            </w:pPr>
          </w:p>
        </w:tc>
      </w:tr>
      <w:tr>
        <w:trPr>
          <w:trHeight w:val="693"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kern w:val="0"/>
                <w:sz w:val="24"/>
                <w:szCs w:val="24"/>
                <w:highlight w:val="none"/>
              </w:rPr>
            </w:pPr>
            <w:r>
              <w:rPr>
                <w:rFonts w:hint="eastAsia" w:ascii="宋体" w:hAnsi="宋体" w:cs="Arial"/>
                <w:kern w:val="0"/>
                <w:sz w:val="24"/>
                <w:szCs w:val="24"/>
                <w:highlight w:val="none"/>
              </w:rPr>
              <w:t>2</w:t>
            </w:r>
          </w:p>
        </w:tc>
        <w:tc>
          <w:tcPr>
            <w:tcW w:w="2878"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highlight w:val="none"/>
              </w:rPr>
            </w:pPr>
          </w:p>
        </w:tc>
        <w:tc>
          <w:tcPr>
            <w:tcW w:w="1907"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highlight w:val="none"/>
              </w:rPr>
            </w:pP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highlight w:val="none"/>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kern w:val="0"/>
                <w:sz w:val="24"/>
                <w:szCs w:val="24"/>
                <w:highlight w:val="none"/>
              </w:rPr>
            </w:pPr>
          </w:p>
        </w:tc>
      </w:tr>
      <w:tr>
        <w:trPr>
          <w:trHeight w:val="703"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kern w:val="0"/>
                <w:sz w:val="24"/>
                <w:szCs w:val="24"/>
                <w:highlight w:val="none"/>
              </w:rPr>
            </w:pPr>
            <w:r>
              <w:rPr>
                <w:rFonts w:hint="eastAsia" w:ascii="宋体" w:hAnsi="宋体" w:cs="Arial"/>
                <w:kern w:val="0"/>
                <w:sz w:val="24"/>
                <w:szCs w:val="24"/>
                <w:highlight w:val="none"/>
              </w:rPr>
              <w:t>3</w:t>
            </w:r>
          </w:p>
        </w:tc>
        <w:tc>
          <w:tcPr>
            <w:tcW w:w="2878"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highlight w:val="none"/>
              </w:rPr>
            </w:pPr>
          </w:p>
        </w:tc>
        <w:tc>
          <w:tcPr>
            <w:tcW w:w="1907"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highlight w:val="none"/>
              </w:rPr>
            </w:pP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highlight w:val="none"/>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kern w:val="0"/>
                <w:sz w:val="24"/>
                <w:szCs w:val="24"/>
                <w:highlight w:val="none"/>
              </w:rPr>
            </w:pPr>
          </w:p>
        </w:tc>
      </w:tr>
      <w:tr>
        <w:trPr>
          <w:trHeight w:val="699"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kern w:val="0"/>
                <w:sz w:val="24"/>
                <w:szCs w:val="24"/>
                <w:highlight w:val="none"/>
              </w:rPr>
            </w:pPr>
            <w:r>
              <w:rPr>
                <w:rFonts w:hint="eastAsia" w:ascii="宋体" w:hAnsi="宋体" w:cs="Arial"/>
                <w:kern w:val="0"/>
                <w:sz w:val="24"/>
                <w:szCs w:val="24"/>
                <w:highlight w:val="none"/>
              </w:rPr>
              <w:t>4</w:t>
            </w:r>
          </w:p>
        </w:tc>
        <w:tc>
          <w:tcPr>
            <w:tcW w:w="2878"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highlight w:val="none"/>
              </w:rPr>
            </w:pPr>
          </w:p>
        </w:tc>
        <w:tc>
          <w:tcPr>
            <w:tcW w:w="1907"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highlight w:val="none"/>
              </w:rPr>
            </w:pP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highlight w:val="none"/>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kern w:val="0"/>
                <w:sz w:val="24"/>
                <w:szCs w:val="24"/>
                <w:highlight w:val="none"/>
              </w:rPr>
            </w:pPr>
          </w:p>
        </w:tc>
      </w:tr>
      <w:tr>
        <w:trPr>
          <w:trHeight w:val="694"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kern w:val="0"/>
                <w:sz w:val="24"/>
                <w:szCs w:val="24"/>
                <w:highlight w:val="none"/>
              </w:rPr>
            </w:pPr>
            <w:r>
              <w:rPr>
                <w:rFonts w:hint="eastAsia" w:ascii="宋体" w:hAnsi="宋体" w:cs="Arial"/>
                <w:kern w:val="0"/>
                <w:sz w:val="24"/>
                <w:szCs w:val="24"/>
                <w:highlight w:val="none"/>
              </w:rPr>
              <w:t>5</w:t>
            </w:r>
          </w:p>
        </w:tc>
        <w:tc>
          <w:tcPr>
            <w:tcW w:w="2878"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highlight w:val="none"/>
              </w:rPr>
            </w:pPr>
          </w:p>
        </w:tc>
        <w:tc>
          <w:tcPr>
            <w:tcW w:w="1907"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highlight w:val="none"/>
              </w:rPr>
            </w:pP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highlight w:val="none"/>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kern w:val="0"/>
                <w:sz w:val="24"/>
                <w:szCs w:val="24"/>
                <w:highlight w:val="none"/>
              </w:rPr>
            </w:pPr>
          </w:p>
        </w:tc>
      </w:tr>
      <w:tr>
        <w:trPr>
          <w:trHeight w:val="704"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kern w:val="0"/>
                <w:sz w:val="24"/>
                <w:szCs w:val="24"/>
                <w:highlight w:val="none"/>
              </w:rPr>
            </w:pPr>
            <w:r>
              <w:rPr>
                <w:rFonts w:hint="eastAsia" w:ascii="宋体" w:hAnsi="宋体" w:cs="Arial"/>
                <w:kern w:val="0"/>
                <w:sz w:val="24"/>
                <w:szCs w:val="24"/>
                <w:highlight w:val="none"/>
              </w:rPr>
              <w:t>6</w:t>
            </w:r>
          </w:p>
        </w:tc>
        <w:tc>
          <w:tcPr>
            <w:tcW w:w="2878"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highlight w:val="none"/>
              </w:rPr>
            </w:pPr>
          </w:p>
        </w:tc>
        <w:tc>
          <w:tcPr>
            <w:tcW w:w="1907"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highlight w:val="none"/>
              </w:rPr>
            </w:pP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highlight w:val="none"/>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kern w:val="0"/>
                <w:sz w:val="24"/>
                <w:szCs w:val="24"/>
                <w:highlight w:val="none"/>
              </w:rPr>
            </w:pPr>
          </w:p>
        </w:tc>
      </w:tr>
      <w:tr>
        <w:trPr>
          <w:trHeight w:val="2510" w:hRule="atLeast"/>
          <w:jc w:val="center"/>
        </w:trPr>
        <w:tc>
          <w:tcPr>
            <w:tcW w:w="9134" w:type="dxa"/>
            <w:gridSpan w:val="5"/>
            <w:tcBorders>
              <w:top w:val="single" w:color="auto" w:sz="4" w:space="0"/>
              <w:left w:val="single" w:color="auto" w:sz="4" w:space="0"/>
              <w:bottom w:val="single" w:color="auto" w:sz="6" w:space="0"/>
              <w:right w:val="single" w:color="auto" w:sz="4" w:space="0"/>
            </w:tcBorders>
          </w:tcPr>
          <w:p>
            <w:pPr>
              <w:widowControl/>
              <w:spacing w:line="360" w:lineRule="auto"/>
              <w:rPr>
                <w:rFonts w:ascii="宋体" w:hAnsi="宋体"/>
                <w:sz w:val="24"/>
                <w:szCs w:val="24"/>
                <w:highlight w:val="none"/>
              </w:rPr>
            </w:pPr>
            <w:r>
              <w:rPr>
                <w:rFonts w:hint="eastAsia" w:ascii="宋体" w:hAnsi="宋体"/>
                <w:sz w:val="24"/>
                <w:szCs w:val="24"/>
                <w:highlight w:val="none"/>
              </w:rPr>
              <w:t>工作人员(签名)：</w:t>
            </w:r>
          </w:p>
          <w:p>
            <w:pPr>
              <w:widowControl/>
              <w:spacing w:line="360" w:lineRule="auto"/>
              <w:rPr>
                <w:rFonts w:ascii="宋体" w:hAnsi="宋体"/>
                <w:sz w:val="24"/>
                <w:szCs w:val="24"/>
                <w:highlight w:val="none"/>
              </w:rPr>
            </w:pPr>
          </w:p>
          <w:p>
            <w:pPr>
              <w:widowControl/>
              <w:spacing w:line="360" w:lineRule="auto"/>
              <w:rPr>
                <w:rFonts w:ascii="宋体" w:hAnsi="宋体"/>
                <w:sz w:val="24"/>
                <w:szCs w:val="24"/>
                <w:highlight w:val="none"/>
              </w:rPr>
            </w:pPr>
          </w:p>
          <w:p>
            <w:pPr>
              <w:widowControl/>
              <w:spacing w:line="360" w:lineRule="auto"/>
              <w:rPr>
                <w:rFonts w:ascii="宋体" w:hAnsi="宋体"/>
                <w:sz w:val="24"/>
                <w:szCs w:val="24"/>
                <w:highlight w:val="none"/>
              </w:rPr>
            </w:pPr>
            <w:r>
              <w:rPr>
                <w:rFonts w:hint="eastAsia" w:ascii="宋体" w:hAnsi="宋体"/>
                <w:sz w:val="24"/>
                <w:szCs w:val="24"/>
                <w:highlight w:val="none"/>
              </w:rPr>
              <w:t>监督(签名)：</w:t>
            </w:r>
          </w:p>
        </w:tc>
      </w:tr>
    </w:tbl>
    <w:p>
      <w:pPr>
        <w:widowControl/>
        <w:spacing w:line="360" w:lineRule="auto"/>
        <w:jc w:val="left"/>
        <w:rPr>
          <w:rFonts w:ascii="宋体" w:hAnsi="宋体" w:cs="Arial"/>
          <w:sz w:val="24"/>
          <w:szCs w:val="24"/>
          <w:highlight w:val="none"/>
        </w:rPr>
        <w:sectPr>
          <w:pgSz w:w="11906" w:h="16838"/>
          <w:pgMar w:top="1134" w:right="1134" w:bottom="1134" w:left="1134" w:header="1247" w:footer="737" w:gutter="0"/>
          <w:cols w:space="720" w:num="1"/>
        </w:sectPr>
      </w:pPr>
    </w:p>
    <w:bookmarkEnd w:id="2"/>
    <w:bookmarkEnd w:id="3"/>
    <w:bookmarkEnd w:id="4"/>
    <w:bookmarkEnd w:id="99"/>
    <w:p>
      <w:pPr>
        <w:spacing w:line="360" w:lineRule="auto"/>
        <w:ind w:firstLine="482" w:firstLineChars="200"/>
        <w:jc w:val="left"/>
        <w:rPr>
          <w:rFonts w:ascii="宋体" w:hAnsi="宋体" w:cs="宋体"/>
          <w:b/>
          <w:bCs/>
          <w:kern w:val="0"/>
          <w:sz w:val="24"/>
          <w:szCs w:val="24"/>
          <w:highlight w:val="none"/>
        </w:rPr>
      </w:pPr>
      <w:r>
        <w:rPr>
          <w:rFonts w:hint="eastAsia" w:ascii="宋体" w:hAnsi="宋体"/>
          <w:b/>
          <w:sz w:val="24"/>
          <w:szCs w:val="24"/>
          <w:highlight w:val="none"/>
        </w:rPr>
        <w:t>附表2</w:t>
      </w:r>
      <w:r>
        <w:rPr>
          <w:rFonts w:hint="eastAsia" w:ascii="宋体" w:hAnsi="宋体" w:cs="宋体"/>
          <w:b/>
          <w:bCs/>
          <w:kern w:val="0"/>
          <w:sz w:val="24"/>
          <w:szCs w:val="24"/>
          <w:highlight w:val="none"/>
        </w:rPr>
        <w:t>：  开标记录表</w:t>
      </w:r>
    </w:p>
    <w:p>
      <w:pPr>
        <w:snapToGrid w:val="0"/>
        <w:spacing w:line="360" w:lineRule="auto"/>
        <w:jc w:val="center"/>
        <w:outlineLvl w:val="4"/>
        <w:rPr>
          <w:rFonts w:ascii="宋体" w:hAnsi="宋体" w:cs="宋体"/>
          <w:b/>
          <w:kern w:val="0"/>
          <w:sz w:val="32"/>
          <w:szCs w:val="28"/>
          <w:highlight w:val="none"/>
        </w:rPr>
      </w:pPr>
      <w:r>
        <w:rPr>
          <w:rFonts w:hint="eastAsia" w:ascii="宋体" w:hAnsi="宋体" w:cs="宋体"/>
          <w:b/>
          <w:kern w:val="0"/>
          <w:sz w:val="32"/>
          <w:szCs w:val="28"/>
          <w:highlight w:val="none"/>
        </w:rPr>
        <w:t>开标记录表</w:t>
      </w:r>
    </w:p>
    <w:p>
      <w:pPr>
        <w:spacing w:line="360" w:lineRule="auto"/>
        <w:ind w:left="10842" w:hanging="10842" w:hangingChars="4500"/>
        <w:jc w:val="left"/>
        <w:rPr>
          <w:rFonts w:ascii="宋体" w:hAnsi="宋体"/>
          <w:sz w:val="24"/>
          <w:szCs w:val="24"/>
          <w:highlight w:val="none"/>
        </w:rPr>
      </w:pPr>
      <w:r>
        <w:rPr>
          <w:rFonts w:hint="eastAsia" w:ascii="宋体" w:hAnsi="宋体" w:cs="宋体"/>
          <w:b/>
          <w:kern w:val="0"/>
          <w:sz w:val="24"/>
          <w:szCs w:val="24"/>
          <w:highlight w:val="none"/>
        </w:rPr>
        <w:t>项目名称：</w:t>
      </w:r>
      <w:r>
        <w:rPr>
          <w:rFonts w:hint="eastAsia" w:hAnsi="宋体"/>
          <w:b/>
          <w:bCs/>
          <w:sz w:val="24"/>
          <w:szCs w:val="24"/>
          <w:highlight w:val="none"/>
          <w:u w:val="single"/>
        </w:rPr>
        <w:t>深铁珑境花园（一期）、深铁懿府（三期）、深铁璟城和前海时代</w:t>
      </w:r>
      <w:r>
        <w:rPr>
          <w:rFonts w:hAnsi="宋体"/>
          <w:b/>
          <w:bCs/>
          <w:sz w:val="24"/>
          <w:szCs w:val="24"/>
          <w:highlight w:val="none"/>
          <w:u w:val="single"/>
        </w:rPr>
        <w:t>4</w:t>
      </w:r>
      <w:r>
        <w:rPr>
          <w:rFonts w:hint="eastAsia" w:hAnsi="宋体"/>
          <w:b/>
          <w:bCs/>
          <w:sz w:val="24"/>
          <w:szCs w:val="24"/>
          <w:highlight w:val="none"/>
          <w:u w:val="single"/>
        </w:rPr>
        <w:t>号地</w:t>
      </w:r>
      <w:r>
        <w:rPr>
          <w:rFonts w:hint="eastAsia" w:hAnsi="宋体"/>
          <w:b/>
          <w:bCs/>
          <w:sz w:val="24"/>
          <w:szCs w:val="24"/>
          <w:highlight w:val="none"/>
          <w:u w:val="single"/>
          <w:lang w:val="en-US" w:eastAsia="zh-CN"/>
        </w:rPr>
        <w:t>4</w:t>
      </w:r>
      <w:r>
        <w:rPr>
          <w:rFonts w:hint="eastAsia" w:hAnsi="宋体"/>
          <w:b/>
          <w:bCs/>
          <w:sz w:val="24"/>
          <w:szCs w:val="24"/>
          <w:highlight w:val="none"/>
          <w:u w:val="single"/>
        </w:rPr>
        <w:t>个项目集中签约服务</w:t>
      </w:r>
      <w:r>
        <w:rPr>
          <w:rFonts w:hint="eastAsia" w:ascii="宋体" w:hAnsi="宋体" w:cs="宋体"/>
          <w:b/>
          <w:color w:val="FF0000"/>
          <w:kern w:val="0"/>
          <w:sz w:val="24"/>
          <w:szCs w:val="24"/>
          <w:highlight w:val="none"/>
        </w:rPr>
        <w:t xml:space="preserve">   </w:t>
      </w:r>
      <w:r>
        <w:rPr>
          <w:rFonts w:hint="eastAsia" w:ascii="宋体" w:hAnsi="宋体" w:cs="宋体"/>
          <w:b/>
          <w:kern w:val="0"/>
          <w:sz w:val="24"/>
          <w:szCs w:val="24"/>
          <w:highlight w:val="none"/>
        </w:rPr>
        <w:t xml:space="preserve">                                                  </w:t>
      </w:r>
      <w:r>
        <w:rPr>
          <w:rFonts w:hint="eastAsia" w:ascii="宋体" w:hAnsi="宋体"/>
          <w:sz w:val="24"/>
          <w:szCs w:val="24"/>
          <w:highlight w:val="none"/>
        </w:rPr>
        <w:t>日期： 2021年   月   日</w:t>
      </w:r>
    </w:p>
    <w:tbl>
      <w:tblPr>
        <w:tblStyle w:val="48"/>
        <w:tblW w:w="5147" w:type="pct"/>
        <w:tblInd w:w="-4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5"/>
        <w:gridCol w:w="3757"/>
        <w:gridCol w:w="578"/>
        <w:gridCol w:w="1559"/>
        <w:gridCol w:w="1559"/>
        <w:gridCol w:w="1673"/>
        <w:gridCol w:w="1673"/>
        <w:gridCol w:w="1445"/>
        <w:gridCol w:w="1754"/>
      </w:tblGrid>
      <w:tr>
        <w:trPr>
          <w:trHeight w:val="414" w:hRule="atLeast"/>
        </w:trPr>
        <w:tc>
          <w:tcPr>
            <w:tcW w:w="204" w:type="pct"/>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szCs w:val="21"/>
                <w:highlight w:val="none"/>
              </w:rPr>
            </w:pPr>
            <w:r>
              <w:rPr>
                <w:rFonts w:hint="eastAsia" w:ascii="宋体" w:hAnsi="宋体" w:cs="宋体"/>
                <w:b/>
                <w:kern w:val="0"/>
                <w:szCs w:val="21"/>
                <w:highlight w:val="none"/>
              </w:rPr>
              <w:t>序号</w:t>
            </w:r>
          </w:p>
        </w:tc>
        <w:tc>
          <w:tcPr>
            <w:tcW w:w="1286" w:type="pct"/>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szCs w:val="21"/>
                <w:highlight w:val="none"/>
              </w:rPr>
            </w:pPr>
            <w:r>
              <w:rPr>
                <w:rFonts w:hint="eastAsia" w:ascii="宋体" w:hAnsi="宋体" w:cs="宋体"/>
                <w:b/>
                <w:kern w:val="0"/>
                <w:szCs w:val="21"/>
                <w:highlight w:val="none"/>
              </w:rPr>
              <w:t>项目</w:t>
            </w:r>
          </w:p>
        </w:tc>
        <w:tc>
          <w:tcPr>
            <w:tcW w:w="3508" w:type="pct"/>
            <w:gridSpan w:val="7"/>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kern w:val="0"/>
                <w:szCs w:val="21"/>
                <w:highlight w:val="none"/>
              </w:rPr>
            </w:pPr>
            <w:r>
              <w:rPr>
                <w:rFonts w:hint="eastAsia" w:ascii="宋体" w:hAnsi="宋体" w:cs="宋体"/>
                <w:b/>
                <w:kern w:val="0"/>
                <w:szCs w:val="21"/>
                <w:highlight w:val="none"/>
              </w:rPr>
              <w:t>参选人</w:t>
            </w:r>
            <w:r>
              <w:rPr>
                <w:rFonts w:hint="eastAsia" w:ascii="宋体" w:hAnsi="宋体"/>
                <w:b/>
                <w:bCs/>
                <w:szCs w:val="21"/>
                <w:highlight w:val="none"/>
              </w:rPr>
              <w:t>名称</w:t>
            </w:r>
          </w:p>
        </w:tc>
      </w:tr>
      <w:tr>
        <w:trPr>
          <w:trHeight w:val="406" w:hRule="atLeast"/>
        </w:trPr>
        <w:tc>
          <w:tcPr>
            <w:tcW w:w="20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b/>
                <w:kern w:val="0"/>
                <w:szCs w:val="21"/>
                <w:highlight w:val="none"/>
              </w:rPr>
            </w:pPr>
          </w:p>
        </w:tc>
        <w:tc>
          <w:tcPr>
            <w:tcW w:w="1286"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b/>
                <w:kern w:val="0"/>
                <w:szCs w:val="21"/>
                <w:highlight w:val="none"/>
              </w:rPr>
            </w:pPr>
          </w:p>
        </w:tc>
        <w:tc>
          <w:tcPr>
            <w:tcW w:w="19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highlight w:val="none"/>
              </w:rPr>
            </w:pPr>
          </w:p>
        </w:tc>
        <w:tc>
          <w:tcPr>
            <w:tcW w:w="534" w:type="pct"/>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highlight w:val="none"/>
              </w:rPr>
            </w:pPr>
          </w:p>
        </w:tc>
        <w:tc>
          <w:tcPr>
            <w:tcW w:w="534" w:type="pct"/>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highlight w:val="none"/>
              </w:rPr>
            </w:pPr>
          </w:p>
        </w:tc>
        <w:tc>
          <w:tcPr>
            <w:tcW w:w="573" w:type="pct"/>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highlight w:val="none"/>
              </w:rPr>
            </w:pPr>
          </w:p>
        </w:tc>
        <w:tc>
          <w:tcPr>
            <w:tcW w:w="57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highlight w:val="none"/>
              </w:rPr>
            </w:pPr>
          </w:p>
        </w:tc>
        <w:tc>
          <w:tcPr>
            <w:tcW w:w="495"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highlight w:val="none"/>
              </w:rPr>
            </w:pPr>
          </w:p>
        </w:tc>
        <w:tc>
          <w:tcPr>
            <w:tcW w:w="600"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highlight w:val="none"/>
              </w:rPr>
            </w:pPr>
          </w:p>
        </w:tc>
      </w:tr>
      <w:tr>
        <w:trPr>
          <w:trHeight w:val="526" w:hRule="atLeast"/>
        </w:trPr>
        <w:tc>
          <w:tcPr>
            <w:tcW w:w="204"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szCs w:val="21"/>
                <w:highlight w:val="none"/>
              </w:rPr>
            </w:pPr>
            <w:r>
              <w:rPr>
                <w:rFonts w:hint="eastAsia" w:ascii="宋体" w:hAnsi="宋体" w:cs="宋体"/>
                <w:b/>
                <w:kern w:val="0"/>
                <w:szCs w:val="21"/>
                <w:highlight w:val="none"/>
              </w:rPr>
              <w:t>1</w:t>
            </w:r>
          </w:p>
        </w:tc>
        <w:tc>
          <w:tcPr>
            <w:tcW w:w="1286"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highlight w:val="none"/>
              </w:rPr>
            </w:pPr>
            <w:r>
              <w:rPr>
                <w:rFonts w:hint="eastAsia" w:ascii="宋体" w:hAnsi="宋体"/>
                <w:szCs w:val="21"/>
                <w:highlight w:val="none"/>
              </w:rPr>
              <w:t>参选文件在截止时间前送达指定地点</w:t>
            </w:r>
          </w:p>
        </w:tc>
        <w:tc>
          <w:tcPr>
            <w:tcW w:w="198"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szCs w:val="21"/>
                <w:highlight w:val="none"/>
              </w:rPr>
            </w:pPr>
          </w:p>
        </w:tc>
        <w:tc>
          <w:tcPr>
            <w:tcW w:w="534"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szCs w:val="21"/>
                <w:highlight w:val="none"/>
              </w:rPr>
            </w:pPr>
          </w:p>
        </w:tc>
        <w:tc>
          <w:tcPr>
            <w:tcW w:w="534"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szCs w:val="21"/>
                <w:highlight w:val="none"/>
              </w:rPr>
            </w:pPr>
          </w:p>
        </w:tc>
        <w:tc>
          <w:tcPr>
            <w:tcW w:w="573"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szCs w:val="21"/>
                <w:highlight w:val="none"/>
              </w:rPr>
            </w:pPr>
          </w:p>
        </w:tc>
        <w:tc>
          <w:tcPr>
            <w:tcW w:w="573"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szCs w:val="21"/>
                <w:highlight w:val="none"/>
              </w:rPr>
            </w:pPr>
          </w:p>
        </w:tc>
        <w:tc>
          <w:tcPr>
            <w:tcW w:w="495"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szCs w:val="21"/>
                <w:highlight w:val="none"/>
              </w:rPr>
            </w:pPr>
          </w:p>
        </w:tc>
        <w:tc>
          <w:tcPr>
            <w:tcW w:w="600"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szCs w:val="21"/>
                <w:highlight w:val="none"/>
              </w:rPr>
            </w:pPr>
          </w:p>
        </w:tc>
      </w:tr>
      <w:tr>
        <w:trPr>
          <w:trHeight w:val="526" w:hRule="atLeast"/>
        </w:trPr>
        <w:tc>
          <w:tcPr>
            <w:tcW w:w="204"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szCs w:val="21"/>
                <w:highlight w:val="none"/>
              </w:rPr>
            </w:pPr>
            <w:r>
              <w:rPr>
                <w:rFonts w:hint="eastAsia" w:ascii="宋体" w:hAnsi="宋体" w:cs="宋体"/>
                <w:b/>
                <w:kern w:val="0"/>
                <w:szCs w:val="21"/>
                <w:highlight w:val="none"/>
              </w:rPr>
              <w:t>2</w:t>
            </w:r>
          </w:p>
        </w:tc>
        <w:tc>
          <w:tcPr>
            <w:tcW w:w="1286"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bCs/>
                <w:szCs w:val="21"/>
                <w:highlight w:val="none"/>
              </w:rPr>
            </w:pPr>
            <w:r>
              <w:rPr>
                <w:rFonts w:hint="eastAsia" w:ascii="宋体" w:hAnsi="宋体"/>
                <w:bCs/>
                <w:szCs w:val="21"/>
                <w:highlight w:val="none"/>
              </w:rPr>
              <w:t>参选文件按规定密封</w:t>
            </w:r>
          </w:p>
        </w:tc>
        <w:tc>
          <w:tcPr>
            <w:tcW w:w="198"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szCs w:val="21"/>
                <w:highlight w:val="none"/>
              </w:rPr>
            </w:pPr>
          </w:p>
        </w:tc>
        <w:tc>
          <w:tcPr>
            <w:tcW w:w="534"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kern w:val="0"/>
                <w:szCs w:val="21"/>
                <w:highlight w:val="none"/>
              </w:rPr>
            </w:pPr>
          </w:p>
        </w:tc>
        <w:tc>
          <w:tcPr>
            <w:tcW w:w="534"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kern w:val="0"/>
                <w:szCs w:val="21"/>
                <w:highlight w:val="none"/>
              </w:rPr>
            </w:pPr>
          </w:p>
        </w:tc>
        <w:tc>
          <w:tcPr>
            <w:tcW w:w="573"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kern w:val="0"/>
                <w:szCs w:val="21"/>
                <w:highlight w:val="none"/>
              </w:rPr>
            </w:pPr>
          </w:p>
        </w:tc>
        <w:tc>
          <w:tcPr>
            <w:tcW w:w="573"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szCs w:val="21"/>
                <w:highlight w:val="none"/>
              </w:rPr>
            </w:pPr>
          </w:p>
        </w:tc>
        <w:tc>
          <w:tcPr>
            <w:tcW w:w="495"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szCs w:val="21"/>
                <w:highlight w:val="none"/>
              </w:rPr>
            </w:pPr>
          </w:p>
        </w:tc>
        <w:tc>
          <w:tcPr>
            <w:tcW w:w="600"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szCs w:val="21"/>
                <w:highlight w:val="none"/>
              </w:rPr>
            </w:pPr>
          </w:p>
        </w:tc>
      </w:tr>
      <w:tr>
        <w:trPr>
          <w:trHeight w:val="552" w:hRule="atLeast"/>
        </w:trPr>
        <w:tc>
          <w:tcPr>
            <w:tcW w:w="204" w:type="pct"/>
            <w:vMerge w:val="restart"/>
            <w:tcBorders>
              <w:left w:val="single" w:color="auto" w:sz="4" w:space="0"/>
              <w:right w:val="single" w:color="auto" w:sz="4" w:space="0"/>
            </w:tcBorders>
            <w:vAlign w:val="center"/>
          </w:tcPr>
          <w:p>
            <w:pPr>
              <w:widowControl/>
              <w:spacing w:line="360" w:lineRule="auto"/>
              <w:jc w:val="center"/>
              <w:rPr>
                <w:rFonts w:ascii="宋体" w:hAnsi="宋体" w:cs="宋体"/>
                <w:b/>
                <w:kern w:val="0"/>
                <w:szCs w:val="21"/>
                <w:highlight w:val="none"/>
              </w:rPr>
            </w:pPr>
          </w:p>
        </w:tc>
        <w:tc>
          <w:tcPr>
            <w:tcW w:w="1286"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szCs w:val="21"/>
                <w:highlight w:val="none"/>
              </w:rPr>
            </w:pPr>
            <w:r>
              <w:rPr>
                <w:rFonts w:hint="eastAsia" w:ascii="宋体" w:hAnsi="宋体"/>
                <w:bCs/>
                <w:szCs w:val="21"/>
                <w:highlight w:val="none"/>
              </w:rPr>
              <w:t>深铁珑境花园（一期）集中签约服务总报价</w:t>
            </w:r>
          </w:p>
        </w:tc>
        <w:tc>
          <w:tcPr>
            <w:tcW w:w="198"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highlight w:val="none"/>
              </w:rPr>
            </w:pPr>
          </w:p>
        </w:tc>
        <w:tc>
          <w:tcPr>
            <w:tcW w:w="534"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kern w:val="0"/>
                <w:szCs w:val="21"/>
                <w:highlight w:val="none"/>
              </w:rPr>
            </w:pPr>
          </w:p>
        </w:tc>
        <w:tc>
          <w:tcPr>
            <w:tcW w:w="534"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kern w:val="0"/>
                <w:szCs w:val="21"/>
                <w:highlight w:val="none"/>
              </w:rPr>
            </w:pPr>
          </w:p>
        </w:tc>
        <w:tc>
          <w:tcPr>
            <w:tcW w:w="573"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kern w:val="0"/>
                <w:szCs w:val="21"/>
                <w:highlight w:val="none"/>
              </w:rPr>
            </w:pPr>
          </w:p>
        </w:tc>
        <w:tc>
          <w:tcPr>
            <w:tcW w:w="573"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highlight w:val="none"/>
              </w:rPr>
            </w:pPr>
          </w:p>
        </w:tc>
        <w:tc>
          <w:tcPr>
            <w:tcW w:w="495"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highlight w:val="none"/>
              </w:rPr>
            </w:pPr>
          </w:p>
        </w:tc>
        <w:tc>
          <w:tcPr>
            <w:tcW w:w="600"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highlight w:val="none"/>
              </w:rPr>
            </w:pPr>
          </w:p>
        </w:tc>
      </w:tr>
      <w:tr>
        <w:trPr>
          <w:trHeight w:val="553" w:hRule="atLeast"/>
        </w:trPr>
        <w:tc>
          <w:tcPr>
            <w:tcW w:w="204" w:type="pct"/>
            <w:vMerge w:val="continue"/>
            <w:tcBorders>
              <w:left w:val="single" w:color="auto" w:sz="4" w:space="0"/>
              <w:right w:val="single" w:color="auto" w:sz="4" w:space="0"/>
            </w:tcBorders>
            <w:vAlign w:val="center"/>
          </w:tcPr>
          <w:p>
            <w:pPr>
              <w:widowControl/>
              <w:spacing w:line="360" w:lineRule="auto"/>
              <w:jc w:val="center"/>
              <w:rPr>
                <w:rFonts w:ascii="宋体" w:hAnsi="宋体" w:cs="宋体"/>
                <w:kern w:val="0"/>
                <w:szCs w:val="21"/>
                <w:highlight w:val="none"/>
              </w:rPr>
            </w:pPr>
          </w:p>
        </w:tc>
        <w:tc>
          <w:tcPr>
            <w:tcW w:w="1286"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bCs/>
                <w:szCs w:val="21"/>
                <w:highlight w:val="none"/>
              </w:rPr>
            </w:pPr>
            <w:r>
              <w:rPr>
                <w:rFonts w:hint="eastAsia" w:ascii="宋体" w:hAnsi="宋体"/>
                <w:bCs/>
                <w:szCs w:val="21"/>
                <w:highlight w:val="none"/>
              </w:rPr>
              <w:t>深铁懿府（三期）集中签约服务总报价</w:t>
            </w:r>
          </w:p>
        </w:tc>
        <w:tc>
          <w:tcPr>
            <w:tcW w:w="198"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highlight w:val="none"/>
              </w:rPr>
            </w:pPr>
          </w:p>
        </w:tc>
        <w:tc>
          <w:tcPr>
            <w:tcW w:w="534"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kern w:val="0"/>
                <w:szCs w:val="21"/>
                <w:highlight w:val="none"/>
              </w:rPr>
            </w:pPr>
          </w:p>
        </w:tc>
        <w:tc>
          <w:tcPr>
            <w:tcW w:w="534"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kern w:val="0"/>
                <w:szCs w:val="21"/>
                <w:highlight w:val="none"/>
              </w:rPr>
            </w:pPr>
          </w:p>
        </w:tc>
        <w:tc>
          <w:tcPr>
            <w:tcW w:w="573"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kern w:val="0"/>
                <w:szCs w:val="21"/>
                <w:highlight w:val="none"/>
              </w:rPr>
            </w:pPr>
          </w:p>
        </w:tc>
        <w:tc>
          <w:tcPr>
            <w:tcW w:w="573"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highlight w:val="none"/>
              </w:rPr>
            </w:pPr>
          </w:p>
        </w:tc>
        <w:tc>
          <w:tcPr>
            <w:tcW w:w="495"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highlight w:val="none"/>
              </w:rPr>
            </w:pPr>
          </w:p>
        </w:tc>
        <w:tc>
          <w:tcPr>
            <w:tcW w:w="600"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highlight w:val="none"/>
              </w:rPr>
            </w:pPr>
          </w:p>
        </w:tc>
      </w:tr>
      <w:tr>
        <w:trPr>
          <w:trHeight w:val="656" w:hRule="atLeast"/>
        </w:trPr>
        <w:tc>
          <w:tcPr>
            <w:tcW w:w="204" w:type="pct"/>
            <w:vMerge w:val="continue"/>
            <w:tcBorders>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highlight w:val="none"/>
              </w:rPr>
            </w:pPr>
          </w:p>
        </w:tc>
        <w:tc>
          <w:tcPr>
            <w:tcW w:w="1286"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default" w:ascii="宋体" w:hAnsi="宋体"/>
                <w:bCs/>
                <w:szCs w:val="21"/>
                <w:highlight w:val="none"/>
                <w:lang w:val="en-US" w:eastAsia="zh-CN"/>
              </w:rPr>
            </w:pPr>
            <w:r>
              <w:rPr>
                <w:rFonts w:hint="eastAsia" w:ascii="宋体" w:hAnsi="宋体"/>
                <w:bCs/>
                <w:szCs w:val="21"/>
                <w:highlight w:val="none"/>
              </w:rPr>
              <w:t>深铁璟城集中签约服务</w:t>
            </w:r>
            <w:r>
              <w:rPr>
                <w:rFonts w:hint="eastAsia" w:ascii="宋体" w:hAnsi="宋体"/>
                <w:bCs/>
                <w:szCs w:val="21"/>
                <w:highlight w:val="none"/>
                <w:lang w:val="en-US" w:eastAsia="zh-CN"/>
              </w:rPr>
              <w:t>总报价</w:t>
            </w:r>
          </w:p>
        </w:tc>
        <w:tc>
          <w:tcPr>
            <w:tcW w:w="198"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highlight w:val="none"/>
              </w:rPr>
            </w:pPr>
          </w:p>
        </w:tc>
        <w:tc>
          <w:tcPr>
            <w:tcW w:w="534"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kern w:val="0"/>
                <w:szCs w:val="21"/>
                <w:highlight w:val="none"/>
              </w:rPr>
            </w:pPr>
          </w:p>
        </w:tc>
        <w:tc>
          <w:tcPr>
            <w:tcW w:w="534"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kern w:val="0"/>
                <w:szCs w:val="21"/>
                <w:highlight w:val="none"/>
              </w:rPr>
            </w:pPr>
          </w:p>
        </w:tc>
        <w:tc>
          <w:tcPr>
            <w:tcW w:w="573"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kern w:val="0"/>
                <w:szCs w:val="21"/>
                <w:highlight w:val="none"/>
              </w:rPr>
            </w:pPr>
          </w:p>
        </w:tc>
        <w:tc>
          <w:tcPr>
            <w:tcW w:w="573"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highlight w:val="none"/>
              </w:rPr>
            </w:pPr>
          </w:p>
        </w:tc>
        <w:tc>
          <w:tcPr>
            <w:tcW w:w="495"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highlight w:val="none"/>
              </w:rPr>
            </w:pPr>
          </w:p>
        </w:tc>
        <w:tc>
          <w:tcPr>
            <w:tcW w:w="600"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highlight w:val="none"/>
              </w:rPr>
            </w:pPr>
          </w:p>
        </w:tc>
      </w:tr>
      <w:tr>
        <w:trPr>
          <w:trHeight w:val="656" w:hRule="atLeast"/>
        </w:trPr>
        <w:tc>
          <w:tcPr>
            <w:tcW w:w="204" w:type="pct"/>
            <w:vMerge w:val="continue"/>
            <w:tcBorders>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highlight w:val="none"/>
              </w:rPr>
            </w:pPr>
          </w:p>
        </w:tc>
        <w:tc>
          <w:tcPr>
            <w:tcW w:w="1286"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bCs/>
                <w:szCs w:val="21"/>
                <w:highlight w:val="none"/>
              </w:rPr>
            </w:pPr>
            <w:r>
              <w:rPr>
                <w:rFonts w:hint="eastAsia" w:ascii="宋体" w:hAnsi="宋体"/>
                <w:bCs/>
                <w:szCs w:val="21"/>
                <w:highlight w:val="none"/>
              </w:rPr>
              <w:t>前海时代（4号地）集中签约服务总报价</w:t>
            </w:r>
          </w:p>
        </w:tc>
        <w:tc>
          <w:tcPr>
            <w:tcW w:w="198"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highlight w:val="none"/>
              </w:rPr>
            </w:pPr>
          </w:p>
        </w:tc>
        <w:tc>
          <w:tcPr>
            <w:tcW w:w="534"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kern w:val="0"/>
                <w:szCs w:val="21"/>
                <w:highlight w:val="none"/>
              </w:rPr>
            </w:pPr>
          </w:p>
        </w:tc>
        <w:tc>
          <w:tcPr>
            <w:tcW w:w="534"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kern w:val="0"/>
                <w:szCs w:val="21"/>
                <w:highlight w:val="none"/>
              </w:rPr>
            </w:pPr>
          </w:p>
        </w:tc>
        <w:tc>
          <w:tcPr>
            <w:tcW w:w="573"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kern w:val="0"/>
                <w:szCs w:val="21"/>
                <w:highlight w:val="none"/>
              </w:rPr>
            </w:pPr>
          </w:p>
        </w:tc>
        <w:tc>
          <w:tcPr>
            <w:tcW w:w="573"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highlight w:val="none"/>
              </w:rPr>
            </w:pPr>
          </w:p>
        </w:tc>
        <w:tc>
          <w:tcPr>
            <w:tcW w:w="495"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highlight w:val="none"/>
              </w:rPr>
            </w:pPr>
          </w:p>
        </w:tc>
        <w:tc>
          <w:tcPr>
            <w:tcW w:w="600"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highlight w:val="none"/>
              </w:rPr>
            </w:pPr>
          </w:p>
        </w:tc>
      </w:tr>
      <w:tr>
        <w:trPr>
          <w:trHeight w:val="656" w:hRule="atLeast"/>
        </w:trPr>
        <w:tc>
          <w:tcPr>
            <w:tcW w:w="204"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highlight w:val="none"/>
              </w:rPr>
            </w:pPr>
          </w:p>
        </w:tc>
        <w:tc>
          <w:tcPr>
            <w:tcW w:w="1286"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default" w:ascii="宋体" w:hAnsi="宋体" w:eastAsia="宋体" w:cs="宋体"/>
                <w:kern w:val="0"/>
                <w:szCs w:val="21"/>
                <w:highlight w:val="none"/>
                <w:lang w:val="en-US" w:eastAsia="zh-CN"/>
              </w:rPr>
            </w:pPr>
            <w:r>
              <w:rPr>
                <w:rFonts w:hint="eastAsia" w:ascii="宋体" w:hAnsi="宋体" w:cs="宋体"/>
                <w:b/>
                <w:bCs/>
                <w:kern w:val="0"/>
                <w:szCs w:val="21"/>
                <w:highlight w:val="none"/>
                <w:lang w:val="en-US" w:eastAsia="zh-CN"/>
              </w:rPr>
              <w:t>总报价</w:t>
            </w:r>
          </w:p>
        </w:tc>
        <w:tc>
          <w:tcPr>
            <w:tcW w:w="198"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highlight w:val="none"/>
              </w:rPr>
            </w:pPr>
          </w:p>
        </w:tc>
        <w:tc>
          <w:tcPr>
            <w:tcW w:w="534"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kern w:val="0"/>
                <w:szCs w:val="21"/>
                <w:highlight w:val="none"/>
              </w:rPr>
            </w:pPr>
          </w:p>
        </w:tc>
        <w:tc>
          <w:tcPr>
            <w:tcW w:w="534"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kern w:val="0"/>
                <w:szCs w:val="21"/>
                <w:highlight w:val="none"/>
              </w:rPr>
            </w:pPr>
          </w:p>
        </w:tc>
        <w:tc>
          <w:tcPr>
            <w:tcW w:w="573"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kern w:val="0"/>
                <w:szCs w:val="21"/>
                <w:highlight w:val="none"/>
              </w:rPr>
            </w:pPr>
          </w:p>
        </w:tc>
        <w:tc>
          <w:tcPr>
            <w:tcW w:w="573"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highlight w:val="none"/>
              </w:rPr>
            </w:pPr>
          </w:p>
        </w:tc>
        <w:tc>
          <w:tcPr>
            <w:tcW w:w="495"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highlight w:val="none"/>
              </w:rPr>
            </w:pPr>
          </w:p>
        </w:tc>
        <w:tc>
          <w:tcPr>
            <w:tcW w:w="600"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highlight w:val="none"/>
              </w:rPr>
            </w:pPr>
          </w:p>
        </w:tc>
      </w:tr>
      <w:tr>
        <w:trPr>
          <w:trHeight w:val="656" w:hRule="atLeast"/>
        </w:trPr>
        <w:tc>
          <w:tcPr>
            <w:tcW w:w="1491" w:type="pct"/>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参选人签名确认</w:t>
            </w:r>
          </w:p>
        </w:tc>
        <w:tc>
          <w:tcPr>
            <w:tcW w:w="198"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highlight w:val="none"/>
              </w:rPr>
            </w:pPr>
          </w:p>
        </w:tc>
        <w:tc>
          <w:tcPr>
            <w:tcW w:w="534"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kern w:val="0"/>
                <w:szCs w:val="21"/>
                <w:highlight w:val="none"/>
              </w:rPr>
            </w:pPr>
          </w:p>
        </w:tc>
        <w:tc>
          <w:tcPr>
            <w:tcW w:w="534"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kern w:val="0"/>
                <w:szCs w:val="21"/>
                <w:highlight w:val="none"/>
              </w:rPr>
            </w:pPr>
          </w:p>
        </w:tc>
        <w:tc>
          <w:tcPr>
            <w:tcW w:w="573"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kern w:val="0"/>
                <w:szCs w:val="21"/>
                <w:highlight w:val="none"/>
              </w:rPr>
            </w:pPr>
          </w:p>
        </w:tc>
        <w:tc>
          <w:tcPr>
            <w:tcW w:w="573"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highlight w:val="none"/>
              </w:rPr>
            </w:pPr>
          </w:p>
        </w:tc>
        <w:tc>
          <w:tcPr>
            <w:tcW w:w="495"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highlight w:val="none"/>
              </w:rPr>
            </w:pPr>
          </w:p>
        </w:tc>
        <w:tc>
          <w:tcPr>
            <w:tcW w:w="600"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highlight w:val="none"/>
              </w:rPr>
            </w:pPr>
          </w:p>
        </w:tc>
      </w:tr>
    </w:tbl>
    <w:p>
      <w:pPr>
        <w:pStyle w:val="3"/>
        <w:spacing w:line="360" w:lineRule="auto"/>
        <w:ind w:left="118" w:leftChars="56"/>
        <w:rPr>
          <w:rFonts w:ascii="宋体" w:hAnsi="宋体"/>
          <w:b/>
          <w:sz w:val="24"/>
          <w:szCs w:val="24"/>
          <w:highlight w:val="none"/>
        </w:rPr>
      </w:pPr>
      <w:r>
        <w:rPr>
          <w:rFonts w:hint="eastAsia" w:ascii="宋体" w:hAnsi="宋体"/>
          <w:b/>
          <w:sz w:val="24"/>
          <w:szCs w:val="24"/>
          <w:highlight w:val="none"/>
        </w:rPr>
        <w:t>记录人签名：</w:t>
      </w:r>
    </w:p>
    <w:p>
      <w:pPr>
        <w:pStyle w:val="3"/>
        <w:spacing w:line="360" w:lineRule="auto"/>
        <w:ind w:left="118" w:leftChars="56"/>
        <w:rPr>
          <w:rFonts w:ascii="宋体" w:hAnsi="宋体"/>
          <w:b/>
          <w:sz w:val="24"/>
          <w:szCs w:val="24"/>
          <w:highlight w:val="none"/>
        </w:rPr>
      </w:pPr>
      <w:r>
        <w:rPr>
          <w:rFonts w:hint="eastAsia" w:ascii="宋体" w:hAnsi="宋体"/>
          <w:b/>
          <w:sz w:val="24"/>
          <w:szCs w:val="24"/>
          <w:highlight w:val="none"/>
        </w:rPr>
        <w:t>复核人签名：</w:t>
      </w:r>
    </w:p>
    <w:p>
      <w:pPr>
        <w:pStyle w:val="3"/>
        <w:spacing w:line="360" w:lineRule="auto"/>
        <w:ind w:left="118" w:leftChars="56"/>
        <w:rPr>
          <w:rFonts w:ascii="宋体" w:hAnsi="宋体"/>
          <w:sz w:val="24"/>
          <w:szCs w:val="24"/>
          <w:highlight w:val="none"/>
        </w:rPr>
      </w:pPr>
      <w:r>
        <w:rPr>
          <w:rFonts w:hint="eastAsia" w:ascii="宋体" w:hAnsi="宋体"/>
          <w:b/>
          <w:sz w:val="24"/>
          <w:szCs w:val="24"/>
          <w:highlight w:val="none"/>
        </w:rPr>
        <w:t>监督人签名：                                                                              日期：</w:t>
      </w:r>
      <w:r>
        <w:rPr>
          <w:rFonts w:hint="eastAsia" w:ascii="宋体" w:hAnsi="宋体"/>
          <w:sz w:val="24"/>
          <w:szCs w:val="24"/>
          <w:highlight w:val="none"/>
        </w:rPr>
        <w:t xml:space="preserve">     年    月    日</w:t>
      </w:r>
    </w:p>
    <w:p>
      <w:pPr>
        <w:spacing w:line="360" w:lineRule="auto"/>
        <w:jc w:val="left"/>
        <w:rPr>
          <w:rFonts w:ascii="宋体" w:hAnsi="宋体" w:cs="宋体"/>
          <w:b/>
          <w:bCs/>
          <w:kern w:val="0"/>
          <w:sz w:val="24"/>
          <w:szCs w:val="24"/>
          <w:highlight w:val="none"/>
        </w:rPr>
      </w:pPr>
      <w:r>
        <w:rPr>
          <w:rFonts w:hint="eastAsia" w:ascii="宋体" w:hAnsi="宋体" w:cs="宋体"/>
          <w:b/>
          <w:kern w:val="0"/>
          <w:sz w:val="24"/>
          <w:szCs w:val="24"/>
          <w:highlight w:val="none"/>
        </w:rPr>
        <w:br w:type="page"/>
      </w:r>
      <w:r>
        <w:rPr>
          <w:rFonts w:hint="eastAsia" w:ascii="宋体" w:hAnsi="宋体" w:cs="宋体"/>
          <w:b/>
          <w:kern w:val="0"/>
          <w:sz w:val="24"/>
          <w:szCs w:val="24"/>
          <w:highlight w:val="none"/>
        </w:rPr>
        <w:t xml:space="preserve">附表3：技术标初步评审表 </w:t>
      </w:r>
      <w:r>
        <w:rPr>
          <w:rFonts w:hint="eastAsia" w:ascii="宋体" w:hAnsi="宋体" w:cs="宋体"/>
          <w:b/>
          <w:bCs/>
          <w:kern w:val="0"/>
          <w:sz w:val="24"/>
          <w:szCs w:val="24"/>
          <w:highlight w:val="none"/>
        </w:rPr>
        <w:t xml:space="preserve">            </w:t>
      </w:r>
    </w:p>
    <w:p>
      <w:pPr>
        <w:spacing w:line="360" w:lineRule="auto"/>
        <w:jc w:val="center"/>
        <w:rPr>
          <w:rFonts w:ascii="宋体" w:hAnsi="宋体" w:cs="宋体"/>
          <w:b/>
          <w:bCs/>
          <w:kern w:val="0"/>
          <w:sz w:val="24"/>
          <w:szCs w:val="24"/>
          <w:highlight w:val="none"/>
        </w:rPr>
      </w:pPr>
      <w:r>
        <w:rPr>
          <w:rFonts w:hint="eastAsia" w:ascii="宋体" w:hAnsi="宋体" w:cs="宋体"/>
          <w:b/>
          <w:bCs/>
          <w:kern w:val="0"/>
          <w:sz w:val="24"/>
          <w:szCs w:val="24"/>
          <w:highlight w:val="none"/>
        </w:rPr>
        <w:t>技术标初步评审表</w:t>
      </w:r>
    </w:p>
    <w:p>
      <w:pPr>
        <w:spacing w:line="360" w:lineRule="auto"/>
        <w:jc w:val="left"/>
        <w:rPr>
          <w:rFonts w:ascii="宋体" w:hAnsi="宋体"/>
          <w:sz w:val="24"/>
          <w:szCs w:val="24"/>
          <w:highlight w:val="none"/>
        </w:rPr>
      </w:pPr>
      <w:r>
        <w:rPr>
          <w:rFonts w:hint="eastAsia" w:ascii="宋体" w:hAnsi="宋体" w:cs="宋体"/>
          <w:b/>
          <w:kern w:val="0"/>
          <w:sz w:val="24"/>
          <w:szCs w:val="24"/>
          <w:highlight w:val="none"/>
        </w:rPr>
        <w:t>项目名称：</w:t>
      </w:r>
      <w:r>
        <w:rPr>
          <w:rFonts w:hint="eastAsia" w:hAnsi="宋体"/>
          <w:b/>
          <w:bCs/>
          <w:sz w:val="24"/>
          <w:szCs w:val="24"/>
          <w:highlight w:val="none"/>
          <w:u w:val="single"/>
        </w:rPr>
        <w:t>深铁珑境花园（一期）、深铁懿府（三期）、深铁璟城和前海时代</w:t>
      </w:r>
      <w:r>
        <w:rPr>
          <w:rFonts w:hAnsi="宋体"/>
          <w:b/>
          <w:bCs/>
          <w:sz w:val="24"/>
          <w:szCs w:val="24"/>
          <w:highlight w:val="none"/>
          <w:u w:val="single"/>
        </w:rPr>
        <w:t>4</w:t>
      </w:r>
      <w:r>
        <w:rPr>
          <w:rFonts w:hint="eastAsia" w:hAnsi="宋体"/>
          <w:b/>
          <w:bCs/>
          <w:sz w:val="24"/>
          <w:szCs w:val="24"/>
          <w:highlight w:val="none"/>
          <w:u w:val="single"/>
        </w:rPr>
        <w:t>号地</w:t>
      </w:r>
      <w:r>
        <w:rPr>
          <w:rFonts w:hint="eastAsia" w:hAnsi="宋体"/>
          <w:b/>
          <w:bCs/>
          <w:sz w:val="24"/>
          <w:szCs w:val="24"/>
          <w:highlight w:val="none"/>
          <w:u w:val="single"/>
          <w:lang w:val="en-US" w:eastAsia="zh-CN"/>
        </w:rPr>
        <w:t>4</w:t>
      </w:r>
      <w:r>
        <w:rPr>
          <w:rFonts w:hint="eastAsia" w:hAnsi="宋体"/>
          <w:b/>
          <w:bCs/>
          <w:sz w:val="24"/>
          <w:szCs w:val="24"/>
          <w:highlight w:val="none"/>
          <w:u w:val="single"/>
        </w:rPr>
        <w:t>个项目集中签约服务</w:t>
      </w:r>
      <w:r>
        <w:rPr>
          <w:rFonts w:hint="eastAsia" w:ascii="宋体" w:hAnsi="宋体" w:cs="宋体"/>
          <w:b/>
          <w:kern w:val="0"/>
          <w:sz w:val="24"/>
          <w:szCs w:val="24"/>
          <w:highlight w:val="none"/>
        </w:rPr>
        <w:t xml:space="preserve">                      </w:t>
      </w:r>
    </w:p>
    <w:tbl>
      <w:tblPr>
        <w:tblStyle w:val="48"/>
        <w:tblW w:w="150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98"/>
        <w:gridCol w:w="7978"/>
        <w:gridCol w:w="828"/>
        <w:gridCol w:w="1361"/>
        <w:gridCol w:w="1362"/>
        <w:gridCol w:w="1362"/>
        <w:gridCol w:w="1426"/>
      </w:tblGrid>
      <w:tr>
        <w:trPr>
          <w:trHeight w:val="410" w:hRule="atLeast"/>
          <w:jc w:val="center"/>
        </w:trPr>
        <w:tc>
          <w:tcPr>
            <w:tcW w:w="698"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bCs/>
                <w:szCs w:val="21"/>
                <w:highlight w:val="none"/>
              </w:rPr>
            </w:pPr>
            <w:r>
              <w:rPr>
                <w:rFonts w:hint="eastAsia" w:ascii="宋体" w:hAnsi="宋体"/>
                <w:b/>
                <w:bCs/>
                <w:szCs w:val="21"/>
                <w:highlight w:val="none"/>
              </w:rPr>
              <w:t>序号</w:t>
            </w:r>
          </w:p>
        </w:tc>
        <w:tc>
          <w:tcPr>
            <w:tcW w:w="7978" w:type="dxa"/>
            <w:vMerge w:val="restart"/>
            <w:tcBorders>
              <w:top w:val="single" w:color="auto" w:sz="4" w:space="0"/>
              <w:left w:val="single" w:color="auto" w:sz="4" w:space="0"/>
              <w:bottom w:val="single" w:color="auto" w:sz="4" w:space="0"/>
              <w:right w:val="single" w:color="auto" w:sz="4" w:space="0"/>
              <w:tl2br w:val="single" w:color="auto" w:sz="4" w:space="0"/>
            </w:tcBorders>
            <w:vAlign w:val="center"/>
          </w:tcPr>
          <w:p>
            <w:pPr>
              <w:spacing w:line="360" w:lineRule="auto"/>
              <w:jc w:val="center"/>
              <w:rPr>
                <w:rFonts w:ascii="宋体" w:hAnsi="宋体"/>
                <w:b/>
                <w:bCs/>
                <w:szCs w:val="21"/>
                <w:highlight w:val="none"/>
              </w:rPr>
            </w:pPr>
            <w:r>
              <w:rPr>
                <w:rFonts w:hint="eastAsia" w:ascii="宋体" w:hAnsi="宋体"/>
                <w:b/>
                <w:bCs/>
                <w:szCs w:val="21"/>
                <w:highlight w:val="none"/>
              </w:rPr>
              <w:t>项目名称                       参选人</w:t>
            </w:r>
          </w:p>
        </w:tc>
        <w:tc>
          <w:tcPr>
            <w:tcW w:w="6339" w:type="dxa"/>
            <w:gridSpan w:val="5"/>
            <w:tcBorders>
              <w:top w:val="single" w:color="auto" w:sz="4" w:space="0"/>
              <w:left w:val="single" w:color="auto" w:sz="4" w:space="0"/>
              <w:bottom w:val="single" w:color="auto" w:sz="4" w:space="0"/>
              <w:right w:val="single" w:color="auto" w:sz="4" w:space="0"/>
            </w:tcBorders>
            <w:vAlign w:val="bottom"/>
          </w:tcPr>
          <w:p>
            <w:pPr>
              <w:spacing w:line="360" w:lineRule="auto"/>
              <w:jc w:val="center"/>
              <w:rPr>
                <w:rFonts w:ascii="宋体" w:hAnsi="宋体"/>
                <w:b/>
                <w:bCs/>
                <w:szCs w:val="21"/>
                <w:highlight w:val="none"/>
              </w:rPr>
            </w:pPr>
            <w:r>
              <w:rPr>
                <w:rFonts w:hint="eastAsia" w:ascii="宋体" w:hAnsi="宋体"/>
                <w:b/>
                <w:bCs/>
                <w:szCs w:val="21"/>
                <w:highlight w:val="none"/>
              </w:rPr>
              <w:t>参选人名称</w:t>
            </w:r>
          </w:p>
        </w:tc>
      </w:tr>
      <w:tr>
        <w:trPr>
          <w:trHeight w:val="410" w:hRule="atLeast"/>
          <w:jc w:val="center"/>
        </w:trPr>
        <w:tc>
          <w:tcPr>
            <w:tcW w:w="69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b/>
                <w:bCs/>
                <w:szCs w:val="21"/>
                <w:highlight w:val="none"/>
              </w:rPr>
            </w:pPr>
          </w:p>
        </w:tc>
        <w:tc>
          <w:tcPr>
            <w:tcW w:w="797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b/>
                <w:bCs/>
                <w:szCs w:val="21"/>
                <w:highlight w:val="none"/>
              </w:rPr>
            </w:pPr>
          </w:p>
        </w:tc>
        <w:tc>
          <w:tcPr>
            <w:tcW w:w="82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highlight w:val="none"/>
              </w:rPr>
            </w:pPr>
          </w:p>
        </w:tc>
        <w:tc>
          <w:tcPr>
            <w:tcW w:w="1361"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highlight w:val="none"/>
              </w:rPr>
            </w:pPr>
          </w:p>
        </w:tc>
        <w:tc>
          <w:tcPr>
            <w:tcW w:w="1362"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highlight w:val="none"/>
              </w:rPr>
            </w:pPr>
          </w:p>
        </w:tc>
        <w:tc>
          <w:tcPr>
            <w:tcW w:w="1362"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highlight w:val="none"/>
              </w:rPr>
            </w:pPr>
          </w:p>
        </w:tc>
        <w:tc>
          <w:tcPr>
            <w:tcW w:w="1426"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highlight w:val="none"/>
              </w:rPr>
            </w:pPr>
          </w:p>
        </w:tc>
      </w:tr>
      <w:tr>
        <w:trPr>
          <w:trHeight w:val="410" w:hRule="atLeast"/>
          <w:jc w:val="center"/>
        </w:trPr>
        <w:tc>
          <w:tcPr>
            <w:tcW w:w="6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highlight w:val="none"/>
              </w:rPr>
            </w:pPr>
            <w:r>
              <w:rPr>
                <w:rFonts w:hint="eastAsia" w:ascii="宋体" w:hAnsi="宋体"/>
                <w:szCs w:val="21"/>
                <w:highlight w:val="none"/>
              </w:rPr>
              <w:t>1</w:t>
            </w:r>
          </w:p>
        </w:tc>
        <w:tc>
          <w:tcPr>
            <w:tcW w:w="7978"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szCs w:val="21"/>
                <w:highlight w:val="none"/>
              </w:rPr>
            </w:pPr>
            <w:r>
              <w:rPr>
                <w:rFonts w:hint="eastAsia" w:ascii="宋体" w:hAnsi="宋体"/>
                <w:szCs w:val="21"/>
                <w:highlight w:val="none"/>
              </w:rPr>
              <w:t>参选文件按要求加盖参选人公章</w:t>
            </w:r>
          </w:p>
        </w:tc>
        <w:tc>
          <w:tcPr>
            <w:tcW w:w="82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highlight w:val="none"/>
              </w:rPr>
            </w:pPr>
          </w:p>
        </w:tc>
        <w:tc>
          <w:tcPr>
            <w:tcW w:w="1361"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highlight w:val="none"/>
              </w:rPr>
            </w:pPr>
          </w:p>
        </w:tc>
        <w:tc>
          <w:tcPr>
            <w:tcW w:w="1362"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highlight w:val="none"/>
              </w:rPr>
            </w:pPr>
          </w:p>
        </w:tc>
        <w:tc>
          <w:tcPr>
            <w:tcW w:w="1362"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highlight w:val="none"/>
              </w:rPr>
            </w:pPr>
          </w:p>
        </w:tc>
        <w:tc>
          <w:tcPr>
            <w:tcW w:w="1426"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highlight w:val="none"/>
              </w:rPr>
            </w:pPr>
          </w:p>
        </w:tc>
      </w:tr>
      <w:tr>
        <w:trPr>
          <w:trHeight w:val="811" w:hRule="atLeast"/>
          <w:jc w:val="center"/>
        </w:trPr>
        <w:tc>
          <w:tcPr>
            <w:tcW w:w="6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highlight w:val="none"/>
              </w:rPr>
            </w:pPr>
            <w:r>
              <w:rPr>
                <w:rFonts w:hint="eastAsia" w:ascii="宋体" w:hAnsi="宋体"/>
                <w:szCs w:val="21"/>
                <w:highlight w:val="none"/>
              </w:rPr>
              <w:t>2</w:t>
            </w:r>
          </w:p>
        </w:tc>
        <w:tc>
          <w:tcPr>
            <w:tcW w:w="7978"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szCs w:val="21"/>
                <w:highlight w:val="none"/>
              </w:rPr>
            </w:pPr>
            <w:r>
              <w:rPr>
                <w:rFonts w:hint="eastAsia" w:ascii="宋体" w:hAnsi="宋体"/>
                <w:szCs w:val="21"/>
                <w:highlight w:val="none"/>
              </w:rPr>
              <w:t>参选文件经法定代表人或其委托代理人签字或盖章，或由委托代理人签字并随参选文件一起提供“法定代表人授权书”原件</w:t>
            </w:r>
          </w:p>
        </w:tc>
        <w:tc>
          <w:tcPr>
            <w:tcW w:w="82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highlight w:val="none"/>
              </w:rPr>
            </w:pPr>
          </w:p>
        </w:tc>
        <w:tc>
          <w:tcPr>
            <w:tcW w:w="1361"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highlight w:val="none"/>
              </w:rPr>
            </w:pPr>
          </w:p>
        </w:tc>
        <w:tc>
          <w:tcPr>
            <w:tcW w:w="1362"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highlight w:val="none"/>
              </w:rPr>
            </w:pPr>
          </w:p>
        </w:tc>
        <w:tc>
          <w:tcPr>
            <w:tcW w:w="1362"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highlight w:val="none"/>
              </w:rPr>
            </w:pPr>
          </w:p>
        </w:tc>
        <w:tc>
          <w:tcPr>
            <w:tcW w:w="1426"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highlight w:val="none"/>
              </w:rPr>
            </w:pPr>
          </w:p>
        </w:tc>
      </w:tr>
      <w:tr>
        <w:trPr>
          <w:trHeight w:val="410" w:hRule="atLeast"/>
          <w:jc w:val="center"/>
        </w:trPr>
        <w:tc>
          <w:tcPr>
            <w:tcW w:w="6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highlight w:val="none"/>
              </w:rPr>
            </w:pPr>
            <w:r>
              <w:rPr>
                <w:rFonts w:hint="eastAsia" w:ascii="宋体" w:hAnsi="宋体"/>
                <w:szCs w:val="21"/>
                <w:highlight w:val="none"/>
              </w:rPr>
              <w:t>3</w:t>
            </w:r>
          </w:p>
        </w:tc>
        <w:tc>
          <w:tcPr>
            <w:tcW w:w="7978"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szCs w:val="21"/>
                <w:highlight w:val="none"/>
              </w:rPr>
            </w:pPr>
            <w:r>
              <w:rPr>
                <w:rFonts w:hint="eastAsia" w:ascii="宋体" w:hAnsi="宋体"/>
                <w:szCs w:val="21"/>
                <w:highlight w:val="none"/>
              </w:rPr>
              <w:t>成立时间：2018年12月31日之前成立。</w:t>
            </w:r>
          </w:p>
        </w:tc>
        <w:tc>
          <w:tcPr>
            <w:tcW w:w="82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highlight w:val="none"/>
              </w:rPr>
            </w:pPr>
          </w:p>
        </w:tc>
        <w:tc>
          <w:tcPr>
            <w:tcW w:w="1361"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highlight w:val="none"/>
              </w:rPr>
            </w:pPr>
          </w:p>
        </w:tc>
        <w:tc>
          <w:tcPr>
            <w:tcW w:w="1362"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highlight w:val="none"/>
              </w:rPr>
            </w:pPr>
          </w:p>
        </w:tc>
        <w:tc>
          <w:tcPr>
            <w:tcW w:w="1362"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highlight w:val="none"/>
              </w:rPr>
            </w:pPr>
          </w:p>
        </w:tc>
        <w:tc>
          <w:tcPr>
            <w:tcW w:w="1426"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highlight w:val="none"/>
              </w:rPr>
            </w:pPr>
          </w:p>
        </w:tc>
      </w:tr>
      <w:tr>
        <w:trPr>
          <w:trHeight w:val="1346" w:hRule="atLeast"/>
          <w:jc w:val="center"/>
        </w:trPr>
        <w:tc>
          <w:tcPr>
            <w:tcW w:w="6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highlight w:val="none"/>
              </w:rPr>
            </w:pPr>
            <w:r>
              <w:rPr>
                <w:rFonts w:hint="eastAsia" w:ascii="宋体" w:hAnsi="宋体"/>
                <w:szCs w:val="21"/>
                <w:highlight w:val="none"/>
              </w:rPr>
              <w:t>4</w:t>
            </w:r>
          </w:p>
        </w:tc>
        <w:tc>
          <w:tcPr>
            <w:tcW w:w="7978" w:type="dxa"/>
            <w:tcBorders>
              <w:top w:val="single" w:color="auto" w:sz="4" w:space="0"/>
              <w:left w:val="single" w:color="auto" w:sz="4" w:space="0"/>
              <w:bottom w:val="single" w:color="auto" w:sz="4" w:space="0"/>
              <w:right w:val="single" w:color="auto" w:sz="4" w:space="0"/>
            </w:tcBorders>
            <w:vAlign w:val="center"/>
          </w:tcPr>
          <w:p>
            <w:pPr>
              <w:pStyle w:val="92"/>
              <w:spacing w:line="360" w:lineRule="auto"/>
              <w:ind w:firstLine="0" w:firstLineChars="0"/>
              <w:rPr>
                <w:rFonts w:ascii="宋体" w:hAnsi="宋体"/>
                <w:szCs w:val="21"/>
                <w:highlight w:val="none"/>
              </w:rPr>
            </w:pPr>
            <w:r>
              <w:rPr>
                <w:rFonts w:hint="eastAsia" w:ascii="宋体" w:hAnsi="宋体"/>
                <w:szCs w:val="21"/>
                <w:highlight w:val="none"/>
              </w:rPr>
              <w:t>执业资质：参选人为在中国注册的独立法人企业，经营范围具备礼仪活动策划及组织、展览展示策划及组织、美陈活动策划及组织、品牌营销策划、文化活动策划及组织等内容（提供营业执照、经营范围证明材料复印件并加盖公章，原件备查）。</w:t>
            </w:r>
          </w:p>
        </w:tc>
        <w:tc>
          <w:tcPr>
            <w:tcW w:w="82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highlight w:val="none"/>
              </w:rPr>
            </w:pPr>
          </w:p>
        </w:tc>
        <w:tc>
          <w:tcPr>
            <w:tcW w:w="1361"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highlight w:val="none"/>
              </w:rPr>
            </w:pPr>
          </w:p>
        </w:tc>
        <w:tc>
          <w:tcPr>
            <w:tcW w:w="1362"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highlight w:val="none"/>
              </w:rPr>
            </w:pPr>
          </w:p>
        </w:tc>
        <w:tc>
          <w:tcPr>
            <w:tcW w:w="1362"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highlight w:val="none"/>
              </w:rPr>
            </w:pPr>
          </w:p>
        </w:tc>
        <w:tc>
          <w:tcPr>
            <w:tcW w:w="1426"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highlight w:val="none"/>
              </w:rPr>
            </w:pPr>
          </w:p>
        </w:tc>
      </w:tr>
      <w:tr>
        <w:trPr>
          <w:trHeight w:val="1656" w:hRule="atLeast"/>
          <w:jc w:val="center"/>
        </w:trPr>
        <w:tc>
          <w:tcPr>
            <w:tcW w:w="6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highlight w:val="none"/>
              </w:rPr>
            </w:pPr>
            <w:r>
              <w:rPr>
                <w:rFonts w:hint="eastAsia" w:ascii="宋体" w:hAnsi="宋体"/>
                <w:szCs w:val="21"/>
                <w:highlight w:val="none"/>
              </w:rPr>
              <w:t>5</w:t>
            </w:r>
          </w:p>
        </w:tc>
        <w:tc>
          <w:tcPr>
            <w:tcW w:w="7978"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kern w:val="0"/>
                <w:szCs w:val="21"/>
                <w:highlight w:val="none"/>
              </w:rPr>
            </w:pPr>
            <w:r>
              <w:rPr>
                <w:rFonts w:hint="eastAsia" w:ascii="宋体" w:hAnsi="宋体"/>
                <w:kern w:val="0"/>
                <w:szCs w:val="21"/>
                <w:highlight w:val="none"/>
              </w:rPr>
              <w:t>业绩证明：</w:t>
            </w:r>
            <w:r>
              <w:rPr>
                <w:rFonts w:hint="eastAsia" w:ascii="宋体" w:hAnsi="宋体"/>
                <w:szCs w:val="21"/>
                <w:highlight w:val="none"/>
              </w:rPr>
              <w:t>2018年1月1日至今，为在北上广深一线城市的项目或活动在北上广深一线城市举办的品牌类、营销类、客户关怀类、入伙活动服务类等服务合同，合同金额在100万以上的不少于1个。</w:t>
            </w:r>
          </w:p>
        </w:tc>
        <w:tc>
          <w:tcPr>
            <w:tcW w:w="82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highlight w:val="none"/>
              </w:rPr>
            </w:pPr>
          </w:p>
        </w:tc>
        <w:tc>
          <w:tcPr>
            <w:tcW w:w="1361"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highlight w:val="none"/>
              </w:rPr>
            </w:pPr>
          </w:p>
        </w:tc>
        <w:tc>
          <w:tcPr>
            <w:tcW w:w="1362"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highlight w:val="none"/>
              </w:rPr>
            </w:pPr>
          </w:p>
        </w:tc>
        <w:tc>
          <w:tcPr>
            <w:tcW w:w="1362"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highlight w:val="none"/>
              </w:rPr>
            </w:pPr>
          </w:p>
        </w:tc>
        <w:tc>
          <w:tcPr>
            <w:tcW w:w="1426"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highlight w:val="none"/>
              </w:rPr>
            </w:pPr>
          </w:p>
        </w:tc>
      </w:tr>
      <w:tr>
        <w:trPr>
          <w:trHeight w:val="420" w:hRule="atLeast"/>
          <w:jc w:val="center"/>
        </w:trPr>
        <w:tc>
          <w:tcPr>
            <w:tcW w:w="8676"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highlight w:val="none"/>
              </w:rPr>
            </w:pPr>
            <w:r>
              <w:rPr>
                <w:rFonts w:hint="eastAsia" w:ascii="宋体" w:hAnsi="宋体"/>
                <w:b/>
                <w:bCs/>
                <w:szCs w:val="21"/>
                <w:highlight w:val="none"/>
              </w:rPr>
              <w:t>评审结论：</w:t>
            </w:r>
          </w:p>
        </w:tc>
        <w:tc>
          <w:tcPr>
            <w:tcW w:w="82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highlight w:val="none"/>
              </w:rPr>
            </w:pPr>
          </w:p>
        </w:tc>
        <w:tc>
          <w:tcPr>
            <w:tcW w:w="1361"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highlight w:val="none"/>
              </w:rPr>
            </w:pPr>
          </w:p>
        </w:tc>
        <w:tc>
          <w:tcPr>
            <w:tcW w:w="1362"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highlight w:val="none"/>
              </w:rPr>
            </w:pPr>
          </w:p>
        </w:tc>
        <w:tc>
          <w:tcPr>
            <w:tcW w:w="1362"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highlight w:val="none"/>
              </w:rPr>
            </w:pPr>
          </w:p>
        </w:tc>
        <w:tc>
          <w:tcPr>
            <w:tcW w:w="1426"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highlight w:val="none"/>
              </w:rPr>
            </w:pPr>
          </w:p>
        </w:tc>
      </w:tr>
    </w:tbl>
    <w:p>
      <w:pPr>
        <w:tabs>
          <w:tab w:val="left" w:pos="0"/>
        </w:tabs>
        <w:snapToGrid w:val="0"/>
        <w:spacing w:line="360" w:lineRule="auto"/>
        <w:ind w:firstLine="422" w:firstLineChars="200"/>
        <w:rPr>
          <w:rFonts w:ascii="宋体" w:hAnsi="宋体"/>
          <w:szCs w:val="21"/>
          <w:highlight w:val="none"/>
        </w:rPr>
      </w:pPr>
      <w:r>
        <w:rPr>
          <w:rFonts w:hint="eastAsia" w:ascii="宋体" w:hAnsi="宋体"/>
          <w:b/>
          <w:szCs w:val="21"/>
          <w:highlight w:val="none"/>
        </w:rPr>
        <w:t>说明：</w:t>
      </w:r>
      <w:r>
        <w:rPr>
          <w:rFonts w:hint="eastAsia" w:ascii="宋体" w:hAnsi="宋体"/>
          <w:szCs w:val="21"/>
          <w:highlight w:val="none"/>
        </w:rPr>
        <w:t>1、评审通过的用“√”表示，未通过的用“×”表示。结论用“合格”或“不合格”表示。</w:t>
      </w:r>
    </w:p>
    <w:p>
      <w:pPr>
        <w:tabs>
          <w:tab w:val="left" w:pos="0"/>
        </w:tabs>
        <w:snapToGrid w:val="0"/>
        <w:spacing w:line="360" w:lineRule="auto"/>
        <w:ind w:firstLine="1050" w:firstLineChars="500"/>
        <w:rPr>
          <w:rFonts w:ascii="宋体" w:hAnsi="宋体"/>
          <w:sz w:val="24"/>
          <w:szCs w:val="24"/>
          <w:highlight w:val="none"/>
        </w:rPr>
      </w:pPr>
      <w:r>
        <w:rPr>
          <w:rFonts w:hint="eastAsia" w:ascii="宋体" w:hAnsi="宋体"/>
          <w:szCs w:val="21"/>
          <w:highlight w:val="none"/>
        </w:rPr>
        <w:t>2、只有以上项目全部通过，评审结论为“合格”，否则结论为“不合格”。</w:t>
      </w:r>
    </w:p>
    <w:p>
      <w:pPr>
        <w:widowControl/>
        <w:spacing w:line="360" w:lineRule="auto"/>
        <w:rPr>
          <w:rFonts w:ascii="宋体" w:hAnsi="宋体"/>
          <w:b/>
          <w:sz w:val="24"/>
          <w:szCs w:val="24"/>
          <w:highlight w:val="none"/>
        </w:rPr>
      </w:pPr>
      <w:r>
        <w:rPr>
          <w:rFonts w:hint="eastAsia" w:ascii="宋体" w:hAnsi="宋体"/>
          <w:b/>
          <w:sz w:val="24"/>
          <w:szCs w:val="24"/>
          <w:highlight w:val="none"/>
        </w:rPr>
        <w:t xml:space="preserve">评标委员会（签名）：       </w:t>
      </w:r>
    </w:p>
    <w:p>
      <w:pPr>
        <w:widowControl/>
        <w:spacing w:line="360" w:lineRule="auto"/>
        <w:rPr>
          <w:rFonts w:ascii="宋体" w:hAnsi="宋体"/>
          <w:sz w:val="24"/>
          <w:szCs w:val="24"/>
          <w:highlight w:val="none"/>
        </w:rPr>
      </w:pPr>
      <w:r>
        <w:rPr>
          <w:rFonts w:hint="eastAsia" w:ascii="宋体" w:hAnsi="宋体"/>
          <w:b/>
          <w:sz w:val="24"/>
          <w:szCs w:val="24"/>
          <w:highlight w:val="none"/>
        </w:rPr>
        <w:t>监督（签名）：                                                        日期：</w:t>
      </w:r>
      <w:r>
        <w:rPr>
          <w:rFonts w:hint="eastAsia" w:ascii="宋体" w:hAnsi="宋体"/>
          <w:sz w:val="24"/>
          <w:szCs w:val="24"/>
          <w:highlight w:val="none"/>
        </w:rPr>
        <w:t xml:space="preserve">     年    月    日</w:t>
      </w:r>
    </w:p>
    <w:p>
      <w:pPr>
        <w:spacing w:line="360" w:lineRule="auto"/>
        <w:jc w:val="left"/>
        <w:rPr>
          <w:rFonts w:ascii="宋体" w:hAnsi="宋体"/>
          <w:b/>
          <w:bCs/>
          <w:snapToGrid w:val="0"/>
          <w:sz w:val="24"/>
          <w:szCs w:val="24"/>
          <w:highlight w:val="none"/>
        </w:rPr>
      </w:pPr>
      <w:r>
        <w:rPr>
          <w:rFonts w:hint="eastAsia" w:ascii="宋体" w:hAnsi="宋体"/>
          <w:b/>
          <w:snapToGrid w:val="0"/>
          <w:sz w:val="24"/>
          <w:szCs w:val="24"/>
          <w:highlight w:val="none"/>
        </w:rPr>
        <w:t>附表4：技术标详细评审表</w:t>
      </w:r>
    </w:p>
    <w:p>
      <w:pPr>
        <w:spacing w:line="360" w:lineRule="auto"/>
        <w:jc w:val="center"/>
        <w:rPr>
          <w:rFonts w:ascii="宋体" w:hAnsi="宋体"/>
          <w:b/>
          <w:bCs/>
          <w:snapToGrid w:val="0"/>
          <w:sz w:val="24"/>
          <w:szCs w:val="24"/>
          <w:highlight w:val="none"/>
        </w:rPr>
      </w:pPr>
      <w:r>
        <w:rPr>
          <w:rFonts w:hint="eastAsia" w:ascii="宋体" w:hAnsi="宋体"/>
          <w:b/>
          <w:bCs/>
          <w:snapToGrid w:val="0"/>
          <w:sz w:val="24"/>
          <w:szCs w:val="24"/>
          <w:highlight w:val="none"/>
        </w:rPr>
        <w:t>技术标详细评审表（50分）</w:t>
      </w:r>
    </w:p>
    <w:p>
      <w:pPr>
        <w:spacing w:line="360" w:lineRule="auto"/>
        <w:jc w:val="left"/>
        <w:rPr>
          <w:rFonts w:ascii="宋体" w:hAnsi="宋体"/>
          <w:highlight w:val="none"/>
        </w:rPr>
      </w:pPr>
      <w:r>
        <w:rPr>
          <w:rFonts w:hint="eastAsia" w:ascii="宋体" w:hAnsi="宋体"/>
          <w:b/>
          <w:bCs/>
          <w:snapToGrid w:val="0"/>
          <w:sz w:val="24"/>
          <w:szCs w:val="24"/>
          <w:highlight w:val="none"/>
        </w:rPr>
        <w:t>项目名称：</w:t>
      </w:r>
      <w:r>
        <w:rPr>
          <w:rFonts w:hint="eastAsia" w:hAnsi="宋体"/>
          <w:b/>
          <w:bCs/>
          <w:sz w:val="24"/>
          <w:szCs w:val="24"/>
          <w:highlight w:val="none"/>
          <w:u w:val="single"/>
        </w:rPr>
        <w:t>深铁珑境花园（一期）、深铁懿府（三期）、深铁璟城和前海时代</w:t>
      </w:r>
      <w:r>
        <w:rPr>
          <w:rFonts w:hAnsi="宋体"/>
          <w:b/>
          <w:bCs/>
          <w:sz w:val="24"/>
          <w:szCs w:val="24"/>
          <w:highlight w:val="none"/>
          <w:u w:val="single"/>
        </w:rPr>
        <w:t>4</w:t>
      </w:r>
      <w:r>
        <w:rPr>
          <w:rFonts w:hint="eastAsia" w:hAnsi="宋体"/>
          <w:b/>
          <w:bCs/>
          <w:sz w:val="24"/>
          <w:szCs w:val="24"/>
          <w:highlight w:val="none"/>
          <w:u w:val="single"/>
        </w:rPr>
        <w:t>号地</w:t>
      </w:r>
      <w:r>
        <w:rPr>
          <w:rFonts w:hint="eastAsia" w:hAnsi="宋体"/>
          <w:b/>
          <w:bCs/>
          <w:sz w:val="24"/>
          <w:szCs w:val="24"/>
          <w:highlight w:val="none"/>
          <w:u w:val="single"/>
          <w:lang w:val="en-US" w:eastAsia="zh-CN"/>
        </w:rPr>
        <w:t>4</w:t>
      </w:r>
      <w:r>
        <w:rPr>
          <w:rFonts w:hint="eastAsia" w:hAnsi="宋体"/>
          <w:b/>
          <w:bCs/>
          <w:sz w:val="24"/>
          <w:szCs w:val="24"/>
          <w:highlight w:val="none"/>
          <w:u w:val="single"/>
        </w:rPr>
        <w:t>个项目集中签约服务</w:t>
      </w:r>
    </w:p>
    <w:tbl>
      <w:tblPr>
        <w:tblStyle w:val="48"/>
        <w:tblW w:w="14910" w:type="dxa"/>
        <w:tblInd w:w="-572"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5B9BD5"/>
        <w:tblLayout w:type="fixed"/>
        <w:tblCellMar>
          <w:top w:w="0" w:type="dxa"/>
          <w:left w:w="0" w:type="dxa"/>
          <w:bottom w:w="0" w:type="dxa"/>
          <w:right w:w="0" w:type="dxa"/>
        </w:tblCellMar>
      </w:tblPr>
      <w:tblGrid>
        <w:gridCol w:w="710"/>
        <w:gridCol w:w="1205"/>
        <w:gridCol w:w="6168"/>
        <w:gridCol w:w="1393"/>
        <w:gridCol w:w="1102"/>
        <w:gridCol w:w="992"/>
        <w:gridCol w:w="992"/>
        <w:gridCol w:w="1134"/>
        <w:gridCol w:w="1214"/>
      </w:tblGrid>
      <w:tr>
        <w:trPr>
          <w:trHeight w:val="195" w:hRule="atLeast"/>
          <w:tblHeader/>
        </w:trPr>
        <w:tc>
          <w:tcPr>
            <w:tcW w:w="710" w:type="dxa"/>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360" w:lineRule="auto"/>
              <w:jc w:val="center"/>
              <w:rPr>
                <w:rFonts w:ascii="宋体" w:hAnsi="宋体" w:cs="宋体"/>
                <w:highlight w:val="none"/>
              </w:rPr>
            </w:pPr>
            <w:r>
              <w:rPr>
                <w:rFonts w:hint="eastAsia" w:ascii="宋体" w:hAnsi="宋体" w:cs="宋体"/>
                <w:b/>
                <w:bCs/>
                <w:highlight w:val="none"/>
                <w:lang w:val="zh-TW" w:eastAsia="zh-TW"/>
              </w:rPr>
              <w:t>序号</w:t>
            </w:r>
          </w:p>
        </w:tc>
        <w:tc>
          <w:tcPr>
            <w:tcW w:w="1205" w:type="dxa"/>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360" w:lineRule="auto"/>
              <w:jc w:val="center"/>
              <w:rPr>
                <w:rFonts w:ascii="宋体" w:hAnsi="宋体" w:cs="宋体"/>
                <w:highlight w:val="none"/>
              </w:rPr>
            </w:pPr>
            <w:r>
              <w:rPr>
                <w:rFonts w:hint="eastAsia" w:ascii="宋体" w:hAnsi="宋体" w:cs="宋体"/>
                <w:b/>
                <w:bCs/>
                <w:highlight w:val="none"/>
                <w:lang w:val="zh-TW" w:eastAsia="zh-TW"/>
              </w:rPr>
              <w:t>评审项目</w:t>
            </w:r>
          </w:p>
        </w:tc>
        <w:tc>
          <w:tcPr>
            <w:tcW w:w="6168" w:type="dxa"/>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360" w:lineRule="auto"/>
              <w:jc w:val="center"/>
              <w:rPr>
                <w:rFonts w:ascii="宋体" w:hAnsi="宋体" w:cs="宋体"/>
                <w:highlight w:val="none"/>
              </w:rPr>
            </w:pPr>
            <w:r>
              <w:rPr>
                <w:rFonts w:hint="eastAsia" w:ascii="宋体" w:hAnsi="宋体" w:cs="宋体"/>
                <w:b/>
                <w:bCs/>
                <w:highlight w:val="none"/>
                <w:lang w:val="zh-TW" w:eastAsia="zh-TW"/>
              </w:rPr>
              <w:t>评审细项</w:t>
            </w:r>
          </w:p>
        </w:tc>
        <w:tc>
          <w:tcPr>
            <w:tcW w:w="1393" w:type="dxa"/>
            <w:vMerge w:val="restart"/>
            <w:tcBorders>
              <w:top w:val="single" w:color="auto" w:sz="4" w:space="0"/>
              <w:left w:val="single" w:color="000000" w:sz="4" w:space="0"/>
              <w:bottom w:val="single" w:color="auto" w:sz="4" w:space="0"/>
              <w:right w:val="single" w:color="auto" w:sz="4" w:space="0"/>
            </w:tcBorders>
            <w:shd w:val="clear" w:color="auto" w:fill="auto"/>
          </w:tcPr>
          <w:p>
            <w:pPr>
              <w:spacing w:line="360" w:lineRule="auto"/>
              <w:jc w:val="center"/>
              <w:rPr>
                <w:rFonts w:ascii="宋体" w:hAnsi="宋体" w:cs="宋体"/>
                <w:highlight w:val="none"/>
              </w:rPr>
            </w:pPr>
            <w:r>
              <w:rPr>
                <w:rFonts w:hint="eastAsia" w:ascii="宋体" w:hAnsi="宋体" w:cs="宋体"/>
                <w:b/>
                <w:bCs/>
                <w:highlight w:val="none"/>
                <w:lang w:val="zh-TW" w:eastAsia="zh-TW"/>
              </w:rPr>
              <w:t>满分值</w:t>
            </w:r>
          </w:p>
        </w:tc>
        <w:tc>
          <w:tcPr>
            <w:tcW w:w="5434" w:type="dxa"/>
            <w:gridSpan w:val="5"/>
            <w:tcBorders>
              <w:top w:val="single" w:color="auto" w:sz="4" w:space="0"/>
              <w:left w:val="single" w:color="000000" w:sz="4" w:space="0"/>
              <w:bottom w:val="single" w:color="auto" w:sz="4" w:space="0"/>
              <w:right w:val="single" w:color="auto" w:sz="4" w:space="0"/>
            </w:tcBorders>
            <w:shd w:val="clear" w:color="auto" w:fill="auto"/>
          </w:tcPr>
          <w:p>
            <w:pPr>
              <w:spacing w:line="360" w:lineRule="auto"/>
              <w:jc w:val="center"/>
              <w:rPr>
                <w:rFonts w:ascii="宋体" w:hAnsi="宋体" w:cs="宋体"/>
                <w:b/>
                <w:bCs/>
                <w:highlight w:val="none"/>
                <w:lang w:val="zh-TW" w:eastAsia="zh-TW"/>
              </w:rPr>
            </w:pPr>
            <w:r>
              <w:rPr>
                <w:rFonts w:hint="eastAsia" w:ascii="宋体" w:hAnsi="宋体" w:cs="宋体"/>
                <w:b/>
                <w:bCs/>
                <w:highlight w:val="none"/>
                <w:lang w:val="zh-TW"/>
              </w:rPr>
              <w:t>参选人名称</w:t>
            </w:r>
          </w:p>
        </w:tc>
      </w:tr>
      <w:tr>
        <w:trPr>
          <w:trHeight w:val="195" w:hRule="atLeast"/>
          <w:tblHeader/>
        </w:trPr>
        <w:tc>
          <w:tcPr>
            <w:tcW w:w="710" w:type="dxa"/>
            <w:vMerge w:val="continue"/>
            <w:tcBorders>
              <w:top w:val="single" w:color="000000" w:sz="4" w:space="0"/>
              <w:left w:val="single" w:color="000000" w:sz="4" w:space="0"/>
              <w:bottom w:val="single" w:color="000000" w:sz="4" w:space="0"/>
              <w:right w:val="single" w:color="000000" w:sz="4" w:space="0"/>
            </w:tcBorders>
            <w:shd w:val="clear" w:color="auto" w:fill="5B9BD5"/>
            <w:vAlign w:val="center"/>
          </w:tcPr>
          <w:p>
            <w:pPr>
              <w:widowControl/>
              <w:spacing w:line="360" w:lineRule="auto"/>
              <w:jc w:val="left"/>
              <w:rPr>
                <w:rFonts w:ascii="宋体" w:hAnsi="宋体" w:cs="宋体"/>
                <w:highlight w:val="none"/>
              </w:rPr>
            </w:pP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5B9BD5"/>
            <w:vAlign w:val="center"/>
          </w:tcPr>
          <w:p>
            <w:pPr>
              <w:widowControl/>
              <w:spacing w:line="360" w:lineRule="auto"/>
              <w:jc w:val="left"/>
              <w:rPr>
                <w:rFonts w:ascii="宋体" w:hAnsi="宋体" w:cs="宋体"/>
                <w:highlight w:val="none"/>
              </w:rPr>
            </w:pPr>
          </w:p>
        </w:tc>
        <w:tc>
          <w:tcPr>
            <w:tcW w:w="6168" w:type="dxa"/>
            <w:vMerge w:val="continue"/>
            <w:tcBorders>
              <w:top w:val="single" w:color="000000" w:sz="4" w:space="0"/>
              <w:left w:val="single" w:color="000000" w:sz="4" w:space="0"/>
              <w:bottom w:val="single" w:color="000000" w:sz="4" w:space="0"/>
              <w:right w:val="single" w:color="000000" w:sz="4" w:space="0"/>
            </w:tcBorders>
            <w:shd w:val="clear" w:color="auto" w:fill="5B9BD5"/>
            <w:vAlign w:val="center"/>
          </w:tcPr>
          <w:p>
            <w:pPr>
              <w:widowControl/>
              <w:spacing w:line="360" w:lineRule="auto"/>
              <w:jc w:val="left"/>
              <w:rPr>
                <w:rFonts w:ascii="宋体" w:hAnsi="宋体" w:cs="宋体"/>
                <w:highlight w:val="none"/>
              </w:rPr>
            </w:pPr>
          </w:p>
        </w:tc>
        <w:tc>
          <w:tcPr>
            <w:tcW w:w="1393" w:type="dxa"/>
            <w:vMerge w:val="continue"/>
            <w:tcBorders>
              <w:top w:val="single" w:color="auto" w:sz="4" w:space="0"/>
              <w:left w:val="single" w:color="000000" w:sz="4" w:space="0"/>
              <w:bottom w:val="single" w:color="auto" w:sz="4" w:space="0"/>
              <w:right w:val="single" w:color="auto" w:sz="4" w:space="0"/>
            </w:tcBorders>
            <w:shd w:val="clear" w:color="auto" w:fill="5B9BD5"/>
            <w:vAlign w:val="center"/>
          </w:tcPr>
          <w:p>
            <w:pPr>
              <w:widowControl/>
              <w:spacing w:line="360" w:lineRule="auto"/>
              <w:jc w:val="left"/>
              <w:rPr>
                <w:rFonts w:ascii="宋体" w:hAnsi="宋体" w:cs="宋体"/>
                <w:highlight w:val="none"/>
              </w:rPr>
            </w:pPr>
          </w:p>
        </w:tc>
        <w:tc>
          <w:tcPr>
            <w:tcW w:w="1102" w:type="dxa"/>
            <w:tcBorders>
              <w:top w:val="single" w:color="auto" w:sz="4" w:space="0"/>
              <w:left w:val="single" w:color="000000" w:sz="4" w:space="0"/>
              <w:bottom w:val="single" w:color="auto" w:sz="4" w:space="0"/>
              <w:right w:val="single" w:color="auto" w:sz="4" w:space="0"/>
            </w:tcBorders>
            <w:shd w:val="clear" w:color="auto" w:fill="auto"/>
          </w:tcPr>
          <w:p>
            <w:pPr>
              <w:spacing w:line="360" w:lineRule="auto"/>
              <w:jc w:val="center"/>
              <w:rPr>
                <w:rFonts w:ascii="宋体" w:hAnsi="宋体" w:cs="宋体"/>
                <w:b/>
                <w:bCs/>
                <w:highlight w:val="none"/>
                <w:lang w:val="zh-TW" w:eastAsia="zh-TW"/>
              </w:rPr>
            </w:pPr>
          </w:p>
        </w:tc>
        <w:tc>
          <w:tcPr>
            <w:tcW w:w="992" w:type="dxa"/>
            <w:tcBorders>
              <w:top w:val="single" w:color="auto" w:sz="4" w:space="0"/>
              <w:left w:val="single" w:color="000000" w:sz="4" w:space="0"/>
              <w:bottom w:val="single" w:color="auto" w:sz="4" w:space="0"/>
              <w:right w:val="single" w:color="auto" w:sz="4" w:space="0"/>
            </w:tcBorders>
            <w:shd w:val="clear" w:color="auto" w:fill="auto"/>
          </w:tcPr>
          <w:p>
            <w:pPr>
              <w:spacing w:line="360" w:lineRule="auto"/>
              <w:jc w:val="center"/>
              <w:rPr>
                <w:rFonts w:ascii="宋体" w:hAnsi="宋体" w:cs="宋体"/>
                <w:b/>
                <w:bCs/>
                <w:highlight w:val="none"/>
                <w:lang w:val="zh-TW" w:eastAsia="zh-TW"/>
              </w:rPr>
            </w:pPr>
          </w:p>
        </w:tc>
        <w:tc>
          <w:tcPr>
            <w:tcW w:w="992" w:type="dxa"/>
            <w:tcBorders>
              <w:top w:val="single" w:color="auto" w:sz="4" w:space="0"/>
              <w:left w:val="single" w:color="000000" w:sz="4" w:space="0"/>
              <w:bottom w:val="single" w:color="auto" w:sz="4" w:space="0"/>
              <w:right w:val="single" w:color="auto" w:sz="4" w:space="0"/>
            </w:tcBorders>
            <w:shd w:val="clear" w:color="auto" w:fill="auto"/>
          </w:tcPr>
          <w:p>
            <w:pPr>
              <w:spacing w:line="360" w:lineRule="auto"/>
              <w:jc w:val="center"/>
              <w:rPr>
                <w:rFonts w:ascii="宋体" w:hAnsi="宋体" w:cs="宋体"/>
                <w:b/>
                <w:bCs/>
                <w:highlight w:val="none"/>
                <w:lang w:val="zh-TW" w:eastAsia="zh-TW"/>
              </w:rPr>
            </w:pPr>
          </w:p>
        </w:tc>
        <w:tc>
          <w:tcPr>
            <w:tcW w:w="1134" w:type="dxa"/>
            <w:tcBorders>
              <w:top w:val="single" w:color="auto" w:sz="4" w:space="0"/>
              <w:left w:val="single" w:color="000000" w:sz="4" w:space="0"/>
              <w:bottom w:val="single" w:color="auto" w:sz="4" w:space="0"/>
              <w:right w:val="single" w:color="auto" w:sz="4" w:space="0"/>
            </w:tcBorders>
            <w:shd w:val="clear" w:color="auto" w:fill="auto"/>
          </w:tcPr>
          <w:p>
            <w:pPr>
              <w:spacing w:line="360" w:lineRule="auto"/>
              <w:jc w:val="center"/>
              <w:rPr>
                <w:rFonts w:ascii="宋体" w:hAnsi="宋体" w:cs="宋体"/>
                <w:b/>
                <w:bCs/>
                <w:highlight w:val="none"/>
                <w:lang w:val="zh-TW" w:eastAsia="zh-TW"/>
              </w:rPr>
            </w:pPr>
          </w:p>
        </w:tc>
        <w:tc>
          <w:tcPr>
            <w:tcW w:w="1214" w:type="dxa"/>
            <w:tcBorders>
              <w:top w:val="single" w:color="auto" w:sz="4" w:space="0"/>
              <w:left w:val="single" w:color="000000" w:sz="4" w:space="0"/>
              <w:bottom w:val="single" w:color="auto" w:sz="4" w:space="0"/>
              <w:right w:val="single" w:color="auto" w:sz="4" w:space="0"/>
            </w:tcBorders>
            <w:shd w:val="clear" w:color="auto" w:fill="auto"/>
          </w:tcPr>
          <w:p>
            <w:pPr>
              <w:spacing w:line="360" w:lineRule="auto"/>
              <w:jc w:val="center"/>
              <w:rPr>
                <w:rFonts w:ascii="宋体" w:hAnsi="宋体" w:cs="宋体"/>
                <w:b/>
                <w:bCs/>
                <w:highlight w:val="none"/>
                <w:lang w:val="zh-TW" w:eastAsia="zh-TW"/>
              </w:rPr>
            </w:pPr>
          </w:p>
        </w:tc>
      </w:tr>
      <w:tr>
        <w:trPr>
          <w:trHeight w:val="486" w:hRule="atLeast"/>
        </w:trPr>
        <w:tc>
          <w:tcPr>
            <w:tcW w:w="710" w:type="dxa"/>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ascii="宋体" w:hAnsi="宋体" w:cs="宋体"/>
                <w:sz w:val="21"/>
                <w:szCs w:val="21"/>
                <w:highlight w:val="none"/>
              </w:rPr>
            </w:pPr>
            <w:r>
              <w:rPr>
                <w:rFonts w:hint="eastAsia"/>
                <w:vertAlign w:val="baseline"/>
                <w:lang w:val="en-US" w:eastAsia="zh-CN"/>
              </w:rPr>
              <w:t>1</w:t>
            </w:r>
          </w:p>
        </w:tc>
        <w:tc>
          <w:tcPr>
            <w:tcW w:w="1205" w:type="dxa"/>
            <w:vMerge w:val="restart"/>
            <w:tcBorders>
              <w:top w:val="single" w:color="000000" w:sz="4" w:space="0"/>
              <w:left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ascii="宋体" w:hAnsi="宋体" w:cs="宋体"/>
                <w:sz w:val="21"/>
                <w:szCs w:val="21"/>
                <w:highlight w:val="none"/>
                <w:lang w:val="zh-TW" w:eastAsia="zh-TW"/>
              </w:rPr>
            </w:pPr>
            <w:r>
              <w:rPr>
                <w:rFonts w:hint="eastAsia"/>
                <w:vertAlign w:val="baseline"/>
                <w:lang w:val="en-US" w:eastAsia="zh-CN"/>
              </w:rPr>
              <w:t>公司规模</w:t>
            </w:r>
          </w:p>
        </w:tc>
        <w:tc>
          <w:tcPr>
            <w:tcW w:w="6168" w:type="dxa"/>
            <w:tcBorders>
              <w:top w:val="single" w:color="000000" w:sz="4" w:space="0"/>
              <w:left w:val="single" w:color="000000" w:sz="4" w:space="0"/>
              <w:bottom w:val="single" w:color="auto" w:sz="4" w:space="0"/>
              <w:right w:val="single" w:color="000000" w:sz="4" w:space="0"/>
            </w:tcBorders>
            <w:shd w:val="clear" w:color="auto" w:fill="auto"/>
            <w:tcMar>
              <w:top w:w="80" w:type="dxa"/>
              <w:left w:w="80" w:type="dxa"/>
              <w:bottom w:w="80" w:type="dxa"/>
              <w:right w:w="80" w:type="dxa"/>
            </w:tcMar>
            <w:vAlign w:val="top"/>
          </w:tcPr>
          <w:p>
            <w:pPr>
              <w:numPr>
                <w:ilvl w:val="-1"/>
                <w:numId w:val="0"/>
              </w:numPr>
              <w:spacing w:line="560" w:lineRule="exact"/>
              <w:jc w:val="left"/>
              <w:rPr>
                <w:rFonts w:hint="eastAsia" w:ascii="宋体" w:hAnsi="宋体"/>
                <w:szCs w:val="24"/>
                <w:highlight w:val="none"/>
                <w:vertAlign w:val="baseline"/>
                <w:lang w:val="en-US" w:eastAsia="zh-CN"/>
              </w:rPr>
            </w:pPr>
            <w:r>
              <w:rPr>
                <w:rFonts w:hint="eastAsia" w:ascii="宋体" w:hAnsi="宋体"/>
                <w:szCs w:val="24"/>
                <w:highlight w:val="none"/>
                <w:vertAlign w:val="baseline"/>
                <w:lang w:val="en-US" w:eastAsia="zh-CN"/>
              </w:rPr>
              <w:t>公司员工总数。需提供投标当日前一个月公司缴纳社保总人数。（证明材料为深圳市社会保险基金管理局下载的深圳市参保单位社会保险参保证明，提供投标日前一个月公司参保证明材料）</w:t>
            </w:r>
          </w:p>
          <w:p>
            <w:pPr>
              <w:numPr>
                <w:ilvl w:val="-1"/>
                <w:numId w:val="0"/>
              </w:numPr>
              <w:spacing w:line="560" w:lineRule="exact"/>
              <w:ind w:left="0" w:leftChars="0" w:firstLine="0" w:firstLineChars="0"/>
              <w:jc w:val="left"/>
              <w:rPr>
                <w:rFonts w:ascii="仿宋_GB2312" w:hAnsi="仿宋_GB2312" w:eastAsia="仿宋_GB2312" w:cs="仿宋_GB2312"/>
                <w:color w:val="000000" w:themeColor="text1"/>
                <w:sz w:val="21"/>
                <w:szCs w:val="21"/>
                <w:highlight w:val="none"/>
                <w14:textFill>
                  <w14:solidFill>
                    <w14:schemeClr w14:val="tx1"/>
                  </w14:solidFill>
                </w14:textFill>
              </w:rPr>
            </w:pPr>
            <w:r>
              <w:rPr>
                <w:rFonts w:hint="eastAsia" w:ascii="宋体" w:hAnsi="宋体"/>
                <w:szCs w:val="24"/>
                <w:highlight w:val="none"/>
                <w:vertAlign w:val="baseline"/>
                <w:lang w:val="en-US" w:eastAsia="zh-CN"/>
              </w:rPr>
              <w:t>（≥50得5分；30≤员工总数＜50；得3分，＜30得0分；满分5分）</w:t>
            </w:r>
          </w:p>
        </w:tc>
        <w:tc>
          <w:tcPr>
            <w:tcW w:w="1393" w:type="dxa"/>
            <w:tcBorders>
              <w:top w:val="single" w:color="auto" w:sz="4" w:space="0"/>
              <w:left w:val="single" w:color="000000" w:sz="4" w:space="0"/>
              <w:bottom w:val="single" w:color="auto" w:sz="4" w:space="0"/>
              <w:right w:val="single" w:color="auto" w:sz="4" w:space="0"/>
            </w:tcBorders>
            <w:shd w:val="clear" w:color="auto" w:fill="auto"/>
            <w:vAlign w:val="center"/>
          </w:tcPr>
          <w:p>
            <w:pPr>
              <w:spacing w:line="560" w:lineRule="exact"/>
              <w:jc w:val="center"/>
              <w:rPr>
                <w:rFonts w:ascii="宋体" w:hAnsi="宋体" w:eastAsia="仿宋_GB2312" w:cs="宋体"/>
                <w:sz w:val="21"/>
                <w:szCs w:val="21"/>
                <w:highlight w:val="none"/>
              </w:rPr>
            </w:pPr>
            <w:r>
              <w:rPr>
                <w:rFonts w:hint="eastAsia" w:ascii="宋体" w:hAnsi="宋体"/>
                <w:szCs w:val="24"/>
                <w:highlight w:val="none"/>
                <w:vertAlign w:val="baseline"/>
                <w:lang w:val="en-US" w:eastAsia="zh-CN"/>
              </w:rPr>
              <w:t>5分</w:t>
            </w:r>
          </w:p>
        </w:tc>
        <w:tc>
          <w:tcPr>
            <w:tcW w:w="1102"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 w:val="21"/>
                <w:szCs w:val="21"/>
                <w:highlight w:val="none"/>
              </w:rPr>
            </w:pPr>
          </w:p>
        </w:tc>
        <w:tc>
          <w:tcPr>
            <w:tcW w:w="992"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 w:val="21"/>
                <w:szCs w:val="21"/>
                <w:highlight w:val="none"/>
              </w:rPr>
            </w:pPr>
          </w:p>
        </w:tc>
        <w:tc>
          <w:tcPr>
            <w:tcW w:w="992"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 w:val="21"/>
                <w:szCs w:val="21"/>
                <w:highlight w:val="none"/>
              </w:rPr>
            </w:pPr>
          </w:p>
        </w:tc>
        <w:tc>
          <w:tcPr>
            <w:tcW w:w="1134"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 w:val="21"/>
                <w:szCs w:val="21"/>
                <w:highlight w:val="none"/>
              </w:rPr>
            </w:pPr>
          </w:p>
        </w:tc>
        <w:tc>
          <w:tcPr>
            <w:tcW w:w="1214"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 w:val="21"/>
                <w:szCs w:val="21"/>
                <w:highlight w:val="none"/>
              </w:rPr>
            </w:pPr>
          </w:p>
        </w:tc>
      </w:tr>
      <w:tr>
        <w:trPr>
          <w:trHeight w:val="486" w:hRule="atLeast"/>
        </w:trPr>
        <w:tc>
          <w:tcPr>
            <w:tcW w:w="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rPr>
                <w:rFonts w:ascii="宋体" w:hAnsi="宋体" w:cs="宋体"/>
                <w:sz w:val="21"/>
                <w:szCs w:val="21"/>
                <w:highlight w:val="none"/>
              </w:rPr>
            </w:pPr>
          </w:p>
        </w:tc>
        <w:tc>
          <w:tcPr>
            <w:tcW w:w="1205" w:type="dxa"/>
            <w:vMerge w:val="continue"/>
            <w:tcBorders>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rPr>
                <w:rFonts w:ascii="宋体" w:hAnsi="宋体" w:cs="宋体"/>
                <w:sz w:val="21"/>
                <w:szCs w:val="21"/>
                <w:highlight w:val="none"/>
                <w:lang w:val="zh-TW" w:eastAsia="zh-TW"/>
              </w:rPr>
            </w:pPr>
          </w:p>
        </w:tc>
        <w:tc>
          <w:tcPr>
            <w:tcW w:w="6168" w:type="dxa"/>
            <w:tcBorders>
              <w:top w:val="single" w:color="000000" w:sz="4" w:space="0"/>
              <w:left w:val="single" w:color="000000" w:sz="4" w:space="0"/>
              <w:bottom w:val="single" w:color="auto" w:sz="4" w:space="0"/>
              <w:right w:val="single" w:color="000000" w:sz="4" w:space="0"/>
            </w:tcBorders>
            <w:shd w:val="clear" w:color="auto" w:fill="auto"/>
            <w:tcMar>
              <w:top w:w="80" w:type="dxa"/>
              <w:left w:w="80" w:type="dxa"/>
              <w:bottom w:w="80" w:type="dxa"/>
              <w:right w:w="80" w:type="dxa"/>
            </w:tcMar>
            <w:vAlign w:val="top"/>
          </w:tcPr>
          <w:p>
            <w:pPr>
              <w:numPr>
                <w:ilvl w:val="-1"/>
                <w:numId w:val="0"/>
              </w:numPr>
              <w:spacing w:line="560" w:lineRule="exact"/>
              <w:ind w:left="0" w:leftChars="0" w:firstLine="0" w:firstLineChars="0"/>
              <w:jc w:val="left"/>
              <w:rPr>
                <w:rFonts w:hint="eastAsia" w:ascii="宋体" w:hAnsi="宋体"/>
                <w:szCs w:val="24"/>
                <w:highlight w:val="none"/>
                <w:vertAlign w:val="baseline"/>
                <w:lang w:val="en-US" w:eastAsia="zh-CN"/>
              </w:rPr>
            </w:pPr>
            <w:r>
              <w:rPr>
                <w:rFonts w:hint="eastAsia" w:ascii="宋体" w:hAnsi="宋体"/>
                <w:szCs w:val="24"/>
                <w:highlight w:val="none"/>
                <w:vertAlign w:val="baseline"/>
                <w:lang w:val="en-US" w:eastAsia="zh-CN"/>
              </w:rPr>
              <w:t>公司营业状况良好。</w:t>
            </w:r>
          </w:p>
          <w:p>
            <w:pPr>
              <w:numPr>
                <w:ilvl w:val="0"/>
                <w:numId w:val="9"/>
              </w:numPr>
              <w:spacing w:line="560" w:lineRule="exact"/>
              <w:ind w:left="0" w:leftChars="0" w:firstLine="0" w:firstLineChars="0"/>
              <w:jc w:val="left"/>
              <w:rPr>
                <w:rFonts w:hint="eastAsia" w:hAnsi="宋体"/>
                <w:szCs w:val="24"/>
                <w:highlight w:val="none"/>
                <w:vertAlign w:val="baseline"/>
                <w:lang w:val="en-US" w:eastAsia="zh-CN"/>
              </w:rPr>
            </w:pPr>
            <w:r>
              <w:rPr>
                <w:rFonts w:hint="eastAsia" w:hAnsi="宋体"/>
                <w:szCs w:val="24"/>
                <w:highlight w:val="none"/>
                <w:vertAlign w:val="baseline"/>
                <w:lang w:val="en-US" w:eastAsia="zh-CN"/>
              </w:rPr>
              <w:t>公司为一般纳税人。（提供由</w:t>
            </w:r>
            <w:r>
              <w:rPr>
                <w:rFonts w:hint="eastAsia" w:ascii="宋体" w:hAnsi="宋体"/>
                <w:szCs w:val="24"/>
                <w:highlight w:val="none"/>
                <w:vertAlign w:val="baseline"/>
                <w:lang w:val="en-US" w:eastAsia="zh-CN"/>
              </w:rPr>
              <w:t>国家税务局认定的通知书</w:t>
            </w:r>
            <w:r>
              <w:rPr>
                <w:rFonts w:hint="eastAsia" w:hAnsi="宋体"/>
                <w:szCs w:val="24"/>
                <w:highlight w:val="none"/>
                <w:vertAlign w:val="baseline"/>
                <w:lang w:val="en-US" w:eastAsia="zh-CN"/>
              </w:rPr>
              <w:t>）满分5分。</w:t>
            </w:r>
          </w:p>
          <w:p>
            <w:pPr>
              <w:numPr>
                <w:ilvl w:val="-1"/>
                <w:numId w:val="0"/>
              </w:numPr>
              <w:spacing w:line="560" w:lineRule="exact"/>
              <w:ind w:left="0" w:leftChars="0" w:firstLine="0" w:firstLineChars="0"/>
              <w:jc w:val="left"/>
              <w:rPr>
                <w:rFonts w:hint="eastAsia" w:ascii="宋体" w:hAnsi="宋体" w:eastAsiaTheme="minorEastAsia"/>
                <w:szCs w:val="24"/>
                <w:highlight w:val="none"/>
                <w:vertAlign w:val="baseline"/>
                <w:lang w:val="en-US" w:eastAsia="zh-CN"/>
              </w:rPr>
            </w:pPr>
            <w:r>
              <w:rPr>
                <w:rFonts w:hint="eastAsia" w:hAnsi="宋体"/>
                <w:szCs w:val="24"/>
                <w:highlight w:val="none"/>
                <w:vertAlign w:val="baseline"/>
                <w:lang w:val="en-US" w:eastAsia="zh-CN"/>
              </w:rPr>
              <w:t>（2）</w:t>
            </w:r>
            <w:r>
              <w:rPr>
                <w:rFonts w:hint="eastAsia" w:ascii="宋体" w:hAnsi="宋体"/>
                <w:szCs w:val="24"/>
                <w:highlight w:val="none"/>
                <w:vertAlign w:val="baseline"/>
                <w:lang w:val="en-US" w:eastAsia="zh-CN"/>
              </w:rPr>
              <w:t>需提供2019年-2021年纳税证明复印件。</w:t>
            </w:r>
          </w:p>
          <w:p>
            <w:pPr>
              <w:numPr>
                <w:ilvl w:val="-1"/>
                <w:numId w:val="0"/>
              </w:numPr>
              <w:spacing w:line="560" w:lineRule="exact"/>
              <w:ind w:left="0" w:leftChars="0" w:firstLine="0" w:firstLineChars="0"/>
              <w:jc w:val="left"/>
              <w:rPr>
                <w:rFonts w:ascii="宋体" w:hAnsi="宋体" w:cs="宋体"/>
                <w:sz w:val="21"/>
                <w:szCs w:val="21"/>
                <w:highlight w:val="none"/>
                <w:lang w:val="zh-TW" w:eastAsia="zh-TW"/>
              </w:rPr>
            </w:pPr>
            <w:r>
              <w:rPr>
                <w:rFonts w:hint="eastAsia" w:ascii="宋体" w:hAnsi="宋体"/>
                <w:szCs w:val="24"/>
                <w:highlight w:val="none"/>
                <w:vertAlign w:val="baseline"/>
                <w:lang w:val="en-US" w:eastAsia="zh-CN"/>
              </w:rPr>
              <w:t>（三年总增值税自缴税款排名第一得5分；第二名得3分；其他0分；满分5分）</w:t>
            </w:r>
          </w:p>
        </w:tc>
        <w:tc>
          <w:tcPr>
            <w:tcW w:w="1393" w:type="dxa"/>
            <w:tcBorders>
              <w:top w:val="single" w:color="auto" w:sz="4" w:space="0"/>
              <w:left w:val="single" w:color="000000" w:sz="4" w:space="0"/>
              <w:bottom w:val="single" w:color="auto" w:sz="4" w:space="0"/>
              <w:right w:val="single" w:color="auto" w:sz="4" w:space="0"/>
            </w:tcBorders>
            <w:shd w:val="clear" w:color="auto" w:fill="auto"/>
            <w:vAlign w:val="center"/>
          </w:tcPr>
          <w:p>
            <w:pPr>
              <w:spacing w:line="560" w:lineRule="exact"/>
              <w:jc w:val="center"/>
              <w:rPr>
                <w:rFonts w:ascii="宋体" w:hAnsi="宋体" w:eastAsia="仿宋_GB2312" w:cs="宋体"/>
                <w:sz w:val="21"/>
                <w:szCs w:val="21"/>
                <w:highlight w:val="none"/>
              </w:rPr>
            </w:pPr>
            <w:r>
              <w:rPr>
                <w:rFonts w:hint="eastAsia" w:ascii="宋体" w:hAnsi="宋体"/>
                <w:szCs w:val="24"/>
                <w:highlight w:val="none"/>
                <w:vertAlign w:val="baseline"/>
                <w:lang w:val="en-US" w:eastAsia="zh-CN"/>
              </w:rPr>
              <w:t>10分</w:t>
            </w:r>
          </w:p>
        </w:tc>
        <w:tc>
          <w:tcPr>
            <w:tcW w:w="1102"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 w:val="21"/>
                <w:szCs w:val="21"/>
                <w:highlight w:val="none"/>
              </w:rPr>
            </w:pPr>
          </w:p>
        </w:tc>
        <w:tc>
          <w:tcPr>
            <w:tcW w:w="992"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 w:val="21"/>
                <w:szCs w:val="21"/>
                <w:highlight w:val="none"/>
              </w:rPr>
            </w:pPr>
          </w:p>
        </w:tc>
        <w:tc>
          <w:tcPr>
            <w:tcW w:w="992"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 w:val="21"/>
                <w:szCs w:val="21"/>
                <w:highlight w:val="none"/>
              </w:rPr>
            </w:pPr>
          </w:p>
        </w:tc>
        <w:tc>
          <w:tcPr>
            <w:tcW w:w="1134"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 w:val="21"/>
                <w:szCs w:val="21"/>
                <w:highlight w:val="none"/>
              </w:rPr>
            </w:pPr>
          </w:p>
        </w:tc>
        <w:tc>
          <w:tcPr>
            <w:tcW w:w="1214"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 w:val="21"/>
                <w:szCs w:val="21"/>
                <w:highlight w:val="none"/>
              </w:rPr>
            </w:pPr>
          </w:p>
        </w:tc>
      </w:tr>
      <w:tr>
        <w:trPr>
          <w:trHeight w:val="486" w:hRule="atLeast"/>
        </w:trPr>
        <w:tc>
          <w:tcPr>
            <w:tcW w:w="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rPr>
                <w:rFonts w:hint="eastAsia" w:ascii="宋体" w:hAnsi="宋体" w:cs="宋体"/>
                <w:sz w:val="21"/>
                <w:szCs w:val="21"/>
                <w:highlight w:val="none"/>
              </w:rPr>
            </w:pP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rPr>
                <w:rFonts w:ascii="仿宋_GB2312" w:hAnsi="仿宋_GB2312" w:eastAsia="仿宋_GB2312" w:cs="仿宋_GB2312"/>
                <w:color w:val="000000"/>
                <w:sz w:val="21"/>
                <w:szCs w:val="21"/>
                <w:highlight w:val="none"/>
                <w:lang w:eastAsia="zh-TW"/>
              </w:rPr>
            </w:pPr>
          </w:p>
        </w:tc>
        <w:tc>
          <w:tcPr>
            <w:tcW w:w="6168" w:type="dxa"/>
            <w:tcBorders>
              <w:top w:val="single" w:color="000000" w:sz="4" w:space="0"/>
              <w:left w:val="single" w:color="000000" w:sz="4" w:space="0"/>
              <w:bottom w:val="single" w:color="auto" w:sz="4" w:space="0"/>
              <w:right w:val="single" w:color="000000" w:sz="4" w:space="0"/>
            </w:tcBorders>
            <w:shd w:val="clear" w:color="auto" w:fill="auto"/>
            <w:tcMar>
              <w:top w:w="80" w:type="dxa"/>
              <w:left w:w="80" w:type="dxa"/>
              <w:bottom w:w="80" w:type="dxa"/>
              <w:right w:w="80" w:type="dxa"/>
            </w:tcMar>
            <w:vAlign w:val="top"/>
          </w:tcPr>
          <w:p>
            <w:pPr>
              <w:numPr>
                <w:ilvl w:val="-1"/>
                <w:numId w:val="0"/>
              </w:numPr>
              <w:spacing w:line="560" w:lineRule="exact"/>
              <w:ind w:left="0" w:leftChars="0" w:firstLine="0" w:firstLineChars="0"/>
              <w:jc w:val="left"/>
              <w:rPr>
                <w:rFonts w:hint="eastAsia" w:ascii="宋体" w:hAnsi="宋体" w:eastAsiaTheme="minorEastAsia"/>
                <w:szCs w:val="24"/>
                <w:highlight w:val="none"/>
                <w:vertAlign w:val="baseline"/>
                <w:lang w:val="en-US" w:eastAsia="zh-CN"/>
              </w:rPr>
            </w:pPr>
            <w:r>
              <w:rPr>
                <w:rFonts w:hint="eastAsia" w:ascii="宋体" w:hAnsi="宋体"/>
                <w:szCs w:val="24"/>
                <w:highlight w:val="none"/>
                <w:vertAlign w:val="baseline"/>
                <w:lang w:val="en-US" w:eastAsia="zh-CN"/>
              </w:rPr>
              <w:t>公司在行业内经验丰富，公司成立时间长。需提供营业执照复印件及注册日期证明等相关文件。</w:t>
            </w:r>
          </w:p>
          <w:p>
            <w:pPr>
              <w:numPr>
                <w:ilvl w:val="-1"/>
                <w:numId w:val="0"/>
              </w:numPr>
              <w:spacing w:line="560" w:lineRule="exact"/>
              <w:ind w:left="0" w:leftChars="0" w:firstLine="0" w:firstLineChars="0"/>
              <w:jc w:val="left"/>
              <w:rPr>
                <w:rFonts w:hint="eastAsia" w:ascii="仿宋_GB2312" w:hAnsi="仿宋_GB2312" w:eastAsia="仿宋_GB2312" w:cs="仿宋_GB2312"/>
                <w:color w:val="000000" w:themeColor="text1"/>
                <w:sz w:val="21"/>
                <w:szCs w:val="21"/>
                <w:highlight w:val="none"/>
                <w14:textFill>
                  <w14:solidFill>
                    <w14:schemeClr w14:val="tx1"/>
                  </w14:solidFill>
                </w14:textFill>
              </w:rPr>
            </w:pPr>
            <w:r>
              <w:rPr>
                <w:rFonts w:hint="eastAsia" w:ascii="宋体" w:hAnsi="宋体"/>
                <w:szCs w:val="24"/>
                <w:highlight w:val="none"/>
                <w:vertAlign w:val="baseline"/>
                <w:lang w:val="en-US" w:eastAsia="zh-CN"/>
              </w:rPr>
              <w:t>【成立10年以上者（即2012年1月1日以前成立的）得5分；成立5年以上者（即2017年以1月1日前成立的）得3分；其他0分；满分5分】</w:t>
            </w:r>
          </w:p>
        </w:tc>
        <w:tc>
          <w:tcPr>
            <w:tcW w:w="1393" w:type="dxa"/>
            <w:tcBorders>
              <w:top w:val="single" w:color="auto" w:sz="4" w:space="0"/>
              <w:left w:val="single" w:color="000000" w:sz="4" w:space="0"/>
              <w:bottom w:val="single" w:color="auto" w:sz="4" w:space="0"/>
              <w:right w:val="single" w:color="auto" w:sz="4" w:space="0"/>
            </w:tcBorders>
            <w:shd w:val="clear" w:color="auto" w:fill="auto"/>
            <w:vAlign w:val="center"/>
          </w:tcPr>
          <w:p>
            <w:pPr>
              <w:spacing w:line="560" w:lineRule="exact"/>
              <w:jc w:val="center"/>
              <w:rPr>
                <w:rFonts w:hint="eastAsia" w:ascii="仿宋_GB2312" w:hAnsi="仿宋_GB2312" w:eastAsia="仿宋_GB2312" w:cs="仿宋_GB2312"/>
                <w:color w:val="000000"/>
                <w:sz w:val="21"/>
                <w:szCs w:val="21"/>
                <w:highlight w:val="none"/>
              </w:rPr>
            </w:pPr>
            <w:r>
              <w:rPr>
                <w:rFonts w:hint="eastAsia" w:ascii="宋体" w:hAnsi="宋体"/>
                <w:szCs w:val="24"/>
                <w:highlight w:val="none"/>
                <w:vertAlign w:val="baseline"/>
                <w:lang w:val="en-US" w:eastAsia="zh-CN"/>
              </w:rPr>
              <w:t>5分</w:t>
            </w:r>
          </w:p>
        </w:tc>
        <w:tc>
          <w:tcPr>
            <w:tcW w:w="1102"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 w:val="21"/>
                <w:szCs w:val="21"/>
                <w:highlight w:val="none"/>
              </w:rPr>
            </w:pPr>
          </w:p>
        </w:tc>
        <w:tc>
          <w:tcPr>
            <w:tcW w:w="992"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 w:val="21"/>
                <w:szCs w:val="21"/>
                <w:highlight w:val="none"/>
              </w:rPr>
            </w:pPr>
          </w:p>
        </w:tc>
        <w:tc>
          <w:tcPr>
            <w:tcW w:w="992"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 w:val="21"/>
                <w:szCs w:val="21"/>
                <w:highlight w:val="none"/>
              </w:rPr>
            </w:pPr>
          </w:p>
        </w:tc>
        <w:tc>
          <w:tcPr>
            <w:tcW w:w="1134"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 w:val="21"/>
                <w:szCs w:val="21"/>
                <w:highlight w:val="none"/>
              </w:rPr>
            </w:pPr>
          </w:p>
        </w:tc>
        <w:tc>
          <w:tcPr>
            <w:tcW w:w="1214"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 w:val="21"/>
                <w:szCs w:val="21"/>
                <w:highlight w:val="none"/>
              </w:rPr>
            </w:pPr>
          </w:p>
        </w:tc>
      </w:tr>
      <w:tr>
        <w:trPr>
          <w:trHeight w:val="486" w:hRule="atLeast"/>
        </w:trPr>
        <w:tc>
          <w:tcPr>
            <w:tcW w:w="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rPr>
                <w:rFonts w:hint="eastAsia" w:ascii="宋体" w:hAnsi="宋体" w:cs="宋体"/>
                <w:sz w:val="21"/>
                <w:szCs w:val="21"/>
                <w:highlight w:val="none"/>
              </w:rPr>
            </w:pP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rPr>
                <w:rFonts w:ascii="仿宋_GB2312" w:hAnsi="仿宋_GB2312" w:eastAsia="仿宋_GB2312" w:cs="仿宋_GB2312"/>
                <w:color w:val="000000"/>
                <w:sz w:val="21"/>
                <w:szCs w:val="21"/>
                <w:highlight w:val="none"/>
                <w:lang w:eastAsia="zh-TW"/>
              </w:rPr>
            </w:pPr>
          </w:p>
        </w:tc>
        <w:tc>
          <w:tcPr>
            <w:tcW w:w="6168" w:type="dxa"/>
            <w:tcBorders>
              <w:top w:val="single" w:color="000000" w:sz="4" w:space="0"/>
              <w:left w:val="single" w:color="000000" w:sz="4" w:space="0"/>
              <w:bottom w:val="single" w:color="auto" w:sz="4" w:space="0"/>
              <w:right w:val="single" w:color="000000" w:sz="4" w:space="0"/>
            </w:tcBorders>
            <w:shd w:val="clear" w:color="auto" w:fill="auto"/>
            <w:tcMar>
              <w:top w:w="80" w:type="dxa"/>
              <w:left w:w="80" w:type="dxa"/>
              <w:bottom w:w="80" w:type="dxa"/>
              <w:right w:w="80" w:type="dxa"/>
            </w:tcMar>
            <w:vAlign w:val="top"/>
          </w:tcPr>
          <w:p>
            <w:pPr>
              <w:numPr>
                <w:ilvl w:val="-1"/>
                <w:numId w:val="0"/>
              </w:numPr>
              <w:spacing w:line="560" w:lineRule="exact"/>
              <w:ind w:left="0" w:leftChars="0" w:firstLine="0" w:firstLineChars="0"/>
              <w:jc w:val="left"/>
              <w:rPr>
                <w:rFonts w:hint="eastAsia" w:ascii="宋体" w:hAnsi="宋体"/>
                <w:szCs w:val="24"/>
                <w:highlight w:val="none"/>
                <w:vertAlign w:val="baseline"/>
                <w:lang w:val="en-US" w:eastAsia="zh-CN"/>
              </w:rPr>
            </w:pPr>
            <w:r>
              <w:rPr>
                <w:rFonts w:hint="eastAsia" w:ascii="宋体" w:hAnsi="宋体"/>
                <w:szCs w:val="24"/>
                <w:highlight w:val="none"/>
                <w:vertAlign w:val="baseline"/>
                <w:lang w:val="en-US" w:eastAsia="zh-CN"/>
              </w:rPr>
              <w:t>办公场地规模。需提供办公场所购买或租赁相关凭证复印件。</w:t>
            </w:r>
          </w:p>
          <w:p>
            <w:pPr>
              <w:numPr>
                <w:ilvl w:val="-1"/>
                <w:numId w:val="0"/>
              </w:numPr>
              <w:spacing w:line="560" w:lineRule="exact"/>
              <w:ind w:left="0" w:leftChars="0" w:firstLine="0" w:firstLineChars="0"/>
              <w:jc w:val="left"/>
              <w:rPr>
                <w:rFonts w:hint="eastAsia" w:ascii="仿宋_GB2312" w:hAnsi="仿宋_GB2312" w:eastAsia="仿宋_GB2312" w:cs="仿宋_GB2312"/>
                <w:color w:val="000000" w:themeColor="text1"/>
                <w:sz w:val="21"/>
                <w:szCs w:val="21"/>
                <w:highlight w:val="none"/>
                <w14:textFill>
                  <w14:solidFill>
                    <w14:schemeClr w14:val="tx1"/>
                  </w14:solidFill>
                </w14:textFill>
              </w:rPr>
            </w:pPr>
            <w:r>
              <w:rPr>
                <w:rFonts w:hint="eastAsia" w:ascii="宋体" w:hAnsi="宋体"/>
                <w:szCs w:val="24"/>
                <w:highlight w:val="none"/>
                <w:vertAlign w:val="baseline"/>
                <w:lang w:val="en-US" w:eastAsia="zh-CN"/>
              </w:rPr>
              <w:t>（</w:t>
            </w:r>
            <w:r>
              <w:rPr>
                <w:rFonts w:hint="eastAsia" w:ascii="宋体" w:hAnsi="宋体" w:eastAsiaTheme="minorEastAsia" w:cstheme="minorBidi"/>
                <w:szCs w:val="24"/>
                <w:highlight w:val="none"/>
                <w:vertAlign w:val="baseline"/>
                <w:lang w:val="en-US" w:eastAsia="zh-CN"/>
              </w:rPr>
              <w:t>≧</w:t>
            </w:r>
            <w:r>
              <w:rPr>
                <w:rFonts w:hint="eastAsia" w:ascii="宋体" w:hAnsi="宋体"/>
                <w:szCs w:val="24"/>
                <w:highlight w:val="none"/>
                <w:vertAlign w:val="baseline"/>
                <w:lang w:val="en-US" w:eastAsia="zh-CN"/>
              </w:rPr>
              <w:t>1000m²得10分；</w:t>
            </w:r>
            <w:r>
              <w:rPr>
                <w:rFonts w:hint="eastAsia" w:ascii="宋体" w:hAnsi="宋体" w:eastAsiaTheme="minorEastAsia" w:cstheme="minorBidi"/>
                <w:szCs w:val="24"/>
                <w:highlight w:val="none"/>
                <w:vertAlign w:val="baseline"/>
                <w:lang w:val="en-US" w:eastAsia="zh-CN"/>
              </w:rPr>
              <w:t>500</w:t>
            </w:r>
            <w:r>
              <w:rPr>
                <w:rFonts w:hint="eastAsia" w:ascii="宋体" w:hAnsi="宋体"/>
                <w:szCs w:val="24"/>
                <w:highlight w:val="none"/>
                <w:vertAlign w:val="baseline"/>
                <w:lang w:val="en-US" w:eastAsia="zh-CN"/>
              </w:rPr>
              <w:t>m²≤场地规模＜1000m²得5分；其他0分；满分10分）</w:t>
            </w:r>
          </w:p>
        </w:tc>
        <w:tc>
          <w:tcPr>
            <w:tcW w:w="1393" w:type="dxa"/>
            <w:tcBorders>
              <w:top w:val="single" w:color="auto" w:sz="4" w:space="0"/>
              <w:left w:val="single" w:color="000000" w:sz="4" w:space="0"/>
              <w:bottom w:val="single" w:color="auto" w:sz="4" w:space="0"/>
              <w:right w:val="single" w:color="auto" w:sz="4" w:space="0"/>
            </w:tcBorders>
            <w:shd w:val="clear" w:color="auto" w:fill="auto"/>
            <w:vAlign w:val="center"/>
          </w:tcPr>
          <w:p>
            <w:pPr>
              <w:spacing w:line="560" w:lineRule="exact"/>
              <w:jc w:val="center"/>
              <w:rPr>
                <w:rFonts w:hint="eastAsia" w:ascii="仿宋_GB2312" w:hAnsi="仿宋_GB2312" w:eastAsia="仿宋_GB2312" w:cs="仿宋_GB2312"/>
                <w:color w:val="000000"/>
                <w:sz w:val="21"/>
                <w:szCs w:val="21"/>
                <w:highlight w:val="none"/>
              </w:rPr>
            </w:pPr>
            <w:r>
              <w:rPr>
                <w:rFonts w:hint="eastAsia" w:ascii="宋体" w:hAnsi="宋体"/>
                <w:szCs w:val="24"/>
                <w:highlight w:val="none"/>
                <w:vertAlign w:val="baseline"/>
                <w:lang w:val="en-US" w:eastAsia="zh-CN"/>
              </w:rPr>
              <w:t>10分</w:t>
            </w:r>
          </w:p>
        </w:tc>
        <w:tc>
          <w:tcPr>
            <w:tcW w:w="1102"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 w:val="21"/>
                <w:szCs w:val="21"/>
                <w:highlight w:val="none"/>
              </w:rPr>
            </w:pPr>
          </w:p>
        </w:tc>
        <w:tc>
          <w:tcPr>
            <w:tcW w:w="992"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 w:val="21"/>
                <w:szCs w:val="21"/>
                <w:highlight w:val="none"/>
              </w:rPr>
            </w:pPr>
          </w:p>
        </w:tc>
        <w:tc>
          <w:tcPr>
            <w:tcW w:w="992"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 w:val="21"/>
                <w:szCs w:val="21"/>
                <w:highlight w:val="none"/>
              </w:rPr>
            </w:pPr>
          </w:p>
        </w:tc>
        <w:tc>
          <w:tcPr>
            <w:tcW w:w="1134"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 w:val="21"/>
                <w:szCs w:val="21"/>
                <w:highlight w:val="none"/>
              </w:rPr>
            </w:pPr>
          </w:p>
        </w:tc>
        <w:tc>
          <w:tcPr>
            <w:tcW w:w="1214"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 w:val="21"/>
                <w:szCs w:val="21"/>
                <w:highlight w:val="none"/>
              </w:rPr>
            </w:pPr>
          </w:p>
        </w:tc>
      </w:tr>
      <w:tr>
        <w:trPr>
          <w:trHeight w:val="486"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eastAsia" w:ascii="宋体" w:hAnsi="宋体" w:cs="宋体"/>
                <w:sz w:val="21"/>
                <w:szCs w:val="21"/>
                <w:highlight w:val="none"/>
              </w:rPr>
            </w:pPr>
            <w:r>
              <w:rPr>
                <w:rFonts w:hint="eastAsia"/>
                <w:vertAlign w:val="baseline"/>
                <w:lang w:val="en-US" w:eastAsia="zh-CN"/>
              </w:rPr>
              <w:t>2</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ascii="仿宋_GB2312" w:hAnsi="仿宋_GB2312" w:eastAsia="仿宋_GB2312" w:cs="仿宋_GB2312"/>
                <w:color w:val="000000"/>
                <w:sz w:val="21"/>
                <w:szCs w:val="21"/>
                <w:highlight w:val="none"/>
                <w:lang w:eastAsia="zh-TW"/>
              </w:rPr>
            </w:pPr>
            <w:r>
              <w:rPr>
                <w:rFonts w:hint="eastAsia"/>
                <w:vertAlign w:val="baseline"/>
                <w:lang w:val="en-US" w:eastAsia="zh-CN"/>
              </w:rPr>
              <w:t>公司业绩</w:t>
            </w:r>
          </w:p>
        </w:tc>
        <w:tc>
          <w:tcPr>
            <w:tcW w:w="6168" w:type="dxa"/>
            <w:tcBorders>
              <w:top w:val="single" w:color="000000" w:sz="4" w:space="0"/>
              <w:left w:val="single" w:color="000000" w:sz="4" w:space="0"/>
              <w:bottom w:val="single" w:color="auto" w:sz="4" w:space="0"/>
              <w:right w:val="single" w:color="000000" w:sz="4" w:space="0"/>
            </w:tcBorders>
            <w:shd w:val="clear" w:color="auto" w:fill="auto"/>
            <w:tcMar>
              <w:top w:w="80" w:type="dxa"/>
              <w:left w:w="80" w:type="dxa"/>
              <w:bottom w:w="80" w:type="dxa"/>
              <w:right w:w="80" w:type="dxa"/>
            </w:tcMar>
            <w:vAlign w:val="top"/>
          </w:tcPr>
          <w:p>
            <w:pPr>
              <w:spacing w:line="560" w:lineRule="exact"/>
              <w:jc w:val="left"/>
              <w:rPr>
                <w:rFonts w:hint="eastAsia" w:ascii="仿宋_GB2312" w:hAnsi="仿宋_GB2312" w:eastAsia="仿宋_GB2312" w:cs="仿宋_GB2312"/>
                <w:color w:val="000000" w:themeColor="text1"/>
                <w:sz w:val="21"/>
                <w:szCs w:val="21"/>
                <w:highlight w:val="none"/>
                <w14:textFill>
                  <w14:solidFill>
                    <w14:schemeClr w14:val="tx1"/>
                  </w14:solidFill>
                </w14:textFill>
              </w:rPr>
            </w:pPr>
            <w:r>
              <w:rPr>
                <w:rFonts w:hint="eastAsia" w:ascii="宋体" w:hAnsi="宋体"/>
                <w:szCs w:val="24"/>
                <w:highlight w:val="none"/>
                <w:vertAlign w:val="baseline"/>
                <w:lang w:val="en-US" w:eastAsia="zh-CN"/>
              </w:rPr>
              <w:t>2019年1月1日至今，在北上广深一线城市的项目或活动在北上广深一线城市举办的品牌类、营销类、客户关怀类、入伙活动服务类；单个活动金额在50万以上的1个得2分，最高20分；（满分20分）</w:t>
            </w:r>
          </w:p>
        </w:tc>
        <w:tc>
          <w:tcPr>
            <w:tcW w:w="1393" w:type="dxa"/>
            <w:tcBorders>
              <w:top w:val="single" w:color="auto" w:sz="4" w:space="0"/>
              <w:left w:val="single" w:color="000000" w:sz="4" w:space="0"/>
              <w:bottom w:val="single" w:color="auto" w:sz="4" w:space="0"/>
              <w:right w:val="single" w:color="auto" w:sz="4" w:space="0"/>
            </w:tcBorders>
            <w:shd w:val="clear" w:color="auto" w:fill="auto"/>
            <w:vAlign w:val="center"/>
          </w:tcPr>
          <w:p>
            <w:pPr>
              <w:spacing w:line="560" w:lineRule="exact"/>
              <w:jc w:val="center"/>
              <w:rPr>
                <w:rFonts w:hint="eastAsia" w:ascii="仿宋_GB2312" w:hAnsi="仿宋_GB2312" w:eastAsia="仿宋_GB2312" w:cs="仿宋_GB2312"/>
                <w:color w:val="000000"/>
                <w:sz w:val="21"/>
                <w:szCs w:val="21"/>
                <w:highlight w:val="none"/>
              </w:rPr>
            </w:pPr>
            <w:r>
              <w:rPr>
                <w:rFonts w:hint="eastAsia" w:ascii="宋体" w:hAnsi="宋体"/>
                <w:szCs w:val="24"/>
                <w:highlight w:val="none"/>
                <w:vertAlign w:val="baseline"/>
                <w:lang w:val="en-US" w:eastAsia="zh-CN"/>
              </w:rPr>
              <w:t>20分</w:t>
            </w:r>
          </w:p>
        </w:tc>
        <w:tc>
          <w:tcPr>
            <w:tcW w:w="1102"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 w:val="21"/>
                <w:szCs w:val="21"/>
                <w:highlight w:val="none"/>
              </w:rPr>
            </w:pPr>
          </w:p>
        </w:tc>
        <w:tc>
          <w:tcPr>
            <w:tcW w:w="992"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 w:val="21"/>
                <w:szCs w:val="21"/>
                <w:highlight w:val="none"/>
              </w:rPr>
            </w:pPr>
          </w:p>
        </w:tc>
        <w:tc>
          <w:tcPr>
            <w:tcW w:w="992"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 w:val="21"/>
                <w:szCs w:val="21"/>
                <w:highlight w:val="none"/>
              </w:rPr>
            </w:pPr>
          </w:p>
        </w:tc>
        <w:tc>
          <w:tcPr>
            <w:tcW w:w="1134"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 w:val="21"/>
                <w:szCs w:val="21"/>
                <w:highlight w:val="none"/>
              </w:rPr>
            </w:pPr>
          </w:p>
        </w:tc>
        <w:tc>
          <w:tcPr>
            <w:tcW w:w="1214"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 w:val="21"/>
                <w:szCs w:val="21"/>
                <w:highlight w:val="none"/>
              </w:rPr>
            </w:pPr>
          </w:p>
        </w:tc>
      </w:tr>
      <w:tr>
        <w:trPr>
          <w:trHeight w:val="486"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jc w:val="center"/>
              <w:rPr>
                <w:rFonts w:hint="eastAsia" w:ascii="宋体" w:hAnsi="宋体" w:cs="宋体"/>
                <w:sz w:val="21"/>
                <w:szCs w:val="21"/>
                <w:highlight w:val="none"/>
              </w:rPr>
            </w:pPr>
            <w:r>
              <w:rPr>
                <w:rFonts w:hint="eastAsia"/>
                <w:vertAlign w:val="baseline"/>
                <w:lang w:val="en-US" w:eastAsia="zh-CN"/>
              </w:rPr>
              <w:t>3</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jc w:val="center"/>
              <w:rPr>
                <w:rFonts w:ascii="仿宋_GB2312" w:hAnsi="仿宋_GB2312" w:eastAsia="仿宋_GB2312" w:cs="仿宋_GB2312"/>
                <w:color w:val="000000"/>
                <w:sz w:val="21"/>
                <w:szCs w:val="21"/>
                <w:highlight w:val="none"/>
                <w:lang w:eastAsia="zh-TW"/>
              </w:rPr>
            </w:pPr>
            <w:r>
              <w:rPr>
                <w:rFonts w:hint="eastAsia"/>
                <w:vertAlign w:val="baseline"/>
                <w:lang w:val="en-US" w:eastAsia="zh-CN"/>
              </w:rPr>
              <w:t>合计</w:t>
            </w:r>
          </w:p>
        </w:tc>
        <w:tc>
          <w:tcPr>
            <w:tcW w:w="6168" w:type="dxa"/>
            <w:tcBorders>
              <w:top w:val="single" w:color="000000" w:sz="4" w:space="0"/>
              <w:left w:val="single" w:color="000000" w:sz="4" w:space="0"/>
              <w:bottom w:val="single" w:color="auto" w:sz="4" w:space="0"/>
              <w:right w:val="single" w:color="000000" w:sz="4" w:space="0"/>
            </w:tcBorders>
            <w:shd w:val="clear" w:color="auto" w:fill="auto"/>
            <w:tcMar>
              <w:top w:w="80" w:type="dxa"/>
              <w:left w:w="80" w:type="dxa"/>
              <w:bottom w:w="80" w:type="dxa"/>
              <w:right w:w="80" w:type="dxa"/>
            </w:tcMar>
            <w:vAlign w:val="top"/>
          </w:tcPr>
          <w:p>
            <w:pPr>
              <w:rPr>
                <w:rFonts w:hint="eastAsia" w:ascii="仿宋_GB2312" w:hAnsi="仿宋_GB2312" w:eastAsia="仿宋_GB2312" w:cs="仿宋_GB2312"/>
                <w:color w:val="000000" w:themeColor="text1"/>
                <w:sz w:val="21"/>
                <w:szCs w:val="21"/>
                <w:highlight w:val="none"/>
                <w14:textFill>
                  <w14:solidFill>
                    <w14:schemeClr w14:val="tx1"/>
                  </w14:solidFill>
                </w14:textFill>
              </w:rPr>
            </w:pPr>
          </w:p>
        </w:tc>
        <w:tc>
          <w:tcPr>
            <w:tcW w:w="1393" w:type="dxa"/>
            <w:tcBorders>
              <w:top w:val="single" w:color="auto" w:sz="4" w:space="0"/>
              <w:left w:val="single" w:color="000000"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color w:val="000000"/>
                <w:sz w:val="21"/>
                <w:szCs w:val="21"/>
                <w:highlight w:val="none"/>
              </w:rPr>
            </w:pPr>
            <w:r>
              <w:rPr>
                <w:rFonts w:hint="eastAsia"/>
                <w:vertAlign w:val="baseline"/>
                <w:lang w:val="en-US" w:eastAsia="zh-CN"/>
              </w:rPr>
              <w:t>50分</w:t>
            </w:r>
          </w:p>
        </w:tc>
        <w:tc>
          <w:tcPr>
            <w:tcW w:w="1102"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 w:val="21"/>
                <w:szCs w:val="21"/>
                <w:highlight w:val="none"/>
              </w:rPr>
            </w:pPr>
          </w:p>
        </w:tc>
        <w:tc>
          <w:tcPr>
            <w:tcW w:w="992"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 w:val="21"/>
                <w:szCs w:val="21"/>
                <w:highlight w:val="none"/>
              </w:rPr>
            </w:pPr>
          </w:p>
        </w:tc>
        <w:tc>
          <w:tcPr>
            <w:tcW w:w="992"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 w:val="21"/>
                <w:szCs w:val="21"/>
                <w:highlight w:val="none"/>
              </w:rPr>
            </w:pPr>
          </w:p>
        </w:tc>
        <w:tc>
          <w:tcPr>
            <w:tcW w:w="1134"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 w:val="21"/>
                <w:szCs w:val="21"/>
                <w:highlight w:val="none"/>
              </w:rPr>
            </w:pPr>
          </w:p>
        </w:tc>
        <w:tc>
          <w:tcPr>
            <w:tcW w:w="1214"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 w:val="21"/>
                <w:szCs w:val="21"/>
                <w:highlight w:val="none"/>
              </w:rPr>
            </w:pPr>
          </w:p>
        </w:tc>
      </w:tr>
    </w:tbl>
    <w:p>
      <w:pPr>
        <w:tabs>
          <w:tab w:val="left" w:pos="0"/>
        </w:tabs>
        <w:snapToGrid w:val="0"/>
        <w:spacing w:line="360" w:lineRule="auto"/>
        <w:ind w:firstLine="422" w:firstLineChars="200"/>
        <w:rPr>
          <w:rFonts w:ascii="宋体" w:hAnsi="宋体" w:cs="宋体"/>
          <w:b/>
          <w:szCs w:val="21"/>
          <w:highlight w:val="none"/>
        </w:rPr>
      </w:pPr>
    </w:p>
    <w:p>
      <w:pPr>
        <w:tabs>
          <w:tab w:val="left" w:pos="0"/>
        </w:tabs>
        <w:snapToGrid w:val="0"/>
        <w:spacing w:line="360" w:lineRule="auto"/>
        <w:ind w:firstLine="422" w:firstLineChars="200"/>
        <w:rPr>
          <w:rFonts w:ascii="宋体" w:hAnsi="宋体" w:cs="宋体"/>
          <w:b/>
          <w:szCs w:val="21"/>
          <w:highlight w:val="none"/>
        </w:rPr>
      </w:pPr>
      <w:r>
        <w:rPr>
          <w:rFonts w:hint="eastAsia" w:ascii="宋体" w:hAnsi="宋体" w:cs="宋体"/>
          <w:b/>
          <w:szCs w:val="21"/>
          <w:highlight w:val="none"/>
        </w:rPr>
        <w:t>评委（签名）：</w:t>
      </w:r>
    </w:p>
    <w:p>
      <w:pPr>
        <w:tabs>
          <w:tab w:val="left" w:pos="0"/>
        </w:tabs>
        <w:snapToGrid w:val="0"/>
        <w:spacing w:line="360" w:lineRule="auto"/>
        <w:ind w:firstLine="422" w:firstLineChars="200"/>
        <w:jc w:val="right"/>
        <w:rPr>
          <w:rFonts w:ascii="宋体" w:hAnsi="宋体" w:cs="宋体"/>
          <w:szCs w:val="21"/>
          <w:highlight w:val="none"/>
        </w:rPr>
      </w:pPr>
      <w:r>
        <w:rPr>
          <w:rFonts w:hint="eastAsia" w:ascii="宋体" w:hAnsi="宋体" w:cs="宋体"/>
          <w:b/>
          <w:szCs w:val="21"/>
          <w:highlight w:val="none"/>
        </w:rPr>
        <w:t>日期：</w:t>
      </w:r>
      <w:r>
        <w:rPr>
          <w:rFonts w:hint="eastAsia" w:ascii="宋体" w:hAnsi="宋体" w:cs="宋体"/>
          <w:szCs w:val="21"/>
          <w:highlight w:val="none"/>
        </w:rPr>
        <w:t xml:space="preserve">     年    月    日</w:t>
      </w:r>
    </w:p>
    <w:p>
      <w:pPr>
        <w:widowControl/>
        <w:spacing w:line="360" w:lineRule="auto"/>
        <w:jc w:val="left"/>
        <w:rPr>
          <w:rFonts w:ascii="宋体" w:hAnsi="宋体"/>
          <w:highlight w:val="none"/>
        </w:rPr>
        <w:sectPr>
          <w:pgSz w:w="16840" w:h="11907" w:orient="landscape"/>
          <w:pgMar w:top="1440" w:right="1440" w:bottom="1134" w:left="1440" w:header="720" w:footer="890" w:gutter="0"/>
          <w:cols w:space="720" w:num="1"/>
        </w:sectPr>
      </w:pPr>
    </w:p>
    <w:tbl>
      <w:tblPr>
        <w:tblStyle w:val="48"/>
        <w:tblW w:w="13901" w:type="dxa"/>
        <w:jc w:val="center"/>
        <w:tblLayout w:type="fixed"/>
        <w:tblCellMar>
          <w:top w:w="0" w:type="dxa"/>
          <w:left w:w="0" w:type="dxa"/>
          <w:bottom w:w="0" w:type="dxa"/>
          <w:right w:w="0" w:type="dxa"/>
        </w:tblCellMar>
      </w:tblPr>
      <w:tblGrid>
        <w:gridCol w:w="20"/>
        <w:gridCol w:w="597"/>
        <w:gridCol w:w="1088"/>
        <w:gridCol w:w="5199"/>
        <w:gridCol w:w="990"/>
        <w:gridCol w:w="1486"/>
        <w:gridCol w:w="28"/>
        <w:gridCol w:w="1458"/>
        <w:gridCol w:w="1514"/>
        <w:gridCol w:w="1521"/>
      </w:tblGrid>
      <w:tr>
        <w:trPr>
          <w:trHeight w:val="724" w:hRule="atLeast"/>
          <w:jc w:val="center"/>
        </w:trPr>
        <w:tc>
          <w:tcPr>
            <w:tcW w:w="20" w:type="dxa"/>
            <w:tcBorders>
              <w:top w:val="nil"/>
              <w:left w:val="nil"/>
              <w:bottom w:val="single" w:color="auto" w:sz="4" w:space="0"/>
              <w:right w:val="nil"/>
            </w:tcBorders>
          </w:tcPr>
          <w:p>
            <w:pPr>
              <w:spacing w:line="360" w:lineRule="auto"/>
              <w:rPr>
                <w:rFonts w:ascii="宋体" w:hAnsi="宋体" w:cs="宋体"/>
                <w:b/>
                <w:szCs w:val="21"/>
                <w:highlight w:val="none"/>
              </w:rPr>
            </w:pPr>
            <w:bookmarkStart w:id="115" w:name="RANGE!A1:M11" w:colFirst="2" w:colLast="9"/>
          </w:p>
        </w:tc>
        <w:tc>
          <w:tcPr>
            <w:tcW w:w="13881" w:type="dxa"/>
            <w:gridSpan w:val="9"/>
            <w:tcBorders>
              <w:top w:val="nil"/>
              <w:left w:val="nil"/>
              <w:bottom w:val="single" w:color="auto" w:sz="4" w:space="0"/>
              <w:right w:val="nil"/>
            </w:tcBorders>
          </w:tcPr>
          <w:p>
            <w:pPr>
              <w:spacing w:line="360" w:lineRule="auto"/>
              <w:rPr>
                <w:rFonts w:ascii="宋体" w:hAnsi="宋体" w:cs="宋体"/>
                <w:b/>
                <w:bCs/>
                <w:kern w:val="0"/>
                <w:szCs w:val="21"/>
                <w:highlight w:val="none"/>
              </w:rPr>
            </w:pPr>
            <w:r>
              <w:rPr>
                <w:rFonts w:hint="eastAsia" w:ascii="宋体" w:hAnsi="宋体" w:cs="宋体"/>
                <w:b/>
                <w:szCs w:val="21"/>
                <w:highlight w:val="none"/>
              </w:rPr>
              <w:t>附表5：技术标详细评审结果汇总表</w:t>
            </w:r>
          </w:p>
          <w:p>
            <w:pPr>
              <w:spacing w:line="360" w:lineRule="auto"/>
              <w:jc w:val="center"/>
              <w:rPr>
                <w:rFonts w:ascii="宋体" w:hAnsi="宋体" w:cs="宋体"/>
                <w:b/>
                <w:bCs/>
                <w:kern w:val="0"/>
                <w:sz w:val="24"/>
                <w:szCs w:val="24"/>
                <w:highlight w:val="none"/>
              </w:rPr>
            </w:pPr>
            <w:r>
              <w:rPr>
                <w:rFonts w:hint="eastAsia" w:ascii="宋体" w:hAnsi="宋体" w:cs="宋体"/>
                <w:b/>
                <w:bCs/>
                <w:kern w:val="0"/>
                <w:sz w:val="24"/>
                <w:szCs w:val="24"/>
                <w:highlight w:val="none"/>
              </w:rPr>
              <w:t>技术标详细评审结果汇总表</w:t>
            </w:r>
          </w:p>
          <w:p>
            <w:pPr>
              <w:spacing w:line="360" w:lineRule="auto"/>
              <w:jc w:val="left"/>
              <w:rPr>
                <w:rFonts w:ascii="宋体" w:hAnsi="宋体" w:cs="宋体"/>
                <w:b/>
                <w:bCs/>
                <w:snapToGrid w:val="0"/>
                <w:szCs w:val="21"/>
                <w:highlight w:val="none"/>
              </w:rPr>
            </w:pPr>
            <w:r>
              <w:rPr>
                <w:rFonts w:hint="eastAsia" w:ascii="宋体" w:hAnsi="宋体" w:cs="宋体"/>
                <w:b/>
                <w:bCs/>
                <w:snapToGrid w:val="0"/>
                <w:szCs w:val="21"/>
                <w:highlight w:val="none"/>
              </w:rPr>
              <w:t>项目名称：</w:t>
            </w:r>
            <w:r>
              <w:rPr>
                <w:rFonts w:hint="eastAsia" w:hAnsi="宋体"/>
                <w:b/>
                <w:bCs/>
                <w:sz w:val="24"/>
                <w:szCs w:val="24"/>
                <w:highlight w:val="none"/>
                <w:u w:val="single"/>
              </w:rPr>
              <w:t>深铁珑境花园（一期）、深铁懿府（三期）、深铁璟城和前海时代</w:t>
            </w:r>
            <w:r>
              <w:rPr>
                <w:rFonts w:hAnsi="宋体"/>
                <w:b/>
                <w:bCs/>
                <w:sz w:val="24"/>
                <w:szCs w:val="24"/>
                <w:highlight w:val="none"/>
                <w:u w:val="single"/>
              </w:rPr>
              <w:t>4</w:t>
            </w:r>
            <w:r>
              <w:rPr>
                <w:rFonts w:hint="eastAsia" w:hAnsi="宋体"/>
                <w:b/>
                <w:bCs/>
                <w:sz w:val="24"/>
                <w:szCs w:val="24"/>
                <w:highlight w:val="none"/>
                <w:u w:val="single"/>
              </w:rPr>
              <w:t>号地</w:t>
            </w:r>
            <w:r>
              <w:rPr>
                <w:rFonts w:hint="eastAsia" w:hAnsi="宋体"/>
                <w:b/>
                <w:bCs/>
                <w:sz w:val="24"/>
                <w:szCs w:val="24"/>
                <w:highlight w:val="none"/>
                <w:u w:val="single"/>
                <w:lang w:val="en-US" w:eastAsia="zh-CN"/>
              </w:rPr>
              <w:t>4</w:t>
            </w:r>
            <w:r>
              <w:rPr>
                <w:rFonts w:hint="eastAsia" w:hAnsi="宋体"/>
                <w:b/>
                <w:bCs/>
                <w:sz w:val="24"/>
                <w:szCs w:val="24"/>
                <w:highlight w:val="none"/>
                <w:u w:val="single"/>
              </w:rPr>
              <w:t>个项目集中签约服务</w:t>
            </w:r>
          </w:p>
          <w:tbl>
            <w:tblPr>
              <w:tblStyle w:val="48"/>
              <w:tblW w:w="123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86"/>
              <w:gridCol w:w="3773"/>
              <w:gridCol w:w="945"/>
              <w:gridCol w:w="946"/>
              <w:gridCol w:w="945"/>
              <w:gridCol w:w="946"/>
              <w:gridCol w:w="946"/>
              <w:gridCol w:w="945"/>
              <w:gridCol w:w="946"/>
              <w:gridCol w:w="1171"/>
            </w:tblGrid>
            <w:tr>
              <w:trPr>
                <w:trHeight w:val="748" w:hRule="atLeast"/>
                <w:jc w:val="center"/>
              </w:trPr>
              <w:tc>
                <w:tcPr>
                  <w:tcW w:w="78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Cs w:val="21"/>
                      <w:highlight w:val="none"/>
                    </w:rPr>
                  </w:pPr>
                  <w:r>
                    <w:rPr>
                      <w:rFonts w:hint="eastAsia" w:ascii="宋体" w:hAnsi="宋体" w:cs="宋体"/>
                      <w:b/>
                      <w:bCs/>
                      <w:kern w:val="0"/>
                      <w:szCs w:val="21"/>
                      <w:highlight w:val="none"/>
                    </w:rPr>
                    <w:t>序号</w:t>
                  </w:r>
                </w:p>
              </w:tc>
              <w:tc>
                <w:tcPr>
                  <w:tcW w:w="3773" w:type="dxa"/>
                  <w:tcBorders>
                    <w:top w:val="single" w:color="auto" w:sz="4" w:space="0"/>
                    <w:left w:val="single" w:color="auto" w:sz="4" w:space="0"/>
                    <w:bottom w:val="single" w:color="auto" w:sz="4" w:space="0"/>
                    <w:right w:val="single" w:color="auto" w:sz="4" w:space="0"/>
                    <w:tl2br w:val="single" w:color="auto" w:sz="4" w:space="0"/>
                  </w:tcBorders>
                  <w:vAlign w:val="center"/>
                </w:tcPr>
                <w:p>
                  <w:pPr>
                    <w:spacing w:line="360" w:lineRule="auto"/>
                    <w:jc w:val="center"/>
                    <w:rPr>
                      <w:rFonts w:ascii="宋体" w:hAnsi="宋体" w:cs="宋体"/>
                      <w:b/>
                      <w:bCs/>
                      <w:kern w:val="0"/>
                      <w:szCs w:val="21"/>
                      <w:highlight w:val="none"/>
                    </w:rPr>
                  </w:pPr>
                  <w:r>
                    <w:rPr>
                      <w:rFonts w:hint="eastAsia" w:ascii="宋体" w:hAnsi="宋体" w:cs="宋体"/>
                      <w:b/>
                      <w:bCs/>
                      <w:kern w:val="0"/>
                      <w:szCs w:val="21"/>
                      <w:highlight w:val="none"/>
                    </w:rPr>
                    <w:t xml:space="preserve">                     评委</w:t>
                  </w:r>
                </w:p>
                <w:p>
                  <w:pPr>
                    <w:spacing w:line="360" w:lineRule="auto"/>
                    <w:jc w:val="left"/>
                    <w:rPr>
                      <w:rFonts w:ascii="宋体" w:hAnsi="宋体" w:cs="宋体"/>
                      <w:b/>
                      <w:bCs/>
                      <w:kern w:val="0"/>
                      <w:szCs w:val="21"/>
                      <w:highlight w:val="none"/>
                    </w:rPr>
                  </w:pPr>
                  <w:r>
                    <w:rPr>
                      <w:rFonts w:hint="eastAsia" w:ascii="宋体" w:hAnsi="宋体" w:cs="宋体"/>
                      <w:b/>
                      <w:bCs/>
                      <w:kern w:val="0"/>
                      <w:szCs w:val="21"/>
                      <w:highlight w:val="none"/>
                    </w:rPr>
                    <w:t xml:space="preserve">   参选人</w:t>
                  </w:r>
                </w:p>
              </w:tc>
              <w:tc>
                <w:tcPr>
                  <w:tcW w:w="94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Cs w:val="21"/>
                      <w:highlight w:val="none"/>
                    </w:rPr>
                  </w:pPr>
                  <w:r>
                    <w:rPr>
                      <w:rFonts w:hint="eastAsia" w:ascii="宋体" w:hAnsi="宋体" w:cs="宋体"/>
                      <w:b/>
                      <w:bCs/>
                      <w:kern w:val="0"/>
                      <w:szCs w:val="21"/>
                      <w:highlight w:val="none"/>
                    </w:rPr>
                    <w:t>评委1</w:t>
                  </w: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Cs w:val="21"/>
                      <w:highlight w:val="none"/>
                    </w:rPr>
                  </w:pPr>
                  <w:r>
                    <w:rPr>
                      <w:rFonts w:hint="eastAsia" w:ascii="宋体" w:hAnsi="宋体" w:cs="宋体"/>
                      <w:b/>
                      <w:bCs/>
                      <w:kern w:val="0"/>
                      <w:szCs w:val="21"/>
                      <w:highlight w:val="none"/>
                    </w:rPr>
                    <w:t>评委2</w:t>
                  </w:r>
                </w:p>
              </w:tc>
              <w:tc>
                <w:tcPr>
                  <w:tcW w:w="94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Cs w:val="21"/>
                      <w:highlight w:val="none"/>
                    </w:rPr>
                  </w:pPr>
                  <w:r>
                    <w:rPr>
                      <w:rFonts w:hint="eastAsia" w:ascii="宋体" w:hAnsi="宋体" w:cs="宋体"/>
                      <w:b/>
                      <w:bCs/>
                      <w:kern w:val="0"/>
                      <w:szCs w:val="21"/>
                      <w:highlight w:val="none"/>
                    </w:rPr>
                    <w:t>评委3</w:t>
                  </w: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Cs w:val="21"/>
                      <w:highlight w:val="none"/>
                    </w:rPr>
                  </w:pPr>
                  <w:r>
                    <w:rPr>
                      <w:rFonts w:hint="eastAsia" w:ascii="宋体" w:hAnsi="宋体" w:cs="宋体"/>
                      <w:b/>
                      <w:bCs/>
                      <w:kern w:val="0"/>
                      <w:szCs w:val="21"/>
                      <w:highlight w:val="none"/>
                    </w:rPr>
                    <w:t>评委4</w:t>
                  </w: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Cs w:val="21"/>
                      <w:highlight w:val="none"/>
                    </w:rPr>
                  </w:pPr>
                  <w:r>
                    <w:rPr>
                      <w:rFonts w:hint="eastAsia" w:ascii="宋体" w:hAnsi="宋体" w:cs="宋体"/>
                      <w:b/>
                      <w:bCs/>
                      <w:kern w:val="0"/>
                      <w:szCs w:val="21"/>
                      <w:highlight w:val="none"/>
                    </w:rPr>
                    <w:t>评委5</w:t>
                  </w:r>
                </w:p>
              </w:tc>
              <w:tc>
                <w:tcPr>
                  <w:tcW w:w="94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Cs w:val="21"/>
                      <w:highlight w:val="none"/>
                    </w:rPr>
                  </w:pPr>
                  <w:r>
                    <w:rPr>
                      <w:rFonts w:hint="eastAsia" w:ascii="宋体" w:hAnsi="宋体" w:cs="宋体"/>
                      <w:b/>
                      <w:bCs/>
                      <w:kern w:val="0"/>
                      <w:szCs w:val="21"/>
                      <w:highlight w:val="none"/>
                    </w:rPr>
                    <w:t>评委6</w:t>
                  </w: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Cs w:val="21"/>
                      <w:highlight w:val="none"/>
                    </w:rPr>
                  </w:pPr>
                  <w:r>
                    <w:rPr>
                      <w:rFonts w:hint="eastAsia" w:ascii="宋体" w:hAnsi="宋体" w:cs="宋体"/>
                      <w:b/>
                      <w:bCs/>
                      <w:kern w:val="0"/>
                      <w:szCs w:val="21"/>
                      <w:highlight w:val="none"/>
                    </w:rPr>
                    <w:t>评委7</w:t>
                  </w:r>
                </w:p>
              </w:tc>
              <w:tc>
                <w:tcPr>
                  <w:tcW w:w="11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Cs w:val="21"/>
                      <w:highlight w:val="none"/>
                    </w:rPr>
                  </w:pPr>
                  <w:r>
                    <w:rPr>
                      <w:rFonts w:hint="eastAsia" w:ascii="宋体" w:hAnsi="宋体" w:cs="宋体"/>
                      <w:b/>
                      <w:bCs/>
                      <w:kern w:val="0"/>
                      <w:szCs w:val="21"/>
                      <w:highlight w:val="none"/>
                    </w:rPr>
                    <w:t>技术标得分</w:t>
                  </w:r>
                </w:p>
                <w:p>
                  <w:pPr>
                    <w:spacing w:line="360" w:lineRule="auto"/>
                    <w:jc w:val="center"/>
                    <w:rPr>
                      <w:rFonts w:ascii="宋体" w:hAnsi="宋体" w:cs="宋体"/>
                      <w:b/>
                      <w:bCs/>
                      <w:kern w:val="0"/>
                      <w:szCs w:val="21"/>
                      <w:highlight w:val="none"/>
                    </w:rPr>
                  </w:pPr>
                  <w:r>
                    <w:rPr>
                      <w:rFonts w:hint="eastAsia" w:ascii="宋体" w:hAnsi="宋体" w:cs="宋体"/>
                      <w:b/>
                      <w:bCs/>
                      <w:kern w:val="0"/>
                      <w:szCs w:val="21"/>
                      <w:highlight w:val="none"/>
                    </w:rPr>
                    <w:t>En</w:t>
                  </w:r>
                </w:p>
              </w:tc>
            </w:tr>
            <w:tr>
              <w:trPr>
                <w:trHeight w:val="470" w:hRule="atLeast"/>
                <w:jc w:val="center"/>
              </w:trPr>
              <w:tc>
                <w:tcPr>
                  <w:tcW w:w="78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r>
                    <w:rPr>
                      <w:rFonts w:hint="eastAsia" w:ascii="宋体" w:hAnsi="宋体" w:cs="宋体"/>
                      <w:kern w:val="0"/>
                      <w:szCs w:val="21"/>
                      <w:highlight w:val="none"/>
                    </w:rPr>
                    <w:t>1</w:t>
                  </w:r>
                </w:p>
              </w:tc>
              <w:tc>
                <w:tcPr>
                  <w:tcW w:w="37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Cs w:val="21"/>
                      <w:highlight w:val="none"/>
                    </w:rPr>
                  </w:pPr>
                </w:p>
              </w:tc>
              <w:tc>
                <w:tcPr>
                  <w:tcW w:w="946"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Cs w:val="21"/>
                      <w:highlight w:val="none"/>
                    </w:rPr>
                  </w:pPr>
                </w:p>
              </w:tc>
              <w:tc>
                <w:tcPr>
                  <w:tcW w:w="11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r>
            <w:tr>
              <w:trPr>
                <w:trHeight w:val="470" w:hRule="atLeast"/>
                <w:jc w:val="center"/>
              </w:trPr>
              <w:tc>
                <w:tcPr>
                  <w:tcW w:w="78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r>
                    <w:rPr>
                      <w:rFonts w:hint="eastAsia" w:ascii="宋体" w:hAnsi="宋体" w:cs="宋体"/>
                      <w:kern w:val="0"/>
                      <w:szCs w:val="21"/>
                      <w:highlight w:val="none"/>
                    </w:rPr>
                    <w:t>2</w:t>
                  </w:r>
                </w:p>
              </w:tc>
              <w:tc>
                <w:tcPr>
                  <w:tcW w:w="37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Cs w:val="21"/>
                      <w:highlight w:val="none"/>
                    </w:rPr>
                  </w:pPr>
                </w:p>
              </w:tc>
              <w:tc>
                <w:tcPr>
                  <w:tcW w:w="946"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Cs w:val="21"/>
                      <w:highlight w:val="none"/>
                    </w:rPr>
                  </w:pPr>
                </w:p>
              </w:tc>
              <w:tc>
                <w:tcPr>
                  <w:tcW w:w="11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r>
            <w:tr>
              <w:trPr>
                <w:trHeight w:val="470" w:hRule="atLeast"/>
                <w:jc w:val="center"/>
              </w:trPr>
              <w:tc>
                <w:tcPr>
                  <w:tcW w:w="78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r>
                    <w:rPr>
                      <w:rFonts w:hint="eastAsia" w:ascii="宋体" w:hAnsi="宋体" w:cs="宋体"/>
                      <w:kern w:val="0"/>
                      <w:szCs w:val="21"/>
                      <w:highlight w:val="none"/>
                    </w:rPr>
                    <w:t>3</w:t>
                  </w:r>
                </w:p>
              </w:tc>
              <w:tc>
                <w:tcPr>
                  <w:tcW w:w="37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Cs w:val="21"/>
                      <w:highlight w:val="none"/>
                    </w:rPr>
                  </w:pPr>
                </w:p>
              </w:tc>
              <w:tc>
                <w:tcPr>
                  <w:tcW w:w="946"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Cs w:val="21"/>
                      <w:highlight w:val="none"/>
                    </w:rPr>
                  </w:pPr>
                </w:p>
              </w:tc>
              <w:tc>
                <w:tcPr>
                  <w:tcW w:w="11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r>
            <w:tr>
              <w:trPr>
                <w:trHeight w:val="470" w:hRule="atLeast"/>
                <w:jc w:val="center"/>
              </w:trPr>
              <w:tc>
                <w:tcPr>
                  <w:tcW w:w="78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r>
                    <w:rPr>
                      <w:rFonts w:hint="eastAsia" w:ascii="宋体" w:hAnsi="宋体" w:cs="宋体"/>
                      <w:kern w:val="0"/>
                      <w:szCs w:val="21"/>
                      <w:highlight w:val="none"/>
                    </w:rPr>
                    <w:t>4</w:t>
                  </w:r>
                </w:p>
              </w:tc>
              <w:tc>
                <w:tcPr>
                  <w:tcW w:w="37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Cs w:val="21"/>
                      <w:highlight w:val="none"/>
                    </w:rPr>
                  </w:pPr>
                </w:p>
              </w:tc>
              <w:tc>
                <w:tcPr>
                  <w:tcW w:w="946"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Cs w:val="21"/>
                      <w:highlight w:val="none"/>
                    </w:rPr>
                  </w:pPr>
                </w:p>
              </w:tc>
              <w:tc>
                <w:tcPr>
                  <w:tcW w:w="11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r>
            <w:tr>
              <w:trPr>
                <w:trHeight w:val="470" w:hRule="atLeast"/>
                <w:jc w:val="center"/>
              </w:trPr>
              <w:tc>
                <w:tcPr>
                  <w:tcW w:w="78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r>
                    <w:rPr>
                      <w:rFonts w:hint="eastAsia" w:ascii="宋体" w:hAnsi="宋体" w:cs="宋体"/>
                      <w:kern w:val="0"/>
                      <w:szCs w:val="21"/>
                      <w:highlight w:val="none"/>
                    </w:rPr>
                    <w:t>5</w:t>
                  </w:r>
                </w:p>
              </w:tc>
              <w:tc>
                <w:tcPr>
                  <w:tcW w:w="37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Cs w:val="21"/>
                      <w:highlight w:val="none"/>
                    </w:rPr>
                  </w:pPr>
                </w:p>
              </w:tc>
              <w:tc>
                <w:tcPr>
                  <w:tcW w:w="946"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Cs w:val="21"/>
                      <w:highlight w:val="none"/>
                    </w:rPr>
                  </w:pPr>
                </w:p>
              </w:tc>
              <w:tc>
                <w:tcPr>
                  <w:tcW w:w="11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r>
            <w:tr>
              <w:trPr>
                <w:trHeight w:val="470" w:hRule="atLeast"/>
                <w:jc w:val="center"/>
              </w:trPr>
              <w:tc>
                <w:tcPr>
                  <w:tcW w:w="78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r>
                    <w:rPr>
                      <w:rFonts w:hint="eastAsia" w:ascii="宋体" w:hAnsi="宋体" w:cs="宋体"/>
                      <w:kern w:val="0"/>
                      <w:szCs w:val="21"/>
                      <w:highlight w:val="none"/>
                    </w:rPr>
                    <w:t>6</w:t>
                  </w:r>
                </w:p>
              </w:tc>
              <w:tc>
                <w:tcPr>
                  <w:tcW w:w="37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Cs w:val="21"/>
                      <w:highlight w:val="none"/>
                    </w:rPr>
                  </w:pPr>
                </w:p>
              </w:tc>
              <w:tc>
                <w:tcPr>
                  <w:tcW w:w="946"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Cs w:val="21"/>
                      <w:highlight w:val="none"/>
                    </w:rPr>
                  </w:pPr>
                </w:p>
              </w:tc>
              <w:tc>
                <w:tcPr>
                  <w:tcW w:w="11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r>
          </w:tbl>
          <w:p>
            <w:pPr>
              <w:spacing w:line="360" w:lineRule="auto"/>
              <w:jc w:val="left"/>
              <w:rPr>
                <w:rFonts w:ascii="宋体" w:hAnsi="宋体" w:cs="宋体"/>
                <w:szCs w:val="21"/>
                <w:highlight w:val="none"/>
              </w:rPr>
            </w:pPr>
            <w:r>
              <w:rPr>
                <w:rFonts w:hint="eastAsia" w:ascii="宋体" w:hAnsi="宋体" w:cs="宋体"/>
                <w:szCs w:val="21"/>
                <w:highlight w:val="none"/>
              </w:rPr>
              <w:t>说明： 1、参选人技术标得分的计算办法：取各评委对每一个参选人的技术标评审得分值的算术平均值，即为该参选人技术标得分。</w:t>
            </w:r>
          </w:p>
          <w:p>
            <w:pPr>
              <w:spacing w:line="360" w:lineRule="auto"/>
              <w:jc w:val="left"/>
              <w:rPr>
                <w:rFonts w:ascii="宋体" w:hAnsi="宋体" w:cs="宋体"/>
                <w:szCs w:val="21"/>
                <w:highlight w:val="none"/>
              </w:rPr>
            </w:pPr>
            <w:r>
              <w:rPr>
                <w:rFonts w:hint="eastAsia" w:ascii="宋体" w:hAnsi="宋体" w:cs="宋体"/>
                <w:szCs w:val="21"/>
                <w:highlight w:val="none"/>
              </w:rPr>
              <w:t xml:space="preserve">       2、技术标得分的算术平均值保留小数点后两位数字，且四舍五入。</w:t>
            </w:r>
          </w:p>
          <w:p>
            <w:pPr>
              <w:pStyle w:val="20"/>
              <w:snapToGrid w:val="0"/>
              <w:rPr>
                <w:rFonts w:ascii="宋体" w:hAnsi="宋体" w:cs="宋体"/>
                <w:sz w:val="21"/>
                <w:szCs w:val="21"/>
                <w:highlight w:val="none"/>
              </w:rPr>
            </w:pPr>
          </w:p>
          <w:p>
            <w:pPr>
              <w:tabs>
                <w:tab w:val="left" w:pos="0"/>
              </w:tabs>
              <w:snapToGrid w:val="0"/>
              <w:spacing w:line="360" w:lineRule="auto"/>
              <w:rPr>
                <w:rFonts w:ascii="宋体" w:hAnsi="宋体" w:cs="宋体"/>
                <w:b/>
                <w:szCs w:val="21"/>
                <w:highlight w:val="none"/>
              </w:rPr>
            </w:pPr>
            <w:r>
              <w:rPr>
                <w:rFonts w:hint="eastAsia" w:ascii="宋体" w:hAnsi="宋体" w:cs="宋体"/>
                <w:b/>
                <w:szCs w:val="21"/>
                <w:highlight w:val="none"/>
              </w:rPr>
              <w:t>评委(签名)：</w:t>
            </w:r>
          </w:p>
          <w:p>
            <w:pPr>
              <w:widowControl/>
              <w:spacing w:line="360" w:lineRule="auto"/>
              <w:rPr>
                <w:rFonts w:ascii="宋体" w:hAnsi="宋体" w:cs="宋体"/>
                <w:b/>
                <w:szCs w:val="21"/>
                <w:highlight w:val="none"/>
              </w:rPr>
            </w:pPr>
            <w:r>
              <w:rPr>
                <w:rFonts w:hint="eastAsia" w:ascii="宋体" w:hAnsi="宋体" w:cs="宋体"/>
                <w:b/>
                <w:szCs w:val="21"/>
                <w:highlight w:val="none"/>
              </w:rPr>
              <w:t xml:space="preserve">监督（签名）：  </w:t>
            </w:r>
            <w:r>
              <w:rPr>
                <w:rFonts w:hint="eastAsia" w:ascii="宋体" w:hAnsi="宋体" w:cs="宋体"/>
                <w:szCs w:val="21"/>
                <w:highlight w:val="none"/>
              </w:rPr>
              <w:t xml:space="preserve">                                                                             </w:t>
            </w:r>
            <w:r>
              <w:rPr>
                <w:rFonts w:hint="eastAsia" w:ascii="宋体" w:hAnsi="宋体" w:cs="宋体"/>
                <w:b/>
                <w:szCs w:val="21"/>
                <w:highlight w:val="none"/>
              </w:rPr>
              <w:t>日期：</w:t>
            </w:r>
            <w:r>
              <w:rPr>
                <w:rFonts w:hint="eastAsia" w:ascii="宋体" w:hAnsi="宋体" w:cs="宋体"/>
                <w:szCs w:val="21"/>
                <w:highlight w:val="none"/>
              </w:rPr>
              <w:t xml:space="preserve">     年    月    日</w:t>
            </w:r>
          </w:p>
          <w:p>
            <w:pPr>
              <w:widowControl/>
              <w:spacing w:line="360" w:lineRule="auto"/>
              <w:rPr>
                <w:rFonts w:ascii="宋体" w:hAnsi="宋体" w:cs="宋体"/>
                <w:b/>
                <w:szCs w:val="21"/>
                <w:highlight w:val="none"/>
              </w:rPr>
            </w:pPr>
          </w:p>
          <w:p>
            <w:pPr>
              <w:widowControl/>
              <w:spacing w:line="360" w:lineRule="auto"/>
              <w:rPr>
                <w:rFonts w:ascii="宋体" w:hAnsi="宋体" w:cs="宋体"/>
                <w:b/>
                <w:szCs w:val="21"/>
                <w:highlight w:val="none"/>
              </w:rPr>
            </w:pPr>
          </w:p>
          <w:p>
            <w:pPr>
              <w:pStyle w:val="2"/>
              <w:rPr>
                <w:highlight w:val="none"/>
              </w:rPr>
            </w:pPr>
          </w:p>
          <w:p>
            <w:pPr>
              <w:pStyle w:val="2"/>
              <w:rPr>
                <w:highlight w:val="none"/>
              </w:rPr>
            </w:pPr>
          </w:p>
          <w:p>
            <w:pPr>
              <w:pStyle w:val="2"/>
              <w:rPr>
                <w:highlight w:val="none"/>
              </w:rPr>
            </w:pPr>
          </w:p>
          <w:p>
            <w:pPr>
              <w:spacing w:line="360" w:lineRule="auto"/>
              <w:jc w:val="left"/>
              <w:rPr>
                <w:rFonts w:ascii="宋体" w:hAnsi="宋体" w:cs="宋体"/>
                <w:b/>
                <w:szCs w:val="21"/>
                <w:highlight w:val="none"/>
              </w:rPr>
            </w:pPr>
            <w:r>
              <w:rPr>
                <w:rFonts w:hint="eastAsia" w:ascii="宋体" w:hAnsi="宋体" w:cs="宋体"/>
                <w:b/>
                <w:szCs w:val="21"/>
                <w:highlight w:val="none"/>
              </w:rPr>
              <w:t>附表6：</w:t>
            </w:r>
            <w:r>
              <w:rPr>
                <w:rFonts w:hint="eastAsia" w:ascii="宋体" w:hAnsi="宋体" w:cs="宋体"/>
                <w:b/>
                <w:bCs/>
                <w:kern w:val="0"/>
                <w:szCs w:val="21"/>
                <w:highlight w:val="none"/>
              </w:rPr>
              <w:t>商务标初步评审表</w:t>
            </w:r>
          </w:p>
          <w:p>
            <w:pPr>
              <w:spacing w:after="120" w:afterLines="50" w:line="360" w:lineRule="auto"/>
              <w:ind w:right="350"/>
              <w:jc w:val="center"/>
              <w:rPr>
                <w:rFonts w:ascii="宋体" w:hAnsi="宋体" w:cs="宋体"/>
                <w:b/>
                <w:kern w:val="0"/>
                <w:sz w:val="24"/>
                <w:szCs w:val="24"/>
                <w:highlight w:val="none"/>
              </w:rPr>
            </w:pPr>
            <w:r>
              <w:rPr>
                <w:rFonts w:hint="eastAsia" w:ascii="宋体" w:hAnsi="宋体" w:cs="宋体"/>
                <w:b/>
                <w:kern w:val="0"/>
                <w:sz w:val="24"/>
                <w:szCs w:val="24"/>
                <w:highlight w:val="none"/>
              </w:rPr>
              <w:t>商务标初步评审表</w:t>
            </w:r>
          </w:p>
          <w:p>
            <w:pPr>
              <w:spacing w:after="120" w:afterLines="50" w:line="360" w:lineRule="auto"/>
              <w:ind w:right="630"/>
              <w:rPr>
                <w:rFonts w:hAnsi="宋体"/>
                <w:b/>
                <w:bCs/>
                <w:sz w:val="24"/>
                <w:szCs w:val="24"/>
                <w:highlight w:val="none"/>
                <w:u w:val="single"/>
              </w:rPr>
            </w:pPr>
            <w:r>
              <w:rPr>
                <w:rFonts w:hint="eastAsia" w:ascii="宋体" w:hAnsi="宋体" w:cs="宋体"/>
                <w:b/>
                <w:kern w:val="0"/>
                <w:szCs w:val="21"/>
                <w:highlight w:val="none"/>
              </w:rPr>
              <w:t>项目名称：</w:t>
            </w:r>
            <w:r>
              <w:rPr>
                <w:rFonts w:hint="eastAsia" w:hAnsi="宋体"/>
                <w:b/>
                <w:bCs/>
                <w:sz w:val="24"/>
                <w:szCs w:val="24"/>
                <w:highlight w:val="none"/>
                <w:u w:val="single"/>
              </w:rPr>
              <w:t>深铁珑境花园（一期）、深铁懿府（三期）、深铁璟城和前海时代</w:t>
            </w:r>
            <w:r>
              <w:rPr>
                <w:rFonts w:hAnsi="宋体"/>
                <w:b/>
                <w:bCs/>
                <w:sz w:val="24"/>
                <w:szCs w:val="24"/>
                <w:highlight w:val="none"/>
                <w:u w:val="single"/>
              </w:rPr>
              <w:t>4</w:t>
            </w:r>
            <w:r>
              <w:rPr>
                <w:rFonts w:hint="eastAsia" w:hAnsi="宋体"/>
                <w:b/>
                <w:bCs/>
                <w:sz w:val="24"/>
                <w:szCs w:val="24"/>
                <w:highlight w:val="none"/>
                <w:u w:val="single"/>
              </w:rPr>
              <w:t>号地</w:t>
            </w:r>
            <w:r>
              <w:rPr>
                <w:rFonts w:hint="eastAsia" w:hAnsi="宋体"/>
                <w:b/>
                <w:bCs/>
                <w:sz w:val="24"/>
                <w:szCs w:val="24"/>
                <w:highlight w:val="none"/>
                <w:u w:val="single"/>
                <w:lang w:val="en-US" w:eastAsia="zh-CN"/>
              </w:rPr>
              <w:t>4</w:t>
            </w:r>
            <w:r>
              <w:rPr>
                <w:rFonts w:hint="eastAsia" w:hAnsi="宋体"/>
                <w:b/>
                <w:bCs/>
                <w:sz w:val="24"/>
                <w:szCs w:val="24"/>
                <w:highlight w:val="none"/>
                <w:u w:val="single"/>
              </w:rPr>
              <w:t>个项目集中签约服务</w:t>
            </w:r>
          </w:p>
          <w:tbl>
            <w:tblPr>
              <w:tblStyle w:val="48"/>
              <w:tblW w:w="0" w:type="auto"/>
              <w:tblInd w:w="678" w:type="dxa"/>
              <w:tblLayout w:type="fixed"/>
              <w:tblCellMar>
                <w:top w:w="0" w:type="dxa"/>
                <w:left w:w="108" w:type="dxa"/>
                <w:bottom w:w="0" w:type="dxa"/>
                <w:right w:w="108" w:type="dxa"/>
              </w:tblCellMar>
            </w:tblPr>
            <w:tblGrid>
              <w:gridCol w:w="809"/>
              <w:gridCol w:w="5823"/>
              <w:gridCol w:w="990"/>
              <w:gridCol w:w="1114"/>
              <w:gridCol w:w="990"/>
              <w:gridCol w:w="899"/>
              <w:gridCol w:w="962"/>
            </w:tblGrid>
            <w:tr>
              <w:trPr>
                <w:trHeight w:val="188" w:hRule="atLeast"/>
              </w:trPr>
              <w:tc>
                <w:tcPr>
                  <w:tcW w:w="80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Cs/>
                      <w:kern w:val="0"/>
                      <w:szCs w:val="21"/>
                      <w:highlight w:val="none"/>
                    </w:rPr>
                  </w:pPr>
                  <w:r>
                    <w:rPr>
                      <w:rFonts w:hint="eastAsia" w:ascii="宋体" w:hAnsi="宋体" w:cs="宋体"/>
                      <w:bCs/>
                      <w:kern w:val="0"/>
                      <w:szCs w:val="21"/>
                      <w:highlight w:val="none"/>
                    </w:rPr>
                    <w:t>序号</w:t>
                  </w:r>
                </w:p>
              </w:tc>
              <w:tc>
                <w:tcPr>
                  <w:tcW w:w="5823" w:type="dxa"/>
                  <w:vMerge w:val="restart"/>
                  <w:tcBorders>
                    <w:top w:val="single" w:color="auto" w:sz="4" w:space="0"/>
                    <w:left w:val="single" w:color="auto" w:sz="4" w:space="0"/>
                    <w:bottom w:val="single" w:color="000000" w:sz="4" w:space="0"/>
                    <w:right w:val="single" w:color="auto" w:sz="4" w:space="0"/>
                    <w:tl2br w:val="single" w:color="auto" w:sz="4" w:space="0"/>
                  </w:tcBorders>
                  <w:vAlign w:val="center"/>
                </w:tcPr>
                <w:p>
                  <w:pPr>
                    <w:widowControl/>
                    <w:spacing w:line="360" w:lineRule="auto"/>
                    <w:jc w:val="left"/>
                    <w:rPr>
                      <w:rFonts w:ascii="宋体" w:hAnsi="宋体" w:cs="宋体"/>
                      <w:bCs/>
                      <w:kern w:val="0"/>
                      <w:szCs w:val="21"/>
                      <w:highlight w:val="none"/>
                    </w:rPr>
                  </w:pPr>
                  <w:r>
                    <w:rPr>
                      <w:rFonts w:hint="eastAsia" w:ascii="宋体" w:hAnsi="宋体" w:cs="宋体"/>
                      <w:bCs/>
                      <w:kern w:val="0"/>
                      <w:szCs w:val="21"/>
                      <w:highlight w:val="none"/>
                    </w:rPr>
                    <w:t xml:space="preserve">                                     参选人</w:t>
                  </w:r>
                  <w:r>
                    <w:rPr>
                      <w:rFonts w:hint="eastAsia" w:ascii="宋体" w:hAnsi="宋体" w:cs="宋体"/>
                      <w:bCs/>
                      <w:kern w:val="0"/>
                      <w:szCs w:val="21"/>
                      <w:highlight w:val="none"/>
                    </w:rPr>
                    <w:br w:type="textWrapping"/>
                  </w:r>
                  <w:r>
                    <w:rPr>
                      <w:rFonts w:hint="eastAsia" w:ascii="宋体" w:hAnsi="宋体" w:cs="宋体"/>
                      <w:bCs/>
                      <w:kern w:val="0"/>
                      <w:szCs w:val="21"/>
                      <w:highlight w:val="none"/>
                    </w:rPr>
                    <w:t xml:space="preserve">  项目名称</w:t>
                  </w:r>
                </w:p>
              </w:tc>
              <w:tc>
                <w:tcPr>
                  <w:tcW w:w="4955" w:type="dxa"/>
                  <w:gridSpan w:val="5"/>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bCs/>
                      <w:kern w:val="0"/>
                      <w:szCs w:val="21"/>
                      <w:highlight w:val="none"/>
                    </w:rPr>
                  </w:pPr>
                  <w:r>
                    <w:rPr>
                      <w:rFonts w:hint="eastAsia" w:ascii="宋体" w:hAnsi="宋体" w:cs="宋体"/>
                      <w:bCs/>
                      <w:kern w:val="0"/>
                      <w:szCs w:val="21"/>
                      <w:highlight w:val="none"/>
                    </w:rPr>
                    <w:t xml:space="preserve">参选人名称  </w:t>
                  </w:r>
                </w:p>
              </w:tc>
            </w:tr>
            <w:tr>
              <w:trPr>
                <w:trHeight w:val="243" w:hRule="atLeast"/>
              </w:trPr>
              <w:tc>
                <w:tcPr>
                  <w:tcW w:w="80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bCs/>
                      <w:kern w:val="0"/>
                      <w:szCs w:val="21"/>
                      <w:highlight w:val="none"/>
                    </w:rPr>
                  </w:pPr>
                </w:p>
              </w:tc>
              <w:tc>
                <w:tcPr>
                  <w:tcW w:w="5823" w:type="dxa"/>
                  <w:vMerge w:val="continue"/>
                  <w:tcBorders>
                    <w:top w:val="single" w:color="auto" w:sz="4" w:space="0"/>
                    <w:left w:val="single" w:color="auto" w:sz="4" w:space="0"/>
                    <w:bottom w:val="single" w:color="000000" w:sz="4" w:space="0"/>
                    <w:right w:val="single" w:color="auto" w:sz="4" w:space="0"/>
                  </w:tcBorders>
                  <w:vAlign w:val="center"/>
                </w:tcPr>
                <w:p>
                  <w:pPr>
                    <w:widowControl/>
                    <w:spacing w:line="360" w:lineRule="auto"/>
                    <w:jc w:val="left"/>
                    <w:rPr>
                      <w:rFonts w:ascii="宋体" w:hAnsi="宋体" w:cs="宋体"/>
                      <w:bCs/>
                      <w:kern w:val="0"/>
                      <w:szCs w:val="21"/>
                      <w:highlight w:val="none"/>
                    </w:rPr>
                  </w:pPr>
                </w:p>
              </w:tc>
              <w:tc>
                <w:tcPr>
                  <w:tcW w:w="990"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kern w:val="0"/>
                      <w:szCs w:val="21"/>
                      <w:highlight w:val="none"/>
                    </w:rPr>
                  </w:pPr>
                </w:p>
              </w:tc>
              <w:tc>
                <w:tcPr>
                  <w:tcW w:w="1114"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kern w:val="0"/>
                      <w:szCs w:val="21"/>
                      <w:highlight w:val="none"/>
                    </w:rPr>
                  </w:pPr>
                </w:p>
              </w:tc>
              <w:tc>
                <w:tcPr>
                  <w:tcW w:w="990"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kern w:val="0"/>
                      <w:szCs w:val="21"/>
                      <w:highlight w:val="none"/>
                    </w:rPr>
                  </w:pPr>
                </w:p>
              </w:tc>
              <w:tc>
                <w:tcPr>
                  <w:tcW w:w="899"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kern w:val="0"/>
                      <w:szCs w:val="21"/>
                      <w:highlight w:val="none"/>
                    </w:rPr>
                  </w:pPr>
                </w:p>
              </w:tc>
              <w:tc>
                <w:tcPr>
                  <w:tcW w:w="960"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kern w:val="0"/>
                      <w:szCs w:val="21"/>
                      <w:highlight w:val="none"/>
                    </w:rPr>
                  </w:pPr>
                </w:p>
              </w:tc>
            </w:tr>
            <w:tr>
              <w:trPr>
                <w:trHeight w:val="442" w:hRule="atLeast"/>
              </w:trPr>
              <w:tc>
                <w:tcPr>
                  <w:tcW w:w="809" w:type="dxa"/>
                  <w:tcBorders>
                    <w:top w:val="nil"/>
                    <w:left w:val="single" w:color="auto" w:sz="4" w:space="0"/>
                    <w:bottom w:val="single" w:color="auto" w:sz="4" w:space="0"/>
                    <w:right w:val="single" w:color="auto" w:sz="4" w:space="0"/>
                  </w:tcBorders>
                  <w:vAlign w:val="center"/>
                </w:tcPr>
                <w:p>
                  <w:pPr>
                    <w:widowControl/>
                    <w:spacing w:line="360" w:lineRule="auto"/>
                    <w:rPr>
                      <w:rFonts w:ascii="宋体" w:hAnsi="宋体" w:cs="宋体"/>
                      <w:kern w:val="0"/>
                      <w:szCs w:val="21"/>
                      <w:highlight w:val="none"/>
                    </w:rPr>
                  </w:pPr>
                  <w:r>
                    <w:rPr>
                      <w:rFonts w:hint="eastAsia" w:ascii="宋体" w:hAnsi="宋体" w:cs="宋体"/>
                      <w:kern w:val="0"/>
                      <w:szCs w:val="21"/>
                      <w:highlight w:val="none"/>
                    </w:rPr>
                    <w:t>1</w:t>
                  </w:r>
                </w:p>
              </w:tc>
              <w:tc>
                <w:tcPr>
                  <w:tcW w:w="5823" w:type="dxa"/>
                  <w:tcBorders>
                    <w:top w:val="nil"/>
                    <w:left w:val="nil"/>
                    <w:bottom w:val="single" w:color="auto" w:sz="4" w:space="0"/>
                    <w:right w:val="single" w:color="auto" w:sz="4" w:space="0"/>
                  </w:tcBorders>
                  <w:vAlign w:val="center"/>
                </w:tcPr>
                <w:p>
                  <w:pPr>
                    <w:adjustRightInd w:val="0"/>
                    <w:snapToGrid w:val="0"/>
                    <w:spacing w:before="120" w:beforeLines="50" w:line="360" w:lineRule="auto"/>
                    <w:rPr>
                      <w:rFonts w:ascii="宋体" w:hAnsi="宋体" w:cs="宋体"/>
                      <w:szCs w:val="21"/>
                      <w:highlight w:val="none"/>
                    </w:rPr>
                  </w:pPr>
                  <w:r>
                    <w:rPr>
                      <w:rFonts w:hint="eastAsia" w:ascii="宋体" w:hAnsi="宋体" w:cs="宋体"/>
                      <w:szCs w:val="21"/>
                      <w:highlight w:val="none"/>
                    </w:rPr>
                    <w:t>商务标文件按要求加盖参选人公章</w:t>
                  </w:r>
                </w:p>
              </w:tc>
              <w:tc>
                <w:tcPr>
                  <w:tcW w:w="990"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highlight w:val="none"/>
                    </w:rPr>
                  </w:pPr>
                </w:p>
              </w:tc>
              <w:tc>
                <w:tcPr>
                  <w:tcW w:w="1114"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highlight w:val="none"/>
                    </w:rPr>
                  </w:pPr>
                </w:p>
              </w:tc>
              <w:tc>
                <w:tcPr>
                  <w:tcW w:w="990"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highlight w:val="none"/>
                    </w:rPr>
                  </w:pPr>
                </w:p>
              </w:tc>
              <w:tc>
                <w:tcPr>
                  <w:tcW w:w="89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highlight w:val="none"/>
                    </w:rPr>
                  </w:pPr>
                </w:p>
              </w:tc>
              <w:tc>
                <w:tcPr>
                  <w:tcW w:w="960"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highlight w:val="none"/>
                    </w:rPr>
                  </w:pPr>
                </w:p>
              </w:tc>
            </w:tr>
            <w:tr>
              <w:trPr>
                <w:trHeight w:val="474" w:hRule="atLeast"/>
              </w:trPr>
              <w:tc>
                <w:tcPr>
                  <w:tcW w:w="809" w:type="dxa"/>
                  <w:tcBorders>
                    <w:top w:val="nil"/>
                    <w:left w:val="single" w:color="auto" w:sz="4" w:space="0"/>
                    <w:bottom w:val="single" w:color="auto" w:sz="4" w:space="0"/>
                    <w:right w:val="nil"/>
                  </w:tcBorders>
                  <w:vAlign w:val="center"/>
                </w:tcPr>
                <w:p>
                  <w:pPr>
                    <w:widowControl/>
                    <w:spacing w:line="360" w:lineRule="auto"/>
                    <w:rPr>
                      <w:rFonts w:ascii="宋体" w:hAnsi="宋体" w:cs="宋体"/>
                      <w:kern w:val="0"/>
                      <w:szCs w:val="21"/>
                      <w:highlight w:val="none"/>
                    </w:rPr>
                  </w:pPr>
                  <w:r>
                    <w:rPr>
                      <w:rFonts w:hint="eastAsia" w:ascii="宋体" w:hAnsi="宋体" w:cs="宋体"/>
                      <w:kern w:val="0"/>
                      <w:szCs w:val="21"/>
                      <w:highlight w:val="none"/>
                    </w:rPr>
                    <w:t>2</w:t>
                  </w:r>
                </w:p>
              </w:tc>
              <w:tc>
                <w:tcPr>
                  <w:tcW w:w="5823" w:type="dxa"/>
                  <w:tcBorders>
                    <w:top w:val="nil"/>
                    <w:left w:val="single" w:color="auto" w:sz="4" w:space="0"/>
                    <w:bottom w:val="single" w:color="auto" w:sz="4" w:space="0"/>
                    <w:right w:val="single" w:color="auto" w:sz="4" w:space="0"/>
                  </w:tcBorders>
                  <w:vAlign w:val="center"/>
                </w:tcPr>
                <w:p>
                  <w:pPr>
                    <w:adjustRightInd w:val="0"/>
                    <w:snapToGrid w:val="0"/>
                    <w:spacing w:line="360" w:lineRule="auto"/>
                    <w:rPr>
                      <w:rFonts w:ascii="宋体" w:hAnsi="宋体" w:cs="宋体"/>
                      <w:szCs w:val="21"/>
                      <w:highlight w:val="none"/>
                    </w:rPr>
                  </w:pPr>
                  <w:r>
                    <w:rPr>
                      <w:rFonts w:hint="eastAsia" w:ascii="宋体" w:hAnsi="宋体" w:cs="宋体"/>
                      <w:szCs w:val="21"/>
                      <w:highlight w:val="none"/>
                    </w:rPr>
                    <w:t>《参选函》中的内容按比选文件的要求填写并签字盖章</w:t>
                  </w:r>
                </w:p>
              </w:tc>
              <w:tc>
                <w:tcPr>
                  <w:tcW w:w="990" w:type="dxa"/>
                  <w:tcBorders>
                    <w:top w:val="nil"/>
                    <w:left w:val="nil"/>
                    <w:bottom w:val="single" w:color="auto" w:sz="4" w:space="0"/>
                    <w:right w:val="single" w:color="auto" w:sz="4" w:space="0"/>
                  </w:tcBorders>
                  <w:vAlign w:val="center"/>
                </w:tcPr>
                <w:p>
                  <w:pPr>
                    <w:widowControl/>
                    <w:adjustRightInd w:val="0"/>
                    <w:snapToGrid w:val="0"/>
                    <w:spacing w:line="360" w:lineRule="auto"/>
                    <w:rPr>
                      <w:rFonts w:ascii="宋体" w:hAnsi="宋体" w:cs="宋体"/>
                      <w:szCs w:val="21"/>
                      <w:highlight w:val="none"/>
                    </w:rPr>
                  </w:pPr>
                </w:p>
              </w:tc>
              <w:tc>
                <w:tcPr>
                  <w:tcW w:w="1114"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highlight w:val="none"/>
                    </w:rPr>
                  </w:pPr>
                </w:p>
              </w:tc>
              <w:tc>
                <w:tcPr>
                  <w:tcW w:w="990"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highlight w:val="none"/>
                    </w:rPr>
                  </w:pPr>
                </w:p>
              </w:tc>
              <w:tc>
                <w:tcPr>
                  <w:tcW w:w="89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highlight w:val="none"/>
                    </w:rPr>
                  </w:pPr>
                </w:p>
              </w:tc>
              <w:tc>
                <w:tcPr>
                  <w:tcW w:w="960"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highlight w:val="none"/>
                    </w:rPr>
                  </w:pPr>
                </w:p>
              </w:tc>
            </w:tr>
            <w:tr>
              <w:trPr>
                <w:trHeight w:val="468" w:hRule="atLeast"/>
              </w:trPr>
              <w:tc>
                <w:tcPr>
                  <w:tcW w:w="809" w:type="dxa"/>
                  <w:tcBorders>
                    <w:top w:val="nil"/>
                    <w:left w:val="single" w:color="auto" w:sz="4" w:space="0"/>
                    <w:bottom w:val="single" w:color="auto" w:sz="4" w:space="0"/>
                    <w:right w:val="nil"/>
                  </w:tcBorders>
                  <w:vAlign w:val="center"/>
                </w:tcPr>
                <w:p>
                  <w:pPr>
                    <w:widowControl/>
                    <w:spacing w:line="360" w:lineRule="auto"/>
                    <w:rPr>
                      <w:rFonts w:ascii="宋体" w:hAnsi="宋体" w:cs="宋体"/>
                      <w:kern w:val="0"/>
                      <w:szCs w:val="21"/>
                      <w:highlight w:val="none"/>
                    </w:rPr>
                  </w:pPr>
                  <w:r>
                    <w:rPr>
                      <w:rFonts w:hint="eastAsia" w:ascii="宋体" w:hAnsi="宋体" w:cs="宋体"/>
                      <w:kern w:val="0"/>
                      <w:szCs w:val="21"/>
                      <w:highlight w:val="none"/>
                    </w:rPr>
                    <w:t>3</w:t>
                  </w:r>
                </w:p>
              </w:tc>
              <w:tc>
                <w:tcPr>
                  <w:tcW w:w="5823" w:type="dxa"/>
                  <w:tcBorders>
                    <w:top w:val="nil"/>
                    <w:left w:val="single" w:color="auto" w:sz="4" w:space="0"/>
                    <w:bottom w:val="single" w:color="auto" w:sz="4" w:space="0"/>
                    <w:right w:val="single" w:color="auto" w:sz="4" w:space="0"/>
                  </w:tcBorders>
                  <w:vAlign w:val="center"/>
                </w:tcPr>
                <w:p>
                  <w:pPr>
                    <w:adjustRightInd w:val="0"/>
                    <w:snapToGrid w:val="0"/>
                    <w:spacing w:line="360" w:lineRule="auto"/>
                    <w:rPr>
                      <w:rFonts w:ascii="宋体" w:hAnsi="宋体" w:cs="宋体"/>
                      <w:szCs w:val="21"/>
                      <w:highlight w:val="none"/>
                    </w:rPr>
                  </w:pPr>
                  <w:r>
                    <w:rPr>
                      <w:rFonts w:hint="eastAsia" w:ascii="宋体" w:hAnsi="宋体" w:cs="宋体"/>
                      <w:szCs w:val="21"/>
                      <w:highlight w:val="none"/>
                    </w:rPr>
                    <w:t>参选人的报价不高于</w:t>
                  </w:r>
                  <w:r>
                    <w:rPr>
                      <w:rFonts w:hint="eastAsia" w:ascii="宋体" w:hAnsi="宋体" w:cs="宋体"/>
                      <w:szCs w:val="21"/>
                      <w:highlight w:val="none"/>
                      <w:lang w:val="en-US" w:eastAsia="zh-CN"/>
                    </w:rPr>
                    <w:t>单项上限价及总价</w:t>
                  </w:r>
                  <w:r>
                    <w:rPr>
                      <w:rFonts w:hint="eastAsia" w:ascii="宋体" w:hAnsi="宋体" w:cs="宋体"/>
                      <w:szCs w:val="21"/>
                      <w:highlight w:val="none"/>
                    </w:rPr>
                    <w:t>控制价</w:t>
                  </w:r>
                </w:p>
              </w:tc>
              <w:tc>
                <w:tcPr>
                  <w:tcW w:w="990" w:type="dxa"/>
                  <w:tcBorders>
                    <w:top w:val="nil"/>
                    <w:left w:val="nil"/>
                    <w:bottom w:val="single" w:color="auto" w:sz="4" w:space="0"/>
                    <w:right w:val="single" w:color="auto" w:sz="4" w:space="0"/>
                  </w:tcBorders>
                  <w:vAlign w:val="center"/>
                </w:tcPr>
                <w:p>
                  <w:pPr>
                    <w:widowControl/>
                    <w:adjustRightInd w:val="0"/>
                    <w:snapToGrid w:val="0"/>
                    <w:spacing w:line="360" w:lineRule="auto"/>
                    <w:rPr>
                      <w:rFonts w:ascii="宋体" w:hAnsi="宋体" w:cs="宋体"/>
                      <w:szCs w:val="21"/>
                      <w:highlight w:val="none"/>
                    </w:rPr>
                  </w:pPr>
                </w:p>
              </w:tc>
              <w:tc>
                <w:tcPr>
                  <w:tcW w:w="1114"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highlight w:val="none"/>
                    </w:rPr>
                  </w:pPr>
                </w:p>
              </w:tc>
              <w:tc>
                <w:tcPr>
                  <w:tcW w:w="990"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highlight w:val="none"/>
                    </w:rPr>
                  </w:pPr>
                </w:p>
              </w:tc>
              <w:tc>
                <w:tcPr>
                  <w:tcW w:w="89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highlight w:val="none"/>
                    </w:rPr>
                  </w:pPr>
                </w:p>
              </w:tc>
              <w:tc>
                <w:tcPr>
                  <w:tcW w:w="960"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highlight w:val="none"/>
                    </w:rPr>
                  </w:pPr>
                </w:p>
              </w:tc>
            </w:tr>
            <w:tr>
              <w:trPr>
                <w:trHeight w:val="468" w:hRule="atLeast"/>
              </w:trPr>
              <w:tc>
                <w:tcPr>
                  <w:tcW w:w="809" w:type="dxa"/>
                  <w:tcBorders>
                    <w:top w:val="nil"/>
                    <w:left w:val="single" w:color="auto" w:sz="4" w:space="0"/>
                    <w:bottom w:val="single" w:color="auto" w:sz="4" w:space="0"/>
                    <w:right w:val="nil"/>
                  </w:tcBorders>
                  <w:vAlign w:val="center"/>
                </w:tcPr>
                <w:p>
                  <w:pPr>
                    <w:widowControl/>
                    <w:spacing w:line="360" w:lineRule="auto"/>
                    <w:rPr>
                      <w:rFonts w:ascii="宋体" w:hAnsi="宋体" w:cs="宋体"/>
                      <w:kern w:val="0"/>
                      <w:szCs w:val="21"/>
                      <w:highlight w:val="none"/>
                    </w:rPr>
                  </w:pPr>
                  <w:r>
                    <w:rPr>
                      <w:rFonts w:hint="eastAsia" w:ascii="宋体" w:hAnsi="宋体" w:cs="宋体"/>
                      <w:kern w:val="0"/>
                      <w:szCs w:val="21"/>
                      <w:highlight w:val="none"/>
                    </w:rPr>
                    <w:t>4</w:t>
                  </w:r>
                </w:p>
              </w:tc>
              <w:tc>
                <w:tcPr>
                  <w:tcW w:w="5823" w:type="dxa"/>
                  <w:tcBorders>
                    <w:top w:val="nil"/>
                    <w:left w:val="single" w:color="auto" w:sz="4" w:space="0"/>
                    <w:bottom w:val="single" w:color="auto" w:sz="4" w:space="0"/>
                    <w:right w:val="single" w:color="auto" w:sz="4" w:space="0"/>
                  </w:tcBorders>
                  <w:vAlign w:val="center"/>
                </w:tcPr>
                <w:p>
                  <w:pPr>
                    <w:adjustRightInd w:val="0"/>
                    <w:snapToGrid w:val="0"/>
                    <w:spacing w:line="360" w:lineRule="auto"/>
                    <w:rPr>
                      <w:rFonts w:ascii="宋体" w:hAnsi="宋体" w:cs="宋体"/>
                      <w:szCs w:val="21"/>
                      <w:highlight w:val="none"/>
                    </w:rPr>
                  </w:pPr>
                  <w:r>
                    <w:rPr>
                      <w:rFonts w:hint="eastAsia" w:ascii="宋体" w:hAnsi="宋体" w:cs="宋体"/>
                      <w:szCs w:val="21"/>
                      <w:highlight w:val="none"/>
                    </w:rPr>
                    <w:t>参选人的报价清单与比选文件报价清单项目内容一致</w:t>
                  </w:r>
                </w:p>
              </w:tc>
              <w:tc>
                <w:tcPr>
                  <w:tcW w:w="990" w:type="dxa"/>
                  <w:tcBorders>
                    <w:top w:val="nil"/>
                    <w:left w:val="nil"/>
                    <w:bottom w:val="single" w:color="auto" w:sz="4" w:space="0"/>
                    <w:right w:val="single" w:color="auto" w:sz="4" w:space="0"/>
                  </w:tcBorders>
                  <w:vAlign w:val="center"/>
                </w:tcPr>
                <w:p>
                  <w:pPr>
                    <w:widowControl/>
                    <w:adjustRightInd w:val="0"/>
                    <w:snapToGrid w:val="0"/>
                    <w:spacing w:line="360" w:lineRule="auto"/>
                    <w:rPr>
                      <w:rFonts w:ascii="宋体" w:hAnsi="宋体" w:cs="宋体"/>
                      <w:szCs w:val="21"/>
                      <w:highlight w:val="none"/>
                    </w:rPr>
                  </w:pPr>
                </w:p>
              </w:tc>
              <w:tc>
                <w:tcPr>
                  <w:tcW w:w="1114"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highlight w:val="none"/>
                    </w:rPr>
                  </w:pPr>
                </w:p>
              </w:tc>
              <w:tc>
                <w:tcPr>
                  <w:tcW w:w="990"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highlight w:val="none"/>
                    </w:rPr>
                  </w:pPr>
                </w:p>
              </w:tc>
              <w:tc>
                <w:tcPr>
                  <w:tcW w:w="89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highlight w:val="none"/>
                    </w:rPr>
                  </w:pPr>
                </w:p>
              </w:tc>
              <w:tc>
                <w:tcPr>
                  <w:tcW w:w="960"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highlight w:val="none"/>
                    </w:rPr>
                  </w:pPr>
                </w:p>
              </w:tc>
            </w:tr>
            <w:tr>
              <w:trPr>
                <w:trHeight w:val="1074" w:hRule="atLeast"/>
              </w:trPr>
              <w:tc>
                <w:tcPr>
                  <w:tcW w:w="809" w:type="dxa"/>
                  <w:tcBorders>
                    <w:top w:val="nil"/>
                    <w:left w:val="single" w:color="auto" w:sz="4" w:space="0"/>
                    <w:bottom w:val="single" w:color="auto" w:sz="4" w:space="0"/>
                    <w:right w:val="nil"/>
                  </w:tcBorders>
                  <w:vAlign w:val="center"/>
                </w:tcPr>
                <w:p>
                  <w:pPr>
                    <w:widowControl/>
                    <w:spacing w:line="360" w:lineRule="auto"/>
                    <w:rPr>
                      <w:rFonts w:ascii="宋体" w:hAnsi="宋体" w:cs="宋体"/>
                      <w:kern w:val="0"/>
                      <w:szCs w:val="21"/>
                      <w:highlight w:val="none"/>
                    </w:rPr>
                  </w:pPr>
                  <w:r>
                    <w:rPr>
                      <w:rFonts w:hint="eastAsia" w:ascii="宋体" w:hAnsi="宋体" w:cs="宋体"/>
                      <w:kern w:val="0"/>
                      <w:szCs w:val="21"/>
                      <w:highlight w:val="none"/>
                    </w:rPr>
                    <w:t>5</w:t>
                  </w:r>
                </w:p>
              </w:tc>
              <w:tc>
                <w:tcPr>
                  <w:tcW w:w="5823" w:type="dxa"/>
                  <w:tcBorders>
                    <w:top w:val="nil"/>
                    <w:left w:val="single" w:color="auto" w:sz="4" w:space="0"/>
                    <w:bottom w:val="single" w:color="auto" w:sz="4" w:space="0"/>
                    <w:right w:val="single" w:color="auto" w:sz="4" w:space="0"/>
                  </w:tcBorders>
                  <w:vAlign w:val="center"/>
                </w:tcPr>
                <w:p>
                  <w:pPr>
                    <w:adjustRightInd w:val="0"/>
                    <w:snapToGrid w:val="0"/>
                    <w:spacing w:line="360" w:lineRule="auto"/>
                    <w:rPr>
                      <w:rFonts w:ascii="宋体" w:hAnsi="宋体" w:cs="宋体"/>
                      <w:szCs w:val="21"/>
                      <w:highlight w:val="none"/>
                    </w:rPr>
                  </w:pPr>
                  <w:r>
                    <w:rPr>
                      <w:rFonts w:hint="eastAsia" w:ascii="宋体" w:hAnsi="宋体" w:cs="宋体"/>
                      <w:szCs w:val="21"/>
                      <w:highlight w:val="none"/>
                    </w:rPr>
                    <w:t>参选人的参选报价不可变动价格的，未包含价格调整要求的，未</w:t>
                  </w:r>
                  <w:r>
                    <w:rPr>
                      <w:rFonts w:hint="eastAsia" w:ascii="宋体" w:hAnsi="宋体" w:cs="宋体"/>
                      <w:color w:val="000000"/>
                      <w:szCs w:val="21"/>
                      <w:highlight w:val="none"/>
                    </w:rPr>
                    <w:t>递交两份或多份内容不同的报价文件，未在一份报价文件中对同一比选项目报有两个或多个报价</w:t>
                  </w:r>
                </w:p>
              </w:tc>
              <w:tc>
                <w:tcPr>
                  <w:tcW w:w="990" w:type="dxa"/>
                  <w:tcBorders>
                    <w:top w:val="nil"/>
                    <w:left w:val="nil"/>
                    <w:bottom w:val="single" w:color="auto" w:sz="4" w:space="0"/>
                    <w:right w:val="single" w:color="auto" w:sz="4" w:space="0"/>
                  </w:tcBorders>
                  <w:vAlign w:val="center"/>
                </w:tcPr>
                <w:p>
                  <w:pPr>
                    <w:widowControl/>
                    <w:adjustRightInd w:val="0"/>
                    <w:snapToGrid w:val="0"/>
                    <w:spacing w:line="360" w:lineRule="auto"/>
                    <w:rPr>
                      <w:rFonts w:ascii="宋体" w:hAnsi="宋体" w:cs="宋体"/>
                      <w:szCs w:val="21"/>
                      <w:highlight w:val="none"/>
                    </w:rPr>
                  </w:pPr>
                </w:p>
              </w:tc>
              <w:tc>
                <w:tcPr>
                  <w:tcW w:w="1114"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highlight w:val="none"/>
                    </w:rPr>
                  </w:pPr>
                </w:p>
              </w:tc>
              <w:tc>
                <w:tcPr>
                  <w:tcW w:w="990"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highlight w:val="none"/>
                    </w:rPr>
                  </w:pPr>
                </w:p>
              </w:tc>
              <w:tc>
                <w:tcPr>
                  <w:tcW w:w="89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highlight w:val="none"/>
                    </w:rPr>
                  </w:pPr>
                </w:p>
              </w:tc>
              <w:tc>
                <w:tcPr>
                  <w:tcW w:w="960"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highlight w:val="none"/>
                    </w:rPr>
                  </w:pPr>
                </w:p>
              </w:tc>
            </w:tr>
            <w:tr>
              <w:trPr>
                <w:trHeight w:val="551" w:hRule="atLeast"/>
              </w:trPr>
              <w:tc>
                <w:tcPr>
                  <w:tcW w:w="6632"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bCs/>
                      <w:kern w:val="0"/>
                      <w:szCs w:val="21"/>
                      <w:highlight w:val="none"/>
                    </w:rPr>
                  </w:pPr>
                  <w:r>
                    <w:rPr>
                      <w:rFonts w:hint="eastAsia" w:ascii="宋体" w:hAnsi="宋体" w:cs="宋体"/>
                      <w:b/>
                      <w:bCs/>
                      <w:kern w:val="0"/>
                      <w:szCs w:val="21"/>
                      <w:highlight w:val="none"/>
                    </w:rPr>
                    <w:t>评 审 结 论</w:t>
                  </w:r>
                </w:p>
              </w:tc>
              <w:tc>
                <w:tcPr>
                  <w:tcW w:w="990"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highlight w:val="none"/>
                    </w:rPr>
                  </w:pPr>
                </w:p>
              </w:tc>
              <w:tc>
                <w:tcPr>
                  <w:tcW w:w="1114"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highlight w:val="none"/>
                    </w:rPr>
                  </w:pPr>
                </w:p>
              </w:tc>
              <w:tc>
                <w:tcPr>
                  <w:tcW w:w="990"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highlight w:val="none"/>
                    </w:rPr>
                  </w:pPr>
                </w:p>
              </w:tc>
              <w:tc>
                <w:tcPr>
                  <w:tcW w:w="89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highlight w:val="none"/>
                    </w:rPr>
                  </w:pPr>
                </w:p>
              </w:tc>
              <w:tc>
                <w:tcPr>
                  <w:tcW w:w="960"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highlight w:val="none"/>
                    </w:rPr>
                  </w:pPr>
                </w:p>
              </w:tc>
            </w:tr>
          </w:tbl>
          <w:p>
            <w:pPr>
              <w:tabs>
                <w:tab w:val="left" w:pos="0"/>
              </w:tabs>
              <w:snapToGrid w:val="0"/>
              <w:spacing w:line="360" w:lineRule="auto"/>
              <w:rPr>
                <w:rFonts w:ascii="宋体" w:hAnsi="宋体" w:cs="宋体"/>
                <w:szCs w:val="21"/>
                <w:highlight w:val="none"/>
              </w:rPr>
            </w:pPr>
            <w:r>
              <w:rPr>
                <w:rFonts w:hint="eastAsia" w:ascii="宋体" w:hAnsi="宋体" w:cs="宋体"/>
                <w:b/>
                <w:szCs w:val="21"/>
                <w:highlight w:val="none"/>
              </w:rPr>
              <w:t>说明：</w:t>
            </w:r>
            <w:r>
              <w:rPr>
                <w:rFonts w:hint="eastAsia" w:ascii="宋体" w:hAnsi="宋体" w:cs="宋体"/>
                <w:szCs w:val="21"/>
                <w:highlight w:val="none"/>
              </w:rPr>
              <w:t>1、评审通过的用“√”表示，未通过的用“×”表示。结论用“合格”或“不合格”表示。</w:t>
            </w:r>
          </w:p>
          <w:p>
            <w:pPr>
              <w:tabs>
                <w:tab w:val="left" w:pos="0"/>
              </w:tabs>
              <w:snapToGrid w:val="0"/>
              <w:spacing w:line="360" w:lineRule="auto"/>
              <w:ind w:firstLine="630" w:firstLineChars="300"/>
              <w:rPr>
                <w:rFonts w:ascii="宋体" w:hAnsi="宋体" w:cs="宋体"/>
                <w:szCs w:val="21"/>
                <w:highlight w:val="none"/>
              </w:rPr>
            </w:pPr>
            <w:r>
              <w:rPr>
                <w:rFonts w:hint="eastAsia" w:ascii="宋体" w:hAnsi="宋体" w:cs="宋体"/>
                <w:szCs w:val="21"/>
                <w:highlight w:val="none"/>
              </w:rPr>
              <w:t>2、只有以上项目全部通过，评审结论为“合格”，否则结论为“不合格”。</w:t>
            </w:r>
          </w:p>
          <w:p>
            <w:pPr>
              <w:tabs>
                <w:tab w:val="left" w:pos="0"/>
              </w:tabs>
              <w:snapToGrid w:val="0"/>
              <w:spacing w:line="360" w:lineRule="auto"/>
              <w:ind w:firstLine="422" w:firstLineChars="200"/>
              <w:rPr>
                <w:rFonts w:ascii="宋体" w:hAnsi="宋体" w:cs="宋体"/>
                <w:b/>
                <w:szCs w:val="21"/>
                <w:highlight w:val="none"/>
              </w:rPr>
            </w:pPr>
            <w:r>
              <w:rPr>
                <w:rFonts w:hint="eastAsia" w:ascii="宋体" w:hAnsi="宋体" w:cs="宋体"/>
                <w:b/>
                <w:szCs w:val="21"/>
                <w:highlight w:val="none"/>
              </w:rPr>
              <w:t>评委（签名）：</w:t>
            </w:r>
          </w:p>
          <w:p>
            <w:pPr>
              <w:tabs>
                <w:tab w:val="left" w:pos="0"/>
              </w:tabs>
              <w:snapToGrid w:val="0"/>
              <w:spacing w:line="360" w:lineRule="auto"/>
              <w:ind w:firstLine="422" w:firstLineChars="200"/>
              <w:rPr>
                <w:rFonts w:ascii="宋体" w:hAnsi="宋体" w:cs="宋体"/>
                <w:b/>
                <w:szCs w:val="21"/>
                <w:highlight w:val="none"/>
              </w:rPr>
            </w:pPr>
            <w:r>
              <w:rPr>
                <w:rFonts w:hint="eastAsia" w:ascii="宋体" w:hAnsi="宋体" w:cs="宋体"/>
                <w:b/>
                <w:szCs w:val="21"/>
                <w:highlight w:val="none"/>
              </w:rPr>
              <w:t>监督（签名）：</w:t>
            </w:r>
          </w:p>
          <w:p>
            <w:pPr>
              <w:tabs>
                <w:tab w:val="left" w:pos="0"/>
              </w:tabs>
              <w:snapToGrid w:val="0"/>
              <w:spacing w:line="360" w:lineRule="auto"/>
              <w:ind w:firstLine="422" w:firstLineChars="200"/>
              <w:jc w:val="right"/>
              <w:rPr>
                <w:rFonts w:ascii="宋体" w:hAnsi="宋体" w:cs="宋体"/>
                <w:szCs w:val="21"/>
                <w:highlight w:val="none"/>
              </w:rPr>
            </w:pPr>
            <w:r>
              <w:rPr>
                <w:rFonts w:hint="eastAsia" w:ascii="宋体" w:hAnsi="宋体" w:cs="宋体"/>
                <w:b/>
                <w:szCs w:val="21"/>
                <w:highlight w:val="none"/>
              </w:rPr>
              <w:t>日期：</w:t>
            </w:r>
            <w:r>
              <w:rPr>
                <w:rFonts w:hint="eastAsia" w:ascii="宋体" w:hAnsi="宋体" w:cs="宋体"/>
                <w:szCs w:val="21"/>
                <w:highlight w:val="none"/>
              </w:rPr>
              <w:t xml:space="preserve">     年    月    日</w:t>
            </w:r>
          </w:p>
          <w:p>
            <w:pPr>
              <w:widowControl/>
              <w:spacing w:line="360" w:lineRule="auto"/>
              <w:rPr>
                <w:rFonts w:ascii="宋体" w:hAnsi="宋体" w:cs="宋体"/>
                <w:b/>
                <w:szCs w:val="21"/>
                <w:highlight w:val="none"/>
              </w:rPr>
            </w:pPr>
          </w:p>
          <w:p>
            <w:pPr>
              <w:pStyle w:val="2"/>
            </w:pPr>
          </w:p>
          <w:p>
            <w:pPr>
              <w:widowControl/>
              <w:spacing w:line="360" w:lineRule="auto"/>
              <w:rPr>
                <w:rFonts w:ascii="宋体" w:hAnsi="宋体" w:cs="宋体"/>
                <w:b/>
                <w:szCs w:val="21"/>
                <w:highlight w:val="none"/>
              </w:rPr>
            </w:pPr>
            <w:r>
              <w:rPr>
                <w:rFonts w:hint="eastAsia" w:ascii="宋体" w:hAnsi="宋体" w:cs="宋体"/>
                <w:b/>
                <w:szCs w:val="21"/>
                <w:highlight w:val="none"/>
              </w:rPr>
              <w:t>附表7：商务标详细评审表</w:t>
            </w:r>
          </w:p>
          <w:p>
            <w:pPr>
              <w:widowControl/>
              <w:spacing w:line="360" w:lineRule="auto"/>
              <w:jc w:val="center"/>
              <w:rPr>
                <w:rFonts w:ascii="宋体" w:hAnsi="宋体" w:cs="宋体"/>
                <w:b/>
                <w:bCs/>
                <w:kern w:val="0"/>
                <w:szCs w:val="21"/>
                <w:highlight w:val="none"/>
              </w:rPr>
            </w:pPr>
            <w:r>
              <w:rPr>
                <w:rFonts w:hint="eastAsia" w:ascii="宋体" w:hAnsi="宋体" w:cs="宋体"/>
                <w:b/>
                <w:bCs/>
                <w:kern w:val="0"/>
                <w:szCs w:val="21"/>
                <w:highlight w:val="none"/>
              </w:rPr>
              <w:t>商务标详细评审表</w:t>
            </w:r>
          </w:p>
          <w:p>
            <w:pPr>
              <w:widowControl/>
              <w:spacing w:after="120" w:afterLines="50" w:line="360" w:lineRule="auto"/>
              <w:jc w:val="left"/>
              <w:rPr>
                <w:rFonts w:hAnsi="宋体"/>
                <w:b/>
                <w:bCs/>
                <w:sz w:val="24"/>
                <w:szCs w:val="24"/>
                <w:highlight w:val="none"/>
                <w:u w:val="single"/>
              </w:rPr>
            </w:pPr>
            <w:r>
              <w:rPr>
                <w:rFonts w:hint="eastAsia" w:ascii="宋体" w:hAnsi="宋体" w:cs="宋体"/>
                <w:b/>
                <w:bCs/>
                <w:snapToGrid w:val="0"/>
                <w:szCs w:val="21"/>
                <w:highlight w:val="none"/>
              </w:rPr>
              <w:t>项目名称：</w:t>
            </w:r>
            <w:r>
              <w:rPr>
                <w:rFonts w:hint="eastAsia" w:hAnsi="宋体"/>
                <w:b/>
                <w:bCs/>
                <w:sz w:val="24"/>
                <w:szCs w:val="24"/>
                <w:highlight w:val="none"/>
                <w:u w:val="single"/>
              </w:rPr>
              <w:t>深铁珑境花园（一期）、深铁懿府（三期）、深铁璟城和前海时代</w:t>
            </w:r>
            <w:r>
              <w:rPr>
                <w:rFonts w:hAnsi="宋体"/>
                <w:b/>
                <w:bCs/>
                <w:sz w:val="24"/>
                <w:szCs w:val="24"/>
                <w:highlight w:val="none"/>
                <w:u w:val="single"/>
              </w:rPr>
              <w:t>4</w:t>
            </w:r>
            <w:r>
              <w:rPr>
                <w:rFonts w:hint="eastAsia" w:hAnsi="宋体"/>
                <w:b/>
                <w:bCs/>
                <w:sz w:val="24"/>
                <w:szCs w:val="24"/>
                <w:highlight w:val="none"/>
                <w:u w:val="single"/>
              </w:rPr>
              <w:t>号地</w:t>
            </w:r>
            <w:r>
              <w:rPr>
                <w:rFonts w:hint="eastAsia" w:hAnsi="宋体"/>
                <w:b/>
                <w:bCs/>
                <w:sz w:val="24"/>
                <w:szCs w:val="24"/>
                <w:highlight w:val="none"/>
                <w:u w:val="single"/>
                <w:lang w:val="en-US" w:eastAsia="zh-CN"/>
              </w:rPr>
              <w:t>4</w:t>
            </w:r>
            <w:r>
              <w:rPr>
                <w:rFonts w:hint="eastAsia" w:hAnsi="宋体"/>
                <w:b/>
                <w:bCs/>
                <w:sz w:val="24"/>
                <w:szCs w:val="24"/>
                <w:highlight w:val="none"/>
                <w:u w:val="single"/>
              </w:rPr>
              <w:t>个项目集中签约服务</w:t>
            </w:r>
          </w:p>
          <w:p>
            <w:pPr>
              <w:pStyle w:val="2"/>
              <w:ind w:firstLine="2730" w:firstLineChars="1300"/>
              <w:rPr>
                <w:highlight w:val="none"/>
              </w:rPr>
            </w:pPr>
          </w:p>
        </w:tc>
      </w:tr>
      <w:bookmarkEnd w:id="115"/>
      <w:tr>
        <w:trPr>
          <w:trHeight w:val="226" w:hRule="atLeast"/>
          <w:jc w:val="center"/>
        </w:trPr>
        <w:tc>
          <w:tcPr>
            <w:tcW w:w="617" w:type="dxa"/>
            <w:gridSpan w:val="2"/>
            <w:vMerge w:val="restart"/>
            <w:tcBorders>
              <w:top w:val="single" w:color="auto" w:sz="4" w:space="0"/>
              <w:left w:val="single" w:color="auto" w:sz="8" w:space="0"/>
              <w:bottom w:val="single" w:color="auto" w:sz="4" w:space="0"/>
              <w:right w:val="single" w:color="auto" w:sz="4" w:space="0"/>
            </w:tcBorders>
            <w:vAlign w:val="center"/>
          </w:tcPr>
          <w:p>
            <w:pPr>
              <w:widowControl/>
              <w:spacing w:line="360" w:lineRule="auto"/>
              <w:jc w:val="center"/>
              <w:rPr>
                <w:rFonts w:ascii="宋体" w:hAnsi="宋体" w:cs="宋体"/>
                <w:b/>
                <w:bCs/>
                <w:kern w:val="0"/>
                <w:szCs w:val="21"/>
                <w:highlight w:val="none"/>
              </w:rPr>
            </w:pPr>
            <w:r>
              <w:rPr>
                <w:rFonts w:hint="eastAsia" w:ascii="宋体" w:hAnsi="宋体" w:cs="宋体"/>
                <w:b/>
                <w:bCs/>
                <w:kern w:val="0"/>
                <w:szCs w:val="21"/>
                <w:highlight w:val="none"/>
              </w:rPr>
              <w:t>序号</w:t>
            </w:r>
          </w:p>
        </w:tc>
        <w:tc>
          <w:tcPr>
            <w:tcW w:w="1088"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bCs/>
                <w:kern w:val="0"/>
                <w:szCs w:val="21"/>
                <w:highlight w:val="none"/>
              </w:rPr>
            </w:pPr>
            <w:r>
              <w:rPr>
                <w:rFonts w:hint="eastAsia" w:ascii="宋体" w:hAnsi="宋体" w:cs="宋体"/>
                <w:b/>
                <w:bCs/>
                <w:kern w:val="0"/>
                <w:szCs w:val="21"/>
                <w:highlight w:val="none"/>
              </w:rPr>
              <w:t>评审内容</w:t>
            </w:r>
          </w:p>
        </w:tc>
        <w:tc>
          <w:tcPr>
            <w:tcW w:w="5199" w:type="dxa"/>
            <w:vMerge w:val="restart"/>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b/>
                <w:bCs/>
                <w:kern w:val="0"/>
                <w:szCs w:val="21"/>
                <w:highlight w:val="none"/>
              </w:rPr>
            </w:pPr>
            <w:r>
              <w:rPr>
                <w:rFonts w:hint="eastAsia" w:ascii="宋体" w:hAnsi="宋体" w:cs="宋体"/>
                <w:b/>
                <w:bCs/>
                <w:kern w:val="0"/>
                <w:szCs w:val="21"/>
                <w:highlight w:val="none"/>
              </w:rPr>
              <w:t>评审标准</w:t>
            </w:r>
          </w:p>
        </w:tc>
        <w:tc>
          <w:tcPr>
            <w:tcW w:w="990" w:type="dxa"/>
            <w:vMerge w:val="restart"/>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b/>
                <w:bCs/>
                <w:kern w:val="0"/>
                <w:szCs w:val="21"/>
                <w:highlight w:val="none"/>
              </w:rPr>
            </w:pPr>
            <w:r>
              <w:rPr>
                <w:rFonts w:hint="eastAsia" w:ascii="宋体" w:hAnsi="宋体" w:cs="宋体"/>
                <w:b/>
                <w:bCs/>
                <w:kern w:val="0"/>
                <w:szCs w:val="21"/>
                <w:highlight w:val="none"/>
              </w:rPr>
              <w:t>基准价</w:t>
            </w:r>
          </w:p>
        </w:tc>
        <w:tc>
          <w:tcPr>
            <w:tcW w:w="1514" w:type="dxa"/>
            <w:gridSpan w:val="2"/>
            <w:tcBorders>
              <w:top w:val="single" w:color="auto" w:sz="4" w:space="0"/>
              <w:left w:val="nil"/>
              <w:bottom w:val="nil"/>
              <w:right w:val="nil"/>
            </w:tcBorders>
          </w:tcPr>
          <w:p>
            <w:pPr>
              <w:widowControl/>
              <w:spacing w:line="360" w:lineRule="auto"/>
              <w:jc w:val="center"/>
              <w:rPr>
                <w:rFonts w:ascii="宋体" w:hAnsi="宋体" w:cs="宋体"/>
                <w:b/>
                <w:bCs/>
                <w:kern w:val="0"/>
                <w:szCs w:val="21"/>
                <w:highlight w:val="none"/>
              </w:rPr>
            </w:pPr>
          </w:p>
        </w:tc>
        <w:tc>
          <w:tcPr>
            <w:tcW w:w="4490" w:type="dxa"/>
            <w:gridSpan w:val="3"/>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b/>
                <w:bCs/>
                <w:kern w:val="0"/>
                <w:szCs w:val="21"/>
                <w:highlight w:val="none"/>
              </w:rPr>
            </w:pPr>
            <w:r>
              <w:rPr>
                <w:rFonts w:hint="eastAsia" w:ascii="宋体" w:hAnsi="宋体" w:cs="宋体"/>
                <w:b/>
                <w:bCs/>
                <w:kern w:val="0"/>
                <w:szCs w:val="21"/>
                <w:highlight w:val="none"/>
              </w:rPr>
              <w:t>参选人名称</w:t>
            </w:r>
          </w:p>
        </w:tc>
      </w:tr>
      <w:tr>
        <w:trPr>
          <w:trHeight w:val="226" w:hRule="atLeast"/>
          <w:jc w:val="center"/>
        </w:trPr>
        <w:tc>
          <w:tcPr>
            <w:tcW w:w="617" w:type="dxa"/>
            <w:gridSpan w:val="2"/>
            <w:vMerge w:val="continue"/>
            <w:tcBorders>
              <w:top w:val="single" w:color="auto" w:sz="4" w:space="0"/>
              <w:left w:val="single" w:color="auto" w:sz="8" w:space="0"/>
              <w:bottom w:val="single" w:color="auto" w:sz="4" w:space="0"/>
              <w:right w:val="single" w:color="auto" w:sz="4" w:space="0"/>
            </w:tcBorders>
            <w:vAlign w:val="center"/>
          </w:tcPr>
          <w:p>
            <w:pPr>
              <w:widowControl/>
              <w:spacing w:line="360" w:lineRule="auto"/>
              <w:jc w:val="left"/>
              <w:rPr>
                <w:rFonts w:ascii="宋体" w:hAnsi="宋体" w:cs="宋体"/>
                <w:b/>
                <w:bCs/>
                <w:kern w:val="0"/>
                <w:szCs w:val="21"/>
                <w:highlight w:val="none"/>
              </w:rPr>
            </w:pPr>
          </w:p>
        </w:tc>
        <w:tc>
          <w:tcPr>
            <w:tcW w:w="108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b/>
                <w:bCs/>
                <w:kern w:val="0"/>
                <w:szCs w:val="21"/>
                <w:highlight w:val="none"/>
              </w:rPr>
            </w:pPr>
          </w:p>
        </w:tc>
        <w:tc>
          <w:tcPr>
            <w:tcW w:w="5199" w:type="dxa"/>
            <w:vMerge w:val="continue"/>
            <w:tcBorders>
              <w:top w:val="single" w:color="auto" w:sz="4" w:space="0"/>
              <w:left w:val="nil"/>
              <w:bottom w:val="single" w:color="auto" w:sz="4" w:space="0"/>
              <w:right w:val="single" w:color="auto" w:sz="4" w:space="0"/>
            </w:tcBorders>
            <w:vAlign w:val="center"/>
          </w:tcPr>
          <w:p>
            <w:pPr>
              <w:widowControl/>
              <w:spacing w:line="360" w:lineRule="auto"/>
              <w:jc w:val="left"/>
              <w:rPr>
                <w:rFonts w:ascii="宋体" w:hAnsi="宋体" w:cs="宋体"/>
                <w:b/>
                <w:bCs/>
                <w:kern w:val="0"/>
                <w:szCs w:val="21"/>
                <w:highlight w:val="none"/>
              </w:rPr>
            </w:pPr>
          </w:p>
        </w:tc>
        <w:tc>
          <w:tcPr>
            <w:tcW w:w="990" w:type="dxa"/>
            <w:vMerge w:val="continue"/>
            <w:tcBorders>
              <w:top w:val="single" w:color="auto" w:sz="4" w:space="0"/>
              <w:left w:val="nil"/>
              <w:bottom w:val="single" w:color="auto" w:sz="4" w:space="0"/>
              <w:right w:val="single" w:color="auto" w:sz="4" w:space="0"/>
            </w:tcBorders>
            <w:vAlign w:val="center"/>
          </w:tcPr>
          <w:p>
            <w:pPr>
              <w:widowControl/>
              <w:spacing w:line="360" w:lineRule="auto"/>
              <w:jc w:val="left"/>
              <w:rPr>
                <w:rFonts w:ascii="宋体" w:hAnsi="宋体" w:cs="宋体"/>
                <w:b/>
                <w:bCs/>
                <w:kern w:val="0"/>
                <w:szCs w:val="21"/>
                <w:highlight w:val="none"/>
              </w:rPr>
            </w:pPr>
          </w:p>
        </w:tc>
        <w:tc>
          <w:tcPr>
            <w:tcW w:w="1486"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b/>
                <w:bCs/>
                <w:kern w:val="0"/>
                <w:szCs w:val="21"/>
                <w:highlight w:val="none"/>
              </w:rPr>
            </w:pPr>
          </w:p>
        </w:tc>
        <w:tc>
          <w:tcPr>
            <w:tcW w:w="1486" w:type="dxa"/>
            <w:gridSpan w:val="2"/>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b/>
                <w:bCs/>
                <w:kern w:val="0"/>
                <w:szCs w:val="21"/>
                <w:highlight w:val="none"/>
              </w:rPr>
            </w:pPr>
          </w:p>
        </w:tc>
        <w:tc>
          <w:tcPr>
            <w:tcW w:w="1514"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宋体"/>
                <w:b/>
                <w:bCs/>
                <w:kern w:val="0"/>
                <w:szCs w:val="21"/>
                <w:highlight w:val="none"/>
              </w:rPr>
            </w:pPr>
          </w:p>
        </w:tc>
        <w:tc>
          <w:tcPr>
            <w:tcW w:w="1517"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bCs/>
                <w:kern w:val="0"/>
                <w:szCs w:val="21"/>
                <w:highlight w:val="none"/>
              </w:rPr>
            </w:pPr>
          </w:p>
        </w:tc>
      </w:tr>
      <w:tr>
        <w:trPr>
          <w:trHeight w:val="1914" w:hRule="atLeast"/>
          <w:jc w:val="center"/>
        </w:trPr>
        <w:tc>
          <w:tcPr>
            <w:tcW w:w="617" w:type="dxa"/>
            <w:gridSpan w:val="2"/>
            <w:tcBorders>
              <w:top w:val="nil"/>
              <w:left w:val="single" w:color="auto" w:sz="8" w:space="0"/>
              <w:bottom w:val="single" w:color="auto" w:sz="4" w:space="0"/>
              <w:right w:val="single" w:color="auto" w:sz="4" w:space="0"/>
            </w:tcBorders>
            <w:vAlign w:val="center"/>
          </w:tcPr>
          <w:p>
            <w:pPr>
              <w:widowControl/>
              <w:adjustRightInd w:val="0"/>
              <w:snapToGrid w:val="0"/>
              <w:spacing w:line="360" w:lineRule="auto"/>
              <w:jc w:val="left"/>
              <w:rPr>
                <w:rFonts w:ascii="宋体" w:hAnsi="宋体" w:cs="宋体"/>
                <w:szCs w:val="21"/>
                <w:highlight w:val="none"/>
              </w:rPr>
            </w:pPr>
            <w:r>
              <w:rPr>
                <w:rFonts w:hint="eastAsia" w:ascii="宋体" w:hAnsi="宋体" w:cs="宋体"/>
                <w:szCs w:val="21"/>
                <w:highlight w:val="none"/>
              </w:rPr>
              <w:t>1</w:t>
            </w:r>
          </w:p>
        </w:tc>
        <w:tc>
          <w:tcPr>
            <w:tcW w:w="1088" w:type="dxa"/>
            <w:tcBorders>
              <w:top w:val="nil"/>
              <w:left w:val="single" w:color="auto" w:sz="4" w:space="0"/>
              <w:bottom w:val="single" w:color="auto" w:sz="4" w:space="0"/>
              <w:right w:val="single" w:color="000000" w:sz="4" w:space="0"/>
            </w:tcBorders>
            <w:vAlign w:val="center"/>
          </w:tcPr>
          <w:p>
            <w:pPr>
              <w:adjustRightInd w:val="0"/>
              <w:snapToGrid w:val="0"/>
              <w:spacing w:line="360" w:lineRule="auto"/>
              <w:jc w:val="left"/>
              <w:rPr>
                <w:rFonts w:ascii="宋体" w:hAnsi="宋体" w:cs="宋体"/>
                <w:szCs w:val="21"/>
                <w:highlight w:val="none"/>
              </w:rPr>
            </w:pPr>
            <w:r>
              <w:rPr>
                <w:rFonts w:hint="eastAsia" w:ascii="宋体" w:hAnsi="宋体" w:cs="宋体"/>
                <w:szCs w:val="21"/>
                <w:highlight w:val="none"/>
              </w:rPr>
              <w:t>报 价</w:t>
            </w:r>
          </w:p>
          <w:p>
            <w:pPr>
              <w:adjustRightInd w:val="0"/>
              <w:snapToGrid w:val="0"/>
              <w:spacing w:line="360" w:lineRule="auto"/>
              <w:jc w:val="left"/>
              <w:rPr>
                <w:rFonts w:ascii="宋体" w:hAnsi="宋体" w:cs="宋体"/>
                <w:szCs w:val="21"/>
                <w:highlight w:val="none"/>
              </w:rPr>
            </w:pPr>
            <w:r>
              <w:rPr>
                <w:rFonts w:hint="eastAsia" w:ascii="宋体" w:hAnsi="宋体" w:cs="宋体"/>
                <w:szCs w:val="21"/>
                <w:highlight w:val="none"/>
              </w:rPr>
              <w:t>（万元）</w:t>
            </w:r>
          </w:p>
        </w:tc>
        <w:tc>
          <w:tcPr>
            <w:tcW w:w="5199" w:type="dxa"/>
            <w:vMerge w:val="restart"/>
            <w:tcBorders>
              <w:top w:val="nil"/>
              <w:left w:val="single" w:color="auto" w:sz="4" w:space="0"/>
              <w:bottom w:val="single" w:color="auto" w:sz="4" w:space="0"/>
              <w:right w:val="single" w:color="auto" w:sz="4" w:space="0"/>
            </w:tcBorders>
            <w:vAlign w:val="center"/>
          </w:tcPr>
          <w:p>
            <w:pPr>
              <w:adjustRightInd w:val="0"/>
              <w:snapToGrid w:val="0"/>
              <w:spacing w:line="360" w:lineRule="auto"/>
              <w:jc w:val="left"/>
              <w:rPr>
                <w:rFonts w:ascii="宋体" w:hAnsi="宋体" w:cs="宋体"/>
                <w:szCs w:val="21"/>
                <w:highlight w:val="none"/>
              </w:rPr>
            </w:pPr>
            <w:r>
              <w:rPr>
                <w:rFonts w:hint="eastAsia" w:ascii="宋体" w:hAnsi="宋体" w:cs="宋体"/>
                <w:szCs w:val="21"/>
                <w:highlight w:val="none"/>
              </w:rPr>
              <w:t>（1）商务标根据参选人所报的报价评分。</w:t>
            </w:r>
          </w:p>
          <w:p>
            <w:pPr>
              <w:adjustRightInd w:val="0"/>
              <w:snapToGrid w:val="0"/>
              <w:spacing w:line="360" w:lineRule="auto"/>
              <w:jc w:val="left"/>
              <w:rPr>
                <w:rFonts w:ascii="宋体" w:hAnsi="宋体" w:cs="宋体"/>
                <w:szCs w:val="21"/>
                <w:highlight w:val="none"/>
              </w:rPr>
            </w:pPr>
            <w:r>
              <w:rPr>
                <w:rFonts w:hint="eastAsia" w:ascii="宋体" w:hAnsi="宋体" w:cs="宋体"/>
                <w:szCs w:val="21"/>
                <w:highlight w:val="none"/>
              </w:rPr>
              <w:t>（2）商务分的确定：以进入商务标环节的所有参选人所报的最低价为基准价且得满分，按下列公式计算：</w:t>
            </w:r>
          </w:p>
          <w:p>
            <w:pPr>
              <w:adjustRightInd w:val="0"/>
              <w:snapToGrid w:val="0"/>
              <w:spacing w:line="360" w:lineRule="auto"/>
              <w:jc w:val="left"/>
              <w:rPr>
                <w:rFonts w:ascii="宋体" w:hAnsi="宋体" w:cs="宋体"/>
                <w:szCs w:val="21"/>
                <w:highlight w:val="none"/>
              </w:rPr>
            </w:pPr>
            <w:r>
              <w:rPr>
                <w:rFonts w:hint="eastAsia" w:ascii="宋体" w:hAnsi="宋体" w:cs="宋体"/>
                <w:szCs w:val="21"/>
                <w:highlight w:val="none"/>
              </w:rPr>
              <w:t xml:space="preserve">Fn=（50-50×│Sn-Sj│/Sj） </w:t>
            </w:r>
          </w:p>
          <w:p>
            <w:pPr>
              <w:adjustRightInd w:val="0"/>
              <w:snapToGrid w:val="0"/>
              <w:spacing w:line="360" w:lineRule="auto"/>
              <w:jc w:val="left"/>
              <w:rPr>
                <w:rFonts w:ascii="宋体" w:hAnsi="宋体" w:cs="宋体"/>
                <w:szCs w:val="21"/>
                <w:highlight w:val="none"/>
              </w:rPr>
            </w:pPr>
            <w:r>
              <w:rPr>
                <w:rFonts w:hint="eastAsia" w:ascii="宋体" w:hAnsi="宋体" w:cs="宋体"/>
                <w:szCs w:val="21"/>
                <w:highlight w:val="none"/>
              </w:rPr>
              <w:t>其中：Fn— 第n参选人的商务得分（</w:t>
            </w:r>
            <w:r>
              <w:rPr>
                <w:rFonts w:hint="eastAsia" w:ascii="宋体" w:hAnsi="宋体"/>
                <w:szCs w:val="24"/>
                <w:highlight w:val="none"/>
              </w:rPr>
              <w:t>当Fn小于零分时，该参选人的商务得分按零分计</w:t>
            </w:r>
            <w:r>
              <w:rPr>
                <w:rFonts w:hint="eastAsia" w:ascii="宋体" w:hAnsi="宋体" w:cs="宋体"/>
                <w:szCs w:val="21"/>
                <w:highlight w:val="none"/>
              </w:rPr>
              <w:t>）。</w:t>
            </w:r>
          </w:p>
          <w:p>
            <w:pPr>
              <w:adjustRightInd w:val="0"/>
              <w:snapToGrid w:val="0"/>
              <w:spacing w:line="360" w:lineRule="auto"/>
              <w:jc w:val="left"/>
              <w:rPr>
                <w:rFonts w:ascii="宋体" w:hAnsi="宋体" w:cs="宋体"/>
                <w:szCs w:val="21"/>
                <w:highlight w:val="none"/>
              </w:rPr>
            </w:pPr>
            <w:r>
              <w:rPr>
                <w:rFonts w:hint="eastAsia" w:ascii="宋体" w:hAnsi="宋体" w:cs="宋体"/>
                <w:szCs w:val="21"/>
                <w:highlight w:val="none"/>
              </w:rPr>
              <w:t>Sn— 第n 参选人的服务费</w:t>
            </w:r>
          </w:p>
          <w:p>
            <w:pPr>
              <w:adjustRightInd w:val="0"/>
              <w:snapToGrid w:val="0"/>
              <w:spacing w:line="360" w:lineRule="auto"/>
              <w:jc w:val="left"/>
              <w:rPr>
                <w:rFonts w:ascii="宋体" w:hAnsi="宋体" w:cs="宋体"/>
                <w:szCs w:val="21"/>
                <w:highlight w:val="none"/>
              </w:rPr>
            </w:pPr>
            <w:r>
              <w:rPr>
                <w:rFonts w:hint="eastAsia" w:ascii="宋体" w:hAnsi="宋体" w:cs="宋体"/>
                <w:szCs w:val="21"/>
                <w:highlight w:val="none"/>
              </w:rPr>
              <w:t>Sj— 所有参选人所报的服务费基准价</w:t>
            </w:r>
          </w:p>
          <w:p>
            <w:pPr>
              <w:adjustRightInd w:val="0"/>
              <w:snapToGrid w:val="0"/>
              <w:spacing w:line="360" w:lineRule="auto"/>
              <w:jc w:val="left"/>
              <w:rPr>
                <w:rFonts w:ascii="宋体" w:hAnsi="宋体" w:cs="宋体"/>
                <w:szCs w:val="21"/>
                <w:highlight w:val="none"/>
              </w:rPr>
            </w:pPr>
            <w:r>
              <w:rPr>
                <w:rFonts w:hint="eastAsia" w:ascii="宋体" w:hAnsi="宋体"/>
                <w:szCs w:val="24"/>
                <w:highlight w:val="none"/>
              </w:rPr>
              <w:t>备注：若各参选人的报价，如出现税率不一致的情况，则以不含税总价作为参选人的报价进行商务标分数计算；若税率一致，则以含税总价作为参选人的报价进行商务标分数计算。</w:t>
            </w:r>
          </w:p>
        </w:tc>
        <w:tc>
          <w:tcPr>
            <w:tcW w:w="990" w:type="dxa"/>
            <w:tcBorders>
              <w:top w:val="nil"/>
              <w:left w:val="single" w:color="auto" w:sz="4" w:space="0"/>
              <w:bottom w:val="single" w:color="auto" w:sz="4" w:space="0"/>
              <w:right w:val="single" w:color="auto" w:sz="4" w:space="0"/>
            </w:tcBorders>
          </w:tcPr>
          <w:p>
            <w:pPr>
              <w:widowControl/>
              <w:adjustRightInd w:val="0"/>
              <w:snapToGrid w:val="0"/>
              <w:spacing w:line="360" w:lineRule="auto"/>
              <w:jc w:val="left"/>
              <w:rPr>
                <w:rFonts w:ascii="宋体" w:hAnsi="宋体" w:cs="宋体"/>
                <w:szCs w:val="21"/>
                <w:highlight w:val="none"/>
              </w:rPr>
            </w:pPr>
          </w:p>
        </w:tc>
        <w:tc>
          <w:tcPr>
            <w:tcW w:w="1486" w:type="dxa"/>
            <w:tcBorders>
              <w:top w:val="nil"/>
              <w:left w:val="single" w:color="auto" w:sz="4" w:space="0"/>
              <w:bottom w:val="single" w:color="auto" w:sz="4" w:space="0"/>
              <w:right w:val="single" w:color="auto" w:sz="4" w:space="0"/>
            </w:tcBorders>
          </w:tcPr>
          <w:p>
            <w:pPr>
              <w:widowControl/>
              <w:adjustRightInd w:val="0"/>
              <w:snapToGrid w:val="0"/>
              <w:spacing w:line="360" w:lineRule="auto"/>
              <w:jc w:val="left"/>
              <w:rPr>
                <w:rFonts w:ascii="宋体" w:hAnsi="宋体" w:cs="宋体"/>
                <w:szCs w:val="21"/>
                <w:highlight w:val="none"/>
              </w:rPr>
            </w:pPr>
          </w:p>
        </w:tc>
        <w:tc>
          <w:tcPr>
            <w:tcW w:w="1486" w:type="dxa"/>
            <w:gridSpan w:val="2"/>
            <w:tcBorders>
              <w:top w:val="nil"/>
              <w:left w:val="single" w:color="auto" w:sz="4" w:space="0"/>
              <w:bottom w:val="single" w:color="auto" w:sz="4" w:space="0"/>
              <w:right w:val="single" w:color="auto" w:sz="4" w:space="0"/>
            </w:tcBorders>
            <w:vAlign w:val="center"/>
          </w:tcPr>
          <w:p>
            <w:pPr>
              <w:widowControl/>
              <w:adjustRightInd w:val="0"/>
              <w:snapToGrid w:val="0"/>
              <w:spacing w:line="360" w:lineRule="auto"/>
              <w:jc w:val="left"/>
              <w:rPr>
                <w:rFonts w:ascii="宋体" w:hAnsi="宋体" w:cs="宋体"/>
                <w:szCs w:val="21"/>
                <w:highlight w:val="none"/>
              </w:rPr>
            </w:pPr>
          </w:p>
        </w:tc>
        <w:tc>
          <w:tcPr>
            <w:tcW w:w="1514" w:type="dxa"/>
            <w:tcBorders>
              <w:top w:val="nil"/>
              <w:left w:val="single" w:color="auto" w:sz="4" w:space="0"/>
              <w:bottom w:val="single" w:color="auto" w:sz="4" w:space="0"/>
              <w:right w:val="single" w:color="auto" w:sz="4" w:space="0"/>
            </w:tcBorders>
          </w:tcPr>
          <w:p>
            <w:pPr>
              <w:widowControl/>
              <w:adjustRightInd w:val="0"/>
              <w:snapToGrid w:val="0"/>
              <w:spacing w:line="360" w:lineRule="auto"/>
              <w:jc w:val="left"/>
              <w:rPr>
                <w:rFonts w:ascii="宋体" w:hAnsi="宋体" w:cs="宋体"/>
                <w:szCs w:val="21"/>
                <w:highlight w:val="none"/>
              </w:rPr>
            </w:pPr>
          </w:p>
        </w:tc>
        <w:tc>
          <w:tcPr>
            <w:tcW w:w="1517" w:type="dxa"/>
            <w:tcBorders>
              <w:top w:val="nil"/>
              <w:left w:val="single" w:color="auto" w:sz="4" w:space="0"/>
              <w:bottom w:val="single" w:color="auto" w:sz="4" w:space="0"/>
              <w:right w:val="single" w:color="auto" w:sz="4" w:space="0"/>
            </w:tcBorders>
            <w:vAlign w:val="center"/>
          </w:tcPr>
          <w:p>
            <w:pPr>
              <w:widowControl/>
              <w:adjustRightInd w:val="0"/>
              <w:snapToGrid w:val="0"/>
              <w:spacing w:line="360" w:lineRule="auto"/>
              <w:jc w:val="left"/>
              <w:rPr>
                <w:rFonts w:ascii="宋体" w:hAnsi="宋体" w:cs="宋体"/>
                <w:szCs w:val="21"/>
                <w:highlight w:val="none"/>
              </w:rPr>
            </w:pPr>
          </w:p>
        </w:tc>
      </w:tr>
      <w:tr>
        <w:trPr>
          <w:trHeight w:val="2647" w:hRule="atLeast"/>
          <w:jc w:val="center"/>
        </w:trPr>
        <w:tc>
          <w:tcPr>
            <w:tcW w:w="617" w:type="dxa"/>
            <w:gridSpan w:val="2"/>
            <w:tcBorders>
              <w:top w:val="nil"/>
              <w:left w:val="single" w:color="auto" w:sz="8" w:space="0"/>
              <w:bottom w:val="single" w:color="auto" w:sz="4" w:space="0"/>
              <w:right w:val="single" w:color="auto" w:sz="4" w:space="0"/>
            </w:tcBorders>
            <w:vAlign w:val="center"/>
          </w:tcPr>
          <w:p>
            <w:pPr>
              <w:widowControl/>
              <w:adjustRightInd w:val="0"/>
              <w:snapToGrid w:val="0"/>
              <w:spacing w:line="360" w:lineRule="auto"/>
              <w:jc w:val="left"/>
              <w:rPr>
                <w:rFonts w:ascii="宋体" w:hAnsi="宋体" w:cs="宋体"/>
                <w:szCs w:val="21"/>
                <w:highlight w:val="none"/>
              </w:rPr>
            </w:pPr>
            <w:r>
              <w:rPr>
                <w:rFonts w:hint="eastAsia" w:ascii="宋体" w:hAnsi="宋体" w:cs="宋体"/>
                <w:szCs w:val="21"/>
                <w:highlight w:val="none"/>
              </w:rPr>
              <w:t>2</w:t>
            </w:r>
          </w:p>
        </w:tc>
        <w:tc>
          <w:tcPr>
            <w:tcW w:w="1088" w:type="dxa"/>
            <w:tcBorders>
              <w:top w:val="nil"/>
              <w:left w:val="single" w:color="auto" w:sz="4" w:space="0"/>
              <w:bottom w:val="single" w:color="auto" w:sz="4" w:space="0"/>
              <w:right w:val="single" w:color="000000" w:sz="4" w:space="0"/>
            </w:tcBorders>
            <w:vAlign w:val="center"/>
          </w:tcPr>
          <w:p>
            <w:pPr>
              <w:adjustRightInd w:val="0"/>
              <w:snapToGrid w:val="0"/>
              <w:spacing w:line="360" w:lineRule="auto"/>
              <w:jc w:val="left"/>
              <w:rPr>
                <w:rFonts w:ascii="宋体" w:hAnsi="宋体" w:cs="宋体"/>
                <w:szCs w:val="21"/>
                <w:highlight w:val="none"/>
              </w:rPr>
            </w:pPr>
            <w:r>
              <w:rPr>
                <w:rFonts w:hint="eastAsia" w:ascii="宋体" w:hAnsi="宋体" w:cs="宋体"/>
                <w:szCs w:val="21"/>
                <w:highlight w:val="none"/>
              </w:rPr>
              <w:t>得分</w:t>
            </w:r>
          </w:p>
          <w:p>
            <w:pPr>
              <w:adjustRightInd w:val="0"/>
              <w:snapToGrid w:val="0"/>
              <w:spacing w:line="360" w:lineRule="auto"/>
              <w:jc w:val="left"/>
              <w:rPr>
                <w:rFonts w:ascii="宋体" w:hAnsi="宋体" w:cs="宋体"/>
                <w:szCs w:val="21"/>
                <w:highlight w:val="none"/>
              </w:rPr>
            </w:pPr>
          </w:p>
        </w:tc>
        <w:tc>
          <w:tcPr>
            <w:tcW w:w="5199" w:type="dxa"/>
            <w:vMerge w:val="continue"/>
            <w:tcBorders>
              <w:top w:val="nil"/>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szCs w:val="21"/>
                <w:highlight w:val="none"/>
              </w:rPr>
            </w:pPr>
          </w:p>
        </w:tc>
        <w:tc>
          <w:tcPr>
            <w:tcW w:w="990" w:type="dxa"/>
            <w:tcBorders>
              <w:top w:val="nil"/>
              <w:left w:val="single" w:color="auto" w:sz="4" w:space="0"/>
              <w:bottom w:val="single" w:color="auto" w:sz="4" w:space="0"/>
              <w:right w:val="single" w:color="auto" w:sz="4" w:space="0"/>
            </w:tcBorders>
          </w:tcPr>
          <w:p>
            <w:pPr>
              <w:widowControl/>
              <w:adjustRightInd w:val="0"/>
              <w:snapToGrid w:val="0"/>
              <w:spacing w:line="360" w:lineRule="auto"/>
              <w:jc w:val="left"/>
              <w:rPr>
                <w:rFonts w:ascii="宋体" w:hAnsi="宋体" w:cs="宋体"/>
                <w:szCs w:val="21"/>
                <w:highlight w:val="none"/>
              </w:rPr>
            </w:pPr>
          </w:p>
        </w:tc>
        <w:tc>
          <w:tcPr>
            <w:tcW w:w="1486" w:type="dxa"/>
            <w:tcBorders>
              <w:top w:val="nil"/>
              <w:left w:val="single" w:color="auto" w:sz="4" w:space="0"/>
              <w:bottom w:val="single" w:color="auto" w:sz="4" w:space="0"/>
              <w:right w:val="single" w:color="auto" w:sz="4" w:space="0"/>
            </w:tcBorders>
          </w:tcPr>
          <w:p>
            <w:pPr>
              <w:widowControl/>
              <w:adjustRightInd w:val="0"/>
              <w:snapToGrid w:val="0"/>
              <w:spacing w:line="360" w:lineRule="auto"/>
              <w:rPr>
                <w:rFonts w:ascii="宋体" w:hAnsi="宋体" w:cs="宋体"/>
                <w:szCs w:val="21"/>
                <w:highlight w:val="none"/>
              </w:rPr>
            </w:pPr>
          </w:p>
        </w:tc>
        <w:tc>
          <w:tcPr>
            <w:tcW w:w="1486" w:type="dxa"/>
            <w:gridSpan w:val="2"/>
            <w:tcBorders>
              <w:top w:val="nil"/>
              <w:left w:val="single" w:color="auto" w:sz="4" w:space="0"/>
              <w:bottom w:val="single" w:color="auto" w:sz="4" w:space="0"/>
              <w:right w:val="single" w:color="auto" w:sz="4" w:space="0"/>
            </w:tcBorders>
            <w:vAlign w:val="center"/>
          </w:tcPr>
          <w:p>
            <w:pPr>
              <w:widowControl/>
              <w:adjustRightInd w:val="0"/>
              <w:snapToGrid w:val="0"/>
              <w:spacing w:line="360" w:lineRule="auto"/>
              <w:jc w:val="left"/>
              <w:rPr>
                <w:rFonts w:ascii="宋体" w:hAnsi="宋体" w:cs="宋体"/>
                <w:szCs w:val="21"/>
                <w:highlight w:val="none"/>
              </w:rPr>
            </w:pPr>
          </w:p>
        </w:tc>
        <w:tc>
          <w:tcPr>
            <w:tcW w:w="1514" w:type="dxa"/>
            <w:tcBorders>
              <w:top w:val="nil"/>
              <w:left w:val="single" w:color="auto" w:sz="4" w:space="0"/>
              <w:bottom w:val="single" w:color="auto" w:sz="4" w:space="0"/>
              <w:right w:val="single" w:color="auto" w:sz="4" w:space="0"/>
            </w:tcBorders>
          </w:tcPr>
          <w:p>
            <w:pPr>
              <w:widowControl/>
              <w:adjustRightInd w:val="0"/>
              <w:snapToGrid w:val="0"/>
              <w:spacing w:line="360" w:lineRule="auto"/>
              <w:jc w:val="left"/>
              <w:rPr>
                <w:rFonts w:ascii="宋体" w:hAnsi="宋体" w:cs="宋体"/>
                <w:szCs w:val="21"/>
                <w:highlight w:val="none"/>
              </w:rPr>
            </w:pPr>
          </w:p>
        </w:tc>
        <w:tc>
          <w:tcPr>
            <w:tcW w:w="1517" w:type="dxa"/>
            <w:tcBorders>
              <w:top w:val="nil"/>
              <w:left w:val="single" w:color="auto" w:sz="4" w:space="0"/>
              <w:bottom w:val="single" w:color="auto" w:sz="4" w:space="0"/>
              <w:right w:val="single" w:color="auto" w:sz="4" w:space="0"/>
            </w:tcBorders>
            <w:vAlign w:val="center"/>
          </w:tcPr>
          <w:p>
            <w:pPr>
              <w:widowControl/>
              <w:adjustRightInd w:val="0"/>
              <w:snapToGrid w:val="0"/>
              <w:spacing w:line="360" w:lineRule="auto"/>
              <w:jc w:val="left"/>
              <w:rPr>
                <w:rFonts w:ascii="宋体" w:hAnsi="宋体" w:cs="宋体"/>
                <w:szCs w:val="21"/>
                <w:highlight w:val="none"/>
              </w:rPr>
            </w:pPr>
          </w:p>
        </w:tc>
      </w:tr>
    </w:tbl>
    <w:p>
      <w:pPr>
        <w:adjustRightInd w:val="0"/>
        <w:snapToGrid w:val="0"/>
        <w:spacing w:line="360" w:lineRule="auto"/>
        <w:jc w:val="left"/>
        <w:rPr>
          <w:rFonts w:ascii="宋体" w:hAnsi="宋体" w:cs="宋体"/>
          <w:b/>
          <w:bCs/>
          <w:kern w:val="0"/>
          <w:szCs w:val="21"/>
          <w:highlight w:val="none"/>
        </w:rPr>
      </w:pPr>
      <w:r>
        <w:rPr>
          <w:rFonts w:hint="eastAsia" w:ascii="宋体" w:hAnsi="宋体" w:cs="宋体"/>
          <w:szCs w:val="21"/>
          <w:highlight w:val="none"/>
        </w:rPr>
        <w:t>注：商务标得分的算术平均值保留小数点后两位数字，且四舍五入。</w:t>
      </w:r>
    </w:p>
    <w:p>
      <w:pPr>
        <w:widowControl/>
        <w:spacing w:line="360" w:lineRule="auto"/>
        <w:rPr>
          <w:rFonts w:ascii="宋体" w:hAnsi="宋体" w:cs="宋体"/>
          <w:b/>
          <w:bCs/>
          <w:kern w:val="0"/>
          <w:szCs w:val="21"/>
          <w:highlight w:val="none"/>
        </w:rPr>
      </w:pPr>
      <w:r>
        <w:rPr>
          <w:rFonts w:hint="eastAsia" w:ascii="宋体" w:hAnsi="宋体" w:cs="宋体"/>
          <w:b/>
          <w:szCs w:val="21"/>
          <w:highlight w:val="none"/>
        </w:rPr>
        <w:t xml:space="preserve">评委（签名）： </w:t>
      </w:r>
    </w:p>
    <w:p>
      <w:pPr>
        <w:widowControl/>
        <w:spacing w:line="360" w:lineRule="auto"/>
        <w:jc w:val="left"/>
        <w:rPr>
          <w:rFonts w:ascii="宋体" w:hAnsi="宋体"/>
          <w:b/>
          <w:sz w:val="24"/>
          <w:szCs w:val="24"/>
          <w:highlight w:val="none"/>
        </w:rPr>
      </w:pPr>
      <w:r>
        <w:rPr>
          <w:rFonts w:hint="eastAsia" w:ascii="宋体" w:hAnsi="宋体" w:cs="宋体"/>
          <w:b/>
          <w:szCs w:val="21"/>
          <w:highlight w:val="none"/>
        </w:rPr>
        <w:t>监督（签名）：                                                                             日期：</w:t>
      </w:r>
      <w:r>
        <w:rPr>
          <w:rFonts w:hint="eastAsia" w:ascii="宋体" w:hAnsi="宋体" w:cs="宋体"/>
          <w:szCs w:val="21"/>
          <w:highlight w:val="none"/>
        </w:rPr>
        <w:t xml:space="preserve">     年    月    日</w:t>
      </w:r>
    </w:p>
    <w:p>
      <w:pPr>
        <w:widowControl/>
        <w:spacing w:line="360" w:lineRule="auto"/>
        <w:jc w:val="left"/>
        <w:rPr>
          <w:rFonts w:ascii="宋体" w:hAnsi="宋体"/>
          <w:b/>
          <w:sz w:val="24"/>
          <w:szCs w:val="24"/>
          <w:highlight w:val="none"/>
        </w:rPr>
      </w:pPr>
    </w:p>
    <w:p>
      <w:pPr>
        <w:widowControl/>
        <w:spacing w:line="360" w:lineRule="auto"/>
        <w:jc w:val="left"/>
        <w:rPr>
          <w:rFonts w:ascii="宋体" w:hAnsi="宋体"/>
          <w:b/>
          <w:sz w:val="24"/>
          <w:szCs w:val="24"/>
          <w:highlight w:val="none"/>
        </w:rPr>
      </w:pPr>
    </w:p>
    <w:p>
      <w:pPr>
        <w:widowControl/>
        <w:spacing w:line="360" w:lineRule="auto"/>
        <w:jc w:val="left"/>
        <w:rPr>
          <w:rFonts w:ascii="宋体" w:hAnsi="宋体" w:cs="宋体"/>
          <w:b/>
          <w:bCs/>
          <w:kern w:val="0"/>
          <w:sz w:val="24"/>
          <w:szCs w:val="24"/>
          <w:highlight w:val="none"/>
        </w:rPr>
      </w:pPr>
      <w:r>
        <w:rPr>
          <w:rFonts w:hint="eastAsia" w:ascii="宋体" w:hAnsi="宋体"/>
          <w:b/>
          <w:sz w:val="24"/>
          <w:szCs w:val="24"/>
          <w:highlight w:val="none"/>
        </w:rPr>
        <w:t>附表8：最终得分结果汇总表</w:t>
      </w:r>
    </w:p>
    <w:p>
      <w:pPr>
        <w:widowControl/>
        <w:spacing w:line="360" w:lineRule="auto"/>
        <w:jc w:val="center"/>
        <w:rPr>
          <w:rFonts w:ascii="宋体" w:hAnsi="宋体" w:cs="宋体"/>
          <w:b/>
          <w:bCs/>
          <w:kern w:val="0"/>
          <w:sz w:val="32"/>
          <w:szCs w:val="32"/>
          <w:highlight w:val="none"/>
        </w:rPr>
      </w:pPr>
      <w:r>
        <w:rPr>
          <w:rFonts w:hint="eastAsia" w:ascii="宋体" w:hAnsi="宋体" w:cs="宋体"/>
          <w:b/>
          <w:bCs/>
          <w:kern w:val="0"/>
          <w:sz w:val="32"/>
          <w:szCs w:val="32"/>
          <w:highlight w:val="none"/>
        </w:rPr>
        <w:t>最终得分结果汇总表</w:t>
      </w:r>
    </w:p>
    <w:p>
      <w:pPr>
        <w:widowControl/>
        <w:spacing w:after="120" w:afterLines="50" w:line="360" w:lineRule="auto"/>
        <w:jc w:val="left"/>
        <w:rPr>
          <w:rFonts w:hAnsi="宋体"/>
          <w:b/>
          <w:bCs/>
          <w:sz w:val="24"/>
          <w:szCs w:val="24"/>
          <w:highlight w:val="none"/>
          <w:u w:val="single"/>
        </w:rPr>
      </w:pPr>
      <w:r>
        <w:rPr>
          <w:rFonts w:hint="eastAsia" w:ascii="宋体" w:hAnsi="宋体" w:cs="宋体"/>
          <w:b/>
          <w:bCs/>
          <w:snapToGrid w:val="0"/>
          <w:szCs w:val="21"/>
          <w:highlight w:val="none"/>
        </w:rPr>
        <w:t>项目名称：</w:t>
      </w:r>
      <w:r>
        <w:rPr>
          <w:rFonts w:hint="eastAsia" w:hAnsi="宋体"/>
          <w:b/>
          <w:bCs/>
          <w:sz w:val="24"/>
          <w:szCs w:val="24"/>
          <w:highlight w:val="none"/>
          <w:u w:val="single"/>
        </w:rPr>
        <w:t>深铁珑境花园（一期）、深铁懿府（三期）、深铁璟城和前海时代</w:t>
      </w:r>
      <w:r>
        <w:rPr>
          <w:rFonts w:hAnsi="宋体"/>
          <w:b/>
          <w:bCs/>
          <w:sz w:val="24"/>
          <w:szCs w:val="24"/>
          <w:highlight w:val="none"/>
          <w:u w:val="single"/>
        </w:rPr>
        <w:t>4</w:t>
      </w:r>
      <w:r>
        <w:rPr>
          <w:rFonts w:hint="eastAsia" w:hAnsi="宋体"/>
          <w:b/>
          <w:bCs/>
          <w:sz w:val="24"/>
          <w:szCs w:val="24"/>
          <w:highlight w:val="none"/>
          <w:u w:val="single"/>
        </w:rPr>
        <w:t>号地</w:t>
      </w:r>
      <w:r>
        <w:rPr>
          <w:rFonts w:hint="eastAsia" w:hAnsi="宋体"/>
          <w:b/>
          <w:bCs/>
          <w:sz w:val="24"/>
          <w:szCs w:val="24"/>
          <w:highlight w:val="none"/>
          <w:u w:val="single"/>
          <w:lang w:val="en-US" w:eastAsia="zh-CN"/>
        </w:rPr>
        <w:t>4</w:t>
      </w:r>
      <w:r>
        <w:rPr>
          <w:rFonts w:hint="eastAsia" w:hAnsi="宋体"/>
          <w:b/>
          <w:bCs/>
          <w:sz w:val="24"/>
          <w:szCs w:val="24"/>
          <w:highlight w:val="none"/>
          <w:u w:val="single"/>
        </w:rPr>
        <w:t>个项目集中签约服务</w:t>
      </w:r>
    </w:p>
    <w:tbl>
      <w:tblPr>
        <w:tblStyle w:val="48"/>
        <w:tblW w:w="14355" w:type="dxa"/>
        <w:jc w:val="center"/>
        <w:tblLayout w:type="fixed"/>
        <w:tblCellMar>
          <w:top w:w="0" w:type="dxa"/>
          <w:left w:w="0" w:type="dxa"/>
          <w:bottom w:w="0" w:type="dxa"/>
          <w:right w:w="0" w:type="dxa"/>
        </w:tblCellMar>
      </w:tblPr>
      <w:tblGrid>
        <w:gridCol w:w="758"/>
        <w:gridCol w:w="4185"/>
        <w:gridCol w:w="2305"/>
        <w:gridCol w:w="2405"/>
        <w:gridCol w:w="1967"/>
        <w:gridCol w:w="2735"/>
      </w:tblGrid>
      <w:tr>
        <w:trPr>
          <w:trHeight w:val="146"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szCs w:val="21"/>
                <w:highlight w:val="none"/>
              </w:rPr>
            </w:pPr>
            <w:r>
              <w:rPr>
                <w:rFonts w:hint="eastAsia" w:ascii="宋体" w:hAnsi="宋体" w:cs="宋体"/>
                <w:b/>
                <w:bCs/>
                <w:szCs w:val="21"/>
                <w:highlight w:val="none"/>
              </w:rPr>
              <w:t>序号</w:t>
            </w:r>
          </w:p>
        </w:tc>
        <w:tc>
          <w:tcPr>
            <w:tcW w:w="418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b/>
                <w:bCs/>
                <w:szCs w:val="21"/>
                <w:highlight w:val="none"/>
              </w:rPr>
            </w:pPr>
            <w:r>
              <w:rPr>
                <w:rFonts w:hint="eastAsia" w:ascii="宋体" w:hAnsi="宋体" w:cs="宋体"/>
                <w:b/>
                <w:bCs/>
                <w:szCs w:val="21"/>
                <w:highlight w:val="none"/>
              </w:rPr>
              <w:t>参选人</w:t>
            </w:r>
          </w:p>
        </w:tc>
        <w:tc>
          <w:tcPr>
            <w:tcW w:w="2305" w:type="dxa"/>
            <w:tcBorders>
              <w:top w:val="single" w:color="auto" w:sz="4" w:space="0"/>
              <w:left w:val="single" w:color="auto" w:sz="4" w:space="0"/>
              <w:bottom w:val="single" w:color="auto" w:sz="4" w:space="0"/>
              <w:right w:val="nil"/>
            </w:tcBorders>
            <w:vAlign w:val="center"/>
          </w:tcPr>
          <w:p>
            <w:pPr>
              <w:spacing w:line="360" w:lineRule="auto"/>
              <w:jc w:val="center"/>
              <w:rPr>
                <w:rFonts w:ascii="宋体" w:hAnsi="宋体" w:cs="宋体"/>
                <w:b/>
                <w:bCs/>
                <w:szCs w:val="21"/>
                <w:highlight w:val="none"/>
              </w:rPr>
            </w:pPr>
            <w:r>
              <w:rPr>
                <w:rFonts w:hint="eastAsia" w:ascii="宋体" w:hAnsi="宋体" w:cs="宋体"/>
                <w:b/>
                <w:bCs/>
                <w:szCs w:val="21"/>
                <w:highlight w:val="none"/>
              </w:rPr>
              <w:t>En</w:t>
            </w:r>
          </w:p>
          <w:p>
            <w:pPr>
              <w:spacing w:line="360" w:lineRule="auto"/>
              <w:jc w:val="center"/>
              <w:rPr>
                <w:rFonts w:ascii="宋体" w:hAnsi="宋体" w:cs="宋体"/>
                <w:b/>
                <w:bCs/>
                <w:szCs w:val="21"/>
                <w:highlight w:val="none"/>
              </w:rPr>
            </w:pPr>
            <w:r>
              <w:rPr>
                <w:rFonts w:hint="eastAsia" w:ascii="宋体" w:hAnsi="宋体" w:cs="宋体"/>
                <w:b/>
                <w:bCs/>
                <w:szCs w:val="21"/>
                <w:highlight w:val="none"/>
              </w:rPr>
              <w:t>（技术标得分）</w:t>
            </w:r>
          </w:p>
        </w:tc>
        <w:tc>
          <w:tcPr>
            <w:tcW w:w="2405" w:type="dxa"/>
            <w:tcBorders>
              <w:top w:val="single" w:color="auto" w:sz="4" w:space="0"/>
              <w:left w:val="single" w:color="auto" w:sz="4" w:space="0"/>
              <w:bottom w:val="single" w:color="auto" w:sz="4" w:space="0"/>
              <w:right w:val="nil"/>
            </w:tcBorders>
            <w:vAlign w:val="center"/>
          </w:tcPr>
          <w:p>
            <w:pPr>
              <w:spacing w:line="360" w:lineRule="auto"/>
              <w:jc w:val="center"/>
              <w:rPr>
                <w:rFonts w:ascii="宋体" w:hAnsi="宋体" w:cs="宋体"/>
                <w:b/>
                <w:bCs/>
                <w:szCs w:val="21"/>
                <w:highlight w:val="none"/>
              </w:rPr>
            </w:pPr>
            <w:r>
              <w:rPr>
                <w:rFonts w:hint="eastAsia" w:ascii="宋体" w:hAnsi="宋体" w:cs="宋体"/>
                <w:b/>
                <w:bCs/>
                <w:szCs w:val="21"/>
                <w:highlight w:val="none"/>
              </w:rPr>
              <w:t>Fn</w:t>
            </w:r>
          </w:p>
          <w:p>
            <w:pPr>
              <w:spacing w:line="360" w:lineRule="auto"/>
              <w:jc w:val="center"/>
              <w:rPr>
                <w:rFonts w:ascii="宋体" w:hAnsi="宋体" w:cs="宋体"/>
                <w:b/>
                <w:bCs/>
                <w:szCs w:val="21"/>
                <w:highlight w:val="none"/>
              </w:rPr>
            </w:pPr>
            <w:r>
              <w:rPr>
                <w:rFonts w:hint="eastAsia" w:ascii="宋体" w:hAnsi="宋体" w:cs="宋体"/>
                <w:b/>
                <w:bCs/>
                <w:szCs w:val="21"/>
                <w:highlight w:val="none"/>
              </w:rPr>
              <w:t>（商务标得分）</w:t>
            </w: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szCs w:val="21"/>
                <w:highlight w:val="none"/>
              </w:rPr>
            </w:pPr>
            <w:r>
              <w:rPr>
                <w:rFonts w:hint="eastAsia" w:ascii="宋体" w:hAnsi="宋体" w:cs="宋体"/>
                <w:b/>
                <w:bCs/>
                <w:szCs w:val="21"/>
                <w:highlight w:val="none"/>
              </w:rPr>
              <w:t>An</w:t>
            </w:r>
          </w:p>
          <w:p>
            <w:pPr>
              <w:spacing w:line="360" w:lineRule="auto"/>
              <w:jc w:val="center"/>
              <w:rPr>
                <w:rFonts w:ascii="宋体" w:hAnsi="宋体" w:cs="宋体"/>
                <w:b/>
                <w:bCs/>
                <w:szCs w:val="21"/>
                <w:highlight w:val="none"/>
              </w:rPr>
            </w:pPr>
            <w:r>
              <w:rPr>
                <w:rFonts w:hint="eastAsia" w:ascii="宋体" w:hAnsi="宋体" w:cs="宋体"/>
                <w:b/>
                <w:bCs/>
                <w:szCs w:val="21"/>
                <w:highlight w:val="none"/>
              </w:rPr>
              <w:t>（最终得分）</w:t>
            </w:r>
          </w:p>
        </w:tc>
        <w:tc>
          <w:tcPr>
            <w:tcW w:w="273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b/>
                <w:bCs/>
                <w:szCs w:val="21"/>
                <w:highlight w:val="none"/>
              </w:rPr>
            </w:pPr>
            <w:r>
              <w:rPr>
                <w:rFonts w:hint="eastAsia" w:ascii="宋体" w:hAnsi="宋体" w:cs="宋体"/>
                <w:b/>
                <w:bCs/>
                <w:szCs w:val="21"/>
                <w:highlight w:val="none"/>
              </w:rPr>
              <w:t>备注</w:t>
            </w:r>
          </w:p>
        </w:tc>
      </w:tr>
      <w:tr>
        <w:trPr>
          <w:trHeight w:val="478"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highlight w:val="none"/>
              </w:rPr>
            </w:pPr>
            <w:r>
              <w:rPr>
                <w:rFonts w:hint="eastAsia" w:ascii="宋体" w:hAnsi="宋体" w:cs="宋体"/>
                <w:szCs w:val="21"/>
                <w:highlight w:val="none"/>
              </w:rPr>
              <w:t>1</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Cs w:val="21"/>
                <w:highlight w:val="none"/>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Cs w:val="21"/>
                <w:highlight w:val="none"/>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Cs w:val="21"/>
                <w:highlight w:val="none"/>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Cs w:val="21"/>
                <w:highlight w:val="none"/>
              </w:rPr>
            </w:pPr>
          </w:p>
        </w:tc>
        <w:tc>
          <w:tcPr>
            <w:tcW w:w="2735"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highlight w:val="none"/>
              </w:rPr>
            </w:pPr>
            <w:r>
              <w:rPr>
                <w:rFonts w:hint="eastAsia" w:ascii="宋体" w:hAnsi="宋体" w:cs="宋体"/>
                <w:szCs w:val="21"/>
                <w:highlight w:val="none"/>
              </w:rPr>
              <w:t>An=En+Fn</w:t>
            </w:r>
          </w:p>
          <w:p>
            <w:pPr>
              <w:spacing w:line="360" w:lineRule="auto"/>
              <w:jc w:val="center"/>
              <w:rPr>
                <w:rFonts w:ascii="宋体" w:hAnsi="宋体" w:cs="宋体"/>
                <w:szCs w:val="21"/>
                <w:highlight w:val="none"/>
              </w:rPr>
            </w:pPr>
          </w:p>
        </w:tc>
      </w:tr>
      <w:tr>
        <w:trPr>
          <w:trHeight w:val="528"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highlight w:val="none"/>
              </w:rPr>
            </w:pPr>
            <w:r>
              <w:rPr>
                <w:rFonts w:hint="eastAsia" w:ascii="宋体" w:hAnsi="宋体" w:cs="宋体"/>
                <w:szCs w:val="21"/>
                <w:highlight w:val="none"/>
              </w:rPr>
              <w:t>2</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Cs w:val="21"/>
                <w:highlight w:val="none"/>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Cs w:val="21"/>
                <w:highlight w:val="none"/>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Cs w:val="21"/>
                <w:highlight w:val="none"/>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Cs w:val="21"/>
                <w:highlight w:val="none"/>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szCs w:val="21"/>
                <w:highlight w:val="none"/>
              </w:rPr>
            </w:pPr>
          </w:p>
        </w:tc>
      </w:tr>
      <w:tr>
        <w:trPr>
          <w:trHeight w:val="528"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highlight w:val="none"/>
              </w:rPr>
            </w:pPr>
            <w:r>
              <w:rPr>
                <w:rFonts w:hint="eastAsia" w:ascii="宋体" w:hAnsi="宋体" w:cs="宋体"/>
                <w:szCs w:val="21"/>
                <w:highlight w:val="none"/>
              </w:rPr>
              <w:t>3</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Cs w:val="21"/>
                <w:highlight w:val="none"/>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Cs w:val="21"/>
                <w:highlight w:val="none"/>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Cs w:val="21"/>
                <w:highlight w:val="none"/>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Cs w:val="21"/>
                <w:highlight w:val="none"/>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szCs w:val="21"/>
                <w:highlight w:val="none"/>
              </w:rPr>
            </w:pPr>
          </w:p>
        </w:tc>
      </w:tr>
      <w:tr>
        <w:trPr>
          <w:trHeight w:val="445"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highlight w:val="none"/>
              </w:rPr>
            </w:pPr>
            <w:r>
              <w:rPr>
                <w:rFonts w:hint="eastAsia" w:ascii="宋体" w:hAnsi="宋体" w:cs="宋体"/>
                <w:szCs w:val="21"/>
                <w:highlight w:val="none"/>
              </w:rPr>
              <w:t>4</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Cs w:val="21"/>
                <w:highlight w:val="none"/>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Cs w:val="21"/>
                <w:highlight w:val="none"/>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Cs w:val="21"/>
                <w:highlight w:val="none"/>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Cs w:val="21"/>
                <w:highlight w:val="none"/>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szCs w:val="21"/>
                <w:highlight w:val="none"/>
              </w:rPr>
            </w:pPr>
          </w:p>
        </w:tc>
      </w:tr>
    </w:tbl>
    <w:p>
      <w:pPr>
        <w:spacing w:line="360" w:lineRule="auto"/>
        <w:rPr>
          <w:rFonts w:ascii="宋体" w:hAnsi="宋体" w:cs="宋体"/>
          <w:szCs w:val="21"/>
          <w:highlight w:val="none"/>
        </w:rPr>
      </w:pPr>
    </w:p>
    <w:p>
      <w:pPr>
        <w:spacing w:line="360" w:lineRule="auto"/>
        <w:rPr>
          <w:rFonts w:ascii="宋体" w:hAnsi="宋体" w:cs="宋体"/>
          <w:szCs w:val="21"/>
          <w:highlight w:val="none"/>
        </w:rPr>
      </w:pPr>
      <w:r>
        <w:rPr>
          <w:rFonts w:hint="eastAsia" w:ascii="宋体" w:hAnsi="宋体" w:cs="宋体"/>
          <w:szCs w:val="21"/>
          <w:highlight w:val="none"/>
        </w:rPr>
        <w:t>注：最终得分保留小数点后两位数字，且四舍五入。</w:t>
      </w:r>
    </w:p>
    <w:p>
      <w:pPr>
        <w:spacing w:line="360" w:lineRule="auto"/>
        <w:rPr>
          <w:rFonts w:ascii="宋体" w:hAnsi="宋体" w:cs="宋体"/>
          <w:kern w:val="0"/>
          <w:szCs w:val="21"/>
          <w:highlight w:val="none"/>
        </w:rPr>
      </w:pPr>
    </w:p>
    <w:p>
      <w:pPr>
        <w:widowControl/>
        <w:spacing w:line="360" w:lineRule="auto"/>
        <w:rPr>
          <w:rFonts w:ascii="宋体" w:hAnsi="宋体" w:cs="宋体"/>
          <w:b/>
          <w:szCs w:val="21"/>
          <w:highlight w:val="none"/>
        </w:rPr>
      </w:pPr>
      <w:r>
        <w:rPr>
          <w:rFonts w:hint="eastAsia" w:ascii="宋体" w:hAnsi="宋体" w:cs="宋体"/>
          <w:b/>
          <w:szCs w:val="21"/>
          <w:highlight w:val="none"/>
        </w:rPr>
        <w:t>评委（签名）：</w:t>
      </w:r>
    </w:p>
    <w:p>
      <w:pPr>
        <w:widowControl/>
        <w:spacing w:line="360" w:lineRule="auto"/>
        <w:rPr>
          <w:rFonts w:ascii="宋体" w:hAnsi="宋体" w:cs="宋体"/>
          <w:b/>
          <w:szCs w:val="21"/>
          <w:highlight w:val="none"/>
        </w:rPr>
      </w:pPr>
    </w:p>
    <w:p>
      <w:pPr>
        <w:widowControl/>
        <w:spacing w:line="360" w:lineRule="auto"/>
        <w:rPr>
          <w:rFonts w:ascii="宋体" w:hAnsi="宋体" w:cs="宋体"/>
          <w:b/>
          <w:szCs w:val="21"/>
          <w:highlight w:val="none"/>
        </w:rPr>
      </w:pPr>
      <w:r>
        <w:rPr>
          <w:rFonts w:hint="eastAsia" w:ascii="宋体" w:hAnsi="宋体" w:cs="宋体"/>
          <w:b/>
          <w:szCs w:val="21"/>
          <w:highlight w:val="none"/>
        </w:rPr>
        <w:t>监督（签名）：</w:t>
      </w:r>
    </w:p>
    <w:p>
      <w:pPr>
        <w:widowControl/>
        <w:spacing w:line="360" w:lineRule="auto"/>
        <w:jc w:val="right"/>
        <w:rPr>
          <w:rFonts w:ascii="宋体" w:hAnsi="宋体" w:cs="宋体"/>
          <w:b/>
          <w:bCs/>
          <w:kern w:val="0"/>
          <w:szCs w:val="21"/>
          <w:highlight w:val="none"/>
        </w:rPr>
      </w:pPr>
      <w:r>
        <w:rPr>
          <w:rFonts w:hint="eastAsia" w:ascii="宋体" w:hAnsi="宋体" w:cs="宋体"/>
          <w:b/>
          <w:szCs w:val="21"/>
          <w:highlight w:val="none"/>
        </w:rPr>
        <w:t>日期：</w:t>
      </w:r>
      <w:r>
        <w:rPr>
          <w:rFonts w:hint="eastAsia" w:ascii="宋体" w:hAnsi="宋体" w:cs="宋体"/>
          <w:szCs w:val="21"/>
          <w:highlight w:val="none"/>
        </w:rPr>
        <w:t xml:space="preserve">     年    月    日</w:t>
      </w:r>
    </w:p>
    <w:p>
      <w:pPr>
        <w:widowControl/>
        <w:spacing w:line="360" w:lineRule="auto"/>
        <w:jc w:val="left"/>
        <w:rPr>
          <w:rFonts w:ascii="宋体" w:hAnsi="宋体" w:cs="宋体"/>
          <w:b/>
          <w:bCs/>
          <w:kern w:val="0"/>
          <w:szCs w:val="21"/>
          <w:highlight w:val="none"/>
        </w:rPr>
      </w:pPr>
    </w:p>
    <w:p>
      <w:pPr>
        <w:pStyle w:val="2"/>
        <w:ind w:left="0" w:leftChars="0" w:firstLine="0" w:firstLineChars="0"/>
        <w:rPr>
          <w:highlight w:val="none"/>
        </w:rPr>
      </w:pPr>
    </w:p>
    <w:p>
      <w:pPr>
        <w:pStyle w:val="2"/>
        <w:rPr>
          <w:rFonts w:ascii="宋体" w:hAnsi="宋体" w:cs="宋体"/>
          <w:szCs w:val="21"/>
          <w:highlight w:val="none"/>
        </w:rPr>
      </w:pPr>
    </w:p>
    <w:p>
      <w:pPr>
        <w:pStyle w:val="2"/>
        <w:rPr>
          <w:rFonts w:ascii="宋体" w:hAnsi="宋体" w:cs="宋体"/>
          <w:szCs w:val="21"/>
          <w:highlight w:val="none"/>
        </w:rPr>
        <w:sectPr>
          <w:pgSz w:w="16840" w:h="11907" w:orient="landscape"/>
          <w:pgMar w:top="1440" w:right="1134" w:bottom="1021" w:left="1134" w:header="567" w:footer="868" w:gutter="0"/>
          <w:cols w:space="720" w:num="1"/>
        </w:sectPr>
      </w:pPr>
    </w:p>
    <w:tbl>
      <w:tblPr>
        <w:tblStyle w:val="48"/>
        <w:tblW w:w="9270" w:type="dxa"/>
        <w:tblInd w:w="78" w:type="dxa"/>
        <w:tblLayout w:type="fixed"/>
        <w:tblCellMar>
          <w:top w:w="0" w:type="dxa"/>
          <w:left w:w="0" w:type="dxa"/>
          <w:bottom w:w="0" w:type="dxa"/>
          <w:right w:w="0" w:type="dxa"/>
        </w:tblCellMar>
      </w:tblPr>
      <w:tblGrid>
        <w:gridCol w:w="777"/>
        <w:gridCol w:w="2779"/>
        <w:gridCol w:w="1071"/>
        <w:gridCol w:w="1633"/>
        <w:gridCol w:w="3010"/>
      </w:tblGrid>
      <w:tr>
        <w:trPr>
          <w:trHeight w:val="1485" w:hRule="atLeast"/>
        </w:trPr>
        <w:tc>
          <w:tcPr>
            <w:tcW w:w="9275" w:type="dxa"/>
            <w:gridSpan w:val="5"/>
            <w:tcBorders>
              <w:top w:val="nil"/>
              <w:left w:val="nil"/>
              <w:bottom w:val="single" w:color="auto" w:sz="8" w:space="0"/>
              <w:right w:val="nil"/>
            </w:tcBorders>
            <w:vAlign w:val="center"/>
          </w:tcPr>
          <w:p>
            <w:pPr>
              <w:widowControl/>
              <w:spacing w:line="360" w:lineRule="auto"/>
              <w:jc w:val="left"/>
              <w:rPr>
                <w:rFonts w:ascii="宋体" w:hAnsi="宋体" w:cs="宋体"/>
                <w:b/>
                <w:bCs/>
                <w:kern w:val="0"/>
                <w:sz w:val="24"/>
                <w:szCs w:val="24"/>
                <w:highlight w:val="none"/>
              </w:rPr>
            </w:pPr>
            <w:r>
              <w:rPr>
                <w:rFonts w:hint="eastAsia" w:ascii="宋体" w:hAnsi="宋体" w:cs="宋体"/>
                <w:b/>
                <w:sz w:val="24"/>
                <w:szCs w:val="24"/>
                <w:highlight w:val="none"/>
              </w:rPr>
              <w:t>附表</w:t>
            </w:r>
            <w:r>
              <w:rPr>
                <w:rFonts w:hint="eastAsia" w:ascii="宋体" w:hAnsi="宋体" w:cs="宋体"/>
                <w:b/>
                <w:sz w:val="24"/>
                <w:szCs w:val="24"/>
                <w:highlight w:val="none"/>
                <w:lang w:val="en-US" w:eastAsia="zh-CN"/>
              </w:rPr>
              <w:t>12</w:t>
            </w:r>
            <w:r>
              <w:rPr>
                <w:rFonts w:hint="eastAsia" w:ascii="宋体" w:hAnsi="宋体" w:cs="宋体"/>
                <w:b/>
                <w:sz w:val="24"/>
                <w:szCs w:val="24"/>
                <w:highlight w:val="none"/>
              </w:rPr>
              <w:t>：参选人最终得分排序表</w:t>
            </w:r>
          </w:p>
          <w:p>
            <w:pPr>
              <w:widowControl/>
              <w:spacing w:line="360" w:lineRule="auto"/>
              <w:jc w:val="center"/>
              <w:rPr>
                <w:rFonts w:ascii="宋体" w:hAnsi="宋体" w:cs="宋体"/>
                <w:b/>
                <w:bCs/>
                <w:kern w:val="0"/>
                <w:sz w:val="24"/>
                <w:szCs w:val="24"/>
                <w:highlight w:val="none"/>
              </w:rPr>
            </w:pPr>
          </w:p>
          <w:p>
            <w:pPr>
              <w:widowControl/>
              <w:spacing w:line="360" w:lineRule="auto"/>
              <w:jc w:val="center"/>
              <w:rPr>
                <w:rFonts w:ascii="宋体" w:hAnsi="宋体" w:cs="宋体"/>
                <w:b/>
                <w:bCs/>
                <w:kern w:val="0"/>
                <w:sz w:val="24"/>
                <w:szCs w:val="24"/>
                <w:highlight w:val="none"/>
              </w:rPr>
            </w:pPr>
            <w:r>
              <w:rPr>
                <w:rFonts w:hint="eastAsia" w:ascii="宋体" w:hAnsi="宋体" w:cs="宋体"/>
                <w:b/>
                <w:bCs/>
                <w:kern w:val="0"/>
                <w:sz w:val="24"/>
                <w:szCs w:val="24"/>
                <w:highlight w:val="none"/>
              </w:rPr>
              <w:t>参选人最终得分排序表</w:t>
            </w:r>
          </w:p>
          <w:p>
            <w:pPr>
              <w:widowControl/>
              <w:spacing w:line="360" w:lineRule="auto"/>
              <w:jc w:val="center"/>
              <w:rPr>
                <w:rFonts w:ascii="宋体" w:hAnsi="宋体" w:cs="宋体"/>
                <w:b/>
                <w:bCs/>
                <w:kern w:val="0"/>
                <w:szCs w:val="21"/>
                <w:highlight w:val="none"/>
              </w:rPr>
            </w:pPr>
          </w:p>
          <w:p>
            <w:pPr>
              <w:widowControl/>
              <w:spacing w:line="360" w:lineRule="auto"/>
              <w:jc w:val="left"/>
              <w:rPr>
                <w:rFonts w:hAnsi="宋体"/>
                <w:b/>
                <w:bCs/>
                <w:sz w:val="24"/>
                <w:szCs w:val="24"/>
                <w:highlight w:val="none"/>
                <w:u w:val="single"/>
              </w:rPr>
            </w:pPr>
            <w:r>
              <w:rPr>
                <w:rFonts w:hint="eastAsia" w:ascii="宋体" w:hAnsi="宋体" w:cs="宋体"/>
                <w:b/>
                <w:kern w:val="0"/>
                <w:szCs w:val="21"/>
                <w:highlight w:val="none"/>
              </w:rPr>
              <w:t>项目名称：</w:t>
            </w:r>
            <w:r>
              <w:rPr>
                <w:rFonts w:hint="eastAsia" w:hAnsi="宋体"/>
                <w:b/>
                <w:bCs/>
                <w:sz w:val="24"/>
                <w:szCs w:val="24"/>
                <w:highlight w:val="none"/>
                <w:u w:val="single"/>
              </w:rPr>
              <w:t>深铁珑境花园（一期）、深铁懿府（三期）、深铁璟城和前海时代</w:t>
            </w:r>
            <w:r>
              <w:rPr>
                <w:rFonts w:hAnsi="宋体"/>
                <w:b/>
                <w:bCs/>
                <w:sz w:val="24"/>
                <w:szCs w:val="24"/>
                <w:highlight w:val="none"/>
                <w:u w:val="single"/>
              </w:rPr>
              <w:t>4</w:t>
            </w:r>
            <w:r>
              <w:rPr>
                <w:rFonts w:hint="eastAsia" w:hAnsi="宋体"/>
                <w:b/>
                <w:bCs/>
                <w:sz w:val="24"/>
                <w:szCs w:val="24"/>
                <w:highlight w:val="none"/>
                <w:u w:val="single"/>
              </w:rPr>
              <w:t>号地</w:t>
            </w:r>
            <w:r>
              <w:rPr>
                <w:rFonts w:hint="eastAsia" w:hAnsi="宋体"/>
                <w:b/>
                <w:bCs/>
                <w:sz w:val="24"/>
                <w:szCs w:val="24"/>
                <w:highlight w:val="none"/>
                <w:u w:val="single"/>
                <w:lang w:val="en-US" w:eastAsia="zh-CN"/>
              </w:rPr>
              <w:t>4</w:t>
            </w:r>
            <w:r>
              <w:rPr>
                <w:rFonts w:hint="eastAsia" w:hAnsi="宋体"/>
                <w:b/>
                <w:bCs/>
                <w:sz w:val="24"/>
                <w:szCs w:val="24"/>
                <w:highlight w:val="none"/>
                <w:u w:val="single"/>
              </w:rPr>
              <w:t>个项目集中签约服务</w:t>
            </w:r>
          </w:p>
          <w:p>
            <w:pPr>
              <w:widowControl/>
              <w:spacing w:line="360" w:lineRule="auto"/>
              <w:jc w:val="right"/>
              <w:rPr>
                <w:rFonts w:ascii="宋体" w:hAnsi="宋体" w:cs="宋体"/>
                <w:b/>
                <w:bCs/>
                <w:kern w:val="0"/>
                <w:szCs w:val="21"/>
                <w:highlight w:val="none"/>
              </w:rPr>
            </w:pPr>
            <w:r>
              <w:rPr>
                <w:rFonts w:hint="eastAsia" w:ascii="宋体" w:hAnsi="宋体" w:cs="宋体"/>
                <w:kern w:val="0"/>
                <w:szCs w:val="21"/>
                <w:highlight w:val="none"/>
              </w:rPr>
              <w:t>评审日期：       年     月    日</w:t>
            </w:r>
          </w:p>
        </w:tc>
      </w:tr>
      <w:tr>
        <w:trPr>
          <w:trHeight w:val="771" w:hRule="atLeast"/>
        </w:trPr>
        <w:tc>
          <w:tcPr>
            <w:tcW w:w="776" w:type="dxa"/>
            <w:tcBorders>
              <w:top w:val="single" w:color="auto" w:sz="8" w:space="0"/>
              <w:left w:val="single" w:color="auto" w:sz="8" w:space="0"/>
              <w:bottom w:val="single" w:color="auto" w:sz="6" w:space="0"/>
              <w:right w:val="single" w:color="auto" w:sz="6" w:space="0"/>
            </w:tcBorders>
            <w:vAlign w:val="center"/>
          </w:tcPr>
          <w:p>
            <w:pPr>
              <w:spacing w:line="360" w:lineRule="auto"/>
              <w:jc w:val="center"/>
              <w:rPr>
                <w:rFonts w:ascii="宋体" w:hAnsi="宋体" w:cs="宋体"/>
                <w:b/>
                <w:bCs/>
                <w:szCs w:val="21"/>
                <w:highlight w:val="none"/>
              </w:rPr>
            </w:pPr>
            <w:r>
              <w:rPr>
                <w:rFonts w:hint="eastAsia" w:ascii="宋体" w:hAnsi="宋体" w:cs="宋体"/>
                <w:b/>
                <w:bCs/>
                <w:szCs w:val="21"/>
                <w:highlight w:val="none"/>
              </w:rPr>
              <w:t>序号</w:t>
            </w:r>
          </w:p>
        </w:tc>
        <w:tc>
          <w:tcPr>
            <w:tcW w:w="2781" w:type="dxa"/>
            <w:tcBorders>
              <w:top w:val="single" w:color="auto" w:sz="8" w:space="0"/>
              <w:left w:val="single" w:color="auto" w:sz="6" w:space="0"/>
              <w:bottom w:val="single" w:color="auto" w:sz="6" w:space="0"/>
              <w:right w:val="single" w:color="auto" w:sz="6" w:space="0"/>
            </w:tcBorders>
            <w:vAlign w:val="center"/>
          </w:tcPr>
          <w:p>
            <w:pPr>
              <w:spacing w:line="360" w:lineRule="auto"/>
              <w:jc w:val="center"/>
              <w:rPr>
                <w:rFonts w:ascii="宋体" w:hAnsi="宋体" w:cs="宋体"/>
                <w:b/>
                <w:bCs/>
                <w:szCs w:val="21"/>
                <w:highlight w:val="none"/>
              </w:rPr>
            </w:pPr>
            <w:r>
              <w:rPr>
                <w:rFonts w:hint="eastAsia" w:ascii="宋体" w:hAnsi="宋体" w:cs="宋体"/>
                <w:b/>
                <w:bCs/>
                <w:szCs w:val="21"/>
                <w:highlight w:val="none"/>
              </w:rPr>
              <w:t>参选人</w:t>
            </w:r>
          </w:p>
        </w:tc>
        <w:tc>
          <w:tcPr>
            <w:tcW w:w="1072" w:type="dxa"/>
            <w:tcBorders>
              <w:top w:val="single" w:color="auto" w:sz="8" w:space="0"/>
              <w:left w:val="single" w:color="auto" w:sz="6" w:space="0"/>
              <w:bottom w:val="single" w:color="auto" w:sz="6" w:space="0"/>
              <w:right w:val="single" w:color="auto" w:sz="6" w:space="0"/>
            </w:tcBorders>
            <w:vAlign w:val="center"/>
          </w:tcPr>
          <w:p>
            <w:pPr>
              <w:spacing w:line="360" w:lineRule="auto"/>
              <w:jc w:val="center"/>
              <w:rPr>
                <w:rFonts w:ascii="宋体" w:hAnsi="宋体" w:cs="宋体"/>
                <w:b/>
                <w:bCs/>
                <w:szCs w:val="21"/>
                <w:highlight w:val="none"/>
              </w:rPr>
            </w:pPr>
            <w:r>
              <w:rPr>
                <w:rFonts w:hint="eastAsia" w:ascii="宋体" w:hAnsi="宋体" w:cs="宋体"/>
                <w:b/>
                <w:bCs/>
                <w:szCs w:val="21"/>
                <w:highlight w:val="none"/>
              </w:rPr>
              <w:t>排名</w:t>
            </w:r>
          </w:p>
        </w:tc>
        <w:tc>
          <w:tcPr>
            <w:tcW w:w="1634" w:type="dxa"/>
            <w:tcBorders>
              <w:top w:val="single" w:color="auto" w:sz="8" w:space="0"/>
              <w:left w:val="single" w:color="auto" w:sz="6" w:space="0"/>
              <w:bottom w:val="single" w:color="auto" w:sz="6" w:space="0"/>
              <w:right w:val="single" w:color="auto" w:sz="6" w:space="0"/>
            </w:tcBorders>
            <w:vAlign w:val="center"/>
          </w:tcPr>
          <w:p>
            <w:pPr>
              <w:spacing w:line="360" w:lineRule="auto"/>
              <w:jc w:val="center"/>
              <w:rPr>
                <w:rFonts w:ascii="宋体" w:hAnsi="宋体" w:cs="宋体"/>
                <w:b/>
                <w:bCs/>
                <w:szCs w:val="21"/>
                <w:highlight w:val="none"/>
              </w:rPr>
            </w:pPr>
            <w:r>
              <w:rPr>
                <w:rFonts w:hint="eastAsia" w:ascii="宋体" w:hAnsi="宋体" w:cs="宋体"/>
                <w:b/>
                <w:bCs/>
                <w:szCs w:val="21"/>
                <w:highlight w:val="none"/>
              </w:rPr>
              <w:t>An得分</w:t>
            </w:r>
          </w:p>
        </w:tc>
        <w:tc>
          <w:tcPr>
            <w:tcW w:w="3012" w:type="dxa"/>
            <w:tcBorders>
              <w:top w:val="single" w:color="auto" w:sz="8" w:space="0"/>
              <w:left w:val="single" w:color="auto" w:sz="6" w:space="0"/>
              <w:bottom w:val="single" w:color="auto" w:sz="6" w:space="0"/>
              <w:right w:val="single" w:color="auto" w:sz="8" w:space="0"/>
            </w:tcBorders>
            <w:vAlign w:val="center"/>
          </w:tcPr>
          <w:p>
            <w:pPr>
              <w:spacing w:line="360" w:lineRule="auto"/>
              <w:jc w:val="center"/>
              <w:rPr>
                <w:rFonts w:ascii="宋体" w:hAnsi="宋体" w:cs="宋体"/>
                <w:b/>
                <w:bCs/>
                <w:szCs w:val="21"/>
                <w:highlight w:val="none"/>
              </w:rPr>
            </w:pPr>
            <w:r>
              <w:rPr>
                <w:rFonts w:hint="eastAsia" w:ascii="宋体" w:hAnsi="宋体" w:cs="宋体"/>
                <w:b/>
                <w:bCs/>
                <w:szCs w:val="21"/>
                <w:highlight w:val="none"/>
              </w:rPr>
              <w:t>备注</w:t>
            </w:r>
          </w:p>
        </w:tc>
      </w:tr>
      <w:tr>
        <w:trPr>
          <w:cantSplit/>
          <w:trHeight w:val="1025" w:hRule="atLeast"/>
        </w:trPr>
        <w:tc>
          <w:tcPr>
            <w:tcW w:w="776"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cs="宋体"/>
                <w:szCs w:val="21"/>
                <w:highlight w:val="none"/>
              </w:rPr>
            </w:pPr>
            <w:r>
              <w:rPr>
                <w:rFonts w:hint="eastAsia" w:ascii="宋体" w:hAnsi="宋体" w:cs="宋体"/>
                <w:szCs w:val="21"/>
                <w:highlight w:val="none"/>
              </w:rPr>
              <w:t>1</w:t>
            </w:r>
          </w:p>
        </w:tc>
        <w:tc>
          <w:tcPr>
            <w:tcW w:w="2781"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highlight w:val="none"/>
              </w:rPr>
            </w:pPr>
          </w:p>
        </w:tc>
        <w:tc>
          <w:tcPr>
            <w:tcW w:w="1072"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highlight w:val="none"/>
              </w:rPr>
            </w:pPr>
            <w:r>
              <w:rPr>
                <w:rFonts w:hint="eastAsia" w:ascii="宋体" w:hAnsi="宋体" w:cs="宋体"/>
                <w:szCs w:val="21"/>
                <w:highlight w:val="none"/>
              </w:rPr>
              <w:t>1</w:t>
            </w:r>
          </w:p>
        </w:tc>
        <w:tc>
          <w:tcPr>
            <w:tcW w:w="163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highlight w:val="none"/>
              </w:rPr>
            </w:pPr>
          </w:p>
        </w:tc>
        <w:tc>
          <w:tcPr>
            <w:tcW w:w="3012" w:type="dxa"/>
            <w:vMerge w:val="restart"/>
            <w:tcBorders>
              <w:top w:val="single" w:color="auto" w:sz="6" w:space="0"/>
              <w:left w:val="single" w:color="auto" w:sz="6" w:space="0"/>
              <w:bottom w:val="nil"/>
              <w:right w:val="single" w:color="auto" w:sz="8" w:space="0"/>
            </w:tcBorders>
            <w:vAlign w:val="center"/>
          </w:tcPr>
          <w:p>
            <w:pPr>
              <w:spacing w:line="360" w:lineRule="auto"/>
              <w:rPr>
                <w:rFonts w:ascii="宋体" w:hAnsi="宋体" w:cs="宋体"/>
                <w:szCs w:val="21"/>
                <w:highlight w:val="none"/>
              </w:rPr>
            </w:pPr>
            <w:r>
              <w:rPr>
                <w:rFonts w:hint="eastAsia" w:ascii="宋体" w:hAnsi="宋体" w:cs="宋体"/>
                <w:szCs w:val="21"/>
                <w:highlight w:val="none"/>
              </w:rPr>
              <w:t>按照参选人的最终得分值由高到低排列名次。</w:t>
            </w:r>
          </w:p>
        </w:tc>
      </w:tr>
      <w:tr>
        <w:trPr>
          <w:cantSplit/>
          <w:trHeight w:val="970" w:hRule="atLeast"/>
        </w:trPr>
        <w:tc>
          <w:tcPr>
            <w:tcW w:w="776"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cs="宋体"/>
                <w:szCs w:val="21"/>
                <w:highlight w:val="none"/>
              </w:rPr>
            </w:pPr>
            <w:r>
              <w:rPr>
                <w:rFonts w:hint="eastAsia" w:ascii="宋体" w:hAnsi="宋体" w:cs="宋体"/>
                <w:szCs w:val="21"/>
                <w:highlight w:val="none"/>
              </w:rPr>
              <w:t>2</w:t>
            </w:r>
          </w:p>
        </w:tc>
        <w:tc>
          <w:tcPr>
            <w:tcW w:w="2781"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highlight w:val="none"/>
              </w:rPr>
            </w:pPr>
          </w:p>
        </w:tc>
        <w:tc>
          <w:tcPr>
            <w:tcW w:w="1072"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highlight w:val="none"/>
              </w:rPr>
            </w:pPr>
            <w:r>
              <w:rPr>
                <w:rFonts w:hint="eastAsia" w:ascii="宋体" w:hAnsi="宋体" w:cs="宋体"/>
                <w:szCs w:val="21"/>
                <w:highlight w:val="none"/>
              </w:rPr>
              <w:t>2</w:t>
            </w:r>
          </w:p>
        </w:tc>
        <w:tc>
          <w:tcPr>
            <w:tcW w:w="163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highlight w:val="none"/>
              </w:rPr>
            </w:pPr>
          </w:p>
        </w:tc>
        <w:tc>
          <w:tcPr>
            <w:tcW w:w="3012" w:type="dxa"/>
            <w:vMerge w:val="continue"/>
            <w:tcBorders>
              <w:top w:val="single" w:color="auto" w:sz="6" w:space="0"/>
              <w:left w:val="single" w:color="auto" w:sz="6" w:space="0"/>
              <w:bottom w:val="nil"/>
              <w:right w:val="single" w:color="auto" w:sz="8" w:space="0"/>
            </w:tcBorders>
            <w:vAlign w:val="center"/>
          </w:tcPr>
          <w:p>
            <w:pPr>
              <w:widowControl/>
              <w:spacing w:line="360" w:lineRule="auto"/>
              <w:jc w:val="left"/>
              <w:rPr>
                <w:rFonts w:ascii="宋体" w:hAnsi="宋体" w:cs="宋体"/>
                <w:szCs w:val="21"/>
                <w:highlight w:val="none"/>
              </w:rPr>
            </w:pPr>
          </w:p>
        </w:tc>
      </w:tr>
      <w:tr>
        <w:trPr>
          <w:cantSplit/>
          <w:trHeight w:val="983" w:hRule="atLeast"/>
        </w:trPr>
        <w:tc>
          <w:tcPr>
            <w:tcW w:w="776"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cs="宋体"/>
                <w:szCs w:val="21"/>
                <w:highlight w:val="none"/>
              </w:rPr>
            </w:pPr>
            <w:r>
              <w:rPr>
                <w:rFonts w:hint="eastAsia" w:ascii="宋体" w:hAnsi="宋体" w:cs="宋体"/>
                <w:szCs w:val="21"/>
                <w:highlight w:val="none"/>
              </w:rPr>
              <w:t>3</w:t>
            </w:r>
          </w:p>
        </w:tc>
        <w:tc>
          <w:tcPr>
            <w:tcW w:w="2781"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highlight w:val="none"/>
              </w:rPr>
            </w:pPr>
          </w:p>
        </w:tc>
        <w:tc>
          <w:tcPr>
            <w:tcW w:w="1072"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highlight w:val="none"/>
              </w:rPr>
            </w:pPr>
            <w:r>
              <w:rPr>
                <w:rFonts w:hint="eastAsia" w:ascii="宋体" w:hAnsi="宋体" w:cs="宋体"/>
                <w:szCs w:val="21"/>
                <w:highlight w:val="none"/>
              </w:rPr>
              <w:t>3</w:t>
            </w:r>
          </w:p>
        </w:tc>
        <w:tc>
          <w:tcPr>
            <w:tcW w:w="163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highlight w:val="none"/>
              </w:rPr>
            </w:pPr>
          </w:p>
        </w:tc>
        <w:tc>
          <w:tcPr>
            <w:tcW w:w="3012" w:type="dxa"/>
            <w:vMerge w:val="continue"/>
            <w:tcBorders>
              <w:top w:val="single" w:color="auto" w:sz="6" w:space="0"/>
              <w:left w:val="single" w:color="auto" w:sz="6" w:space="0"/>
              <w:bottom w:val="nil"/>
              <w:right w:val="single" w:color="auto" w:sz="8" w:space="0"/>
            </w:tcBorders>
            <w:vAlign w:val="center"/>
          </w:tcPr>
          <w:p>
            <w:pPr>
              <w:widowControl/>
              <w:spacing w:line="360" w:lineRule="auto"/>
              <w:jc w:val="left"/>
              <w:rPr>
                <w:rFonts w:ascii="宋体" w:hAnsi="宋体" w:cs="宋体"/>
                <w:szCs w:val="21"/>
                <w:highlight w:val="none"/>
              </w:rPr>
            </w:pPr>
          </w:p>
        </w:tc>
      </w:tr>
      <w:tr>
        <w:trPr>
          <w:cantSplit/>
          <w:trHeight w:val="828" w:hRule="atLeast"/>
        </w:trPr>
        <w:tc>
          <w:tcPr>
            <w:tcW w:w="776"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cs="宋体"/>
                <w:szCs w:val="21"/>
                <w:highlight w:val="none"/>
              </w:rPr>
            </w:pPr>
            <w:r>
              <w:rPr>
                <w:rFonts w:hint="eastAsia" w:ascii="宋体" w:hAnsi="宋体" w:cs="宋体"/>
                <w:szCs w:val="21"/>
                <w:highlight w:val="none"/>
              </w:rPr>
              <w:t>4</w:t>
            </w:r>
          </w:p>
        </w:tc>
        <w:tc>
          <w:tcPr>
            <w:tcW w:w="2781"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highlight w:val="none"/>
              </w:rPr>
            </w:pPr>
          </w:p>
        </w:tc>
        <w:tc>
          <w:tcPr>
            <w:tcW w:w="1072"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highlight w:val="none"/>
              </w:rPr>
            </w:pPr>
            <w:r>
              <w:rPr>
                <w:rFonts w:hint="eastAsia" w:ascii="宋体" w:hAnsi="宋体" w:cs="宋体"/>
                <w:szCs w:val="21"/>
                <w:highlight w:val="none"/>
              </w:rPr>
              <w:t>4</w:t>
            </w:r>
          </w:p>
        </w:tc>
        <w:tc>
          <w:tcPr>
            <w:tcW w:w="163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highlight w:val="none"/>
              </w:rPr>
            </w:pPr>
          </w:p>
        </w:tc>
        <w:tc>
          <w:tcPr>
            <w:tcW w:w="3012" w:type="dxa"/>
            <w:vMerge w:val="continue"/>
            <w:tcBorders>
              <w:top w:val="single" w:color="auto" w:sz="6" w:space="0"/>
              <w:left w:val="single" w:color="auto" w:sz="6" w:space="0"/>
              <w:bottom w:val="nil"/>
              <w:right w:val="single" w:color="auto" w:sz="8" w:space="0"/>
            </w:tcBorders>
            <w:vAlign w:val="center"/>
          </w:tcPr>
          <w:p>
            <w:pPr>
              <w:widowControl/>
              <w:spacing w:line="360" w:lineRule="auto"/>
              <w:jc w:val="left"/>
              <w:rPr>
                <w:rFonts w:ascii="宋体" w:hAnsi="宋体" w:cs="宋体"/>
                <w:szCs w:val="21"/>
                <w:highlight w:val="none"/>
              </w:rPr>
            </w:pPr>
          </w:p>
        </w:tc>
      </w:tr>
      <w:tr>
        <w:trPr>
          <w:trHeight w:val="49" w:hRule="atLeast"/>
        </w:trPr>
        <w:tc>
          <w:tcPr>
            <w:tcW w:w="9275" w:type="dxa"/>
            <w:gridSpan w:val="5"/>
            <w:tcBorders>
              <w:top w:val="single" w:color="auto" w:sz="6" w:space="0"/>
              <w:left w:val="single" w:color="auto" w:sz="8" w:space="0"/>
              <w:bottom w:val="single" w:color="auto" w:sz="8" w:space="0"/>
              <w:right w:val="single" w:color="auto" w:sz="8" w:space="0"/>
            </w:tcBorders>
          </w:tcPr>
          <w:p>
            <w:pPr>
              <w:widowControl/>
              <w:spacing w:line="360" w:lineRule="auto"/>
              <w:ind w:left="424"/>
              <w:rPr>
                <w:rFonts w:ascii="宋体" w:hAnsi="宋体" w:cs="宋体"/>
                <w:kern w:val="0"/>
                <w:szCs w:val="21"/>
                <w:highlight w:val="none"/>
              </w:rPr>
            </w:pPr>
          </w:p>
          <w:p>
            <w:pPr>
              <w:spacing w:line="360" w:lineRule="auto"/>
              <w:rPr>
                <w:rFonts w:ascii="宋体" w:hAnsi="宋体" w:cs="宋体"/>
                <w:szCs w:val="21"/>
                <w:highlight w:val="none"/>
              </w:rPr>
            </w:pPr>
            <w:r>
              <w:rPr>
                <w:rFonts w:hint="eastAsia" w:ascii="宋体" w:hAnsi="宋体" w:cs="宋体"/>
                <w:szCs w:val="21"/>
                <w:highlight w:val="none"/>
              </w:rPr>
              <w:t>评委(签名)：</w:t>
            </w:r>
          </w:p>
          <w:p>
            <w:pPr>
              <w:widowControl/>
              <w:spacing w:line="360" w:lineRule="auto"/>
              <w:ind w:left="424"/>
              <w:rPr>
                <w:rFonts w:ascii="宋体" w:hAnsi="宋体" w:cs="宋体"/>
                <w:kern w:val="0"/>
                <w:szCs w:val="21"/>
                <w:highlight w:val="none"/>
              </w:rPr>
            </w:pPr>
          </w:p>
          <w:p>
            <w:pPr>
              <w:widowControl/>
              <w:spacing w:line="360" w:lineRule="auto"/>
              <w:rPr>
                <w:rFonts w:ascii="宋体" w:hAnsi="宋体" w:cs="宋体"/>
                <w:kern w:val="0"/>
                <w:szCs w:val="21"/>
                <w:highlight w:val="none"/>
              </w:rPr>
            </w:pPr>
          </w:p>
          <w:p>
            <w:pPr>
              <w:widowControl/>
              <w:spacing w:line="360" w:lineRule="auto"/>
              <w:rPr>
                <w:rFonts w:ascii="宋体" w:hAnsi="宋体" w:cs="宋体"/>
                <w:kern w:val="0"/>
                <w:szCs w:val="21"/>
                <w:highlight w:val="none"/>
              </w:rPr>
            </w:pPr>
          </w:p>
          <w:p>
            <w:pPr>
              <w:widowControl/>
              <w:spacing w:line="360" w:lineRule="auto"/>
              <w:rPr>
                <w:rFonts w:ascii="宋体" w:hAnsi="宋体" w:cs="宋体"/>
                <w:kern w:val="0"/>
                <w:szCs w:val="21"/>
                <w:highlight w:val="none"/>
              </w:rPr>
            </w:pPr>
            <w:r>
              <w:rPr>
                <w:rFonts w:hint="eastAsia" w:ascii="宋体" w:hAnsi="宋体" w:cs="宋体"/>
                <w:kern w:val="0"/>
                <w:szCs w:val="21"/>
                <w:highlight w:val="none"/>
              </w:rPr>
              <w:t>监督（签名）：</w:t>
            </w:r>
          </w:p>
          <w:p>
            <w:pPr>
              <w:widowControl/>
              <w:spacing w:line="360" w:lineRule="auto"/>
              <w:ind w:left="424"/>
              <w:rPr>
                <w:rFonts w:ascii="宋体" w:hAnsi="宋体" w:cs="宋体"/>
                <w:kern w:val="0"/>
                <w:szCs w:val="21"/>
                <w:highlight w:val="none"/>
              </w:rPr>
            </w:pPr>
          </w:p>
        </w:tc>
      </w:tr>
    </w:tbl>
    <w:p>
      <w:pPr>
        <w:pStyle w:val="2"/>
        <w:rPr>
          <w:rFonts w:ascii="宋体" w:hAnsi="宋体" w:cs="宋体"/>
          <w:szCs w:val="21"/>
          <w:highlight w:val="none"/>
        </w:rPr>
      </w:pPr>
    </w:p>
    <w:p>
      <w:pPr>
        <w:pStyle w:val="2"/>
        <w:rPr>
          <w:rFonts w:ascii="宋体" w:hAnsi="宋体" w:cs="宋体"/>
          <w:szCs w:val="21"/>
          <w:highlight w:val="none"/>
        </w:rPr>
      </w:pPr>
    </w:p>
    <w:p>
      <w:pPr>
        <w:pStyle w:val="2"/>
        <w:rPr>
          <w:rFonts w:ascii="宋体" w:hAnsi="宋体" w:cs="宋体"/>
          <w:szCs w:val="21"/>
          <w:highlight w:val="none"/>
        </w:rPr>
      </w:pPr>
    </w:p>
    <w:p>
      <w:pPr>
        <w:pStyle w:val="2"/>
        <w:rPr>
          <w:rFonts w:ascii="宋体" w:hAnsi="宋体" w:cs="宋体"/>
          <w:szCs w:val="21"/>
          <w:highlight w:val="none"/>
        </w:rPr>
      </w:pPr>
    </w:p>
    <w:p>
      <w:pPr>
        <w:pStyle w:val="2"/>
        <w:rPr>
          <w:rFonts w:ascii="宋体" w:hAnsi="宋体" w:cs="宋体"/>
          <w:szCs w:val="21"/>
          <w:highlight w:val="none"/>
        </w:rPr>
      </w:pPr>
    </w:p>
    <w:p>
      <w:pPr>
        <w:pStyle w:val="2"/>
        <w:rPr>
          <w:rFonts w:ascii="宋体" w:hAnsi="宋体" w:cs="宋体"/>
          <w:szCs w:val="21"/>
          <w:highlight w:val="none"/>
        </w:rPr>
      </w:pPr>
    </w:p>
    <w:p>
      <w:pPr>
        <w:pStyle w:val="2"/>
        <w:rPr>
          <w:rFonts w:ascii="宋体" w:hAnsi="宋体" w:cs="宋体"/>
          <w:szCs w:val="21"/>
          <w:highlight w:val="none"/>
        </w:rPr>
      </w:pPr>
    </w:p>
    <w:p>
      <w:pPr>
        <w:pStyle w:val="2"/>
        <w:rPr>
          <w:rFonts w:ascii="宋体" w:hAnsi="宋体" w:cs="宋体"/>
          <w:szCs w:val="21"/>
          <w:highlight w:val="none"/>
        </w:rPr>
      </w:pPr>
    </w:p>
    <w:p>
      <w:pPr>
        <w:pStyle w:val="2"/>
        <w:ind w:left="0" w:leftChars="0" w:firstLine="0" w:firstLineChars="0"/>
        <w:rPr>
          <w:rFonts w:ascii="宋体" w:hAnsi="宋体" w:cs="宋体"/>
          <w:szCs w:val="21"/>
          <w:highlight w:val="none"/>
        </w:rPr>
      </w:pPr>
    </w:p>
    <w:p>
      <w:pPr>
        <w:pStyle w:val="2"/>
        <w:rPr>
          <w:highlight w:val="none"/>
        </w:rPr>
      </w:pPr>
      <w:bookmarkStart w:id="116" w:name="_Toc57731985"/>
      <w:bookmarkStart w:id="117" w:name="_Toc518494147"/>
    </w:p>
    <w:p>
      <w:pPr>
        <w:widowControl/>
        <w:spacing w:line="360" w:lineRule="auto"/>
        <w:jc w:val="left"/>
        <w:rPr>
          <w:rFonts w:ascii="宋体" w:hAnsi="宋体" w:cs="宋体"/>
          <w:b/>
          <w:sz w:val="24"/>
          <w:szCs w:val="24"/>
          <w:highlight w:val="none"/>
        </w:rPr>
      </w:pPr>
      <w:r>
        <w:rPr>
          <w:rFonts w:hint="eastAsia" w:ascii="宋体" w:hAnsi="宋体" w:cs="宋体"/>
          <w:b/>
          <w:sz w:val="24"/>
          <w:szCs w:val="24"/>
          <w:highlight w:val="none"/>
        </w:rPr>
        <w:t>附表</w:t>
      </w:r>
      <w:r>
        <w:rPr>
          <w:rFonts w:hint="eastAsia" w:ascii="宋体" w:hAnsi="宋体" w:cs="宋体"/>
          <w:b/>
          <w:sz w:val="24"/>
          <w:szCs w:val="24"/>
          <w:highlight w:val="none"/>
          <w:lang w:val="en-US" w:eastAsia="zh-CN"/>
        </w:rPr>
        <w:t>14</w:t>
      </w:r>
      <w:r>
        <w:rPr>
          <w:rFonts w:hint="eastAsia" w:ascii="宋体" w:hAnsi="宋体" w:cs="宋体"/>
          <w:b/>
          <w:sz w:val="24"/>
          <w:szCs w:val="24"/>
          <w:highlight w:val="none"/>
        </w:rPr>
        <w:t>（此表由评委或参选人填写）</w:t>
      </w:r>
    </w:p>
    <w:p>
      <w:pPr>
        <w:jc w:val="center"/>
        <w:rPr>
          <w:rFonts w:ascii="宋体" w:hAnsi="宋体"/>
          <w:b/>
          <w:bCs/>
          <w:snapToGrid w:val="0"/>
          <w:sz w:val="24"/>
          <w:szCs w:val="24"/>
          <w:highlight w:val="none"/>
        </w:rPr>
      </w:pPr>
    </w:p>
    <w:p>
      <w:pPr>
        <w:jc w:val="center"/>
        <w:rPr>
          <w:rFonts w:ascii="宋体" w:hAnsi="宋体"/>
          <w:b/>
          <w:bCs/>
          <w:snapToGrid w:val="0"/>
          <w:sz w:val="24"/>
          <w:szCs w:val="24"/>
          <w:highlight w:val="none"/>
        </w:rPr>
      </w:pPr>
      <w:r>
        <w:rPr>
          <w:rFonts w:hint="eastAsia" w:ascii="宋体" w:hAnsi="宋体"/>
          <w:b/>
          <w:bCs/>
          <w:snapToGrid w:val="0"/>
          <w:sz w:val="24"/>
          <w:szCs w:val="24"/>
          <w:highlight w:val="none"/>
        </w:rPr>
        <w:t>投标文件无效/作废情况说明表</w:t>
      </w:r>
    </w:p>
    <w:p>
      <w:pPr>
        <w:jc w:val="center"/>
        <w:rPr>
          <w:rFonts w:ascii="宋体" w:hAnsi="宋体"/>
          <w:b/>
          <w:bCs/>
          <w:snapToGrid w:val="0"/>
          <w:sz w:val="24"/>
          <w:szCs w:val="24"/>
          <w:highlight w:val="none"/>
        </w:rPr>
      </w:pPr>
    </w:p>
    <w:p>
      <w:pPr>
        <w:jc w:val="center"/>
        <w:rPr>
          <w:rFonts w:ascii="宋体" w:hAnsi="宋体"/>
          <w:b/>
          <w:bCs/>
          <w:snapToGrid w:val="0"/>
          <w:sz w:val="24"/>
          <w:szCs w:val="24"/>
          <w:highlight w:val="none"/>
        </w:rPr>
      </w:pPr>
    </w:p>
    <w:p>
      <w:pPr>
        <w:widowControl/>
        <w:spacing w:line="360" w:lineRule="auto"/>
        <w:jc w:val="left"/>
        <w:rPr>
          <w:rFonts w:hAnsi="宋体"/>
          <w:b/>
          <w:bCs/>
          <w:sz w:val="24"/>
          <w:szCs w:val="24"/>
          <w:highlight w:val="none"/>
          <w:u w:val="single"/>
        </w:rPr>
      </w:pPr>
      <w:r>
        <w:rPr>
          <w:rFonts w:hint="eastAsia" w:ascii="宋体" w:hAnsi="宋体"/>
          <w:sz w:val="24"/>
          <w:szCs w:val="24"/>
          <w:highlight w:val="none"/>
        </w:rPr>
        <w:t>项目名称：</w:t>
      </w:r>
      <w:r>
        <w:rPr>
          <w:rFonts w:hint="eastAsia" w:hAnsi="宋体"/>
          <w:b/>
          <w:bCs/>
          <w:sz w:val="24"/>
          <w:szCs w:val="24"/>
          <w:highlight w:val="none"/>
          <w:u w:val="single"/>
        </w:rPr>
        <w:t>深铁珑境花园（一期）、深铁懿府（三期）、深铁璟城和前海时代</w:t>
      </w:r>
      <w:r>
        <w:rPr>
          <w:rFonts w:hAnsi="宋体"/>
          <w:b/>
          <w:bCs/>
          <w:sz w:val="24"/>
          <w:szCs w:val="24"/>
          <w:highlight w:val="none"/>
          <w:u w:val="single"/>
        </w:rPr>
        <w:t>4</w:t>
      </w:r>
      <w:r>
        <w:rPr>
          <w:rFonts w:hint="eastAsia" w:hAnsi="宋体"/>
          <w:b/>
          <w:bCs/>
          <w:sz w:val="24"/>
          <w:szCs w:val="24"/>
          <w:highlight w:val="none"/>
          <w:u w:val="single"/>
        </w:rPr>
        <w:t>号地</w:t>
      </w:r>
      <w:r>
        <w:rPr>
          <w:rFonts w:hint="eastAsia" w:hAnsi="宋体"/>
          <w:b/>
          <w:bCs/>
          <w:sz w:val="24"/>
          <w:szCs w:val="24"/>
          <w:highlight w:val="none"/>
          <w:u w:val="single"/>
          <w:lang w:val="en-US" w:eastAsia="zh-CN"/>
        </w:rPr>
        <w:t>4</w:t>
      </w:r>
      <w:r>
        <w:rPr>
          <w:rFonts w:hint="eastAsia" w:hAnsi="宋体"/>
          <w:b/>
          <w:bCs/>
          <w:sz w:val="24"/>
          <w:szCs w:val="24"/>
          <w:highlight w:val="none"/>
          <w:u w:val="single"/>
        </w:rPr>
        <w:t>个项目集中签约服务</w:t>
      </w:r>
    </w:p>
    <w:p>
      <w:pPr>
        <w:jc w:val="left"/>
        <w:rPr>
          <w:rFonts w:ascii="宋体" w:hAnsi="宋体"/>
          <w:sz w:val="24"/>
          <w:szCs w:val="24"/>
          <w:highlight w:val="none"/>
        </w:rPr>
      </w:pPr>
      <w:r>
        <w:rPr>
          <w:rFonts w:hint="eastAsia" w:ascii="宋体" w:hAnsi="宋体"/>
          <w:sz w:val="24"/>
          <w:szCs w:val="24"/>
          <w:highlight w:val="none"/>
        </w:rPr>
        <w:t>日期：XXXX年XX月XX日</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7477"/>
      </w:tblGrid>
      <w:tr>
        <w:tc>
          <w:tcPr>
            <w:tcW w:w="223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 w:val="24"/>
                <w:szCs w:val="24"/>
                <w:highlight w:val="none"/>
              </w:rPr>
            </w:pPr>
            <w:r>
              <w:rPr>
                <w:rFonts w:hint="eastAsia" w:ascii="宋体" w:hAnsi="宋体"/>
                <w:sz w:val="24"/>
                <w:szCs w:val="24"/>
                <w:highlight w:val="none"/>
              </w:rPr>
              <w:t>参选人名称</w:t>
            </w:r>
          </w:p>
        </w:tc>
        <w:tc>
          <w:tcPr>
            <w:tcW w:w="7477"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24"/>
                <w:szCs w:val="24"/>
                <w:highlight w:val="none"/>
              </w:rPr>
            </w:pPr>
          </w:p>
        </w:tc>
      </w:tr>
      <w:tr>
        <w:trPr>
          <w:trHeight w:val="2235" w:hRule="atLeast"/>
        </w:trPr>
        <w:tc>
          <w:tcPr>
            <w:tcW w:w="223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 w:val="24"/>
                <w:szCs w:val="24"/>
                <w:highlight w:val="none"/>
              </w:rPr>
            </w:pPr>
          </w:p>
          <w:p>
            <w:pPr>
              <w:spacing w:line="560" w:lineRule="exact"/>
              <w:jc w:val="center"/>
              <w:rPr>
                <w:rFonts w:ascii="宋体" w:hAnsi="宋体"/>
                <w:sz w:val="24"/>
                <w:szCs w:val="24"/>
                <w:highlight w:val="none"/>
              </w:rPr>
            </w:pPr>
            <w:r>
              <w:rPr>
                <w:rFonts w:hint="eastAsia" w:ascii="宋体" w:hAnsi="宋体"/>
                <w:sz w:val="24"/>
                <w:szCs w:val="24"/>
                <w:highlight w:val="none"/>
              </w:rPr>
              <w:t>无效情况说明</w:t>
            </w:r>
          </w:p>
        </w:tc>
        <w:tc>
          <w:tcPr>
            <w:tcW w:w="7477"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24"/>
                <w:szCs w:val="24"/>
                <w:highlight w:val="none"/>
              </w:rPr>
            </w:pPr>
          </w:p>
          <w:p>
            <w:pPr>
              <w:spacing w:line="560" w:lineRule="exact"/>
              <w:rPr>
                <w:rFonts w:ascii="宋体" w:hAnsi="宋体"/>
                <w:sz w:val="24"/>
                <w:szCs w:val="24"/>
                <w:highlight w:val="none"/>
              </w:rPr>
            </w:pPr>
          </w:p>
          <w:p>
            <w:pPr>
              <w:spacing w:line="560" w:lineRule="exact"/>
              <w:rPr>
                <w:rFonts w:ascii="宋体" w:hAnsi="宋体"/>
                <w:sz w:val="24"/>
                <w:szCs w:val="24"/>
                <w:highlight w:val="none"/>
              </w:rPr>
            </w:pPr>
          </w:p>
          <w:p>
            <w:pPr>
              <w:spacing w:line="560" w:lineRule="exact"/>
              <w:rPr>
                <w:rFonts w:ascii="宋体" w:hAnsi="宋体"/>
                <w:sz w:val="24"/>
                <w:szCs w:val="24"/>
                <w:highlight w:val="none"/>
              </w:rPr>
            </w:pPr>
          </w:p>
        </w:tc>
      </w:tr>
      <w:tr>
        <w:trPr>
          <w:trHeight w:val="1403" w:hRule="atLeast"/>
        </w:trPr>
        <w:tc>
          <w:tcPr>
            <w:tcW w:w="223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 w:val="24"/>
                <w:szCs w:val="24"/>
                <w:highlight w:val="none"/>
              </w:rPr>
            </w:pPr>
          </w:p>
          <w:p>
            <w:pPr>
              <w:spacing w:line="560" w:lineRule="exact"/>
              <w:jc w:val="center"/>
              <w:rPr>
                <w:rFonts w:ascii="宋体" w:hAnsi="宋体"/>
                <w:sz w:val="24"/>
                <w:szCs w:val="24"/>
                <w:highlight w:val="none"/>
              </w:rPr>
            </w:pPr>
            <w:r>
              <w:rPr>
                <w:rFonts w:hint="eastAsia" w:ascii="宋体" w:hAnsi="宋体"/>
                <w:sz w:val="24"/>
                <w:szCs w:val="24"/>
                <w:highlight w:val="none"/>
              </w:rPr>
              <w:t>参选人受理记录</w:t>
            </w:r>
          </w:p>
        </w:tc>
        <w:tc>
          <w:tcPr>
            <w:tcW w:w="7477"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24"/>
                <w:szCs w:val="24"/>
                <w:highlight w:val="none"/>
              </w:rPr>
            </w:pPr>
          </w:p>
          <w:p>
            <w:pPr>
              <w:spacing w:line="560" w:lineRule="exact"/>
              <w:rPr>
                <w:rFonts w:ascii="宋体" w:hAnsi="宋体"/>
                <w:sz w:val="24"/>
                <w:szCs w:val="24"/>
                <w:highlight w:val="none"/>
              </w:rPr>
            </w:pPr>
          </w:p>
          <w:p>
            <w:pPr>
              <w:spacing w:line="560" w:lineRule="exact"/>
              <w:rPr>
                <w:rFonts w:ascii="宋体" w:hAnsi="宋体"/>
                <w:sz w:val="24"/>
                <w:szCs w:val="24"/>
                <w:highlight w:val="none"/>
              </w:rPr>
            </w:pPr>
          </w:p>
          <w:p>
            <w:pPr>
              <w:spacing w:line="560" w:lineRule="exact"/>
              <w:rPr>
                <w:rFonts w:ascii="宋体" w:hAnsi="宋体"/>
                <w:sz w:val="24"/>
                <w:szCs w:val="24"/>
                <w:highlight w:val="none"/>
              </w:rPr>
            </w:pPr>
          </w:p>
        </w:tc>
      </w:tr>
      <w:tr>
        <w:tc>
          <w:tcPr>
            <w:tcW w:w="223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 w:val="24"/>
                <w:szCs w:val="24"/>
                <w:highlight w:val="none"/>
              </w:rPr>
            </w:pPr>
          </w:p>
          <w:p>
            <w:pPr>
              <w:spacing w:line="560" w:lineRule="exact"/>
              <w:jc w:val="center"/>
              <w:rPr>
                <w:rFonts w:ascii="宋体" w:hAnsi="宋体"/>
                <w:sz w:val="24"/>
                <w:szCs w:val="24"/>
                <w:highlight w:val="none"/>
              </w:rPr>
            </w:pPr>
            <w:r>
              <w:rPr>
                <w:rFonts w:hint="eastAsia" w:ascii="宋体" w:hAnsi="宋体"/>
                <w:sz w:val="24"/>
                <w:szCs w:val="24"/>
                <w:highlight w:val="none"/>
              </w:rPr>
              <w:t>评标委员会意见</w:t>
            </w:r>
          </w:p>
        </w:tc>
        <w:tc>
          <w:tcPr>
            <w:tcW w:w="7477"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24"/>
                <w:szCs w:val="24"/>
                <w:highlight w:val="none"/>
              </w:rPr>
            </w:pPr>
          </w:p>
          <w:p>
            <w:pPr>
              <w:spacing w:line="560" w:lineRule="exact"/>
              <w:rPr>
                <w:rFonts w:ascii="宋体" w:hAnsi="宋体"/>
                <w:sz w:val="24"/>
                <w:szCs w:val="24"/>
                <w:highlight w:val="none"/>
              </w:rPr>
            </w:pPr>
          </w:p>
          <w:p>
            <w:pPr>
              <w:spacing w:line="560" w:lineRule="exact"/>
              <w:rPr>
                <w:rFonts w:ascii="宋体" w:hAnsi="宋体"/>
                <w:sz w:val="24"/>
                <w:szCs w:val="24"/>
                <w:highlight w:val="none"/>
              </w:rPr>
            </w:pPr>
          </w:p>
        </w:tc>
      </w:tr>
      <w:tr>
        <w:tc>
          <w:tcPr>
            <w:tcW w:w="223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 w:val="24"/>
                <w:szCs w:val="24"/>
                <w:highlight w:val="none"/>
              </w:rPr>
            </w:pPr>
          </w:p>
          <w:p>
            <w:pPr>
              <w:spacing w:line="560" w:lineRule="exact"/>
              <w:jc w:val="center"/>
              <w:rPr>
                <w:rFonts w:ascii="宋体" w:hAnsi="宋体"/>
                <w:sz w:val="24"/>
                <w:szCs w:val="24"/>
                <w:highlight w:val="none"/>
              </w:rPr>
            </w:pPr>
            <w:r>
              <w:rPr>
                <w:rFonts w:hint="eastAsia" w:ascii="宋体" w:hAnsi="宋体"/>
                <w:sz w:val="24"/>
                <w:szCs w:val="24"/>
                <w:highlight w:val="none"/>
              </w:rPr>
              <w:t>需要说明的</w:t>
            </w:r>
          </w:p>
          <w:p>
            <w:pPr>
              <w:spacing w:line="560" w:lineRule="exact"/>
              <w:jc w:val="center"/>
              <w:rPr>
                <w:rFonts w:ascii="宋体" w:hAnsi="宋体"/>
                <w:sz w:val="24"/>
                <w:szCs w:val="24"/>
                <w:highlight w:val="none"/>
              </w:rPr>
            </w:pPr>
            <w:r>
              <w:rPr>
                <w:rFonts w:hint="eastAsia" w:ascii="宋体" w:hAnsi="宋体"/>
                <w:sz w:val="24"/>
                <w:szCs w:val="24"/>
                <w:highlight w:val="none"/>
              </w:rPr>
              <w:t>其他情况</w:t>
            </w:r>
          </w:p>
        </w:tc>
        <w:tc>
          <w:tcPr>
            <w:tcW w:w="7477"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24"/>
                <w:szCs w:val="24"/>
                <w:highlight w:val="none"/>
              </w:rPr>
            </w:pPr>
          </w:p>
          <w:p>
            <w:pPr>
              <w:spacing w:line="560" w:lineRule="exact"/>
              <w:rPr>
                <w:rFonts w:ascii="宋体" w:hAnsi="宋体"/>
                <w:sz w:val="24"/>
                <w:szCs w:val="24"/>
                <w:highlight w:val="none"/>
              </w:rPr>
            </w:pPr>
          </w:p>
          <w:p>
            <w:pPr>
              <w:spacing w:line="560" w:lineRule="exact"/>
              <w:rPr>
                <w:rFonts w:ascii="宋体" w:hAnsi="宋体"/>
                <w:sz w:val="24"/>
                <w:szCs w:val="24"/>
                <w:highlight w:val="none"/>
              </w:rPr>
            </w:pPr>
          </w:p>
          <w:p>
            <w:pPr>
              <w:spacing w:line="560" w:lineRule="exact"/>
              <w:rPr>
                <w:rFonts w:ascii="宋体" w:hAnsi="宋体"/>
                <w:sz w:val="24"/>
                <w:szCs w:val="24"/>
                <w:highlight w:val="none"/>
              </w:rPr>
            </w:pPr>
          </w:p>
        </w:tc>
      </w:tr>
      <w:tr>
        <w:tc>
          <w:tcPr>
            <w:tcW w:w="223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 w:val="24"/>
                <w:szCs w:val="24"/>
                <w:highlight w:val="none"/>
              </w:rPr>
            </w:pPr>
          </w:p>
          <w:p>
            <w:pPr>
              <w:spacing w:line="560" w:lineRule="exact"/>
              <w:jc w:val="center"/>
              <w:rPr>
                <w:rFonts w:ascii="宋体" w:hAnsi="宋体"/>
                <w:sz w:val="24"/>
                <w:szCs w:val="24"/>
                <w:highlight w:val="none"/>
              </w:rPr>
            </w:pPr>
            <w:r>
              <w:rPr>
                <w:rFonts w:hint="eastAsia" w:ascii="宋体" w:hAnsi="宋体"/>
                <w:sz w:val="24"/>
                <w:szCs w:val="24"/>
                <w:highlight w:val="none"/>
              </w:rPr>
              <w:t>评委签字</w:t>
            </w:r>
          </w:p>
          <w:p>
            <w:pPr>
              <w:spacing w:line="560" w:lineRule="exact"/>
              <w:jc w:val="center"/>
              <w:rPr>
                <w:rFonts w:ascii="宋体" w:hAnsi="宋体"/>
                <w:sz w:val="24"/>
                <w:szCs w:val="24"/>
                <w:highlight w:val="none"/>
              </w:rPr>
            </w:pPr>
          </w:p>
        </w:tc>
        <w:tc>
          <w:tcPr>
            <w:tcW w:w="7477"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24"/>
                <w:szCs w:val="24"/>
                <w:highlight w:val="none"/>
              </w:rPr>
            </w:pPr>
          </w:p>
        </w:tc>
      </w:tr>
    </w:tbl>
    <w:p>
      <w:pPr>
        <w:spacing w:line="560" w:lineRule="exact"/>
        <w:rPr>
          <w:rFonts w:ascii="宋体" w:hAnsi="宋体"/>
          <w:sz w:val="24"/>
          <w:szCs w:val="24"/>
          <w:highlight w:val="none"/>
        </w:rPr>
      </w:pPr>
    </w:p>
    <w:p>
      <w:pPr>
        <w:pStyle w:val="4"/>
        <w:spacing w:line="360" w:lineRule="auto"/>
        <w:rPr>
          <w:rFonts w:ascii="宋体" w:hAnsi="宋体"/>
          <w:b w:val="0"/>
          <w:sz w:val="44"/>
          <w:szCs w:val="44"/>
          <w:highlight w:val="none"/>
        </w:rPr>
      </w:pPr>
      <w:r>
        <w:rPr>
          <w:rFonts w:hint="eastAsia" w:ascii="宋体" w:hAnsi="宋体"/>
          <w:b w:val="0"/>
          <w:sz w:val="44"/>
          <w:szCs w:val="44"/>
          <w:highlight w:val="none"/>
        </w:rPr>
        <w:t>第二篇  参选文件格式</w:t>
      </w:r>
      <w:bookmarkEnd w:id="116"/>
      <w:bookmarkEnd w:id="117"/>
    </w:p>
    <w:p>
      <w:pPr>
        <w:spacing w:before="60" w:beforeLines="25" w:after="60" w:afterLines="25" w:line="360" w:lineRule="auto"/>
        <w:ind w:firstLine="547" w:firstLineChars="228"/>
        <w:rPr>
          <w:rFonts w:ascii="宋体" w:hAnsi="宋体"/>
          <w:sz w:val="24"/>
          <w:highlight w:val="none"/>
        </w:rPr>
      </w:pPr>
      <w:r>
        <w:rPr>
          <w:rFonts w:hint="eastAsia" w:ascii="宋体" w:hAnsi="宋体"/>
          <w:sz w:val="24"/>
          <w:highlight w:val="none"/>
        </w:rPr>
        <w:t>每一对“[ ]”及其中间的内容，均应由参选人在编制参选时根据情况以适当的内容代替。每一对“{ }”及其中间的内容，参选人在编制参选书时应予以删除。在留有的空白或下划线上或…均应由参选人填入适当内容。</w:t>
      </w:r>
    </w:p>
    <w:p>
      <w:pPr>
        <w:spacing w:before="60" w:beforeLines="25" w:after="60" w:afterLines="25" w:line="360" w:lineRule="auto"/>
        <w:ind w:firstLine="547" w:firstLineChars="228"/>
        <w:rPr>
          <w:rFonts w:ascii="宋体" w:hAnsi="宋体"/>
          <w:sz w:val="24"/>
          <w:highlight w:val="none"/>
        </w:rPr>
      </w:pPr>
      <w:r>
        <w:rPr>
          <w:rFonts w:hint="eastAsia" w:ascii="宋体" w:hAnsi="宋体"/>
          <w:sz w:val="24"/>
          <w:highlight w:val="none"/>
        </w:rPr>
        <w:br w:type="page"/>
      </w:r>
    </w:p>
    <w:p>
      <w:pPr>
        <w:spacing w:line="360" w:lineRule="auto"/>
        <w:jc w:val="center"/>
        <w:rPr>
          <w:rFonts w:ascii="宋体" w:hAnsi="宋体"/>
          <w:spacing w:val="36"/>
          <w:sz w:val="44"/>
          <w:szCs w:val="44"/>
          <w:highlight w:val="none"/>
        </w:rPr>
      </w:pPr>
      <w:bookmarkStart w:id="118" w:name="_Toc197404928"/>
      <w:bookmarkStart w:id="119" w:name="_Toc389620241"/>
      <w:bookmarkStart w:id="120" w:name="_Toc497549391"/>
      <w:bookmarkStart w:id="121" w:name="_Toc197850648"/>
      <w:bookmarkStart w:id="122" w:name="_Toc385992401"/>
      <w:bookmarkStart w:id="123" w:name="_Toc486842341"/>
      <w:r>
        <w:rPr>
          <w:rFonts w:hint="eastAsia" w:ascii="宋体" w:hAnsi="宋体"/>
          <w:b/>
          <w:kern w:val="44"/>
          <w:sz w:val="44"/>
          <w:szCs w:val="44"/>
          <w:highlight w:val="none"/>
        </w:rPr>
        <w:t>第一章</w:t>
      </w:r>
    </w:p>
    <w:p>
      <w:pPr>
        <w:spacing w:line="360" w:lineRule="auto"/>
        <w:jc w:val="center"/>
        <w:rPr>
          <w:rFonts w:ascii="宋体" w:hAnsi="宋体"/>
          <w:spacing w:val="36"/>
          <w:sz w:val="44"/>
          <w:szCs w:val="44"/>
          <w:highlight w:val="none"/>
        </w:rPr>
      </w:pPr>
    </w:p>
    <w:p>
      <w:pPr>
        <w:spacing w:line="360" w:lineRule="auto"/>
        <w:jc w:val="center"/>
        <w:rPr>
          <w:rFonts w:ascii="宋体" w:hAnsi="宋体"/>
          <w:b/>
          <w:spacing w:val="36"/>
          <w:sz w:val="44"/>
          <w:szCs w:val="44"/>
          <w:highlight w:val="none"/>
        </w:rPr>
      </w:pPr>
      <w:r>
        <w:rPr>
          <w:rFonts w:hint="eastAsia" w:ascii="宋体" w:hAnsi="宋体"/>
          <w:b/>
          <w:spacing w:val="36"/>
          <w:sz w:val="44"/>
          <w:szCs w:val="44"/>
          <w:highlight w:val="none"/>
        </w:rPr>
        <w:t>深圳市地铁集团有限公司</w:t>
      </w:r>
    </w:p>
    <w:p>
      <w:pPr>
        <w:pStyle w:val="2"/>
        <w:rPr>
          <w:highlight w:val="none"/>
        </w:rPr>
      </w:pPr>
    </w:p>
    <w:p>
      <w:pPr>
        <w:spacing w:line="360" w:lineRule="auto"/>
        <w:jc w:val="center"/>
        <w:rPr>
          <w:rFonts w:ascii="宋体" w:hAnsi="宋体"/>
          <w:b/>
          <w:spacing w:val="36"/>
          <w:sz w:val="44"/>
          <w:szCs w:val="44"/>
          <w:highlight w:val="none"/>
        </w:rPr>
      </w:pPr>
      <w:r>
        <w:rPr>
          <w:rFonts w:hint="eastAsia" w:ascii="宋体" w:hAnsi="宋体" w:cs="宋体"/>
          <w:b/>
          <w:sz w:val="44"/>
          <w:szCs w:val="44"/>
          <w:highlight w:val="none"/>
        </w:rPr>
        <w:t>深铁珑境花园（一期）、深铁懿府（三期）、深铁璟城和前海时代</w:t>
      </w:r>
      <w:r>
        <w:rPr>
          <w:rFonts w:ascii="宋体" w:hAnsi="宋体" w:cs="宋体"/>
          <w:b/>
          <w:sz w:val="44"/>
          <w:szCs w:val="44"/>
          <w:highlight w:val="none"/>
        </w:rPr>
        <w:t>4</w:t>
      </w:r>
      <w:r>
        <w:rPr>
          <w:rFonts w:hint="eastAsia" w:ascii="宋体" w:hAnsi="宋体" w:cs="宋体"/>
          <w:b/>
          <w:sz w:val="44"/>
          <w:szCs w:val="44"/>
          <w:highlight w:val="none"/>
        </w:rPr>
        <w:t>号地</w:t>
      </w:r>
      <w:r>
        <w:rPr>
          <w:rFonts w:hint="eastAsia" w:ascii="宋体" w:hAnsi="宋体" w:cs="宋体"/>
          <w:b/>
          <w:sz w:val="44"/>
          <w:szCs w:val="44"/>
          <w:highlight w:val="none"/>
          <w:lang w:val="en-US" w:eastAsia="zh-CN"/>
        </w:rPr>
        <w:t>4</w:t>
      </w:r>
      <w:r>
        <w:rPr>
          <w:rFonts w:hint="eastAsia" w:ascii="宋体" w:hAnsi="宋体" w:cs="宋体"/>
          <w:b/>
          <w:sz w:val="44"/>
          <w:szCs w:val="44"/>
          <w:highlight w:val="none"/>
        </w:rPr>
        <w:t>个项目集中签约服务</w:t>
      </w:r>
    </w:p>
    <w:p>
      <w:pPr>
        <w:pStyle w:val="24"/>
        <w:spacing w:before="1440" w:beforeLines="600" w:line="360" w:lineRule="auto"/>
        <w:jc w:val="center"/>
        <w:rPr>
          <w:rFonts w:hAnsi="宋体"/>
          <w:bCs/>
          <w:kern w:val="10"/>
          <w:sz w:val="84"/>
          <w:szCs w:val="84"/>
          <w:highlight w:val="none"/>
        </w:rPr>
      </w:pPr>
      <w:r>
        <w:rPr>
          <w:rFonts w:hint="eastAsia" w:hAnsi="宋体"/>
          <w:bCs/>
          <w:spacing w:val="36"/>
          <w:kern w:val="10"/>
          <w:sz w:val="84"/>
          <w:szCs w:val="84"/>
          <w:highlight w:val="none"/>
        </w:rPr>
        <w:t>参 选 文 件</w:t>
      </w:r>
    </w:p>
    <w:p>
      <w:pPr>
        <w:pStyle w:val="24"/>
        <w:spacing w:line="360" w:lineRule="auto"/>
        <w:jc w:val="center"/>
        <w:rPr>
          <w:rFonts w:hAnsi="宋体"/>
          <w:bCs/>
          <w:sz w:val="17"/>
          <w:szCs w:val="17"/>
          <w:highlight w:val="none"/>
        </w:rPr>
      </w:pPr>
    </w:p>
    <w:p>
      <w:pPr>
        <w:pStyle w:val="24"/>
        <w:spacing w:line="360" w:lineRule="auto"/>
        <w:jc w:val="center"/>
        <w:rPr>
          <w:rFonts w:hAnsi="宋体"/>
          <w:b/>
          <w:bCs/>
          <w:sz w:val="52"/>
          <w:szCs w:val="52"/>
          <w:highlight w:val="none"/>
        </w:rPr>
      </w:pPr>
      <w:r>
        <w:rPr>
          <w:rFonts w:hint="eastAsia" w:hAnsi="宋体"/>
          <w:b/>
          <w:bCs/>
          <w:sz w:val="52"/>
          <w:szCs w:val="52"/>
          <w:highlight w:val="none"/>
        </w:rPr>
        <w:t>技术标书</w:t>
      </w:r>
    </w:p>
    <w:p>
      <w:pPr>
        <w:pStyle w:val="24"/>
        <w:spacing w:before="360" w:beforeLines="150" w:after="360" w:afterLines="150" w:line="360" w:lineRule="auto"/>
        <w:ind w:firstLine="540" w:firstLineChars="192"/>
        <w:rPr>
          <w:rFonts w:hAnsi="宋体"/>
          <w:b/>
          <w:bCs/>
          <w:sz w:val="28"/>
          <w:szCs w:val="28"/>
          <w:highlight w:val="none"/>
        </w:rPr>
      </w:pPr>
      <w:r>
        <w:rPr>
          <w:rFonts w:hint="eastAsia" w:hAnsi="宋体"/>
          <w:b/>
          <w:bCs/>
          <w:sz w:val="28"/>
          <w:szCs w:val="28"/>
          <w:highlight w:val="none"/>
        </w:rPr>
        <w:t xml:space="preserve">参选人(盖章)：  </w:t>
      </w:r>
      <w:r>
        <w:rPr>
          <w:rFonts w:hint="eastAsia" w:hAnsi="宋体"/>
          <w:b/>
          <w:bCs/>
          <w:sz w:val="28"/>
          <w:szCs w:val="28"/>
          <w:highlight w:val="none"/>
          <w:u w:val="single"/>
        </w:rPr>
        <w:t xml:space="preserve">        [参选人名称]                 </w:t>
      </w:r>
    </w:p>
    <w:p>
      <w:pPr>
        <w:pStyle w:val="24"/>
        <w:spacing w:before="360" w:beforeLines="150" w:after="360" w:afterLines="150" w:line="360" w:lineRule="auto"/>
        <w:ind w:firstLine="540" w:firstLineChars="192"/>
        <w:rPr>
          <w:rFonts w:hAnsi="宋体"/>
          <w:b/>
          <w:bCs/>
          <w:sz w:val="28"/>
          <w:szCs w:val="28"/>
          <w:highlight w:val="none"/>
        </w:rPr>
      </w:pPr>
      <w:r>
        <w:rPr>
          <w:rFonts w:hint="eastAsia" w:hAnsi="宋体"/>
          <w:b/>
          <w:bCs/>
          <w:sz w:val="28"/>
          <w:szCs w:val="28"/>
          <w:highlight w:val="none"/>
        </w:rPr>
        <w:t>法定代表人或其委托代理人(签字或盖章)：</w:t>
      </w:r>
    </w:p>
    <w:p>
      <w:pPr>
        <w:spacing w:line="360" w:lineRule="auto"/>
        <w:jc w:val="center"/>
        <w:rPr>
          <w:rFonts w:ascii="宋体" w:hAnsi="宋体"/>
          <w:b/>
          <w:bCs/>
          <w:sz w:val="28"/>
          <w:szCs w:val="28"/>
          <w:highlight w:val="none"/>
        </w:rPr>
      </w:pPr>
      <w:r>
        <w:rPr>
          <w:rFonts w:hint="eastAsia" w:ascii="宋体" w:hAnsi="宋体"/>
          <w:b/>
          <w:bCs/>
          <w:sz w:val="28"/>
          <w:szCs w:val="28"/>
          <w:highlight w:val="none"/>
        </w:rPr>
        <w:t>日   期：    年   月   日</w:t>
      </w:r>
    </w:p>
    <w:p>
      <w:pPr>
        <w:widowControl/>
        <w:spacing w:line="360" w:lineRule="auto"/>
        <w:jc w:val="left"/>
        <w:rPr>
          <w:rFonts w:ascii="宋体" w:hAnsi="宋体" w:cs="宋体-18030"/>
          <w:sz w:val="24"/>
          <w:szCs w:val="24"/>
          <w:highlight w:val="none"/>
        </w:rPr>
        <w:sectPr>
          <w:pgSz w:w="11907" w:h="16840"/>
          <w:pgMar w:top="1134" w:right="1021" w:bottom="1134" w:left="1440" w:header="567" w:footer="868" w:gutter="0"/>
          <w:cols w:space="720" w:num="1"/>
        </w:sectPr>
      </w:pPr>
    </w:p>
    <w:p>
      <w:pPr>
        <w:pStyle w:val="5"/>
        <w:spacing w:line="360" w:lineRule="auto"/>
        <w:rPr>
          <w:highlight w:val="none"/>
        </w:rPr>
      </w:pPr>
      <w:bookmarkStart w:id="124" w:name="_Toc402782195"/>
      <w:bookmarkStart w:id="125" w:name="_Toc57731986"/>
      <w:r>
        <w:rPr>
          <w:rFonts w:hint="eastAsia"/>
          <w:highlight w:val="none"/>
        </w:rPr>
        <w:t>技术标书目录</w:t>
      </w:r>
      <w:bookmarkEnd w:id="124"/>
      <w:bookmarkEnd w:id="125"/>
    </w:p>
    <w:p>
      <w:pPr>
        <w:pStyle w:val="118"/>
        <w:spacing w:before="50" w:line="360" w:lineRule="auto"/>
        <w:ind w:firstLine="470" w:firstLineChars="196"/>
        <w:rPr>
          <w:rFonts w:hint="eastAsia" w:ascii="宋体" w:hAnsi="宋体" w:eastAsia="宋体" w:cs="Times New Roman"/>
          <w:color w:val="auto"/>
          <w:highlight w:val="none"/>
          <w:lang w:val="zh-CN"/>
        </w:rPr>
      </w:pPr>
      <w:r>
        <w:rPr>
          <w:rFonts w:hint="eastAsia" w:ascii="宋体" w:hAnsi="宋体" w:eastAsia="宋体" w:cs="Times New Roman"/>
          <w:color w:val="auto"/>
          <w:highlight w:val="none"/>
          <w:lang w:val="zh-CN"/>
        </w:rPr>
        <w:t>（1）公司员工总人数证明材料复印件，（</w:t>
      </w:r>
      <w:r>
        <w:rPr>
          <w:rFonts w:hint="eastAsia" w:ascii="宋体" w:hAnsi="宋体" w:eastAsia="宋体" w:cs="Times New Roman"/>
          <w:color w:val="auto"/>
          <w:highlight w:val="none"/>
          <w:lang w:val="en-US" w:eastAsia="zh-CN"/>
        </w:rPr>
        <w:t>提供深圳市社会保险基金管理局下载的深圳市参保单位社会保险参保证明（提供投标日前一个月公司参保证明材料），同时</w:t>
      </w:r>
      <w:r>
        <w:rPr>
          <w:rFonts w:hint="eastAsia" w:ascii="宋体" w:hAnsi="宋体" w:eastAsia="宋体" w:cs="Times New Roman"/>
          <w:color w:val="auto"/>
          <w:highlight w:val="none"/>
          <w:lang w:val="zh-CN"/>
        </w:rPr>
        <w:t>需盖公章）。</w:t>
      </w:r>
    </w:p>
    <w:p>
      <w:pPr>
        <w:pStyle w:val="118"/>
        <w:spacing w:before="50" w:line="360" w:lineRule="auto"/>
        <w:ind w:firstLine="470" w:firstLineChars="196"/>
        <w:rPr>
          <w:rFonts w:hint="default" w:ascii="宋体" w:hAnsi="宋体" w:eastAsia="宋体" w:cs="Times New Roman"/>
          <w:color w:val="auto"/>
          <w:highlight w:val="none"/>
          <w:lang w:val="en-US" w:eastAsia="zh-TW"/>
        </w:rPr>
      </w:pPr>
      <w:r>
        <w:rPr>
          <w:rFonts w:hint="eastAsia" w:ascii="宋体" w:hAnsi="宋体" w:eastAsia="宋体" w:cs="Times New Roman"/>
          <w:color w:val="auto"/>
          <w:highlight w:val="none"/>
          <w:lang w:val="zh-CN"/>
        </w:rPr>
        <w:t>（2）</w:t>
      </w:r>
      <w:r>
        <w:rPr>
          <w:rFonts w:hint="eastAsia" w:ascii="宋体" w:hAnsi="宋体" w:eastAsia="宋体" w:cs="Times New Roman"/>
          <w:color w:val="auto"/>
          <w:highlight w:val="none"/>
          <w:lang w:val="en-US" w:eastAsia="zh-CN"/>
        </w:rPr>
        <w:t>公司为一般纳税人证明（需提供由国家税务局认定的通知书复印件，需盖公章）；</w:t>
      </w:r>
    </w:p>
    <w:p>
      <w:pPr>
        <w:pStyle w:val="118"/>
        <w:spacing w:before="50" w:line="360" w:lineRule="auto"/>
        <w:ind w:firstLine="470" w:firstLineChars="196"/>
        <w:rPr>
          <w:rFonts w:hint="eastAsia" w:ascii="宋体" w:hAnsi="宋体" w:eastAsia="宋体" w:cs="Times New Roman"/>
          <w:color w:val="auto"/>
          <w:highlight w:val="none"/>
          <w:lang w:val="zh-CN" w:eastAsia="zh-TW"/>
        </w:rPr>
      </w:pPr>
      <w:r>
        <w:rPr>
          <w:rFonts w:hint="eastAsia" w:ascii="宋体" w:hAnsi="宋体" w:eastAsia="宋体" w:cs="Times New Roman"/>
          <w:color w:val="auto"/>
          <w:highlight w:val="none"/>
          <w:lang w:val="zh-CN"/>
        </w:rPr>
        <w:t>公司</w:t>
      </w:r>
      <w:r>
        <w:rPr>
          <w:rFonts w:hint="eastAsia" w:ascii="宋体" w:hAnsi="宋体" w:eastAsia="宋体" w:cs="Times New Roman"/>
          <w:color w:val="auto"/>
          <w:highlight w:val="none"/>
          <w:lang w:val="zh-CN" w:eastAsia="zh-TW"/>
        </w:rPr>
        <w:t>201</w:t>
      </w:r>
      <w:r>
        <w:rPr>
          <w:rFonts w:hint="eastAsia" w:ascii="宋体" w:hAnsi="宋体" w:eastAsia="宋体" w:cs="Times New Roman"/>
          <w:color w:val="auto"/>
          <w:highlight w:val="none"/>
          <w:lang w:val="zh-CN"/>
        </w:rPr>
        <w:t>9</w:t>
      </w:r>
      <w:r>
        <w:rPr>
          <w:rFonts w:hint="eastAsia" w:ascii="宋体" w:hAnsi="宋体" w:eastAsia="宋体" w:cs="Times New Roman"/>
          <w:color w:val="auto"/>
          <w:highlight w:val="none"/>
          <w:lang w:val="zh-CN" w:eastAsia="zh-TW"/>
        </w:rPr>
        <w:t>年</w:t>
      </w:r>
      <w:r>
        <w:rPr>
          <w:rFonts w:hint="eastAsia" w:ascii="宋体" w:hAnsi="宋体" w:eastAsia="宋体" w:cs="Times New Roman"/>
          <w:color w:val="auto"/>
          <w:highlight w:val="none"/>
          <w:lang w:val="zh-CN"/>
        </w:rPr>
        <w:t>-</w:t>
      </w:r>
      <w:r>
        <w:rPr>
          <w:rFonts w:hint="eastAsia" w:ascii="宋体" w:hAnsi="宋体" w:eastAsia="宋体" w:cs="Times New Roman"/>
          <w:color w:val="auto"/>
          <w:highlight w:val="none"/>
          <w:lang w:val="zh-CN" w:eastAsia="zh-TW"/>
        </w:rPr>
        <w:t>2021年纳税证明复印件（需盖公章）。</w:t>
      </w:r>
    </w:p>
    <w:p>
      <w:pPr>
        <w:pStyle w:val="118"/>
        <w:spacing w:before="50" w:line="360" w:lineRule="auto"/>
        <w:ind w:firstLine="470" w:firstLineChars="196"/>
        <w:rPr>
          <w:rFonts w:hint="eastAsia" w:ascii="宋体" w:hAnsi="宋体" w:eastAsia="宋体" w:cs="Times New Roman"/>
          <w:color w:val="auto"/>
          <w:highlight w:val="none"/>
          <w:lang w:val="en-US" w:eastAsia="zh-CN"/>
        </w:rPr>
      </w:pPr>
      <w:r>
        <w:rPr>
          <w:rFonts w:hint="eastAsia" w:ascii="宋体" w:hAnsi="宋体" w:eastAsia="宋体" w:cs="Times New Roman"/>
          <w:color w:val="auto"/>
          <w:highlight w:val="none"/>
          <w:lang w:val="zh-CN" w:eastAsia="zh-TW"/>
        </w:rPr>
        <w:t>（</w:t>
      </w:r>
      <w:r>
        <w:rPr>
          <w:rFonts w:hint="eastAsia" w:ascii="宋体" w:hAnsi="宋体" w:eastAsia="宋体" w:cs="Times New Roman"/>
          <w:color w:val="auto"/>
          <w:highlight w:val="none"/>
          <w:lang w:val="en-US" w:eastAsia="zh-CN"/>
        </w:rPr>
        <w:t>3</w:t>
      </w:r>
      <w:r>
        <w:rPr>
          <w:rFonts w:hint="eastAsia" w:ascii="宋体" w:hAnsi="宋体" w:eastAsia="宋体" w:cs="Times New Roman"/>
          <w:color w:val="auto"/>
          <w:highlight w:val="none"/>
          <w:lang w:val="zh-CN" w:eastAsia="zh-TW"/>
        </w:rPr>
        <w:t>）</w:t>
      </w:r>
      <w:r>
        <w:rPr>
          <w:rFonts w:hint="eastAsia" w:ascii="宋体" w:hAnsi="宋体" w:eastAsia="宋体" w:cs="Times New Roman"/>
          <w:color w:val="auto"/>
          <w:highlight w:val="none"/>
          <w:lang w:val="en-US" w:eastAsia="zh-CN"/>
        </w:rPr>
        <w:t>公司在行业内经验丰富，公司成立时间长（提供营业执照复印件，需体现公司注册日期，需盖公章）</w:t>
      </w:r>
    </w:p>
    <w:p>
      <w:pPr>
        <w:pStyle w:val="118"/>
        <w:spacing w:before="50" w:line="360" w:lineRule="auto"/>
        <w:ind w:firstLine="470" w:firstLineChars="196"/>
        <w:rPr>
          <w:rFonts w:hint="eastAsia" w:ascii="宋体" w:hAnsi="宋体" w:eastAsia="宋体" w:cs="Times New Roman"/>
          <w:color w:val="auto"/>
          <w:highlight w:val="none"/>
          <w:lang w:val="en-US" w:eastAsia="zh-CN"/>
        </w:rPr>
      </w:pPr>
      <w:r>
        <w:rPr>
          <w:rFonts w:hint="eastAsia" w:ascii="宋体" w:hAnsi="宋体" w:eastAsia="宋体" w:cs="Times New Roman"/>
          <w:color w:val="auto"/>
          <w:highlight w:val="none"/>
          <w:lang w:val="en-US" w:eastAsia="zh-CN"/>
        </w:rPr>
        <w:t>（4）办公场地规模（需提供办公场所购买或租赁相关凭证复印件，并体现具体租赁面积或提供租赁面积证明文件，需盖公章）</w:t>
      </w:r>
    </w:p>
    <w:p>
      <w:pPr>
        <w:pStyle w:val="118"/>
        <w:spacing w:before="50" w:line="360" w:lineRule="auto"/>
        <w:ind w:firstLine="470" w:firstLineChars="196"/>
        <w:rPr>
          <w:rFonts w:ascii="宋体" w:hAnsi="宋体" w:eastAsia="宋体" w:cs="Times New Roman"/>
          <w:color w:val="auto"/>
          <w:highlight w:val="none"/>
          <w:lang w:val="zh-CN"/>
        </w:rPr>
      </w:pPr>
      <w:r>
        <w:rPr>
          <w:rFonts w:hint="eastAsia" w:ascii="宋体" w:hAnsi="宋体" w:eastAsia="宋体" w:cs="Times New Roman"/>
          <w:color w:val="auto"/>
          <w:kern w:val="0"/>
          <w:sz w:val="24"/>
          <w:szCs w:val="24"/>
          <w:highlight w:val="none"/>
          <w:lang w:val="en-US" w:eastAsia="zh-CN" w:bidi="ar-SA"/>
        </w:rPr>
        <w:t>（5）</w:t>
      </w:r>
      <w:r>
        <w:rPr>
          <w:rFonts w:hint="eastAsia" w:ascii="宋体" w:hAnsi="宋体" w:eastAsia="宋体" w:cs="Times New Roman"/>
          <w:color w:val="auto"/>
          <w:highlight w:val="none"/>
          <w:lang w:val="zh-CN"/>
        </w:rPr>
        <w:t>2019年1月1日至今，在北上广深一线城市的项目或活动在北上广深一线城市举办的品牌类、营销类、客户关怀类、入伙活动服务类，单个活动合同金额在</w:t>
      </w:r>
      <w:r>
        <w:rPr>
          <w:rFonts w:ascii="宋体" w:hAnsi="宋体" w:eastAsia="宋体" w:cs="Times New Roman"/>
          <w:color w:val="auto"/>
          <w:highlight w:val="none"/>
          <w:lang w:val="zh-CN"/>
        </w:rPr>
        <w:t>5</w:t>
      </w:r>
      <w:r>
        <w:rPr>
          <w:rFonts w:hint="eastAsia" w:ascii="宋体" w:hAnsi="宋体" w:eastAsia="宋体" w:cs="Times New Roman"/>
          <w:color w:val="auto"/>
          <w:highlight w:val="none"/>
          <w:lang w:val="zh-CN"/>
        </w:rPr>
        <w:t>0万以上的业绩证明材料。（证明材料均提供合同复印件，需包含合同关键页：服务内容、合同金额、活动举办地点或项目名称、盖章签署页等内容，均需盖公章）</w:t>
      </w:r>
    </w:p>
    <w:p>
      <w:pPr>
        <w:spacing w:line="360" w:lineRule="auto"/>
        <w:rPr>
          <w:rFonts w:ascii="宋体" w:hAnsi="宋体"/>
          <w:bCs/>
          <w:sz w:val="24"/>
          <w:szCs w:val="24"/>
          <w:highlight w:val="none"/>
        </w:rPr>
      </w:pPr>
    </w:p>
    <w:p>
      <w:pPr>
        <w:spacing w:line="360" w:lineRule="auto"/>
        <w:rPr>
          <w:rFonts w:ascii="宋体" w:hAnsi="宋体"/>
          <w:bCs/>
          <w:sz w:val="24"/>
          <w:szCs w:val="24"/>
          <w:highlight w:val="none"/>
        </w:rPr>
      </w:pPr>
    </w:p>
    <w:p>
      <w:pPr>
        <w:spacing w:line="360" w:lineRule="auto"/>
        <w:rPr>
          <w:rFonts w:ascii="宋体" w:hAnsi="宋体"/>
          <w:bCs/>
          <w:sz w:val="24"/>
          <w:szCs w:val="24"/>
          <w:highlight w:val="none"/>
        </w:rPr>
      </w:pPr>
    </w:p>
    <w:p>
      <w:pPr>
        <w:spacing w:line="360" w:lineRule="auto"/>
        <w:rPr>
          <w:rFonts w:ascii="宋体" w:hAnsi="宋体"/>
          <w:bCs/>
          <w:sz w:val="24"/>
          <w:szCs w:val="24"/>
          <w:highlight w:val="none"/>
        </w:rPr>
      </w:pPr>
    </w:p>
    <w:p>
      <w:pPr>
        <w:spacing w:line="360" w:lineRule="auto"/>
        <w:rPr>
          <w:rFonts w:ascii="宋体" w:hAnsi="宋体"/>
          <w:bCs/>
          <w:sz w:val="24"/>
          <w:szCs w:val="24"/>
          <w:highlight w:val="none"/>
        </w:rPr>
      </w:pPr>
    </w:p>
    <w:p>
      <w:pPr>
        <w:spacing w:line="360" w:lineRule="auto"/>
        <w:rPr>
          <w:rFonts w:ascii="宋体" w:hAnsi="宋体"/>
          <w:bCs/>
          <w:sz w:val="24"/>
          <w:szCs w:val="24"/>
          <w:highlight w:val="none"/>
        </w:rPr>
      </w:pPr>
    </w:p>
    <w:p>
      <w:pPr>
        <w:spacing w:line="360" w:lineRule="auto"/>
        <w:rPr>
          <w:rFonts w:ascii="宋体" w:hAnsi="宋体"/>
          <w:bCs/>
          <w:sz w:val="24"/>
          <w:szCs w:val="24"/>
          <w:highlight w:val="none"/>
        </w:rPr>
      </w:pPr>
    </w:p>
    <w:p>
      <w:pPr>
        <w:spacing w:line="360" w:lineRule="auto"/>
        <w:rPr>
          <w:rFonts w:ascii="宋体" w:hAnsi="宋体"/>
          <w:bCs/>
          <w:sz w:val="24"/>
          <w:szCs w:val="24"/>
          <w:highlight w:val="none"/>
        </w:rPr>
      </w:pPr>
    </w:p>
    <w:p>
      <w:pPr>
        <w:spacing w:line="360" w:lineRule="auto"/>
        <w:rPr>
          <w:rFonts w:ascii="宋体" w:hAnsi="宋体"/>
          <w:bCs/>
          <w:sz w:val="24"/>
          <w:szCs w:val="24"/>
          <w:highlight w:val="none"/>
        </w:rPr>
      </w:pPr>
    </w:p>
    <w:p>
      <w:pPr>
        <w:spacing w:line="360" w:lineRule="auto"/>
        <w:rPr>
          <w:rFonts w:ascii="宋体" w:hAnsi="宋体"/>
          <w:bCs/>
          <w:sz w:val="24"/>
          <w:szCs w:val="24"/>
          <w:highlight w:val="none"/>
        </w:rPr>
      </w:pPr>
    </w:p>
    <w:p>
      <w:pPr>
        <w:pStyle w:val="24"/>
        <w:spacing w:line="360" w:lineRule="auto"/>
        <w:rPr>
          <w:rFonts w:hAnsi="宋体"/>
          <w:b/>
          <w:sz w:val="24"/>
          <w:szCs w:val="24"/>
          <w:highlight w:val="none"/>
        </w:rPr>
      </w:pPr>
      <w:bookmarkStart w:id="126" w:name="_Toc402782196"/>
    </w:p>
    <w:p>
      <w:pPr>
        <w:pStyle w:val="24"/>
        <w:spacing w:line="360" w:lineRule="auto"/>
        <w:rPr>
          <w:rFonts w:hAnsi="宋体"/>
          <w:b/>
          <w:sz w:val="24"/>
          <w:szCs w:val="24"/>
          <w:highlight w:val="none"/>
        </w:rPr>
      </w:pPr>
    </w:p>
    <w:p>
      <w:pPr>
        <w:pStyle w:val="24"/>
        <w:spacing w:line="360" w:lineRule="auto"/>
        <w:rPr>
          <w:rFonts w:hAnsi="宋体"/>
          <w:b/>
          <w:sz w:val="24"/>
          <w:szCs w:val="24"/>
          <w:highlight w:val="none"/>
        </w:rPr>
      </w:pPr>
    </w:p>
    <w:bookmarkEnd w:id="126"/>
    <w:p>
      <w:pPr>
        <w:pStyle w:val="118"/>
        <w:numPr>
          <w:ilvl w:val="0"/>
          <w:numId w:val="10"/>
        </w:numPr>
        <w:spacing w:before="50" w:line="360" w:lineRule="auto"/>
        <w:ind w:firstLine="470" w:firstLineChars="196"/>
        <w:rPr>
          <w:rFonts w:hint="eastAsia" w:ascii="宋体" w:hAnsi="宋体" w:eastAsia="宋体" w:cs="Times New Roman"/>
          <w:color w:val="auto"/>
          <w:highlight w:val="none"/>
          <w:lang w:val="zh-CN"/>
        </w:rPr>
      </w:pPr>
      <w:bookmarkStart w:id="127" w:name="_Toc276575956"/>
      <w:bookmarkStart w:id="128" w:name="_Toc402782199"/>
      <w:r>
        <w:rPr>
          <w:rFonts w:hint="eastAsia" w:ascii="宋体" w:hAnsi="宋体" w:eastAsia="宋体" w:cs="Times New Roman"/>
          <w:color w:val="auto"/>
          <w:highlight w:val="none"/>
          <w:lang w:val="zh-CN"/>
        </w:rPr>
        <w:t>公司员工总人数证明材料复印件，</w:t>
      </w:r>
      <w:r>
        <w:rPr>
          <w:rFonts w:hint="eastAsia" w:ascii="宋体" w:hAnsi="宋体" w:eastAsia="宋体" w:cs="Times New Roman"/>
          <w:color w:val="auto"/>
          <w:highlight w:val="none"/>
          <w:lang w:val="en-US" w:eastAsia="zh-CN"/>
        </w:rPr>
        <w:t>提供深圳市社会保险基金管理局下载的深圳市参保单位社会保险参保证明（提供投标日前一个月公司参保证明材料）</w:t>
      </w:r>
      <w:r>
        <w:rPr>
          <w:rFonts w:hint="eastAsia" w:ascii="宋体" w:hAnsi="宋体" w:eastAsia="宋体" w:cs="Times New Roman"/>
          <w:color w:val="auto"/>
          <w:highlight w:val="none"/>
          <w:lang w:val="zh-CN"/>
        </w:rPr>
        <w:t>（需盖公章）。</w:t>
      </w:r>
    </w:p>
    <w:p>
      <w:pPr>
        <w:pStyle w:val="118"/>
        <w:numPr>
          <w:ilvl w:val="0"/>
          <w:numId w:val="0"/>
        </w:numPr>
        <w:spacing w:before="50" w:line="360" w:lineRule="auto"/>
        <w:rPr>
          <w:rFonts w:hint="eastAsia" w:ascii="宋体" w:hAnsi="宋体" w:eastAsia="宋体" w:cs="Times New Roman"/>
          <w:color w:val="auto"/>
          <w:highlight w:val="none"/>
          <w:lang w:val="zh-CN"/>
        </w:rPr>
      </w:pPr>
    </w:p>
    <w:p>
      <w:pPr>
        <w:pStyle w:val="118"/>
        <w:numPr>
          <w:ilvl w:val="0"/>
          <w:numId w:val="11"/>
        </w:numPr>
        <w:spacing w:before="50" w:line="360" w:lineRule="auto"/>
        <w:ind w:left="420" w:leftChars="200"/>
        <w:rPr>
          <w:rFonts w:hint="eastAsia" w:ascii="宋体" w:hAnsi="宋体" w:eastAsia="宋体" w:cs="Times New Roman"/>
          <w:color w:val="auto"/>
          <w:highlight w:val="none"/>
        </w:rPr>
      </w:pPr>
      <w:r>
        <w:rPr>
          <w:rFonts w:hint="eastAsia" w:ascii="宋体" w:hAnsi="宋体" w:eastAsia="宋体" w:cs="Times New Roman"/>
          <w:color w:val="auto"/>
          <w:highlight w:val="none"/>
        </w:rPr>
        <w:t>汇总说明</w:t>
      </w:r>
    </w:p>
    <w:tbl>
      <w:tblPr>
        <w:tblStyle w:val="49"/>
        <w:tblpPr w:leftFromText="180" w:rightFromText="180" w:vertAnchor="text" w:horzAnchor="margin" w:tblpY="36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8"/>
        <w:gridCol w:w="3544"/>
        <w:gridCol w:w="3635"/>
      </w:tblGrid>
      <w:tr>
        <w:tc>
          <w:tcPr>
            <w:tcW w:w="1418" w:type="dxa"/>
          </w:tcPr>
          <w:p>
            <w:pPr>
              <w:pStyle w:val="118"/>
              <w:spacing w:before="50" w:line="360" w:lineRule="auto"/>
              <w:rPr>
                <w:rFonts w:ascii="宋体" w:hAnsi="宋体" w:eastAsia="宋体" w:cs="Times New Roman"/>
                <w:color w:val="auto"/>
                <w:highlight w:val="none"/>
              </w:rPr>
            </w:pPr>
            <w:r>
              <w:rPr>
                <w:rFonts w:hint="eastAsia" w:ascii="宋体" w:hAnsi="宋体" w:eastAsia="宋体" w:cs="Times New Roman"/>
                <w:color w:val="auto"/>
                <w:highlight w:val="none"/>
              </w:rPr>
              <w:t>公司名称</w:t>
            </w:r>
          </w:p>
        </w:tc>
        <w:tc>
          <w:tcPr>
            <w:tcW w:w="3544" w:type="dxa"/>
          </w:tcPr>
          <w:p>
            <w:pPr>
              <w:pStyle w:val="118"/>
              <w:spacing w:before="50" w:line="360" w:lineRule="auto"/>
              <w:rPr>
                <w:rFonts w:ascii="宋体" w:hAnsi="宋体" w:eastAsia="宋体" w:cs="Times New Roman"/>
                <w:color w:val="auto"/>
                <w:highlight w:val="none"/>
              </w:rPr>
            </w:pPr>
            <w:r>
              <w:rPr>
                <w:rFonts w:hint="eastAsia" w:ascii="宋体" w:hAnsi="宋体" w:eastAsia="宋体" w:cs="Times New Roman"/>
                <w:color w:val="auto"/>
                <w:highlight w:val="none"/>
              </w:rPr>
              <w:t>公司员工总人数（人）</w:t>
            </w:r>
          </w:p>
        </w:tc>
        <w:tc>
          <w:tcPr>
            <w:tcW w:w="3635" w:type="dxa"/>
          </w:tcPr>
          <w:p>
            <w:pPr>
              <w:pStyle w:val="118"/>
              <w:spacing w:before="50" w:line="360" w:lineRule="auto"/>
              <w:rPr>
                <w:rFonts w:ascii="宋体" w:hAnsi="宋体" w:eastAsia="宋体" w:cs="Times New Roman"/>
                <w:color w:val="auto"/>
                <w:highlight w:val="none"/>
              </w:rPr>
            </w:pPr>
            <w:r>
              <w:rPr>
                <w:rFonts w:hint="eastAsia" w:ascii="宋体" w:hAnsi="宋体" w:eastAsia="宋体" w:cs="Times New Roman"/>
                <w:color w:val="auto"/>
                <w:highlight w:val="none"/>
                <w:lang w:val="en-US" w:eastAsia="zh-CN"/>
              </w:rPr>
              <w:t>提供投标日前一个月公司</w:t>
            </w:r>
            <w:r>
              <w:rPr>
                <w:rFonts w:hint="eastAsia" w:ascii="宋体" w:hAnsi="宋体" w:eastAsia="宋体" w:cs="Times New Roman"/>
                <w:color w:val="auto"/>
                <w:highlight w:val="none"/>
              </w:rPr>
              <w:t>缴纳社保总人数（人）</w:t>
            </w:r>
          </w:p>
        </w:tc>
      </w:tr>
      <w:tr>
        <w:tc>
          <w:tcPr>
            <w:tcW w:w="1418" w:type="dxa"/>
          </w:tcPr>
          <w:p>
            <w:pPr>
              <w:pStyle w:val="118"/>
              <w:spacing w:before="50" w:line="360" w:lineRule="auto"/>
              <w:rPr>
                <w:rFonts w:ascii="宋体" w:hAnsi="宋体" w:eastAsia="宋体" w:cs="Times New Roman"/>
                <w:color w:val="auto"/>
                <w:highlight w:val="none"/>
              </w:rPr>
            </w:pPr>
          </w:p>
        </w:tc>
        <w:tc>
          <w:tcPr>
            <w:tcW w:w="3544" w:type="dxa"/>
          </w:tcPr>
          <w:p>
            <w:pPr>
              <w:pStyle w:val="118"/>
              <w:spacing w:before="50" w:line="360" w:lineRule="auto"/>
              <w:rPr>
                <w:rFonts w:ascii="宋体" w:hAnsi="宋体" w:eastAsia="宋体" w:cs="Times New Roman"/>
                <w:color w:val="auto"/>
                <w:highlight w:val="none"/>
              </w:rPr>
            </w:pPr>
          </w:p>
        </w:tc>
        <w:tc>
          <w:tcPr>
            <w:tcW w:w="3635" w:type="dxa"/>
          </w:tcPr>
          <w:p>
            <w:pPr>
              <w:pStyle w:val="118"/>
              <w:spacing w:before="50" w:line="360" w:lineRule="auto"/>
              <w:rPr>
                <w:rFonts w:ascii="宋体" w:hAnsi="宋体" w:eastAsia="宋体" w:cs="Times New Roman"/>
                <w:color w:val="auto"/>
                <w:highlight w:val="none"/>
              </w:rPr>
            </w:pPr>
          </w:p>
        </w:tc>
      </w:tr>
    </w:tbl>
    <w:p>
      <w:pPr>
        <w:pStyle w:val="118"/>
        <w:numPr>
          <w:ilvl w:val="0"/>
          <w:numId w:val="0"/>
        </w:numPr>
        <w:spacing w:before="50" w:line="360" w:lineRule="auto"/>
        <w:rPr>
          <w:rFonts w:hint="eastAsia" w:ascii="宋体" w:hAnsi="宋体" w:eastAsia="宋体" w:cs="Times New Roman"/>
          <w:color w:val="auto"/>
          <w:highlight w:val="none"/>
        </w:rPr>
      </w:pPr>
    </w:p>
    <w:p>
      <w:pPr>
        <w:pStyle w:val="118"/>
        <w:spacing w:before="50" w:line="360" w:lineRule="auto"/>
        <w:ind w:left="420" w:leftChars="200"/>
        <w:rPr>
          <w:rFonts w:ascii="宋体" w:hAnsi="宋体" w:eastAsia="宋体" w:cs="Times New Roman"/>
          <w:color w:val="auto"/>
          <w:highlight w:val="none"/>
        </w:rPr>
      </w:pPr>
      <w:r>
        <w:rPr>
          <w:rFonts w:hint="eastAsia" w:ascii="宋体" w:hAnsi="宋体" w:eastAsia="宋体" w:cs="Times New Roman"/>
          <w:color w:val="auto"/>
          <w:highlight w:val="none"/>
        </w:rPr>
        <w:t>（2）</w:t>
      </w:r>
      <w:r>
        <w:rPr>
          <w:rFonts w:hint="eastAsia" w:ascii="宋体" w:hAnsi="宋体" w:eastAsia="宋体" w:cs="Times New Roman"/>
          <w:color w:val="auto"/>
          <w:highlight w:val="none"/>
          <w:lang w:val="en-US" w:eastAsia="zh-CN"/>
        </w:rPr>
        <w:t>深圳市社会保险基金管理局下载的深圳市参保单位社会保险参保证明</w:t>
      </w:r>
      <w:r>
        <w:rPr>
          <w:rFonts w:hint="eastAsia" w:ascii="宋体" w:hAnsi="宋体" w:eastAsia="宋体" w:cs="Times New Roman"/>
          <w:color w:val="auto"/>
          <w:highlight w:val="none"/>
        </w:rPr>
        <w:t>（</w:t>
      </w:r>
      <w:r>
        <w:rPr>
          <w:rFonts w:hint="eastAsia" w:ascii="宋体" w:hAnsi="宋体" w:eastAsia="宋体" w:cs="Times New Roman"/>
          <w:color w:val="auto"/>
          <w:highlight w:val="none"/>
          <w:lang w:val="en-US" w:eastAsia="zh-CN"/>
        </w:rPr>
        <w:t>提供投标日前一个月公司参保证明材料，</w:t>
      </w:r>
      <w:r>
        <w:rPr>
          <w:rFonts w:hint="eastAsia" w:ascii="宋体" w:hAnsi="宋体" w:eastAsia="宋体" w:cs="Times New Roman"/>
          <w:color w:val="auto"/>
          <w:highlight w:val="none"/>
        </w:rPr>
        <w:t>需体现缴纳人数总数）</w:t>
      </w:r>
    </w:p>
    <w:p>
      <w:pPr>
        <w:pStyle w:val="118"/>
        <w:spacing w:before="50" w:line="360" w:lineRule="auto"/>
        <w:ind w:left="420" w:leftChars="200"/>
        <w:rPr>
          <w:rFonts w:ascii="宋体" w:hAnsi="宋体" w:eastAsia="宋体" w:cs="Times New Roman"/>
          <w:color w:val="auto"/>
          <w:highlight w:val="none"/>
        </w:rPr>
      </w:pPr>
    </w:p>
    <w:p>
      <w:pPr>
        <w:pStyle w:val="118"/>
        <w:spacing w:before="50" w:line="360" w:lineRule="auto"/>
        <w:ind w:left="420" w:leftChars="200"/>
        <w:rPr>
          <w:rFonts w:ascii="宋体" w:hAnsi="宋体" w:eastAsia="宋体" w:cs="Times New Roman"/>
          <w:color w:val="auto"/>
          <w:highlight w:val="none"/>
        </w:rPr>
      </w:pPr>
    </w:p>
    <w:p>
      <w:pPr>
        <w:pStyle w:val="118"/>
        <w:spacing w:before="50" w:line="360" w:lineRule="auto"/>
        <w:ind w:left="420" w:leftChars="200"/>
        <w:rPr>
          <w:rFonts w:ascii="宋体" w:hAnsi="宋体" w:eastAsia="宋体" w:cs="Times New Roman"/>
          <w:color w:val="auto"/>
          <w:highlight w:val="none"/>
        </w:rPr>
      </w:pPr>
    </w:p>
    <w:p>
      <w:pPr>
        <w:pStyle w:val="118"/>
        <w:spacing w:before="50" w:line="360" w:lineRule="auto"/>
        <w:ind w:left="420" w:leftChars="200"/>
        <w:rPr>
          <w:rFonts w:ascii="宋体" w:hAnsi="宋体" w:eastAsia="宋体" w:cs="Times New Roman"/>
          <w:color w:val="auto"/>
          <w:highlight w:val="none"/>
        </w:rPr>
      </w:pPr>
    </w:p>
    <w:p>
      <w:pPr>
        <w:pStyle w:val="118"/>
        <w:spacing w:before="50" w:line="360" w:lineRule="auto"/>
        <w:ind w:left="420" w:leftChars="200"/>
        <w:rPr>
          <w:rFonts w:ascii="宋体" w:hAnsi="宋体" w:eastAsia="宋体" w:cs="Times New Roman"/>
          <w:color w:val="auto"/>
          <w:highlight w:val="none"/>
        </w:rPr>
      </w:pPr>
    </w:p>
    <w:p>
      <w:pPr>
        <w:pStyle w:val="118"/>
        <w:spacing w:before="50" w:line="360" w:lineRule="auto"/>
        <w:ind w:left="420" w:leftChars="200"/>
        <w:rPr>
          <w:rFonts w:ascii="宋体" w:hAnsi="宋体" w:eastAsia="宋体" w:cs="Times New Roman"/>
          <w:color w:val="auto"/>
          <w:highlight w:val="none"/>
        </w:rPr>
      </w:pPr>
    </w:p>
    <w:p>
      <w:pPr>
        <w:pStyle w:val="118"/>
        <w:spacing w:before="50" w:line="360" w:lineRule="auto"/>
        <w:ind w:left="420" w:leftChars="200"/>
        <w:rPr>
          <w:rFonts w:ascii="宋体" w:hAnsi="宋体" w:eastAsia="宋体" w:cs="Times New Roman"/>
          <w:color w:val="auto"/>
          <w:highlight w:val="none"/>
        </w:rPr>
      </w:pPr>
    </w:p>
    <w:p>
      <w:pPr>
        <w:pStyle w:val="118"/>
        <w:spacing w:before="50" w:line="360" w:lineRule="auto"/>
        <w:ind w:left="420" w:leftChars="200"/>
        <w:rPr>
          <w:rFonts w:ascii="宋体" w:hAnsi="宋体" w:eastAsia="宋体" w:cs="Times New Roman"/>
          <w:color w:val="auto"/>
          <w:highlight w:val="none"/>
        </w:rPr>
      </w:pPr>
    </w:p>
    <w:p>
      <w:pPr>
        <w:pStyle w:val="118"/>
        <w:spacing w:before="50" w:line="360" w:lineRule="auto"/>
        <w:ind w:left="420" w:leftChars="200"/>
        <w:rPr>
          <w:rFonts w:ascii="宋体" w:hAnsi="宋体" w:eastAsia="宋体" w:cs="Times New Roman"/>
          <w:color w:val="auto"/>
          <w:highlight w:val="none"/>
        </w:rPr>
      </w:pPr>
    </w:p>
    <w:p>
      <w:pPr>
        <w:pStyle w:val="118"/>
        <w:spacing w:before="50" w:line="360" w:lineRule="auto"/>
        <w:ind w:left="420" w:leftChars="200"/>
        <w:rPr>
          <w:rFonts w:ascii="宋体" w:hAnsi="宋体" w:eastAsia="宋体" w:cs="Times New Roman"/>
          <w:color w:val="auto"/>
          <w:highlight w:val="none"/>
        </w:rPr>
      </w:pPr>
    </w:p>
    <w:p>
      <w:pPr>
        <w:pStyle w:val="118"/>
        <w:spacing w:before="50" w:line="360" w:lineRule="auto"/>
        <w:ind w:left="420" w:leftChars="200"/>
        <w:rPr>
          <w:rFonts w:ascii="宋体" w:hAnsi="宋体" w:eastAsia="宋体" w:cs="Times New Roman"/>
          <w:color w:val="auto"/>
          <w:highlight w:val="none"/>
        </w:rPr>
      </w:pPr>
    </w:p>
    <w:p>
      <w:pPr>
        <w:pStyle w:val="118"/>
        <w:spacing w:before="50" w:line="360" w:lineRule="auto"/>
        <w:ind w:left="420" w:leftChars="200"/>
        <w:rPr>
          <w:rFonts w:ascii="宋体" w:hAnsi="宋体" w:eastAsia="宋体" w:cs="Times New Roman"/>
          <w:color w:val="auto"/>
          <w:highlight w:val="none"/>
        </w:rPr>
      </w:pPr>
    </w:p>
    <w:p>
      <w:pPr>
        <w:pStyle w:val="118"/>
        <w:spacing w:before="50" w:line="360" w:lineRule="auto"/>
        <w:ind w:left="420" w:leftChars="200"/>
        <w:rPr>
          <w:rFonts w:ascii="宋体" w:hAnsi="宋体" w:eastAsia="宋体" w:cs="Times New Roman"/>
          <w:color w:val="auto"/>
          <w:highlight w:val="none"/>
        </w:rPr>
      </w:pPr>
    </w:p>
    <w:p>
      <w:pPr>
        <w:pStyle w:val="118"/>
        <w:spacing w:before="50" w:line="360" w:lineRule="auto"/>
        <w:ind w:left="420" w:leftChars="200"/>
        <w:rPr>
          <w:rFonts w:ascii="宋体" w:hAnsi="宋体" w:eastAsia="宋体" w:cs="Times New Roman"/>
          <w:color w:val="auto"/>
          <w:highlight w:val="none"/>
        </w:rPr>
      </w:pPr>
    </w:p>
    <w:p>
      <w:pPr>
        <w:pStyle w:val="118"/>
        <w:spacing w:before="50" w:line="360" w:lineRule="auto"/>
        <w:ind w:left="420" w:leftChars="200"/>
        <w:rPr>
          <w:rFonts w:ascii="宋体" w:hAnsi="宋体" w:eastAsia="宋体" w:cs="Times New Roman"/>
          <w:color w:val="auto"/>
          <w:highlight w:val="none"/>
        </w:rPr>
      </w:pPr>
    </w:p>
    <w:p>
      <w:pPr>
        <w:pStyle w:val="118"/>
        <w:spacing w:before="50" w:line="360" w:lineRule="auto"/>
        <w:rPr>
          <w:rFonts w:ascii="宋体" w:hAnsi="宋体" w:eastAsia="宋体" w:cs="Times New Roman"/>
          <w:color w:val="auto"/>
          <w:highlight w:val="none"/>
        </w:rPr>
      </w:pPr>
    </w:p>
    <w:p>
      <w:pPr>
        <w:pStyle w:val="118"/>
        <w:spacing w:before="50" w:line="360" w:lineRule="auto"/>
        <w:rPr>
          <w:rFonts w:ascii="宋体" w:hAnsi="宋体" w:eastAsia="宋体" w:cs="Times New Roman"/>
          <w:color w:val="auto"/>
          <w:highlight w:val="none"/>
        </w:rPr>
      </w:pPr>
    </w:p>
    <w:p>
      <w:pPr>
        <w:pStyle w:val="118"/>
        <w:spacing w:before="50" w:line="360" w:lineRule="auto"/>
        <w:ind w:firstLine="470" w:firstLineChars="196"/>
        <w:rPr>
          <w:rFonts w:hint="default" w:ascii="宋体" w:hAnsi="宋体" w:eastAsia="宋体" w:cs="Times New Roman"/>
          <w:color w:val="auto"/>
          <w:highlight w:val="none"/>
          <w:lang w:val="en-US" w:eastAsia="zh-TW"/>
        </w:rPr>
      </w:pPr>
      <w:r>
        <w:rPr>
          <w:rFonts w:hint="eastAsia" w:ascii="宋体" w:hAnsi="宋体" w:eastAsia="宋体" w:cs="Times New Roman"/>
          <w:color w:val="auto"/>
          <w:highlight w:val="none"/>
        </w:rPr>
        <w:t>二、</w:t>
      </w:r>
      <w:r>
        <w:rPr>
          <w:rFonts w:hint="eastAsia" w:ascii="宋体" w:hAnsi="宋体" w:eastAsia="宋体" w:cs="Times New Roman"/>
          <w:color w:val="auto"/>
          <w:highlight w:val="none"/>
          <w:lang w:val="zh-CN"/>
        </w:rPr>
        <w:t>）</w:t>
      </w:r>
      <w:r>
        <w:rPr>
          <w:rFonts w:hint="eastAsia" w:ascii="宋体" w:hAnsi="宋体" w:eastAsia="宋体" w:cs="Times New Roman"/>
          <w:color w:val="auto"/>
          <w:highlight w:val="none"/>
          <w:lang w:val="en-US" w:eastAsia="zh-CN"/>
        </w:rPr>
        <w:t>公司为一般纳税人证明（需提供由国家税务局认定的通知书复印件，需盖公章）；</w:t>
      </w:r>
    </w:p>
    <w:p>
      <w:pPr>
        <w:pStyle w:val="118"/>
        <w:spacing w:before="50" w:line="360" w:lineRule="auto"/>
        <w:ind w:left="420" w:leftChars="200"/>
        <w:rPr>
          <w:rFonts w:ascii="宋体" w:hAnsi="宋体" w:eastAsia="宋体" w:cs="Times New Roman"/>
          <w:color w:val="auto"/>
          <w:highlight w:val="none"/>
          <w:lang w:val="zh-CN" w:eastAsia="zh-TW"/>
        </w:rPr>
      </w:pPr>
      <w:r>
        <w:rPr>
          <w:rFonts w:hint="eastAsia" w:ascii="宋体" w:hAnsi="宋体" w:eastAsia="宋体" w:cs="Times New Roman"/>
          <w:color w:val="auto"/>
          <w:highlight w:val="none"/>
          <w:lang w:val="zh-CN"/>
        </w:rPr>
        <w:t>公司</w:t>
      </w:r>
      <w:r>
        <w:rPr>
          <w:rFonts w:hint="eastAsia" w:ascii="宋体" w:hAnsi="宋体" w:eastAsia="宋体" w:cs="Times New Roman"/>
          <w:color w:val="auto"/>
          <w:highlight w:val="none"/>
          <w:lang w:val="zh-CN" w:eastAsia="zh-TW"/>
        </w:rPr>
        <w:t>201</w:t>
      </w:r>
      <w:r>
        <w:rPr>
          <w:rFonts w:ascii="宋体" w:hAnsi="宋体" w:eastAsia="宋体" w:cs="Times New Roman"/>
          <w:color w:val="auto"/>
          <w:highlight w:val="none"/>
        </w:rPr>
        <w:t>9</w:t>
      </w:r>
      <w:r>
        <w:rPr>
          <w:rFonts w:hint="eastAsia" w:ascii="宋体" w:hAnsi="宋体" w:eastAsia="宋体" w:cs="Times New Roman"/>
          <w:color w:val="auto"/>
          <w:highlight w:val="none"/>
          <w:lang w:val="zh-CN" w:eastAsia="zh-TW"/>
        </w:rPr>
        <w:t>年</w:t>
      </w:r>
      <w:r>
        <w:rPr>
          <w:rFonts w:hint="eastAsia" w:ascii="宋体" w:hAnsi="宋体" w:eastAsia="宋体" w:cs="Times New Roman"/>
          <w:color w:val="auto"/>
          <w:highlight w:val="none"/>
          <w:lang w:val="zh-CN"/>
        </w:rPr>
        <w:t>-</w:t>
      </w:r>
      <w:r>
        <w:rPr>
          <w:rFonts w:hint="eastAsia" w:ascii="宋体" w:hAnsi="宋体" w:eastAsia="宋体" w:cs="Times New Roman"/>
          <w:color w:val="auto"/>
          <w:highlight w:val="none"/>
          <w:lang w:val="zh-CN" w:eastAsia="zh-TW"/>
        </w:rPr>
        <w:t>202</w:t>
      </w:r>
      <w:r>
        <w:rPr>
          <w:rFonts w:ascii="宋体" w:hAnsi="宋体" w:eastAsia="宋体" w:cs="Times New Roman"/>
          <w:color w:val="auto"/>
          <w:highlight w:val="none"/>
          <w:lang w:val="zh-CN" w:eastAsia="zh-TW"/>
        </w:rPr>
        <w:t>1</w:t>
      </w:r>
      <w:r>
        <w:rPr>
          <w:rFonts w:hint="eastAsia" w:ascii="宋体" w:hAnsi="宋体" w:eastAsia="宋体" w:cs="Times New Roman"/>
          <w:color w:val="auto"/>
          <w:highlight w:val="none"/>
          <w:lang w:val="zh-CN" w:eastAsia="zh-TW"/>
        </w:rPr>
        <w:t>年纳税证明复印件（需盖公章）；</w:t>
      </w:r>
    </w:p>
    <w:p>
      <w:pPr>
        <w:pStyle w:val="118"/>
        <w:numPr>
          <w:ilvl w:val="0"/>
          <w:numId w:val="12"/>
        </w:numPr>
        <w:spacing w:before="50" w:line="360" w:lineRule="auto"/>
        <w:ind w:left="420" w:leftChars="200"/>
        <w:rPr>
          <w:rFonts w:hint="eastAsia" w:ascii="宋体" w:hAnsi="宋体" w:eastAsia="宋体" w:cs="Times New Roman"/>
          <w:color w:val="auto"/>
          <w:highlight w:val="none"/>
          <w:lang w:val="en-US" w:eastAsia="zh-CN"/>
        </w:rPr>
      </w:pPr>
      <w:r>
        <w:rPr>
          <w:rFonts w:hint="eastAsia" w:ascii="宋体" w:hAnsi="宋体" w:eastAsia="宋体" w:cs="Times New Roman"/>
          <w:color w:val="auto"/>
          <w:highlight w:val="none"/>
          <w:lang w:val="en-US" w:eastAsia="zh-CN"/>
        </w:rPr>
        <w:t>一般纳税人证明文件</w:t>
      </w:r>
    </w:p>
    <w:p>
      <w:pPr>
        <w:pStyle w:val="118"/>
        <w:numPr>
          <w:ilvl w:val="0"/>
          <w:numId w:val="0"/>
        </w:numPr>
        <w:spacing w:before="50" w:line="360" w:lineRule="auto"/>
        <w:rPr>
          <w:rFonts w:hint="eastAsia" w:ascii="宋体" w:hAnsi="宋体" w:eastAsia="宋体" w:cs="Times New Roman"/>
          <w:color w:val="auto"/>
          <w:highlight w:val="none"/>
          <w:lang w:val="en-US" w:eastAsia="zh-CN"/>
        </w:rPr>
      </w:pPr>
    </w:p>
    <w:p>
      <w:pPr>
        <w:pStyle w:val="118"/>
        <w:spacing w:before="50" w:line="360" w:lineRule="auto"/>
        <w:ind w:left="420" w:leftChars="200"/>
        <w:rPr>
          <w:rFonts w:hint="default" w:ascii="宋体" w:hAnsi="宋体" w:eastAsia="宋体" w:cs="Times New Roman"/>
          <w:color w:val="auto"/>
          <w:highlight w:val="none"/>
          <w:lang w:val="en-US" w:eastAsia="zh-CN"/>
        </w:rPr>
      </w:pPr>
    </w:p>
    <w:p>
      <w:pPr>
        <w:pStyle w:val="118"/>
        <w:spacing w:before="50" w:line="360" w:lineRule="auto"/>
        <w:ind w:left="420" w:leftChars="200"/>
        <w:rPr>
          <w:rFonts w:hint="eastAsia" w:ascii="宋体" w:hAnsi="宋体" w:eastAsia="宋体" w:cs="Times New Roman"/>
          <w:color w:val="auto"/>
          <w:highlight w:val="none"/>
          <w:lang w:val="en-US" w:eastAsia="zh-CN"/>
        </w:rPr>
      </w:pPr>
    </w:p>
    <w:p>
      <w:pPr>
        <w:pStyle w:val="118"/>
        <w:spacing w:before="50" w:line="360" w:lineRule="auto"/>
        <w:ind w:left="420" w:leftChars="200"/>
        <w:rPr>
          <w:rFonts w:hint="eastAsia" w:ascii="宋体" w:hAnsi="宋体" w:eastAsia="宋体" w:cs="Times New Roman"/>
          <w:color w:val="auto"/>
          <w:highlight w:val="none"/>
          <w:lang w:val="en-US" w:eastAsia="zh-CN"/>
        </w:rPr>
      </w:pPr>
    </w:p>
    <w:p>
      <w:pPr>
        <w:pStyle w:val="118"/>
        <w:spacing w:before="50" w:line="360" w:lineRule="auto"/>
        <w:ind w:left="420" w:leftChars="200"/>
        <w:rPr>
          <w:rFonts w:hint="eastAsia" w:ascii="宋体" w:hAnsi="宋体" w:eastAsia="宋体" w:cs="Times New Roman"/>
          <w:color w:val="auto"/>
          <w:highlight w:val="none"/>
          <w:lang w:val="en-US" w:eastAsia="zh-CN"/>
        </w:rPr>
      </w:pPr>
    </w:p>
    <w:p>
      <w:pPr>
        <w:pStyle w:val="118"/>
        <w:spacing w:before="50" w:line="360" w:lineRule="auto"/>
        <w:ind w:left="420" w:leftChars="200"/>
        <w:rPr>
          <w:rFonts w:hint="eastAsia" w:ascii="宋体" w:hAnsi="宋体" w:eastAsia="宋体" w:cs="Times New Roman"/>
          <w:color w:val="auto"/>
          <w:highlight w:val="none"/>
          <w:lang w:val="en-US" w:eastAsia="zh-CN"/>
        </w:rPr>
      </w:pPr>
    </w:p>
    <w:p>
      <w:pPr>
        <w:pStyle w:val="118"/>
        <w:spacing w:before="50" w:line="360" w:lineRule="auto"/>
        <w:ind w:left="420" w:leftChars="200"/>
        <w:rPr>
          <w:rFonts w:hint="eastAsia" w:ascii="宋体" w:hAnsi="宋体" w:eastAsia="宋体" w:cs="Times New Roman"/>
          <w:color w:val="auto"/>
          <w:highlight w:val="none"/>
          <w:lang w:val="en-US" w:eastAsia="zh-CN"/>
        </w:rPr>
      </w:pPr>
    </w:p>
    <w:p>
      <w:pPr>
        <w:pStyle w:val="118"/>
        <w:spacing w:before="50" w:line="360" w:lineRule="auto"/>
        <w:ind w:left="420" w:leftChars="200"/>
        <w:rPr>
          <w:rFonts w:hint="eastAsia" w:ascii="宋体" w:hAnsi="宋体" w:eastAsia="宋体" w:cs="Times New Roman"/>
          <w:color w:val="auto"/>
          <w:highlight w:val="none"/>
          <w:lang w:val="en-US" w:eastAsia="zh-CN"/>
        </w:rPr>
      </w:pPr>
    </w:p>
    <w:p>
      <w:pPr>
        <w:pStyle w:val="118"/>
        <w:spacing w:before="50" w:line="360" w:lineRule="auto"/>
        <w:ind w:left="420" w:leftChars="200"/>
        <w:rPr>
          <w:rFonts w:hint="eastAsia" w:ascii="宋体" w:hAnsi="宋体" w:eastAsia="宋体" w:cs="Times New Roman"/>
          <w:color w:val="auto"/>
          <w:highlight w:val="none"/>
          <w:lang w:val="en-US" w:eastAsia="zh-CN"/>
        </w:rPr>
      </w:pPr>
    </w:p>
    <w:p>
      <w:pPr>
        <w:pStyle w:val="118"/>
        <w:spacing w:before="50" w:line="360" w:lineRule="auto"/>
        <w:ind w:left="420" w:leftChars="200"/>
        <w:rPr>
          <w:rFonts w:hint="eastAsia" w:ascii="宋体" w:hAnsi="宋体" w:eastAsia="宋体" w:cs="Times New Roman"/>
          <w:color w:val="auto"/>
          <w:highlight w:val="none"/>
          <w:lang w:val="en-US" w:eastAsia="zh-CN"/>
        </w:rPr>
      </w:pPr>
    </w:p>
    <w:p>
      <w:pPr>
        <w:pStyle w:val="118"/>
        <w:spacing w:before="50" w:line="360" w:lineRule="auto"/>
        <w:ind w:left="420" w:leftChars="200"/>
        <w:rPr>
          <w:rFonts w:hint="eastAsia" w:ascii="宋体" w:hAnsi="宋体" w:eastAsia="宋体" w:cs="Times New Roman"/>
          <w:color w:val="auto"/>
          <w:highlight w:val="none"/>
          <w:lang w:val="en-US" w:eastAsia="zh-CN"/>
        </w:rPr>
      </w:pPr>
    </w:p>
    <w:p>
      <w:pPr>
        <w:pStyle w:val="118"/>
        <w:spacing w:before="50" w:line="360" w:lineRule="auto"/>
        <w:ind w:left="420" w:leftChars="200"/>
        <w:rPr>
          <w:rFonts w:hint="eastAsia" w:ascii="宋体" w:hAnsi="宋体" w:eastAsia="宋体" w:cs="Times New Roman"/>
          <w:color w:val="auto"/>
          <w:highlight w:val="none"/>
          <w:lang w:val="en-US" w:eastAsia="zh-CN"/>
        </w:rPr>
      </w:pPr>
    </w:p>
    <w:p>
      <w:pPr>
        <w:pStyle w:val="118"/>
        <w:spacing w:before="50" w:line="360" w:lineRule="auto"/>
        <w:ind w:left="420" w:leftChars="200"/>
        <w:rPr>
          <w:rFonts w:hint="eastAsia" w:ascii="宋体" w:hAnsi="宋体" w:eastAsia="宋体" w:cs="Times New Roman"/>
          <w:color w:val="auto"/>
          <w:highlight w:val="none"/>
          <w:lang w:val="en-US" w:eastAsia="zh-CN"/>
        </w:rPr>
      </w:pPr>
    </w:p>
    <w:p>
      <w:pPr>
        <w:pStyle w:val="118"/>
        <w:spacing w:before="50" w:line="360" w:lineRule="auto"/>
        <w:ind w:left="420" w:leftChars="200"/>
        <w:rPr>
          <w:rFonts w:hint="eastAsia" w:ascii="宋体" w:hAnsi="宋体" w:eastAsia="宋体" w:cs="Times New Roman"/>
          <w:color w:val="auto"/>
          <w:highlight w:val="none"/>
          <w:lang w:val="en-US" w:eastAsia="zh-CN"/>
        </w:rPr>
      </w:pPr>
    </w:p>
    <w:p>
      <w:pPr>
        <w:pStyle w:val="118"/>
        <w:spacing w:before="50" w:line="360" w:lineRule="auto"/>
        <w:ind w:left="420" w:leftChars="200"/>
        <w:rPr>
          <w:rFonts w:hint="eastAsia" w:ascii="宋体" w:hAnsi="宋体" w:eastAsia="宋体" w:cs="Times New Roman"/>
          <w:color w:val="auto"/>
          <w:highlight w:val="none"/>
          <w:lang w:val="en-US" w:eastAsia="zh-CN"/>
        </w:rPr>
      </w:pPr>
    </w:p>
    <w:p>
      <w:pPr>
        <w:pStyle w:val="118"/>
        <w:spacing w:before="50" w:line="360" w:lineRule="auto"/>
        <w:ind w:left="420" w:leftChars="200"/>
        <w:rPr>
          <w:rFonts w:hint="eastAsia" w:ascii="宋体" w:hAnsi="宋体" w:eastAsia="宋体" w:cs="Times New Roman"/>
          <w:color w:val="auto"/>
          <w:highlight w:val="none"/>
          <w:lang w:val="en-US" w:eastAsia="zh-CN"/>
        </w:rPr>
      </w:pPr>
    </w:p>
    <w:p>
      <w:pPr>
        <w:pStyle w:val="118"/>
        <w:spacing w:before="50" w:line="360" w:lineRule="auto"/>
        <w:ind w:left="420" w:leftChars="200"/>
        <w:rPr>
          <w:rFonts w:hint="eastAsia" w:ascii="宋体" w:hAnsi="宋体" w:eastAsia="宋体" w:cs="Times New Roman"/>
          <w:color w:val="auto"/>
          <w:highlight w:val="none"/>
          <w:lang w:val="en-US" w:eastAsia="zh-CN"/>
        </w:rPr>
      </w:pPr>
    </w:p>
    <w:p>
      <w:pPr>
        <w:pStyle w:val="118"/>
        <w:spacing w:before="50" w:line="360" w:lineRule="auto"/>
        <w:ind w:left="420" w:leftChars="200"/>
        <w:rPr>
          <w:rFonts w:hint="eastAsia" w:ascii="宋体" w:hAnsi="宋体" w:eastAsia="宋体" w:cs="Times New Roman"/>
          <w:color w:val="auto"/>
          <w:highlight w:val="none"/>
          <w:lang w:val="en-US" w:eastAsia="zh-CN"/>
        </w:rPr>
      </w:pPr>
    </w:p>
    <w:p>
      <w:pPr>
        <w:pStyle w:val="118"/>
        <w:spacing w:before="50" w:line="360" w:lineRule="auto"/>
        <w:ind w:left="420" w:leftChars="200"/>
        <w:rPr>
          <w:rFonts w:hint="eastAsia" w:ascii="宋体" w:hAnsi="宋体" w:eastAsia="宋体" w:cs="Times New Roman"/>
          <w:color w:val="auto"/>
          <w:highlight w:val="none"/>
          <w:lang w:val="en-US" w:eastAsia="zh-CN"/>
        </w:rPr>
      </w:pPr>
    </w:p>
    <w:p>
      <w:pPr>
        <w:pStyle w:val="118"/>
        <w:spacing w:before="50" w:line="360" w:lineRule="auto"/>
        <w:ind w:left="420" w:leftChars="200"/>
        <w:rPr>
          <w:rFonts w:hint="eastAsia" w:ascii="宋体" w:hAnsi="宋体" w:eastAsia="宋体" w:cs="Times New Roman"/>
          <w:color w:val="auto"/>
          <w:highlight w:val="none"/>
          <w:lang w:val="en-US" w:eastAsia="zh-CN"/>
        </w:rPr>
      </w:pPr>
    </w:p>
    <w:p>
      <w:pPr>
        <w:pStyle w:val="118"/>
        <w:spacing w:before="50" w:line="360" w:lineRule="auto"/>
        <w:ind w:left="420" w:leftChars="200"/>
        <w:rPr>
          <w:rFonts w:hint="eastAsia" w:ascii="宋体" w:hAnsi="宋体" w:eastAsia="宋体" w:cs="Times New Roman"/>
          <w:color w:val="auto"/>
          <w:highlight w:val="none"/>
          <w:lang w:val="en-US" w:eastAsia="zh-CN"/>
        </w:rPr>
      </w:pPr>
    </w:p>
    <w:p>
      <w:pPr>
        <w:pStyle w:val="118"/>
        <w:spacing w:before="50" w:line="360" w:lineRule="auto"/>
        <w:ind w:left="420" w:leftChars="200"/>
        <w:rPr>
          <w:rFonts w:hint="eastAsia" w:ascii="宋体" w:hAnsi="宋体" w:eastAsia="宋体" w:cs="Times New Roman"/>
          <w:color w:val="auto"/>
          <w:highlight w:val="none"/>
          <w:lang w:val="en-US" w:eastAsia="zh-CN"/>
        </w:rPr>
      </w:pPr>
    </w:p>
    <w:p>
      <w:pPr>
        <w:pStyle w:val="118"/>
        <w:spacing w:before="50" w:line="360" w:lineRule="auto"/>
        <w:ind w:left="420" w:leftChars="200"/>
        <w:rPr>
          <w:rFonts w:hint="eastAsia" w:ascii="宋体" w:hAnsi="宋体" w:eastAsia="宋体" w:cs="Times New Roman"/>
          <w:color w:val="auto"/>
          <w:highlight w:val="none"/>
          <w:lang w:val="en-US" w:eastAsia="zh-CN"/>
        </w:rPr>
      </w:pPr>
    </w:p>
    <w:p>
      <w:pPr>
        <w:pStyle w:val="118"/>
        <w:spacing w:before="50" w:line="360" w:lineRule="auto"/>
        <w:ind w:left="420" w:leftChars="200"/>
        <w:rPr>
          <w:rFonts w:ascii="宋体" w:hAnsi="宋体" w:eastAsia="宋体" w:cs="Times New Roman"/>
          <w:color w:val="auto"/>
          <w:highlight w:val="none"/>
          <w:lang w:val="zh-CN"/>
        </w:rPr>
      </w:pPr>
      <w:r>
        <w:rPr>
          <w:rFonts w:hint="eastAsia" w:ascii="宋体" w:hAnsi="宋体" w:eastAsia="宋体" w:cs="Times New Roman"/>
          <w:color w:val="auto"/>
          <w:highlight w:val="none"/>
          <w:lang w:val="en-US" w:eastAsia="zh-CN"/>
        </w:rPr>
        <w:t>2、</w:t>
      </w:r>
      <w:r>
        <w:rPr>
          <w:rFonts w:hint="eastAsia" w:ascii="宋体" w:hAnsi="宋体" w:eastAsia="宋体" w:cs="Times New Roman"/>
          <w:color w:val="auto"/>
          <w:highlight w:val="none"/>
          <w:lang w:val="zh-CN"/>
        </w:rPr>
        <w:t>公司</w:t>
      </w:r>
      <w:r>
        <w:rPr>
          <w:rFonts w:hint="eastAsia" w:ascii="宋体" w:hAnsi="宋体" w:eastAsia="宋体" w:cs="Times New Roman"/>
          <w:color w:val="auto"/>
          <w:highlight w:val="none"/>
          <w:lang w:val="zh-CN" w:eastAsia="zh-TW"/>
        </w:rPr>
        <w:t>201</w:t>
      </w:r>
      <w:r>
        <w:rPr>
          <w:rFonts w:ascii="宋体" w:hAnsi="宋体" w:eastAsia="宋体" w:cs="Times New Roman"/>
          <w:color w:val="auto"/>
          <w:highlight w:val="none"/>
        </w:rPr>
        <w:t>9</w:t>
      </w:r>
      <w:r>
        <w:rPr>
          <w:rFonts w:hint="eastAsia" w:ascii="宋体" w:hAnsi="宋体" w:eastAsia="宋体" w:cs="Times New Roman"/>
          <w:color w:val="auto"/>
          <w:highlight w:val="none"/>
          <w:lang w:val="zh-CN" w:eastAsia="zh-TW"/>
        </w:rPr>
        <w:t>年</w:t>
      </w:r>
      <w:r>
        <w:rPr>
          <w:rFonts w:hint="eastAsia" w:ascii="宋体" w:hAnsi="宋体" w:eastAsia="宋体" w:cs="Times New Roman"/>
          <w:color w:val="auto"/>
          <w:highlight w:val="none"/>
          <w:lang w:val="zh-CN"/>
        </w:rPr>
        <w:t>-</w:t>
      </w:r>
      <w:r>
        <w:rPr>
          <w:rFonts w:hint="eastAsia" w:ascii="宋体" w:hAnsi="宋体" w:eastAsia="宋体" w:cs="Times New Roman"/>
          <w:color w:val="auto"/>
          <w:highlight w:val="none"/>
          <w:lang w:val="zh-CN" w:eastAsia="zh-TW"/>
        </w:rPr>
        <w:t>202</w:t>
      </w:r>
      <w:r>
        <w:rPr>
          <w:rFonts w:ascii="宋体" w:hAnsi="宋体" w:eastAsia="宋体" w:cs="Times New Roman"/>
          <w:color w:val="auto"/>
          <w:highlight w:val="none"/>
          <w:lang w:val="zh-CN" w:eastAsia="zh-TW"/>
        </w:rPr>
        <w:t>1</w:t>
      </w:r>
      <w:r>
        <w:rPr>
          <w:rFonts w:hint="eastAsia" w:ascii="宋体" w:hAnsi="宋体" w:eastAsia="宋体" w:cs="Times New Roman"/>
          <w:color w:val="auto"/>
          <w:highlight w:val="none"/>
          <w:lang w:val="zh-CN" w:eastAsia="zh-TW"/>
        </w:rPr>
        <w:t>年纳税</w:t>
      </w:r>
      <w:r>
        <w:rPr>
          <w:rFonts w:hint="eastAsia" w:ascii="宋体" w:hAnsi="宋体" w:eastAsia="宋体" w:cs="Times New Roman"/>
          <w:color w:val="auto"/>
          <w:highlight w:val="none"/>
          <w:lang w:val="zh-CN"/>
        </w:rPr>
        <w:t>汇总说明</w:t>
      </w:r>
    </w:p>
    <w:tbl>
      <w:tblPr>
        <w:tblStyle w:val="49"/>
        <w:tblW w:w="0" w:type="auto"/>
        <w:tblInd w:w="4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9"/>
        <w:gridCol w:w="4137"/>
      </w:tblGrid>
      <w:tr>
        <w:trPr>
          <w:trHeight w:val="377" w:hRule="atLeast"/>
        </w:trPr>
        <w:tc>
          <w:tcPr>
            <w:tcW w:w="4159" w:type="dxa"/>
          </w:tcPr>
          <w:p>
            <w:pPr>
              <w:pStyle w:val="118"/>
              <w:spacing w:before="50" w:line="360" w:lineRule="auto"/>
              <w:rPr>
                <w:rFonts w:ascii="宋体" w:hAnsi="宋体" w:eastAsia="宋体" w:cs="Times New Roman"/>
                <w:color w:val="auto"/>
                <w:highlight w:val="none"/>
                <w:lang w:val="zh-CN"/>
              </w:rPr>
            </w:pPr>
            <w:r>
              <w:rPr>
                <w:rFonts w:hint="eastAsia" w:ascii="宋体" w:hAnsi="宋体" w:eastAsia="宋体" w:cs="Times New Roman"/>
                <w:color w:val="auto"/>
                <w:highlight w:val="none"/>
                <w:lang w:val="zh-CN"/>
              </w:rPr>
              <w:t>2</w:t>
            </w:r>
            <w:r>
              <w:rPr>
                <w:rFonts w:ascii="宋体" w:hAnsi="宋体" w:eastAsia="宋体" w:cs="Times New Roman"/>
                <w:color w:val="auto"/>
                <w:highlight w:val="none"/>
                <w:lang w:val="zh-CN"/>
              </w:rPr>
              <w:t>019</w:t>
            </w:r>
            <w:r>
              <w:rPr>
                <w:rFonts w:hint="eastAsia" w:ascii="宋体" w:hAnsi="宋体" w:eastAsia="宋体" w:cs="Times New Roman"/>
                <w:color w:val="auto"/>
                <w:highlight w:val="none"/>
                <w:lang w:val="zh-CN"/>
              </w:rPr>
              <w:t>年纳税总额：</w:t>
            </w:r>
          </w:p>
        </w:tc>
        <w:tc>
          <w:tcPr>
            <w:tcW w:w="4137" w:type="dxa"/>
          </w:tcPr>
          <w:p>
            <w:pPr>
              <w:pStyle w:val="118"/>
              <w:spacing w:before="50" w:line="360" w:lineRule="auto"/>
              <w:jc w:val="right"/>
              <w:rPr>
                <w:rFonts w:ascii="宋体" w:hAnsi="宋体" w:eastAsia="宋体" w:cs="Times New Roman"/>
                <w:color w:val="auto"/>
                <w:highlight w:val="none"/>
                <w:lang w:val="zh-CN"/>
              </w:rPr>
            </w:pPr>
            <w:r>
              <w:rPr>
                <w:rFonts w:hint="eastAsia" w:ascii="宋体" w:hAnsi="宋体" w:eastAsia="宋体" w:cs="Times New Roman"/>
                <w:color w:val="auto"/>
                <w:highlight w:val="none"/>
                <w:lang w:val="zh-CN"/>
              </w:rPr>
              <w:t>万元</w:t>
            </w:r>
          </w:p>
        </w:tc>
      </w:tr>
      <w:tr>
        <w:trPr>
          <w:trHeight w:val="377" w:hRule="atLeast"/>
        </w:trPr>
        <w:tc>
          <w:tcPr>
            <w:tcW w:w="4159" w:type="dxa"/>
          </w:tcPr>
          <w:p>
            <w:pPr>
              <w:pStyle w:val="118"/>
              <w:spacing w:before="50" w:line="360" w:lineRule="auto"/>
              <w:rPr>
                <w:rFonts w:ascii="宋体" w:hAnsi="宋体" w:eastAsia="宋体" w:cs="Times New Roman"/>
                <w:color w:val="auto"/>
                <w:highlight w:val="none"/>
                <w:lang w:val="zh-CN"/>
              </w:rPr>
            </w:pPr>
            <w:r>
              <w:rPr>
                <w:rFonts w:hint="eastAsia" w:ascii="宋体" w:hAnsi="宋体" w:eastAsia="宋体" w:cs="Times New Roman"/>
                <w:color w:val="auto"/>
                <w:highlight w:val="none"/>
                <w:lang w:val="zh-CN"/>
              </w:rPr>
              <w:t>2</w:t>
            </w:r>
            <w:r>
              <w:rPr>
                <w:rFonts w:ascii="宋体" w:hAnsi="宋体" w:eastAsia="宋体" w:cs="Times New Roman"/>
                <w:color w:val="auto"/>
                <w:highlight w:val="none"/>
                <w:lang w:val="zh-CN"/>
              </w:rPr>
              <w:t>020</w:t>
            </w:r>
            <w:r>
              <w:rPr>
                <w:rFonts w:hint="eastAsia" w:ascii="宋体" w:hAnsi="宋体" w:eastAsia="宋体" w:cs="Times New Roman"/>
                <w:color w:val="auto"/>
                <w:highlight w:val="none"/>
                <w:lang w:val="zh-CN"/>
              </w:rPr>
              <w:t>年纳税总额：</w:t>
            </w:r>
          </w:p>
        </w:tc>
        <w:tc>
          <w:tcPr>
            <w:tcW w:w="4137" w:type="dxa"/>
          </w:tcPr>
          <w:p>
            <w:pPr>
              <w:pStyle w:val="118"/>
              <w:spacing w:before="50" w:line="360" w:lineRule="auto"/>
              <w:jc w:val="right"/>
              <w:rPr>
                <w:rFonts w:ascii="宋体" w:hAnsi="宋体" w:eastAsia="宋体" w:cs="Times New Roman"/>
                <w:color w:val="auto"/>
                <w:highlight w:val="none"/>
                <w:lang w:val="zh-CN"/>
              </w:rPr>
            </w:pPr>
            <w:r>
              <w:rPr>
                <w:rFonts w:hint="eastAsia" w:ascii="宋体" w:hAnsi="宋体" w:eastAsia="宋体" w:cs="Times New Roman"/>
                <w:color w:val="auto"/>
                <w:highlight w:val="none"/>
                <w:lang w:val="zh-CN"/>
              </w:rPr>
              <w:t>万元</w:t>
            </w:r>
          </w:p>
        </w:tc>
      </w:tr>
      <w:tr>
        <w:trPr>
          <w:trHeight w:val="377" w:hRule="atLeast"/>
        </w:trPr>
        <w:tc>
          <w:tcPr>
            <w:tcW w:w="4159" w:type="dxa"/>
          </w:tcPr>
          <w:p>
            <w:pPr>
              <w:pStyle w:val="118"/>
              <w:spacing w:before="50" w:line="360" w:lineRule="auto"/>
              <w:rPr>
                <w:rFonts w:ascii="宋体" w:hAnsi="宋体" w:eastAsia="宋体" w:cs="Times New Roman"/>
                <w:color w:val="auto"/>
                <w:highlight w:val="none"/>
                <w:lang w:val="zh-CN"/>
              </w:rPr>
            </w:pPr>
            <w:r>
              <w:rPr>
                <w:rFonts w:hint="eastAsia" w:ascii="宋体" w:hAnsi="宋体" w:eastAsia="宋体" w:cs="Times New Roman"/>
                <w:color w:val="auto"/>
                <w:highlight w:val="none"/>
                <w:lang w:val="zh-CN"/>
              </w:rPr>
              <w:t>2</w:t>
            </w:r>
            <w:r>
              <w:rPr>
                <w:rFonts w:ascii="宋体" w:hAnsi="宋体" w:eastAsia="宋体" w:cs="Times New Roman"/>
                <w:color w:val="auto"/>
                <w:highlight w:val="none"/>
                <w:lang w:val="zh-CN"/>
              </w:rPr>
              <w:t>021</w:t>
            </w:r>
            <w:r>
              <w:rPr>
                <w:rFonts w:hint="eastAsia" w:ascii="宋体" w:hAnsi="宋体" w:eastAsia="宋体" w:cs="Times New Roman"/>
                <w:color w:val="auto"/>
                <w:highlight w:val="none"/>
                <w:lang w:val="zh-CN"/>
              </w:rPr>
              <w:t>年纳税总额：</w:t>
            </w:r>
          </w:p>
        </w:tc>
        <w:tc>
          <w:tcPr>
            <w:tcW w:w="4137" w:type="dxa"/>
          </w:tcPr>
          <w:p>
            <w:pPr>
              <w:pStyle w:val="118"/>
              <w:spacing w:before="50" w:line="360" w:lineRule="auto"/>
              <w:jc w:val="right"/>
              <w:rPr>
                <w:rFonts w:ascii="宋体" w:hAnsi="宋体" w:eastAsia="宋体" w:cs="Times New Roman"/>
                <w:color w:val="auto"/>
                <w:highlight w:val="none"/>
                <w:lang w:val="zh-CN"/>
              </w:rPr>
            </w:pPr>
            <w:r>
              <w:rPr>
                <w:rFonts w:hint="eastAsia" w:ascii="宋体" w:hAnsi="宋体" w:eastAsia="宋体" w:cs="Times New Roman"/>
                <w:color w:val="auto"/>
                <w:highlight w:val="none"/>
                <w:lang w:val="zh-CN"/>
              </w:rPr>
              <w:t>万元</w:t>
            </w:r>
          </w:p>
        </w:tc>
      </w:tr>
      <w:tr>
        <w:trPr>
          <w:trHeight w:val="368" w:hRule="atLeast"/>
        </w:trPr>
        <w:tc>
          <w:tcPr>
            <w:tcW w:w="4159" w:type="dxa"/>
          </w:tcPr>
          <w:p>
            <w:pPr>
              <w:pStyle w:val="118"/>
              <w:spacing w:before="50" w:line="360" w:lineRule="auto"/>
              <w:rPr>
                <w:rFonts w:ascii="宋体" w:hAnsi="宋体" w:eastAsia="宋体" w:cs="Times New Roman"/>
                <w:color w:val="auto"/>
                <w:highlight w:val="none"/>
                <w:lang w:val="zh-CN"/>
              </w:rPr>
            </w:pPr>
            <w:r>
              <w:rPr>
                <w:rFonts w:hint="eastAsia" w:ascii="宋体" w:hAnsi="宋体" w:eastAsia="宋体" w:cs="Times New Roman"/>
                <w:color w:val="auto"/>
                <w:highlight w:val="none"/>
                <w:lang w:val="zh-CN"/>
              </w:rPr>
              <w:t>合计：</w:t>
            </w:r>
          </w:p>
        </w:tc>
        <w:tc>
          <w:tcPr>
            <w:tcW w:w="4137" w:type="dxa"/>
          </w:tcPr>
          <w:p>
            <w:pPr>
              <w:pStyle w:val="118"/>
              <w:spacing w:before="50" w:line="360" w:lineRule="auto"/>
              <w:jc w:val="right"/>
              <w:rPr>
                <w:rFonts w:ascii="宋体" w:hAnsi="宋体" w:eastAsia="宋体" w:cs="Times New Roman"/>
                <w:color w:val="auto"/>
                <w:highlight w:val="none"/>
                <w:lang w:val="zh-CN"/>
              </w:rPr>
            </w:pPr>
            <w:r>
              <w:rPr>
                <w:rFonts w:hint="eastAsia" w:ascii="宋体" w:hAnsi="宋体" w:eastAsia="宋体" w:cs="Times New Roman"/>
                <w:color w:val="auto"/>
                <w:highlight w:val="none"/>
                <w:lang w:val="zh-CN"/>
              </w:rPr>
              <w:t>万元</w:t>
            </w:r>
          </w:p>
        </w:tc>
      </w:tr>
    </w:tbl>
    <w:p>
      <w:pPr>
        <w:pStyle w:val="118"/>
        <w:spacing w:before="50" w:line="360" w:lineRule="auto"/>
        <w:rPr>
          <w:rFonts w:ascii="宋体" w:hAnsi="宋体" w:eastAsia="宋体" w:cs="Times New Roman"/>
          <w:color w:val="auto"/>
          <w:highlight w:val="none"/>
          <w:lang w:val="zh-CN"/>
        </w:rPr>
      </w:pPr>
    </w:p>
    <w:p>
      <w:pPr>
        <w:pStyle w:val="118"/>
        <w:spacing w:before="50" w:line="360" w:lineRule="auto"/>
        <w:ind w:left="420" w:leftChars="200"/>
        <w:rPr>
          <w:rFonts w:ascii="宋体" w:hAnsi="宋体" w:eastAsia="宋体" w:cs="Times New Roman"/>
          <w:color w:val="auto"/>
          <w:highlight w:val="none"/>
          <w:lang w:val="zh-CN"/>
        </w:rPr>
      </w:pPr>
      <w:r>
        <w:rPr>
          <w:rFonts w:hint="eastAsia" w:ascii="宋体" w:hAnsi="宋体" w:eastAsia="宋体" w:cs="Times New Roman"/>
          <w:color w:val="auto"/>
          <w:highlight w:val="none"/>
          <w:lang w:val="en-US" w:eastAsia="zh-CN"/>
        </w:rPr>
        <w:t>3</w:t>
      </w:r>
      <w:r>
        <w:rPr>
          <w:rFonts w:hint="eastAsia" w:ascii="宋体" w:hAnsi="宋体" w:eastAsia="宋体" w:cs="Times New Roman"/>
          <w:color w:val="auto"/>
          <w:highlight w:val="none"/>
          <w:lang w:val="zh-CN"/>
        </w:rPr>
        <w:t>、纳税证明详细材料</w:t>
      </w:r>
    </w:p>
    <w:p>
      <w:pPr>
        <w:pStyle w:val="118"/>
        <w:spacing w:before="50" w:line="360" w:lineRule="auto"/>
        <w:ind w:left="420" w:leftChars="200"/>
        <w:rPr>
          <w:rFonts w:ascii="宋体" w:hAnsi="宋体" w:eastAsia="宋体" w:cs="Times New Roman"/>
          <w:color w:val="auto"/>
          <w:highlight w:val="none"/>
          <w:lang w:val="zh-CN"/>
        </w:rPr>
      </w:pPr>
    </w:p>
    <w:p>
      <w:pPr>
        <w:pStyle w:val="118"/>
        <w:spacing w:before="50" w:line="360" w:lineRule="auto"/>
        <w:ind w:firstLine="470" w:firstLineChars="196"/>
        <w:rPr>
          <w:rFonts w:ascii="宋体" w:hAnsi="宋体" w:eastAsia="宋体" w:cs="Times New Roman"/>
          <w:color w:val="auto"/>
          <w:highlight w:val="none"/>
        </w:rPr>
      </w:pPr>
    </w:p>
    <w:p>
      <w:pPr>
        <w:pStyle w:val="118"/>
        <w:spacing w:before="50" w:line="360" w:lineRule="auto"/>
        <w:ind w:firstLine="470" w:firstLineChars="196"/>
        <w:rPr>
          <w:rFonts w:ascii="宋体" w:hAnsi="宋体" w:eastAsia="宋体" w:cs="Times New Roman"/>
          <w:color w:val="auto"/>
          <w:highlight w:val="none"/>
        </w:rPr>
      </w:pPr>
    </w:p>
    <w:p>
      <w:pPr>
        <w:pStyle w:val="118"/>
        <w:spacing w:before="50" w:line="360" w:lineRule="auto"/>
        <w:ind w:firstLine="470" w:firstLineChars="196"/>
        <w:rPr>
          <w:rFonts w:ascii="宋体" w:hAnsi="宋体" w:eastAsia="宋体" w:cs="Times New Roman"/>
          <w:color w:val="auto"/>
          <w:highlight w:val="none"/>
        </w:rPr>
      </w:pPr>
    </w:p>
    <w:p>
      <w:pPr>
        <w:pStyle w:val="118"/>
        <w:spacing w:before="50" w:line="360" w:lineRule="auto"/>
        <w:ind w:firstLine="470" w:firstLineChars="196"/>
        <w:rPr>
          <w:rFonts w:ascii="宋体" w:hAnsi="宋体" w:eastAsia="宋体" w:cs="Times New Roman"/>
          <w:color w:val="auto"/>
          <w:highlight w:val="none"/>
        </w:rPr>
      </w:pPr>
    </w:p>
    <w:p>
      <w:pPr>
        <w:pStyle w:val="118"/>
        <w:spacing w:before="50" w:line="360" w:lineRule="auto"/>
        <w:ind w:firstLine="470" w:firstLineChars="196"/>
        <w:rPr>
          <w:rFonts w:ascii="宋体" w:hAnsi="宋体" w:eastAsia="宋体" w:cs="Times New Roman"/>
          <w:color w:val="auto"/>
          <w:highlight w:val="none"/>
        </w:rPr>
      </w:pPr>
    </w:p>
    <w:p>
      <w:pPr>
        <w:pStyle w:val="118"/>
        <w:spacing w:before="50" w:line="360" w:lineRule="auto"/>
        <w:ind w:firstLine="470" w:firstLineChars="196"/>
        <w:rPr>
          <w:rFonts w:ascii="宋体" w:hAnsi="宋体" w:eastAsia="宋体" w:cs="Times New Roman"/>
          <w:color w:val="auto"/>
          <w:highlight w:val="none"/>
        </w:rPr>
      </w:pPr>
    </w:p>
    <w:p>
      <w:pPr>
        <w:pStyle w:val="118"/>
        <w:spacing w:before="50" w:line="360" w:lineRule="auto"/>
        <w:ind w:firstLine="470" w:firstLineChars="196"/>
        <w:rPr>
          <w:rFonts w:ascii="宋体" w:hAnsi="宋体" w:eastAsia="宋体" w:cs="Times New Roman"/>
          <w:color w:val="auto"/>
          <w:highlight w:val="none"/>
        </w:rPr>
      </w:pPr>
    </w:p>
    <w:p>
      <w:pPr>
        <w:pStyle w:val="118"/>
        <w:spacing w:before="50" w:line="360" w:lineRule="auto"/>
        <w:ind w:firstLine="470" w:firstLineChars="196"/>
        <w:rPr>
          <w:rFonts w:ascii="宋体" w:hAnsi="宋体" w:eastAsia="宋体" w:cs="Times New Roman"/>
          <w:color w:val="auto"/>
          <w:highlight w:val="none"/>
        </w:rPr>
      </w:pPr>
    </w:p>
    <w:p>
      <w:pPr>
        <w:pStyle w:val="118"/>
        <w:spacing w:before="50" w:line="360" w:lineRule="auto"/>
        <w:ind w:firstLine="470" w:firstLineChars="196"/>
        <w:rPr>
          <w:rFonts w:ascii="宋体" w:hAnsi="宋体" w:eastAsia="宋体" w:cs="Times New Roman"/>
          <w:color w:val="auto"/>
          <w:highlight w:val="none"/>
        </w:rPr>
      </w:pPr>
    </w:p>
    <w:p>
      <w:pPr>
        <w:pStyle w:val="118"/>
        <w:spacing w:before="50" w:line="360" w:lineRule="auto"/>
        <w:ind w:firstLine="470" w:firstLineChars="196"/>
        <w:rPr>
          <w:rFonts w:ascii="宋体" w:hAnsi="宋体" w:eastAsia="宋体" w:cs="Times New Roman"/>
          <w:color w:val="auto"/>
          <w:highlight w:val="none"/>
        </w:rPr>
      </w:pPr>
    </w:p>
    <w:p>
      <w:pPr>
        <w:pStyle w:val="118"/>
        <w:spacing w:before="50" w:line="360" w:lineRule="auto"/>
        <w:ind w:firstLine="470" w:firstLineChars="196"/>
        <w:rPr>
          <w:rFonts w:ascii="宋体" w:hAnsi="宋体" w:eastAsia="宋体" w:cs="Times New Roman"/>
          <w:color w:val="auto"/>
          <w:highlight w:val="none"/>
        </w:rPr>
      </w:pPr>
    </w:p>
    <w:p>
      <w:pPr>
        <w:pStyle w:val="118"/>
        <w:spacing w:before="50" w:line="360" w:lineRule="auto"/>
        <w:ind w:firstLine="470" w:firstLineChars="196"/>
        <w:rPr>
          <w:rFonts w:ascii="宋体" w:hAnsi="宋体" w:eastAsia="宋体" w:cs="Times New Roman"/>
          <w:color w:val="auto"/>
          <w:highlight w:val="none"/>
        </w:rPr>
      </w:pPr>
    </w:p>
    <w:p>
      <w:pPr>
        <w:pStyle w:val="118"/>
        <w:spacing w:before="50" w:line="360" w:lineRule="auto"/>
        <w:ind w:firstLine="470" w:firstLineChars="196"/>
        <w:rPr>
          <w:rFonts w:ascii="宋体" w:hAnsi="宋体" w:eastAsia="宋体" w:cs="Times New Roman"/>
          <w:color w:val="auto"/>
          <w:highlight w:val="none"/>
        </w:rPr>
      </w:pPr>
    </w:p>
    <w:p>
      <w:pPr>
        <w:pStyle w:val="118"/>
        <w:spacing w:before="50" w:line="360" w:lineRule="auto"/>
        <w:ind w:firstLine="470" w:firstLineChars="196"/>
        <w:rPr>
          <w:rFonts w:ascii="宋体" w:hAnsi="宋体" w:eastAsia="宋体" w:cs="Times New Roman"/>
          <w:color w:val="auto"/>
          <w:highlight w:val="none"/>
        </w:rPr>
      </w:pPr>
    </w:p>
    <w:p>
      <w:pPr>
        <w:pStyle w:val="118"/>
        <w:spacing w:before="50" w:line="360" w:lineRule="auto"/>
        <w:ind w:firstLine="470" w:firstLineChars="196"/>
        <w:rPr>
          <w:rFonts w:ascii="宋体" w:hAnsi="宋体" w:eastAsia="宋体" w:cs="Times New Roman"/>
          <w:color w:val="auto"/>
          <w:highlight w:val="none"/>
        </w:rPr>
      </w:pPr>
    </w:p>
    <w:p>
      <w:pPr>
        <w:pStyle w:val="118"/>
        <w:spacing w:before="50" w:line="360" w:lineRule="auto"/>
        <w:ind w:firstLine="470" w:firstLineChars="196"/>
        <w:rPr>
          <w:rFonts w:ascii="宋体" w:hAnsi="宋体" w:eastAsia="宋体" w:cs="Times New Roman"/>
          <w:color w:val="auto"/>
          <w:highlight w:val="none"/>
        </w:rPr>
      </w:pPr>
    </w:p>
    <w:p>
      <w:pPr>
        <w:pStyle w:val="118"/>
        <w:spacing w:before="50" w:line="360" w:lineRule="auto"/>
        <w:ind w:firstLine="470" w:firstLineChars="196"/>
        <w:rPr>
          <w:rFonts w:ascii="宋体" w:hAnsi="宋体" w:eastAsia="宋体" w:cs="Times New Roman"/>
          <w:color w:val="auto"/>
          <w:highlight w:val="none"/>
        </w:rPr>
      </w:pPr>
    </w:p>
    <w:p>
      <w:pPr>
        <w:pStyle w:val="118"/>
        <w:spacing w:before="50" w:line="360" w:lineRule="auto"/>
        <w:ind w:firstLine="470" w:firstLineChars="196"/>
        <w:rPr>
          <w:rFonts w:ascii="宋体" w:hAnsi="宋体" w:eastAsia="宋体" w:cs="Times New Roman"/>
          <w:color w:val="auto"/>
          <w:highlight w:val="none"/>
        </w:rPr>
      </w:pPr>
    </w:p>
    <w:p>
      <w:pPr>
        <w:pStyle w:val="118"/>
        <w:numPr>
          <w:ilvl w:val="0"/>
          <w:numId w:val="0"/>
        </w:numPr>
        <w:spacing w:before="50" w:line="360" w:lineRule="auto"/>
        <w:ind w:leftChars="196"/>
        <w:rPr>
          <w:rFonts w:hint="eastAsia" w:ascii="宋体" w:hAnsi="宋体" w:eastAsia="宋体" w:cs="Times New Roman"/>
          <w:color w:val="auto"/>
          <w:highlight w:val="none"/>
          <w:lang w:val="en-US" w:eastAsia="zh-CN"/>
        </w:rPr>
      </w:pPr>
      <w:r>
        <w:rPr>
          <w:rFonts w:hint="eastAsia" w:ascii="宋体" w:hAnsi="宋体" w:eastAsia="宋体" w:cs="Times New Roman"/>
          <w:color w:val="auto"/>
          <w:highlight w:val="none"/>
          <w:lang w:val="en-US" w:eastAsia="zh-CN"/>
        </w:rPr>
        <w:t>三、公司成立时间证明文件（提供营业执照复印件，需体现公司注册日期，需盖公章）</w:t>
      </w:r>
    </w:p>
    <w:p>
      <w:pPr>
        <w:pStyle w:val="118"/>
        <w:widowControl w:val="0"/>
        <w:numPr>
          <w:ilvl w:val="0"/>
          <w:numId w:val="0"/>
        </w:numPr>
        <w:autoSpaceDE w:val="0"/>
        <w:autoSpaceDN w:val="0"/>
        <w:adjustRightInd w:val="0"/>
        <w:spacing w:before="50" w:line="360" w:lineRule="auto"/>
        <w:rPr>
          <w:rFonts w:hint="eastAsia" w:ascii="宋体" w:hAnsi="宋体" w:eastAsia="宋体" w:cs="Times New Roman"/>
          <w:color w:val="auto"/>
          <w:highlight w:val="none"/>
          <w:lang w:val="en-US" w:eastAsia="zh-CN"/>
        </w:rPr>
      </w:pPr>
    </w:p>
    <w:p>
      <w:pPr>
        <w:pStyle w:val="118"/>
        <w:widowControl w:val="0"/>
        <w:numPr>
          <w:ilvl w:val="0"/>
          <w:numId w:val="0"/>
        </w:numPr>
        <w:autoSpaceDE w:val="0"/>
        <w:autoSpaceDN w:val="0"/>
        <w:adjustRightInd w:val="0"/>
        <w:spacing w:before="50" w:line="360" w:lineRule="auto"/>
        <w:rPr>
          <w:rFonts w:hint="eastAsia" w:ascii="宋体" w:hAnsi="宋体" w:eastAsia="宋体" w:cs="Times New Roman"/>
          <w:color w:val="auto"/>
          <w:highlight w:val="none"/>
          <w:lang w:val="en-US" w:eastAsia="zh-CN"/>
        </w:rPr>
      </w:pPr>
    </w:p>
    <w:p>
      <w:pPr>
        <w:pStyle w:val="118"/>
        <w:widowControl w:val="0"/>
        <w:numPr>
          <w:ilvl w:val="0"/>
          <w:numId w:val="0"/>
        </w:numPr>
        <w:autoSpaceDE w:val="0"/>
        <w:autoSpaceDN w:val="0"/>
        <w:adjustRightInd w:val="0"/>
        <w:spacing w:before="50" w:line="360" w:lineRule="auto"/>
        <w:rPr>
          <w:rFonts w:hint="eastAsia" w:ascii="宋体" w:hAnsi="宋体" w:eastAsia="宋体" w:cs="Times New Roman"/>
          <w:color w:val="auto"/>
          <w:highlight w:val="none"/>
          <w:lang w:val="en-US" w:eastAsia="zh-CN"/>
        </w:rPr>
      </w:pPr>
    </w:p>
    <w:p>
      <w:pPr>
        <w:pStyle w:val="118"/>
        <w:widowControl w:val="0"/>
        <w:numPr>
          <w:ilvl w:val="0"/>
          <w:numId w:val="0"/>
        </w:numPr>
        <w:autoSpaceDE w:val="0"/>
        <w:autoSpaceDN w:val="0"/>
        <w:adjustRightInd w:val="0"/>
        <w:spacing w:before="50" w:line="360" w:lineRule="auto"/>
        <w:rPr>
          <w:rFonts w:hint="eastAsia" w:ascii="宋体" w:hAnsi="宋体" w:eastAsia="宋体" w:cs="Times New Roman"/>
          <w:color w:val="auto"/>
          <w:highlight w:val="none"/>
          <w:lang w:val="en-US" w:eastAsia="zh-CN"/>
        </w:rPr>
      </w:pPr>
    </w:p>
    <w:p>
      <w:pPr>
        <w:pStyle w:val="118"/>
        <w:widowControl w:val="0"/>
        <w:numPr>
          <w:ilvl w:val="0"/>
          <w:numId w:val="0"/>
        </w:numPr>
        <w:autoSpaceDE w:val="0"/>
        <w:autoSpaceDN w:val="0"/>
        <w:adjustRightInd w:val="0"/>
        <w:spacing w:before="50" w:line="360" w:lineRule="auto"/>
        <w:rPr>
          <w:rFonts w:hint="eastAsia" w:ascii="宋体" w:hAnsi="宋体" w:eastAsia="宋体" w:cs="Times New Roman"/>
          <w:color w:val="auto"/>
          <w:highlight w:val="none"/>
          <w:lang w:val="en-US" w:eastAsia="zh-CN"/>
        </w:rPr>
      </w:pPr>
    </w:p>
    <w:p>
      <w:pPr>
        <w:pStyle w:val="118"/>
        <w:widowControl w:val="0"/>
        <w:numPr>
          <w:ilvl w:val="0"/>
          <w:numId w:val="0"/>
        </w:numPr>
        <w:autoSpaceDE w:val="0"/>
        <w:autoSpaceDN w:val="0"/>
        <w:adjustRightInd w:val="0"/>
        <w:spacing w:before="50" w:line="360" w:lineRule="auto"/>
        <w:rPr>
          <w:rFonts w:hint="eastAsia" w:ascii="宋体" w:hAnsi="宋体" w:eastAsia="宋体" w:cs="Times New Roman"/>
          <w:color w:val="auto"/>
          <w:highlight w:val="none"/>
          <w:lang w:val="en-US" w:eastAsia="zh-CN"/>
        </w:rPr>
      </w:pPr>
    </w:p>
    <w:p>
      <w:pPr>
        <w:pStyle w:val="118"/>
        <w:widowControl w:val="0"/>
        <w:numPr>
          <w:ilvl w:val="0"/>
          <w:numId w:val="0"/>
        </w:numPr>
        <w:autoSpaceDE w:val="0"/>
        <w:autoSpaceDN w:val="0"/>
        <w:adjustRightInd w:val="0"/>
        <w:spacing w:before="50" w:line="360" w:lineRule="auto"/>
        <w:rPr>
          <w:rFonts w:hint="eastAsia" w:ascii="宋体" w:hAnsi="宋体" w:eastAsia="宋体" w:cs="Times New Roman"/>
          <w:color w:val="auto"/>
          <w:highlight w:val="none"/>
          <w:lang w:val="en-US" w:eastAsia="zh-CN"/>
        </w:rPr>
      </w:pPr>
    </w:p>
    <w:p>
      <w:pPr>
        <w:pStyle w:val="118"/>
        <w:widowControl w:val="0"/>
        <w:numPr>
          <w:ilvl w:val="0"/>
          <w:numId w:val="0"/>
        </w:numPr>
        <w:autoSpaceDE w:val="0"/>
        <w:autoSpaceDN w:val="0"/>
        <w:adjustRightInd w:val="0"/>
        <w:spacing w:before="50" w:line="360" w:lineRule="auto"/>
        <w:rPr>
          <w:rFonts w:hint="eastAsia" w:ascii="宋体" w:hAnsi="宋体" w:eastAsia="宋体" w:cs="Times New Roman"/>
          <w:color w:val="auto"/>
          <w:highlight w:val="none"/>
          <w:lang w:val="en-US" w:eastAsia="zh-CN"/>
        </w:rPr>
      </w:pPr>
    </w:p>
    <w:p>
      <w:pPr>
        <w:pStyle w:val="118"/>
        <w:widowControl w:val="0"/>
        <w:numPr>
          <w:ilvl w:val="0"/>
          <w:numId w:val="0"/>
        </w:numPr>
        <w:autoSpaceDE w:val="0"/>
        <w:autoSpaceDN w:val="0"/>
        <w:adjustRightInd w:val="0"/>
        <w:spacing w:before="50" w:line="360" w:lineRule="auto"/>
        <w:rPr>
          <w:rFonts w:hint="eastAsia" w:ascii="宋体" w:hAnsi="宋体" w:eastAsia="宋体" w:cs="Times New Roman"/>
          <w:color w:val="auto"/>
          <w:highlight w:val="none"/>
          <w:lang w:val="en-US" w:eastAsia="zh-CN"/>
        </w:rPr>
      </w:pPr>
    </w:p>
    <w:p>
      <w:pPr>
        <w:pStyle w:val="118"/>
        <w:widowControl w:val="0"/>
        <w:numPr>
          <w:ilvl w:val="0"/>
          <w:numId w:val="0"/>
        </w:numPr>
        <w:autoSpaceDE w:val="0"/>
        <w:autoSpaceDN w:val="0"/>
        <w:adjustRightInd w:val="0"/>
        <w:spacing w:before="50" w:line="360" w:lineRule="auto"/>
        <w:rPr>
          <w:rFonts w:hint="eastAsia" w:ascii="宋体" w:hAnsi="宋体" w:eastAsia="宋体" w:cs="Times New Roman"/>
          <w:color w:val="auto"/>
          <w:highlight w:val="none"/>
          <w:lang w:val="en-US" w:eastAsia="zh-CN"/>
        </w:rPr>
      </w:pPr>
    </w:p>
    <w:p>
      <w:pPr>
        <w:pStyle w:val="118"/>
        <w:widowControl w:val="0"/>
        <w:numPr>
          <w:ilvl w:val="0"/>
          <w:numId w:val="0"/>
        </w:numPr>
        <w:autoSpaceDE w:val="0"/>
        <w:autoSpaceDN w:val="0"/>
        <w:adjustRightInd w:val="0"/>
        <w:spacing w:before="50" w:line="360" w:lineRule="auto"/>
        <w:rPr>
          <w:rFonts w:hint="eastAsia" w:ascii="宋体" w:hAnsi="宋体" w:eastAsia="宋体" w:cs="Times New Roman"/>
          <w:color w:val="auto"/>
          <w:highlight w:val="none"/>
          <w:lang w:val="en-US" w:eastAsia="zh-CN"/>
        </w:rPr>
      </w:pPr>
    </w:p>
    <w:p>
      <w:pPr>
        <w:pStyle w:val="118"/>
        <w:widowControl w:val="0"/>
        <w:numPr>
          <w:ilvl w:val="0"/>
          <w:numId w:val="0"/>
        </w:numPr>
        <w:autoSpaceDE w:val="0"/>
        <w:autoSpaceDN w:val="0"/>
        <w:adjustRightInd w:val="0"/>
        <w:spacing w:before="50" w:line="360" w:lineRule="auto"/>
        <w:rPr>
          <w:rFonts w:hint="eastAsia" w:ascii="宋体" w:hAnsi="宋体" w:eastAsia="宋体" w:cs="Times New Roman"/>
          <w:color w:val="auto"/>
          <w:highlight w:val="none"/>
          <w:lang w:val="en-US" w:eastAsia="zh-CN"/>
        </w:rPr>
      </w:pPr>
    </w:p>
    <w:p>
      <w:pPr>
        <w:pStyle w:val="118"/>
        <w:widowControl w:val="0"/>
        <w:numPr>
          <w:ilvl w:val="0"/>
          <w:numId w:val="0"/>
        </w:numPr>
        <w:autoSpaceDE w:val="0"/>
        <w:autoSpaceDN w:val="0"/>
        <w:adjustRightInd w:val="0"/>
        <w:spacing w:before="50" w:line="360" w:lineRule="auto"/>
        <w:rPr>
          <w:rFonts w:hint="eastAsia" w:ascii="宋体" w:hAnsi="宋体" w:eastAsia="宋体" w:cs="Times New Roman"/>
          <w:color w:val="auto"/>
          <w:highlight w:val="none"/>
          <w:lang w:val="en-US" w:eastAsia="zh-CN"/>
        </w:rPr>
      </w:pPr>
    </w:p>
    <w:p>
      <w:pPr>
        <w:pStyle w:val="118"/>
        <w:widowControl w:val="0"/>
        <w:numPr>
          <w:ilvl w:val="0"/>
          <w:numId w:val="0"/>
        </w:numPr>
        <w:autoSpaceDE w:val="0"/>
        <w:autoSpaceDN w:val="0"/>
        <w:adjustRightInd w:val="0"/>
        <w:spacing w:before="50" w:line="360" w:lineRule="auto"/>
        <w:rPr>
          <w:rFonts w:hint="eastAsia" w:ascii="宋体" w:hAnsi="宋体" w:eastAsia="宋体" w:cs="Times New Roman"/>
          <w:color w:val="auto"/>
          <w:highlight w:val="none"/>
          <w:lang w:val="en-US" w:eastAsia="zh-CN"/>
        </w:rPr>
      </w:pPr>
    </w:p>
    <w:p>
      <w:pPr>
        <w:widowControl/>
        <w:spacing w:line="360" w:lineRule="auto"/>
        <w:jc w:val="left"/>
        <w:rPr>
          <w:rFonts w:hint="eastAsia" w:ascii="宋体" w:hAnsi="宋体" w:eastAsia="宋体"/>
          <w:b/>
          <w:bCs/>
          <w:sz w:val="24"/>
          <w:szCs w:val="24"/>
          <w:highlight w:val="none"/>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118"/>
        <w:spacing w:before="50" w:line="360" w:lineRule="auto"/>
        <w:ind w:firstLine="470" w:firstLineChars="196"/>
        <w:rPr>
          <w:rFonts w:hint="eastAsia" w:ascii="宋体" w:hAnsi="宋体" w:eastAsia="宋体" w:cs="Times New Roman"/>
          <w:color w:val="auto"/>
          <w:highlight w:val="none"/>
          <w:lang w:val="en-US" w:eastAsia="zh-CN"/>
        </w:rPr>
      </w:pPr>
      <w:r>
        <w:rPr>
          <w:rFonts w:hint="eastAsia" w:ascii="宋体" w:hAnsi="宋体" w:eastAsia="宋体" w:cs="Times New Roman"/>
          <w:color w:val="auto"/>
          <w:highlight w:val="none"/>
          <w:lang w:val="en-US" w:eastAsia="zh-CN"/>
        </w:rPr>
        <w:t>四、办公场地规模（需提供办公场所购买或租赁相关凭证复印件，并体现具体租赁面积或提供租赁面积证明文件，需盖公章）</w:t>
      </w:r>
    </w:p>
    <w:p>
      <w:pPr>
        <w:numPr>
          <w:ilvl w:val="0"/>
          <w:numId w:val="0"/>
        </w:numPr>
        <w:ind w:leftChars="0" w:firstLine="480" w:firstLineChars="200"/>
        <w:rPr>
          <w:rFonts w:hint="eastAsia" w:ascii="宋体" w:hAnsi="宋体" w:eastAsia="宋体" w:cs="Times New Roman"/>
          <w:color w:val="auto"/>
          <w:kern w:val="0"/>
          <w:sz w:val="24"/>
          <w:szCs w:val="24"/>
          <w:highlight w:val="none"/>
          <w:lang w:val="en-US" w:eastAsia="zh-CN" w:bidi="ar-SA"/>
        </w:rPr>
      </w:pPr>
    </w:p>
    <w:p>
      <w:pPr>
        <w:numPr>
          <w:ilvl w:val="0"/>
          <w:numId w:val="0"/>
        </w:numPr>
        <w:ind w:leftChars="0" w:firstLine="480" w:firstLineChars="200"/>
        <w:rPr>
          <w:rFonts w:hint="eastAsia" w:ascii="宋体" w:hAnsi="宋体" w:eastAsia="宋体" w:cs="Times New Roman"/>
          <w:color w:val="auto"/>
          <w:kern w:val="0"/>
          <w:sz w:val="24"/>
          <w:szCs w:val="24"/>
          <w:highlight w:val="none"/>
          <w:lang w:val="en-US" w:eastAsia="zh-CN" w:bidi="ar-SA"/>
        </w:rPr>
      </w:pPr>
    </w:p>
    <w:p>
      <w:pPr>
        <w:numPr>
          <w:ilvl w:val="0"/>
          <w:numId w:val="0"/>
        </w:numPr>
        <w:ind w:leftChars="0" w:firstLine="480" w:firstLineChars="200"/>
        <w:rPr>
          <w:rFonts w:hint="eastAsia" w:ascii="宋体" w:hAnsi="宋体" w:eastAsia="宋体" w:cs="Times New Roman"/>
          <w:color w:val="auto"/>
          <w:kern w:val="0"/>
          <w:sz w:val="24"/>
          <w:szCs w:val="24"/>
          <w:highlight w:val="none"/>
          <w:lang w:val="en-US" w:eastAsia="zh-CN" w:bidi="ar-SA"/>
        </w:rPr>
      </w:pPr>
    </w:p>
    <w:p>
      <w:pPr>
        <w:numPr>
          <w:ilvl w:val="0"/>
          <w:numId w:val="0"/>
        </w:numPr>
        <w:ind w:leftChars="0" w:firstLine="480" w:firstLineChars="200"/>
        <w:rPr>
          <w:rFonts w:hint="eastAsia" w:ascii="宋体" w:hAnsi="宋体" w:eastAsia="宋体" w:cs="Times New Roman"/>
          <w:color w:val="auto"/>
          <w:kern w:val="0"/>
          <w:sz w:val="24"/>
          <w:szCs w:val="24"/>
          <w:highlight w:val="none"/>
          <w:lang w:val="en-US" w:eastAsia="zh-CN" w:bidi="ar-SA"/>
        </w:rPr>
      </w:pPr>
    </w:p>
    <w:p>
      <w:pPr>
        <w:numPr>
          <w:ilvl w:val="0"/>
          <w:numId w:val="0"/>
        </w:numPr>
        <w:ind w:leftChars="0" w:firstLine="480" w:firstLineChars="200"/>
        <w:rPr>
          <w:rFonts w:hint="eastAsia" w:ascii="宋体" w:hAnsi="宋体" w:eastAsia="宋体" w:cs="Times New Roman"/>
          <w:color w:val="auto"/>
          <w:kern w:val="0"/>
          <w:sz w:val="24"/>
          <w:szCs w:val="24"/>
          <w:highlight w:val="none"/>
          <w:lang w:val="en-US" w:eastAsia="zh-CN" w:bidi="ar-SA"/>
        </w:rPr>
      </w:pPr>
    </w:p>
    <w:p>
      <w:pPr>
        <w:numPr>
          <w:ilvl w:val="0"/>
          <w:numId w:val="0"/>
        </w:numPr>
        <w:ind w:leftChars="0" w:firstLine="480" w:firstLineChars="200"/>
        <w:rPr>
          <w:rFonts w:hint="eastAsia" w:ascii="宋体" w:hAnsi="宋体" w:eastAsia="宋体" w:cs="Times New Roman"/>
          <w:color w:val="auto"/>
          <w:kern w:val="0"/>
          <w:sz w:val="24"/>
          <w:szCs w:val="24"/>
          <w:highlight w:val="none"/>
          <w:lang w:val="en-US" w:eastAsia="zh-CN" w:bidi="ar-SA"/>
        </w:rPr>
      </w:pPr>
    </w:p>
    <w:p>
      <w:pPr>
        <w:numPr>
          <w:ilvl w:val="0"/>
          <w:numId w:val="0"/>
        </w:numPr>
        <w:ind w:leftChars="0" w:firstLine="480" w:firstLineChars="200"/>
        <w:rPr>
          <w:rFonts w:hint="eastAsia" w:ascii="宋体" w:hAnsi="宋体" w:eastAsia="宋体" w:cs="Times New Roman"/>
          <w:color w:val="auto"/>
          <w:kern w:val="0"/>
          <w:sz w:val="24"/>
          <w:szCs w:val="24"/>
          <w:highlight w:val="none"/>
          <w:lang w:val="en-US" w:eastAsia="zh-CN" w:bidi="ar-SA"/>
        </w:rPr>
      </w:pPr>
    </w:p>
    <w:p>
      <w:pPr>
        <w:numPr>
          <w:ilvl w:val="0"/>
          <w:numId w:val="0"/>
        </w:numPr>
        <w:ind w:leftChars="0" w:firstLine="480" w:firstLineChars="200"/>
        <w:rPr>
          <w:rFonts w:hint="eastAsia" w:ascii="宋体" w:hAnsi="宋体" w:eastAsia="宋体" w:cs="Times New Roman"/>
          <w:color w:val="auto"/>
          <w:kern w:val="0"/>
          <w:sz w:val="24"/>
          <w:szCs w:val="24"/>
          <w:highlight w:val="none"/>
          <w:lang w:val="en-US" w:eastAsia="zh-CN" w:bidi="ar-SA"/>
        </w:rPr>
      </w:pPr>
    </w:p>
    <w:p>
      <w:pPr>
        <w:numPr>
          <w:ilvl w:val="0"/>
          <w:numId w:val="0"/>
        </w:numPr>
        <w:ind w:leftChars="0" w:firstLine="480" w:firstLineChars="200"/>
        <w:rPr>
          <w:rFonts w:hint="eastAsia" w:ascii="宋体" w:hAnsi="宋体" w:eastAsia="宋体" w:cs="Times New Roman"/>
          <w:color w:val="auto"/>
          <w:kern w:val="0"/>
          <w:sz w:val="24"/>
          <w:szCs w:val="24"/>
          <w:highlight w:val="none"/>
          <w:lang w:val="en-US" w:eastAsia="zh-CN" w:bidi="ar-SA"/>
        </w:rPr>
      </w:pPr>
    </w:p>
    <w:p>
      <w:pPr>
        <w:numPr>
          <w:ilvl w:val="0"/>
          <w:numId w:val="0"/>
        </w:numPr>
        <w:ind w:leftChars="0" w:firstLine="480" w:firstLineChars="200"/>
        <w:rPr>
          <w:rFonts w:hint="eastAsia" w:ascii="宋体" w:hAnsi="宋体" w:eastAsia="宋体" w:cs="Times New Roman"/>
          <w:color w:val="auto"/>
          <w:kern w:val="0"/>
          <w:sz w:val="24"/>
          <w:szCs w:val="24"/>
          <w:highlight w:val="none"/>
          <w:lang w:val="en-US" w:eastAsia="zh-CN" w:bidi="ar-SA"/>
        </w:rPr>
      </w:pPr>
    </w:p>
    <w:p>
      <w:pPr>
        <w:numPr>
          <w:ilvl w:val="0"/>
          <w:numId w:val="0"/>
        </w:numPr>
        <w:ind w:leftChars="0" w:firstLine="480" w:firstLineChars="200"/>
        <w:rPr>
          <w:rFonts w:hint="eastAsia" w:ascii="宋体" w:hAnsi="宋体" w:eastAsia="宋体" w:cs="Times New Roman"/>
          <w:color w:val="auto"/>
          <w:kern w:val="0"/>
          <w:sz w:val="24"/>
          <w:szCs w:val="24"/>
          <w:highlight w:val="none"/>
          <w:lang w:val="en-US" w:eastAsia="zh-CN" w:bidi="ar-SA"/>
        </w:rPr>
      </w:pPr>
    </w:p>
    <w:p>
      <w:pPr>
        <w:numPr>
          <w:ilvl w:val="0"/>
          <w:numId w:val="0"/>
        </w:numPr>
        <w:ind w:leftChars="0" w:firstLine="480" w:firstLineChars="200"/>
        <w:rPr>
          <w:rFonts w:hint="eastAsia" w:ascii="宋体" w:hAnsi="宋体" w:eastAsia="宋体" w:cs="Times New Roman"/>
          <w:color w:val="auto"/>
          <w:kern w:val="0"/>
          <w:sz w:val="24"/>
          <w:szCs w:val="24"/>
          <w:highlight w:val="none"/>
          <w:lang w:val="en-US" w:eastAsia="zh-CN" w:bidi="ar-SA"/>
        </w:rPr>
      </w:pPr>
    </w:p>
    <w:p>
      <w:pPr>
        <w:numPr>
          <w:ilvl w:val="0"/>
          <w:numId w:val="0"/>
        </w:numPr>
        <w:ind w:leftChars="0" w:firstLine="480" w:firstLineChars="200"/>
        <w:rPr>
          <w:rFonts w:hint="eastAsia" w:ascii="宋体" w:hAnsi="宋体" w:eastAsia="宋体" w:cs="Times New Roman"/>
          <w:color w:val="auto"/>
          <w:kern w:val="0"/>
          <w:sz w:val="24"/>
          <w:szCs w:val="24"/>
          <w:highlight w:val="none"/>
          <w:lang w:val="en-US" w:eastAsia="zh-CN" w:bidi="ar-SA"/>
        </w:rPr>
      </w:pPr>
    </w:p>
    <w:p>
      <w:pPr>
        <w:numPr>
          <w:ilvl w:val="0"/>
          <w:numId w:val="0"/>
        </w:numPr>
        <w:ind w:leftChars="0" w:firstLine="480" w:firstLineChars="200"/>
        <w:rPr>
          <w:rFonts w:hint="eastAsia" w:ascii="宋体" w:hAnsi="宋体" w:eastAsia="宋体" w:cs="Times New Roman"/>
          <w:color w:val="auto"/>
          <w:kern w:val="0"/>
          <w:sz w:val="24"/>
          <w:szCs w:val="24"/>
          <w:highlight w:val="none"/>
          <w:lang w:val="en-US" w:eastAsia="zh-CN" w:bidi="ar-SA"/>
        </w:rPr>
      </w:pPr>
    </w:p>
    <w:p>
      <w:pPr>
        <w:numPr>
          <w:ilvl w:val="0"/>
          <w:numId w:val="0"/>
        </w:numPr>
        <w:ind w:leftChars="0" w:firstLine="480" w:firstLineChars="200"/>
        <w:rPr>
          <w:rFonts w:hint="eastAsia" w:ascii="宋体" w:hAnsi="宋体" w:eastAsia="宋体" w:cs="Times New Roman"/>
          <w:color w:val="auto"/>
          <w:kern w:val="0"/>
          <w:sz w:val="24"/>
          <w:szCs w:val="24"/>
          <w:highlight w:val="none"/>
          <w:lang w:val="en-US" w:eastAsia="zh-CN" w:bidi="ar-SA"/>
        </w:rPr>
      </w:pPr>
    </w:p>
    <w:p>
      <w:pPr>
        <w:numPr>
          <w:ilvl w:val="0"/>
          <w:numId w:val="0"/>
        </w:numPr>
        <w:ind w:leftChars="0" w:firstLine="480" w:firstLineChars="200"/>
        <w:rPr>
          <w:rFonts w:hint="eastAsia" w:ascii="宋体" w:hAnsi="宋体" w:eastAsia="宋体" w:cs="Times New Roman"/>
          <w:color w:val="auto"/>
          <w:kern w:val="0"/>
          <w:sz w:val="24"/>
          <w:szCs w:val="24"/>
          <w:highlight w:val="none"/>
          <w:lang w:val="en-US" w:eastAsia="zh-CN" w:bidi="ar-SA"/>
        </w:rPr>
      </w:pPr>
    </w:p>
    <w:p>
      <w:pPr>
        <w:numPr>
          <w:ilvl w:val="0"/>
          <w:numId w:val="0"/>
        </w:numPr>
        <w:ind w:leftChars="0" w:firstLine="480" w:firstLineChars="200"/>
        <w:rPr>
          <w:rFonts w:hint="eastAsia" w:ascii="宋体" w:hAnsi="宋体" w:eastAsia="宋体" w:cs="Times New Roman"/>
          <w:color w:val="auto"/>
          <w:kern w:val="0"/>
          <w:sz w:val="24"/>
          <w:szCs w:val="24"/>
          <w:highlight w:val="none"/>
          <w:lang w:val="en-US" w:eastAsia="zh-CN" w:bidi="ar-SA"/>
        </w:rPr>
      </w:pPr>
    </w:p>
    <w:p>
      <w:pPr>
        <w:numPr>
          <w:ilvl w:val="0"/>
          <w:numId w:val="0"/>
        </w:numPr>
        <w:ind w:leftChars="0" w:firstLine="480" w:firstLineChars="200"/>
        <w:rPr>
          <w:rFonts w:hint="eastAsia" w:ascii="宋体" w:hAnsi="宋体" w:eastAsia="宋体" w:cs="Times New Roman"/>
          <w:color w:val="auto"/>
          <w:kern w:val="0"/>
          <w:sz w:val="24"/>
          <w:szCs w:val="24"/>
          <w:highlight w:val="none"/>
          <w:lang w:val="en-US" w:eastAsia="zh-CN" w:bidi="ar-SA"/>
        </w:rPr>
      </w:pPr>
    </w:p>
    <w:p>
      <w:pPr>
        <w:numPr>
          <w:ilvl w:val="0"/>
          <w:numId w:val="0"/>
        </w:numPr>
        <w:ind w:leftChars="0" w:firstLine="480" w:firstLineChars="200"/>
        <w:rPr>
          <w:rFonts w:hint="eastAsia" w:ascii="宋体" w:hAnsi="宋体" w:eastAsia="宋体" w:cs="Times New Roman"/>
          <w:color w:val="auto"/>
          <w:kern w:val="0"/>
          <w:sz w:val="24"/>
          <w:szCs w:val="24"/>
          <w:highlight w:val="none"/>
          <w:lang w:val="en-US" w:eastAsia="zh-CN" w:bidi="ar-SA"/>
        </w:rPr>
      </w:pPr>
    </w:p>
    <w:p>
      <w:pPr>
        <w:numPr>
          <w:ilvl w:val="0"/>
          <w:numId w:val="0"/>
        </w:numPr>
        <w:ind w:leftChars="0" w:firstLine="480" w:firstLineChars="200"/>
        <w:rPr>
          <w:rFonts w:hint="eastAsia" w:ascii="宋体" w:hAnsi="宋体" w:eastAsia="宋体" w:cs="Times New Roman"/>
          <w:color w:val="auto"/>
          <w:kern w:val="0"/>
          <w:sz w:val="24"/>
          <w:szCs w:val="24"/>
          <w:highlight w:val="none"/>
          <w:lang w:val="en-US" w:eastAsia="zh-CN" w:bidi="ar-SA"/>
        </w:rPr>
      </w:pPr>
    </w:p>
    <w:p>
      <w:pPr>
        <w:numPr>
          <w:ilvl w:val="0"/>
          <w:numId w:val="0"/>
        </w:numPr>
        <w:ind w:leftChars="0" w:firstLine="480" w:firstLineChars="200"/>
        <w:rPr>
          <w:rFonts w:hint="eastAsia" w:ascii="宋体" w:hAnsi="宋体" w:eastAsia="宋体" w:cs="Times New Roman"/>
          <w:color w:val="auto"/>
          <w:kern w:val="0"/>
          <w:sz w:val="24"/>
          <w:szCs w:val="24"/>
          <w:highlight w:val="none"/>
          <w:lang w:val="en-US" w:eastAsia="zh-CN" w:bidi="ar-SA"/>
        </w:rPr>
      </w:pPr>
    </w:p>
    <w:p>
      <w:pPr>
        <w:numPr>
          <w:ilvl w:val="0"/>
          <w:numId w:val="0"/>
        </w:numPr>
        <w:ind w:leftChars="0" w:firstLine="480" w:firstLineChars="200"/>
        <w:rPr>
          <w:rFonts w:hint="eastAsia" w:ascii="宋体" w:hAnsi="宋体" w:eastAsia="宋体" w:cs="Times New Roman"/>
          <w:color w:val="auto"/>
          <w:kern w:val="0"/>
          <w:sz w:val="24"/>
          <w:szCs w:val="24"/>
          <w:highlight w:val="none"/>
          <w:lang w:val="en-US" w:eastAsia="zh-CN" w:bidi="ar-SA"/>
        </w:rPr>
      </w:pPr>
    </w:p>
    <w:p>
      <w:pPr>
        <w:numPr>
          <w:ilvl w:val="0"/>
          <w:numId w:val="0"/>
        </w:numPr>
        <w:ind w:leftChars="0" w:firstLine="480" w:firstLineChars="200"/>
        <w:rPr>
          <w:rFonts w:hint="eastAsia" w:ascii="宋体" w:hAnsi="宋体" w:eastAsia="宋体" w:cs="Times New Roman"/>
          <w:color w:val="auto"/>
          <w:kern w:val="0"/>
          <w:sz w:val="24"/>
          <w:szCs w:val="24"/>
          <w:highlight w:val="none"/>
          <w:lang w:val="en-US" w:eastAsia="zh-CN" w:bidi="ar-SA"/>
        </w:rPr>
      </w:pPr>
    </w:p>
    <w:p>
      <w:pPr>
        <w:numPr>
          <w:ilvl w:val="0"/>
          <w:numId w:val="0"/>
        </w:numPr>
        <w:ind w:leftChars="0" w:firstLine="480" w:firstLineChars="200"/>
        <w:rPr>
          <w:rFonts w:hint="eastAsia" w:ascii="宋体" w:hAnsi="宋体" w:eastAsia="宋体" w:cs="Times New Roman"/>
          <w:color w:val="auto"/>
          <w:kern w:val="0"/>
          <w:sz w:val="24"/>
          <w:szCs w:val="24"/>
          <w:highlight w:val="none"/>
          <w:lang w:val="en-US" w:eastAsia="zh-CN" w:bidi="ar-SA"/>
        </w:rPr>
      </w:pPr>
    </w:p>
    <w:p>
      <w:pPr>
        <w:numPr>
          <w:ilvl w:val="0"/>
          <w:numId w:val="0"/>
        </w:numPr>
        <w:ind w:leftChars="0" w:firstLine="480" w:firstLineChars="200"/>
        <w:rPr>
          <w:rFonts w:hint="eastAsia" w:ascii="宋体" w:hAnsi="宋体" w:eastAsia="宋体" w:cs="Times New Roman"/>
          <w:color w:val="auto"/>
          <w:kern w:val="0"/>
          <w:sz w:val="24"/>
          <w:szCs w:val="24"/>
          <w:highlight w:val="none"/>
          <w:lang w:val="en-US" w:eastAsia="zh-CN" w:bidi="ar-SA"/>
        </w:rPr>
      </w:pPr>
    </w:p>
    <w:p>
      <w:pPr>
        <w:numPr>
          <w:ilvl w:val="0"/>
          <w:numId w:val="0"/>
        </w:numPr>
        <w:ind w:leftChars="0" w:firstLine="480" w:firstLineChars="200"/>
        <w:rPr>
          <w:rFonts w:hint="eastAsia" w:ascii="宋体" w:hAnsi="宋体" w:eastAsia="宋体" w:cs="Times New Roman"/>
          <w:color w:val="auto"/>
          <w:kern w:val="0"/>
          <w:sz w:val="24"/>
          <w:szCs w:val="24"/>
          <w:highlight w:val="none"/>
          <w:lang w:val="en-US" w:eastAsia="zh-CN" w:bidi="ar-SA"/>
        </w:rPr>
      </w:pPr>
    </w:p>
    <w:p>
      <w:pPr>
        <w:numPr>
          <w:ilvl w:val="0"/>
          <w:numId w:val="0"/>
        </w:numPr>
        <w:ind w:leftChars="0" w:firstLine="480" w:firstLineChars="200"/>
        <w:rPr>
          <w:rFonts w:hint="eastAsia" w:ascii="宋体" w:hAnsi="宋体" w:eastAsia="宋体" w:cs="Times New Roman"/>
          <w:color w:val="auto"/>
          <w:kern w:val="0"/>
          <w:sz w:val="24"/>
          <w:szCs w:val="24"/>
          <w:highlight w:val="none"/>
          <w:lang w:val="en-US" w:eastAsia="zh-CN" w:bidi="ar-SA"/>
        </w:rPr>
      </w:pPr>
    </w:p>
    <w:p>
      <w:pPr>
        <w:numPr>
          <w:ilvl w:val="0"/>
          <w:numId w:val="0"/>
        </w:numPr>
        <w:ind w:leftChars="0" w:firstLine="480" w:firstLineChars="200"/>
        <w:rPr>
          <w:rFonts w:hint="eastAsia" w:ascii="宋体" w:hAnsi="宋体" w:eastAsia="宋体" w:cs="Times New Roman"/>
          <w:color w:val="auto"/>
          <w:kern w:val="0"/>
          <w:sz w:val="24"/>
          <w:szCs w:val="24"/>
          <w:highlight w:val="none"/>
          <w:lang w:val="en-US" w:eastAsia="zh-CN" w:bidi="ar-SA"/>
        </w:rPr>
      </w:pPr>
    </w:p>
    <w:p>
      <w:pPr>
        <w:numPr>
          <w:ilvl w:val="0"/>
          <w:numId w:val="0"/>
        </w:numPr>
        <w:ind w:leftChars="0" w:firstLine="480" w:firstLineChars="200"/>
        <w:rPr>
          <w:rFonts w:hint="eastAsia" w:ascii="宋体" w:hAnsi="宋体" w:eastAsia="宋体" w:cs="Times New Roman"/>
          <w:color w:val="auto"/>
          <w:kern w:val="0"/>
          <w:sz w:val="24"/>
          <w:szCs w:val="24"/>
          <w:highlight w:val="none"/>
          <w:lang w:val="en-US" w:eastAsia="zh-CN" w:bidi="ar-SA"/>
        </w:rPr>
      </w:pPr>
    </w:p>
    <w:p>
      <w:pPr>
        <w:numPr>
          <w:ilvl w:val="0"/>
          <w:numId w:val="0"/>
        </w:numPr>
        <w:ind w:leftChars="0" w:firstLine="480" w:firstLineChars="200"/>
        <w:rPr>
          <w:rFonts w:hint="eastAsia" w:ascii="宋体" w:hAnsi="宋体" w:eastAsia="宋体" w:cs="Times New Roman"/>
          <w:color w:val="auto"/>
          <w:kern w:val="0"/>
          <w:sz w:val="24"/>
          <w:szCs w:val="24"/>
          <w:highlight w:val="none"/>
          <w:lang w:val="en-US" w:eastAsia="zh-CN" w:bidi="ar-SA"/>
        </w:rPr>
      </w:pPr>
    </w:p>
    <w:p>
      <w:pPr>
        <w:numPr>
          <w:ilvl w:val="0"/>
          <w:numId w:val="0"/>
        </w:numPr>
        <w:ind w:leftChars="0" w:firstLine="480" w:firstLineChars="200"/>
        <w:rPr>
          <w:rFonts w:hint="eastAsia" w:ascii="宋体" w:hAnsi="宋体" w:eastAsia="宋体" w:cs="Times New Roman"/>
          <w:color w:val="auto"/>
          <w:kern w:val="0"/>
          <w:sz w:val="24"/>
          <w:szCs w:val="24"/>
          <w:highlight w:val="none"/>
          <w:lang w:val="en-US" w:eastAsia="zh-CN" w:bidi="ar-SA"/>
        </w:rPr>
      </w:pPr>
    </w:p>
    <w:p>
      <w:pPr>
        <w:numPr>
          <w:ilvl w:val="0"/>
          <w:numId w:val="0"/>
        </w:numPr>
        <w:ind w:leftChars="0" w:firstLine="480" w:firstLineChars="200"/>
        <w:rPr>
          <w:rFonts w:hint="eastAsia" w:ascii="宋体" w:hAnsi="宋体" w:eastAsia="宋体" w:cs="Times New Roman"/>
          <w:color w:val="auto"/>
          <w:kern w:val="0"/>
          <w:sz w:val="24"/>
          <w:szCs w:val="24"/>
          <w:highlight w:val="none"/>
          <w:lang w:val="en-US" w:eastAsia="zh-CN" w:bidi="ar-SA"/>
        </w:rPr>
      </w:pPr>
    </w:p>
    <w:p>
      <w:pPr>
        <w:numPr>
          <w:ilvl w:val="0"/>
          <w:numId w:val="0"/>
        </w:numPr>
        <w:ind w:leftChars="0" w:firstLine="480" w:firstLineChars="200"/>
        <w:rPr>
          <w:rFonts w:hint="eastAsia" w:ascii="宋体" w:hAnsi="宋体" w:eastAsia="宋体" w:cs="Times New Roman"/>
          <w:color w:val="auto"/>
          <w:kern w:val="0"/>
          <w:sz w:val="24"/>
          <w:szCs w:val="24"/>
          <w:highlight w:val="none"/>
          <w:lang w:val="en-US" w:eastAsia="zh-CN" w:bidi="ar-SA"/>
        </w:rPr>
      </w:pPr>
    </w:p>
    <w:p>
      <w:pPr>
        <w:numPr>
          <w:ilvl w:val="0"/>
          <w:numId w:val="0"/>
        </w:numPr>
        <w:ind w:leftChars="0" w:firstLine="480" w:firstLineChars="200"/>
        <w:rPr>
          <w:rFonts w:hint="eastAsia" w:ascii="宋体" w:hAnsi="宋体" w:eastAsia="宋体" w:cs="Times New Roman"/>
          <w:color w:val="auto"/>
          <w:kern w:val="0"/>
          <w:sz w:val="24"/>
          <w:szCs w:val="24"/>
          <w:highlight w:val="none"/>
          <w:lang w:val="en-US" w:eastAsia="zh-CN" w:bidi="ar-SA"/>
        </w:rPr>
      </w:pPr>
    </w:p>
    <w:p>
      <w:pPr>
        <w:numPr>
          <w:ilvl w:val="0"/>
          <w:numId w:val="0"/>
        </w:numPr>
        <w:ind w:leftChars="0" w:firstLine="480" w:firstLineChars="200"/>
        <w:rPr>
          <w:rFonts w:hint="eastAsia" w:ascii="宋体" w:hAnsi="宋体" w:eastAsia="宋体" w:cs="Times New Roman"/>
          <w:color w:val="auto"/>
          <w:kern w:val="0"/>
          <w:sz w:val="24"/>
          <w:szCs w:val="24"/>
          <w:highlight w:val="none"/>
          <w:lang w:val="en-US" w:eastAsia="zh-CN" w:bidi="ar-SA"/>
        </w:rPr>
      </w:pPr>
    </w:p>
    <w:p>
      <w:pPr>
        <w:numPr>
          <w:ilvl w:val="0"/>
          <w:numId w:val="0"/>
        </w:numPr>
        <w:ind w:leftChars="0" w:firstLine="480" w:firstLineChars="200"/>
        <w:rPr>
          <w:rFonts w:hint="eastAsia" w:ascii="宋体" w:hAnsi="宋体" w:eastAsia="宋体" w:cs="Times New Roman"/>
          <w:color w:val="auto"/>
          <w:kern w:val="0"/>
          <w:sz w:val="24"/>
          <w:szCs w:val="24"/>
          <w:highlight w:val="none"/>
          <w:lang w:val="en-US" w:eastAsia="zh-CN" w:bidi="ar-SA"/>
        </w:rPr>
      </w:pPr>
    </w:p>
    <w:p>
      <w:pPr>
        <w:numPr>
          <w:ilvl w:val="0"/>
          <w:numId w:val="0"/>
        </w:numPr>
        <w:ind w:leftChars="0" w:firstLine="480" w:firstLineChars="200"/>
        <w:rPr>
          <w:rFonts w:hint="eastAsia" w:ascii="宋体" w:hAnsi="宋体" w:eastAsia="宋体" w:cs="Times New Roman"/>
          <w:color w:val="auto"/>
          <w:kern w:val="0"/>
          <w:sz w:val="24"/>
          <w:szCs w:val="24"/>
          <w:highlight w:val="none"/>
          <w:lang w:val="en-US" w:eastAsia="zh-CN" w:bidi="ar-SA"/>
        </w:rPr>
      </w:pPr>
    </w:p>
    <w:p>
      <w:pPr>
        <w:numPr>
          <w:ilvl w:val="0"/>
          <w:numId w:val="0"/>
        </w:numPr>
        <w:ind w:leftChars="0" w:firstLine="480" w:firstLineChars="200"/>
        <w:rPr>
          <w:rFonts w:hint="eastAsia" w:ascii="宋体" w:hAnsi="宋体" w:eastAsia="宋体" w:cs="Times New Roman"/>
          <w:color w:val="auto"/>
          <w:kern w:val="0"/>
          <w:sz w:val="24"/>
          <w:szCs w:val="24"/>
          <w:highlight w:val="none"/>
          <w:lang w:val="en-US" w:eastAsia="zh-CN" w:bidi="ar-SA"/>
        </w:rPr>
      </w:pPr>
    </w:p>
    <w:p>
      <w:pPr>
        <w:numPr>
          <w:ilvl w:val="0"/>
          <w:numId w:val="0"/>
        </w:numPr>
        <w:ind w:leftChars="0" w:firstLine="480" w:firstLineChars="200"/>
        <w:rPr>
          <w:rFonts w:hint="eastAsia" w:ascii="宋体" w:hAnsi="宋体" w:eastAsia="宋体" w:cs="Times New Roman"/>
          <w:color w:val="auto"/>
          <w:kern w:val="0"/>
          <w:sz w:val="24"/>
          <w:szCs w:val="24"/>
          <w:highlight w:val="none"/>
          <w:lang w:val="en-US" w:eastAsia="zh-CN" w:bidi="ar-SA"/>
        </w:rPr>
      </w:pPr>
    </w:p>
    <w:p>
      <w:pPr>
        <w:numPr>
          <w:ilvl w:val="0"/>
          <w:numId w:val="0"/>
        </w:numPr>
        <w:ind w:leftChars="0" w:firstLine="480" w:firstLineChars="200"/>
        <w:rPr>
          <w:rFonts w:hint="eastAsia" w:ascii="宋体" w:hAnsi="宋体" w:eastAsia="宋体" w:cs="Times New Roman"/>
          <w:color w:val="auto"/>
          <w:kern w:val="0"/>
          <w:sz w:val="24"/>
          <w:szCs w:val="24"/>
          <w:highlight w:val="none"/>
          <w:lang w:val="en-US" w:eastAsia="zh-CN" w:bidi="ar-SA"/>
        </w:rPr>
      </w:pPr>
    </w:p>
    <w:p>
      <w:pPr>
        <w:numPr>
          <w:ilvl w:val="0"/>
          <w:numId w:val="0"/>
        </w:numPr>
        <w:ind w:leftChars="0" w:firstLine="480" w:firstLineChars="200"/>
        <w:rPr>
          <w:rFonts w:hint="eastAsia" w:ascii="宋体" w:hAnsi="宋体" w:eastAsia="宋体" w:cs="Times New Roman"/>
          <w:color w:val="auto"/>
          <w:kern w:val="0"/>
          <w:sz w:val="24"/>
          <w:szCs w:val="24"/>
          <w:highlight w:val="none"/>
          <w:lang w:val="en-US" w:eastAsia="zh-CN" w:bidi="ar-SA"/>
        </w:rPr>
      </w:pPr>
    </w:p>
    <w:p>
      <w:pPr>
        <w:pStyle w:val="2"/>
        <w:rPr>
          <w:rFonts w:hint="eastAsia"/>
          <w:lang w:val="en-US" w:eastAsia="zh-CN"/>
        </w:rPr>
      </w:pPr>
    </w:p>
    <w:p>
      <w:pPr>
        <w:pStyle w:val="2"/>
        <w:rPr>
          <w:rFonts w:hint="eastAsia"/>
          <w:lang w:val="en-US" w:eastAsia="zh-CN"/>
        </w:rPr>
        <w:sectPr>
          <w:pgSz w:w="11907" w:h="16840"/>
          <w:pgMar w:top="1440" w:right="1440" w:bottom="1440" w:left="1440" w:header="720" w:footer="992" w:gutter="0"/>
          <w:cols w:space="720" w:num="1"/>
        </w:sectPr>
      </w:pPr>
    </w:p>
    <w:bookmarkEnd w:id="118"/>
    <w:bookmarkEnd w:id="119"/>
    <w:bookmarkEnd w:id="120"/>
    <w:bookmarkEnd w:id="121"/>
    <w:bookmarkEnd w:id="122"/>
    <w:bookmarkEnd w:id="123"/>
    <w:bookmarkEnd w:id="127"/>
    <w:bookmarkEnd w:id="128"/>
    <w:p>
      <w:pPr>
        <w:pStyle w:val="118"/>
        <w:spacing w:before="50" w:line="360" w:lineRule="auto"/>
        <w:ind w:firstLine="470" w:firstLineChars="196"/>
        <w:rPr>
          <w:rFonts w:ascii="宋体" w:hAnsi="宋体" w:eastAsia="宋体" w:cs="Times New Roman"/>
          <w:color w:val="auto"/>
          <w:highlight w:val="none"/>
          <w:lang w:val="zh-CN"/>
        </w:rPr>
      </w:pPr>
      <w:r>
        <w:rPr>
          <w:rFonts w:hint="eastAsia" w:ascii="宋体" w:hAnsi="宋体" w:eastAsia="宋体" w:cs="Times New Roman"/>
          <w:color w:val="auto"/>
          <w:highlight w:val="none"/>
          <w:lang w:val="en-US" w:eastAsia="zh-CN"/>
        </w:rPr>
        <w:t>五</w:t>
      </w:r>
      <w:r>
        <w:rPr>
          <w:rFonts w:hint="eastAsia" w:ascii="宋体" w:hAnsi="宋体" w:eastAsia="宋体" w:cs="Times New Roman"/>
          <w:color w:val="auto"/>
          <w:highlight w:val="none"/>
        </w:rPr>
        <w:t>、</w:t>
      </w:r>
      <w:r>
        <w:rPr>
          <w:rFonts w:hint="eastAsia" w:ascii="宋体" w:hAnsi="宋体" w:eastAsia="宋体" w:cs="Times New Roman"/>
          <w:color w:val="auto"/>
          <w:highlight w:val="none"/>
          <w:lang w:val="zh-CN"/>
        </w:rPr>
        <w:t>2019年1月1日至今，在北上广深一线城市的项目或活动在北上广深一线城市举办的品牌类、营销类、客户关怀类、入伙活动服务类，单个活动合同金额在</w:t>
      </w:r>
      <w:r>
        <w:rPr>
          <w:rFonts w:ascii="宋体" w:hAnsi="宋体" w:eastAsia="宋体" w:cs="Times New Roman"/>
          <w:color w:val="auto"/>
          <w:highlight w:val="none"/>
          <w:lang w:val="zh-CN"/>
        </w:rPr>
        <w:t>5</w:t>
      </w:r>
      <w:r>
        <w:rPr>
          <w:rFonts w:hint="eastAsia" w:ascii="宋体" w:hAnsi="宋体" w:eastAsia="宋体" w:cs="Times New Roman"/>
          <w:color w:val="auto"/>
          <w:highlight w:val="none"/>
          <w:lang w:val="zh-CN"/>
        </w:rPr>
        <w:t>0万以上的业绩证明材料。（证明材料均提供合同复印件，需包含合同关键页：服务内容、合同金额、活动举办地点或项目名称、盖章签署页等内容，均需盖公章）</w:t>
      </w:r>
    </w:p>
    <w:p>
      <w:pPr>
        <w:pStyle w:val="118"/>
        <w:spacing w:before="50" w:line="360" w:lineRule="auto"/>
        <w:ind w:firstLine="470" w:firstLineChars="196"/>
        <w:rPr>
          <w:rFonts w:ascii="宋体" w:hAnsi="宋体" w:eastAsia="宋体" w:cs="宋体"/>
          <w:highlight w:val="none"/>
        </w:rPr>
      </w:pPr>
      <w:r>
        <w:rPr>
          <w:rFonts w:hint="eastAsia" w:ascii="宋体" w:hAnsi="宋体" w:eastAsia="宋体" w:cs="宋体"/>
          <w:highlight w:val="none"/>
        </w:rPr>
        <w:t>1、汇总说明：</w:t>
      </w:r>
    </w:p>
    <w:tbl>
      <w:tblPr>
        <w:tblStyle w:val="48"/>
        <w:tblpPr w:leftFromText="180" w:rightFromText="180" w:vertAnchor="text" w:horzAnchor="margin" w:tblpY="411"/>
        <w:tblOverlap w:val="never"/>
        <w:tblW w:w="136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58"/>
        <w:gridCol w:w="1581"/>
        <w:gridCol w:w="2858"/>
        <w:gridCol w:w="2048"/>
        <w:gridCol w:w="3136"/>
        <w:gridCol w:w="3136"/>
      </w:tblGrid>
      <w:tr>
        <w:trPr>
          <w:trHeight w:val="991" w:hRule="atLeast"/>
        </w:trPr>
        <w:tc>
          <w:tcPr>
            <w:tcW w:w="8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b/>
                <w:sz w:val="24"/>
                <w:szCs w:val="24"/>
                <w:highlight w:val="none"/>
              </w:rPr>
            </w:pPr>
            <w:r>
              <w:rPr>
                <w:rFonts w:hint="eastAsia"/>
                <w:b/>
                <w:sz w:val="24"/>
                <w:szCs w:val="24"/>
                <w:highlight w:val="none"/>
              </w:rPr>
              <w:t>序号</w:t>
            </w:r>
          </w:p>
        </w:tc>
        <w:tc>
          <w:tcPr>
            <w:tcW w:w="158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b/>
                <w:sz w:val="24"/>
                <w:szCs w:val="24"/>
                <w:highlight w:val="none"/>
              </w:rPr>
            </w:pPr>
            <w:r>
              <w:rPr>
                <w:rFonts w:hint="eastAsia" w:ascii="宋体" w:hAnsi="宋体" w:cs="宋体-18030"/>
                <w:b/>
                <w:sz w:val="24"/>
                <w:szCs w:val="24"/>
                <w:highlight w:val="none"/>
              </w:rPr>
              <w:t>项目名称</w:t>
            </w:r>
          </w:p>
        </w:tc>
        <w:tc>
          <w:tcPr>
            <w:tcW w:w="28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b/>
                <w:sz w:val="24"/>
                <w:szCs w:val="24"/>
                <w:highlight w:val="none"/>
              </w:rPr>
            </w:pPr>
            <w:r>
              <w:rPr>
                <w:rFonts w:hint="eastAsia" w:ascii="宋体" w:hAnsi="宋体" w:cs="宋体-18030"/>
                <w:b/>
                <w:sz w:val="24"/>
                <w:szCs w:val="24"/>
                <w:highlight w:val="none"/>
              </w:rPr>
              <w:t>所在区域</w:t>
            </w:r>
          </w:p>
          <w:p>
            <w:pPr>
              <w:spacing w:line="360" w:lineRule="auto"/>
              <w:jc w:val="center"/>
              <w:rPr>
                <w:rFonts w:ascii="宋体" w:hAnsi="宋体" w:cs="宋体-18030"/>
                <w:b/>
                <w:sz w:val="24"/>
                <w:szCs w:val="24"/>
                <w:highlight w:val="none"/>
              </w:rPr>
            </w:pPr>
            <w:r>
              <w:rPr>
                <w:rFonts w:hint="eastAsia" w:ascii="宋体" w:hAnsi="宋体" w:cs="宋体-18030"/>
                <w:b/>
                <w:sz w:val="24"/>
                <w:szCs w:val="24"/>
                <w:highlight w:val="none"/>
              </w:rPr>
              <w:t>（深圳市/活动在深圳市落地）</w:t>
            </w:r>
          </w:p>
        </w:tc>
        <w:tc>
          <w:tcPr>
            <w:tcW w:w="204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b/>
                <w:sz w:val="24"/>
                <w:szCs w:val="24"/>
                <w:highlight w:val="none"/>
              </w:rPr>
            </w:pPr>
            <w:r>
              <w:rPr>
                <w:rFonts w:hint="eastAsia" w:ascii="宋体" w:hAnsi="宋体" w:cs="宋体-18030"/>
                <w:b/>
                <w:sz w:val="24"/>
                <w:szCs w:val="24"/>
                <w:highlight w:val="none"/>
              </w:rPr>
              <w:t>开发商名称</w:t>
            </w:r>
          </w:p>
        </w:tc>
        <w:tc>
          <w:tcPr>
            <w:tcW w:w="31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b/>
                <w:sz w:val="24"/>
                <w:szCs w:val="24"/>
                <w:highlight w:val="none"/>
              </w:rPr>
            </w:pPr>
            <w:r>
              <w:rPr>
                <w:rFonts w:hint="eastAsia" w:ascii="宋体" w:hAnsi="宋体" w:cs="宋体-18030"/>
                <w:b/>
                <w:sz w:val="24"/>
                <w:szCs w:val="24"/>
                <w:highlight w:val="none"/>
              </w:rPr>
              <w:t>合同金额</w:t>
            </w:r>
          </w:p>
        </w:tc>
        <w:tc>
          <w:tcPr>
            <w:tcW w:w="31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b/>
                <w:sz w:val="24"/>
                <w:szCs w:val="24"/>
                <w:highlight w:val="none"/>
              </w:rPr>
            </w:pPr>
            <w:r>
              <w:rPr>
                <w:rFonts w:hint="eastAsia" w:ascii="宋体" w:hAnsi="宋体" w:cs="宋体-18030"/>
                <w:b/>
                <w:sz w:val="24"/>
                <w:szCs w:val="24"/>
                <w:highlight w:val="none"/>
              </w:rPr>
              <w:t>合同签订日期</w:t>
            </w:r>
          </w:p>
          <w:p>
            <w:pPr>
              <w:spacing w:line="360" w:lineRule="auto"/>
              <w:jc w:val="center"/>
              <w:rPr>
                <w:rFonts w:ascii="宋体" w:hAnsi="宋体" w:cs="宋体-18030"/>
                <w:b/>
                <w:sz w:val="24"/>
                <w:szCs w:val="24"/>
                <w:highlight w:val="none"/>
              </w:rPr>
            </w:pPr>
            <w:r>
              <w:rPr>
                <w:rFonts w:hint="eastAsia" w:ascii="宋体" w:hAnsi="宋体" w:cs="宋体-18030"/>
                <w:b/>
                <w:sz w:val="24"/>
                <w:szCs w:val="24"/>
                <w:highlight w:val="none"/>
              </w:rPr>
              <w:t>（XX年XX月XX日）</w:t>
            </w:r>
          </w:p>
        </w:tc>
      </w:tr>
      <w:tr>
        <w:trPr>
          <w:trHeight w:val="273" w:hRule="atLeast"/>
        </w:trPr>
        <w:tc>
          <w:tcPr>
            <w:tcW w:w="8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sz w:val="24"/>
                <w:szCs w:val="24"/>
                <w:highlight w:val="none"/>
              </w:rPr>
            </w:pPr>
            <w:r>
              <w:rPr>
                <w:rFonts w:hint="eastAsia" w:ascii="宋体" w:hAnsi="宋体" w:cs="宋体-18030"/>
                <w:sz w:val="24"/>
                <w:szCs w:val="24"/>
                <w:highlight w:val="none"/>
              </w:rPr>
              <w:t>1</w:t>
            </w:r>
          </w:p>
        </w:tc>
        <w:tc>
          <w:tcPr>
            <w:tcW w:w="1581"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18030"/>
                <w:sz w:val="24"/>
                <w:szCs w:val="24"/>
                <w:highlight w:val="none"/>
              </w:rPr>
            </w:pPr>
          </w:p>
        </w:tc>
        <w:tc>
          <w:tcPr>
            <w:tcW w:w="2858"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18030"/>
                <w:sz w:val="24"/>
                <w:szCs w:val="24"/>
                <w:highlight w:val="none"/>
              </w:rPr>
            </w:pPr>
          </w:p>
        </w:tc>
        <w:tc>
          <w:tcPr>
            <w:tcW w:w="2048"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18030"/>
                <w:sz w:val="24"/>
                <w:szCs w:val="24"/>
                <w:highlight w:val="none"/>
              </w:rPr>
            </w:pPr>
          </w:p>
        </w:tc>
        <w:tc>
          <w:tcPr>
            <w:tcW w:w="31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sz w:val="24"/>
                <w:szCs w:val="24"/>
                <w:highlight w:val="none"/>
              </w:rPr>
            </w:pPr>
          </w:p>
        </w:tc>
        <w:tc>
          <w:tcPr>
            <w:tcW w:w="31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sz w:val="24"/>
                <w:szCs w:val="24"/>
                <w:highlight w:val="none"/>
              </w:rPr>
            </w:pPr>
          </w:p>
        </w:tc>
      </w:tr>
      <w:tr>
        <w:trPr>
          <w:trHeight w:val="273" w:hRule="atLeast"/>
        </w:trPr>
        <w:tc>
          <w:tcPr>
            <w:tcW w:w="8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sz w:val="24"/>
                <w:szCs w:val="24"/>
                <w:highlight w:val="none"/>
              </w:rPr>
            </w:pPr>
            <w:r>
              <w:rPr>
                <w:rFonts w:hint="eastAsia" w:ascii="宋体" w:hAnsi="宋体" w:cs="宋体-18030"/>
                <w:sz w:val="24"/>
                <w:szCs w:val="24"/>
                <w:highlight w:val="none"/>
              </w:rPr>
              <w:t>2</w:t>
            </w:r>
          </w:p>
        </w:tc>
        <w:tc>
          <w:tcPr>
            <w:tcW w:w="1581"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18030"/>
                <w:sz w:val="24"/>
                <w:szCs w:val="24"/>
                <w:highlight w:val="none"/>
              </w:rPr>
            </w:pPr>
          </w:p>
        </w:tc>
        <w:tc>
          <w:tcPr>
            <w:tcW w:w="2858"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18030"/>
                <w:sz w:val="24"/>
                <w:szCs w:val="24"/>
                <w:highlight w:val="none"/>
              </w:rPr>
            </w:pPr>
          </w:p>
        </w:tc>
        <w:tc>
          <w:tcPr>
            <w:tcW w:w="2048"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18030"/>
                <w:sz w:val="24"/>
                <w:szCs w:val="24"/>
                <w:highlight w:val="none"/>
              </w:rPr>
            </w:pPr>
          </w:p>
        </w:tc>
        <w:tc>
          <w:tcPr>
            <w:tcW w:w="31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sz w:val="24"/>
                <w:szCs w:val="24"/>
                <w:highlight w:val="none"/>
              </w:rPr>
            </w:pPr>
          </w:p>
        </w:tc>
        <w:tc>
          <w:tcPr>
            <w:tcW w:w="31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sz w:val="24"/>
                <w:szCs w:val="24"/>
                <w:highlight w:val="none"/>
              </w:rPr>
            </w:pPr>
          </w:p>
        </w:tc>
      </w:tr>
      <w:tr>
        <w:trPr>
          <w:trHeight w:val="273" w:hRule="atLeast"/>
        </w:trPr>
        <w:tc>
          <w:tcPr>
            <w:tcW w:w="8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sz w:val="24"/>
                <w:szCs w:val="24"/>
                <w:highlight w:val="none"/>
              </w:rPr>
            </w:pPr>
            <w:r>
              <w:rPr>
                <w:rFonts w:hint="eastAsia" w:ascii="宋体" w:hAnsi="宋体" w:cs="宋体-18030"/>
                <w:sz w:val="24"/>
                <w:szCs w:val="24"/>
                <w:highlight w:val="none"/>
              </w:rPr>
              <w:t>3</w:t>
            </w:r>
          </w:p>
        </w:tc>
        <w:tc>
          <w:tcPr>
            <w:tcW w:w="1581"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18030"/>
                <w:sz w:val="24"/>
                <w:szCs w:val="24"/>
                <w:highlight w:val="none"/>
              </w:rPr>
            </w:pPr>
          </w:p>
        </w:tc>
        <w:tc>
          <w:tcPr>
            <w:tcW w:w="2858"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18030"/>
                <w:sz w:val="24"/>
                <w:szCs w:val="24"/>
                <w:highlight w:val="none"/>
              </w:rPr>
            </w:pPr>
          </w:p>
        </w:tc>
        <w:tc>
          <w:tcPr>
            <w:tcW w:w="2048"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18030"/>
                <w:sz w:val="24"/>
                <w:szCs w:val="24"/>
                <w:highlight w:val="none"/>
              </w:rPr>
            </w:pPr>
          </w:p>
        </w:tc>
        <w:tc>
          <w:tcPr>
            <w:tcW w:w="31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sz w:val="24"/>
                <w:szCs w:val="24"/>
                <w:highlight w:val="none"/>
              </w:rPr>
            </w:pPr>
          </w:p>
        </w:tc>
        <w:tc>
          <w:tcPr>
            <w:tcW w:w="31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sz w:val="24"/>
                <w:szCs w:val="24"/>
                <w:highlight w:val="none"/>
              </w:rPr>
            </w:pPr>
          </w:p>
        </w:tc>
      </w:tr>
      <w:tr>
        <w:trPr>
          <w:trHeight w:val="273" w:hRule="atLeast"/>
        </w:trPr>
        <w:tc>
          <w:tcPr>
            <w:tcW w:w="8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sz w:val="24"/>
                <w:szCs w:val="24"/>
                <w:highlight w:val="none"/>
              </w:rPr>
            </w:pPr>
            <w:r>
              <w:rPr>
                <w:rFonts w:hint="eastAsia" w:ascii="宋体" w:hAnsi="宋体"/>
                <w:sz w:val="24"/>
                <w:szCs w:val="24"/>
                <w:highlight w:val="none"/>
              </w:rPr>
              <w:t>…</w:t>
            </w:r>
          </w:p>
        </w:tc>
        <w:tc>
          <w:tcPr>
            <w:tcW w:w="1581"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18030"/>
                <w:sz w:val="24"/>
                <w:szCs w:val="24"/>
                <w:highlight w:val="none"/>
              </w:rPr>
            </w:pPr>
          </w:p>
        </w:tc>
        <w:tc>
          <w:tcPr>
            <w:tcW w:w="2858"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18030"/>
                <w:sz w:val="24"/>
                <w:szCs w:val="24"/>
                <w:highlight w:val="none"/>
              </w:rPr>
            </w:pPr>
          </w:p>
        </w:tc>
        <w:tc>
          <w:tcPr>
            <w:tcW w:w="2048"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18030"/>
                <w:sz w:val="24"/>
                <w:szCs w:val="24"/>
                <w:highlight w:val="none"/>
              </w:rPr>
            </w:pPr>
          </w:p>
        </w:tc>
        <w:tc>
          <w:tcPr>
            <w:tcW w:w="31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sz w:val="24"/>
                <w:szCs w:val="24"/>
                <w:highlight w:val="none"/>
              </w:rPr>
            </w:pPr>
          </w:p>
        </w:tc>
        <w:tc>
          <w:tcPr>
            <w:tcW w:w="31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sz w:val="24"/>
                <w:szCs w:val="24"/>
                <w:highlight w:val="none"/>
              </w:rPr>
            </w:pPr>
          </w:p>
        </w:tc>
      </w:tr>
      <w:tr>
        <w:trPr>
          <w:trHeight w:val="262" w:hRule="atLeast"/>
        </w:trPr>
        <w:tc>
          <w:tcPr>
            <w:tcW w:w="8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sz w:val="24"/>
                <w:szCs w:val="24"/>
                <w:highlight w:val="none"/>
              </w:rPr>
            </w:pPr>
            <w:r>
              <w:rPr>
                <w:rFonts w:hint="eastAsia" w:ascii="宋体" w:hAnsi="宋体" w:cs="宋体-18030"/>
                <w:sz w:val="24"/>
                <w:szCs w:val="24"/>
                <w:highlight w:val="none"/>
              </w:rPr>
              <w:t>N</w:t>
            </w:r>
          </w:p>
        </w:tc>
        <w:tc>
          <w:tcPr>
            <w:tcW w:w="1581"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18030"/>
                <w:sz w:val="24"/>
                <w:szCs w:val="24"/>
                <w:highlight w:val="none"/>
              </w:rPr>
            </w:pPr>
          </w:p>
        </w:tc>
        <w:tc>
          <w:tcPr>
            <w:tcW w:w="2858"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18030"/>
                <w:sz w:val="24"/>
                <w:szCs w:val="24"/>
                <w:highlight w:val="none"/>
              </w:rPr>
            </w:pPr>
          </w:p>
        </w:tc>
        <w:tc>
          <w:tcPr>
            <w:tcW w:w="2048"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18030"/>
                <w:sz w:val="24"/>
                <w:szCs w:val="24"/>
                <w:highlight w:val="none"/>
              </w:rPr>
            </w:pPr>
          </w:p>
        </w:tc>
        <w:tc>
          <w:tcPr>
            <w:tcW w:w="31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sz w:val="24"/>
                <w:szCs w:val="24"/>
                <w:highlight w:val="none"/>
              </w:rPr>
            </w:pPr>
          </w:p>
        </w:tc>
        <w:tc>
          <w:tcPr>
            <w:tcW w:w="31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sz w:val="24"/>
                <w:szCs w:val="24"/>
                <w:highlight w:val="none"/>
              </w:rPr>
            </w:pPr>
          </w:p>
        </w:tc>
      </w:tr>
    </w:tbl>
    <w:p>
      <w:pPr>
        <w:pStyle w:val="118"/>
        <w:spacing w:before="50" w:line="360" w:lineRule="auto"/>
        <w:ind w:firstLine="480" w:firstLineChars="200"/>
        <w:rPr>
          <w:rFonts w:ascii="宋体" w:hAnsi="宋体" w:eastAsia="宋体" w:cs="宋体"/>
          <w:highlight w:val="none"/>
        </w:rPr>
      </w:pPr>
    </w:p>
    <w:p>
      <w:pPr>
        <w:pStyle w:val="118"/>
        <w:spacing w:before="50" w:line="360" w:lineRule="auto"/>
        <w:ind w:firstLine="480" w:firstLineChars="200"/>
        <w:rPr>
          <w:rFonts w:ascii="宋体" w:hAnsi="宋体" w:eastAsia="宋体" w:cs="宋体"/>
          <w:highlight w:val="none"/>
        </w:rPr>
      </w:pPr>
    </w:p>
    <w:p>
      <w:pPr>
        <w:pStyle w:val="118"/>
        <w:spacing w:before="50" w:line="360" w:lineRule="auto"/>
        <w:ind w:firstLine="480" w:firstLineChars="200"/>
        <w:rPr>
          <w:rFonts w:ascii="宋体" w:hAnsi="宋体" w:eastAsia="宋体" w:cs="宋体"/>
          <w:highlight w:val="none"/>
        </w:rPr>
      </w:pPr>
    </w:p>
    <w:p>
      <w:pPr>
        <w:pStyle w:val="118"/>
        <w:spacing w:before="50" w:line="360" w:lineRule="auto"/>
        <w:ind w:firstLine="480" w:firstLineChars="200"/>
        <w:rPr>
          <w:rFonts w:ascii="宋体" w:hAnsi="宋体" w:eastAsia="宋体" w:cs="宋体"/>
          <w:highlight w:val="none"/>
        </w:rPr>
      </w:pPr>
    </w:p>
    <w:p>
      <w:pPr>
        <w:pStyle w:val="118"/>
        <w:spacing w:before="50" w:line="360" w:lineRule="auto"/>
        <w:ind w:firstLine="480" w:firstLineChars="200"/>
        <w:rPr>
          <w:rFonts w:ascii="宋体" w:hAnsi="宋体" w:eastAsia="宋体" w:cs="宋体"/>
          <w:highlight w:val="none"/>
        </w:rPr>
      </w:pPr>
    </w:p>
    <w:p>
      <w:pPr>
        <w:pStyle w:val="118"/>
        <w:spacing w:before="50" w:line="360" w:lineRule="auto"/>
        <w:ind w:firstLine="480" w:firstLineChars="200"/>
        <w:rPr>
          <w:rFonts w:ascii="宋体" w:hAnsi="宋体" w:eastAsia="宋体" w:cs="宋体"/>
          <w:highlight w:val="none"/>
        </w:rPr>
      </w:pPr>
    </w:p>
    <w:p>
      <w:pPr>
        <w:pStyle w:val="118"/>
        <w:spacing w:before="50" w:line="360" w:lineRule="auto"/>
        <w:ind w:firstLine="480" w:firstLineChars="200"/>
        <w:rPr>
          <w:rFonts w:ascii="宋体" w:hAnsi="宋体" w:eastAsia="宋体" w:cs="宋体"/>
          <w:highlight w:val="none"/>
        </w:rPr>
      </w:pPr>
      <w:r>
        <w:rPr>
          <w:rFonts w:hint="eastAsia" w:ascii="宋体" w:hAnsi="宋体" w:eastAsia="宋体" w:cs="宋体"/>
          <w:highlight w:val="none"/>
        </w:rPr>
        <w:t>2、详细证明材料：（提供每个对应案例的</w:t>
      </w:r>
      <w:r>
        <w:rPr>
          <w:rFonts w:hint="eastAsia" w:ascii="宋体" w:hAnsi="宋体" w:eastAsia="宋体" w:cs="Times New Roman"/>
          <w:color w:val="auto"/>
          <w:highlight w:val="none"/>
          <w:lang w:val="zh-CN"/>
        </w:rPr>
        <w:t>合同复印件，需包含合同关键页：服务内容、合同金额、活动举办地点或项目名称、盖章签署页等内容，均需盖公章）</w:t>
      </w:r>
    </w:p>
    <w:p>
      <w:pPr>
        <w:pStyle w:val="118"/>
        <w:spacing w:before="50" w:line="360" w:lineRule="auto"/>
        <w:ind w:firstLine="480" w:firstLineChars="200"/>
        <w:rPr>
          <w:rFonts w:ascii="宋体" w:hAnsi="宋体" w:eastAsia="宋体" w:cs="宋体"/>
          <w:highlight w:val="none"/>
        </w:rPr>
      </w:pPr>
    </w:p>
    <w:p>
      <w:pPr>
        <w:pStyle w:val="118"/>
        <w:spacing w:before="50" w:line="360" w:lineRule="auto"/>
        <w:ind w:firstLine="480" w:firstLineChars="200"/>
        <w:rPr>
          <w:rFonts w:ascii="宋体" w:hAnsi="宋体" w:eastAsia="宋体" w:cs="宋体"/>
          <w:highlight w:val="none"/>
        </w:rPr>
      </w:pPr>
    </w:p>
    <w:p>
      <w:pPr>
        <w:widowControl/>
        <w:spacing w:line="360" w:lineRule="auto"/>
        <w:jc w:val="left"/>
        <w:rPr>
          <w:rFonts w:ascii="宋体" w:hAnsi="宋体"/>
          <w:spacing w:val="36"/>
          <w:sz w:val="44"/>
          <w:szCs w:val="44"/>
          <w:highlight w:val="none"/>
        </w:rPr>
        <w:sectPr>
          <w:pgSz w:w="16840" w:h="11907" w:orient="landscape"/>
          <w:pgMar w:top="1440" w:right="1440" w:bottom="1440" w:left="1440" w:header="720" w:footer="992" w:gutter="0"/>
          <w:cols w:space="720" w:num="1"/>
        </w:sectPr>
      </w:pPr>
    </w:p>
    <w:p>
      <w:pPr>
        <w:spacing w:line="360" w:lineRule="auto"/>
        <w:rPr>
          <w:rFonts w:ascii="宋体" w:hAnsi="宋体"/>
          <w:spacing w:val="36"/>
          <w:sz w:val="44"/>
          <w:szCs w:val="44"/>
          <w:highlight w:val="none"/>
        </w:rPr>
      </w:pPr>
    </w:p>
    <w:p>
      <w:pPr>
        <w:tabs>
          <w:tab w:val="left" w:pos="1410"/>
        </w:tabs>
        <w:spacing w:line="360" w:lineRule="auto"/>
        <w:jc w:val="center"/>
        <w:rPr>
          <w:rFonts w:ascii="宋体" w:hAnsi="宋体"/>
          <w:b/>
          <w:spacing w:val="36"/>
          <w:sz w:val="44"/>
          <w:szCs w:val="44"/>
          <w:highlight w:val="none"/>
        </w:rPr>
      </w:pPr>
      <w:r>
        <w:rPr>
          <w:rFonts w:hint="eastAsia" w:ascii="宋体" w:hAnsi="宋体"/>
          <w:b/>
          <w:spacing w:val="36"/>
          <w:sz w:val="44"/>
          <w:szCs w:val="44"/>
          <w:highlight w:val="none"/>
        </w:rPr>
        <w:t>第二章</w:t>
      </w:r>
    </w:p>
    <w:p>
      <w:pPr>
        <w:spacing w:line="360" w:lineRule="auto"/>
        <w:jc w:val="center"/>
        <w:rPr>
          <w:rFonts w:ascii="宋体" w:hAnsi="宋体"/>
          <w:spacing w:val="36"/>
          <w:sz w:val="44"/>
          <w:szCs w:val="44"/>
          <w:highlight w:val="none"/>
        </w:rPr>
      </w:pPr>
    </w:p>
    <w:p>
      <w:pPr>
        <w:spacing w:line="360" w:lineRule="auto"/>
        <w:jc w:val="center"/>
        <w:rPr>
          <w:rFonts w:ascii="宋体" w:hAnsi="宋体"/>
          <w:b/>
          <w:spacing w:val="36"/>
          <w:sz w:val="44"/>
          <w:szCs w:val="44"/>
          <w:highlight w:val="none"/>
        </w:rPr>
      </w:pPr>
      <w:r>
        <w:rPr>
          <w:rFonts w:hint="eastAsia" w:ascii="宋体" w:hAnsi="宋体"/>
          <w:b/>
          <w:spacing w:val="36"/>
          <w:sz w:val="44"/>
          <w:szCs w:val="44"/>
          <w:highlight w:val="none"/>
        </w:rPr>
        <w:t>深圳市地铁集团有限公司</w:t>
      </w:r>
    </w:p>
    <w:p>
      <w:pPr>
        <w:spacing w:line="360" w:lineRule="auto"/>
        <w:jc w:val="center"/>
        <w:rPr>
          <w:rFonts w:ascii="宋体" w:hAnsi="宋体"/>
          <w:b/>
          <w:spacing w:val="36"/>
          <w:sz w:val="44"/>
          <w:szCs w:val="44"/>
          <w:highlight w:val="none"/>
        </w:rPr>
      </w:pPr>
      <w:r>
        <w:rPr>
          <w:rFonts w:hint="eastAsia" w:ascii="宋体" w:hAnsi="宋体" w:cs="宋体"/>
          <w:b/>
          <w:sz w:val="44"/>
          <w:szCs w:val="44"/>
          <w:highlight w:val="none"/>
        </w:rPr>
        <w:t>深铁珑境花园（一期）、深铁懿府（三期）、深铁璟城和前海时代</w:t>
      </w:r>
      <w:r>
        <w:rPr>
          <w:rFonts w:ascii="宋体" w:hAnsi="宋体" w:cs="宋体"/>
          <w:b/>
          <w:sz w:val="44"/>
          <w:szCs w:val="44"/>
          <w:highlight w:val="none"/>
        </w:rPr>
        <w:t>4</w:t>
      </w:r>
      <w:r>
        <w:rPr>
          <w:rFonts w:hint="eastAsia" w:ascii="宋体" w:hAnsi="宋体" w:cs="宋体"/>
          <w:b/>
          <w:sz w:val="44"/>
          <w:szCs w:val="44"/>
          <w:highlight w:val="none"/>
        </w:rPr>
        <w:t>号地</w:t>
      </w:r>
      <w:r>
        <w:rPr>
          <w:rFonts w:hint="eastAsia" w:ascii="宋体" w:hAnsi="宋体" w:cs="宋体"/>
          <w:b/>
          <w:sz w:val="44"/>
          <w:szCs w:val="44"/>
          <w:highlight w:val="none"/>
          <w:lang w:val="en-US" w:eastAsia="zh-CN"/>
        </w:rPr>
        <w:t>4</w:t>
      </w:r>
      <w:r>
        <w:rPr>
          <w:rFonts w:hint="eastAsia" w:ascii="宋体" w:hAnsi="宋体" w:cs="宋体"/>
          <w:b/>
          <w:sz w:val="44"/>
          <w:szCs w:val="44"/>
          <w:highlight w:val="none"/>
        </w:rPr>
        <w:t>个项目集中签约服务</w:t>
      </w:r>
    </w:p>
    <w:p>
      <w:pPr>
        <w:pStyle w:val="24"/>
        <w:spacing w:before="1440" w:beforeLines="600" w:line="360" w:lineRule="auto"/>
        <w:jc w:val="center"/>
        <w:rPr>
          <w:rFonts w:hAnsi="宋体"/>
          <w:bCs/>
          <w:kern w:val="10"/>
          <w:sz w:val="84"/>
          <w:szCs w:val="84"/>
          <w:highlight w:val="none"/>
        </w:rPr>
      </w:pPr>
      <w:r>
        <w:rPr>
          <w:rFonts w:hint="eastAsia" w:hAnsi="宋体"/>
          <w:bCs/>
          <w:spacing w:val="36"/>
          <w:kern w:val="10"/>
          <w:sz w:val="84"/>
          <w:szCs w:val="84"/>
          <w:highlight w:val="none"/>
        </w:rPr>
        <w:t>参 选 文 件</w:t>
      </w:r>
    </w:p>
    <w:p>
      <w:pPr>
        <w:pStyle w:val="24"/>
        <w:spacing w:line="360" w:lineRule="auto"/>
        <w:jc w:val="center"/>
        <w:rPr>
          <w:rFonts w:hAnsi="宋体"/>
          <w:bCs/>
          <w:sz w:val="17"/>
          <w:szCs w:val="17"/>
          <w:highlight w:val="none"/>
        </w:rPr>
      </w:pPr>
    </w:p>
    <w:p>
      <w:pPr>
        <w:pStyle w:val="24"/>
        <w:spacing w:line="360" w:lineRule="auto"/>
        <w:jc w:val="center"/>
        <w:rPr>
          <w:rFonts w:hAnsi="宋体"/>
          <w:b/>
          <w:bCs/>
          <w:sz w:val="52"/>
          <w:szCs w:val="52"/>
          <w:highlight w:val="none"/>
        </w:rPr>
      </w:pPr>
      <w:r>
        <w:rPr>
          <w:rFonts w:hint="eastAsia" w:hAnsi="宋体"/>
          <w:b/>
          <w:bCs/>
          <w:sz w:val="52"/>
          <w:szCs w:val="52"/>
          <w:highlight w:val="none"/>
        </w:rPr>
        <w:t>商务标书</w:t>
      </w:r>
    </w:p>
    <w:p>
      <w:pPr>
        <w:pStyle w:val="24"/>
        <w:spacing w:before="360" w:beforeLines="150" w:after="360" w:afterLines="150" w:line="360" w:lineRule="auto"/>
        <w:ind w:firstLine="540" w:firstLineChars="192"/>
        <w:rPr>
          <w:rFonts w:hAnsi="宋体"/>
          <w:b/>
          <w:bCs/>
          <w:sz w:val="28"/>
          <w:szCs w:val="28"/>
          <w:highlight w:val="none"/>
        </w:rPr>
      </w:pPr>
      <w:r>
        <w:rPr>
          <w:rFonts w:hint="eastAsia" w:hAnsi="宋体"/>
          <w:b/>
          <w:bCs/>
          <w:sz w:val="28"/>
          <w:szCs w:val="28"/>
          <w:highlight w:val="none"/>
        </w:rPr>
        <w:t xml:space="preserve">参选人(盖章)：  </w:t>
      </w:r>
      <w:r>
        <w:rPr>
          <w:rFonts w:hint="eastAsia" w:hAnsi="宋体"/>
          <w:b/>
          <w:bCs/>
          <w:sz w:val="28"/>
          <w:szCs w:val="28"/>
          <w:highlight w:val="none"/>
          <w:u w:val="single"/>
        </w:rPr>
        <w:t xml:space="preserve">        [参选人名称]                 </w:t>
      </w:r>
    </w:p>
    <w:p>
      <w:pPr>
        <w:pStyle w:val="24"/>
        <w:spacing w:before="360" w:beforeLines="150" w:after="360" w:afterLines="150" w:line="360" w:lineRule="auto"/>
        <w:ind w:firstLine="540" w:firstLineChars="192"/>
        <w:rPr>
          <w:rFonts w:hAnsi="宋体"/>
          <w:b/>
          <w:bCs/>
          <w:sz w:val="28"/>
          <w:szCs w:val="28"/>
          <w:highlight w:val="none"/>
        </w:rPr>
      </w:pPr>
      <w:r>
        <w:rPr>
          <w:rFonts w:hint="eastAsia" w:hAnsi="宋体"/>
          <w:b/>
          <w:bCs/>
          <w:sz w:val="28"/>
          <w:szCs w:val="28"/>
          <w:highlight w:val="none"/>
        </w:rPr>
        <w:t>法定代表人或其委托代理人(签字或盖章)：</w:t>
      </w:r>
    </w:p>
    <w:p>
      <w:pPr>
        <w:spacing w:line="360" w:lineRule="auto"/>
        <w:jc w:val="center"/>
        <w:rPr>
          <w:rFonts w:ascii="宋体" w:hAnsi="宋体"/>
          <w:b/>
          <w:bCs/>
          <w:sz w:val="28"/>
          <w:szCs w:val="28"/>
          <w:highlight w:val="none"/>
        </w:rPr>
      </w:pPr>
      <w:r>
        <w:rPr>
          <w:rFonts w:hint="eastAsia" w:ascii="宋体" w:hAnsi="宋体"/>
          <w:b/>
          <w:bCs/>
          <w:sz w:val="28"/>
          <w:szCs w:val="28"/>
          <w:highlight w:val="none"/>
        </w:rPr>
        <w:t>日   期：    年   月   日</w:t>
      </w:r>
    </w:p>
    <w:p>
      <w:pPr>
        <w:spacing w:line="360" w:lineRule="auto"/>
        <w:jc w:val="center"/>
        <w:rPr>
          <w:rFonts w:asciiTheme="minorEastAsia" w:hAnsiTheme="minorEastAsia"/>
          <w:bCs/>
          <w:sz w:val="36"/>
          <w:szCs w:val="36"/>
          <w:highlight w:val="none"/>
        </w:rPr>
      </w:pPr>
      <w:r>
        <w:rPr>
          <w:rFonts w:hint="eastAsia" w:ascii="宋体" w:hAnsi="宋体"/>
          <w:sz w:val="24"/>
          <w:highlight w:val="none"/>
        </w:rPr>
        <w:br w:type="page"/>
      </w:r>
      <w:bookmarkStart w:id="129" w:name="_Toc518494151"/>
      <w:bookmarkStart w:id="130" w:name="_Toc57731987"/>
      <w:r>
        <w:rPr>
          <w:rFonts w:hint="eastAsia" w:asciiTheme="minorEastAsia" w:hAnsiTheme="minorEastAsia"/>
          <w:bCs/>
          <w:sz w:val="36"/>
          <w:szCs w:val="36"/>
          <w:highlight w:val="none"/>
        </w:rPr>
        <w:t>深铁珑境花园（一期）、深铁懿府（三期）、深铁璟城和前海时代</w:t>
      </w:r>
      <w:r>
        <w:rPr>
          <w:rFonts w:asciiTheme="minorEastAsia" w:hAnsiTheme="minorEastAsia"/>
          <w:bCs/>
          <w:sz w:val="36"/>
          <w:szCs w:val="36"/>
          <w:highlight w:val="none"/>
        </w:rPr>
        <w:t>4</w:t>
      </w:r>
      <w:r>
        <w:rPr>
          <w:rFonts w:hint="eastAsia" w:asciiTheme="minorEastAsia" w:hAnsiTheme="minorEastAsia"/>
          <w:bCs/>
          <w:sz w:val="36"/>
          <w:szCs w:val="36"/>
          <w:highlight w:val="none"/>
        </w:rPr>
        <w:t>号地</w:t>
      </w:r>
      <w:r>
        <w:rPr>
          <w:rFonts w:hint="eastAsia" w:asciiTheme="minorEastAsia" w:hAnsiTheme="minorEastAsia"/>
          <w:bCs/>
          <w:sz w:val="36"/>
          <w:szCs w:val="36"/>
          <w:highlight w:val="none"/>
          <w:lang w:val="en-US" w:eastAsia="zh-CN"/>
        </w:rPr>
        <w:t>4</w:t>
      </w:r>
      <w:r>
        <w:rPr>
          <w:rFonts w:hint="eastAsia" w:asciiTheme="minorEastAsia" w:hAnsiTheme="minorEastAsia"/>
          <w:bCs/>
          <w:sz w:val="36"/>
          <w:szCs w:val="36"/>
          <w:highlight w:val="none"/>
        </w:rPr>
        <w:t>个项目集中签约服务</w:t>
      </w:r>
    </w:p>
    <w:p>
      <w:pPr>
        <w:pStyle w:val="24"/>
        <w:spacing w:before="240" w:beforeLines="100" w:after="120" w:afterLines="50" w:line="480" w:lineRule="atLeast"/>
        <w:jc w:val="center"/>
        <w:rPr>
          <w:rFonts w:hAnsi="宋体"/>
          <w:bCs/>
          <w:color w:val="0D0D0D" w:themeColor="text1" w:themeTint="F2"/>
          <w:spacing w:val="-20"/>
          <w:sz w:val="44"/>
          <w:szCs w:val="44"/>
          <w:highlight w:val="none"/>
          <w14:textFill>
            <w14:solidFill>
              <w14:schemeClr w14:val="tx1">
                <w14:lumMod w14:val="95000"/>
                <w14:lumOff w14:val="5000"/>
              </w14:schemeClr>
            </w14:solidFill>
          </w14:textFill>
        </w:rPr>
      </w:pPr>
    </w:p>
    <w:p>
      <w:pPr>
        <w:pStyle w:val="24"/>
        <w:spacing w:before="240" w:beforeLines="100" w:after="120" w:afterLines="50" w:line="480" w:lineRule="atLeast"/>
        <w:jc w:val="center"/>
        <w:rPr>
          <w:rFonts w:asciiTheme="minorEastAsia" w:hAnsiTheme="minorEastAsia"/>
          <w:b/>
          <w:sz w:val="44"/>
          <w:szCs w:val="44"/>
          <w:highlight w:val="none"/>
        </w:rPr>
      </w:pPr>
    </w:p>
    <w:p>
      <w:pPr>
        <w:spacing w:line="480" w:lineRule="atLeast"/>
        <w:jc w:val="center"/>
        <w:rPr>
          <w:rFonts w:hAnsi="宋体"/>
          <w:b/>
          <w:color w:val="0D0D0D" w:themeColor="text1" w:themeTint="F2"/>
          <w:spacing w:val="36"/>
          <w:sz w:val="44"/>
          <w:szCs w:val="44"/>
          <w:highlight w:val="none"/>
          <w14:textFill>
            <w14:solidFill>
              <w14:schemeClr w14:val="tx1">
                <w14:lumMod w14:val="95000"/>
                <w14:lumOff w14:val="5000"/>
              </w14:schemeClr>
            </w14:solidFill>
          </w14:textFill>
        </w:rPr>
      </w:pPr>
    </w:p>
    <w:p>
      <w:pPr>
        <w:pStyle w:val="24"/>
        <w:spacing w:before="240" w:beforeLines="100" w:after="120" w:afterLines="50" w:line="480" w:lineRule="atLeast"/>
        <w:jc w:val="center"/>
        <w:rPr>
          <w:rFonts w:hAnsi="宋体"/>
          <w:b/>
          <w:bCs/>
          <w:color w:val="0D0D0D" w:themeColor="text1" w:themeTint="F2"/>
          <w:spacing w:val="-20"/>
          <w:sz w:val="52"/>
          <w:szCs w:val="52"/>
          <w:highlight w:val="none"/>
          <w14:textFill>
            <w14:solidFill>
              <w14:schemeClr w14:val="tx1">
                <w14:lumMod w14:val="95000"/>
                <w14:lumOff w14:val="5000"/>
              </w14:schemeClr>
            </w14:solidFill>
          </w14:textFill>
        </w:rPr>
      </w:pPr>
    </w:p>
    <w:p>
      <w:pPr>
        <w:pStyle w:val="24"/>
        <w:spacing w:before="1440" w:beforeLines="600" w:line="480" w:lineRule="atLeast"/>
        <w:jc w:val="center"/>
        <w:rPr>
          <w:rFonts w:hAnsi="宋体"/>
          <w:bCs/>
          <w:color w:val="0D0D0D" w:themeColor="text1" w:themeTint="F2"/>
          <w:kern w:val="10"/>
          <w:sz w:val="84"/>
          <w:szCs w:val="84"/>
          <w:highlight w:val="none"/>
          <w14:textFill>
            <w14:solidFill>
              <w14:schemeClr w14:val="tx1">
                <w14:lumMod w14:val="95000"/>
                <w14:lumOff w14:val="5000"/>
              </w14:schemeClr>
            </w14:solidFill>
          </w14:textFill>
        </w:rPr>
      </w:pPr>
      <w:r>
        <w:rPr>
          <w:rFonts w:hint="eastAsia" w:hAnsi="宋体"/>
          <w:bCs/>
          <w:color w:val="0D0D0D" w:themeColor="text1" w:themeTint="F2"/>
          <w:spacing w:val="36"/>
          <w:kern w:val="10"/>
          <w:sz w:val="84"/>
          <w:szCs w:val="84"/>
          <w:highlight w:val="none"/>
          <w14:textFill>
            <w14:solidFill>
              <w14:schemeClr w14:val="tx1">
                <w14:lumMod w14:val="95000"/>
                <w14:lumOff w14:val="5000"/>
              </w14:schemeClr>
            </w14:solidFill>
          </w14:textFill>
        </w:rPr>
        <w:t>参选文件</w:t>
      </w:r>
    </w:p>
    <w:p>
      <w:pPr>
        <w:pStyle w:val="24"/>
        <w:jc w:val="center"/>
        <w:rPr>
          <w:rFonts w:hAnsi="宋体"/>
          <w:b/>
          <w:color w:val="0D0D0D" w:themeColor="text1" w:themeTint="F2"/>
          <w:sz w:val="44"/>
          <w:szCs w:val="44"/>
          <w:highlight w:val="none"/>
          <w14:textFill>
            <w14:solidFill>
              <w14:schemeClr w14:val="tx1">
                <w14:lumMod w14:val="95000"/>
                <w14:lumOff w14:val="5000"/>
              </w14:schemeClr>
            </w14:solidFill>
          </w14:textFill>
        </w:rPr>
      </w:pPr>
      <w:r>
        <w:rPr>
          <w:rFonts w:hint="eastAsia" w:hAnsi="宋体"/>
          <w:b/>
          <w:color w:val="0D0D0D" w:themeColor="text1" w:themeTint="F2"/>
          <w:sz w:val="44"/>
          <w:szCs w:val="44"/>
          <w:highlight w:val="none"/>
          <w14:textFill>
            <w14:solidFill>
              <w14:schemeClr w14:val="tx1">
                <w14:lumMod w14:val="95000"/>
                <w14:lumOff w14:val="5000"/>
              </w14:schemeClr>
            </w14:solidFill>
          </w14:textFill>
        </w:rPr>
        <w:t>（商务标书</w:t>
      </w:r>
      <w:r>
        <w:rPr>
          <w:rFonts w:hAnsi="宋体"/>
          <w:b/>
          <w:color w:val="0D0D0D" w:themeColor="text1" w:themeTint="F2"/>
          <w:sz w:val="44"/>
          <w:szCs w:val="44"/>
          <w:highlight w:val="none"/>
          <w14:textFill>
            <w14:solidFill>
              <w14:schemeClr w14:val="tx1">
                <w14:lumMod w14:val="95000"/>
                <w14:lumOff w14:val="5000"/>
              </w14:schemeClr>
            </w14:solidFill>
          </w14:textFill>
        </w:rPr>
        <w:t>）</w:t>
      </w:r>
    </w:p>
    <w:p>
      <w:pPr>
        <w:pStyle w:val="24"/>
        <w:spacing w:line="480" w:lineRule="atLeast"/>
        <w:jc w:val="center"/>
        <w:rPr>
          <w:rFonts w:hAnsi="宋体"/>
          <w:bCs/>
          <w:color w:val="0D0D0D" w:themeColor="text1" w:themeTint="F2"/>
          <w:sz w:val="17"/>
          <w:szCs w:val="17"/>
          <w:highlight w:val="none"/>
          <w14:textFill>
            <w14:solidFill>
              <w14:schemeClr w14:val="tx1">
                <w14:lumMod w14:val="95000"/>
                <w14:lumOff w14:val="5000"/>
              </w14:schemeClr>
            </w14:solidFill>
          </w14:textFill>
        </w:rPr>
      </w:pPr>
    </w:p>
    <w:p>
      <w:pPr>
        <w:pStyle w:val="24"/>
        <w:spacing w:line="480" w:lineRule="atLeast"/>
        <w:jc w:val="center"/>
        <w:rPr>
          <w:rFonts w:hAnsi="宋体"/>
          <w:color w:val="0D0D0D" w:themeColor="text1" w:themeTint="F2"/>
          <w:sz w:val="23"/>
          <w:szCs w:val="23"/>
          <w:highlight w:val="none"/>
          <w14:textFill>
            <w14:solidFill>
              <w14:schemeClr w14:val="tx1">
                <w14:lumMod w14:val="95000"/>
                <w14:lumOff w14:val="5000"/>
              </w14:schemeClr>
            </w14:solidFill>
          </w14:textFill>
        </w:rPr>
      </w:pPr>
    </w:p>
    <w:p>
      <w:pPr>
        <w:pStyle w:val="24"/>
        <w:spacing w:line="480" w:lineRule="atLeast"/>
        <w:jc w:val="center"/>
        <w:rPr>
          <w:rFonts w:hAnsi="宋体"/>
          <w:color w:val="0D0D0D" w:themeColor="text1" w:themeTint="F2"/>
          <w:sz w:val="35"/>
          <w:szCs w:val="35"/>
          <w:highlight w:val="none"/>
          <w14:textFill>
            <w14:solidFill>
              <w14:schemeClr w14:val="tx1">
                <w14:lumMod w14:val="95000"/>
                <w14:lumOff w14:val="5000"/>
              </w14:schemeClr>
            </w14:solidFill>
          </w14:textFill>
        </w:rPr>
      </w:pPr>
    </w:p>
    <w:p>
      <w:pPr>
        <w:pStyle w:val="24"/>
        <w:spacing w:line="480" w:lineRule="atLeast"/>
        <w:jc w:val="center"/>
        <w:rPr>
          <w:rFonts w:hAnsi="宋体"/>
          <w:color w:val="0D0D0D" w:themeColor="text1" w:themeTint="F2"/>
          <w:sz w:val="35"/>
          <w:szCs w:val="35"/>
          <w:highlight w:val="none"/>
          <w14:textFill>
            <w14:solidFill>
              <w14:schemeClr w14:val="tx1">
                <w14:lumMod w14:val="95000"/>
                <w14:lumOff w14:val="5000"/>
              </w14:schemeClr>
            </w14:solidFill>
          </w14:textFill>
        </w:rPr>
      </w:pPr>
    </w:p>
    <w:p>
      <w:pPr>
        <w:pStyle w:val="24"/>
        <w:spacing w:line="480" w:lineRule="atLeast"/>
        <w:jc w:val="center"/>
        <w:rPr>
          <w:rFonts w:hAnsi="宋体"/>
          <w:color w:val="0D0D0D" w:themeColor="text1" w:themeTint="F2"/>
          <w:sz w:val="35"/>
          <w:szCs w:val="35"/>
          <w:highlight w:val="none"/>
          <w14:textFill>
            <w14:solidFill>
              <w14:schemeClr w14:val="tx1">
                <w14:lumMod w14:val="95000"/>
                <w14:lumOff w14:val="5000"/>
              </w14:schemeClr>
            </w14:solidFill>
          </w14:textFill>
        </w:rPr>
      </w:pPr>
    </w:p>
    <w:p>
      <w:pPr>
        <w:pStyle w:val="24"/>
        <w:spacing w:line="480" w:lineRule="atLeast"/>
        <w:jc w:val="center"/>
        <w:rPr>
          <w:rFonts w:hAnsi="宋体"/>
          <w:color w:val="0D0D0D" w:themeColor="text1" w:themeTint="F2"/>
          <w:sz w:val="35"/>
          <w:szCs w:val="35"/>
          <w:highlight w:val="none"/>
          <w14:textFill>
            <w14:solidFill>
              <w14:schemeClr w14:val="tx1">
                <w14:lumMod w14:val="95000"/>
                <w14:lumOff w14:val="5000"/>
              </w14:schemeClr>
            </w14:solidFill>
          </w14:textFill>
        </w:rPr>
      </w:pPr>
    </w:p>
    <w:p>
      <w:pPr>
        <w:pStyle w:val="24"/>
        <w:spacing w:line="480" w:lineRule="atLeast"/>
        <w:jc w:val="center"/>
        <w:rPr>
          <w:rFonts w:hAnsi="宋体"/>
          <w:color w:val="0D0D0D" w:themeColor="text1" w:themeTint="F2"/>
          <w:sz w:val="35"/>
          <w:szCs w:val="35"/>
          <w:highlight w:val="none"/>
          <w14:textFill>
            <w14:solidFill>
              <w14:schemeClr w14:val="tx1">
                <w14:lumMod w14:val="95000"/>
                <w14:lumOff w14:val="5000"/>
              </w14:schemeClr>
            </w14:solidFill>
          </w14:textFill>
        </w:rPr>
      </w:pPr>
    </w:p>
    <w:p>
      <w:pPr>
        <w:pStyle w:val="24"/>
        <w:spacing w:before="360" w:beforeLines="150" w:after="360" w:afterLines="150" w:line="480" w:lineRule="atLeast"/>
        <w:ind w:firstLine="540" w:firstLineChars="192"/>
        <w:rPr>
          <w:rFonts w:hAnsi="宋体"/>
          <w:b/>
          <w:bCs/>
          <w:color w:val="0D0D0D" w:themeColor="text1" w:themeTint="F2"/>
          <w:sz w:val="28"/>
          <w:szCs w:val="28"/>
          <w:highlight w:val="none"/>
          <w:u w:val="single"/>
          <w14:textFill>
            <w14:solidFill>
              <w14:schemeClr w14:val="tx1">
                <w14:lumMod w14:val="95000"/>
                <w14:lumOff w14:val="5000"/>
              </w14:schemeClr>
            </w14:solidFill>
          </w14:textFill>
        </w:rPr>
      </w:pPr>
      <w:r>
        <w:rPr>
          <w:rFonts w:hint="eastAsia" w:hAnsi="宋体"/>
          <w:b/>
          <w:bCs/>
          <w:color w:val="0D0D0D" w:themeColor="text1" w:themeTint="F2"/>
          <w:sz w:val="28"/>
          <w:szCs w:val="28"/>
          <w:highlight w:val="none"/>
          <w14:textFill>
            <w14:solidFill>
              <w14:schemeClr w14:val="tx1">
                <w14:lumMod w14:val="95000"/>
                <w14:lumOff w14:val="5000"/>
              </w14:schemeClr>
            </w14:solidFill>
          </w14:textFill>
        </w:rPr>
        <w:t>参选人(盖章)：</w:t>
      </w:r>
      <w:r>
        <w:rPr>
          <w:rFonts w:hint="eastAsia" w:hAnsi="宋体"/>
          <w:b/>
          <w:bCs/>
          <w:color w:val="0D0D0D" w:themeColor="text1" w:themeTint="F2"/>
          <w:sz w:val="28"/>
          <w:szCs w:val="28"/>
          <w:highlight w:val="none"/>
          <w:u w:val="single"/>
          <w14:textFill>
            <w14:solidFill>
              <w14:schemeClr w14:val="tx1">
                <w14:lumMod w14:val="95000"/>
                <w14:lumOff w14:val="5000"/>
              </w14:schemeClr>
            </w14:solidFill>
          </w14:textFill>
        </w:rPr>
        <w:t xml:space="preserve">          [参选人名称]                 </w:t>
      </w:r>
    </w:p>
    <w:p>
      <w:pPr>
        <w:spacing w:line="480" w:lineRule="atLeast"/>
        <w:jc w:val="center"/>
        <w:rPr>
          <w:rFonts w:ascii="宋体" w:hAnsi="宋体"/>
          <w:b/>
          <w:bCs/>
          <w:color w:val="0D0D0D" w:themeColor="text1" w:themeTint="F2"/>
          <w:sz w:val="28"/>
          <w:szCs w:val="28"/>
          <w:highlight w:val="none"/>
          <w14:textFill>
            <w14:solidFill>
              <w14:schemeClr w14:val="tx1">
                <w14:lumMod w14:val="95000"/>
                <w14:lumOff w14:val="5000"/>
              </w14:schemeClr>
            </w14:solidFill>
          </w14:textFill>
        </w:rPr>
      </w:pPr>
      <w:r>
        <w:rPr>
          <w:rFonts w:hint="eastAsia" w:ascii="宋体" w:hAnsi="宋体"/>
          <w:b/>
          <w:bCs/>
          <w:color w:val="0D0D0D" w:themeColor="text1" w:themeTint="F2"/>
          <w:sz w:val="28"/>
          <w:szCs w:val="28"/>
          <w:highlight w:val="none"/>
          <w14:textFill>
            <w14:solidFill>
              <w14:schemeClr w14:val="tx1">
                <w14:lumMod w14:val="95000"/>
                <w14:lumOff w14:val="5000"/>
              </w14:schemeClr>
            </w14:solidFill>
          </w14:textFill>
        </w:rPr>
        <w:t>日   期：     年    月     日</w:t>
      </w:r>
    </w:p>
    <w:p>
      <w:pPr>
        <w:pStyle w:val="5"/>
        <w:spacing w:line="360" w:lineRule="auto"/>
        <w:rPr>
          <w:rFonts w:ascii="宋体" w:hAnsi="宋体"/>
          <w:szCs w:val="24"/>
          <w:highlight w:val="none"/>
        </w:rPr>
      </w:pPr>
      <w:r>
        <w:rPr>
          <w:rFonts w:hint="eastAsia"/>
          <w:highlight w:val="none"/>
        </w:rPr>
        <w:t>商务标书目录</w:t>
      </w:r>
      <w:bookmarkEnd w:id="129"/>
      <w:bookmarkEnd w:id="130"/>
    </w:p>
    <w:p>
      <w:pPr>
        <w:widowControl/>
        <w:overflowPunct w:val="0"/>
        <w:autoSpaceDE w:val="0"/>
        <w:autoSpaceDN w:val="0"/>
        <w:adjustRightInd w:val="0"/>
        <w:spacing w:line="360" w:lineRule="auto"/>
        <w:ind w:firstLine="360" w:firstLineChars="150"/>
        <w:jc w:val="left"/>
        <w:textAlignment w:val="baseline"/>
        <w:rPr>
          <w:rFonts w:ascii="宋体" w:hAnsi="宋体"/>
          <w:bCs/>
          <w:sz w:val="24"/>
          <w:szCs w:val="24"/>
          <w:highlight w:val="none"/>
        </w:rPr>
      </w:pPr>
      <w:r>
        <w:rPr>
          <w:rFonts w:hint="eastAsia" w:ascii="宋体" w:hAnsi="宋体"/>
          <w:bCs/>
          <w:sz w:val="24"/>
          <w:szCs w:val="24"/>
          <w:highlight w:val="none"/>
        </w:rPr>
        <w:t>一、参选函</w:t>
      </w:r>
    </w:p>
    <w:p>
      <w:pPr>
        <w:widowControl/>
        <w:overflowPunct w:val="0"/>
        <w:autoSpaceDE w:val="0"/>
        <w:autoSpaceDN w:val="0"/>
        <w:adjustRightInd w:val="0"/>
        <w:spacing w:line="360" w:lineRule="auto"/>
        <w:ind w:firstLine="360" w:firstLineChars="150"/>
        <w:jc w:val="left"/>
        <w:textAlignment w:val="baseline"/>
        <w:rPr>
          <w:rFonts w:ascii="宋体" w:hAnsi="宋体"/>
          <w:bCs/>
          <w:sz w:val="24"/>
          <w:szCs w:val="24"/>
          <w:highlight w:val="none"/>
        </w:rPr>
      </w:pPr>
      <w:r>
        <w:rPr>
          <w:rFonts w:hint="eastAsia" w:ascii="宋体" w:hAnsi="宋体"/>
          <w:bCs/>
          <w:sz w:val="24"/>
          <w:szCs w:val="24"/>
          <w:highlight w:val="none"/>
        </w:rPr>
        <w:t>二、报价表</w:t>
      </w:r>
    </w:p>
    <w:p>
      <w:pPr>
        <w:pStyle w:val="24"/>
        <w:spacing w:line="360" w:lineRule="auto"/>
        <w:rPr>
          <w:rFonts w:hAnsi="宋体"/>
          <w:b/>
          <w:sz w:val="24"/>
          <w:szCs w:val="24"/>
          <w:highlight w:val="none"/>
        </w:rPr>
      </w:pPr>
      <w:r>
        <w:rPr>
          <w:rFonts w:hint="eastAsia" w:hAnsi="宋体"/>
          <w:sz w:val="24"/>
          <w:highlight w:val="none"/>
        </w:rPr>
        <w:br w:type="page"/>
      </w:r>
      <w:r>
        <w:rPr>
          <w:rFonts w:hint="eastAsia" w:hAnsi="宋体"/>
          <w:b/>
          <w:sz w:val="24"/>
          <w:szCs w:val="24"/>
          <w:highlight w:val="none"/>
        </w:rPr>
        <w:t>一、参选函格式</w:t>
      </w:r>
    </w:p>
    <w:p>
      <w:pPr>
        <w:pStyle w:val="24"/>
        <w:spacing w:before="120" w:beforeLines="50" w:line="360" w:lineRule="auto"/>
        <w:jc w:val="center"/>
        <w:rPr>
          <w:rFonts w:hAnsi="宋体"/>
          <w:b/>
          <w:sz w:val="44"/>
          <w:szCs w:val="44"/>
          <w:highlight w:val="none"/>
        </w:rPr>
      </w:pPr>
      <w:r>
        <w:rPr>
          <w:rFonts w:hint="eastAsia" w:hAnsi="宋体"/>
          <w:b/>
          <w:sz w:val="44"/>
          <w:szCs w:val="44"/>
          <w:highlight w:val="none"/>
        </w:rPr>
        <w:t>参选函</w:t>
      </w:r>
    </w:p>
    <w:p>
      <w:pPr>
        <w:spacing w:line="360" w:lineRule="auto"/>
        <w:ind w:firstLine="480" w:firstLineChars="200"/>
        <w:rPr>
          <w:rFonts w:ascii="宋体" w:hAnsi="宋体" w:cs="宋体"/>
          <w:sz w:val="24"/>
          <w:szCs w:val="24"/>
          <w:highlight w:val="none"/>
          <w:lang w:val="zh-CN"/>
        </w:rPr>
      </w:pPr>
    </w:p>
    <w:p>
      <w:pPr>
        <w:spacing w:line="360" w:lineRule="auto"/>
        <w:ind w:firstLine="480" w:firstLineChars="200"/>
        <w:rPr>
          <w:rFonts w:ascii="宋体" w:hAnsi="宋体" w:cs="宋体"/>
          <w:sz w:val="24"/>
          <w:szCs w:val="24"/>
          <w:highlight w:val="none"/>
          <w:lang w:val="zh-CN"/>
        </w:rPr>
      </w:pPr>
      <w:r>
        <w:rPr>
          <w:rFonts w:hint="eastAsia" w:ascii="宋体" w:hAnsi="宋体" w:cs="宋体"/>
          <w:sz w:val="24"/>
          <w:szCs w:val="24"/>
          <w:highlight w:val="none"/>
          <w:lang w:val="zh-CN"/>
        </w:rPr>
        <w:t>致：深圳市地铁集团有限公司</w:t>
      </w:r>
    </w:p>
    <w:p>
      <w:pPr>
        <w:numPr>
          <w:ilvl w:val="-1"/>
          <w:numId w:val="0"/>
        </w:numPr>
        <w:spacing w:line="360" w:lineRule="auto"/>
        <w:ind w:firstLine="0" w:firstLineChars="0"/>
        <w:rPr>
          <w:rFonts w:ascii="宋体" w:hAnsi="宋体" w:cs="宋体"/>
          <w:sz w:val="24"/>
          <w:szCs w:val="24"/>
          <w:highlight w:val="none"/>
        </w:rPr>
      </w:pPr>
      <w:r>
        <w:rPr>
          <w:rFonts w:hint="eastAsia" w:ascii="宋体" w:hAnsi="宋体" w:cs="宋体"/>
          <w:sz w:val="24"/>
          <w:szCs w:val="24"/>
          <w:highlight w:val="none"/>
          <w:lang w:val="en-US" w:eastAsia="zh-CN"/>
        </w:rPr>
        <w:t>1.</w:t>
      </w:r>
      <w:r>
        <w:rPr>
          <w:rFonts w:hint="eastAsia" w:ascii="宋体" w:hAnsi="宋体" w:cs="宋体"/>
          <w:sz w:val="24"/>
          <w:szCs w:val="24"/>
          <w:highlight w:val="none"/>
        </w:rPr>
        <w:t>经分析研究了贵司提供的比选文件，经研究后，我方愿以报价____万（含税）（大写:_________ ____）作为</w:t>
      </w:r>
      <w:r>
        <w:rPr>
          <w:rFonts w:hint="eastAsia" w:ascii="宋体" w:hAnsi="宋体" w:cs="宋体"/>
          <w:b/>
          <w:bCs/>
          <w:sz w:val="24"/>
          <w:szCs w:val="24"/>
          <w:highlight w:val="none"/>
          <w:u w:val="single"/>
        </w:rPr>
        <w:t>深铁珑境花园（一期）</w:t>
      </w:r>
      <w:r>
        <w:rPr>
          <w:rFonts w:hint="eastAsia" w:ascii="宋体" w:hAnsi="宋体" w:cs="宋体"/>
          <w:b/>
          <w:bCs/>
          <w:sz w:val="24"/>
          <w:szCs w:val="24"/>
          <w:highlight w:val="none"/>
          <w:u w:val="single"/>
          <w:lang w:eastAsia="zh-CN"/>
        </w:rPr>
        <w:t>、</w:t>
      </w:r>
      <w:r>
        <w:rPr>
          <w:rFonts w:hint="eastAsia" w:ascii="宋体" w:hAnsi="宋体" w:cs="宋体"/>
          <w:b/>
          <w:bCs/>
          <w:sz w:val="24"/>
          <w:szCs w:val="24"/>
          <w:highlight w:val="none"/>
          <w:u w:val="single"/>
        </w:rPr>
        <w:t>深铁懿府（三期）、深铁璟城和前海时代4号地</w:t>
      </w:r>
      <w:r>
        <w:rPr>
          <w:rFonts w:hint="eastAsia" w:ascii="宋体" w:hAnsi="宋体" w:cs="宋体"/>
          <w:b/>
          <w:bCs/>
          <w:sz w:val="24"/>
          <w:szCs w:val="24"/>
          <w:highlight w:val="none"/>
          <w:u w:val="single"/>
          <w:lang w:val="en-US" w:eastAsia="zh-CN"/>
        </w:rPr>
        <w:t>4</w:t>
      </w:r>
      <w:r>
        <w:rPr>
          <w:rFonts w:hint="eastAsia" w:ascii="宋体" w:hAnsi="宋体" w:cs="宋体"/>
          <w:b/>
          <w:bCs/>
          <w:sz w:val="24"/>
          <w:szCs w:val="24"/>
          <w:highlight w:val="none"/>
          <w:u w:val="single"/>
        </w:rPr>
        <w:t>个项目集中签约服务</w:t>
      </w:r>
      <w:r>
        <w:rPr>
          <w:rFonts w:hint="eastAsia" w:ascii="宋体" w:hAnsi="宋体" w:cs="宋体"/>
          <w:sz w:val="24"/>
          <w:szCs w:val="24"/>
          <w:highlight w:val="none"/>
        </w:rPr>
        <w:t>项目报价，并按合同条件、比选文件、参选文件以及国家和地方有关规定的要求，承担并完成本项目的任务。</w:t>
      </w:r>
    </w:p>
    <w:p>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2.我方对贵司比选文件中的合同条件无保留、无条件同意，特此声明及承诺。</w:t>
      </w:r>
    </w:p>
    <w:p>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3.如果贵公司接受我方的参选，我方保证按合同规定的期限完成</w:t>
      </w:r>
      <w:r>
        <w:rPr>
          <w:rFonts w:hint="eastAsia" w:ascii="宋体" w:hAnsi="宋体" w:cs="宋体"/>
          <w:b/>
          <w:bCs/>
          <w:sz w:val="24"/>
          <w:szCs w:val="24"/>
          <w:highlight w:val="none"/>
          <w:u w:val="single"/>
        </w:rPr>
        <w:t>深铁珑境花园（一期）</w:t>
      </w:r>
      <w:r>
        <w:rPr>
          <w:rFonts w:hint="eastAsia" w:ascii="宋体" w:hAnsi="宋体" w:cs="宋体"/>
          <w:b/>
          <w:bCs/>
          <w:sz w:val="24"/>
          <w:szCs w:val="24"/>
          <w:highlight w:val="none"/>
          <w:u w:val="single"/>
          <w:lang w:eastAsia="zh-CN"/>
        </w:rPr>
        <w:t>、</w:t>
      </w:r>
      <w:r>
        <w:rPr>
          <w:rFonts w:hint="eastAsia" w:ascii="宋体" w:hAnsi="宋体" w:cs="宋体"/>
          <w:b/>
          <w:bCs/>
          <w:sz w:val="24"/>
          <w:szCs w:val="24"/>
          <w:highlight w:val="none"/>
          <w:u w:val="single"/>
        </w:rPr>
        <w:t>深铁懿府（三期）、深铁璟城和前海时代4号地</w:t>
      </w:r>
      <w:r>
        <w:rPr>
          <w:rFonts w:hint="eastAsia" w:ascii="宋体" w:hAnsi="宋体" w:cs="宋体"/>
          <w:b/>
          <w:bCs/>
          <w:sz w:val="24"/>
          <w:szCs w:val="24"/>
          <w:highlight w:val="none"/>
          <w:u w:val="single"/>
          <w:lang w:val="en-US" w:eastAsia="zh-CN"/>
        </w:rPr>
        <w:t>4</w:t>
      </w:r>
      <w:r>
        <w:rPr>
          <w:rFonts w:hint="eastAsia" w:ascii="宋体" w:hAnsi="宋体" w:cs="宋体"/>
          <w:b/>
          <w:bCs/>
          <w:sz w:val="24"/>
          <w:szCs w:val="24"/>
          <w:highlight w:val="none"/>
          <w:u w:val="single"/>
        </w:rPr>
        <w:t>个项目集中签约服务</w:t>
      </w:r>
      <w:r>
        <w:rPr>
          <w:rFonts w:hint="eastAsia" w:ascii="宋体" w:hAnsi="宋体" w:cs="宋体"/>
          <w:sz w:val="24"/>
          <w:szCs w:val="24"/>
          <w:highlight w:val="none"/>
        </w:rPr>
        <w:t>等相关工作。</w:t>
      </w:r>
    </w:p>
    <w:p>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4.我方同意在规定的递交参选书截止之日起180天内遵守本参选。在该期限期满之前，本报价对我方始终有约束力，并可随时被接受。</w:t>
      </w:r>
    </w:p>
    <w:p>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5.如果我方中选，我方保证在接到比选人通知中规定的日期内开始</w:t>
      </w:r>
      <w:r>
        <w:rPr>
          <w:rFonts w:hint="eastAsia" w:ascii="宋体" w:hAnsi="宋体" w:cs="宋体"/>
          <w:b/>
          <w:bCs/>
          <w:sz w:val="24"/>
          <w:szCs w:val="24"/>
          <w:highlight w:val="none"/>
          <w:u w:val="single"/>
        </w:rPr>
        <w:t>深铁珑境花园（一期）</w:t>
      </w:r>
      <w:r>
        <w:rPr>
          <w:rFonts w:hint="eastAsia" w:ascii="宋体" w:hAnsi="宋体" w:cs="宋体"/>
          <w:b/>
          <w:bCs/>
          <w:sz w:val="24"/>
          <w:szCs w:val="24"/>
          <w:highlight w:val="none"/>
          <w:u w:val="single"/>
          <w:lang w:eastAsia="zh-CN"/>
        </w:rPr>
        <w:t>、</w:t>
      </w:r>
      <w:r>
        <w:rPr>
          <w:rFonts w:hint="eastAsia" w:ascii="宋体" w:hAnsi="宋体" w:cs="宋体"/>
          <w:b/>
          <w:bCs/>
          <w:sz w:val="24"/>
          <w:szCs w:val="24"/>
          <w:highlight w:val="none"/>
          <w:u w:val="single"/>
        </w:rPr>
        <w:t>深铁懿府（三期）、深铁璟城和前海时代4号地</w:t>
      </w:r>
      <w:r>
        <w:rPr>
          <w:rFonts w:hint="eastAsia" w:ascii="宋体" w:hAnsi="宋体" w:cs="宋体"/>
          <w:b/>
          <w:bCs/>
          <w:sz w:val="24"/>
          <w:szCs w:val="24"/>
          <w:highlight w:val="none"/>
          <w:u w:val="single"/>
          <w:lang w:val="en-US" w:eastAsia="zh-CN"/>
        </w:rPr>
        <w:t>4</w:t>
      </w:r>
      <w:r>
        <w:rPr>
          <w:rFonts w:hint="eastAsia" w:ascii="宋体" w:hAnsi="宋体" w:cs="宋体"/>
          <w:b/>
          <w:bCs/>
          <w:sz w:val="24"/>
          <w:szCs w:val="24"/>
          <w:highlight w:val="none"/>
          <w:u w:val="single"/>
        </w:rPr>
        <w:t>个项目集中签约服务</w:t>
      </w:r>
      <w:r>
        <w:rPr>
          <w:rFonts w:hint="eastAsia" w:ascii="宋体" w:hAnsi="宋体" w:cs="宋体"/>
          <w:sz w:val="24"/>
          <w:szCs w:val="24"/>
          <w:highlight w:val="none"/>
          <w:u w:val="single"/>
        </w:rPr>
        <w:t>相关</w:t>
      </w:r>
      <w:r>
        <w:rPr>
          <w:rFonts w:hint="eastAsia" w:ascii="宋体" w:hAnsi="宋体" w:cs="宋体"/>
          <w:sz w:val="24"/>
          <w:szCs w:val="24"/>
          <w:highlight w:val="none"/>
        </w:rPr>
        <w:t>工作，并在规定的期限内提供相应的服务。</w:t>
      </w:r>
    </w:p>
    <w:p>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6.我方承诺：参选人所委派的项目组主要人员在中标后不得任意更改，如确需变更，需经比选人认可同意，如未经比选人同意，我方自行变更参选文件中委派的主要人员（项目负责人、项目组主要人员），自愿接受相应处罚。</w:t>
      </w:r>
    </w:p>
    <w:p>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7.若我方中选本项目，我方承诺本项目可开具增值税专用发票，按合同约定于申请付款前向比选人提供正式的增值税专用发票，否则比选人有权拒绝付款，且并不因此承担任何违约责任。</w:t>
      </w:r>
    </w:p>
    <w:p>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8.我方保证：在参选过程中，我方严守国家法律、法规，本着诚实守信的原则，无互相串通参选报价、无排挤其它参选人的合法权益、无向比选人或评委成员行贿谋取中标、无以他人名义参选或以其它方式弄虚作假骗取中标的不良行为。</w:t>
      </w:r>
    </w:p>
    <w:p>
      <w:pPr>
        <w:spacing w:line="360" w:lineRule="auto"/>
        <w:ind w:firstLine="464" w:firstLineChars="200"/>
        <w:rPr>
          <w:rFonts w:ascii="宋体" w:hAnsi="宋体" w:cs="宋体"/>
          <w:sz w:val="24"/>
          <w:szCs w:val="24"/>
          <w:highlight w:val="none"/>
        </w:rPr>
      </w:pPr>
      <w:r>
        <w:rPr>
          <w:rFonts w:hint="eastAsia" w:ascii="宋体" w:hAnsi="宋体" w:cs="宋体"/>
          <w:spacing w:val="-4"/>
          <w:kern w:val="0"/>
          <w:sz w:val="24"/>
          <w:szCs w:val="24"/>
          <w:highlight w:val="none"/>
        </w:rPr>
        <w:t>9.我方</w:t>
      </w:r>
      <w:r>
        <w:rPr>
          <w:rFonts w:hint="eastAsia" w:ascii="宋体" w:hAnsi="宋体" w:cs="宋体"/>
          <w:sz w:val="24"/>
          <w:szCs w:val="24"/>
          <w:highlight w:val="none"/>
        </w:rPr>
        <w:t>同意：比选人可以在参选有效期截止前，要求延长参选有效期并取得参选人或中标候选人同意。</w:t>
      </w:r>
    </w:p>
    <w:p>
      <w:pPr>
        <w:pStyle w:val="84"/>
        <w:widowControl/>
        <w:spacing w:line="360" w:lineRule="auto"/>
        <w:ind w:firstLine="480"/>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10.我方同意：在比选人授标前任何时候，不论任何原因，比选人有权接受或拒绝任何参选，宣布比选程序无效，或拒绝所有参选，并对由此引起的对参选人的影响不承担任何责任，也无须将这样做的理由通知受影响的参选人。</w:t>
      </w:r>
    </w:p>
    <w:p>
      <w:pPr>
        <w:spacing w:line="360" w:lineRule="auto"/>
        <w:ind w:firstLine="480" w:firstLineChars="200"/>
        <w:rPr>
          <w:rFonts w:ascii="宋体" w:hAnsi="宋体" w:cs="宋体"/>
          <w:sz w:val="24"/>
          <w:szCs w:val="24"/>
          <w:highlight w:val="none"/>
        </w:rPr>
      </w:pPr>
    </w:p>
    <w:p>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 xml:space="preserve">参选人：（盖章）         [参选人名称]                                     </w:t>
      </w:r>
    </w:p>
    <w:p>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 xml:space="preserve">法人代表或授权委托代理人：                       联 系 人：                  </w:t>
      </w:r>
    </w:p>
    <w:p>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 xml:space="preserve">电    话：                                   传    真：                  </w:t>
      </w:r>
    </w:p>
    <w:p>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日    期：      年      月      日</w:t>
      </w:r>
    </w:p>
    <w:p>
      <w:pPr>
        <w:widowControl/>
        <w:spacing w:line="360" w:lineRule="auto"/>
        <w:jc w:val="left"/>
        <w:rPr>
          <w:rFonts w:ascii="宋体" w:hAnsi="宋体" w:cs="宋体"/>
          <w:sz w:val="24"/>
          <w:szCs w:val="24"/>
          <w:highlight w:val="none"/>
        </w:rPr>
        <w:sectPr>
          <w:pgSz w:w="11907" w:h="16840"/>
          <w:pgMar w:top="1440" w:right="1440" w:bottom="1440" w:left="1440" w:header="720" w:footer="992" w:gutter="0"/>
          <w:cols w:space="720" w:num="1"/>
        </w:sectPr>
      </w:pPr>
    </w:p>
    <w:p>
      <w:pPr>
        <w:numPr>
          <w:ilvl w:val="0"/>
          <w:numId w:val="13"/>
        </w:numPr>
        <w:spacing w:line="360" w:lineRule="auto"/>
        <w:rPr>
          <w:rFonts w:hint="eastAsia"/>
          <w:b/>
          <w:snapToGrid w:val="0"/>
          <w:sz w:val="24"/>
          <w:szCs w:val="24"/>
          <w:highlight w:val="none"/>
        </w:rPr>
      </w:pPr>
      <w:r>
        <w:rPr>
          <w:rFonts w:hint="eastAsia"/>
          <w:b/>
          <w:snapToGrid w:val="0"/>
          <w:sz w:val="24"/>
          <w:szCs w:val="24"/>
          <w:highlight w:val="none"/>
        </w:rPr>
        <w:t>报价单</w:t>
      </w:r>
    </w:p>
    <w:p>
      <w:pPr>
        <w:pStyle w:val="2"/>
        <w:numPr>
          <w:ilvl w:val="0"/>
          <w:numId w:val="0"/>
        </w:numPr>
        <w:rPr>
          <w:rFonts w:hAnsi="宋体"/>
          <w:b/>
          <w:sz w:val="30"/>
          <w:szCs w:val="30"/>
          <w:highlight w:val="none"/>
        </w:rPr>
      </w:pPr>
      <w:r>
        <w:rPr>
          <w:rFonts w:hint="eastAsia" w:ascii="宋体" w:hAnsi="宋体" w:eastAsia="宋体" w:cs="Times New Roman"/>
          <w:b/>
          <w:kern w:val="0"/>
          <w:sz w:val="30"/>
          <w:szCs w:val="30"/>
          <w:highlight w:val="none"/>
          <w:lang w:val="en-US" w:eastAsia="zh-CN" w:bidi="ar-SA"/>
        </w:rPr>
        <w:t>（一）</w:t>
      </w:r>
      <w:r>
        <w:rPr>
          <w:rFonts w:hint="eastAsia" w:hAnsi="宋体"/>
          <w:b/>
          <w:sz w:val="30"/>
          <w:szCs w:val="30"/>
          <w:highlight w:val="none"/>
        </w:rPr>
        <w:t>深铁珑境花园（一期）集中签约服务报价一览表</w:t>
      </w:r>
    </w:p>
    <w:p>
      <w:pPr>
        <w:spacing w:line="360" w:lineRule="auto"/>
        <w:jc w:val="right"/>
        <w:rPr>
          <w:rFonts w:hint="eastAsia" w:ascii="宋体" w:hAnsi="宋体"/>
          <w:sz w:val="24"/>
          <w:szCs w:val="24"/>
          <w:highlight w:val="none"/>
        </w:rPr>
      </w:pPr>
      <w:r>
        <w:rPr>
          <w:rFonts w:hint="eastAsia" w:ascii="宋体" w:hAnsi="宋体"/>
          <w:sz w:val="24"/>
          <w:szCs w:val="24"/>
          <w:highlight w:val="none"/>
        </w:rPr>
        <w:t>货币单位：人民币（元）</w:t>
      </w:r>
    </w:p>
    <w:tbl>
      <w:tblPr>
        <w:tblStyle w:val="48"/>
        <w:tblW w:w="10300" w:type="dxa"/>
        <w:tblInd w:w="0" w:type="dxa"/>
        <w:tblLayout w:type="autofit"/>
        <w:tblCellMar>
          <w:top w:w="0" w:type="dxa"/>
          <w:left w:w="108" w:type="dxa"/>
          <w:bottom w:w="0" w:type="dxa"/>
          <w:right w:w="108" w:type="dxa"/>
        </w:tblCellMar>
      </w:tblPr>
      <w:tblGrid>
        <w:gridCol w:w="1252"/>
        <w:gridCol w:w="2047"/>
        <w:gridCol w:w="636"/>
        <w:gridCol w:w="646"/>
        <w:gridCol w:w="849"/>
        <w:gridCol w:w="958"/>
        <w:gridCol w:w="1462"/>
        <w:gridCol w:w="1462"/>
        <w:gridCol w:w="988"/>
      </w:tblGrid>
      <w:tr>
        <w:trPr>
          <w:trHeight w:val="345" w:hRule="atLeast"/>
        </w:trPr>
        <w:tc>
          <w:tcPr>
            <w:tcW w:w="10300" w:type="dxa"/>
            <w:gridSpan w:val="9"/>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宋体" w:hAnsi="宋体" w:cs="宋体"/>
                <w:b/>
                <w:bCs/>
                <w:color w:val="000000"/>
                <w:kern w:val="0"/>
                <w:szCs w:val="21"/>
                <w:highlight w:val="none"/>
              </w:rPr>
            </w:pPr>
            <w:r>
              <w:rPr>
                <w:rFonts w:hint="eastAsia" w:ascii="宋体" w:hAnsi="宋体" w:cs="宋体"/>
                <w:b/>
                <w:bCs/>
                <w:color w:val="000000"/>
                <w:kern w:val="0"/>
                <w:szCs w:val="21"/>
                <w:highlight w:val="none"/>
              </w:rPr>
              <w:t xml:space="preserve">                 深铁珑境花园（一期）集中签约报价清单             （签约地点：暂定深铁置业大厦）</w:t>
            </w:r>
          </w:p>
        </w:tc>
      </w:tr>
      <w:tr>
        <w:trPr>
          <w:trHeight w:val="611" w:hRule="atLeast"/>
        </w:trPr>
        <w:tc>
          <w:tcPr>
            <w:tcW w:w="1252" w:type="dxa"/>
            <w:tcBorders>
              <w:top w:val="nil"/>
              <w:left w:val="single" w:color="auto" w:sz="4" w:space="0"/>
              <w:bottom w:val="single" w:color="auto" w:sz="4" w:space="0"/>
              <w:right w:val="single" w:color="auto" w:sz="4" w:space="0"/>
            </w:tcBorders>
            <w:shd w:val="clear" w:color="000000" w:fill="808080"/>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名称</w:t>
            </w:r>
          </w:p>
        </w:tc>
        <w:tc>
          <w:tcPr>
            <w:tcW w:w="2047" w:type="dxa"/>
            <w:tcBorders>
              <w:top w:val="nil"/>
              <w:left w:val="nil"/>
              <w:bottom w:val="single" w:color="auto" w:sz="4" w:space="0"/>
              <w:right w:val="single" w:color="auto" w:sz="4" w:space="0"/>
            </w:tcBorders>
            <w:shd w:val="clear" w:color="000000" w:fill="808080"/>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规格/品牌</w:t>
            </w:r>
          </w:p>
        </w:tc>
        <w:tc>
          <w:tcPr>
            <w:tcW w:w="627" w:type="dxa"/>
            <w:tcBorders>
              <w:top w:val="nil"/>
              <w:left w:val="nil"/>
              <w:bottom w:val="single" w:color="auto" w:sz="4" w:space="0"/>
              <w:right w:val="single" w:color="auto" w:sz="4" w:space="0"/>
            </w:tcBorders>
            <w:shd w:val="clear" w:color="000000" w:fill="808080"/>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数量</w:t>
            </w:r>
          </w:p>
        </w:tc>
        <w:tc>
          <w:tcPr>
            <w:tcW w:w="653" w:type="dxa"/>
            <w:tcBorders>
              <w:top w:val="nil"/>
              <w:left w:val="nil"/>
              <w:bottom w:val="single" w:color="auto" w:sz="4" w:space="0"/>
              <w:right w:val="single" w:color="auto" w:sz="4" w:space="0"/>
            </w:tcBorders>
            <w:shd w:val="clear" w:color="000000" w:fill="808080"/>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单位</w:t>
            </w:r>
          </w:p>
        </w:tc>
        <w:tc>
          <w:tcPr>
            <w:tcW w:w="837" w:type="dxa"/>
            <w:tcBorders>
              <w:top w:val="nil"/>
              <w:left w:val="nil"/>
              <w:bottom w:val="single" w:color="auto" w:sz="4" w:space="0"/>
              <w:right w:val="single" w:color="auto" w:sz="4" w:space="0"/>
            </w:tcBorders>
            <w:shd w:val="clear" w:color="000000" w:fill="808080"/>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天数（天）</w:t>
            </w:r>
          </w:p>
        </w:tc>
        <w:tc>
          <w:tcPr>
            <w:tcW w:w="972" w:type="dxa"/>
            <w:tcBorders>
              <w:top w:val="nil"/>
              <w:left w:val="nil"/>
              <w:bottom w:val="single" w:color="auto" w:sz="4" w:space="0"/>
              <w:right w:val="single" w:color="auto" w:sz="4" w:space="0"/>
            </w:tcBorders>
            <w:shd w:val="clear" w:color="000000" w:fill="808080"/>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形式</w:t>
            </w:r>
          </w:p>
        </w:tc>
        <w:tc>
          <w:tcPr>
            <w:tcW w:w="1462" w:type="dxa"/>
            <w:tcBorders>
              <w:top w:val="nil"/>
              <w:left w:val="nil"/>
              <w:bottom w:val="single" w:color="auto" w:sz="4" w:space="0"/>
              <w:right w:val="single" w:color="auto" w:sz="4" w:space="0"/>
            </w:tcBorders>
            <w:shd w:val="clear" w:color="000000" w:fill="808080"/>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单价</w:t>
            </w:r>
          </w:p>
        </w:tc>
        <w:tc>
          <w:tcPr>
            <w:tcW w:w="1462" w:type="dxa"/>
            <w:tcBorders>
              <w:top w:val="nil"/>
              <w:left w:val="nil"/>
              <w:bottom w:val="single" w:color="auto" w:sz="4" w:space="0"/>
              <w:right w:val="single" w:color="auto" w:sz="4" w:space="0"/>
            </w:tcBorders>
            <w:shd w:val="clear" w:color="000000" w:fill="808080"/>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xml:space="preserve">总价（元） </w:t>
            </w:r>
            <w:r>
              <w:rPr>
                <w:rFonts w:hint="eastAsia" w:ascii="宋体" w:hAnsi="宋体" w:cs="宋体"/>
                <w:b/>
                <w:bCs/>
                <w:color w:val="000000"/>
                <w:kern w:val="0"/>
                <w:szCs w:val="21"/>
                <w:highlight w:val="none"/>
              </w:rPr>
              <w:br w:type="textWrapping"/>
            </w:r>
            <w:r>
              <w:rPr>
                <w:rFonts w:hint="eastAsia" w:ascii="宋体" w:hAnsi="宋体" w:cs="宋体"/>
                <w:b/>
                <w:bCs/>
                <w:color w:val="000000"/>
                <w:kern w:val="0"/>
                <w:szCs w:val="21"/>
                <w:highlight w:val="none"/>
              </w:rPr>
              <w:t>【总价=数量*天数*单价】</w:t>
            </w:r>
          </w:p>
        </w:tc>
        <w:tc>
          <w:tcPr>
            <w:tcW w:w="988" w:type="dxa"/>
            <w:tcBorders>
              <w:top w:val="nil"/>
              <w:left w:val="nil"/>
              <w:bottom w:val="single" w:color="auto" w:sz="4" w:space="0"/>
              <w:right w:val="single" w:color="auto" w:sz="4" w:space="0"/>
            </w:tcBorders>
            <w:shd w:val="clear" w:color="000000" w:fill="808080"/>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备注</w:t>
            </w:r>
          </w:p>
        </w:tc>
      </w:tr>
      <w:tr>
        <w:trPr>
          <w:trHeight w:val="209" w:hRule="atLeast"/>
        </w:trPr>
        <w:tc>
          <w:tcPr>
            <w:tcW w:w="6388" w:type="dxa"/>
            <w:gridSpan w:val="6"/>
            <w:tcBorders>
              <w:top w:val="single" w:color="auto" w:sz="4" w:space="0"/>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导视牌及隔离物料</w:t>
            </w:r>
          </w:p>
        </w:tc>
        <w:tc>
          <w:tcPr>
            <w:tcW w:w="1462" w:type="dxa"/>
            <w:tcBorders>
              <w:top w:val="nil"/>
              <w:left w:val="nil"/>
              <w:bottom w:val="single" w:color="auto" w:sz="4" w:space="0"/>
              <w:right w:val="nil"/>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462" w:type="dxa"/>
            <w:tcBorders>
              <w:top w:val="nil"/>
              <w:left w:val="nil"/>
              <w:bottom w:val="single" w:color="auto" w:sz="4" w:space="0"/>
              <w:right w:val="nil"/>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988" w:type="dxa"/>
            <w:tcBorders>
              <w:top w:val="nil"/>
              <w:left w:val="nil"/>
              <w:bottom w:val="single" w:color="auto" w:sz="4" w:space="0"/>
              <w:right w:val="single" w:color="auto" w:sz="4" w:space="0"/>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r>
      <w:tr>
        <w:trPr>
          <w:trHeight w:val="209" w:hRule="atLeast"/>
        </w:trPr>
        <w:tc>
          <w:tcPr>
            <w:tcW w:w="12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礼宾栏</w:t>
            </w:r>
          </w:p>
        </w:tc>
        <w:tc>
          <w:tcPr>
            <w:tcW w:w="20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钛金礼宾栏</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100</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09" w:hRule="atLeast"/>
        </w:trPr>
        <w:tc>
          <w:tcPr>
            <w:tcW w:w="12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铁马</w:t>
            </w:r>
          </w:p>
        </w:tc>
        <w:tc>
          <w:tcPr>
            <w:tcW w:w="20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不锈钢铁马</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150</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09" w:hRule="atLeast"/>
        </w:trPr>
        <w:tc>
          <w:tcPr>
            <w:tcW w:w="12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红地毯</w:t>
            </w:r>
          </w:p>
        </w:tc>
        <w:tc>
          <w:tcPr>
            <w:tcW w:w="20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300</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平米</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410" w:hRule="atLeast"/>
        </w:trPr>
        <w:tc>
          <w:tcPr>
            <w:tcW w:w="12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停车场及外围T牌导视</w:t>
            </w:r>
          </w:p>
        </w:tc>
        <w:tc>
          <w:tcPr>
            <w:tcW w:w="20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木质T牌导视（0.8*1.8米）</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6</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410" w:hRule="atLeast"/>
        </w:trPr>
        <w:tc>
          <w:tcPr>
            <w:tcW w:w="12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背景板主画面</w:t>
            </w:r>
          </w:p>
        </w:tc>
        <w:tc>
          <w:tcPr>
            <w:tcW w:w="20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桁架+双面黑底喷绘，3M*6M</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200</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平米</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画面为买断/桁架为租赁</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09" w:hRule="atLeast"/>
        </w:trPr>
        <w:tc>
          <w:tcPr>
            <w:tcW w:w="6388" w:type="dxa"/>
            <w:gridSpan w:val="6"/>
            <w:tcBorders>
              <w:top w:val="single" w:color="auto" w:sz="4" w:space="0"/>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防疫检查区</w:t>
            </w:r>
          </w:p>
        </w:tc>
        <w:tc>
          <w:tcPr>
            <w:tcW w:w="1462" w:type="dxa"/>
            <w:tcBorders>
              <w:top w:val="nil"/>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462" w:type="dxa"/>
            <w:tcBorders>
              <w:top w:val="nil"/>
              <w:left w:val="nil"/>
              <w:bottom w:val="single" w:color="auto" w:sz="4" w:space="0"/>
              <w:right w:val="nil"/>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988" w:type="dxa"/>
            <w:tcBorders>
              <w:top w:val="nil"/>
              <w:left w:val="nil"/>
              <w:bottom w:val="single" w:color="auto" w:sz="4" w:space="0"/>
              <w:right w:val="single" w:color="auto" w:sz="4" w:space="0"/>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r>
      <w:tr>
        <w:trPr>
          <w:trHeight w:val="410" w:hRule="atLeast"/>
        </w:trPr>
        <w:tc>
          <w:tcPr>
            <w:tcW w:w="12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防疫提示导视</w:t>
            </w:r>
          </w:p>
        </w:tc>
        <w:tc>
          <w:tcPr>
            <w:tcW w:w="20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金属材质、规格：0.8*1.8米</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09" w:hRule="atLeast"/>
        </w:trPr>
        <w:tc>
          <w:tcPr>
            <w:tcW w:w="12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口罩</w:t>
            </w:r>
          </w:p>
        </w:tc>
        <w:tc>
          <w:tcPr>
            <w:tcW w:w="20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500</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09" w:hRule="atLeast"/>
        </w:trPr>
        <w:tc>
          <w:tcPr>
            <w:tcW w:w="12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免洗消毒液</w:t>
            </w:r>
          </w:p>
        </w:tc>
        <w:tc>
          <w:tcPr>
            <w:tcW w:w="20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15</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瓶</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25" w:hRule="atLeast"/>
        </w:trPr>
        <w:tc>
          <w:tcPr>
            <w:tcW w:w="12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华文细黑" w:hAnsi="华文细黑" w:eastAsia="华文细黑" w:cs="宋体"/>
                <w:color w:val="000000"/>
                <w:kern w:val="0"/>
                <w:szCs w:val="21"/>
                <w:highlight w:val="none"/>
              </w:rPr>
            </w:pPr>
            <w:r>
              <w:rPr>
                <w:rFonts w:hint="eastAsia" w:ascii="华文细黑" w:hAnsi="华文细黑" w:eastAsia="华文细黑" w:cs="宋体"/>
                <w:color w:val="000000"/>
                <w:kern w:val="0"/>
                <w:szCs w:val="21"/>
                <w:highlight w:val="none"/>
              </w:rPr>
              <w:t>通行绿码</w:t>
            </w:r>
          </w:p>
        </w:tc>
        <w:tc>
          <w:tcPr>
            <w:tcW w:w="20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1200</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09" w:hRule="atLeast"/>
        </w:trPr>
        <w:tc>
          <w:tcPr>
            <w:tcW w:w="12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区域导视</w:t>
            </w:r>
          </w:p>
        </w:tc>
        <w:tc>
          <w:tcPr>
            <w:tcW w:w="20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防疫隔离区</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09" w:hRule="atLeast"/>
        </w:trPr>
        <w:tc>
          <w:tcPr>
            <w:tcW w:w="6388" w:type="dxa"/>
            <w:gridSpan w:val="6"/>
            <w:tcBorders>
              <w:top w:val="single" w:color="auto" w:sz="4" w:space="0"/>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签到区</w:t>
            </w:r>
          </w:p>
        </w:tc>
        <w:tc>
          <w:tcPr>
            <w:tcW w:w="1462" w:type="dxa"/>
            <w:tcBorders>
              <w:top w:val="nil"/>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462" w:type="dxa"/>
            <w:tcBorders>
              <w:top w:val="nil"/>
              <w:left w:val="nil"/>
              <w:bottom w:val="single" w:color="auto" w:sz="4" w:space="0"/>
              <w:right w:val="nil"/>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988" w:type="dxa"/>
            <w:tcBorders>
              <w:top w:val="nil"/>
              <w:left w:val="nil"/>
              <w:bottom w:val="single" w:color="auto" w:sz="4" w:space="0"/>
              <w:right w:val="single" w:color="auto" w:sz="4" w:space="0"/>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r>
      <w:tr>
        <w:trPr>
          <w:trHeight w:val="209" w:hRule="atLeast"/>
        </w:trPr>
        <w:tc>
          <w:tcPr>
            <w:tcW w:w="12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区域导视</w:t>
            </w:r>
          </w:p>
        </w:tc>
        <w:tc>
          <w:tcPr>
            <w:tcW w:w="20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签到区</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09" w:hRule="atLeast"/>
        </w:trPr>
        <w:tc>
          <w:tcPr>
            <w:tcW w:w="1252"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桌子</w:t>
            </w:r>
          </w:p>
        </w:tc>
        <w:tc>
          <w:tcPr>
            <w:tcW w:w="204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1.2桌子包含桌布</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09" w:hRule="atLeast"/>
        </w:trPr>
        <w:tc>
          <w:tcPr>
            <w:tcW w:w="1252"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204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5</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09" w:hRule="atLeast"/>
        </w:trPr>
        <w:tc>
          <w:tcPr>
            <w:tcW w:w="6388" w:type="dxa"/>
            <w:gridSpan w:val="6"/>
            <w:tcBorders>
              <w:top w:val="single" w:color="auto" w:sz="4" w:space="0"/>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银行等候区</w:t>
            </w:r>
          </w:p>
        </w:tc>
        <w:tc>
          <w:tcPr>
            <w:tcW w:w="1462" w:type="dxa"/>
            <w:tcBorders>
              <w:top w:val="nil"/>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462" w:type="dxa"/>
            <w:tcBorders>
              <w:top w:val="nil"/>
              <w:left w:val="nil"/>
              <w:bottom w:val="single" w:color="auto" w:sz="4" w:space="0"/>
              <w:right w:val="nil"/>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988" w:type="dxa"/>
            <w:tcBorders>
              <w:top w:val="nil"/>
              <w:left w:val="nil"/>
              <w:bottom w:val="single" w:color="auto" w:sz="4" w:space="0"/>
              <w:right w:val="single" w:color="auto" w:sz="4" w:space="0"/>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r>
      <w:tr>
        <w:trPr>
          <w:trHeight w:val="287" w:hRule="atLeast"/>
        </w:trPr>
        <w:tc>
          <w:tcPr>
            <w:tcW w:w="12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区域导视</w:t>
            </w:r>
          </w:p>
        </w:tc>
        <w:tc>
          <w:tcPr>
            <w:tcW w:w="20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611" w:hRule="atLeast"/>
        </w:trPr>
        <w:tc>
          <w:tcPr>
            <w:tcW w:w="1252" w:type="dxa"/>
            <w:tcBorders>
              <w:top w:val="nil"/>
              <w:left w:val="single" w:color="auto" w:sz="4" w:space="0"/>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茶歇</w:t>
            </w:r>
          </w:p>
        </w:tc>
        <w:tc>
          <w:tcPr>
            <w:tcW w:w="2047" w:type="dxa"/>
            <w:tcBorders>
              <w:top w:val="nil"/>
              <w:left w:val="nil"/>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茶歇套餐</w:t>
            </w:r>
          </w:p>
        </w:tc>
        <w:tc>
          <w:tcPr>
            <w:tcW w:w="627" w:type="dxa"/>
            <w:tcBorders>
              <w:top w:val="nil"/>
              <w:left w:val="nil"/>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100</w:t>
            </w:r>
          </w:p>
        </w:tc>
        <w:tc>
          <w:tcPr>
            <w:tcW w:w="653" w:type="dxa"/>
            <w:tcBorders>
              <w:top w:val="nil"/>
              <w:left w:val="nil"/>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每人/1份</w:t>
            </w:r>
          </w:p>
        </w:tc>
        <w:tc>
          <w:tcPr>
            <w:tcW w:w="837" w:type="dxa"/>
            <w:tcBorders>
              <w:top w:val="nil"/>
              <w:left w:val="nil"/>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72" w:type="dxa"/>
            <w:tcBorders>
              <w:top w:val="nil"/>
              <w:left w:val="nil"/>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（限定单价，48元/份）</w:t>
            </w:r>
          </w:p>
        </w:tc>
        <w:tc>
          <w:tcPr>
            <w:tcW w:w="1462" w:type="dxa"/>
            <w:tcBorders>
              <w:top w:val="nil"/>
              <w:left w:val="nil"/>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48元/份</w:t>
            </w:r>
          </w:p>
        </w:tc>
        <w:tc>
          <w:tcPr>
            <w:tcW w:w="1462" w:type="dxa"/>
            <w:tcBorders>
              <w:top w:val="nil"/>
              <w:left w:val="nil"/>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14400</w:t>
            </w:r>
          </w:p>
        </w:tc>
        <w:tc>
          <w:tcPr>
            <w:tcW w:w="988" w:type="dxa"/>
            <w:tcBorders>
              <w:top w:val="nil"/>
              <w:left w:val="nil"/>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固定单价，价格不可调整</w:t>
            </w:r>
          </w:p>
        </w:tc>
      </w:tr>
      <w:tr>
        <w:trPr>
          <w:trHeight w:val="209" w:hRule="atLeast"/>
        </w:trPr>
        <w:tc>
          <w:tcPr>
            <w:tcW w:w="1252"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204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50</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9" w:hRule="atLeast"/>
        </w:trPr>
        <w:tc>
          <w:tcPr>
            <w:tcW w:w="1252"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桌子</w:t>
            </w:r>
          </w:p>
        </w:tc>
        <w:tc>
          <w:tcPr>
            <w:tcW w:w="204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9" w:hRule="atLeast"/>
        </w:trPr>
        <w:tc>
          <w:tcPr>
            <w:tcW w:w="6388" w:type="dxa"/>
            <w:gridSpan w:val="6"/>
            <w:tcBorders>
              <w:top w:val="single" w:color="auto" w:sz="4" w:space="0"/>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银行区</w:t>
            </w:r>
          </w:p>
        </w:tc>
        <w:tc>
          <w:tcPr>
            <w:tcW w:w="1462" w:type="dxa"/>
            <w:tcBorders>
              <w:top w:val="nil"/>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462" w:type="dxa"/>
            <w:tcBorders>
              <w:top w:val="nil"/>
              <w:left w:val="nil"/>
              <w:bottom w:val="single" w:color="auto" w:sz="4" w:space="0"/>
              <w:right w:val="nil"/>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988" w:type="dxa"/>
            <w:tcBorders>
              <w:top w:val="nil"/>
              <w:left w:val="nil"/>
              <w:bottom w:val="single" w:color="auto" w:sz="4" w:space="0"/>
              <w:right w:val="single" w:color="auto" w:sz="4" w:space="0"/>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r>
      <w:tr>
        <w:trPr>
          <w:trHeight w:val="209" w:hRule="atLeast"/>
        </w:trPr>
        <w:tc>
          <w:tcPr>
            <w:tcW w:w="12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区域导视</w:t>
            </w:r>
          </w:p>
        </w:tc>
        <w:tc>
          <w:tcPr>
            <w:tcW w:w="20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611" w:hRule="atLeast"/>
        </w:trPr>
        <w:tc>
          <w:tcPr>
            <w:tcW w:w="12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电脑</w:t>
            </w:r>
          </w:p>
        </w:tc>
        <w:tc>
          <w:tcPr>
            <w:tcW w:w="20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酷睿I5 /4GB /320GB/DVDRW/集显/14寸/无线</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4</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9" w:hRule="atLeast"/>
        </w:trPr>
        <w:tc>
          <w:tcPr>
            <w:tcW w:w="1252"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桌子</w:t>
            </w:r>
          </w:p>
        </w:tc>
        <w:tc>
          <w:tcPr>
            <w:tcW w:w="204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1.2桌子包含桌布</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20</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9" w:hRule="atLeast"/>
        </w:trPr>
        <w:tc>
          <w:tcPr>
            <w:tcW w:w="1252"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204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80</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410" w:hRule="atLeast"/>
        </w:trPr>
        <w:tc>
          <w:tcPr>
            <w:tcW w:w="12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复印机（大）</w:t>
            </w:r>
          </w:p>
        </w:tc>
        <w:tc>
          <w:tcPr>
            <w:tcW w:w="20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柯美复印一体机，集打印复印扫描一体，</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4</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9" w:hRule="atLeast"/>
        </w:trPr>
        <w:tc>
          <w:tcPr>
            <w:tcW w:w="6388" w:type="dxa"/>
            <w:gridSpan w:val="6"/>
            <w:tcBorders>
              <w:top w:val="single" w:color="auto" w:sz="4" w:space="0"/>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销控区</w:t>
            </w:r>
          </w:p>
        </w:tc>
        <w:tc>
          <w:tcPr>
            <w:tcW w:w="1462" w:type="dxa"/>
            <w:tcBorders>
              <w:top w:val="nil"/>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462" w:type="dxa"/>
            <w:tcBorders>
              <w:top w:val="nil"/>
              <w:left w:val="nil"/>
              <w:bottom w:val="single" w:color="auto" w:sz="4" w:space="0"/>
              <w:right w:val="nil"/>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988" w:type="dxa"/>
            <w:tcBorders>
              <w:top w:val="nil"/>
              <w:left w:val="nil"/>
              <w:bottom w:val="single" w:color="auto" w:sz="4" w:space="0"/>
              <w:right w:val="single" w:color="auto" w:sz="4" w:space="0"/>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r>
      <w:tr>
        <w:trPr>
          <w:trHeight w:val="209" w:hRule="atLeast"/>
        </w:trPr>
        <w:tc>
          <w:tcPr>
            <w:tcW w:w="12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区域导视</w:t>
            </w:r>
          </w:p>
        </w:tc>
        <w:tc>
          <w:tcPr>
            <w:tcW w:w="20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销控区</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611" w:hRule="atLeast"/>
        </w:trPr>
        <w:tc>
          <w:tcPr>
            <w:tcW w:w="12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电脑</w:t>
            </w:r>
          </w:p>
        </w:tc>
        <w:tc>
          <w:tcPr>
            <w:tcW w:w="20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酷睿I5 /4GB /320GB/DVDRW/集显/14寸/无线</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5</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410" w:hRule="atLeast"/>
        </w:trPr>
        <w:tc>
          <w:tcPr>
            <w:tcW w:w="1252"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复印机（大）</w:t>
            </w:r>
          </w:p>
        </w:tc>
        <w:tc>
          <w:tcPr>
            <w:tcW w:w="204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柯美复印一体机，集打印复印扫描一体，</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9" w:hRule="atLeast"/>
        </w:trPr>
        <w:tc>
          <w:tcPr>
            <w:tcW w:w="1252"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桌子</w:t>
            </w:r>
          </w:p>
        </w:tc>
        <w:tc>
          <w:tcPr>
            <w:tcW w:w="204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1.2桌子包含桌布</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5</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9" w:hRule="atLeast"/>
        </w:trPr>
        <w:tc>
          <w:tcPr>
            <w:tcW w:w="1252"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204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10</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9" w:hRule="atLeast"/>
        </w:trPr>
        <w:tc>
          <w:tcPr>
            <w:tcW w:w="6388" w:type="dxa"/>
            <w:gridSpan w:val="6"/>
            <w:tcBorders>
              <w:top w:val="single" w:color="auto" w:sz="4" w:space="0"/>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财务区</w:t>
            </w:r>
          </w:p>
        </w:tc>
        <w:tc>
          <w:tcPr>
            <w:tcW w:w="1462" w:type="dxa"/>
            <w:tcBorders>
              <w:top w:val="nil"/>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462" w:type="dxa"/>
            <w:tcBorders>
              <w:top w:val="nil"/>
              <w:left w:val="nil"/>
              <w:bottom w:val="single" w:color="auto" w:sz="4" w:space="0"/>
              <w:right w:val="nil"/>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988" w:type="dxa"/>
            <w:tcBorders>
              <w:top w:val="nil"/>
              <w:left w:val="nil"/>
              <w:bottom w:val="single" w:color="auto" w:sz="4" w:space="0"/>
              <w:right w:val="single" w:color="auto" w:sz="4" w:space="0"/>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r>
      <w:tr>
        <w:trPr>
          <w:trHeight w:val="209" w:hRule="atLeast"/>
        </w:trPr>
        <w:tc>
          <w:tcPr>
            <w:tcW w:w="12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区域导视</w:t>
            </w:r>
          </w:p>
        </w:tc>
        <w:tc>
          <w:tcPr>
            <w:tcW w:w="20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财务区</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611" w:hRule="atLeast"/>
        </w:trPr>
        <w:tc>
          <w:tcPr>
            <w:tcW w:w="12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电脑</w:t>
            </w:r>
          </w:p>
        </w:tc>
        <w:tc>
          <w:tcPr>
            <w:tcW w:w="20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酷睿I5 /4GB /320GB/DVDRW/集显/14寸/无线</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10</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9" w:hRule="atLeast"/>
        </w:trPr>
        <w:tc>
          <w:tcPr>
            <w:tcW w:w="12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针式打印机</w:t>
            </w:r>
          </w:p>
        </w:tc>
        <w:tc>
          <w:tcPr>
            <w:tcW w:w="20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财务针式打印机</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10</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9" w:hRule="atLeast"/>
        </w:trPr>
        <w:tc>
          <w:tcPr>
            <w:tcW w:w="1252"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桌子</w:t>
            </w:r>
          </w:p>
        </w:tc>
        <w:tc>
          <w:tcPr>
            <w:tcW w:w="204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1.2桌子包含桌布</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5</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9" w:hRule="atLeast"/>
        </w:trPr>
        <w:tc>
          <w:tcPr>
            <w:tcW w:w="1252"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204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30</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9" w:hRule="atLeast"/>
        </w:trPr>
        <w:tc>
          <w:tcPr>
            <w:tcW w:w="6388" w:type="dxa"/>
            <w:gridSpan w:val="6"/>
            <w:tcBorders>
              <w:top w:val="single" w:color="auto" w:sz="4" w:space="0"/>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核验区</w:t>
            </w:r>
          </w:p>
        </w:tc>
        <w:tc>
          <w:tcPr>
            <w:tcW w:w="1462" w:type="dxa"/>
            <w:tcBorders>
              <w:top w:val="nil"/>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462" w:type="dxa"/>
            <w:tcBorders>
              <w:top w:val="nil"/>
              <w:left w:val="nil"/>
              <w:bottom w:val="single" w:color="auto" w:sz="4" w:space="0"/>
              <w:right w:val="nil"/>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988" w:type="dxa"/>
            <w:tcBorders>
              <w:top w:val="nil"/>
              <w:left w:val="nil"/>
              <w:bottom w:val="single" w:color="auto" w:sz="4" w:space="0"/>
              <w:right w:val="single" w:color="auto" w:sz="4" w:space="0"/>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r>
      <w:tr>
        <w:trPr>
          <w:trHeight w:val="212" w:hRule="atLeast"/>
        </w:trPr>
        <w:tc>
          <w:tcPr>
            <w:tcW w:w="12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区域导视</w:t>
            </w:r>
          </w:p>
        </w:tc>
        <w:tc>
          <w:tcPr>
            <w:tcW w:w="20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核验区</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410" w:hRule="atLeast"/>
        </w:trPr>
        <w:tc>
          <w:tcPr>
            <w:tcW w:w="12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复印机（大）</w:t>
            </w:r>
          </w:p>
        </w:tc>
        <w:tc>
          <w:tcPr>
            <w:tcW w:w="20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柯美复印一体机，集打印复印扫描一体，</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3</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9" w:hRule="atLeast"/>
        </w:trPr>
        <w:tc>
          <w:tcPr>
            <w:tcW w:w="1252"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桌子</w:t>
            </w:r>
          </w:p>
        </w:tc>
        <w:tc>
          <w:tcPr>
            <w:tcW w:w="204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1.2桌子包含桌布</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3</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9" w:hRule="atLeast"/>
        </w:trPr>
        <w:tc>
          <w:tcPr>
            <w:tcW w:w="1252"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204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10</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9" w:hRule="atLeast"/>
        </w:trPr>
        <w:tc>
          <w:tcPr>
            <w:tcW w:w="6388" w:type="dxa"/>
            <w:gridSpan w:val="6"/>
            <w:tcBorders>
              <w:top w:val="single" w:color="auto" w:sz="4" w:space="0"/>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签约等候区</w:t>
            </w:r>
          </w:p>
        </w:tc>
        <w:tc>
          <w:tcPr>
            <w:tcW w:w="1462" w:type="dxa"/>
            <w:tcBorders>
              <w:top w:val="nil"/>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462" w:type="dxa"/>
            <w:tcBorders>
              <w:top w:val="nil"/>
              <w:left w:val="nil"/>
              <w:bottom w:val="single" w:color="auto" w:sz="4" w:space="0"/>
              <w:right w:val="nil"/>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988" w:type="dxa"/>
            <w:tcBorders>
              <w:top w:val="nil"/>
              <w:left w:val="nil"/>
              <w:bottom w:val="single" w:color="auto" w:sz="4" w:space="0"/>
              <w:right w:val="single" w:color="auto" w:sz="4" w:space="0"/>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r>
      <w:tr>
        <w:trPr>
          <w:trHeight w:val="212" w:hRule="atLeast"/>
        </w:trPr>
        <w:tc>
          <w:tcPr>
            <w:tcW w:w="12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区域导视</w:t>
            </w:r>
          </w:p>
        </w:tc>
        <w:tc>
          <w:tcPr>
            <w:tcW w:w="20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签约等候区</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12" w:hRule="atLeast"/>
        </w:trPr>
        <w:tc>
          <w:tcPr>
            <w:tcW w:w="12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拉杆音响</w:t>
            </w:r>
          </w:p>
        </w:tc>
        <w:tc>
          <w:tcPr>
            <w:tcW w:w="20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叫号用</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套</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12" w:hRule="atLeast"/>
        </w:trPr>
        <w:tc>
          <w:tcPr>
            <w:tcW w:w="12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叫号贴</w:t>
            </w:r>
          </w:p>
        </w:tc>
        <w:tc>
          <w:tcPr>
            <w:tcW w:w="20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400</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410" w:hRule="atLeast"/>
        </w:trPr>
        <w:tc>
          <w:tcPr>
            <w:tcW w:w="12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复印机（大）</w:t>
            </w:r>
          </w:p>
        </w:tc>
        <w:tc>
          <w:tcPr>
            <w:tcW w:w="20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柯美复印一体机，集打印复印扫描一体，</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4</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9" w:hRule="atLeast"/>
        </w:trPr>
        <w:tc>
          <w:tcPr>
            <w:tcW w:w="6388" w:type="dxa"/>
            <w:gridSpan w:val="6"/>
            <w:tcBorders>
              <w:top w:val="single" w:color="auto" w:sz="4" w:space="0"/>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签约区</w:t>
            </w:r>
          </w:p>
        </w:tc>
        <w:tc>
          <w:tcPr>
            <w:tcW w:w="1462" w:type="dxa"/>
            <w:tcBorders>
              <w:top w:val="nil"/>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462" w:type="dxa"/>
            <w:tcBorders>
              <w:top w:val="nil"/>
              <w:left w:val="nil"/>
              <w:bottom w:val="single" w:color="auto" w:sz="4" w:space="0"/>
              <w:right w:val="nil"/>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988" w:type="dxa"/>
            <w:tcBorders>
              <w:top w:val="nil"/>
              <w:left w:val="nil"/>
              <w:bottom w:val="single" w:color="auto" w:sz="4" w:space="0"/>
              <w:right w:val="single" w:color="auto" w:sz="4" w:space="0"/>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r>
      <w:tr>
        <w:trPr>
          <w:trHeight w:val="209" w:hRule="atLeast"/>
        </w:trPr>
        <w:tc>
          <w:tcPr>
            <w:tcW w:w="12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区域导视</w:t>
            </w:r>
          </w:p>
        </w:tc>
        <w:tc>
          <w:tcPr>
            <w:tcW w:w="20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611" w:hRule="atLeast"/>
        </w:trPr>
        <w:tc>
          <w:tcPr>
            <w:tcW w:w="12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电脑</w:t>
            </w:r>
          </w:p>
        </w:tc>
        <w:tc>
          <w:tcPr>
            <w:tcW w:w="20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酷睿I5 /4GB /320GB/DVDRW/集显/14寸/无线</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15</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382" w:hRule="atLeast"/>
        </w:trPr>
        <w:tc>
          <w:tcPr>
            <w:tcW w:w="12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录像机</w:t>
            </w:r>
          </w:p>
        </w:tc>
        <w:tc>
          <w:tcPr>
            <w:tcW w:w="20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15</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9" w:hRule="atLeast"/>
        </w:trPr>
        <w:tc>
          <w:tcPr>
            <w:tcW w:w="1252"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桌子</w:t>
            </w:r>
          </w:p>
        </w:tc>
        <w:tc>
          <w:tcPr>
            <w:tcW w:w="204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1.2桌子包含桌布</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18</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9" w:hRule="atLeast"/>
        </w:trPr>
        <w:tc>
          <w:tcPr>
            <w:tcW w:w="1252"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204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50</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9" w:hRule="atLeast"/>
        </w:trPr>
        <w:tc>
          <w:tcPr>
            <w:tcW w:w="6388" w:type="dxa"/>
            <w:gridSpan w:val="6"/>
            <w:tcBorders>
              <w:top w:val="single" w:color="auto" w:sz="4" w:space="0"/>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复核区</w:t>
            </w:r>
          </w:p>
        </w:tc>
        <w:tc>
          <w:tcPr>
            <w:tcW w:w="1462" w:type="dxa"/>
            <w:tcBorders>
              <w:top w:val="nil"/>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462" w:type="dxa"/>
            <w:tcBorders>
              <w:top w:val="nil"/>
              <w:left w:val="nil"/>
              <w:bottom w:val="single" w:color="auto" w:sz="4" w:space="0"/>
              <w:right w:val="nil"/>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988" w:type="dxa"/>
            <w:tcBorders>
              <w:top w:val="nil"/>
              <w:left w:val="nil"/>
              <w:bottom w:val="single" w:color="auto" w:sz="4" w:space="0"/>
              <w:right w:val="single" w:color="auto" w:sz="4" w:space="0"/>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r>
      <w:tr>
        <w:trPr>
          <w:trHeight w:val="209" w:hRule="atLeast"/>
        </w:trPr>
        <w:tc>
          <w:tcPr>
            <w:tcW w:w="12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区域导视</w:t>
            </w:r>
          </w:p>
        </w:tc>
        <w:tc>
          <w:tcPr>
            <w:tcW w:w="20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611" w:hRule="atLeast"/>
        </w:trPr>
        <w:tc>
          <w:tcPr>
            <w:tcW w:w="12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电脑</w:t>
            </w:r>
          </w:p>
        </w:tc>
        <w:tc>
          <w:tcPr>
            <w:tcW w:w="20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酷睿I5 /4GB /320GB/DVDRW/集显/14寸/无线</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6</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租借</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9" w:hRule="atLeast"/>
        </w:trPr>
        <w:tc>
          <w:tcPr>
            <w:tcW w:w="1252"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桌子</w:t>
            </w:r>
          </w:p>
        </w:tc>
        <w:tc>
          <w:tcPr>
            <w:tcW w:w="204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1.2桌子包含桌布</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6</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9" w:hRule="atLeast"/>
        </w:trPr>
        <w:tc>
          <w:tcPr>
            <w:tcW w:w="1252"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204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20</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410" w:hRule="atLeast"/>
        </w:trPr>
        <w:tc>
          <w:tcPr>
            <w:tcW w:w="12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复印机（大）</w:t>
            </w:r>
          </w:p>
        </w:tc>
        <w:tc>
          <w:tcPr>
            <w:tcW w:w="20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柯美复印一体机，集打印复印扫描一体，</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3</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9" w:hRule="atLeast"/>
        </w:trPr>
        <w:tc>
          <w:tcPr>
            <w:tcW w:w="6388" w:type="dxa"/>
            <w:gridSpan w:val="6"/>
            <w:tcBorders>
              <w:top w:val="single" w:color="auto" w:sz="4" w:space="0"/>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银行备用区</w:t>
            </w:r>
          </w:p>
        </w:tc>
        <w:tc>
          <w:tcPr>
            <w:tcW w:w="1462" w:type="dxa"/>
            <w:tcBorders>
              <w:top w:val="nil"/>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462" w:type="dxa"/>
            <w:tcBorders>
              <w:top w:val="nil"/>
              <w:left w:val="nil"/>
              <w:bottom w:val="single" w:color="auto" w:sz="4" w:space="0"/>
              <w:right w:val="nil"/>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988" w:type="dxa"/>
            <w:tcBorders>
              <w:top w:val="nil"/>
              <w:left w:val="nil"/>
              <w:bottom w:val="single" w:color="auto" w:sz="4" w:space="0"/>
              <w:right w:val="single" w:color="auto" w:sz="4" w:space="0"/>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r>
      <w:tr>
        <w:trPr>
          <w:trHeight w:val="209" w:hRule="atLeast"/>
        </w:trPr>
        <w:tc>
          <w:tcPr>
            <w:tcW w:w="1252"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桌子</w:t>
            </w:r>
          </w:p>
        </w:tc>
        <w:tc>
          <w:tcPr>
            <w:tcW w:w="204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1.2桌子包含桌布</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10</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9" w:hRule="atLeast"/>
        </w:trPr>
        <w:tc>
          <w:tcPr>
            <w:tcW w:w="1252"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204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40</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9" w:hRule="atLeast"/>
        </w:trPr>
        <w:tc>
          <w:tcPr>
            <w:tcW w:w="12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区域导视</w:t>
            </w:r>
          </w:p>
        </w:tc>
        <w:tc>
          <w:tcPr>
            <w:tcW w:w="20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9" w:hRule="atLeast"/>
        </w:trPr>
        <w:tc>
          <w:tcPr>
            <w:tcW w:w="6388" w:type="dxa"/>
            <w:gridSpan w:val="6"/>
            <w:tcBorders>
              <w:top w:val="single" w:color="auto" w:sz="4" w:space="0"/>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工作人员用餐区</w:t>
            </w:r>
          </w:p>
        </w:tc>
        <w:tc>
          <w:tcPr>
            <w:tcW w:w="1462" w:type="dxa"/>
            <w:tcBorders>
              <w:top w:val="nil"/>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462" w:type="dxa"/>
            <w:tcBorders>
              <w:top w:val="nil"/>
              <w:left w:val="nil"/>
              <w:bottom w:val="single" w:color="auto" w:sz="4" w:space="0"/>
              <w:right w:val="nil"/>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988" w:type="dxa"/>
            <w:tcBorders>
              <w:top w:val="nil"/>
              <w:left w:val="nil"/>
              <w:bottom w:val="single" w:color="auto" w:sz="4" w:space="0"/>
              <w:right w:val="single" w:color="auto" w:sz="4" w:space="0"/>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r>
      <w:tr>
        <w:trPr>
          <w:trHeight w:val="209" w:hRule="atLeast"/>
        </w:trPr>
        <w:tc>
          <w:tcPr>
            <w:tcW w:w="1252"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桌子</w:t>
            </w:r>
          </w:p>
        </w:tc>
        <w:tc>
          <w:tcPr>
            <w:tcW w:w="204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1.2桌子包含桌布</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15</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9" w:hRule="atLeast"/>
        </w:trPr>
        <w:tc>
          <w:tcPr>
            <w:tcW w:w="1252"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204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50</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9" w:hRule="atLeast"/>
        </w:trPr>
        <w:tc>
          <w:tcPr>
            <w:tcW w:w="12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区域导视</w:t>
            </w:r>
          </w:p>
        </w:tc>
        <w:tc>
          <w:tcPr>
            <w:tcW w:w="20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9" w:hRule="atLeast"/>
        </w:trPr>
        <w:tc>
          <w:tcPr>
            <w:tcW w:w="6388" w:type="dxa"/>
            <w:gridSpan w:val="6"/>
            <w:tcBorders>
              <w:top w:val="single" w:color="auto" w:sz="4" w:space="0"/>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办公文具</w:t>
            </w:r>
          </w:p>
        </w:tc>
        <w:tc>
          <w:tcPr>
            <w:tcW w:w="1462" w:type="dxa"/>
            <w:tcBorders>
              <w:top w:val="nil"/>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462" w:type="dxa"/>
            <w:tcBorders>
              <w:top w:val="nil"/>
              <w:left w:val="nil"/>
              <w:bottom w:val="single" w:color="auto" w:sz="4" w:space="0"/>
              <w:right w:val="nil"/>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988" w:type="dxa"/>
            <w:tcBorders>
              <w:top w:val="nil"/>
              <w:left w:val="nil"/>
              <w:bottom w:val="single" w:color="auto" w:sz="4" w:space="0"/>
              <w:right w:val="single" w:color="auto" w:sz="4" w:space="0"/>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r>
      <w:tr>
        <w:trPr>
          <w:trHeight w:val="209" w:hRule="atLeast"/>
        </w:trPr>
        <w:tc>
          <w:tcPr>
            <w:tcW w:w="12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墨盒</w:t>
            </w:r>
          </w:p>
        </w:tc>
        <w:tc>
          <w:tcPr>
            <w:tcW w:w="20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10</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9" w:hRule="atLeast"/>
        </w:trPr>
        <w:tc>
          <w:tcPr>
            <w:tcW w:w="12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硒鼓</w:t>
            </w:r>
          </w:p>
        </w:tc>
        <w:tc>
          <w:tcPr>
            <w:tcW w:w="20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5</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9" w:hRule="atLeast"/>
        </w:trPr>
        <w:tc>
          <w:tcPr>
            <w:tcW w:w="12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A4纸</w:t>
            </w:r>
          </w:p>
        </w:tc>
        <w:tc>
          <w:tcPr>
            <w:tcW w:w="20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30</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箱</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（每箱5包）</w:t>
            </w:r>
          </w:p>
        </w:tc>
      </w:tr>
      <w:tr>
        <w:trPr>
          <w:trHeight w:val="209" w:hRule="atLeast"/>
        </w:trPr>
        <w:tc>
          <w:tcPr>
            <w:tcW w:w="12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订书机</w:t>
            </w:r>
          </w:p>
        </w:tc>
        <w:tc>
          <w:tcPr>
            <w:tcW w:w="20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MAX</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15</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09" w:hRule="atLeast"/>
        </w:trPr>
        <w:tc>
          <w:tcPr>
            <w:tcW w:w="12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印泥</w:t>
            </w:r>
          </w:p>
        </w:tc>
        <w:tc>
          <w:tcPr>
            <w:tcW w:w="20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直径85mm</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80</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09" w:hRule="atLeast"/>
        </w:trPr>
        <w:tc>
          <w:tcPr>
            <w:tcW w:w="12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纸巾</w:t>
            </w:r>
          </w:p>
        </w:tc>
        <w:tc>
          <w:tcPr>
            <w:tcW w:w="20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维达纸巾</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100</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盒</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09" w:hRule="atLeast"/>
        </w:trPr>
        <w:tc>
          <w:tcPr>
            <w:tcW w:w="12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笔</w:t>
            </w:r>
          </w:p>
        </w:tc>
        <w:tc>
          <w:tcPr>
            <w:tcW w:w="20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晨光黑笔</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300</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支</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09" w:hRule="atLeast"/>
        </w:trPr>
        <w:tc>
          <w:tcPr>
            <w:tcW w:w="12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计算器</w:t>
            </w:r>
          </w:p>
        </w:tc>
        <w:tc>
          <w:tcPr>
            <w:tcW w:w="20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得力计算器</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10</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09" w:hRule="atLeast"/>
        </w:trPr>
        <w:tc>
          <w:tcPr>
            <w:tcW w:w="12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小长尾夹</w:t>
            </w:r>
          </w:p>
        </w:tc>
        <w:tc>
          <w:tcPr>
            <w:tcW w:w="20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25mm 一盒48支</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20</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盒</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09" w:hRule="atLeast"/>
        </w:trPr>
        <w:tc>
          <w:tcPr>
            <w:tcW w:w="12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便利贴</w:t>
            </w:r>
          </w:p>
        </w:tc>
        <w:tc>
          <w:tcPr>
            <w:tcW w:w="20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76*76mm</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20</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包</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09" w:hRule="atLeast"/>
        </w:trPr>
        <w:tc>
          <w:tcPr>
            <w:tcW w:w="12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回形针</w:t>
            </w:r>
          </w:p>
        </w:tc>
        <w:tc>
          <w:tcPr>
            <w:tcW w:w="20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得力回形针</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20</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盒</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09" w:hRule="atLeast"/>
        </w:trPr>
        <w:tc>
          <w:tcPr>
            <w:tcW w:w="12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胶水</w:t>
            </w:r>
          </w:p>
        </w:tc>
        <w:tc>
          <w:tcPr>
            <w:tcW w:w="20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固体胶棒</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20</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支</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410" w:hRule="atLeast"/>
        </w:trPr>
        <w:tc>
          <w:tcPr>
            <w:tcW w:w="12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桶装水</w:t>
            </w:r>
          </w:p>
        </w:tc>
        <w:tc>
          <w:tcPr>
            <w:tcW w:w="20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15</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桶</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配饮水机2个</w:t>
            </w:r>
          </w:p>
        </w:tc>
      </w:tr>
      <w:tr>
        <w:trPr>
          <w:trHeight w:val="209" w:hRule="atLeast"/>
        </w:trPr>
        <w:tc>
          <w:tcPr>
            <w:tcW w:w="12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一次性杯</w:t>
            </w:r>
          </w:p>
        </w:tc>
        <w:tc>
          <w:tcPr>
            <w:tcW w:w="20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一次性纸杯</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1000</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09" w:hRule="atLeast"/>
        </w:trPr>
        <w:tc>
          <w:tcPr>
            <w:tcW w:w="12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组别牌</w:t>
            </w:r>
          </w:p>
        </w:tc>
        <w:tc>
          <w:tcPr>
            <w:tcW w:w="20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三角台牌</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30</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09" w:hRule="atLeast"/>
        </w:trPr>
        <w:tc>
          <w:tcPr>
            <w:tcW w:w="12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工作证</w:t>
            </w:r>
          </w:p>
        </w:tc>
        <w:tc>
          <w:tcPr>
            <w:tcW w:w="20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200</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9" w:hRule="atLeast"/>
        </w:trPr>
        <w:tc>
          <w:tcPr>
            <w:tcW w:w="12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工作服（红马甲）</w:t>
            </w:r>
          </w:p>
        </w:tc>
        <w:tc>
          <w:tcPr>
            <w:tcW w:w="20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200</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件</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9" w:hRule="atLeast"/>
        </w:trPr>
        <w:tc>
          <w:tcPr>
            <w:tcW w:w="12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对讲机</w:t>
            </w:r>
          </w:p>
        </w:tc>
        <w:tc>
          <w:tcPr>
            <w:tcW w:w="20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30</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9" w:hRule="atLeast"/>
        </w:trPr>
        <w:tc>
          <w:tcPr>
            <w:tcW w:w="12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支架音响</w:t>
            </w:r>
          </w:p>
        </w:tc>
        <w:tc>
          <w:tcPr>
            <w:tcW w:w="20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项</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等候区音响</w:t>
            </w:r>
          </w:p>
        </w:tc>
      </w:tr>
      <w:tr>
        <w:trPr>
          <w:trHeight w:val="209" w:hRule="atLeast"/>
        </w:trPr>
        <w:tc>
          <w:tcPr>
            <w:tcW w:w="12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怡宝矿泉水</w:t>
            </w:r>
          </w:p>
        </w:tc>
        <w:tc>
          <w:tcPr>
            <w:tcW w:w="20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350ml</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5000</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支</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9" w:hRule="atLeast"/>
        </w:trPr>
        <w:tc>
          <w:tcPr>
            <w:tcW w:w="12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多功能收纳箱</w:t>
            </w:r>
          </w:p>
        </w:tc>
        <w:tc>
          <w:tcPr>
            <w:tcW w:w="20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81.5*57.5*50</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20</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25" w:hRule="atLeast"/>
        </w:trPr>
        <w:tc>
          <w:tcPr>
            <w:tcW w:w="12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华文细黑" w:hAnsi="华文细黑" w:eastAsia="华文细黑" w:cs="宋体"/>
                <w:color w:val="000000"/>
                <w:kern w:val="0"/>
                <w:szCs w:val="21"/>
                <w:highlight w:val="none"/>
              </w:rPr>
            </w:pPr>
            <w:r>
              <w:rPr>
                <w:rFonts w:hint="eastAsia" w:ascii="华文细黑" w:hAnsi="华文细黑" w:eastAsia="华文细黑" w:cs="宋体"/>
                <w:color w:val="000000"/>
                <w:kern w:val="0"/>
                <w:szCs w:val="21"/>
                <w:highlight w:val="none"/>
              </w:rPr>
              <w:t>医药箱</w:t>
            </w:r>
          </w:p>
        </w:tc>
        <w:tc>
          <w:tcPr>
            <w:tcW w:w="2047" w:type="dxa"/>
            <w:tcBorders>
              <w:top w:val="nil"/>
              <w:left w:val="nil"/>
              <w:bottom w:val="single" w:color="auto" w:sz="4" w:space="0"/>
              <w:right w:val="single" w:color="auto" w:sz="4" w:space="0"/>
            </w:tcBorders>
            <w:shd w:val="clear" w:color="auto" w:fill="auto"/>
            <w:vAlign w:val="center"/>
          </w:tcPr>
          <w:p>
            <w:pPr>
              <w:widowControl/>
              <w:jc w:val="center"/>
              <w:rPr>
                <w:rFonts w:hint="eastAsia" w:ascii="华文细黑" w:hAnsi="华文细黑" w:eastAsia="华文细黑" w:cs="宋体"/>
                <w:color w:val="000000"/>
                <w:kern w:val="0"/>
                <w:szCs w:val="21"/>
                <w:highlight w:val="none"/>
              </w:rPr>
            </w:pPr>
            <w:r>
              <w:rPr>
                <w:rFonts w:hint="eastAsia" w:ascii="华文细黑" w:hAnsi="华文细黑" w:eastAsia="华文细黑" w:cs="宋体"/>
                <w:color w:val="000000"/>
                <w:kern w:val="0"/>
                <w:szCs w:val="21"/>
                <w:highlight w:val="none"/>
              </w:rPr>
              <w:t>——</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华文细黑" w:hAnsi="华文细黑" w:eastAsia="华文细黑" w:cs="宋体"/>
                <w:color w:val="000000"/>
                <w:kern w:val="0"/>
                <w:szCs w:val="21"/>
                <w:highlight w:val="none"/>
              </w:rPr>
            </w:pPr>
            <w:r>
              <w:rPr>
                <w:rFonts w:hint="eastAsia" w:ascii="华文细黑" w:hAnsi="华文细黑" w:eastAsia="华文细黑" w:cs="宋体"/>
                <w:color w:val="000000"/>
                <w:kern w:val="0"/>
                <w:szCs w:val="21"/>
                <w:highlight w:val="none"/>
              </w:rPr>
              <w:t>2</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华文细黑" w:hAnsi="华文细黑" w:eastAsia="华文细黑" w:cs="宋体"/>
                <w:color w:val="000000"/>
                <w:kern w:val="0"/>
                <w:szCs w:val="21"/>
                <w:highlight w:val="none"/>
              </w:rPr>
            </w:pPr>
            <w:r>
              <w:rPr>
                <w:rFonts w:hint="eastAsia" w:ascii="华文细黑" w:hAnsi="华文细黑" w:eastAsia="华文细黑" w:cs="宋体"/>
                <w:color w:val="000000"/>
                <w:kern w:val="0"/>
                <w:szCs w:val="21"/>
                <w:highlight w:val="none"/>
              </w:rPr>
              <w:t>个</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25" w:hRule="atLeast"/>
        </w:trPr>
        <w:tc>
          <w:tcPr>
            <w:tcW w:w="12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华文细黑" w:hAnsi="华文细黑" w:eastAsia="华文细黑" w:cs="宋体"/>
                <w:color w:val="000000"/>
                <w:kern w:val="0"/>
                <w:szCs w:val="21"/>
                <w:highlight w:val="none"/>
              </w:rPr>
            </w:pPr>
            <w:r>
              <w:rPr>
                <w:rFonts w:hint="eastAsia" w:ascii="华文细黑" w:hAnsi="华文细黑" w:eastAsia="华文细黑" w:cs="宋体"/>
                <w:color w:val="000000"/>
                <w:kern w:val="0"/>
                <w:szCs w:val="21"/>
                <w:highlight w:val="none"/>
              </w:rPr>
              <w:t>手举牌</w:t>
            </w:r>
          </w:p>
        </w:tc>
        <w:tc>
          <w:tcPr>
            <w:tcW w:w="2047" w:type="dxa"/>
            <w:tcBorders>
              <w:top w:val="nil"/>
              <w:left w:val="nil"/>
              <w:bottom w:val="single" w:color="auto" w:sz="4" w:space="0"/>
              <w:right w:val="single" w:color="auto" w:sz="4" w:space="0"/>
            </w:tcBorders>
            <w:shd w:val="clear" w:color="auto" w:fill="auto"/>
            <w:vAlign w:val="center"/>
          </w:tcPr>
          <w:p>
            <w:pPr>
              <w:widowControl/>
              <w:jc w:val="center"/>
              <w:rPr>
                <w:rFonts w:hint="eastAsia" w:ascii="华文细黑" w:hAnsi="华文细黑" w:eastAsia="华文细黑" w:cs="宋体"/>
                <w:color w:val="000000"/>
                <w:kern w:val="0"/>
                <w:szCs w:val="21"/>
                <w:highlight w:val="none"/>
              </w:rPr>
            </w:pPr>
            <w:r>
              <w:rPr>
                <w:rFonts w:hint="eastAsia" w:ascii="华文细黑" w:hAnsi="华文细黑" w:eastAsia="华文细黑" w:cs="宋体"/>
                <w:color w:val="000000"/>
                <w:kern w:val="0"/>
                <w:szCs w:val="21"/>
                <w:highlight w:val="none"/>
              </w:rPr>
              <w:t>　</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华文细黑" w:hAnsi="华文细黑" w:eastAsia="华文细黑" w:cs="宋体"/>
                <w:color w:val="000000"/>
                <w:kern w:val="0"/>
                <w:szCs w:val="21"/>
                <w:highlight w:val="none"/>
              </w:rPr>
            </w:pPr>
            <w:r>
              <w:rPr>
                <w:rFonts w:hint="eastAsia" w:ascii="华文细黑" w:hAnsi="华文细黑" w:eastAsia="华文细黑" w:cs="宋体"/>
                <w:color w:val="000000"/>
                <w:kern w:val="0"/>
                <w:szCs w:val="21"/>
                <w:highlight w:val="none"/>
              </w:rPr>
              <w:t>20</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华文细黑" w:hAnsi="华文细黑" w:eastAsia="华文细黑" w:cs="宋体"/>
                <w:color w:val="000000"/>
                <w:kern w:val="0"/>
                <w:szCs w:val="21"/>
                <w:highlight w:val="none"/>
              </w:rPr>
            </w:pPr>
            <w:r>
              <w:rPr>
                <w:rFonts w:hint="eastAsia" w:ascii="华文细黑" w:hAnsi="华文细黑" w:eastAsia="华文细黑" w:cs="宋体"/>
                <w:color w:val="000000"/>
                <w:kern w:val="0"/>
                <w:szCs w:val="21"/>
                <w:highlight w:val="none"/>
              </w:rPr>
              <w:t>个</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华文细黑" w:hAnsi="华文细黑" w:eastAsia="华文细黑" w:cs="宋体"/>
                <w:color w:val="000000"/>
                <w:kern w:val="0"/>
                <w:szCs w:val="21"/>
                <w:highlight w:val="none"/>
              </w:rPr>
            </w:pPr>
            <w:r>
              <w:rPr>
                <w:rFonts w:hint="eastAsia" w:ascii="华文细黑" w:hAnsi="华文细黑" w:eastAsia="华文细黑" w:cs="宋体"/>
                <w:color w:val="000000"/>
                <w:kern w:val="0"/>
                <w:szCs w:val="21"/>
                <w:highlight w:val="none"/>
              </w:rPr>
              <w:t>-</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25" w:hRule="atLeast"/>
        </w:trPr>
        <w:tc>
          <w:tcPr>
            <w:tcW w:w="12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华文细黑" w:hAnsi="华文细黑" w:eastAsia="华文细黑" w:cs="宋体"/>
                <w:color w:val="000000"/>
                <w:kern w:val="0"/>
                <w:szCs w:val="21"/>
                <w:highlight w:val="none"/>
              </w:rPr>
            </w:pPr>
            <w:r>
              <w:rPr>
                <w:rFonts w:hint="eastAsia" w:ascii="华文细黑" w:hAnsi="华文细黑" w:eastAsia="华文细黑" w:cs="宋体"/>
                <w:color w:val="000000"/>
                <w:kern w:val="0"/>
                <w:szCs w:val="21"/>
                <w:highlight w:val="none"/>
              </w:rPr>
              <w:t>垃圾桶</w:t>
            </w:r>
          </w:p>
        </w:tc>
        <w:tc>
          <w:tcPr>
            <w:tcW w:w="2047" w:type="dxa"/>
            <w:tcBorders>
              <w:top w:val="nil"/>
              <w:left w:val="nil"/>
              <w:bottom w:val="single" w:color="auto" w:sz="4" w:space="0"/>
              <w:right w:val="single" w:color="auto" w:sz="4" w:space="0"/>
            </w:tcBorders>
            <w:shd w:val="clear" w:color="auto" w:fill="auto"/>
            <w:vAlign w:val="center"/>
          </w:tcPr>
          <w:p>
            <w:pPr>
              <w:widowControl/>
              <w:jc w:val="center"/>
              <w:rPr>
                <w:rFonts w:hint="eastAsia" w:ascii="华文细黑" w:hAnsi="华文细黑" w:eastAsia="华文细黑" w:cs="宋体"/>
                <w:color w:val="000000"/>
                <w:kern w:val="0"/>
                <w:szCs w:val="21"/>
                <w:highlight w:val="none"/>
              </w:rPr>
            </w:pPr>
            <w:r>
              <w:rPr>
                <w:rFonts w:hint="eastAsia" w:ascii="华文细黑" w:hAnsi="华文细黑" w:eastAsia="华文细黑" w:cs="宋体"/>
                <w:color w:val="000000"/>
                <w:kern w:val="0"/>
                <w:szCs w:val="21"/>
                <w:highlight w:val="none"/>
              </w:rPr>
              <w:t>　</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华文细黑" w:hAnsi="华文细黑" w:eastAsia="华文细黑" w:cs="宋体"/>
                <w:color w:val="000000"/>
                <w:kern w:val="0"/>
                <w:szCs w:val="21"/>
                <w:highlight w:val="none"/>
              </w:rPr>
            </w:pPr>
            <w:r>
              <w:rPr>
                <w:rFonts w:hint="eastAsia" w:ascii="华文细黑" w:hAnsi="华文细黑" w:eastAsia="华文细黑" w:cs="宋体"/>
                <w:color w:val="000000"/>
                <w:kern w:val="0"/>
                <w:szCs w:val="21"/>
                <w:highlight w:val="none"/>
              </w:rPr>
              <w:t>30</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华文细黑" w:hAnsi="华文细黑" w:eastAsia="华文细黑" w:cs="宋体"/>
                <w:color w:val="000000"/>
                <w:kern w:val="0"/>
                <w:szCs w:val="21"/>
                <w:highlight w:val="none"/>
              </w:rPr>
            </w:pPr>
            <w:r>
              <w:rPr>
                <w:rFonts w:hint="eastAsia" w:ascii="华文细黑" w:hAnsi="华文细黑" w:eastAsia="华文细黑" w:cs="宋体"/>
                <w:color w:val="000000"/>
                <w:kern w:val="0"/>
                <w:szCs w:val="21"/>
                <w:highlight w:val="none"/>
              </w:rPr>
              <w:t>个</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华文细黑" w:hAnsi="华文细黑" w:eastAsia="华文细黑" w:cs="宋体"/>
                <w:color w:val="000000"/>
                <w:kern w:val="0"/>
                <w:szCs w:val="21"/>
                <w:highlight w:val="none"/>
              </w:rPr>
            </w:pPr>
            <w:r>
              <w:rPr>
                <w:rFonts w:hint="eastAsia" w:ascii="华文细黑" w:hAnsi="华文细黑" w:eastAsia="华文细黑" w:cs="宋体"/>
                <w:color w:val="000000"/>
                <w:kern w:val="0"/>
                <w:szCs w:val="21"/>
                <w:highlight w:val="none"/>
              </w:rPr>
              <w:t>-</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25" w:hRule="atLeast"/>
        </w:trPr>
        <w:tc>
          <w:tcPr>
            <w:tcW w:w="12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华文细黑" w:hAnsi="华文细黑" w:eastAsia="华文细黑" w:cs="宋体"/>
                <w:color w:val="000000"/>
                <w:kern w:val="0"/>
                <w:szCs w:val="21"/>
                <w:highlight w:val="none"/>
              </w:rPr>
            </w:pPr>
            <w:r>
              <w:rPr>
                <w:rFonts w:hint="eastAsia" w:ascii="华文细黑" w:hAnsi="华文细黑" w:eastAsia="华文细黑" w:cs="宋体"/>
                <w:color w:val="000000"/>
                <w:kern w:val="0"/>
                <w:szCs w:val="21"/>
                <w:highlight w:val="none"/>
              </w:rPr>
              <w:t>垃圾袋</w:t>
            </w:r>
          </w:p>
        </w:tc>
        <w:tc>
          <w:tcPr>
            <w:tcW w:w="2047" w:type="dxa"/>
            <w:tcBorders>
              <w:top w:val="nil"/>
              <w:left w:val="nil"/>
              <w:bottom w:val="single" w:color="auto" w:sz="4" w:space="0"/>
              <w:right w:val="single" w:color="auto" w:sz="4" w:space="0"/>
            </w:tcBorders>
            <w:shd w:val="clear" w:color="auto" w:fill="auto"/>
            <w:vAlign w:val="center"/>
          </w:tcPr>
          <w:p>
            <w:pPr>
              <w:widowControl/>
              <w:jc w:val="center"/>
              <w:rPr>
                <w:rFonts w:hint="eastAsia" w:ascii="华文细黑" w:hAnsi="华文细黑" w:eastAsia="华文细黑" w:cs="宋体"/>
                <w:color w:val="000000"/>
                <w:kern w:val="0"/>
                <w:szCs w:val="21"/>
                <w:highlight w:val="none"/>
              </w:rPr>
            </w:pPr>
            <w:r>
              <w:rPr>
                <w:rFonts w:hint="eastAsia" w:ascii="华文细黑" w:hAnsi="华文细黑" w:eastAsia="华文细黑" w:cs="宋体"/>
                <w:color w:val="000000"/>
                <w:kern w:val="0"/>
                <w:szCs w:val="21"/>
                <w:highlight w:val="none"/>
              </w:rPr>
              <w:t>　</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华文细黑" w:hAnsi="华文细黑" w:eastAsia="华文细黑" w:cs="宋体"/>
                <w:color w:val="000000"/>
                <w:kern w:val="0"/>
                <w:szCs w:val="21"/>
                <w:highlight w:val="none"/>
              </w:rPr>
            </w:pPr>
            <w:r>
              <w:rPr>
                <w:rFonts w:hint="eastAsia" w:ascii="华文细黑" w:hAnsi="华文细黑" w:eastAsia="华文细黑" w:cs="宋体"/>
                <w:color w:val="000000"/>
                <w:kern w:val="0"/>
                <w:szCs w:val="21"/>
                <w:highlight w:val="none"/>
              </w:rPr>
              <w:t>10</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华文细黑" w:hAnsi="华文细黑" w:eastAsia="华文细黑" w:cs="宋体"/>
                <w:color w:val="000000"/>
                <w:kern w:val="0"/>
                <w:szCs w:val="21"/>
                <w:highlight w:val="none"/>
              </w:rPr>
            </w:pPr>
            <w:r>
              <w:rPr>
                <w:rFonts w:hint="eastAsia" w:ascii="华文细黑" w:hAnsi="华文细黑" w:eastAsia="华文细黑" w:cs="宋体"/>
                <w:color w:val="000000"/>
                <w:kern w:val="0"/>
                <w:szCs w:val="21"/>
                <w:highlight w:val="none"/>
              </w:rPr>
              <w:t>包</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华文细黑" w:hAnsi="华文细黑" w:eastAsia="华文细黑" w:cs="宋体"/>
                <w:color w:val="000000"/>
                <w:kern w:val="0"/>
                <w:szCs w:val="21"/>
                <w:highlight w:val="none"/>
              </w:rPr>
            </w:pPr>
            <w:r>
              <w:rPr>
                <w:rFonts w:hint="eastAsia" w:ascii="华文细黑" w:hAnsi="华文细黑" w:eastAsia="华文细黑" w:cs="宋体"/>
                <w:color w:val="000000"/>
                <w:kern w:val="0"/>
                <w:szCs w:val="21"/>
                <w:highlight w:val="none"/>
              </w:rPr>
              <w:t>-</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1013" w:hRule="atLeast"/>
        </w:trPr>
        <w:tc>
          <w:tcPr>
            <w:tcW w:w="12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网络布线</w:t>
            </w:r>
          </w:p>
        </w:tc>
        <w:tc>
          <w:tcPr>
            <w:tcW w:w="20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含布线、5台移动wifi、2台路由器、维修人员、开通网络</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项</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现场无固定网络，需保证开通移动网络并可使用</w:t>
            </w:r>
          </w:p>
        </w:tc>
      </w:tr>
      <w:tr>
        <w:trPr>
          <w:trHeight w:val="209" w:hRule="atLeast"/>
        </w:trPr>
        <w:tc>
          <w:tcPr>
            <w:tcW w:w="6388" w:type="dxa"/>
            <w:gridSpan w:val="6"/>
            <w:tcBorders>
              <w:top w:val="single" w:color="auto" w:sz="4" w:space="0"/>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工作餐</w:t>
            </w:r>
          </w:p>
        </w:tc>
        <w:tc>
          <w:tcPr>
            <w:tcW w:w="1462" w:type="dxa"/>
            <w:tcBorders>
              <w:top w:val="nil"/>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462" w:type="dxa"/>
            <w:tcBorders>
              <w:top w:val="nil"/>
              <w:left w:val="nil"/>
              <w:bottom w:val="single" w:color="auto" w:sz="4" w:space="0"/>
              <w:right w:val="nil"/>
            </w:tcBorders>
            <w:shd w:val="clear" w:color="000000" w:fill="808080"/>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988" w:type="dxa"/>
            <w:tcBorders>
              <w:top w:val="nil"/>
              <w:left w:val="nil"/>
              <w:bottom w:val="single" w:color="auto" w:sz="4" w:space="0"/>
              <w:right w:val="single" w:color="auto" w:sz="4" w:space="0"/>
            </w:tcBorders>
            <w:shd w:val="clear" w:color="000000" w:fill="808080"/>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r>
      <w:tr>
        <w:trPr>
          <w:trHeight w:val="1013" w:hRule="atLeast"/>
        </w:trPr>
        <w:tc>
          <w:tcPr>
            <w:tcW w:w="1252" w:type="dxa"/>
            <w:tcBorders>
              <w:top w:val="nil"/>
              <w:left w:val="single" w:color="auto" w:sz="4" w:space="0"/>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工作餐（早餐、午餐、晚餐）</w:t>
            </w:r>
          </w:p>
        </w:tc>
        <w:tc>
          <w:tcPr>
            <w:tcW w:w="2047" w:type="dxa"/>
            <w:tcBorders>
              <w:top w:val="nil"/>
              <w:left w:val="nil"/>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（早餐15元+午餐30元+晚餐30元=75元）</w:t>
            </w:r>
          </w:p>
        </w:tc>
        <w:tc>
          <w:tcPr>
            <w:tcW w:w="627" w:type="dxa"/>
            <w:tcBorders>
              <w:top w:val="nil"/>
              <w:left w:val="nil"/>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200</w:t>
            </w:r>
          </w:p>
        </w:tc>
        <w:tc>
          <w:tcPr>
            <w:tcW w:w="653" w:type="dxa"/>
            <w:tcBorders>
              <w:top w:val="nil"/>
              <w:left w:val="nil"/>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份</w:t>
            </w:r>
          </w:p>
        </w:tc>
        <w:tc>
          <w:tcPr>
            <w:tcW w:w="837" w:type="dxa"/>
            <w:tcBorders>
              <w:top w:val="nil"/>
              <w:left w:val="nil"/>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72" w:type="dxa"/>
            <w:tcBorders>
              <w:top w:val="nil"/>
              <w:left w:val="nil"/>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限定单价（早餐15元+午餐30元+晚餐30元=75元）买断。</w:t>
            </w:r>
          </w:p>
        </w:tc>
        <w:tc>
          <w:tcPr>
            <w:tcW w:w="1462" w:type="dxa"/>
            <w:tcBorders>
              <w:top w:val="nil"/>
              <w:left w:val="nil"/>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75元/份</w:t>
            </w:r>
          </w:p>
        </w:tc>
        <w:tc>
          <w:tcPr>
            <w:tcW w:w="1462" w:type="dxa"/>
            <w:tcBorders>
              <w:top w:val="nil"/>
              <w:left w:val="nil"/>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45000</w:t>
            </w:r>
          </w:p>
        </w:tc>
        <w:tc>
          <w:tcPr>
            <w:tcW w:w="988" w:type="dxa"/>
            <w:tcBorders>
              <w:top w:val="nil"/>
              <w:left w:val="nil"/>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固定单价，价格不可调整</w:t>
            </w:r>
          </w:p>
        </w:tc>
      </w:tr>
      <w:tr>
        <w:trPr>
          <w:trHeight w:val="209" w:hRule="atLeast"/>
        </w:trPr>
        <w:tc>
          <w:tcPr>
            <w:tcW w:w="6388" w:type="dxa"/>
            <w:gridSpan w:val="6"/>
            <w:tcBorders>
              <w:top w:val="single" w:color="auto" w:sz="4" w:space="0"/>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工作人员</w:t>
            </w:r>
          </w:p>
        </w:tc>
        <w:tc>
          <w:tcPr>
            <w:tcW w:w="1462" w:type="dxa"/>
            <w:tcBorders>
              <w:top w:val="nil"/>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462" w:type="dxa"/>
            <w:tcBorders>
              <w:top w:val="nil"/>
              <w:left w:val="nil"/>
              <w:bottom w:val="single" w:color="auto" w:sz="4" w:space="0"/>
              <w:right w:val="nil"/>
            </w:tcBorders>
            <w:shd w:val="clear" w:color="000000" w:fill="808080"/>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988" w:type="dxa"/>
            <w:tcBorders>
              <w:top w:val="nil"/>
              <w:left w:val="nil"/>
              <w:bottom w:val="single" w:color="auto" w:sz="4" w:space="0"/>
              <w:right w:val="single" w:color="auto" w:sz="4" w:space="0"/>
            </w:tcBorders>
            <w:shd w:val="clear" w:color="000000" w:fill="808080"/>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r>
      <w:tr>
        <w:trPr>
          <w:trHeight w:val="209" w:hRule="atLeast"/>
        </w:trPr>
        <w:tc>
          <w:tcPr>
            <w:tcW w:w="12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医生</w:t>
            </w:r>
          </w:p>
        </w:tc>
        <w:tc>
          <w:tcPr>
            <w:tcW w:w="20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人</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聘请</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9" w:hRule="atLeast"/>
        </w:trPr>
        <w:tc>
          <w:tcPr>
            <w:tcW w:w="12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安保人员</w:t>
            </w:r>
          </w:p>
        </w:tc>
        <w:tc>
          <w:tcPr>
            <w:tcW w:w="20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20</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人</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聘请</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410" w:hRule="atLeast"/>
        </w:trPr>
        <w:tc>
          <w:tcPr>
            <w:tcW w:w="12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人工</w:t>
            </w:r>
          </w:p>
        </w:tc>
        <w:tc>
          <w:tcPr>
            <w:tcW w:w="20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项</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满足活动需要</w:t>
            </w:r>
          </w:p>
        </w:tc>
      </w:tr>
      <w:tr>
        <w:trPr>
          <w:trHeight w:val="410" w:hRule="atLeast"/>
        </w:trPr>
        <w:tc>
          <w:tcPr>
            <w:tcW w:w="12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运输</w:t>
            </w:r>
          </w:p>
        </w:tc>
        <w:tc>
          <w:tcPr>
            <w:tcW w:w="20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6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项</w:t>
            </w:r>
          </w:p>
        </w:tc>
        <w:tc>
          <w:tcPr>
            <w:tcW w:w="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满足活动需要</w:t>
            </w:r>
          </w:p>
        </w:tc>
      </w:tr>
      <w:tr>
        <w:trPr>
          <w:trHeight w:val="209" w:hRule="atLeast"/>
        </w:trPr>
        <w:tc>
          <w:tcPr>
            <w:tcW w:w="7850" w:type="dxa"/>
            <w:gridSpan w:val="7"/>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right"/>
              <w:rPr>
                <w:rFonts w:hint="eastAsia" w:ascii="宋体" w:hAnsi="宋体" w:cs="宋体"/>
                <w:color w:val="000000"/>
                <w:kern w:val="0"/>
                <w:szCs w:val="21"/>
                <w:highlight w:val="none"/>
              </w:rPr>
            </w:pPr>
            <w:r>
              <w:rPr>
                <w:rFonts w:hint="eastAsia" w:ascii="宋体" w:hAnsi="宋体" w:cs="宋体"/>
                <w:color w:val="000000"/>
                <w:kern w:val="0"/>
                <w:szCs w:val="21"/>
                <w:highlight w:val="none"/>
              </w:rPr>
              <w:t>总计（不含税）</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59400</w:t>
            </w:r>
          </w:p>
        </w:tc>
        <w:tc>
          <w:tcPr>
            <w:tcW w:w="98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9" w:hRule="atLeast"/>
        </w:trPr>
        <w:tc>
          <w:tcPr>
            <w:tcW w:w="7850" w:type="dxa"/>
            <w:gridSpan w:val="7"/>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right"/>
              <w:rPr>
                <w:rFonts w:hint="eastAsia" w:ascii="宋体" w:hAnsi="宋体" w:cs="宋体"/>
                <w:color w:val="000000"/>
                <w:kern w:val="0"/>
                <w:szCs w:val="21"/>
                <w:highlight w:val="none"/>
              </w:rPr>
            </w:pPr>
            <w:r>
              <w:rPr>
                <w:rFonts w:hint="eastAsia" w:ascii="宋体" w:hAnsi="宋体" w:cs="宋体"/>
                <w:color w:val="000000"/>
                <w:kern w:val="0"/>
                <w:szCs w:val="21"/>
                <w:highlight w:val="none"/>
              </w:rPr>
              <w:t>税费（6%）：</w:t>
            </w:r>
          </w:p>
        </w:tc>
        <w:tc>
          <w:tcPr>
            <w:tcW w:w="146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16" w:hRule="atLeast"/>
        </w:trPr>
        <w:tc>
          <w:tcPr>
            <w:tcW w:w="7850" w:type="dxa"/>
            <w:gridSpan w:val="7"/>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right"/>
              <w:rPr>
                <w:rFonts w:hint="eastAsia" w:ascii="宋体" w:hAnsi="宋体" w:cs="宋体"/>
                <w:color w:val="000000"/>
                <w:kern w:val="0"/>
                <w:szCs w:val="21"/>
                <w:highlight w:val="none"/>
              </w:rPr>
            </w:pPr>
            <w:r>
              <w:rPr>
                <w:rFonts w:hint="eastAsia" w:ascii="宋体" w:hAnsi="宋体" w:cs="宋体"/>
                <w:color w:val="000000"/>
                <w:kern w:val="0"/>
                <w:szCs w:val="21"/>
                <w:highlight w:val="none"/>
              </w:rPr>
              <w:t>合计（含税）：</w:t>
            </w:r>
          </w:p>
        </w:tc>
        <w:tc>
          <w:tcPr>
            <w:tcW w:w="146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8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bl>
    <w:p>
      <w:pPr>
        <w:spacing w:line="360" w:lineRule="auto"/>
        <w:ind w:firstLine="480" w:firstLineChars="200"/>
        <w:rPr>
          <w:rFonts w:hint="eastAsia" w:ascii="宋体" w:hAnsi="宋体"/>
          <w:sz w:val="24"/>
          <w:szCs w:val="24"/>
          <w:highlight w:val="none"/>
        </w:rPr>
      </w:pPr>
    </w:p>
    <w:p>
      <w:pPr>
        <w:spacing w:line="360" w:lineRule="auto"/>
        <w:ind w:firstLine="480" w:firstLineChars="200"/>
        <w:rPr>
          <w:rFonts w:hint="eastAsia" w:ascii="宋体" w:hAnsi="宋体"/>
          <w:sz w:val="24"/>
          <w:szCs w:val="24"/>
          <w:highlight w:val="none"/>
        </w:rPr>
      </w:pPr>
    </w:p>
    <w:p>
      <w:pPr>
        <w:pStyle w:val="24"/>
        <w:spacing w:before="120" w:beforeLines="50" w:after="120" w:afterLines="50" w:line="360" w:lineRule="auto"/>
        <w:jc w:val="both"/>
        <w:rPr>
          <w:rFonts w:hAnsi="宋体"/>
          <w:b/>
          <w:sz w:val="30"/>
          <w:szCs w:val="30"/>
          <w:highlight w:val="none"/>
        </w:rPr>
      </w:pPr>
      <w:r>
        <w:rPr>
          <w:rFonts w:hint="eastAsia" w:hAnsi="宋体"/>
          <w:b/>
          <w:sz w:val="30"/>
          <w:szCs w:val="30"/>
          <w:highlight w:val="none"/>
          <w:lang w:eastAsia="zh-CN"/>
        </w:rPr>
        <w:t>（</w:t>
      </w:r>
      <w:r>
        <w:rPr>
          <w:rFonts w:hint="eastAsia" w:hAnsi="宋体"/>
          <w:b/>
          <w:sz w:val="30"/>
          <w:szCs w:val="30"/>
          <w:highlight w:val="none"/>
          <w:lang w:val="en-US" w:eastAsia="zh-CN"/>
        </w:rPr>
        <w:t>二</w:t>
      </w:r>
      <w:r>
        <w:rPr>
          <w:rFonts w:hint="eastAsia" w:hAnsi="宋体"/>
          <w:b/>
          <w:sz w:val="30"/>
          <w:szCs w:val="30"/>
          <w:highlight w:val="none"/>
          <w:lang w:eastAsia="zh-CN"/>
        </w:rPr>
        <w:t>）</w:t>
      </w:r>
      <w:r>
        <w:rPr>
          <w:rFonts w:hint="eastAsia" w:hAnsi="宋体"/>
          <w:b/>
          <w:sz w:val="30"/>
          <w:szCs w:val="30"/>
          <w:highlight w:val="none"/>
        </w:rPr>
        <w:t>深铁懿府（三期）集中签约服务报价一览表</w:t>
      </w:r>
    </w:p>
    <w:p>
      <w:pPr>
        <w:spacing w:line="360" w:lineRule="auto"/>
        <w:jc w:val="right"/>
        <w:rPr>
          <w:rFonts w:hint="eastAsia" w:ascii="宋体" w:hAnsi="宋体"/>
          <w:sz w:val="24"/>
          <w:szCs w:val="24"/>
          <w:highlight w:val="none"/>
        </w:rPr>
      </w:pPr>
      <w:r>
        <w:rPr>
          <w:rFonts w:hint="eastAsia" w:ascii="宋体" w:hAnsi="宋体"/>
          <w:sz w:val="24"/>
          <w:szCs w:val="24"/>
          <w:highlight w:val="none"/>
        </w:rPr>
        <w:t>货币单位：人民币（元）</w:t>
      </w:r>
    </w:p>
    <w:tbl>
      <w:tblPr>
        <w:tblStyle w:val="48"/>
        <w:tblW w:w="10340" w:type="dxa"/>
        <w:tblInd w:w="0" w:type="dxa"/>
        <w:tblLayout w:type="autofit"/>
        <w:tblCellMar>
          <w:top w:w="0" w:type="dxa"/>
          <w:left w:w="108" w:type="dxa"/>
          <w:bottom w:w="0" w:type="dxa"/>
          <w:right w:w="108" w:type="dxa"/>
        </w:tblCellMar>
      </w:tblPr>
      <w:tblGrid>
        <w:gridCol w:w="1227"/>
        <w:gridCol w:w="2054"/>
        <w:gridCol w:w="666"/>
        <w:gridCol w:w="633"/>
        <w:gridCol w:w="890"/>
        <w:gridCol w:w="945"/>
        <w:gridCol w:w="1467"/>
        <w:gridCol w:w="1467"/>
        <w:gridCol w:w="991"/>
      </w:tblGrid>
      <w:tr>
        <w:trPr>
          <w:trHeight w:val="469" w:hRule="atLeast"/>
        </w:trPr>
        <w:tc>
          <w:tcPr>
            <w:tcW w:w="10340" w:type="dxa"/>
            <w:gridSpan w:val="9"/>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宋体" w:hAnsi="宋体" w:cs="宋体"/>
                <w:b/>
                <w:bCs/>
                <w:color w:val="000000"/>
                <w:kern w:val="0"/>
                <w:szCs w:val="21"/>
                <w:highlight w:val="none"/>
              </w:rPr>
            </w:pPr>
            <w:r>
              <w:rPr>
                <w:rFonts w:hint="eastAsia" w:ascii="宋体" w:hAnsi="宋体" w:cs="宋体"/>
                <w:b/>
                <w:bCs/>
                <w:color w:val="000000"/>
                <w:kern w:val="0"/>
                <w:szCs w:val="21"/>
                <w:highlight w:val="none"/>
              </w:rPr>
              <w:t xml:space="preserve">                 深铁懿府（三期）集中签约报价清单       （签约地点：暂定深铁懿府营销中心）</w:t>
            </w:r>
          </w:p>
        </w:tc>
      </w:tr>
      <w:tr>
        <w:trPr>
          <w:trHeight w:val="823" w:hRule="atLeast"/>
        </w:trPr>
        <w:tc>
          <w:tcPr>
            <w:tcW w:w="1227" w:type="dxa"/>
            <w:tcBorders>
              <w:top w:val="nil"/>
              <w:left w:val="single" w:color="auto" w:sz="4" w:space="0"/>
              <w:bottom w:val="single" w:color="auto" w:sz="4" w:space="0"/>
              <w:right w:val="single" w:color="auto" w:sz="4" w:space="0"/>
            </w:tcBorders>
            <w:shd w:val="clear" w:color="000000" w:fill="808080"/>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名称</w:t>
            </w:r>
          </w:p>
        </w:tc>
        <w:tc>
          <w:tcPr>
            <w:tcW w:w="2054" w:type="dxa"/>
            <w:tcBorders>
              <w:top w:val="nil"/>
              <w:left w:val="nil"/>
              <w:bottom w:val="single" w:color="auto" w:sz="4" w:space="0"/>
              <w:right w:val="single" w:color="auto" w:sz="4" w:space="0"/>
            </w:tcBorders>
            <w:shd w:val="clear" w:color="000000" w:fill="808080"/>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规格/品牌</w:t>
            </w:r>
          </w:p>
        </w:tc>
        <w:tc>
          <w:tcPr>
            <w:tcW w:w="666" w:type="dxa"/>
            <w:tcBorders>
              <w:top w:val="nil"/>
              <w:left w:val="nil"/>
              <w:bottom w:val="single" w:color="auto" w:sz="4" w:space="0"/>
              <w:right w:val="single" w:color="auto" w:sz="4" w:space="0"/>
            </w:tcBorders>
            <w:shd w:val="clear" w:color="000000" w:fill="808080"/>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数量</w:t>
            </w:r>
          </w:p>
        </w:tc>
        <w:tc>
          <w:tcPr>
            <w:tcW w:w="633" w:type="dxa"/>
            <w:tcBorders>
              <w:top w:val="nil"/>
              <w:left w:val="nil"/>
              <w:bottom w:val="single" w:color="auto" w:sz="4" w:space="0"/>
              <w:right w:val="single" w:color="auto" w:sz="4" w:space="0"/>
            </w:tcBorders>
            <w:shd w:val="clear" w:color="000000" w:fill="808080"/>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单位</w:t>
            </w:r>
          </w:p>
        </w:tc>
        <w:tc>
          <w:tcPr>
            <w:tcW w:w="890" w:type="dxa"/>
            <w:tcBorders>
              <w:top w:val="nil"/>
              <w:left w:val="nil"/>
              <w:bottom w:val="single" w:color="auto" w:sz="4" w:space="0"/>
              <w:right w:val="single" w:color="auto" w:sz="4" w:space="0"/>
            </w:tcBorders>
            <w:shd w:val="clear" w:color="000000" w:fill="808080"/>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天数（天）</w:t>
            </w:r>
          </w:p>
        </w:tc>
        <w:tc>
          <w:tcPr>
            <w:tcW w:w="945" w:type="dxa"/>
            <w:tcBorders>
              <w:top w:val="nil"/>
              <w:left w:val="nil"/>
              <w:bottom w:val="single" w:color="auto" w:sz="4" w:space="0"/>
              <w:right w:val="single" w:color="auto" w:sz="4" w:space="0"/>
            </w:tcBorders>
            <w:shd w:val="clear" w:color="000000" w:fill="808080"/>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形式</w:t>
            </w:r>
          </w:p>
        </w:tc>
        <w:tc>
          <w:tcPr>
            <w:tcW w:w="1467" w:type="dxa"/>
            <w:tcBorders>
              <w:top w:val="nil"/>
              <w:left w:val="nil"/>
              <w:bottom w:val="single" w:color="auto" w:sz="4" w:space="0"/>
              <w:right w:val="single" w:color="auto" w:sz="4" w:space="0"/>
            </w:tcBorders>
            <w:shd w:val="clear" w:color="000000" w:fill="808080"/>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单价</w:t>
            </w:r>
          </w:p>
        </w:tc>
        <w:tc>
          <w:tcPr>
            <w:tcW w:w="1467" w:type="dxa"/>
            <w:tcBorders>
              <w:top w:val="nil"/>
              <w:left w:val="nil"/>
              <w:bottom w:val="single" w:color="auto" w:sz="4" w:space="0"/>
              <w:right w:val="single" w:color="auto" w:sz="4" w:space="0"/>
            </w:tcBorders>
            <w:shd w:val="clear" w:color="000000" w:fill="808080"/>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总价（元）</w:t>
            </w:r>
            <w:r>
              <w:rPr>
                <w:rFonts w:hint="eastAsia" w:ascii="宋体" w:hAnsi="宋体" w:cs="宋体"/>
                <w:b/>
                <w:bCs/>
                <w:color w:val="000000"/>
                <w:kern w:val="0"/>
                <w:szCs w:val="21"/>
                <w:highlight w:val="none"/>
              </w:rPr>
              <w:br w:type="textWrapping"/>
            </w:r>
            <w:r>
              <w:rPr>
                <w:rFonts w:hint="eastAsia" w:ascii="宋体" w:hAnsi="宋体" w:cs="宋体"/>
                <w:b/>
                <w:bCs/>
                <w:color w:val="000000"/>
                <w:kern w:val="0"/>
                <w:szCs w:val="21"/>
                <w:highlight w:val="none"/>
              </w:rPr>
              <w:t>【总价=数量*天数*单价】</w:t>
            </w:r>
          </w:p>
        </w:tc>
        <w:tc>
          <w:tcPr>
            <w:tcW w:w="991" w:type="dxa"/>
            <w:tcBorders>
              <w:top w:val="nil"/>
              <w:left w:val="nil"/>
              <w:bottom w:val="single" w:color="auto" w:sz="4" w:space="0"/>
              <w:right w:val="single" w:color="auto" w:sz="4" w:space="0"/>
            </w:tcBorders>
            <w:shd w:val="clear" w:color="000000" w:fill="808080"/>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备注</w:t>
            </w:r>
          </w:p>
        </w:tc>
      </w:tr>
      <w:tr>
        <w:trPr>
          <w:trHeight w:val="281" w:hRule="atLeast"/>
        </w:trPr>
        <w:tc>
          <w:tcPr>
            <w:tcW w:w="6415" w:type="dxa"/>
            <w:gridSpan w:val="6"/>
            <w:tcBorders>
              <w:top w:val="single" w:color="auto" w:sz="4" w:space="0"/>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导视牌及隔离物料</w:t>
            </w:r>
          </w:p>
        </w:tc>
        <w:tc>
          <w:tcPr>
            <w:tcW w:w="1467" w:type="dxa"/>
            <w:tcBorders>
              <w:top w:val="nil"/>
              <w:left w:val="nil"/>
              <w:bottom w:val="single" w:color="auto" w:sz="4" w:space="0"/>
              <w:right w:val="nil"/>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467" w:type="dxa"/>
            <w:tcBorders>
              <w:top w:val="nil"/>
              <w:left w:val="nil"/>
              <w:bottom w:val="single" w:color="auto" w:sz="4" w:space="0"/>
              <w:right w:val="nil"/>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991" w:type="dxa"/>
            <w:tcBorders>
              <w:top w:val="nil"/>
              <w:left w:val="nil"/>
              <w:bottom w:val="single" w:color="auto" w:sz="4" w:space="0"/>
              <w:right w:val="single" w:color="auto" w:sz="4" w:space="0"/>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r>
      <w:tr>
        <w:trPr>
          <w:trHeight w:val="281" w:hRule="atLeast"/>
        </w:trPr>
        <w:tc>
          <w:tcPr>
            <w:tcW w:w="12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礼宾栏</w:t>
            </w:r>
          </w:p>
        </w:tc>
        <w:tc>
          <w:tcPr>
            <w:tcW w:w="205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钛金礼宾栏</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100</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81" w:hRule="atLeast"/>
        </w:trPr>
        <w:tc>
          <w:tcPr>
            <w:tcW w:w="12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铁马</w:t>
            </w:r>
          </w:p>
        </w:tc>
        <w:tc>
          <w:tcPr>
            <w:tcW w:w="205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不锈钢铁马</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150</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823" w:hRule="atLeast"/>
        </w:trPr>
        <w:tc>
          <w:tcPr>
            <w:tcW w:w="12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停车场及外围T牌导视</w:t>
            </w:r>
          </w:p>
        </w:tc>
        <w:tc>
          <w:tcPr>
            <w:tcW w:w="205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木质T牌导视（0.8*1.8米）</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6</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1094" w:hRule="atLeast"/>
        </w:trPr>
        <w:tc>
          <w:tcPr>
            <w:tcW w:w="12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背景板主画面</w:t>
            </w:r>
          </w:p>
        </w:tc>
        <w:tc>
          <w:tcPr>
            <w:tcW w:w="205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桁架+双面黑底喷绘，3M*6M</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200</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平米</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画面为买断/桁架为租赁</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81" w:hRule="atLeast"/>
        </w:trPr>
        <w:tc>
          <w:tcPr>
            <w:tcW w:w="6415" w:type="dxa"/>
            <w:gridSpan w:val="6"/>
            <w:tcBorders>
              <w:top w:val="single" w:color="auto" w:sz="4" w:space="0"/>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防疫检查区</w:t>
            </w:r>
          </w:p>
        </w:tc>
        <w:tc>
          <w:tcPr>
            <w:tcW w:w="1467" w:type="dxa"/>
            <w:tcBorders>
              <w:top w:val="nil"/>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467" w:type="dxa"/>
            <w:tcBorders>
              <w:top w:val="nil"/>
              <w:left w:val="nil"/>
              <w:bottom w:val="single" w:color="auto" w:sz="4" w:space="0"/>
              <w:right w:val="nil"/>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991" w:type="dxa"/>
            <w:tcBorders>
              <w:top w:val="nil"/>
              <w:left w:val="nil"/>
              <w:bottom w:val="single" w:color="auto" w:sz="4" w:space="0"/>
              <w:right w:val="single" w:color="auto" w:sz="4" w:space="0"/>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r>
      <w:tr>
        <w:trPr>
          <w:trHeight w:val="552" w:hRule="atLeast"/>
        </w:trPr>
        <w:tc>
          <w:tcPr>
            <w:tcW w:w="12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防疫提示导视</w:t>
            </w:r>
          </w:p>
        </w:tc>
        <w:tc>
          <w:tcPr>
            <w:tcW w:w="205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金属材质、规格：0.8*1.8米</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81" w:hRule="atLeast"/>
        </w:trPr>
        <w:tc>
          <w:tcPr>
            <w:tcW w:w="12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口罩</w:t>
            </w:r>
          </w:p>
        </w:tc>
        <w:tc>
          <w:tcPr>
            <w:tcW w:w="205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500</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552" w:hRule="atLeast"/>
        </w:trPr>
        <w:tc>
          <w:tcPr>
            <w:tcW w:w="12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免洗消毒液</w:t>
            </w:r>
          </w:p>
        </w:tc>
        <w:tc>
          <w:tcPr>
            <w:tcW w:w="205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15</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瓶</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303" w:hRule="atLeast"/>
        </w:trPr>
        <w:tc>
          <w:tcPr>
            <w:tcW w:w="12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华文细黑" w:hAnsi="华文细黑" w:eastAsia="华文细黑" w:cs="宋体"/>
                <w:color w:val="000000"/>
                <w:kern w:val="0"/>
                <w:szCs w:val="21"/>
                <w:highlight w:val="none"/>
              </w:rPr>
            </w:pPr>
            <w:r>
              <w:rPr>
                <w:rFonts w:hint="eastAsia" w:ascii="华文细黑" w:hAnsi="华文细黑" w:eastAsia="华文细黑" w:cs="宋体"/>
                <w:color w:val="000000"/>
                <w:kern w:val="0"/>
                <w:szCs w:val="21"/>
                <w:highlight w:val="none"/>
              </w:rPr>
              <w:t>通行绿码</w:t>
            </w:r>
          </w:p>
        </w:tc>
        <w:tc>
          <w:tcPr>
            <w:tcW w:w="205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1200</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81" w:hRule="atLeast"/>
        </w:trPr>
        <w:tc>
          <w:tcPr>
            <w:tcW w:w="12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区域导视</w:t>
            </w:r>
          </w:p>
        </w:tc>
        <w:tc>
          <w:tcPr>
            <w:tcW w:w="205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防疫隔离区</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81" w:hRule="atLeast"/>
        </w:trPr>
        <w:tc>
          <w:tcPr>
            <w:tcW w:w="6415" w:type="dxa"/>
            <w:gridSpan w:val="6"/>
            <w:tcBorders>
              <w:top w:val="single" w:color="auto" w:sz="4" w:space="0"/>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签到区</w:t>
            </w:r>
          </w:p>
        </w:tc>
        <w:tc>
          <w:tcPr>
            <w:tcW w:w="1467" w:type="dxa"/>
            <w:tcBorders>
              <w:top w:val="nil"/>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467" w:type="dxa"/>
            <w:tcBorders>
              <w:top w:val="nil"/>
              <w:left w:val="nil"/>
              <w:bottom w:val="single" w:color="auto" w:sz="4" w:space="0"/>
              <w:right w:val="nil"/>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991" w:type="dxa"/>
            <w:tcBorders>
              <w:top w:val="nil"/>
              <w:left w:val="nil"/>
              <w:bottom w:val="single" w:color="auto" w:sz="4" w:space="0"/>
              <w:right w:val="single" w:color="auto" w:sz="4" w:space="0"/>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r>
      <w:tr>
        <w:trPr>
          <w:trHeight w:val="281" w:hRule="atLeast"/>
        </w:trPr>
        <w:tc>
          <w:tcPr>
            <w:tcW w:w="12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区域导视</w:t>
            </w:r>
          </w:p>
        </w:tc>
        <w:tc>
          <w:tcPr>
            <w:tcW w:w="205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签到区</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81" w:hRule="atLeast"/>
        </w:trPr>
        <w:tc>
          <w:tcPr>
            <w:tcW w:w="1227"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桌子</w:t>
            </w:r>
          </w:p>
        </w:tc>
        <w:tc>
          <w:tcPr>
            <w:tcW w:w="20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1.2桌子包含桌布</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81" w:hRule="atLeast"/>
        </w:trPr>
        <w:tc>
          <w:tcPr>
            <w:tcW w:w="1227"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20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5</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81" w:hRule="atLeast"/>
        </w:trPr>
        <w:tc>
          <w:tcPr>
            <w:tcW w:w="6415" w:type="dxa"/>
            <w:gridSpan w:val="6"/>
            <w:tcBorders>
              <w:top w:val="single" w:color="auto" w:sz="4" w:space="0"/>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银行等候区</w:t>
            </w:r>
          </w:p>
        </w:tc>
        <w:tc>
          <w:tcPr>
            <w:tcW w:w="1467" w:type="dxa"/>
            <w:tcBorders>
              <w:top w:val="nil"/>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467" w:type="dxa"/>
            <w:tcBorders>
              <w:top w:val="nil"/>
              <w:left w:val="nil"/>
              <w:bottom w:val="single" w:color="auto" w:sz="4" w:space="0"/>
              <w:right w:val="nil"/>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991" w:type="dxa"/>
            <w:tcBorders>
              <w:top w:val="nil"/>
              <w:left w:val="nil"/>
              <w:bottom w:val="single" w:color="auto" w:sz="4" w:space="0"/>
              <w:right w:val="single" w:color="auto" w:sz="4" w:space="0"/>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r>
      <w:tr>
        <w:trPr>
          <w:trHeight w:val="390" w:hRule="atLeast"/>
        </w:trPr>
        <w:tc>
          <w:tcPr>
            <w:tcW w:w="12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区域导视</w:t>
            </w:r>
          </w:p>
        </w:tc>
        <w:tc>
          <w:tcPr>
            <w:tcW w:w="205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1094" w:hRule="atLeast"/>
        </w:trPr>
        <w:tc>
          <w:tcPr>
            <w:tcW w:w="1227" w:type="dxa"/>
            <w:tcBorders>
              <w:top w:val="nil"/>
              <w:left w:val="single" w:color="auto" w:sz="4" w:space="0"/>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茶歇</w:t>
            </w:r>
          </w:p>
        </w:tc>
        <w:tc>
          <w:tcPr>
            <w:tcW w:w="2054" w:type="dxa"/>
            <w:tcBorders>
              <w:top w:val="nil"/>
              <w:left w:val="nil"/>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茶歇套餐</w:t>
            </w:r>
          </w:p>
        </w:tc>
        <w:tc>
          <w:tcPr>
            <w:tcW w:w="666" w:type="dxa"/>
            <w:tcBorders>
              <w:top w:val="nil"/>
              <w:left w:val="nil"/>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100</w:t>
            </w:r>
          </w:p>
        </w:tc>
        <w:tc>
          <w:tcPr>
            <w:tcW w:w="633" w:type="dxa"/>
            <w:tcBorders>
              <w:top w:val="nil"/>
              <w:left w:val="nil"/>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每人/1份</w:t>
            </w:r>
          </w:p>
        </w:tc>
        <w:tc>
          <w:tcPr>
            <w:tcW w:w="890" w:type="dxa"/>
            <w:tcBorders>
              <w:top w:val="nil"/>
              <w:left w:val="nil"/>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45" w:type="dxa"/>
            <w:tcBorders>
              <w:top w:val="nil"/>
              <w:left w:val="nil"/>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（限定单价，48元/份）</w:t>
            </w:r>
          </w:p>
        </w:tc>
        <w:tc>
          <w:tcPr>
            <w:tcW w:w="1467" w:type="dxa"/>
            <w:tcBorders>
              <w:top w:val="nil"/>
              <w:left w:val="nil"/>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48元/份</w:t>
            </w:r>
          </w:p>
        </w:tc>
        <w:tc>
          <w:tcPr>
            <w:tcW w:w="1467" w:type="dxa"/>
            <w:tcBorders>
              <w:top w:val="nil"/>
              <w:left w:val="nil"/>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14400</w:t>
            </w:r>
          </w:p>
        </w:tc>
        <w:tc>
          <w:tcPr>
            <w:tcW w:w="991" w:type="dxa"/>
            <w:tcBorders>
              <w:top w:val="nil"/>
              <w:left w:val="nil"/>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固定单价，价格不可调整</w:t>
            </w:r>
          </w:p>
        </w:tc>
      </w:tr>
      <w:tr>
        <w:trPr>
          <w:trHeight w:val="281" w:hRule="atLeast"/>
        </w:trPr>
        <w:tc>
          <w:tcPr>
            <w:tcW w:w="1227"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20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50</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81" w:hRule="atLeast"/>
        </w:trPr>
        <w:tc>
          <w:tcPr>
            <w:tcW w:w="1227"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桌子</w:t>
            </w:r>
          </w:p>
        </w:tc>
        <w:tc>
          <w:tcPr>
            <w:tcW w:w="20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81" w:hRule="atLeast"/>
        </w:trPr>
        <w:tc>
          <w:tcPr>
            <w:tcW w:w="6415" w:type="dxa"/>
            <w:gridSpan w:val="6"/>
            <w:tcBorders>
              <w:top w:val="single" w:color="auto" w:sz="4" w:space="0"/>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银行区</w:t>
            </w:r>
          </w:p>
        </w:tc>
        <w:tc>
          <w:tcPr>
            <w:tcW w:w="1467" w:type="dxa"/>
            <w:tcBorders>
              <w:top w:val="nil"/>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467" w:type="dxa"/>
            <w:tcBorders>
              <w:top w:val="nil"/>
              <w:left w:val="nil"/>
              <w:bottom w:val="single" w:color="auto" w:sz="4" w:space="0"/>
              <w:right w:val="nil"/>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991" w:type="dxa"/>
            <w:tcBorders>
              <w:top w:val="nil"/>
              <w:left w:val="nil"/>
              <w:bottom w:val="single" w:color="auto" w:sz="4" w:space="0"/>
              <w:right w:val="single" w:color="auto" w:sz="4" w:space="0"/>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r>
      <w:tr>
        <w:trPr>
          <w:trHeight w:val="281" w:hRule="atLeast"/>
        </w:trPr>
        <w:tc>
          <w:tcPr>
            <w:tcW w:w="12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区域导视</w:t>
            </w:r>
          </w:p>
        </w:tc>
        <w:tc>
          <w:tcPr>
            <w:tcW w:w="205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823" w:hRule="atLeast"/>
        </w:trPr>
        <w:tc>
          <w:tcPr>
            <w:tcW w:w="12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电脑</w:t>
            </w:r>
          </w:p>
        </w:tc>
        <w:tc>
          <w:tcPr>
            <w:tcW w:w="205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酷睿I5 /4GB /320GB/DVDRW/集显/14寸/无线</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4</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81" w:hRule="atLeast"/>
        </w:trPr>
        <w:tc>
          <w:tcPr>
            <w:tcW w:w="1227"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桌子</w:t>
            </w:r>
          </w:p>
        </w:tc>
        <w:tc>
          <w:tcPr>
            <w:tcW w:w="20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1.2桌子包含桌布</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20</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81" w:hRule="atLeast"/>
        </w:trPr>
        <w:tc>
          <w:tcPr>
            <w:tcW w:w="1227"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20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80</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823" w:hRule="atLeast"/>
        </w:trPr>
        <w:tc>
          <w:tcPr>
            <w:tcW w:w="12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复印机（大）</w:t>
            </w:r>
          </w:p>
        </w:tc>
        <w:tc>
          <w:tcPr>
            <w:tcW w:w="205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柯美复印一体机，集打印复印扫描一体，</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4</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81" w:hRule="atLeast"/>
        </w:trPr>
        <w:tc>
          <w:tcPr>
            <w:tcW w:w="6415" w:type="dxa"/>
            <w:gridSpan w:val="6"/>
            <w:tcBorders>
              <w:top w:val="single" w:color="auto" w:sz="4" w:space="0"/>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销控区</w:t>
            </w:r>
          </w:p>
        </w:tc>
        <w:tc>
          <w:tcPr>
            <w:tcW w:w="1467" w:type="dxa"/>
            <w:tcBorders>
              <w:top w:val="nil"/>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467" w:type="dxa"/>
            <w:tcBorders>
              <w:top w:val="nil"/>
              <w:left w:val="nil"/>
              <w:bottom w:val="single" w:color="auto" w:sz="4" w:space="0"/>
              <w:right w:val="nil"/>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991" w:type="dxa"/>
            <w:tcBorders>
              <w:top w:val="nil"/>
              <w:left w:val="nil"/>
              <w:bottom w:val="single" w:color="auto" w:sz="4" w:space="0"/>
              <w:right w:val="single" w:color="auto" w:sz="4" w:space="0"/>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r>
      <w:tr>
        <w:trPr>
          <w:trHeight w:val="281" w:hRule="atLeast"/>
        </w:trPr>
        <w:tc>
          <w:tcPr>
            <w:tcW w:w="12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区域导视</w:t>
            </w:r>
          </w:p>
        </w:tc>
        <w:tc>
          <w:tcPr>
            <w:tcW w:w="205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销控区</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823" w:hRule="atLeast"/>
        </w:trPr>
        <w:tc>
          <w:tcPr>
            <w:tcW w:w="12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电脑</w:t>
            </w:r>
          </w:p>
        </w:tc>
        <w:tc>
          <w:tcPr>
            <w:tcW w:w="205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酷睿I5 /4GB /320GB/DVDRW/集显/14寸/无线</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5</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823" w:hRule="atLeast"/>
        </w:trPr>
        <w:tc>
          <w:tcPr>
            <w:tcW w:w="1227"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复印机（大）</w:t>
            </w:r>
          </w:p>
        </w:tc>
        <w:tc>
          <w:tcPr>
            <w:tcW w:w="20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柯美复印一体机，集打印复印扫描一体，</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81" w:hRule="atLeast"/>
        </w:trPr>
        <w:tc>
          <w:tcPr>
            <w:tcW w:w="1227"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桌子</w:t>
            </w:r>
          </w:p>
        </w:tc>
        <w:tc>
          <w:tcPr>
            <w:tcW w:w="20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1.2桌子包含桌布</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5</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81" w:hRule="atLeast"/>
        </w:trPr>
        <w:tc>
          <w:tcPr>
            <w:tcW w:w="1227"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20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10</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81" w:hRule="atLeast"/>
        </w:trPr>
        <w:tc>
          <w:tcPr>
            <w:tcW w:w="6415" w:type="dxa"/>
            <w:gridSpan w:val="6"/>
            <w:tcBorders>
              <w:top w:val="single" w:color="auto" w:sz="4" w:space="0"/>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财务区</w:t>
            </w:r>
          </w:p>
        </w:tc>
        <w:tc>
          <w:tcPr>
            <w:tcW w:w="1467" w:type="dxa"/>
            <w:tcBorders>
              <w:top w:val="nil"/>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467" w:type="dxa"/>
            <w:tcBorders>
              <w:top w:val="nil"/>
              <w:left w:val="nil"/>
              <w:bottom w:val="single" w:color="auto" w:sz="4" w:space="0"/>
              <w:right w:val="nil"/>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991" w:type="dxa"/>
            <w:tcBorders>
              <w:top w:val="nil"/>
              <w:left w:val="nil"/>
              <w:bottom w:val="single" w:color="auto" w:sz="4" w:space="0"/>
              <w:right w:val="single" w:color="auto" w:sz="4" w:space="0"/>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r>
      <w:tr>
        <w:trPr>
          <w:trHeight w:val="281" w:hRule="atLeast"/>
        </w:trPr>
        <w:tc>
          <w:tcPr>
            <w:tcW w:w="12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区域导视</w:t>
            </w:r>
          </w:p>
        </w:tc>
        <w:tc>
          <w:tcPr>
            <w:tcW w:w="205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财务区</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823" w:hRule="atLeast"/>
        </w:trPr>
        <w:tc>
          <w:tcPr>
            <w:tcW w:w="12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电脑</w:t>
            </w:r>
          </w:p>
        </w:tc>
        <w:tc>
          <w:tcPr>
            <w:tcW w:w="205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酷睿I5 /4GB /320GB/DVDRW/集显/14寸/无线</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10</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552" w:hRule="atLeast"/>
        </w:trPr>
        <w:tc>
          <w:tcPr>
            <w:tcW w:w="12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针式打印机</w:t>
            </w:r>
          </w:p>
        </w:tc>
        <w:tc>
          <w:tcPr>
            <w:tcW w:w="205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财务针式打印机</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10</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81" w:hRule="atLeast"/>
        </w:trPr>
        <w:tc>
          <w:tcPr>
            <w:tcW w:w="1227"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桌子</w:t>
            </w:r>
          </w:p>
        </w:tc>
        <w:tc>
          <w:tcPr>
            <w:tcW w:w="20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1.2桌子包含桌布</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5</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81" w:hRule="atLeast"/>
        </w:trPr>
        <w:tc>
          <w:tcPr>
            <w:tcW w:w="1227"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20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30</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81" w:hRule="atLeast"/>
        </w:trPr>
        <w:tc>
          <w:tcPr>
            <w:tcW w:w="6415" w:type="dxa"/>
            <w:gridSpan w:val="6"/>
            <w:tcBorders>
              <w:top w:val="single" w:color="auto" w:sz="4" w:space="0"/>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核验区</w:t>
            </w:r>
          </w:p>
        </w:tc>
        <w:tc>
          <w:tcPr>
            <w:tcW w:w="1467" w:type="dxa"/>
            <w:tcBorders>
              <w:top w:val="nil"/>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467" w:type="dxa"/>
            <w:tcBorders>
              <w:top w:val="nil"/>
              <w:left w:val="nil"/>
              <w:bottom w:val="single" w:color="auto" w:sz="4" w:space="0"/>
              <w:right w:val="nil"/>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991" w:type="dxa"/>
            <w:tcBorders>
              <w:top w:val="nil"/>
              <w:left w:val="nil"/>
              <w:bottom w:val="single" w:color="auto" w:sz="4" w:space="0"/>
              <w:right w:val="single" w:color="auto" w:sz="4" w:space="0"/>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r>
      <w:tr>
        <w:trPr>
          <w:trHeight w:val="289" w:hRule="atLeast"/>
        </w:trPr>
        <w:tc>
          <w:tcPr>
            <w:tcW w:w="12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区域导视</w:t>
            </w:r>
          </w:p>
        </w:tc>
        <w:tc>
          <w:tcPr>
            <w:tcW w:w="205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核验区</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823" w:hRule="atLeast"/>
        </w:trPr>
        <w:tc>
          <w:tcPr>
            <w:tcW w:w="12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复印机（大）</w:t>
            </w:r>
          </w:p>
        </w:tc>
        <w:tc>
          <w:tcPr>
            <w:tcW w:w="205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柯美复印一体机，集打印复印扫描一体，</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3</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81" w:hRule="atLeast"/>
        </w:trPr>
        <w:tc>
          <w:tcPr>
            <w:tcW w:w="1227"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桌子</w:t>
            </w:r>
          </w:p>
        </w:tc>
        <w:tc>
          <w:tcPr>
            <w:tcW w:w="20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1.2桌子包含桌布</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3</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81" w:hRule="atLeast"/>
        </w:trPr>
        <w:tc>
          <w:tcPr>
            <w:tcW w:w="1227"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20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10</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81" w:hRule="atLeast"/>
        </w:trPr>
        <w:tc>
          <w:tcPr>
            <w:tcW w:w="6415" w:type="dxa"/>
            <w:gridSpan w:val="6"/>
            <w:tcBorders>
              <w:top w:val="single" w:color="auto" w:sz="4" w:space="0"/>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签约等候区</w:t>
            </w:r>
          </w:p>
        </w:tc>
        <w:tc>
          <w:tcPr>
            <w:tcW w:w="1467" w:type="dxa"/>
            <w:tcBorders>
              <w:top w:val="nil"/>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467" w:type="dxa"/>
            <w:tcBorders>
              <w:top w:val="nil"/>
              <w:left w:val="nil"/>
              <w:bottom w:val="single" w:color="auto" w:sz="4" w:space="0"/>
              <w:right w:val="nil"/>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991" w:type="dxa"/>
            <w:tcBorders>
              <w:top w:val="nil"/>
              <w:left w:val="nil"/>
              <w:bottom w:val="single" w:color="auto" w:sz="4" w:space="0"/>
              <w:right w:val="single" w:color="auto" w:sz="4" w:space="0"/>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r>
      <w:tr>
        <w:trPr>
          <w:trHeight w:val="289" w:hRule="atLeast"/>
        </w:trPr>
        <w:tc>
          <w:tcPr>
            <w:tcW w:w="12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区域导视</w:t>
            </w:r>
          </w:p>
        </w:tc>
        <w:tc>
          <w:tcPr>
            <w:tcW w:w="205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签约等候区</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89" w:hRule="atLeast"/>
        </w:trPr>
        <w:tc>
          <w:tcPr>
            <w:tcW w:w="12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拉杆音响</w:t>
            </w:r>
          </w:p>
        </w:tc>
        <w:tc>
          <w:tcPr>
            <w:tcW w:w="205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叫号用</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套</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89" w:hRule="atLeast"/>
        </w:trPr>
        <w:tc>
          <w:tcPr>
            <w:tcW w:w="12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叫号贴</w:t>
            </w:r>
          </w:p>
        </w:tc>
        <w:tc>
          <w:tcPr>
            <w:tcW w:w="205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400</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823" w:hRule="atLeast"/>
        </w:trPr>
        <w:tc>
          <w:tcPr>
            <w:tcW w:w="12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复印机（大）</w:t>
            </w:r>
          </w:p>
        </w:tc>
        <w:tc>
          <w:tcPr>
            <w:tcW w:w="205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柯美复印一体机，集打印复印扫描一体，</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4</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81" w:hRule="atLeast"/>
        </w:trPr>
        <w:tc>
          <w:tcPr>
            <w:tcW w:w="6415" w:type="dxa"/>
            <w:gridSpan w:val="6"/>
            <w:tcBorders>
              <w:top w:val="single" w:color="auto" w:sz="4" w:space="0"/>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签约区</w:t>
            </w:r>
          </w:p>
        </w:tc>
        <w:tc>
          <w:tcPr>
            <w:tcW w:w="1467" w:type="dxa"/>
            <w:tcBorders>
              <w:top w:val="nil"/>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467" w:type="dxa"/>
            <w:tcBorders>
              <w:top w:val="nil"/>
              <w:left w:val="nil"/>
              <w:bottom w:val="single" w:color="auto" w:sz="4" w:space="0"/>
              <w:right w:val="nil"/>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991" w:type="dxa"/>
            <w:tcBorders>
              <w:top w:val="nil"/>
              <w:left w:val="nil"/>
              <w:bottom w:val="single" w:color="auto" w:sz="4" w:space="0"/>
              <w:right w:val="single" w:color="auto" w:sz="4" w:space="0"/>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r>
      <w:tr>
        <w:trPr>
          <w:trHeight w:val="281" w:hRule="atLeast"/>
        </w:trPr>
        <w:tc>
          <w:tcPr>
            <w:tcW w:w="12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区域导视</w:t>
            </w:r>
          </w:p>
        </w:tc>
        <w:tc>
          <w:tcPr>
            <w:tcW w:w="205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823" w:hRule="atLeast"/>
        </w:trPr>
        <w:tc>
          <w:tcPr>
            <w:tcW w:w="12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电脑</w:t>
            </w:r>
          </w:p>
        </w:tc>
        <w:tc>
          <w:tcPr>
            <w:tcW w:w="205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酷睿I5 /4GB /320GB/DVDRW/集显/14寸/无线</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15</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518" w:hRule="atLeast"/>
        </w:trPr>
        <w:tc>
          <w:tcPr>
            <w:tcW w:w="12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录像机</w:t>
            </w:r>
          </w:p>
        </w:tc>
        <w:tc>
          <w:tcPr>
            <w:tcW w:w="205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15</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81" w:hRule="atLeast"/>
        </w:trPr>
        <w:tc>
          <w:tcPr>
            <w:tcW w:w="1227"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桌子</w:t>
            </w:r>
          </w:p>
        </w:tc>
        <w:tc>
          <w:tcPr>
            <w:tcW w:w="20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1.2桌子包含桌布</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18</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81" w:hRule="atLeast"/>
        </w:trPr>
        <w:tc>
          <w:tcPr>
            <w:tcW w:w="1227"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20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50</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81" w:hRule="atLeast"/>
        </w:trPr>
        <w:tc>
          <w:tcPr>
            <w:tcW w:w="6415" w:type="dxa"/>
            <w:gridSpan w:val="6"/>
            <w:tcBorders>
              <w:top w:val="single" w:color="auto" w:sz="4" w:space="0"/>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复核区</w:t>
            </w:r>
          </w:p>
        </w:tc>
        <w:tc>
          <w:tcPr>
            <w:tcW w:w="1467" w:type="dxa"/>
            <w:tcBorders>
              <w:top w:val="nil"/>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467" w:type="dxa"/>
            <w:tcBorders>
              <w:top w:val="nil"/>
              <w:left w:val="nil"/>
              <w:bottom w:val="single" w:color="auto" w:sz="4" w:space="0"/>
              <w:right w:val="nil"/>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991" w:type="dxa"/>
            <w:tcBorders>
              <w:top w:val="nil"/>
              <w:left w:val="nil"/>
              <w:bottom w:val="single" w:color="auto" w:sz="4" w:space="0"/>
              <w:right w:val="single" w:color="auto" w:sz="4" w:space="0"/>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r>
      <w:tr>
        <w:trPr>
          <w:trHeight w:val="281" w:hRule="atLeast"/>
        </w:trPr>
        <w:tc>
          <w:tcPr>
            <w:tcW w:w="12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区域导视</w:t>
            </w:r>
          </w:p>
        </w:tc>
        <w:tc>
          <w:tcPr>
            <w:tcW w:w="205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823" w:hRule="atLeast"/>
        </w:trPr>
        <w:tc>
          <w:tcPr>
            <w:tcW w:w="12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电脑</w:t>
            </w:r>
          </w:p>
        </w:tc>
        <w:tc>
          <w:tcPr>
            <w:tcW w:w="205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酷睿I5 /4GB /320GB/DVDRW/集显/14寸/无线</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6</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租借</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81" w:hRule="atLeast"/>
        </w:trPr>
        <w:tc>
          <w:tcPr>
            <w:tcW w:w="1227"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桌子</w:t>
            </w:r>
          </w:p>
        </w:tc>
        <w:tc>
          <w:tcPr>
            <w:tcW w:w="20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1.2桌子包含桌布</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6</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81" w:hRule="atLeast"/>
        </w:trPr>
        <w:tc>
          <w:tcPr>
            <w:tcW w:w="1227"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20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20</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823" w:hRule="atLeast"/>
        </w:trPr>
        <w:tc>
          <w:tcPr>
            <w:tcW w:w="12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复印机（大）</w:t>
            </w:r>
          </w:p>
        </w:tc>
        <w:tc>
          <w:tcPr>
            <w:tcW w:w="205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柯美复印一体机，集打印复印扫描一体，</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3</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81" w:hRule="atLeast"/>
        </w:trPr>
        <w:tc>
          <w:tcPr>
            <w:tcW w:w="6415" w:type="dxa"/>
            <w:gridSpan w:val="6"/>
            <w:tcBorders>
              <w:top w:val="single" w:color="auto" w:sz="4" w:space="0"/>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银行备用区</w:t>
            </w:r>
          </w:p>
        </w:tc>
        <w:tc>
          <w:tcPr>
            <w:tcW w:w="1467" w:type="dxa"/>
            <w:tcBorders>
              <w:top w:val="nil"/>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467" w:type="dxa"/>
            <w:tcBorders>
              <w:top w:val="nil"/>
              <w:left w:val="nil"/>
              <w:bottom w:val="single" w:color="auto" w:sz="4" w:space="0"/>
              <w:right w:val="nil"/>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991" w:type="dxa"/>
            <w:tcBorders>
              <w:top w:val="nil"/>
              <w:left w:val="nil"/>
              <w:bottom w:val="single" w:color="auto" w:sz="4" w:space="0"/>
              <w:right w:val="single" w:color="auto" w:sz="4" w:space="0"/>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r>
      <w:tr>
        <w:trPr>
          <w:trHeight w:val="281" w:hRule="atLeast"/>
        </w:trPr>
        <w:tc>
          <w:tcPr>
            <w:tcW w:w="1227"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桌子</w:t>
            </w:r>
          </w:p>
        </w:tc>
        <w:tc>
          <w:tcPr>
            <w:tcW w:w="20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1.2桌子包含桌布</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10</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81" w:hRule="atLeast"/>
        </w:trPr>
        <w:tc>
          <w:tcPr>
            <w:tcW w:w="1227"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20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40</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81" w:hRule="atLeast"/>
        </w:trPr>
        <w:tc>
          <w:tcPr>
            <w:tcW w:w="12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区域导视</w:t>
            </w:r>
          </w:p>
        </w:tc>
        <w:tc>
          <w:tcPr>
            <w:tcW w:w="205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81" w:hRule="atLeast"/>
        </w:trPr>
        <w:tc>
          <w:tcPr>
            <w:tcW w:w="6415" w:type="dxa"/>
            <w:gridSpan w:val="6"/>
            <w:tcBorders>
              <w:top w:val="single" w:color="auto" w:sz="4" w:space="0"/>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工作人员用餐区</w:t>
            </w:r>
          </w:p>
        </w:tc>
        <w:tc>
          <w:tcPr>
            <w:tcW w:w="1467" w:type="dxa"/>
            <w:tcBorders>
              <w:top w:val="nil"/>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467" w:type="dxa"/>
            <w:tcBorders>
              <w:top w:val="nil"/>
              <w:left w:val="nil"/>
              <w:bottom w:val="single" w:color="auto" w:sz="4" w:space="0"/>
              <w:right w:val="nil"/>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991" w:type="dxa"/>
            <w:tcBorders>
              <w:top w:val="nil"/>
              <w:left w:val="nil"/>
              <w:bottom w:val="single" w:color="auto" w:sz="4" w:space="0"/>
              <w:right w:val="single" w:color="auto" w:sz="4" w:space="0"/>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r>
      <w:tr>
        <w:trPr>
          <w:trHeight w:val="281" w:hRule="atLeast"/>
        </w:trPr>
        <w:tc>
          <w:tcPr>
            <w:tcW w:w="1227"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桌子</w:t>
            </w:r>
          </w:p>
        </w:tc>
        <w:tc>
          <w:tcPr>
            <w:tcW w:w="20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1.2桌子包含桌布</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15</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81" w:hRule="atLeast"/>
        </w:trPr>
        <w:tc>
          <w:tcPr>
            <w:tcW w:w="1227"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20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50</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81" w:hRule="atLeast"/>
        </w:trPr>
        <w:tc>
          <w:tcPr>
            <w:tcW w:w="12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区域导视</w:t>
            </w:r>
          </w:p>
        </w:tc>
        <w:tc>
          <w:tcPr>
            <w:tcW w:w="205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81" w:hRule="atLeast"/>
        </w:trPr>
        <w:tc>
          <w:tcPr>
            <w:tcW w:w="6415" w:type="dxa"/>
            <w:gridSpan w:val="6"/>
            <w:tcBorders>
              <w:top w:val="single" w:color="auto" w:sz="4" w:space="0"/>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办公文具</w:t>
            </w:r>
          </w:p>
        </w:tc>
        <w:tc>
          <w:tcPr>
            <w:tcW w:w="1467" w:type="dxa"/>
            <w:tcBorders>
              <w:top w:val="nil"/>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467" w:type="dxa"/>
            <w:tcBorders>
              <w:top w:val="nil"/>
              <w:left w:val="nil"/>
              <w:bottom w:val="single" w:color="auto" w:sz="4" w:space="0"/>
              <w:right w:val="nil"/>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991" w:type="dxa"/>
            <w:tcBorders>
              <w:top w:val="nil"/>
              <w:left w:val="nil"/>
              <w:bottom w:val="single" w:color="auto" w:sz="4" w:space="0"/>
              <w:right w:val="single" w:color="auto" w:sz="4" w:space="0"/>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r>
      <w:tr>
        <w:trPr>
          <w:trHeight w:val="281" w:hRule="atLeast"/>
        </w:trPr>
        <w:tc>
          <w:tcPr>
            <w:tcW w:w="12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墨盒</w:t>
            </w:r>
          </w:p>
        </w:tc>
        <w:tc>
          <w:tcPr>
            <w:tcW w:w="205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10</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81" w:hRule="atLeast"/>
        </w:trPr>
        <w:tc>
          <w:tcPr>
            <w:tcW w:w="12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硒鼓</w:t>
            </w:r>
          </w:p>
        </w:tc>
        <w:tc>
          <w:tcPr>
            <w:tcW w:w="205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5</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552" w:hRule="atLeast"/>
        </w:trPr>
        <w:tc>
          <w:tcPr>
            <w:tcW w:w="12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A4纸</w:t>
            </w:r>
          </w:p>
        </w:tc>
        <w:tc>
          <w:tcPr>
            <w:tcW w:w="205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30</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箱</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（每箱5包）</w:t>
            </w:r>
          </w:p>
        </w:tc>
      </w:tr>
      <w:tr>
        <w:trPr>
          <w:trHeight w:val="281" w:hRule="atLeast"/>
        </w:trPr>
        <w:tc>
          <w:tcPr>
            <w:tcW w:w="12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订书机</w:t>
            </w:r>
          </w:p>
        </w:tc>
        <w:tc>
          <w:tcPr>
            <w:tcW w:w="205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MAX</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15</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81" w:hRule="atLeast"/>
        </w:trPr>
        <w:tc>
          <w:tcPr>
            <w:tcW w:w="12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印泥</w:t>
            </w:r>
          </w:p>
        </w:tc>
        <w:tc>
          <w:tcPr>
            <w:tcW w:w="205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直径85mm</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80</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81" w:hRule="atLeast"/>
        </w:trPr>
        <w:tc>
          <w:tcPr>
            <w:tcW w:w="12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纸巾</w:t>
            </w:r>
          </w:p>
        </w:tc>
        <w:tc>
          <w:tcPr>
            <w:tcW w:w="205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维达纸巾</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100</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盒</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81" w:hRule="atLeast"/>
        </w:trPr>
        <w:tc>
          <w:tcPr>
            <w:tcW w:w="12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笔</w:t>
            </w:r>
          </w:p>
        </w:tc>
        <w:tc>
          <w:tcPr>
            <w:tcW w:w="205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晨光黑笔</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300</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支</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81" w:hRule="atLeast"/>
        </w:trPr>
        <w:tc>
          <w:tcPr>
            <w:tcW w:w="12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计算器</w:t>
            </w:r>
          </w:p>
        </w:tc>
        <w:tc>
          <w:tcPr>
            <w:tcW w:w="205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得力计算器</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10</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81" w:hRule="atLeast"/>
        </w:trPr>
        <w:tc>
          <w:tcPr>
            <w:tcW w:w="12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小长尾夹</w:t>
            </w:r>
          </w:p>
        </w:tc>
        <w:tc>
          <w:tcPr>
            <w:tcW w:w="205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25mm 一盒48支</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20</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盒</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81" w:hRule="atLeast"/>
        </w:trPr>
        <w:tc>
          <w:tcPr>
            <w:tcW w:w="12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便利贴</w:t>
            </w:r>
          </w:p>
        </w:tc>
        <w:tc>
          <w:tcPr>
            <w:tcW w:w="205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76*76mm</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20</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包</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81" w:hRule="atLeast"/>
        </w:trPr>
        <w:tc>
          <w:tcPr>
            <w:tcW w:w="12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回形针</w:t>
            </w:r>
          </w:p>
        </w:tc>
        <w:tc>
          <w:tcPr>
            <w:tcW w:w="205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得力回形针</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20</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盒</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81" w:hRule="atLeast"/>
        </w:trPr>
        <w:tc>
          <w:tcPr>
            <w:tcW w:w="12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胶水</w:t>
            </w:r>
          </w:p>
        </w:tc>
        <w:tc>
          <w:tcPr>
            <w:tcW w:w="205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固体胶棒</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20</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支</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552" w:hRule="atLeast"/>
        </w:trPr>
        <w:tc>
          <w:tcPr>
            <w:tcW w:w="12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桶装水</w:t>
            </w:r>
          </w:p>
        </w:tc>
        <w:tc>
          <w:tcPr>
            <w:tcW w:w="205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15</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桶</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配饮水机2个</w:t>
            </w:r>
          </w:p>
        </w:tc>
      </w:tr>
      <w:tr>
        <w:trPr>
          <w:trHeight w:val="281" w:hRule="atLeast"/>
        </w:trPr>
        <w:tc>
          <w:tcPr>
            <w:tcW w:w="12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一次性杯</w:t>
            </w:r>
          </w:p>
        </w:tc>
        <w:tc>
          <w:tcPr>
            <w:tcW w:w="205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一次性纸杯</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1000</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81" w:hRule="atLeast"/>
        </w:trPr>
        <w:tc>
          <w:tcPr>
            <w:tcW w:w="12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组别牌</w:t>
            </w:r>
          </w:p>
        </w:tc>
        <w:tc>
          <w:tcPr>
            <w:tcW w:w="205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三角台牌</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30</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81" w:hRule="atLeast"/>
        </w:trPr>
        <w:tc>
          <w:tcPr>
            <w:tcW w:w="12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工作证</w:t>
            </w:r>
          </w:p>
        </w:tc>
        <w:tc>
          <w:tcPr>
            <w:tcW w:w="205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200</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552" w:hRule="atLeast"/>
        </w:trPr>
        <w:tc>
          <w:tcPr>
            <w:tcW w:w="12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工作服（红马甲）</w:t>
            </w:r>
          </w:p>
        </w:tc>
        <w:tc>
          <w:tcPr>
            <w:tcW w:w="205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200</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件</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81" w:hRule="atLeast"/>
        </w:trPr>
        <w:tc>
          <w:tcPr>
            <w:tcW w:w="12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对讲机</w:t>
            </w:r>
          </w:p>
        </w:tc>
        <w:tc>
          <w:tcPr>
            <w:tcW w:w="205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30</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552" w:hRule="atLeast"/>
        </w:trPr>
        <w:tc>
          <w:tcPr>
            <w:tcW w:w="12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支架音响</w:t>
            </w:r>
          </w:p>
        </w:tc>
        <w:tc>
          <w:tcPr>
            <w:tcW w:w="205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项</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等候区音响</w:t>
            </w:r>
          </w:p>
        </w:tc>
      </w:tr>
      <w:tr>
        <w:trPr>
          <w:trHeight w:val="552" w:hRule="atLeast"/>
        </w:trPr>
        <w:tc>
          <w:tcPr>
            <w:tcW w:w="12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怡宝矿泉水</w:t>
            </w:r>
          </w:p>
        </w:tc>
        <w:tc>
          <w:tcPr>
            <w:tcW w:w="205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350ml</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5000</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支</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552" w:hRule="atLeast"/>
        </w:trPr>
        <w:tc>
          <w:tcPr>
            <w:tcW w:w="12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多功能收纳箱</w:t>
            </w:r>
          </w:p>
        </w:tc>
        <w:tc>
          <w:tcPr>
            <w:tcW w:w="205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81.5*57.5*50</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20</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303" w:hRule="atLeast"/>
        </w:trPr>
        <w:tc>
          <w:tcPr>
            <w:tcW w:w="12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华文细黑" w:hAnsi="华文细黑" w:eastAsia="华文细黑" w:cs="宋体"/>
                <w:color w:val="000000"/>
                <w:kern w:val="0"/>
                <w:szCs w:val="21"/>
                <w:highlight w:val="none"/>
              </w:rPr>
            </w:pPr>
            <w:r>
              <w:rPr>
                <w:rFonts w:hint="eastAsia" w:ascii="华文细黑" w:hAnsi="华文细黑" w:eastAsia="华文细黑" w:cs="宋体"/>
                <w:color w:val="000000"/>
                <w:kern w:val="0"/>
                <w:szCs w:val="21"/>
                <w:highlight w:val="none"/>
              </w:rPr>
              <w:t>医药箱</w:t>
            </w:r>
          </w:p>
        </w:tc>
        <w:tc>
          <w:tcPr>
            <w:tcW w:w="2054" w:type="dxa"/>
            <w:tcBorders>
              <w:top w:val="nil"/>
              <w:left w:val="nil"/>
              <w:bottom w:val="single" w:color="auto" w:sz="4" w:space="0"/>
              <w:right w:val="single" w:color="auto" w:sz="4" w:space="0"/>
            </w:tcBorders>
            <w:shd w:val="clear" w:color="auto" w:fill="auto"/>
            <w:vAlign w:val="center"/>
          </w:tcPr>
          <w:p>
            <w:pPr>
              <w:widowControl/>
              <w:jc w:val="center"/>
              <w:rPr>
                <w:rFonts w:hint="eastAsia" w:ascii="华文细黑" w:hAnsi="华文细黑" w:eastAsia="华文细黑" w:cs="宋体"/>
                <w:color w:val="000000"/>
                <w:kern w:val="0"/>
                <w:szCs w:val="21"/>
                <w:highlight w:val="none"/>
              </w:rPr>
            </w:pPr>
            <w:r>
              <w:rPr>
                <w:rFonts w:hint="eastAsia" w:ascii="华文细黑" w:hAnsi="华文细黑" w:eastAsia="华文细黑" w:cs="宋体"/>
                <w:color w:val="000000"/>
                <w:kern w:val="0"/>
                <w:szCs w:val="21"/>
                <w:highlight w:val="none"/>
              </w:rPr>
              <w:t>——</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华文细黑" w:hAnsi="华文细黑" w:eastAsia="华文细黑" w:cs="宋体"/>
                <w:color w:val="000000"/>
                <w:kern w:val="0"/>
                <w:szCs w:val="21"/>
                <w:highlight w:val="none"/>
              </w:rPr>
            </w:pPr>
            <w:r>
              <w:rPr>
                <w:rFonts w:hint="eastAsia" w:ascii="华文细黑" w:hAnsi="华文细黑" w:eastAsia="华文细黑" w:cs="宋体"/>
                <w:color w:val="000000"/>
                <w:kern w:val="0"/>
                <w:szCs w:val="21"/>
                <w:highlight w:val="none"/>
              </w:rPr>
              <w:t>2</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华文细黑" w:hAnsi="华文细黑" w:eastAsia="华文细黑" w:cs="宋体"/>
                <w:color w:val="000000"/>
                <w:kern w:val="0"/>
                <w:szCs w:val="21"/>
                <w:highlight w:val="none"/>
              </w:rPr>
            </w:pPr>
            <w:r>
              <w:rPr>
                <w:rFonts w:hint="eastAsia" w:ascii="华文细黑" w:hAnsi="华文细黑" w:eastAsia="华文细黑" w:cs="宋体"/>
                <w:color w:val="000000"/>
                <w:kern w:val="0"/>
                <w:szCs w:val="21"/>
                <w:highlight w:val="none"/>
              </w:rPr>
              <w:t>个</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303" w:hRule="atLeast"/>
        </w:trPr>
        <w:tc>
          <w:tcPr>
            <w:tcW w:w="12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华文细黑" w:hAnsi="华文细黑" w:eastAsia="华文细黑" w:cs="宋体"/>
                <w:color w:val="000000"/>
                <w:kern w:val="0"/>
                <w:szCs w:val="21"/>
                <w:highlight w:val="none"/>
              </w:rPr>
            </w:pPr>
            <w:r>
              <w:rPr>
                <w:rFonts w:hint="eastAsia" w:ascii="华文细黑" w:hAnsi="华文细黑" w:eastAsia="华文细黑" w:cs="宋体"/>
                <w:color w:val="000000"/>
                <w:kern w:val="0"/>
                <w:szCs w:val="21"/>
                <w:highlight w:val="none"/>
              </w:rPr>
              <w:t>手举牌</w:t>
            </w:r>
          </w:p>
        </w:tc>
        <w:tc>
          <w:tcPr>
            <w:tcW w:w="2054" w:type="dxa"/>
            <w:tcBorders>
              <w:top w:val="nil"/>
              <w:left w:val="nil"/>
              <w:bottom w:val="single" w:color="auto" w:sz="4" w:space="0"/>
              <w:right w:val="single" w:color="auto" w:sz="4" w:space="0"/>
            </w:tcBorders>
            <w:shd w:val="clear" w:color="auto" w:fill="auto"/>
            <w:vAlign w:val="center"/>
          </w:tcPr>
          <w:p>
            <w:pPr>
              <w:widowControl/>
              <w:jc w:val="center"/>
              <w:rPr>
                <w:rFonts w:hint="eastAsia" w:ascii="华文细黑" w:hAnsi="华文细黑" w:eastAsia="华文细黑" w:cs="宋体"/>
                <w:color w:val="000000"/>
                <w:kern w:val="0"/>
                <w:szCs w:val="21"/>
                <w:highlight w:val="none"/>
              </w:rPr>
            </w:pPr>
            <w:r>
              <w:rPr>
                <w:rFonts w:hint="eastAsia" w:ascii="华文细黑" w:hAnsi="华文细黑" w:eastAsia="华文细黑" w:cs="宋体"/>
                <w:color w:val="000000"/>
                <w:kern w:val="0"/>
                <w:szCs w:val="21"/>
                <w:highlight w:val="none"/>
              </w:rPr>
              <w:t>　</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华文细黑" w:hAnsi="华文细黑" w:eastAsia="华文细黑" w:cs="宋体"/>
                <w:color w:val="000000"/>
                <w:kern w:val="0"/>
                <w:szCs w:val="21"/>
                <w:highlight w:val="none"/>
              </w:rPr>
            </w:pPr>
            <w:r>
              <w:rPr>
                <w:rFonts w:hint="eastAsia" w:ascii="华文细黑" w:hAnsi="华文细黑" w:eastAsia="华文细黑" w:cs="宋体"/>
                <w:color w:val="000000"/>
                <w:kern w:val="0"/>
                <w:szCs w:val="21"/>
                <w:highlight w:val="none"/>
              </w:rPr>
              <w:t>20</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华文细黑" w:hAnsi="华文细黑" w:eastAsia="华文细黑" w:cs="宋体"/>
                <w:color w:val="000000"/>
                <w:kern w:val="0"/>
                <w:szCs w:val="21"/>
                <w:highlight w:val="none"/>
              </w:rPr>
            </w:pPr>
            <w:r>
              <w:rPr>
                <w:rFonts w:hint="eastAsia" w:ascii="华文细黑" w:hAnsi="华文细黑" w:eastAsia="华文细黑" w:cs="宋体"/>
                <w:color w:val="000000"/>
                <w:kern w:val="0"/>
                <w:szCs w:val="21"/>
                <w:highlight w:val="none"/>
              </w:rPr>
              <w:t>个</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华文细黑" w:hAnsi="华文细黑" w:eastAsia="华文细黑" w:cs="宋体"/>
                <w:color w:val="000000"/>
                <w:kern w:val="0"/>
                <w:szCs w:val="21"/>
                <w:highlight w:val="none"/>
              </w:rPr>
            </w:pPr>
            <w:r>
              <w:rPr>
                <w:rFonts w:hint="eastAsia" w:ascii="华文细黑" w:hAnsi="华文细黑" w:eastAsia="华文细黑" w:cs="宋体"/>
                <w:color w:val="000000"/>
                <w:kern w:val="0"/>
                <w:szCs w:val="21"/>
                <w:highlight w:val="none"/>
              </w:rPr>
              <w:t>-</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303" w:hRule="atLeast"/>
        </w:trPr>
        <w:tc>
          <w:tcPr>
            <w:tcW w:w="12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华文细黑" w:hAnsi="华文细黑" w:eastAsia="华文细黑" w:cs="宋体"/>
                <w:color w:val="000000"/>
                <w:kern w:val="0"/>
                <w:szCs w:val="21"/>
                <w:highlight w:val="none"/>
              </w:rPr>
            </w:pPr>
            <w:r>
              <w:rPr>
                <w:rFonts w:hint="eastAsia" w:ascii="华文细黑" w:hAnsi="华文细黑" w:eastAsia="华文细黑" w:cs="宋体"/>
                <w:color w:val="000000"/>
                <w:kern w:val="0"/>
                <w:szCs w:val="21"/>
                <w:highlight w:val="none"/>
              </w:rPr>
              <w:t>垃圾桶</w:t>
            </w:r>
          </w:p>
        </w:tc>
        <w:tc>
          <w:tcPr>
            <w:tcW w:w="2054" w:type="dxa"/>
            <w:tcBorders>
              <w:top w:val="nil"/>
              <w:left w:val="nil"/>
              <w:bottom w:val="single" w:color="auto" w:sz="4" w:space="0"/>
              <w:right w:val="single" w:color="auto" w:sz="4" w:space="0"/>
            </w:tcBorders>
            <w:shd w:val="clear" w:color="auto" w:fill="auto"/>
            <w:vAlign w:val="center"/>
          </w:tcPr>
          <w:p>
            <w:pPr>
              <w:widowControl/>
              <w:jc w:val="center"/>
              <w:rPr>
                <w:rFonts w:hint="eastAsia" w:ascii="华文细黑" w:hAnsi="华文细黑" w:eastAsia="华文细黑" w:cs="宋体"/>
                <w:color w:val="000000"/>
                <w:kern w:val="0"/>
                <w:szCs w:val="21"/>
                <w:highlight w:val="none"/>
              </w:rPr>
            </w:pPr>
            <w:r>
              <w:rPr>
                <w:rFonts w:hint="eastAsia" w:ascii="华文细黑" w:hAnsi="华文细黑" w:eastAsia="华文细黑" w:cs="宋体"/>
                <w:color w:val="000000"/>
                <w:kern w:val="0"/>
                <w:szCs w:val="21"/>
                <w:highlight w:val="none"/>
              </w:rPr>
              <w:t>　</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华文细黑" w:hAnsi="华文细黑" w:eastAsia="华文细黑" w:cs="宋体"/>
                <w:color w:val="000000"/>
                <w:kern w:val="0"/>
                <w:szCs w:val="21"/>
                <w:highlight w:val="none"/>
              </w:rPr>
            </w:pPr>
            <w:r>
              <w:rPr>
                <w:rFonts w:hint="eastAsia" w:ascii="华文细黑" w:hAnsi="华文细黑" w:eastAsia="华文细黑" w:cs="宋体"/>
                <w:color w:val="000000"/>
                <w:kern w:val="0"/>
                <w:szCs w:val="21"/>
                <w:highlight w:val="none"/>
              </w:rPr>
              <w:t>30</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华文细黑" w:hAnsi="华文细黑" w:eastAsia="华文细黑" w:cs="宋体"/>
                <w:color w:val="000000"/>
                <w:kern w:val="0"/>
                <w:szCs w:val="21"/>
                <w:highlight w:val="none"/>
              </w:rPr>
            </w:pPr>
            <w:r>
              <w:rPr>
                <w:rFonts w:hint="eastAsia" w:ascii="华文细黑" w:hAnsi="华文细黑" w:eastAsia="华文细黑" w:cs="宋体"/>
                <w:color w:val="000000"/>
                <w:kern w:val="0"/>
                <w:szCs w:val="21"/>
                <w:highlight w:val="none"/>
              </w:rPr>
              <w:t>个</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华文细黑" w:hAnsi="华文细黑" w:eastAsia="华文细黑" w:cs="宋体"/>
                <w:color w:val="000000"/>
                <w:kern w:val="0"/>
                <w:szCs w:val="21"/>
                <w:highlight w:val="none"/>
              </w:rPr>
            </w:pPr>
            <w:r>
              <w:rPr>
                <w:rFonts w:hint="eastAsia" w:ascii="华文细黑" w:hAnsi="华文细黑" w:eastAsia="华文细黑" w:cs="宋体"/>
                <w:color w:val="000000"/>
                <w:kern w:val="0"/>
                <w:szCs w:val="21"/>
                <w:highlight w:val="none"/>
              </w:rPr>
              <w:t>-</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303" w:hRule="atLeast"/>
        </w:trPr>
        <w:tc>
          <w:tcPr>
            <w:tcW w:w="12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华文细黑" w:hAnsi="华文细黑" w:eastAsia="华文细黑" w:cs="宋体"/>
                <w:color w:val="000000"/>
                <w:kern w:val="0"/>
                <w:szCs w:val="21"/>
                <w:highlight w:val="none"/>
              </w:rPr>
            </w:pPr>
            <w:r>
              <w:rPr>
                <w:rFonts w:hint="eastAsia" w:ascii="华文细黑" w:hAnsi="华文细黑" w:eastAsia="华文细黑" w:cs="宋体"/>
                <w:color w:val="000000"/>
                <w:kern w:val="0"/>
                <w:szCs w:val="21"/>
                <w:highlight w:val="none"/>
              </w:rPr>
              <w:t>垃圾袋</w:t>
            </w:r>
          </w:p>
        </w:tc>
        <w:tc>
          <w:tcPr>
            <w:tcW w:w="2054" w:type="dxa"/>
            <w:tcBorders>
              <w:top w:val="nil"/>
              <w:left w:val="nil"/>
              <w:bottom w:val="single" w:color="auto" w:sz="4" w:space="0"/>
              <w:right w:val="single" w:color="auto" w:sz="4" w:space="0"/>
            </w:tcBorders>
            <w:shd w:val="clear" w:color="auto" w:fill="auto"/>
            <w:vAlign w:val="center"/>
          </w:tcPr>
          <w:p>
            <w:pPr>
              <w:widowControl/>
              <w:jc w:val="center"/>
              <w:rPr>
                <w:rFonts w:hint="eastAsia" w:ascii="华文细黑" w:hAnsi="华文细黑" w:eastAsia="华文细黑" w:cs="宋体"/>
                <w:color w:val="000000"/>
                <w:kern w:val="0"/>
                <w:szCs w:val="21"/>
                <w:highlight w:val="none"/>
              </w:rPr>
            </w:pPr>
            <w:r>
              <w:rPr>
                <w:rFonts w:hint="eastAsia" w:ascii="华文细黑" w:hAnsi="华文细黑" w:eastAsia="华文细黑" w:cs="宋体"/>
                <w:color w:val="000000"/>
                <w:kern w:val="0"/>
                <w:szCs w:val="21"/>
                <w:highlight w:val="none"/>
              </w:rPr>
              <w:t>　</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华文细黑" w:hAnsi="华文细黑" w:eastAsia="华文细黑" w:cs="宋体"/>
                <w:color w:val="000000"/>
                <w:kern w:val="0"/>
                <w:szCs w:val="21"/>
                <w:highlight w:val="none"/>
              </w:rPr>
            </w:pPr>
            <w:r>
              <w:rPr>
                <w:rFonts w:hint="eastAsia" w:ascii="华文细黑" w:hAnsi="华文细黑" w:eastAsia="华文细黑" w:cs="宋体"/>
                <w:color w:val="000000"/>
                <w:kern w:val="0"/>
                <w:szCs w:val="21"/>
                <w:highlight w:val="none"/>
              </w:rPr>
              <w:t>10</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华文细黑" w:hAnsi="华文细黑" w:eastAsia="华文细黑" w:cs="宋体"/>
                <w:color w:val="000000"/>
                <w:kern w:val="0"/>
                <w:szCs w:val="21"/>
                <w:highlight w:val="none"/>
              </w:rPr>
            </w:pPr>
            <w:r>
              <w:rPr>
                <w:rFonts w:hint="eastAsia" w:ascii="华文细黑" w:hAnsi="华文细黑" w:eastAsia="华文细黑" w:cs="宋体"/>
                <w:color w:val="000000"/>
                <w:kern w:val="0"/>
                <w:szCs w:val="21"/>
                <w:highlight w:val="none"/>
              </w:rPr>
              <w:t>包</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华文细黑" w:hAnsi="华文细黑" w:eastAsia="华文细黑" w:cs="宋体"/>
                <w:color w:val="000000"/>
                <w:kern w:val="0"/>
                <w:szCs w:val="21"/>
                <w:highlight w:val="none"/>
              </w:rPr>
            </w:pPr>
            <w:r>
              <w:rPr>
                <w:rFonts w:hint="eastAsia" w:ascii="华文细黑" w:hAnsi="华文细黑" w:eastAsia="华文细黑" w:cs="宋体"/>
                <w:color w:val="000000"/>
                <w:kern w:val="0"/>
                <w:szCs w:val="21"/>
                <w:highlight w:val="none"/>
              </w:rPr>
              <w:t>-</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1907" w:hRule="atLeast"/>
        </w:trPr>
        <w:tc>
          <w:tcPr>
            <w:tcW w:w="12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网络布线</w:t>
            </w:r>
          </w:p>
        </w:tc>
        <w:tc>
          <w:tcPr>
            <w:tcW w:w="205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含布线、5台移动wifi、2台路由器、维修人员、开通网络</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项</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现场无固定网络，需保证开通移动网络并可使用</w:t>
            </w:r>
          </w:p>
        </w:tc>
      </w:tr>
      <w:tr>
        <w:trPr>
          <w:trHeight w:val="281" w:hRule="atLeast"/>
        </w:trPr>
        <w:tc>
          <w:tcPr>
            <w:tcW w:w="6415" w:type="dxa"/>
            <w:gridSpan w:val="6"/>
            <w:tcBorders>
              <w:top w:val="single" w:color="auto" w:sz="4" w:space="0"/>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工作餐</w:t>
            </w:r>
          </w:p>
        </w:tc>
        <w:tc>
          <w:tcPr>
            <w:tcW w:w="1467" w:type="dxa"/>
            <w:tcBorders>
              <w:top w:val="nil"/>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467" w:type="dxa"/>
            <w:tcBorders>
              <w:top w:val="nil"/>
              <w:left w:val="nil"/>
              <w:bottom w:val="single" w:color="auto" w:sz="4" w:space="0"/>
              <w:right w:val="nil"/>
            </w:tcBorders>
            <w:shd w:val="clear" w:color="000000" w:fill="808080"/>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991" w:type="dxa"/>
            <w:tcBorders>
              <w:top w:val="nil"/>
              <w:left w:val="nil"/>
              <w:bottom w:val="single" w:color="auto" w:sz="4" w:space="0"/>
              <w:right w:val="single" w:color="auto" w:sz="4" w:space="0"/>
            </w:tcBorders>
            <w:shd w:val="clear" w:color="000000" w:fill="808080"/>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r>
      <w:tr>
        <w:trPr>
          <w:trHeight w:val="2449" w:hRule="atLeast"/>
        </w:trPr>
        <w:tc>
          <w:tcPr>
            <w:tcW w:w="1227" w:type="dxa"/>
            <w:tcBorders>
              <w:top w:val="nil"/>
              <w:left w:val="single" w:color="auto" w:sz="4" w:space="0"/>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工作餐（早餐、午餐、晚餐）</w:t>
            </w:r>
          </w:p>
        </w:tc>
        <w:tc>
          <w:tcPr>
            <w:tcW w:w="2054" w:type="dxa"/>
            <w:tcBorders>
              <w:top w:val="nil"/>
              <w:left w:val="nil"/>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（早餐15元+午餐30元+晚餐30元=75元）</w:t>
            </w:r>
          </w:p>
        </w:tc>
        <w:tc>
          <w:tcPr>
            <w:tcW w:w="666" w:type="dxa"/>
            <w:tcBorders>
              <w:top w:val="nil"/>
              <w:left w:val="nil"/>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200</w:t>
            </w:r>
          </w:p>
        </w:tc>
        <w:tc>
          <w:tcPr>
            <w:tcW w:w="633" w:type="dxa"/>
            <w:tcBorders>
              <w:top w:val="nil"/>
              <w:left w:val="nil"/>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份</w:t>
            </w:r>
          </w:p>
        </w:tc>
        <w:tc>
          <w:tcPr>
            <w:tcW w:w="890" w:type="dxa"/>
            <w:tcBorders>
              <w:top w:val="nil"/>
              <w:left w:val="nil"/>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45" w:type="dxa"/>
            <w:tcBorders>
              <w:top w:val="nil"/>
              <w:left w:val="nil"/>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限定单价（早餐15元+午餐30元+晚餐30元=75元）买断。</w:t>
            </w:r>
          </w:p>
        </w:tc>
        <w:tc>
          <w:tcPr>
            <w:tcW w:w="1467" w:type="dxa"/>
            <w:tcBorders>
              <w:top w:val="nil"/>
              <w:left w:val="nil"/>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75元/份</w:t>
            </w:r>
          </w:p>
        </w:tc>
        <w:tc>
          <w:tcPr>
            <w:tcW w:w="1467" w:type="dxa"/>
            <w:tcBorders>
              <w:top w:val="nil"/>
              <w:left w:val="nil"/>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45000</w:t>
            </w:r>
          </w:p>
        </w:tc>
        <w:tc>
          <w:tcPr>
            <w:tcW w:w="991" w:type="dxa"/>
            <w:tcBorders>
              <w:top w:val="nil"/>
              <w:left w:val="nil"/>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固定单价，价格不可调整</w:t>
            </w:r>
          </w:p>
        </w:tc>
      </w:tr>
      <w:tr>
        <w:trPr>
          <w:trHeight w:val="281" w:hRule="atLeast"/>
        </w:trPr>
        <w:tc>
          <w:tcPr>
            <w:tcW w:w="6415" w:type="dxa"/>
            <w:gridSpan w:val="6"/>
            <w:tcBorders>
              <w:top w:val="single" w:color="auto" w:sz="4" w:space="0"/>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工作人员</w:t>
            </w:r>
          </w:p>
        </w:tc>
        <w:tc>
          <w:tcPr>
            <w:tcW w:w="1467" w:type="dxa"/>
            <w:tcBorders>
              <w:top w:val="nil"/>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467" w:type="dxa"/>
            <w:tcBorders>
              <w:top w:val="nil"/>
              <w:left w:val="nil"/>
              <w:bottom w:val="single" w:color="auto" w:sz="4" w:space="0"/>
              <w:right w:val="nil"/>
            </w:tcBorders>
            <w:shd w:val="clear" w:color="000000" w:fill="808080"/>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991" w:type="dxa"/>
            <w:tcBorders>
              <w:top w:val="nil"/>
              <w:left w:val="nil"/>
              <w:bottom w:val="single" w:color="auto" w:sz="4" w:space="0"/>
              <w:right w:val="single" w:color="auto" w:sz="4" w:space="0"/>
            </w:tcBorders>
            <w:shd w:val="clear" w:color="000000" w:fill="808080"/>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r>
      <w:tr>
        <w:trPr>
          <w:trHeight w:val="281" w:hRule="atLeast"/>
        </w:trPr>
        <w:tc>
          <w:tcPr>
            <w:tcW w:w="12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医生</w:t>
            </w:r>
          </w:p>
        </w:tc>
        <w:tc>
          <w:tcPr>
            <w:tcW w:w="205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人</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聘请</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81" w:hRule="atLeast"/>
        </w:trPr>
        <w:tc>
          <w:tcPr>
            <w:tcW w:w="12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安保人员</w:t>
            </w:r>
          </w:p>
        </w:tc>
        <w:tc>
          <w:tcPr>
            <w:tcW w:w="205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20</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人</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聘请</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552" w:hRule="atLeast"/>
        </w:trPr>
        <w:tc>
          <w:tcPr>
            <w:tcW w:w="12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人工</w:t>
            </w:r>
          </w:p>
        </w:tc>
        <w:tc>
          <w:tcPr>
            <w:tcW w:w="205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项</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满足活动需要</w:t>
            </w:r>
          </w:p>
        </w:tc>
      </w:tr>
      <w:tr>
        <w:trPr>
          <w:trHeight w:val="552" w:hRule="atLeast"/>
        </w:trPr>
        <w:tc>
          <w:tcPr>
            <w:tcW w:w="12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运输</w:t>
            </w:r>
          </w:p>
        </w:tc>
        <w:tc>
          <w:tcPr>
            <w:tcW w:w="205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6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w:t>
            </w:r>
          </w:p>
        </w:tc>
        <w:tc>
          <w:tcPr>
            <w:tcW w:w="63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项</w:t>
            </w:r>
          </w:p>
        </w:tc>
        <w:tc>
          <w:tcPr>
            <w:tcW w:w="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9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满足活动需要</w:t>
            </w:r>
          </w:p>
        </w:tc>
      </w:tr>
      <w:tr>
        <w:trPr>
          <w:trHeight w:val="281" w:hRule="atLeast"/>
        </w:trPr>
        <w:tc>
          <w:tcPr>
            <w:tcW w:w="7882" w:type="dxa"/>
            <w:gridSpan w:val="7"/>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right"/>
              <w:rPr>
                <w:rFonts w:hint="eastAsia" w:ascii="宋体" w:hAnsi="宋体" w:cs="宋体"/>
                <w:color w:val="000000"/>
                <w:kern w:val="0"/>
                <w:szCs w:val="21"/>
                <w:highlight w:val="none"/>
              </w:rPr>
            </w:pPr>
            <w:r>
              <w:rPr>
                <w:rFonts w:hint="eastAsia" w:ascii="宋体" w:hAnsi="宋体" w:cs="宋体"/>
                <w:color w:val="000000"/>
                <w:kern w:val="0"/>
                <w:szCs w:val="21"/>
                <w:highlight w:val="none"/>
              </w:rPr>
              <w:t>总计（不含税）：</w:t>
            </w:r>
          </w:p>
        </w:tc>
        <w:tc>
          <w:tcPr>
            <w:tcW w:w="14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59400</w:t>
            </w:r>
          </w:p>
        </w:tc>
        <w:tc>
          <w:tcPr>
            <w:tcW w:w="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81" w:hRule="atLeast"/>
        </w:trPr>
        <w:tc>
          <w:tcPr>
            <w:tcW w:w="7882" w:type="dxa"/>
            <w:gridSpan w:val="7"/>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right"/>
              <w:rPr>
                <w:rFonts w:hint="eastAsia" w:ascii="宋体" w:hAnsi="宋体" w:cs="宋体"/>
                <w:color w:val="000000"/>
                <w:kern w:val="0"/>
                <w:szCs w:val="21"/>
                <w:highlight w:val="none"/>
              </w:rPr>
            </w:pPr>
            <w:r>
              <w:rPr>
                <w:rFonts w:hint="eastAsia" w:ascii="宋体" w:hAnsi="宋体" w:cs="宋体"/>
                <w:color w:val="000000"/>
                <w:kern w:val="0"/>
                <w:szCs w:val="21"/>
                <w:highlight w:val="none"/>
              </w:rPr>
              <w:t>税费（6%）：</w:t>
            </w:r>
          </w:p>
        </w:tc>
        <w:tc>
          <w:tcPr>
            <w:tcW w:w="1467"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91" w:hRule="atLeast"/>
        </w:trPr>
        <w:tc>
          <w:tcPr>
            <w:tcW w:w="7882" w:type="dxa"/>
            <w:gridSpan w:val="7"/>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right"/>
              <w:rPr>
                <w:rFonts w:hint="eastAsia" w:ascii="宋体" w:hAnsi="宋体" w:cs="宋体"/>
                <w:color w:val="000000"/>
                <w:kern w:val="0"/>
                <w:szCs w:val="21"/>
                <w:highlight w:val="none"/>
              </w:rPr>
            </w:pPr>
            <w:r>
              <w:rPr>
                <w:rFonts w:hint="eastAsia" w:ascii="宋体" w:hAnsi="宋体" w:cs="宋体"/>
                <w:color w:val="000000"/>
                <w:kern w:val="0"/>
                <w:szCs w:val="21"/>
                <w:highlight w:val="none"/>
              </w:rPr>
              <w:t>合计（含税）：</w:t>
            </w:r>
          </w:p>
        </w:tc>
        <w:tc>
          <w:tcPr>
            <w:tcW w:w="1467"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9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bl>
    <w:p>
      <w:pPr>
        <w:spacing w:line="360" w:lineRule="auto"/>
        <w:rPr>
          <w:rFonts w:hint="eastAsia" w:ascii="宋体" w:hAnsi="宋体"/>
          <w:sz w:val="24"/>
          <w:szCs w:val="24"/>
          <w:highlight w:val="none"/>
        </w:rPr>
      </w:pPr>
    </w:p>
    <w:p>
      <w:pPr>
        <w:pStyle w:val="2"/>
        <w:rPr>
          <w:rFonts w:hint="eastAsia" w:ascii="宋体" w:hAnsi="宋体"/>
          <w:sz w:val="24"/>
          <w:szCs w:val="24"/>
          <w:highlight w:val="none"/>
        </w:rPr>
      </w:pPr>
    </w:p>
    <w:p>
      <w:pPr>
        <w:pStyle w:val="24"/>
        <w:spacing w:before="120" w:beforeLines="50" w:after="120" w:afterLines="50" w:line="360" w:lineRule="auto"/>
        <w:jc w:val="both"/>
        <w:rPr>
          <w:rFonts w:hint="eastAsia" w:hAnsi="宋体"/>
          <w:b/>
          <w:sz w:val="30"/>
          <w:szCs w:val="30"/>
          <w:highlight w:val="none"/>
          <w:lang w:eastAsia="zh-CN"/>
        </w:rPr>
      </w:pPr>
    </w:p>
    <w:p>
      <w:pPr>
        <w:pStyle w:val="24"/>
        <w:spacing w:before="120" w:beforeLines="50" w:after="120" w:afterLines="50" w:line="360" w:lineRule="auto"/>
        <w:jc w:val="both"/>
        <w:rPr>
          <w:rFonts w:hint="eastAsia" w:hAnsi="宋体"/>
          <w:b/>
          <w:sz w:val="30"/>
          <w:szCs w:val="30"/>
          <w:highlight w:val="none"/>
          <w:lang w:eastAsia="zh-CN"/>
        </w:rPr>
      </w:pPr>
    </w:p>
    <w:p>
      <w:pPr>
        <w:pStyle w:val="24"/>
        <w:spacing w:before="120" w:beforeLines="50" w:after="120" w:afterLines="50" w:line="360" w:lineRule="auto"/>
        <w:jc w:val="both"/>
        <w:rPr>
          <w:rFonts w:hAnsi="宋体"/>
          <w:b/>
          <w:sz w:val="30"/>
          <w:szCs w:val="30"/>
          <w:highlight w:val="none"/>
        </w:rPr>
      </w:pPr>
      <w:r>
        <w:rPr>
          <w:rFonts w:hint="eastAsia" w:hAnsi="宋体"/>
          <w:b/>
          <w:sz w:val="30"/>
          <w:szCs w:val="30"/>
          <w:highlight w:val="none"/>
          <w:lang w:eastAsia="zh-CN"/>
        </w:rPr>
        <w:t>（</w:t>
      </w:r>
      <w:r>
        <w:rPr>
          <w:rFonts w:hint="eastAsia" w:hAnsi="宋体"/>
          <w:b/>
          <w:sz w:val="30"/>
          <w:szCs w:val="30"/>
          <w:highlight w:val="none"/>
          <w:lang w:val="en-US" w:eastAsia="zh-CN"/>
        </w:rPr>
        <w:t>三</w:t>
      </w:r>
      <w:r>
        <w:rPr>
          <w:rFonts w:hint="eastAsia" w:hAnsi="宋体"/>
          <w:b/>
          <w:sz w:val="30"/>
          <w:szCs w:val="30"/>
          <w:highlight w:val="none"/>
          <w:lang w:eastAsia="zh-CN"/>
        </w:rPr>
        <w:t>）</w:t>
      </w:r>
      <w:r>
        <w:rPr>
          <w:rFonts w:hint="eastAsia" w:hAnsi="宋体"/>
          <w:b/>
          <w:sz w:val="30"/>
          <w:szCs w:val="30"/>
          <w:highlight w:val="none"/>
        </w:rPr>
        <w:t>深铁璟城项目集中签约服务报价一览表</w:t>
      </w:r>
    </w:p>
    <w:p>
      <w:pPr>
        <w:spacing w:line="360" w:lineRule="auto"/>
        <w:jc w:val="right"/>
        <w:rPr>
          <w:rFonts w:hint="eastAsia" w:ascii="宋体" w:hAnsi="宋体"/>
          <w:sz w:val="24"/>
          <w:szCs w:val="24"/>
          <w:highlight w:val="none"/>
        </w:rPr>
      </w:pPr>
      <w:r>
        <w:rPr>
          <w:rFonts w:hint="eastAsia" w:ascii="宋体" w:hAnsi="宋体"/>
          <w:sz w:val="24"/>
          <w:szCs w:val="24"/>
          <w:highlight w:val="none"/>
        </w:rPr>
        <w:t>货币单位：人民币（元）</w:t>
      </w:r>
    </w:p>
    <w:tbl>
      <w:tblPr>
        <w:tblStyle w:val="48"/>
        <w:tblW w:w="9740" w:type="dxa"/>
        <w:tblInd w:w="449" w:type="dxa"/>
        <w:tblLayout w:type="autofit"/>
        <w:tblCellMar>
          <w:top w:w="0" w:type="dxa"/>
          <w:left w:w="108" w:type="dxa"/>
          <w:bottom w:w="0" w:type="dxa"/>
          <w:right w:w="108" w:type="dxa"/>
        </w:tblCellMar>
      </w:tblPr>
      <w:tblGrid>
        <w:gridCol w:w="875"/>
        <w:gridCol w:w="1993"/>
        <w:gridCol w:w="766"/>
        <w:gridCol w:w="543"/>
        <w:gridCol w:w="878"/>
        <w:gridCol w:w="810"/>
        <w:gridCol w:w="1448"/>
        <w:gridCol w:w="1448"/>
        <w:gridCol w:w="979"/>
      </w:tblGrid>
      <w:tr>
        <w:trPr>
          <w:trHeight w:val="333" w:hRule="atLeast"/>
        </w:trPr>
        <w:tc>
          <w:tcPr>
            <w:tcW w:w="9740" w:type="dxa"/>
            <w:gridSpan w:val="9"/>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宋体" w:hAnsi="宋体" w:cs="宋体"/>
                <w:b/>
                <w:bCs/>
                <w:color w:val="000000"/>
                <w:kern w:val="0"/>
                <w:szCs w:val="21"/>
                <w:highlight w:val="none"/>
              </w:rPr>
            </w:pPr>
            <w:r>
              <w:rPr>
                <w:rFonts w:hint="eastAsia" w:ascii="宋体" w:hAnsi="宋体" w:cs="宋体"/>
                <w:b/>
                <w:bCs/>
                <w:color w:val="000000"/>
                <w:kern w:val="0"/>
                <w:szCs w:val="21"/>
                <w:highlight w:val="none"/>
              </w:rPr>
              <w:t xml:space="preserve">                 深铁璟城项目集中签约报价清单          （签约地点：暂定深铁璟城营销中心）</w:t>
            </w:r>
          </w:p>
        </w:tc>
      </w:tr>
      <w:tr>
        <w:trPr>
          <w:trHeight w:val="733" w:hRule="atLeast"/>
        </w:trPr>
        <w:tc>
          <w:tcPr>
            <w:tcW w:w="875" w:type="dxa"/>
            <w:tcBorders>
              <w:top w:val="nil"/>
              <w:left w:val="single" w:color="auto" w:sz="4" w:space="0"/>
              <w:bottom w:val="single" w:color="auto" w:sz="4" w:space="0"/>
              <w:right w:val="single" w:color="auto" w:sz="4" w:space="0"/>
            </w:tcBorders>
            <w:shd w:val="clear" w:color="000000" w:fill="808080"/>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名称</w:t>
            </w:r>
          </w:p>
        </w:tc>
        <w:tc>
          <w:tcPr>
            <w:tcW w:w="1993" w:type="dxa"/>
            <w:tcBorders>
              <w:top w:val="nil"/>
              <w:left w:val="nil"/>
              <w:bottom w:val="single" w:color="auto" w:sz="4" w:space="0"/>
              <w:right w:val="single" w:color="auto" w:sz="4" w:space="0"/>
            </w:tcBorders>
            <w:shd w:val="clear" w:color="000000" w:fill="808080"/>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规格/品牌</w:t>
            </w:r>
          </w:p>
        </w:tc>
        <w:tc>
          <w:tcPr>
            <w:tcW w:w="766" w:type="dxa"/>
            <w:tcBorders>
              <w:top w:val="nil"/>
              <w:left w:val="nil"/>
              <w:bottom w:val="single" w:color="auto" w:sz="4" w:space="0"/>
              <w:right w:val="single" w:color="auto" w:sz="4" w:space="0"/>
            </w:tcBorders>
            <w:shd w:val="clear" w:color="000000" w:fill="808080"/>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数量</w:t>
            </w:r>
          </w:p>
        </w:tc>
        <w:tc>
          <w:tcPr>
            <w:tcW w:w="543" w:type="dxa"/>
            <w:tcBorders>
              <w:top w:val="nil"/>
              <w:left w:val="nil"/>
              <w:bottom w:val="single" w:color="auto" w:sz="4" w:space="0"/>
              <w:right w:val="single" w:color="auto" w:sz="4" w:space="0"/>
            </w:tcBorders>
            <w:shd w:val="clear" w:color="000000" w:fill="808080"/>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单位</w:t>
            </w:r>
          </w:p>
        </w:tc>
        <w:tc>
          <w:tcPr>
            <w:tcW w:w="878" w:type="dxa"/>
            <w:tcBorders>
              <w:top w:val="nil"/>
              <w:left w:val="nil"/>
              <w:bottom w:val="single" w:color="auto" w:sz="4" w:space="0"/>
              <w:right w:val="single" w:color="auto" w:sz="4" w:space="0"/>
            </w:tcBorders>
            <w:shd w:val="clear" w:color="000000" w:fill="808080"/>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天数（天）</w:t>
            </w:r>
          </w:p>
        </w:tc>
        <w:tc>
          <w:tcPr>
            <w:tcW w:w="810" w:type="dxa"/>
            <w:tcBorders>
              <w:top w:val="nil"/>
              <w:left w:val="nil"/>
              <w:bottom w:val="single" w:color="auto" w:sz="4" w:space="0"/>
              <w:right w:val="single" w:color="auto" w:sz="4" w:space="0"/>
            </w:tcBorders>
            <w:shd w:val="clear" w:color="000000" w:fill="808080"/>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形式</w:t>
            </w:r>
          </w:p>
        </w:tc>
        <w:tc>
          <w:tcPr>
            <w:tcW w:w="1448" w:type="dxa"/>
            <w:tcBorders>
              <w:top w:val="nil"/>
              <w:left w:val="nil"/>
              <w:bottom w:val="single" w:color="auto" w:sz="4" w:space="0"/>
              <w:right w:val="single" w:color="auto" w:sz="4" w:space="0"/>
            </w:tcBorders>
            <w:shd w:val="clear" w:color="000000" w:fill="808080"/>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单价</w:t>
            </w:r>
          </w:p>
        </w:tc>
        <w:tc>
          <w:tcPr>
            <w:tcW w:w="1448" w:type="dxa"/>
            <w:tcBorders>
              <w:top w:val="nil"/>
              <w:left w:val="nil"/>
              <w:bottom w:val="single" w:color="auto" w:sz="4" w:space="0"/>
              <w:right w:val="single" w:color="auto" w:sz="4" w:space="0"/>
            </w:tcBorders>
            <w:shd w:val="clear" w:color="000000" w:fill="808080"/>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总价（元）</w:t>
            </w:r>
            <w:r>
              <w:rPr>
                <w:rFonts w:hint="eastAsia" w:ascii="宋体" w:hAnsi="宋体" w:cs="宋体"/>
                <w:b/>
                <w:bCs/>
                <w:color w:val="000000"/>
                <w:kern w:val="0"/>
                <w:szCs w:val="21"/>
                <w:highlight w:val="none"/>
              </w:rPr>
              <w:br w:type="textWrapping"/>
            </w:r>
            <w:r>
              <w:rPr>
                <w:rFonts w:hint="eastAsia" w:ascii="宋体" w:hAnsi="宋体" w:cs="宋体"/>
                <w:b/>
                <w:bCs/>
                <w:color w:val="000000"/>
                <w:kern w:val="0"/>
                <w:szCs w:val="21"/>
                <w:highlight w:val="none"/>
              </w:rPr>
              <w:t>【总价=数量*天数*单价】</w:t>
            </w:r>
          </w:p>
        </w:tc>
        <w:tc>
          <w:tcPr>
            <w:tcW w:w="979" w:type="dxa"/>
            <w:tcBorders>
              <w:top w:val="nil"/>
              <w:left w:val="nil"/>
              <w:bottom w:val="single" w:color="auto" w:sz="4" w:space="0"/>
              <w:right w:val="single" w:color="auto" w:sz="4" w:space="0"/>
            </w:tcBorders>
            <w:shd w:val="clear" w:color="000000" w:fill="808080"/>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备注</w:t>
            </w:r>
          </w:p>
        </w:tc>
      </w:tr>
      <w:tr>
        <w:trPr>
          <w:trHeight w:val="256" w:hRule="atLeast"/>
        </w:trPr>
        <w:tc>
          <w:tcPr>
            <w:tcW w:w="5865" w:type="dxa"/>
            <w:gridSpan w:val="6"/>
            <w:tcBorders>
              <w:top w:val="single" w:color="auto" w:sz="4" w:space="0"/>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导视牌及隔离物料</w:t>
            </w:r>
          </w:p>
        </w:tc>
        <w:tc>
          <w:tcPr>
            <w:tcW w:w="1448" w:type="dxa"/>
            <w:tcBorders>
              <w:top w:val="nil"/>
              <w:left w:val="nil"/>
              <w:bottom w:val="single" w:color="auto" w:sz="4" w:space="0"/>
              <w:right w:val="nil"/>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448" w:type="dxa"/>
            <w:tcBorders>
              <w:top w:val="nil"/>
              <w:left w:val="nil"/>
              <w:bottom w:val="single" w:color="auto" w:sz="4" w:space="0"/>
              <w:right w:val="nil"/>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979" w:type="dxa"/>
            <w:tcBorders>
              <w:top w:val="nil"/>
              <w:left w:val="nil"/>
              <w:bottom w:val="single" w:color="auto" w:sz="4" w:space="0"/>
              <w:right w:val="single" w:color="auto" w:sz="4" w:space="0"/>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r>
      <w:tr>
        <w:trPr>
          <w:trHeight w:val="256" w:hRule="atLeast"/>
        </w:trPr>
        <w:tc>
          <w:tcPr>
            <w:tcW w:w="8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礼宾栏</w:t>
            </w:r>
          </w:p>
        </w:tc>
        <w:tc>
          <w:tcPr>
            <w:tcW w:w="199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钛金礼宾栏</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100</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10 </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56" w:hRule="atLeast"/>
        </w:trPr>
        <w:tc>
          <w:tcPr>
            <w:tcW w:w="8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铁马</w:t>
            </w:r>
          </w:p>
        </w:tc>
        <w:tc>
          <w:tcPr>
            <w:tcW w:w="199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不锈钢铁马</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150</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10 </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970" w:hRule="atLeast"/>
        </w:trPr>
        <w:tc>
          <w:tcPr>
            <w:tcW w:w="8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停车场及外围T牌导视</w:t>
            </w:r>
          </w:p>
        </w:tc>
        <w:tc>
          <w:tcPr>
            <w:tcW w:w="199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木质T牌导视（0.8*1.8米）</w:t>
            </w:r>
          </w:p>
        </w:tc>
        <w:tc>
          <w:tcPr>
            <w:tcW w:w="766" w:type="dxa"/>
            <w:tcBorders>
              <w:top w:val="nil"/>
              <w:left w:val="nil"/>
              <w:bottom w:val="single" w:color="auto" w:sz="4" w:space="0"/>
              <w:right w:val="single" w:color="auto" w:sz="4" w:space="0"/>
            </w:tcBorders>
            <w:shd w:val="clear" w:color="000000" w:fill="FFFF00"/>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10</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10 </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1207" w:hRule="atLeast"/>
        </w:trPr>
        <w:tc>
          <w:tcPr>
            <w:tcW w:w="8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背景板主画面</w:t>
            </w:r>
          </w:p>
        </w:tc>
        <w:tc>
          <w:tcPr>
            <w:tcW w:w="199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桁架+双面黑底喷绘，3M*6M</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200</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平米</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画面为买断/桁架为租赁</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56" w:hRule="atLeast"/>
        </w:trPr>
        <w:tc>
          <w:tcPr>
            <w:tcW w:w="5865" w:type="dxa"/>
            <w:gridSpan w:val="6"/>
            <w:tcBorders>
              <w:top w:val="single" w:color="auto" w:sz="4" w:space="0"/>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防疫检查区</w:t>
            </w:r>
          </w:p>
        </w:tc>
        <w:tc>
          <w:tcPr>
            <w:tcW w:w="1448" w:type="dxa"/>
            <w:tcBorders>
              <w:top w:val="nil"/>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448" w:type="dxa"/>
            <w:tcBorders>
              <w:top w:val="nil"/>
              <w:left w:val="nil"/>
              <w:bottom w:val="single" w:color="auto" w:sz="4" w:space="0"/>
              <w:right w:val="nil"/>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979" w:type="dxa"/>
            <w:tcBorders>
              <w:top w:val="nil"/>
              <w:left w:val="nil"/>
              <w:bottom w:val="single" w:color="auto" w:sz="4" w:space="0"/>
              <w:right w:val="single" w:color="auto" w:sz="4" w:space="0"/>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r>
      <w:tr>
        <w:trPr>
          <w:trHeight w:val="494" w:hRule="atLeast"/>
        </w:trPr>
        <w:tc>
          <w:tcPr>
            <w:tcW w:w="8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防疫提示导视</w:t>
            </w:r>
          </w:p>
        </w:tc>
        <w:tc>
          <w:tcPr>
            <w:tcW w:w="199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金属材质、规格：0.8*1.8米</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10 </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56" w:hRule="atLeast"/>
        </w:trPr>
        <w:tc>
          <w:tcPr>
            <w:tcW w:w="8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口罩</w:t>
            </w:r>
          </w:p>
        </w:tc>
        <w:tc>
          <w:tcPr>
            <w:tcW w:w="199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766" w:type="dxa"/>
            <w:tcBorders>
              <w:top w:val="nil"/>
              <w:left w:val="nil"/>
              <w:bottom w:val="single" w:color="auto" w:sz="4" w:space="0"/>
              <w:right w:val="single" w:color="auto" w:sz="4" w:space="0"/>
            </w:tcBorders>
            <w:shd w:val="clear" w:color="000000" w:fill="FFFF00"/>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1500</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10 </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494" w:hRule="atLeast"/>
        </w:trPr>
        <w:tc>
          <w:tcPr>
            <w:tcW w:w="8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免洗消毒液</w:t>
            </w:r>
          </w:p>
        </w:tc>
        <w:tc>
          <w:tcPr>
            <w:tcW w:w="199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766" w:type="dxa"/>
            <w:tcBorders>
              <w:top w:val="nil"/>
              <w:left w:val="nil"/>
              <w:bottom w:val="single" w:color="auto" w:sz="4" w:space="0"/>
              <w:right w:val="single" w:color="auto" w:sz="4" w:space="0"/>
            </w:tcBorders>
            <w:shd w:val="clear" w:color="000000" w:fill="FFFF00"/>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40</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瓶</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533" w:hRule="atLeast"/>
        </w:trPr>
        <w:tc>
          <w:tcPr>
            <w:tcW w:w="8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华文细黑" w:hAnsi="华文细黑" w:eastAsia="华文细黑" w:cs="宋体"/>
                <w:color w:val="000000"/>
                <w:kern w:val="0"/>
                <w:szCs w:val="21"/>
                <w:highlight w:val="none"/>
              </w:rPr>
            </w:pPr>
            <w:r>
              <w:rPr>
                <w:rFonts w:hint="eastAsia" w:ascii="华文细黑" w:hAnsi="华文细黑" w:eastAsia="华文细黑" w:cs="宋体"/>
                <w:color w:val="000000"/>
                <w:kern w:val="0"/>
                <w:szCs w:val="21"/>
                <w:highlight w:val="none"/>
              </w:rPr>
              <w:t>通行绿码</w:t>
            </w:r>
          </w:p>
        </w:tc>
        <w:tc>
          <w:tcPr>
            <w:tcW w:w="199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766" w:type="dxa"/>
            <w:tcBorders>
              <w:top w:val="nil"/>
              <w:left w:val="nil"/>
              <w:bottom w:val="single" w:color="auto" w:sz="4" w:space="0"/>
              <w:right w:val="single" w:color="auto" w:sz="4" w:space="0"/>
            </w:tcBorders>
            <w:shd w:val="clear" w:color="000000" w:fill="FFFF00"/>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5000</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494" w:hRule="atLeast"/>
        </w:trPr>
        <w:tc>
          <w:tcPr>
            <w:tcW w:w="8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区域导视</w:t>
            </w:r>
          </w:p>
        </w:tc>
        <w:tc>
          <w:tcPr>
            <w:tcW w:w="199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防疫隔离区</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10 </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56" w:hRule="atLeast"/>
        </w:trPr>
        <w:tc>
          <w:tcPr>
            <w:tcW w:w="5865" w:type="dxa"/>
            <w:gridSpan w:val="6"/>
            <w:tcBorders>
              <w:top w:val="single" w:color="auto" w:sz="4" w:space="0"/>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签到区</w:t>
            </w:r>
          </w:p>
        </w:tc>
        <w:tc>
          <w:tcPr>
            <w:tcW w:w="1448" w:type="dxa"/>
            <w:tcBorders>
              <w:top w:val="nil"/>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448" w:type="dxa"/>
            <w:tcBorders>
              <w:top w:val="nil"/>
              <w:left w:val="nil"/>
              <w:bottom w:val="single" w:color="auto" w:sz="4" w:space="0"/>
              <w:right w:val="nil"/>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979" w:type="dxa"/>
            <w:tcBorders>
              <w:top w:val="nil"/>
              <w:left w:val="nil"/>
              <w:bottom w:val="single" w:color="auto" w:sz="4" w:space="0"/>
              <w:right w:val="single" w:color="auto" w:sz="4" w:space="0"/>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r>
      <w:tr>
        <w:trPr>
          <w:trHeight w:val="494" w:hRule="atLeast"/>
        </w:trPr>
        <w:tc>
          <w:tcPr>
            <w:tcW w:w="8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区域导视</w:t>
            </w:r>
          </w:p>
        </w:tc>
        <w:tc>
          <w:tcPr>
            <w:tcW w:w="199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签到区</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10 </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56" w:hRule="atLeast"/>
        </w:trPr>
        <w:tc>
          <w:tcPr>
            <w:tcW w:w="875"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桌子</w:t>
            </w:r>
          </w:p>
        </w:tc>
        <w:tc>
          <w:tcPr>
            <w:tcW w:w="199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1.2桌子包含桌布</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10 </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56" w:hRule="atLeast"/>
        </w:trPr>
        <w:tc>
          <w:tcPr>
            <w:tcW w:w="875"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199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5</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10 </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56" w:hRule="atLeast"/>
        </w:trPr>
        <w:tc>
          <w:tcPr>
            <w:tcW w:w="5865" w:type="dxa"/>
            <w:gridSpan w:val="6"/>
            <w:tcBorders>
              <w:top w:val="single" w:color="auto" w:sz="4" w:space="0"/>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银行等候区</w:t>
            </w:r>
          </w:p>
        </w:tc>
        <w:tc>
          <w:tcPr>
            <w:tcW w:w="1448" w:type="dxa"/>
            <w:tcBorders>
              <w:top w:val="nil"/>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448" w:type="dxa"/>
            <w:tcBorders>
              <w:top w:val="nil"/>
              <w:left w:val="nil"/>
              <w:bottom w:val="single" w:color="auto" w:sz="4" w:space="0"/>
              <w:right w:val="nil"/>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979" w:type="dxa"/>
            <w:tcBorders>
              <w:top w:val="nil"/>
              <w:left w:val="nil"/>
              <w:bottom w:val="single" w:color="auto" w:sz="4" w:space="0"/>
              <w:right w:val="single" w:color="auto" w:sz="4" w:space="0"/>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r>
      <w:tr>
        <w:trPr>
          <w:trHeight w:val="494" w:hRule="atLeast"/>
        </w:trPr>
        <w:tc>
          <w:tcPr>
            <w:tcW w:w="8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区域导视</w:t>
            </w:r>
          </w:p>
        </w:tc>
        <w:tc>
          <w:tcPr>
            <w:tcW w:w="199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10 </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1207" w:hRule="atLeast"/>
        </w:trPr>
        <w:tc>
          <w:tcPr>
            <w:tcW w:w="875" w:type="dxa"/>
            <w:tcBorders>
              <w:top w:val="nil"/>
              <w:left w:val="single" w:color="auto" w:sz="4" w:space="0"/>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茶歇</w:t>
            </w:r>
          </w:p>
        </w:tc>
        <w:tc>
          <w:tcPr>
            <w:tcW w:w="1993" w:type="dxa"/>
            <w:tcBorders>
              <w:top w:val="nil"/>
              <w:left w:val="nil"/>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茶歇套餐</w:t>
            </w:r>
          </w:p>
        </w:tc>
        <w:tc>
          <w:tcPr>
            <w:tcW w:w="766" w:type="dxa"/>
            <w:tcBorders>
              <w:top w:val="nil"/>
              <w:left w:val="nil"/>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150</w:t>
            </w:r>
          </w:p>
        </w:tc>
        <w:tc>
          <w:tcPr>
            <w:tcW w:w="543" w:type="dxa"/>
            <w:tcBorders>
              <w:top w:val="nil"/>
              <w:left w:val="nil"/>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每人/1份</w:t>
            </w:r>
          </w:p>
        </w:tc>
        <w:tc>
          <w:tcPr>
            <w:tcW w:w="878" w:type="dxa"/>
            <w:tcBorders>
              <w:top w:val="nil"/>
              <w:left w:val="nil"/>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10 </w:t>
            </w:r>
          </w:p>
        </w:tc>
        <w:tc>
          <w:tcPr>
            <w:tcW w:w="810" w:type="dxa"/>
            <w:tcBorders>
              <w:top w:val="nil"/>
              <w:left w:val="nil"/>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（限定单价，48元/份）</w:t>
            </w:r>
          </w:p>
        </w:tc>
        <w:tc>
          <w:tcPr>
            <w:tcW w:w="1448" w:type="dxa"/>
            <w:tcBorders>
              <w:top w:val="nil"/>
              <w:left w:val="nil"/>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48元/份</w:t>
            </w:r>
          </w:p>
        </w:tc>
        <w:tc>
          <w:tcPr>
            <w:tcW w:w="1448" w:type="dxa"/>
            <w:tcBorders>
              <w:top w:val="nil"/>
              <w:left w:val="nil"/>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96000</w:t>
            </w:r>
          </w:p>
        </w:tc>
        <w:tc>
          <w:tcPr>
            <w:tcW w:w="979" w:type="dxa"/>
            <w:tcBorders>
              <w:top w:val="nil"/>
              <w:left w:val="nil"/>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固定单价，价格不可调整</w:t>
            </w:r>
          </w:p>
        </w:tc>
      </w:tr>
      <w:tr>
        <w:trPr>
          <w:trHeight w:val="256" w:hRule="atLeast"/>
        </w:trPr>
        <w:tc>
          <w:tcPr>
            <w:tcW w:w="875"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199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50</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10 </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56" w:hRule="atLeast"/>
        </w:trPr>
        <w:tc>
          <w:tcPr>
            <w:tcW w:w="875"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桌子</w:t>
            </w:r>
          </w:p>
        </w:tc>
        <w:tc>
          <w:tcPr>
            <w:tcW w:w="199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10 </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56" w:hRule="atLeast"/>
        </w:trPr>
        <w:tc>
          <w:tcPr>
            <w:tcW w:w="5865" w:type="dxa"/>
            <w:gridSpan w:val="6"/>
            <w:tcBorders>
              <w:top w:val="single" w:color="auto" w:sz="4" w:space="0"/>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银行区</w:t>
            </w:r>
          </w:p>
        </w:tc>
        <w:tc>
          <w:tcPr>
            <w:tcW w:w="1448" w:type="dxa"/>
            <w:tcBorders>
              <w:top w:val="nil"/>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448" w:type="dxa"/>
            <w:tcBorders>
              <w:top w:val="nil"/>
              <w:left w:val="nil"/>
              <w:bottom w:val="single" w:color="auto" w:sz="4" w:space="0"/>
              <w:right w:val="nil"/>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979" w:type="dxa"/>
            <w:tcBorders>
              <w:top w:val="nil"/>
              <w:left w:val="nil"/>
              <w:bottom w:val="single" w:color="auto" w:sz="4" w:space="0"/>
              <w:right w:val="single" w:color="auto" w:sz="4" w:space="0"/>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r>
      <w:tr>
        <w:trPr>
          <w:trHeight w:val="494" w:hRule="atLeast"/>
        </w:trPr>
        <w:tc>
          <w:tcPr>
            <w:tcW w:w="8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区域导视</w:t>
            </w:r>
          </w:p>
        </w:tc>
        <w:tc>
          <w:tcPr>
            <w:tcW w:w="199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10 </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733" w:hRule="atLeast"/>
        </w:trPr>
        <w:tc>
          <w:tcPr>
            <w:tcW w:w="8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电脑</w:t>
            </w:r>
          </w:p>
        </w:tc>
        <w:tc>
          <w:tcPr>
            <w:tcW w:w="199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酷睿I5 /4GB /320GB/DVDRW/集显/14寸/无线</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4</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10 </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56" w:hRule="atLeast"/>
        </w:trPr>
        <w:tc>
          <w:tcPr>
            <w:tcW w:w="875"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桌子</w:t>
            </w:r>
          </w:p>
        </w:tc>
        <w:tc>
          <w:tcPr>
            <w:tcW w:w="199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1.2桌子包含桌布</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20</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10 </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56" w:hRule="atLeast"/>
        </w:trPr>
        <w:tc>
          <w:tcPr>
            <w:tcW w:w="875"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199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80</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10 </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733" w:hRule="atLeast"/>
        </w:trPr>
        <w:tc>
          <w:tcPr>
            <w:tcW w:w="8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复印机（大）</w:t>
            </w:r>
          </w:p>
        </w:tc>
        <w:tc>
          <w:tcPr>
            <w:tcW w:w="199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柯美复印一体机，集打印复印扫描一体，</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4</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10 </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56" w:hRule="atLeast"/>
        </w:trPr>
        <w:tc>
          <w:tcPr>
            <w:tcW w:w="5865" w:type="dxa"/>
            <w:gridSpan w:val="6"/>
            <w:tcBorders>
              <w:top w:val="single" w:color="auto" w:sz="4" w:space="0"/>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销控区</w:t>
            </w:r>
          </w:p>
        </w:tc>
        <w:tc>
          <w:tcPr>
            <w:tcW w:w="1448" w:type="dxa"/>
            <w:tcBorders>
              <w:top w:val="nil"/>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448" w:type="dxa"/>
            <w:tcBorders>
              <w:top w:val="nil"/>
              <w:left w:val="nil"/>
              <w:bottom w:val="single" w:color="auto" w:sz="4" w:space="0"/>
              <w:right w:val="nil"/>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979" w:type="dxa"/>
            <w:tcBorders>
              <w:top w:val="nil"/>
              <w:left w:val="nil"/>
              <w:bottom w:val="single" w:color="auto" w:sz="4" w:space="0"/>
              <w:right w:val="single" w:color="auto" w:sz="4" w:space="0"/>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r>
      <w:tr>
        <w:trPr>
          <w:trHeight w:val="494" w:hRule="atLeast"/>
        </w:trPr>
        <w:tc>
          <w:tcPr>
            <w:tcW w:w="8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区域导视</w:t>
            </w:r>
          </w:p>
        </w:tc>
        <w:tc>
          <w:tcPr>
            <w:tcW w:w="199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销控区</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10 </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733" w:hRule="atLeast"/>
        </w:trPr>
        <w:tc>
          <w:tcPr>
            <w:tcW w:w="8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电脑</w:t>
            </w:r>
          </w:p>
        </w:tc>
        <w:tc>
          <w:tcPr>
            <w:tcW w:w="199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酷睿I5 /4GB /320GB/DVDRW/集显/14寸/无线</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5</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10 </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733" w:hRule="atLeast"/>
        </w:trPr>
        <w:tc>
          <w:tcPr>
            <w:tcW w:w="875"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复印机（大）</w:t>
            </w:r>
          </w:p>
        </w:tc>
        <w:tc>
          <w:tcPr>
            <w:tcW w:w="199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柯美复印一体机，集打印复印扫描一体，</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10 </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56" w:hRule="atLeast"/>
        </w:trPr>
        <w:tc>
          <w:tcPr>
            <w:tcW w:w="875"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桌子</w:t>
            </w:r>
          </w:p>
        </w:tc>
        <w:tc>
          <w:tcPr>
            <w:tcW w:w="199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1.2桌子包含桌布</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5</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10 </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56" w:hRule="atLeast"/>
        </w:trPr>
        <w:tc>
          <w:tcPr>
            <w:tcW w:w="875"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199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10</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10 </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56" w:hRule="atLeast"/>
        </w:trPr>
        <w:tc>
          <w:tcPr>
            <w:tcW w:w="5865" w:type="dxa"/>
            <w:gridSpan w:val="6"/>
            <w:tcBorders>
              <w:top w:val="single" w:color="auto" w:sz="4" w:space="0"/>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财务区</w:t>
            </w:r>
          </w:p>
        </w:tc>
        <w:tc>
          <w:tcPr>
            <w:tcW w:w="1448" w:type="dxa"/>
            <w:tcBorders>
              <w:top w:val="nil"/>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448" w:type="dxa"/>
            <w:tcBorders>
              <w:top w:val="nil"/>
              <w:left w:val="nil"/>
              <w:bottom w:val="single" w:color="auto" w:sz="4" w:space="0"/>
              <w:right w:val="nil"/>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979" w:type="dxa"/>
            <w:tcBorders>
              <w:top w:val="nil"/>
              <w:left w:val="nil"/>
              <w:bottom w:val="single" w:color="auto" w:sz="4" w:space="0"/>
              <w:right w:val="single" w:color="auto" w:sz="4" w:space="0"/>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r>
      <w:tr>
        <w:trPr>
          <w:trHeight w:val="494" w:hRule="atLeast"/>
        </w:trPr>
        <w:tc>
          <w:tcPr>
            <w:tcW w:w="8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区域导视</w:t>
            </w:r>
          </w:p>
        </w:tc>
        <w:tc>
          <w:tcPr>
            <w:tcW w:w="199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财务区</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10 </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733" w:hRule="atLeast"/>
        </w:trPr>
        <w:tc>
          <w:tcPr>
            <w:tcW w:w="8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电脑</w:t>
            </w:r>
          </w:p>
        </w:tc>
        <w:tc>
          <w:tcPr>
            <w:tcW w:w="199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酷睿I5 /4GB /320GB/DVDRW/集显/14寸/无线</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10</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10 </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494" w:hRule="atLeast"/>
        </w:trPr>
        <w:tc>
          <w:tcPr>
            <w:tcW w:w="8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针式打印机</w:t>
            </w:r>
          </w:p>
        </w:tc>
        <w:tc>
          <w:tcPr>
            <w:tcW w:w="199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财务针式打印机</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10</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10 </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56" w:hRule="atLeast"/>
        </w:trPr>
        <w:tc>
          <w:tcPr>
            <w:tcW w:w="875"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桌子</w:t>
            </w:r>
          </w:p>
        </w:tc>
        <w:tc>
          <w:tcPr>
            <w:tcW w:w="199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1.2桌子包含桌布</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5</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10 </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56" w:hRule="atLeast"/>
        </w:trPr>
        <w:tc>
          <w:tcPr>
            <w:tcW w:w="875"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199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30</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10 </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56" w:hRule="atLeast"/>
        </w:trPr>
        <w:tc>
          <w:tcPr>
            <w:tcW w:w="5865" w:type="dxa"/>
            <w:gridSpan w:val="6"/>
            <w:tcBorders>
              <w:top w:val="single" w:color="auto" w:sz="4" w:space="0"/>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核验区</w:t>
            </w:r>
          </w:p>
        </w:tc>
        <w:tc>
          <w:tcPr>
            <w:tcW w:w="1448" w:type="dxa"/>
            <w:tcBorders>
              <w:top w:val="nil"/>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448" w:type="dxa"/>
            <w:tcBorders>
              <w:top w:val="nil"/>
              <w:left w:val="nil"/>
              <w:bottom w:val="single" w:color="auto" w:sz="4" w:space="0"/>
              <w:right w:val="nil"/>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979" w:type="dxa"/>
            <w:tcBorders>
              <w:top w:val="nil"/>
              <w:left w:val="nil"/>
              <w:bottom w:val="single" w:color="auto" w:sz="4" w:space="0"/>
              <w:right w:val="single" w:color="auto" w:sz="4" w:space="0"/>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r>
      <w:tr>
        <w:trPr>
          <w:trHeight w:val="494" w:hRule="atLeast"/>
        </w:trPr>
        <w:tc>
          <w:tcPr>
            <w:tcW w:w="8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区域导视</w:t>
            </w:r>
          </w:p>
        </w:tc>
        <w:tc>
          <w:tcPr>
            <w:tcW w:w="199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核验区</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10 </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733" w:hRule="atLeast"/>
        </w:trPr>
        <w:tc>
          <w:tcPr>
            <w:tcW w:w="8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复印机（大）</w:t>
            </w:r>
          </w:p>
        </w:tc>
        <w:tc>
          <w:tcPr>
            <w:tcW w:w="199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柯美复印一体机，集打印复印扫描一体，</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3</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10 </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56" w:hRule="atLeast"/>
        </w:trPr>
        <w:tc>
          <w:tcPr>
            <w:tcW w:w="875"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桌子</w:t>
            </w:r>
          </w:p>
        </w:tc>
        <w:tc>
          <w:tcPr>
            <w:tcW w:w="199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1.2桌子包含桌布</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3</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10 </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56" w:hRule="atLeast"/>
        </w:trPr>
        <w:tc>
          <w:tcPr>
            <w:tcW w:w="875"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199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10</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10 </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56" w:hRule="atLeast"/>
        </w:trPr>
        <w:tc>
          <w:tcPr>
            <w:tcW w:w="5865" w:type="dxa"/>
            <w:gridSpan w:val="6"/>
            <w:tcBorders>
              <w:top w:val="single" w:color="auto" w:sz="4" w:space="0"/>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签约等候区</w:t>
            </w:r>
          </w:p>
        </w:tc>
        <w:tc>
          <w:tcPr>
            <w:tcW w:w="1448" w:type="dxa"/>
            <w:tcBorders>
              <w:top w:val="nil"/>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448" w:type="dxa"/>
            <w:tcBorders>
              <w:top w:val="nil"/>
              <w:left w:val="nil"/>
              <w:bottom w:val="single" w:color="auto" w:sz="4" w:space="0"/>
              <w:right w:val="nil"/>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979" w:type="dxa"/>
            <w:tcBorders>
              <w:top w:val="nil"/>
              <w:left w:val="nil"/>
              <w:bottom w:val="single" w:color="auto" w:sz="4" w:space="0"/>
              <w:right w:val="single" w:color="auto" w:sz="4" w:space="0"/>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r>
      <w:tr>
        <w:trPr>
          <w:trHeight w:val="494" w:hRule="atLeast"/>
        </w:trPr>
        <w:tc>
          <w:tcPr>
            <w:tcW w:w="8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区域导视</w:t>
            </w:r>
          </w:p>
        </w:tc>
        <w:tc>
          <w:tcPr>
            <w:tcW w:w="199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签约等候区</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10 </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494" w:hRule="atLeast"/>
        </w:trPr>
        <w:tc>
          <w:tcPr>
            <w:tcW w:w="8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拉杆音响</w:t>
            </w:r>
          </w:p>
        </w:tc>
        <w:tc>
          <w:tcPr>
            <w:tcW w:w="199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叫号用</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套</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10 </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63" w:hRule="atLeast"/>
        </w:trPr>
        <w:tc>
          <w:tcPr>
            <w:tcW w:w="8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叫号贴</w:t>
            </w:r>
          </w:p>
        </w:tc>
        <w:tc>
          <w:tcPr>
            <w:tcW w:w="199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1500</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733" w:hRule="atLeast"/>
        </w:trPr>
        <w:tc>
          <w:tcPr>
            <w:tcW w:w="8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复印机（大）</w:t>
            </w:r>
          </w:p>
        </w:tc>
        <w:tc>
          <w:tcPr>
            <w:tcW w:w="199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柯美复印一体机，集打印复印扫描一体，</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4</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10 </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56" w:hRule="atLeast"/>
        </w:trPr>
        <w:tc>
          <w:tcPr>
            <w:tcW w:w="5865" w:type="dxa"/>
            <w:gridSpan w:val="6"/>
            <w:tcBorders>
              <w:top w:val="single" w:color="auto" w:sz="4" w:space="0"/>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签约区</w:t>
            </w:r>
          </w:p>
        </w:tc>
        <w:tc>
          <w:tcPr>
            <w:tcW w:w="1448" w:type="dxa"/>
            <w:tcBorders>
              <w:top w:val="nil"/>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448" w:type="dxa"/>
            <w:tcBorders>
              <w:top w:val="nil"/>
              <w:left w:val="nil"/>
              <w:bottom w:val="single" w:color="auto" w:sz="4" w:space="0"/>
              <w:right w:val="nil"/>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979" w:type="dxa"/>
            <w:tcBorders>
              <w:top w:val="nil"/>
              <w:left w:val="nil"/>
              <w:bottom w:val="single" w:color="auto" w:sz="4" w:space="0"/>
              <w:right w:val="single" w:color="auto" w:sz="4" w:space="0"/>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r>
      <w:tr>
        <w:trPr>
          <w:trHeight w:val="494" w:hRule="atLeast"/>
        </w:trPr>
        <w:tc>
          <w:tcPr>
            <w:tcW w:w="8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区域导视</w:t>
            </w:r>
          </w:p>
        </w:tc>
        <w:tc>
          <w:tcPr>
            <w:tcW w:w="199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10 </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733" w:hRule="atLeast"/>
        </w:trPr>
        <w:tc>
          <w:tcPr>
            <w:tcW w:w="8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电脑</w:t>
            </w:r>
          </w:p>
        </w:tc>
        <w:tc>
          <w:tcPr>
            <w:tcW w:w="199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酷睿I5 /4GB /320GB/DVDRW/集显/14寸/无线</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15</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10 </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464" w:hRule="atLeast"/>
        </w:trPr>
        <w:tc>
          <w:tcPr>
            <w:tcW w:w="8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录像机</w:t>
            </w:r>
          </w:p>
        </w:tc>
        <w:tc>
          <w:tcPr>
            <w:tcW w:w="199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15</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10 </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56" w:hRule="atLeast"/>
        </w:trPr>
        <w:tc>
          <w:tcPr>
            <w:tcW w:w="875"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桌子</w:t>
            </w:r>
          </w:p>
        </w:tc>
        <w:tc>
          <w:tcPr>
            <w:tcW w:w="199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1.2桌子包含桌布</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18</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10 </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56" w:hRule="atLeast"/>
        </w:trPr>
        <w:tc>
          <w:tcPr>
            <w:tcW w:w="875"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199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50</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10 </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56" w:hRule="atLeast"/>
        </w:trPr>
        <w:tc>
          <w:tcPr>
            <w:tcW w:w="5865" w:type="dxa"/>
            <w:gridSpan w:val="6"/>
            <w:tcBorders>
              <w:top w:val="single" w:color="auto" w:sz="4" w:space="0"/>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复核区</w:t>
            </w:r>
          </w:p>
        </w:tc>
        <w:tc>
          <w:tcPr>
            <w:tcW w:w="1448" w:type="dxa"/>
            <w:tcBorders>
              <w:top w:val="nil"/>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448" w:type="dxa"/>
            <w:tcBorders>
              <w:top w:val="nil"/>
              <w:left w:val="nil"/>
              <w:bottom w:val="single" w:color="auto" w:sz="4" w:space="0"/>
              <w:right w:val="nil"/>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979" w:type="dxa"/>
            <w:tcBorders>
              <w:top w:val="nil"/>
              <w:left w:val="nil"/>
              <w:bottom w:val="single" w:color="auto" w:sz="4" w:space="0"/>
              <w:right w:val="single" w:color="auto" w:sz="4" w:space="0"/>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r>
      <w:tr>
        <w:trPr>
          <w:trHeight w:val="494" w:hRule="atLeast"/>
        </w:trPr>
        <w:tc>
          <w:tcPr>
            <w:tcW w:w="8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区域导视</w:t>
            </w:r>
          </w:p>
        </w:tc>
        <w:tc>
          <w:tcPr>
            <w:tcW w:w="199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10 </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733" w:hRule="atLeast"/>
        </w:trPr>
        <w:tc>
          <w:tcPr>
            <w:tcW w:w="8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电脑</w:t>
            </w:r>
          </w:p>
        </w:tc>
        <w:tc>
          <w:tcPr>
            <w:tcW w:w="199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酷睿I5 /4GB /320GB/DVDRW/集显/14寸/无线</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6</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10 </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租借</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56" w:hRule="atLeast"/>
        </w:trPr>
        <w:tc>
          <w:tcPr>
            <w:tcW w:w="875"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桌子</w:t>
            </w:r>
          </w:p>
        </w:tc>
        <w:tc>
          <w:tcPr>
            <w:tcW w:w="199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1.2桌子包含桌布</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6</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10 </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56" w:hRule="atLeast"/>
        </w:trPr>
        <w:tc>
          <w:tcPr>
            <w:tcW w:w="875"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199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20</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10 </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733" w:hRule="atLeast"/>
        </w:trPr>
        <w:tc>
          <w:tcPr>
            <w:tcW w:w="8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复印机（大）</w:t>
            </w:r>
          </w:p>
        </w:tc>
        <w:tc>
          <w:tcPr>
            <w:tcW w:w="199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柯美复印一体机，集打印复印扫描一体，</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3</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10 </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56" w:hRule="atLeast"/>
        </w:trPr>
        <w:tc>
          <w:tcPr>
            <w:tcW w:w="5865" w:type="dxa"/>
            <w:gridSpan w:val="6"/>
            <w:tcBorders>
              <w:top w:val="single" w:color="auto" w:sz="4" w:space="0"/>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银行备用区</w:t>
            </w:r>
          </w:p>
        </w:tc>
        <w:tc>
          <w:tcPr>
            <w:tcW w:w="1448" w:type="dxa"/>
            <w:tcBorders>
              <w:top w:val="nil"/>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448" w:type="dxa"/>
            <w:tcBorders>
              <w:top w:val="nil"/>
              <w:left w:val="nil"/>
              <w:bottom w:val="single" w:color="auto" w:sz="4" w:space="0"/>
              <w:right w:val="nil"/>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979" w:type="dxa"/>
            <w:tcBorders>
              <w:top w:val="nil"/>
              <w:left w:val="nil"/>
              <w:bottom w:val="single" w:color="auto" w:sz="4" w:space="0"/>
              <w:right w:val="single" w:color="auto" w:sz="4" w:space="0"/>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r>
      <w:tr>
        <w:trPr>
          <w:trHeight w:val="256" w:hRule="atLeast"/>
        </w:trPr>
        <w:tc>
          <w:tcPr>
            <w:tcW w:w="875"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桌子</w:t>
            </w:r>
          </w:p>
        </w:tc>
        <w:tc>
          <w:tcPr>
            <w:tcW w:w="199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1.2桌子包含桌布</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10</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10 </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56" w:hRule="atLeast"/>
        </w:trPr>
        <w:tc>
          <w:tcPr>
            <w:tcW w:w="875"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199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40</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10 </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494" w:hRule="atLeast"/>
        </w:trPr>
        <w:tc>
          <w:tcPr>
            <w:tcW w:w="8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区域导视</w:t>
            </w:r>
          </w:p>
        </w:tc>
        <w:tc>
          <w:tcPr>
            <w:tcW w:w="199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10 </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56" w:hRule="atLeast"/>
        </w:trPr>
        <w:tc>
          <w:tcPr>
            <w:tcW w:w="5865" w:type="dxa"/>
            <w:gridSpan w:val="6"/>
            <w:tcBorders>
              <w:top w:val="single" w:color="auto" w:sz="4" w:space="0"/>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工作人员用餐区</w:t>
            </w:r>
          </w:p>
        </w:tc>
        <w:tc>
          <w:tcPr>
            <w:tcW w:w="1448" w:type="dxa"/>
            <w:tcBorders>
              <w:top w:val="nil"/>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448" w:type="dxa"/>
            <w:tcBorders>
              <w:top w:val="nil"/>
              <w:left w:val="nil"/>
              <w:bottom w:val="single" w:color="auto" w:sz="4" w:space="0"/>
              <w:right w:val="nil"/>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979" w:type="dxa"/>
            <w:tcBorders>
              <w:top w:val="nil"/>
              <w:left w:val="nil"/>
              <w:bottom w:val="single" w:color="auto" w:sz="4" w:space="0"/>
              <w:right w:val="single" w:color="auto" w:sz="4" w:space="0"/>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r>
      <w:tr>
        <w:trPr>
          <w:trHeight w:val="256" w:hRule="atLeast"/>
        </w:trPr>
        <w:tc>
          <w:tcPr>
            <w:tcW w:w="875"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桌子</w:t>
            </w:r>
          </w:p>
        </w:tc>
        <w:tc>
          <w:tcPr>
            <w:tcW w:w="199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1.2桌子包含桌布</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15</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10 </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56" w:hRule="atLeast"/>
        </w:trPr>
        <w:tc>
          <w:tcPr>
            <w:tcW w:w="875"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199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50</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10 </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494" w:hRule="atLeast"/>
        </w:trPr>
        <w:tc>
          <w:tcPr>
            <w:tcW w:w="8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区域导视</w:t>
            </w:r>
          </w:p>
        </w:tc>
        <w:tc>
          <w:tcPr>
            <w:tcW w:w="199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10 </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56" w:hRule="atLeast"/>
        </w:trPr>
        <w:tc>
          <w:tcPr>
            <w:tcW w:w="5865" w:type="dxa"/>
            <w:gridSpan w:val="6"/>
            <w:tcBorders>
              <w:top w:val="single" w:color="auto" w:sz="4" w:space="0"/>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办公文具</w:t>
            </w:r>
          </w:p>
        </w:tc>
        <w:tc>
          <w:tcPr>
            <w:tcW w:w="1448" w:type="dxa"/>
            <w:tcBorders>
              <w:top w:val="nil"/>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448" w:type="dxa"/>
            <w:tcBorders>
              <w:top w:val="nil"/>
              <w:left w:val="nil"/>
              <w:bottom w:val="single" w:color="auto" w:sz="4" w:space="0"/>
              <w:right w:val="nil"/>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979" w:type="dxa"/>
            <w:tcBorders>
              <w:top w:val="nil"/>
              <w:left w:val="nil"/>
              <w:bottom w:val="single" w:color="auto" w:sz="4" w:space="0"/>
              <w:right w:val="single" w:color="auto" w:sz="4" w:space="0"/>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r>
      <w:tr>
        <w:trPr>
          <w:trHeight w:val="256" w:hRule="atLeast"/>
        </w:trPr>
        <w:tc>
          <w:tcPr>
            <w:tcW w:w="8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墨盒</w:t>
            </w:r>
          </w:p>
        </w:tc>
        <w:tc>
          <w:tcPr>
            <w:tcW w:w="199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20</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56" w:hRule="atLeast"/>
        </w:trPr>
        <w:tc>
          <w:tcPr>
            <w:tcW w:w="8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硒鼓</w:t>
            </w:r>
          </w:p>
        </w:tc>
        <w:tc>
          <w:tcPr>
            <w:tcW w:w="199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10</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494" w:hRule="atLeast"/>
        </w:trPr>
        <w:tc>
          <w:tcPr>
            <w:tcW w:w="8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A4纸</w:t>
            </w:r>
          </w:p>
        </w:tc>
        <w:tc>
          <w:tcPr>
            <w:tcW w:w="199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100</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箱</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（每箱5包）</w:t>
            </w:r>
          </w:p>
        </w:tc>
      </w:tr>
      <w:tr>
        <w:trPr>
          <w:trHeight w:val="256" w:hRule="atLeast"/>
        </w:trPr>
        <w:tc>
          <w:tcPr>
            <w:tcW w:w="8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订书机</w:t>
            </w:r>
          </w:p>
        </w:tc>
        <w:tc>
          <w:tcPr>
            <w:tcW w:w="199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MAX</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15</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56" w:hRule="atLeast"/>
        </w:trPr>
        <w:tc>
          <w:tcPr>
            <w:tcW w:w="8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印泥</w:t>
            </w:r>
          </w:p>
        </w:tc>
        <w:tc>
          <w:tcPr>
            <w:tcW w:w="199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直径85mm</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80</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56" w:hRule="atLeast"/>
        </w:trPr>
        <w:tc>
          <w:tcPr>
            <w:tcW w:w="8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纸巾</w:t>
            </w:r>
          </w:p>
        </w:tc>
        <w:tc>
          <w:tcPr>
            <w:tcW w:w="199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维达纸巾</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200</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盒</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56" w:hRule="atLeast"/>
        </w:trPr>
        <w:tc>
          <w:tcPr>
            <w:tcW w:w="8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笔</w:t>
            </w:r>
          </w:p>
        </w:tc>
        <w:tc>
          <w:tcPr>
            <w:tcW w:w="199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晨光黑笔</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300</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支</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56" w:hRule="atLeast"/>
        </w:trPr>
        <w:tc>
          <w:tcPr>
            <w:tcW w:w="8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计算器</w:t>
            </w:r>
          </w:p>
        </w:tc>
        <w:tc>
          <w:tcPr>
            <w:tcW w:w="199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得力计算器</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10</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494" w:hRule="atLeast"/>
        </w:trPr>
        <w:tc>
          <w:tcPr>
            <w:tcW w:w="8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小长尾夹</w:t>
            </w:r>
          </w:p>
        </w:tc>
        <w:tc>
          <w:tcPr>
            <w:tcW w:w="199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25mm 一盒48支</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50</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盒</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56" w:hRule="atLeast"/>
        </w:trPr>
        <w:tc>
          <w:tcPr>
            <w:tcW w:w="8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便利贴</w:t>
            </w:r>
          </w:p>
        </w:tc>
        <w:tc>
          <w:tcPr>
            <w:tcW w:w="199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76*76mm</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20</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包</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56" w:hRule="atLeast"/>
        </w:trPr>
        <w:tc>
          <w:tcPr>
            <w:tcW w:w="8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回形针</w:t>
            </w:r>
          </w:p>
        </w:tc>
        <w:tc>
          <w:tcPr>
            <w:tcW w:w="199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得力回形针</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50</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盒</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56" w:hRule="atLeast"/>
        </w:trPr>
        <w:tc>
          <w:tcPr>
            <w:tcW w:w="8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胶水</w:t>
            </w:r>
          </w:p>
        </w:tc>
        <w:tc>
          <w:tcPr>
            <w:tcW w:w="199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固体胶棒</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20</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支</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494" w:hRule="atLeast"/>
        </w:trPr>
        <w:tc>
          <w:tcPr>
            <w:tcW w:w="8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桶装水</w:t>
            </w:r>
          </w:p>
        </w:tc>
        <w:tc>
          <w:tcPr>
            <w:tcW w:w="199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30</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桶</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配饮水机2个</w:t>
            </w:r>
          </w:p>
        </w:tc>
      </w:tr>
      <w:tr>
        <w:trPr>
          <w:trHeight w:val="494" w:hRule="atLeast"/>
        </w:trPr>
        <w:tc>
          <w:tcPr>
            <w:tcW w:w="8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一次性杯</w:t>
            </w:r>
          </w:p>
        </w:tc>
        <w:tc>
          <w:tcPr>
            <w:tcW w:w="199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一次性纸杯</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4000</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56" w:hRule="atLeast"/>
        </w:trPr>
        <w:tc>
          <w:tcPr>
            <w:tcW w:w="8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组别牌</w:t>
            </w:r>
          </w:p>
        </w:tc>
        <w:tc>
          <w:tcPr>
            <w:tcW w:w="199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三角台牌</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30</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56" w:hRule="atLeast"/>
        </w:trPr>
        <w:tc>
          <w:tcPr>
            <w:tcW w:w="8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工作证</w:t>
            </w:r>
          </w:p>
        </w:tc>
        <w:tc>
          <w:tcPr>
            <w:tcW w:w="199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200</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733" w:hRule="atLeast"/>
        </w:trPr>
        <w:tc>
          <w:tcPr>
            <w:tcW w:w="8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工作服（红马甲）</w:t>
            </w:r>
          </w:p>
        </w:tc>
        <w:tc>
          <w:tcPr>
            <w:tcW w:w="199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200</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件</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56" w:hRule="atLeast"/>
        </w:trPr>
        <w:tc>
          <w:tcPr>
            <w:tcW w:w="8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对讲机</w:t>
            </w:r>
          </w:p>
        </w:tc>
        <w:tc>
          <w:tcPr>
            <w:tcW w:w="199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30</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10 </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494" w:hRule="atLeast"/>
        </w:trPr>
        <w:tc>
          <w:tcPr>
            <w:tcW w:w="8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支架音响</w:t>
            </w:r>
          </w:p>
        </w:tc>
        <w:tc>
          <w:tcPr>
            <w:tcW w:w="199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项</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10 </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等候区音响</w:t>
            </w:r>
          </w:p>
        </w:tc>
      </w:tr>
      <w:tr>
        <w:trPr>
          <w:trHeight w:val="494" w:hRule="atLeast"/>
        </w:trPr>
        <w:tc>
          <w:tcPr>
            <w:tcW w:w="8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怡宝矿泉水</w:t>
            </w:r>
          </w:p>
        </w:tc>
        <w:tc>
          <w:tcPr>
            <w:tcW w:w="199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350ml</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10000</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支</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494" w:hRule="atLeast"/>
        </w:trPr>
        <w:tc>
          <w:tcPr>
            <w:tcW w:w="8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多功能收纳箱</w:t>
            </w:r>
          </w:p>
        </w:tc>
        <w:tc>
          <w:tcPr>
            <w:tcW w:w="199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81.5*57.5*50</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30</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76" w:hRule="atLeast"/>
        </w:trPr>
        <w:tc>
          <w:tcPr>
            <w:tcW w:w="8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华文细黑" w:hAnsi="华文细黑" w:eastAsia="华文细黑" w:cs="宋体"/>
                <w:color w:val="000000"/>
                <w:kern w:val="0"/>
                <w:szCs w:val="21"/>
                <w:highlight w:val="none"/>
              </w:rPr>
            </w:pPr>
            <w:r>
              <w:rPr>
                <w:rFonts w:hint="eastAsia" w:ascii="华文细黑" w:hAnsi="华文细黑" w:eastAsia="华文细黑" w:cs="宋体"/>
                <w:color w:val="000000"/>
                <w:kern w:val="0"/>
                <w:szCs w:val="21"/>
                <w:highlight w:val="none"/>
              </w:rPr>
              <w:t>医药箱</w:t>
            </w:r>
          </w:p>
        </w:tc>
        <w:tc>
          <w:tcPr>
            <w:tcW w:w="1993" w:type="dxa"/>
            <w:tcBorders>
              <w:top w:val="nil"/>
              <w:left w:val="nil"/>
              <w:bottom w:val="single" w:color="auto" w:sz="4" w:space="0"/>
              <w:right w:val="single" w:color="auto" w:sz="4" w:space="0"/>
            </w:tcBorders>
            <w:shd w:val="clear" w:color="auto" w:fill="auto"/>
            <w:vAlign w:val="center"/>
          </w:tcPr>
          <w:p>
            <w:pPr>
              <w:widowControl/>
              <w:jc w:val="center"/>
              <w:rPr>
                <w:rFonts w:hint="eastAsia" w:ascii="华文细黑" w:hAnsi="华文细黑" w:eastAsia="华文细黑" w:cs="宋体"/>
                <w:color w:val="000000"/>
                <w:kern w:val="0"/>
                <w:szCs w:val="21"/>
                <w:highlight w:val="none"/>
              </w:rPr>
            </w:pPr>
            <w:r>
              <w:rPr>
                <w:rFonts w:hint="eastAsia" w:ascii="华文细黑" w:hAnsi="华文细黑" w:eastAsia="华文细黑" w:cs="宋体"/>
                <w:color w:val="000000"/>
                <w:kern w:val="0"/>
                <w:szCs w:val="21"/>
                <w:highlight w:val="none"/>
              </w:rPr>
              <w:t>——</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华文细黑" w:hAnsi="华文细黑" w:eastAsia="华文细黑" w:cs="宋体"/>
                <w:color w:val="000000"/>
                <w:kern w:val="0"/>
                <w:szCs w:val="21"/>
                <w:highlight w:val="none"/>
              </w:rPr>
            </w:pPr>
            <w:r>
              <w:rPr>
                <w:rFonts w:hint="eastAsia" w:ascii="华文细黑" w:hAnsi="华文细黑" w:eastAsia="华文细黑" w:cs="宋体"/>
                <w:color w:val="000000"/>
                <w:kern w:val="0"/>
                <w:szCs w:val="21"/>
                <w:highlight w:val="none"/>
              </w:rPr>
              <w:t>2</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华文细黑" w:hAnsi="华文细黑" w:eastAsia="华文细黑" w:cs="宋体"/>
                <w:color w:val="000000"/>
                <w:kern w:val="0"/>
                <w:szCs w:val="21"/>
                <w:highlight w:val="none"/>
              </w:rPr>
            </w:pPr>
            <w:r>
              <w:rPr>
                <w:rFonts w:hint="eastAsia" w:ascii="华文细黑" w:hAnsi="华文细黑" w:eastAsia="华文细黑" w:cs="宋体"/>
                <w:color w:val="000000"/>
                <w:kern w:val="0"/>
                <w:szCs w:val="21"/>
                <w:highlight w:val="none"/>
              </w:rPr>
              <w:t>个</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76" w:hRule="atLeast"/>
        </w:trPr>
        <w:tc>
          <w:tcPr>
            <w:tcW w:w="8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华文细黑" w:hAnsi="华文细黑" w:eastAsia="华文细黑" w:cs="宋体"/>
                <w:color w:val="000000"/>
                <w:kern w:val="0"/>
                <w:szCs w:val="21"/>
                <w:highlight w:val="none"/>
              </w:rPr>
            </w:pPr>
            <w:r>
              <w:rPr>
                <w:rFonts w:hint="eastAsia" w:ascii="华文细黑" w:hAnsi="华文细黑" w:eastAsia="华文细黑" w:cs="宋体"/>
                <w:color w:val="000000"/>
                <w:kern w:val="0"/>
                <w:szCs w:val="21"/>
                <w:highlight w:val="none"/>
              </w:rPr>
              <w:t>手举牌</w:t>
            </w:r>
          </w:p>
        </w:tc>
        <w:tc>
          <w:tcPr>
            <w:tcW w:w="1993" w:type="dxa"/>
            <w:tcBorders>
              <w:top w:val="nil"/>
              <w:left w:val="nil"/>
              <w:bottom w:val="single" w:color="auto" w:sz="4" w:space="0"/>
              <w:right w:val="single" w:color="auto" w:sz="4" w:space="0"/>
            </w:tcBorders>
            <w:shd w:val="clear" w:color="auto" w:fill="auto"/>
            <w:vAlign w:val="center"/>
          </w:tcPr>
          <w:p>
            <w:pPr>
              <w:widowControl/>
              <w:jc w:val="center"/>
              <w:rPr>
                <w:rFonts w:hint="eastAsia" w:ascii="华文细黑" w:hAnsi="华文细黑" w:eastAsia="华文细黑" w:cs="宋体"/>
                <w:color w:val="000000"/>
                <w:kern w:val="0"/>
                <w:szCs w:val="21"/>
                <w:highlight w:val="none"/>
              </w:rPr>
            </w:pPr>
            <w:r>
              <w:rPr>
                <w:rFonts w:hint="eastAsia" w:ascii="华文细黑" w:hAnsi="华文细黑" w:eastAsia="华文细黑" w:cs="宋体"/>
                <w:color w:val="000000"/>
                <w:kern w:val="0"/>
                <w:szCs w:val="21"/>
                <w:highlight w:val="none"/>
              </w:rPr>
              <w:t>　</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华文细黑" w:hAnsi="华文细黑" w:eastAsia="华文细黑" w:cs="宋体"/>
                <w:color w:val="000000"/>
                <w:kern w:val="0"/>
                <w:szCs w:val="21"/>
                <w:highlight w:val="none"/>
              </w:rPr>
            </w:pPr>
            <w:r>
              <w:rPr>
                <w:rFonts w:hint="eastAsia" w:ascii="华文细黑" w:hAnsi="华文细黑" w:eastAsia="华文细黑" w:cs="宋体"/>
                <w:color w:val="000000"/>
                <w:kern w:val="0"/>
                <w:szCs w:val="21"/>
                <w:highlight w:val="none"/>
              </w:rPr>
              <w:t>20</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华文细黑" w:hAnsi="华文细黑" w:eastAsia="华文细黑" w:cs="宋体"/>
                <w:color w:val="000000"/>
                <w:kern w:val="0"/>
                <w:szCs w:val="21"/>
                <w:highlight w:val="none"/>
              </w:rPr>
            </w:pPr>
            <w:r>
              <w:rPr>
                <w:rFonts w:hint="eastAsia" w:ascii="华文细黑" w:hAnsi="华文细黑" w:eastAsia="华文细黑" w:cs="宋体"/>
                <w:color w:val="000000"/>
                <w:kern w:val="0"/>
                <w:szCs w:val="21"/>
                <w:highlight w:val="none"/>
              </w:rPr>
              <w:t>个</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华文细黑" w:hAnsi="华文细黑" w:eastAsia="华文细黑" w:cs="宋体"/>
                <w:color w:val="000000"/>
                <w:kern w:val="0"/>
                <w:szCs w:val="21"/>
                <w:highlight w:val="none"/>
              </w:rPr>
            </w:pPr>
            <w:r>
              <w:rPr>
                <w:rFonts w:hint="eastAsia" w:ascii="华文细黑" w:hAnsi="华文细黑" w:eastAsia="华文细黑" w:cs="宋体"/>
                <w:color w:val="000000"/>
                <w:kern w:val="0"/>
                <w:szCs w:val="21"/>
                <w:highlight w:val="none"/>
              </w:rPr>
              <w:t>-</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76" w:hRule="atLeast"/>
        </w:trPr>
        <w:tc>
          <w:tcPr>
            <w:tcW w:w="8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华文细黑" w:hAnsi="华文细黑" w:eastAsia="华文细黑" w:cs="宋体"/>
                <w:color w:val="000000"/>
                <w:kern w:val="0"/>
                <w:szCs w:val="21"/>
                <w:highlight w:val="none"/>
              </w:rPr>
            </w:pPr>
            <w:r>
              <w:rPr>
                <w:rFonts w:hint="eastAsia" w:ascii="华文细黑" w:hAnsi="华文细黑" w:eastAsia="华文细黑" w:cs="宋体"/>
                <w:color w:val="000000"/>
                <w:kern w:val="0"/>
                <w:szCs w:val="21"/>
                <w:highlight w:val="none"/>
              </w:rPr>
              <w:t>垃圾桶</w:t>
            </w:r>
          </w:p>
        </w:tc>
        <w:tc>
          <w:tcPr>
            <w:tcW w:w="1993" w:type="dxa"/>
            <w:tcBorders>
              <w:top w:val="nil"/>
              <w:left w:val="nil"/>
              <w:bottom w:val="single" w:color="auto" w:sz="4" w:space="0"/>
              <w:right w:val="single" w:color="auto" w:sz="4" w:space="0"/>
            </w:tcBorders>
            <w:shd w:val="clear" w:color="auto" w:fill="auto"/>
            <w:vAlign w:val="center"/>
          </w:tcPr>
          <w:p>
            <w:pPr>
              <w:widowControl/>
              <w:jc w:val="center"/>
              <w:rPr>
                <w:rFonts w:hint="eastAsia" w:ascii="华文细黑" w:hAnsi="华文细黑" w:eastAsia="华文细黑" w:cs="宋体"/>
                <w:color w:val="000000"/>
                <w:kern w:val="0"/>
                <w:szCs w:val="21"/>
                <w:highlight w:val="none"/>
              </w:rPr>
            </w:pPr>
            <w:r>
              <w:rPr>
                <w:rFonts w:hint="eastAsia" w:ascii="华文细黑" w:hAnsi="华文细黑" w:eastAsia="华文细黑" w:cs="宋体"/>
                <w:color w:val="000000"/>
                <w:kern w:val="0"/>
                <w:szCs w:val="21"/>
                <w:highlight w:val="none"/>
              </w:rPr>
              <w:t>　</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华文细黑" w:hAnsi="华文细黑" w:eastAsia="华文细黑" w:cs="宋体"/>
                <w:color w:val="000000"/>
                <w:kern w:val="0"/>
                <w:szCs w:val="21"/>
                <w:highlight w:val="none"/>
              </w:rPr>
            </w:pPr>
            <w:r>
              <w:rPr>
                <w:rFonts w:hint="eastAsia" w:ascii="华文细黑" w:hAnsi="华文细黑" w:eastAsia="华文细黑" w:cs="宋体"/>
                <w:color w:val="000000"/>
                <w:kern w:val="0"/>
                <w:szCs w:val="21"/>
                <w:highlight w:val="none"/>
              </w:rPr>
              <w:t>30</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华文细黑" w:hAnsi="华文细黑" w:eastAsia="华文细黑" w:cs="宋体"/>
                <w:color w:val="000000"/>
                <w:kern w:val="0"/>
                <w:szCs w:val="21"/>
                <w:highlight w:val="none"/>
              </w:rPr>
            </w:pPr>
            <w:r>
              <w:rPr>
                <w:rFonts w:hint="eastAsia" w:ascii="华文细黑" w:hAnsi="华文细黑" w:eastAsia="华文细黑" w:cs="宋体"/>
                <w:color w:val="000000"/>
                <w:kern w:val="0"/>
                <w:szCs w:val="21"/>
                <w:highlight w:val="none"/>
              </w:rPr>
              <w:t>个</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华文细黑" w:hAnsi="华文细黑" w:eastAsia="华文细黑" w:cs="宋体"/>
                <w:color w:val="000000"/>
                <w:kern w:val="0"/>
                <w:szCs w:val="21"/>
                <w:highlight w:val="none"/>
              </w:rPr>
            </w:pPr>
            <w:r>
              <w:rPr>
                <w:rFonts w:hint="eastAsia" w:ascii="华文细黑" w:hAnsi="华文细黑" w:eastAsia="华文细黑" w:cs="宋体"/>
                <w:color w:val="000000"/>
                <w:kern w:val="0"/>
                <w:szCs w:val="21"/>
                <w:highlight w:val="none"/>
              </w:rPr>
              <w:t>-</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76" w:hRule="atLeast"/>
        </w:trPr>
        <w:tc>
          <w:tcPr>
            <w:tcW w:w="8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华文细黑" w:hAnsi="华文细黑" w:eastAsia="华文细黑" w:cs="宋体"/>
                <w:color w:val="000000"/>
                <w:kern w:val="0"/>
                <w:szCs w:val="21"/>
                <w:highlight w:val="none"/>
              </w:rPr>
            </w:pPr>
            <w:r>
              <w:rPr>
                <w:rFonts w:hint="eastAsia" w:ascii="华文细黑" w:hAnsi="华文细黑" w:eastAsia="华文细黑" w:cs="宋体"/>
                <w:color w:val="000000"/>
                <w:kern w:val="0"/>
                <w:szCs w:val="21"/>
                <w:highlight w:val="none"/>
              </w:rPr>
              <w:t>垃圾袋</w:t>
            </w:r>
          </w:p>
        </w:tc>
        <w:tc>
          <w:tcPr>
            <w:tcW w:w="1993" w:type="dxa"/>
            <w:tcBorders>
              <w:top w:val="nil"/>
              <w:left w:val="nil"/>
              <w:bottom w:val="single" w:color="auto" w:sz="4" w:space="0"/>
              <w:right w:val="single" w:color="auto" w:sz="4" w:space="0"/>
            </w:tcBorders>
            <w:shd w:val="clear" w:color="auto" w:fill="auto"/>
            <w:vAlign w:val="center"/>
          </w:tcPr>
          <w:p>
            <w:pPr>
              <w:widowControl/>
              <w:jc w:val="center"/>
              <w:rPr>
                <w:rFonts w:hint="eastAsia" w:ascii="华文细黑" w:hAnsi="华文细黑" w:eastAsia="华文细黑" w:cs="宋体"/>
                <w:color w:val="000000"/>
                <w:kern w:val="0"/>
                <w:szCs w:val="21"/>
                <w:highlight w:val="none"/>
              </w:rPr>
            </w:pPr>
            <w:r>
              <w:rPr>
                <w:rFonts w:hint="eastAsia" w:ascii="华文细黑" w:hAnsi="华文细黑" w:eastAsia="华文细黑" w:cs="宋体"/>
                <w:color w:val="000000"/>
                <w:kern w:val="0"/>
                <w:szCs w:val="21"/>
                <w:highlight w:val="none"/>
              </w:rPr>
              <w:t>　</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华文细黑" w:hAnsi="华文细黑" w:eastAsia="华文细黑" w:cs="宋体"/>
                <w:color w:val="000000"/>
                <w:kern w:val="0"/>
                <w:szCs w:val="21"/>
                <w:highlight w:val="none"/>
              </w:rPr>
            </w:pPr>
            <w:r>
              <w:rPr>
                <w:rFonts w:hint="eastAsia" w:ascii="华文细黑" w:hAnsi="华文细黑" w:eastAsia="华文细黑" w:cs="宋体"/>
                <w:color w:val="000000"/>
                <w:kern w:val="0"/>
                <w:szCs w:val="21"/>
                <w:highlight w:val="none"/>
              </w:rPr>
              <w:t>20</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华文细黑" w:hAnsi="华文细黑" w:eastAsia="华文细黑" w:cs="宋体"/>
                <w:color w:val="000000"/>
                <w:kern w:val="0"/>
                <w:szCs w:val="21"/>
                <w:highlight w:val="none"/>
              </w:rPr>
            </w:pPr>
            <w:r>
              <w:rPr>
                <w:rFonts w:hint="eastAsia" w:ascii="华文细黑" w:hAnsi="华文细黑" w:eastAsia="华文细黑" w:cs="宋体"/>
                <w:color w:val="000000"/>
                <w:kern w:val="0"/>
                <w:szCs w:val="21"/>
                <w:highlight w:val="none"/>
              </w:rPr>
              <w:t>包</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华文细黑" w:hAnsi="华文细黑" w:eastAsia="华文细黑" w:cs="宋体"/>
                <w:color w:val="000000"/>
                <w:kern w:val="0"/>
                <w:szCs w:val="21"/>
                <w:highlight w:val="none"/>
              </w:rPr>
            </w:pPr>
            <w:r>
              <w:rPr>
                <w:rFonts w:hint="eastAsia" w:ascii="华文细黑" w:hAnsi="华文细黑" w:eastAsia="华文细黑" w:cs="宋体"/>
                <w:color w:val="000000"/>
                <w:kern w:val="0"/>
                <w:szCs w:val="21"/>
                <w:highlight w:val="none"/>
              </w:rPr>
              <w:t>-</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1684" w:hRule="atLeast"/>
        </w:trPr>
        <w:tc>
          <w:tcPr>
            <w:tcW w:w="8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网络布线</w:t>
            </w:r>
          </w:p>
        </w:tc>
        <w:tc>
          <w:tcPr>
            <w:tcW w:w="199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含布线、5台移动wifi、2台路由器、维修人员、开通网络</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项</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10 </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现场无固定网络，需保证开通移动网络并可使用</w:t>
            </w:r>
          </w:p>
        </w:tc>
      </w:tr>
      <w:tr>
        <w:trPr>
          <w:trHeight w:val="256" w:hRule="atLeast"/>
        </w:trPr>
        <w:tc>
          <w:tcPr>
            <w:tcW w:w="5865" w:type="dxa"/>
            <w:gridSpan w:val="6"/>
            <w:tcBorders>
              <w:top w:val="single" w:color="auto" w:sz="4" w:space="0"/>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工作餐</w:t>
            </w:r>
          </w:p>
        </w:tc>
        <w:tc>
          <w:tcPr>
            <w:tcW w:w="1448" w:type="dxa"/>
            <w:tcBorders>
              <w:top w:val="nil"/>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448" w:type="dxa"/>
            <w:tcBorders>
              <w:top w:val="nil"/>
              <w:left w:val="nil"/>
              <w:bottom w:val="single" w:color="auto" w:sz="4" w:space="0"/>
              <w:right w:val="nil"/>
            </w:tcBorders>
            <w:shd w:val="clear" w:color="000000" w:fill="808080"/>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979" w:type="dxa"/>
            <w:tcBorders>
              <w:top w:val="nil"/>
              <w:left w:val="nil"/>
              <w:bottom w:val="single" w:color="auto" w:sz="4" w:space="0"/>
              <w:right w:val="single" w:color="auto" w:sz="4" w:space="0"/>
            </w:tcBorders>
            <w:shd w:val="clear" w:color="000000" w:fill="808080"/>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r>
      <w:tr>
        <w:trPr>
          <w:trHeight w:val="2635" w:hRule="atLeast"/>
        </w:trPr>
        <w:tc>
          <w:tcPr>
            <w:tcW w:w="875" w:type="dxa"/>
            <w:tcBorders>
              <w:top w:val="nil"/>
              <w:left w:val="single" w:color="auto" w:sz="4" w:space="0"/>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工作餐（早餐、午餐、晚餐）</w:t>
            </w:r>
          </w:p>
        </w:tc>
        <w:tc>
          <w:tcPr>
            <w:tcW w:w="1993" w:type="dxa"/>
            <w:tcBorders>
              <w:top w:val="nil"/>
              <w:left w:val="nil"/>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（早餐15元+午餐30元+晚餐30元=75元）</w:t>
            </w:r>
          </w:p>
        </w:tc>
        <w:tc>
          <w:tcPr>
            <w:tcW w:w="766" w:type="dxa"/>
            <w:tcBorders>
              <w:top w:val="nil"/>
              <w:left w:val="nil"/>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200</w:t>
            </w:r>
          </w:p>
        </w:tc>
        <w:tc>
          <w:tcPr>
            <w:tcW w:w="543" w:type="dxa"/>
            <w:tcBorders>
              <w:top w:val="nil"/>
              <w:left w:val="nil"/>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份</w:t>
            </w:r>
          </w:p>
        </w:tc>
        <w:tc>
          <w:tcPr>
            <w:tcW w:w="878" w:type="dxa"/>
            <w:tcBorders>
              <w:top w:val="nil"/>
              <w:left w:val="nil"/>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10 </w:t>
            </w:r>
          </w:p>
        </w:tc>
        <w:tc>
          <w:tcPr>
            <w:tcW w:w="810" w:type="dxa"/>
            <w:tcBorders>
              <w:top w:val="nil"/>
              <w:left w:val="nil"/>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限定单价（早餐15元+午餐30元+晚餐30元=75元）买断；</w:t>
            </w:r>
          </w:p>
        </w:tc>
        <w:tc>
          <w:tcPr>
            <w:tcW w:w="1448" w:type="dxa"/>
            <w:tcBorders>
              <w:top w:val="nil"/>
              <w:left w:val="nil"/>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75元/份</w:t>
            </w:r>
          </w:p>
        </w:tc>
        <w:tc>
          <w:tcPr>
            <w:tcW w:w="1448" w:type="dxa"/>
            <w:tcBorders>
              <w:top w:val="nil"/>
              <w:left w:val="nil"/>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150000</w:t>
            </w:r>
          </w:p>
        </w:tc>
        <w:tc>
          <w:tcPr>
            <w:tcW w:w="979" w:type="dxa"/>
            <w:tcBorders>
              <w:top w:val="nil"/>
              <w:left w:val="nil"/>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固定单价，价格不可调整</w:t>
            </w:r>
          </w:p>
        </w:tc>
      </w:tr>
      <w:tr>
        <w:trPr>
          <w:trHeight w:val="256" w:hRule="atLeast"/>
        </w:trPr>
        <w:tc>
          <w:tcPr>
            <w:tcW w:w="5865" w:type="dxa"/>
            <w:gridSpan w:val="6"/>
            <w:tcBorders>
              <w:top w:val="single" w:color="auto" w:sz="4" w:space="0"/>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工作人员</w:t>
            </w:r>
          </w:p>
        </w:tc>
        <w:tc>
          <w:tcPr>
            <w:tcW w:w="1448" w:type="dxa"/>
            <w:tcBorders>
              <w:top w:val="nil"/>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448" w:type="dxa"/>
            <w:tcBorders>
              <w:top w:val="nil"/>
              <w:left w:val="nil"/>
              <w:bottom w:val="single" w:color="auto" w:sz="4" w:space="0"/>
              <w:right w:val="nil"/>
            </w:tcBorders>
            <w:shd w:val="clear" w:color="000000" w:fill="808080"/>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979" w:type="dxa"/>
            <w:tcBorders>
              <w:top w:val="nil"/>
              <w:left w:val="nil"/>
              <w:bottom w:val="single" w:color="auto" w:sz="4" w:space="0"/>
              <w:right w:val="single" w:color="auto" w:sz="4" w:space="0"/>
            </w:tcBorders>
            <w:shd w:val="clear" w:color="000000" w:fill="808080"/>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r>
      <w:tr>
        <w:trPr>
          <w:trHeight w:val="256" w:hRule="atLeast"/>
        </w:trPr>
        <w:tc>
          <w:tcPr>
            <w:tcW w:w="8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医生</w:t>
            </w:r>
          </w:p>
        </w:tc>
        <w:tc>
          <w:tcPr>
            <w:tcW w:w="199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人</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10 </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聘请</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494" w:hRule="atLeast"/>
        </w:trPr>
        <w:tc>
          <w:tcPr>
            <w:tcW w:w="8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安保人员</w:t>
            </w:r>
          </w:p>
        </w:tc>
        <w:tc>
          <w:tcPr>
            <w:tcW w:w="199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20</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人</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10 </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聘请</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494" w:hRule="atLeast"/>
        </w:trPr>
        <w:tc>
          <w:tcPr>
            <w:tcW w:w="8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人工</w:t>
            </w:r>
          </w:p>
        </w:tc>
        <w:tc>
          <w:tcPr>
            <w:tcW w:w="199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项</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满足活动需要</w:t>
            </w:r>
          </w:p>
        </w:tc>
      </w:tr>
      <w:tr>
        <w:trPr>
          <w:trHeight w:val="494" w:hRule="atLeast"/>
        </w:trPr>
        <w:tc>
          <w:tcPr>
            <w:tcW w:w="8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运输</w:t>
            </w:r>
          </w:p>
        </w:tc>
        <w:tc>
          <w:tcPr>
            <w:tcW w:w="199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w:t>
            </w:r>
          </w:p>
        </w:tc>
        <w:tc>
          <w:tcPr>
            <w:tcW w:w="5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项</w:t>
            </w:r>
          </w:p>
        </w:tc>
        <w:tc>
          <w:tcPr>
            <w:tcW w:w="87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8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满足活动需要</w:t>
            </w:r>
          </w:p>
        </w:tc>
      </w:tr>
      <w:tr>
        <w:trPr>
          <w:trHeight w:val="256" w:hRule="atLeast"/>
        </w:trPr>
        <w:tc>
          <w:tcPr>
            <w:tcW w:w="7313"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宋体" w:hAnsi="宋体" w:cs="宋体"/>
                <w:color w:val="000000"/>
                <w:kern w:val="0"/>
                <w:szCs w:val="21"/>
                <w:highlight w:val="none"/>
              </w:rPr>
            </w:pPr>
            <w:r>
              <w:rPr>
                <w:rFonts w:hint="eastAsia" w:ascii="宋体" w:hAnsi="宋体" w:cs="宋体"/>
                <w:color w:val="000000"/>
                <w:kern w:val="0"/>
                <w:szCs w:val="21"/>
                <w:highlight w:val="none"/>
              </w:rPr>
              <w:t>总计（不含税）：</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246000</w:t>
            </w:r>
          </w:p>
        </w:tc>
        <w:tc>
          <w:tcPr>
            <w:tcW w:w="97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56" w:hRule="atLeast"/>
        </w:trPr>
        <w:tc>
          <w:tcPr>
            <w:tcW w:w="7313"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宋体" w:hAnsi="宋体" w:cs="宋体"/>
                <w:color w:val="000000"/>
                <w:kern w:val="0"/>
                <w:szCs w:val="21"/>
                <w:highlight w:val="none"/>
              </w:rPr>
            </w:pPr>
            <w:r>
              <w:rPr>
                <w:rFonts w:hint="eastAsia" w:ascii="宋体" w:hAnsi="宋体" w:cs="宋体"/>
                <w:color w:val="000000"/>
                <w:kern w:val="0"/>
                <w:szCs w:val="21"/>
                <w:highlight w:val="none"/>
              </w:rPr>
              <w:t>税费（6%）：</w:t>
            </w:r>
          </w:p>
        </w:tc>
        <w:tc>
          <w:tcPr>
            <w:tcW w:w="144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74" w:hRule="atLeast"/>
        </w:trPr>
        <w:tc>
          <w:tcPr>
            <w:tcW w:w="7313" w:type="dxa"/>
            <w:gridSpan w:val="7"/>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宋体" w:hAnsi="宋体" w:cs="宋体"/>
                <w:color w:val="000000"/>
                <w:kern w:val="0"/>
                <w:szCs w:val="21"/>
                <w:highlight w:val="none"/>
              </w:rPr>
            </w:pPr>
            <w:r>
              <w:rPr>
                <w:rFonts w:hint="eastAsia" w:ascii="宋体" w:hAnsi="宋体" w:cs="宋体"/>
                <w:color w:val="000000"/>
                <w:kern w:val="0"/>
                <w:szCs w:val="21"/>
                <w:highlight w:val="none"/>
              </w:rPr>
              <w:t>合计（含税）：</w:t>
            </w:r>
          </w:p>
        </w:tc>
        <w:tc>
          <w:tcPr>
            <w:tcW w:w="144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97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bl>
    <w:p>
      <w:pPr>
        <w:pStyle w:val="2"/>
        <w:rPr>
          <w:rFonts w:hint="eastAsia" w:ascii="宋体" w:hAnsi="宋体" w:eastAsia="宋体"/>
          <w:sz w:val="24"/>
          <w:szCs w:val="24"/>
          <w:highlight w:val="none"/>
          <w:lang w:eastAsia="zh-CN"/>
        </w:rPr>
      </w:pPr>
    </w:p>
    <w:p>
      <w:pPr>
        <w:pStyle w:val="24"/>
        <w:spacing w:before="120" w:beforeLines="50" w:after="120" w:afterLines="50" w:line="360" w:lineRule="auto"/>
        <w:jc w:val="both"/>
        <w:rPr>
          <w:rFonts w:hAnsi="宋体"/>
          <w:b/>
          <w:sz w:val="30"/>
          <w:szCs w:val="30"/>
          <w:highlight w:val="none"/>
        </w:rPr>
      </w:pPr>
      <w:r>
        <w:rPr>
          <w:rFonts w:hint="eastAsia" w:hAnsi="宋体"/>
          <w:b/>
          <w:sz w:val="28"/>
          <w:szCs w:val="28"/>
          <w:highlight w:val="none"/>
          <w:lang w:eastAsia="zh-CN"/>
        </w:rPr>
        <w:t>（</w:t>
      </w:r>
      <w:r>
        <w:rPr>
          <w:rFonts w:hint="eastAsia" w:hAnsi="宋体"/>
          <w:b/>
          <w:sz w:val="28"/>
          <w:szCs w:val="28"/>
          <w:highlight w:val="none"/>
          <w:lang w:val="en-US" w:eastAsia="zh-CN"/>
        </w:rPr>
        <w:t>四</w:t>
      </w:r>
      <w:r>
        <w:rPr>
          <w:rFonts w:hint="eastAsia" w:hAnsi="宋体"/>
          <w:b/>
          <w:sz w:val="28"/>
          <w:szCs w:val="28"/>
          <w:highlight w:val="none"/>
          <w:lang w:eastAsia="zh-CN"/>
        </w:rPr>
        <w:t>）</w:t>
      </w:r>
      <w:r>
        <w:rPr>
          <w:rFonts w:hint="eastAsia" w:hAnsi="宋体"/>
          <w:b/>
          <w:sz w:val="30"/>
          <w:szCs w:val="30"/>
          <w:highlight w:val="none"/>
        </w:rPr>
        <w:t>前海时代4号地集中签约服务报价一览表</w:t>
      </w:r>
    </w:p>
    <w:p>
      <w:pPr>
        <w:spacing w:line="360" w:lineRule="auto"/>
        <w:jc w:val="right"/>
        <w:rPr>
          <w:rFonts w:ascii="宋体" w:hAnsi="宋体"/>
          <w:sz w:val="24"/>
          <w:szCs w:val="24"/>
          <w:highlight w:val="none"/>
        </w:rPr>
      </w:pPr>
      <w:r>
        <w:rPr>
          <w:rFonts w:hint="eastAsia" w:ascii="宋体" w:hAnsi="宋体"/>
          <w:sz w:val="24"/>
          <w:szCs w:val="24"/>
          <w:highlight w:val="none"/>
        </w:rPr>
        <w:t>货币单位：人民币（元）</w:t>
      </w:r>
    </w:p>
    <w:tbl>
      <w:tblPr>
        <w:tblStyle w:val="48"/>
        <w:tblW w:w="10184" w:type="dxa"/>
        <w:tblInd w:w="0" w:type="dxa"/>
        <w:tblLayout w:type="autofit"/>
        <w:tblCellMar>
          <w:top w:w="0" w:type="dxa"/>
          <w:left w:w="108" w:type="dxa"/>
          <w:bottom w:w="0" w:type="dxa"/>
          <w:right w:w="108" w:type="dxa"/>
        </w:tblCellMar>
      </w:tblPr>
      <w:tblGrid>
        <w:gridCol w:w="1083"/>
        <w:gridCol w:w="1847"/>
        <w:gridCol w:w="636"/>
        <w:gridCol w:w="549"/>
        <w:gridCol w:w="849"/>
        <w:gridCol w:w="805"/>
        <w:gridCol w:w="1320"/>
        <w:gridCol w:w="1319"/>
        <w:gridCol w:w="1776"/>
      </w:tblGrid>
      <w:tr>
        <w:trPr>
          <w:trHeight w:val="463" w:hRule="atLeast"/>
        </w:trPr>
        <w:tc>
          <w:tcPr>
            <w:tcW w:w="10184" w:type="dxa"/>
            <w:gridSpan w:val="9"/>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宋体" w:hAnsi="宋体" w:cs="宋体"/>
                <w:b/>
                <w:bCs/>
                <w:color w:val="000000"/>
                <w:kern w:val="0"/>
                <w:szCs w:val="21"/>
                <w:highlight w:val="none"/>
              </w:rPr>
            </w:pPr>
            <w:r>
              <w:rPr>
                <w:rFonts w:hint="eastAsia" w:ascii="宋体" w:hAnsi="宋体" w:cs="宋体"/>
                <w:b/>
                <w:bCs/>
                <w:color w:val="000000"/>
                <w:kern w:val="0"/>
                <w:szCs w:val="21"/>
                <w:highlight w:val="none"/>
              </w:rPr>
              <w:t xml:space="preserve">                 前海时代（4号地）集中签约报价清单   （签约地点：暂定前海时代临时展示中心）</w:t>
            </w:r>
          </w:p>
        </w:tc>
      </w:tr>
      <w:tr>
        <w:trPr>
          <w:trHeight w:val="553" w:hRule="atLeast"/>
        </w:trPr>
        <w:tc>
          <w:tcPr>
            <w:tcW w:w="1083" w:type="dxa"/>
            <w:tcBorders>
              <w:top w:val="nil"/>
              <w:left w:val="single" w:color="auto" w:sz="4" w:space="0"/>
              <w:bottom w:val="single" w:color="auto" w:sz="4" w:space="0"/>
              <w:right w:val="single" w:color="auto" w:sz="4" w:space="0"/>
            </w:tcBorders>
            <w:shd w:val="clear" w:color="000000" w:fill="808080"/>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名称</w:t>
            </w:r>
          </w:p>
        </w:tc>
        <w:tc>
          <w:tcPr>
            <w:tcW w:w="1847" w:type="dxa"/>
            <w:tcBorders>
              <w:top w:val="nil"/>
              <w:left w:val="nil"/>
              <w:bottom w:val="single" w:color="auto" w:sz="4" w:space="0"/>
              <w:right w:val="single" w:color="auto" w:sz="4" w:space="0"/>
            </w:tcBorders>
            <w:shd w:val="clear" w:color="000000" w:fill="808080"/>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规格/品牌</w:t>
            </w:r>
          </w:p>
        </w:tc>
        <w:tc>
          <w:tcPr>
            <w:tcW w:w="636" w:type="dxa"/>
            <w:tcBorders>
              <w:top w:val="nil"/>
              <w:left w:val="nil"/>
              <w:bottom w:val="single" w:color="auto" w:sz="4" w:space="0"/>
              <w:right w:val="single" w:color="auto" w:sz="4" w:space="0"/>
            </w:tcBorders>
            <w:shd w:val="clear" w:color="000000" w:fill="808080"/>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数量</w:t>
            </w:r>
          </w:p>
        </w:tc>
        <w:tc>
          <w:tcPr>
            <w:tcW w:w="549" w:type="dxa"/>
            <w:tcBorders>
              <w:top w:val="nil"/>
              <w:left w:val="nil"/>
              <w:bottom w:val="single" w:color="auto" w:sz="4" w:space="0"/>
              <w:right w:val="single" w:color="auto" w:sz="4" w:space="0"/>
            </w:tcBorders>
            <w:shd w:val="clear" w:color="000000" w:fill="808080"/>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单位</w:t>
            </w:r>
          </w:p>
        </w:tc>
        <w:tc>
          <w:tcPr>
            <w:tcW w:w="849" w:type="dxa"/>
            <w:tcBorders>
              <w:top w:val="nil"/>
              <w:left w:val="nil"/>
              <w:bottom w:val="single" w:color="auto" w:sz="4" w:space="0"/>
              <w:right w:val="single" w:color="auto" w:sz="4" w:space="0"/>
            </w:tcBorders>
            <w:shd w:val="clear" w:color="000000" w:fill="808080"/>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天数（天）</w:t>
            </w:r>
          </w:p>
        </w:tc>
        <w:tc>
          <w:tcPr>
            <w:tcW w:w="805" w:type="dxa"/>
            <w:tcBorders>
              <w:top w:val="nil"/>
              <w:left w:val="nil"/>
              <w:bottom w:val="single" w:color="auto" w:sz="4" w:space="0"/>
              <w:right w:val="single" w:color="auto" w:sz="4" w:space="0"/>
            </w:tcBorders>
            <w:shd w:val="clear" w:color="000000" w:fill="808080"/>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形式</w:t>
            </w:r>
          </w:p>
        </w:tc>
        <w:tc>
          <w:tcPr>
            <w:tcW w:w="1320" w:type="dxa"/>
            <w:tcBorders>
              <w:top w:val="nil"/>
              <w:left w:val="nil"/>
              <w:bottom w:val="single" w:color="auto" w:sz="4" w:space="0"/>
              <w:right w:val="single" w:color="auto" w:sz="4" w:space="0"/>
            </w:tcBorders>
            <w:shd w:val="clear" w:color="000000" w:fill="808080"/>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单价</w:t>
            </w:r>
          </w:p>
        </w:tc>
        <w:tc>
          <w:tcPr>
            <w:tcW w:w="1319" w:type="dxa"/>
            <w:tcBorders>
              <w:top w:val="nil"/>
              <w:left w:val="nil"/>
              <w:bottom w:val="single" w:color="auto" w:sz="4" w:space="0"/>
              <w:right w:val="single" w:color="auto" w:sz="4" w:space="0"/>
            </w:tcBorders>
            <w:shd w:val="clear" w:color="000000" w:fill="808080"/>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总价（元）</w:t>
            </w:r>
            <w:r>
              <w:rPr>
                <w:rFonts w:hint="eastAsia" w:ascii="宋体" w:hAnsi="宋体" w:cs="宋体"/>
                <w:b/>
                <w:bCs/>
                <w:color w:val="000000"/>
                <w:kern w:val="0"/>
                <w:szCs w:val="21"/>
                <w:highlight w:val="none"/>
              </w:rPr>
              <w:br w:type="textWrapping"/>
            </w:r>
            <w:r>
              <w:rPr>
                <w:rFonts w:hint="eastAsia" w:ascii="宋体" w:hAnsi="宋体" w:cs="宋体"/>
                <w:b/>
                <w:bCs/>
                <w:color w:val="000000"/>
                <w:kern w:val="0"/>
                <w:szCs w:val="21"/>
                <w:highlight w:val="none"/>
              </w:rPr>
              <w:t>【总价=数量*天数*单价】</w:t>
            </w:r>
          </w:p>
        </w:tc>
        <w:tc>
          <w:tcPr>
            <w:tcW w:w="1776" w:type="dxa"/>
            <w:tcBorders>
              <w:top w:val="nil"/>
              <w:left w:val="nil"/>
              <w:bottom w:val="single" w:color="auto" w:sz="4" w:space="0"/>
              <w:right w:val="single" w:color="auto" w:sz="4" w:space="0"/>
            </w:tcBorders>
            <w:shd w:val="clear" w:color="000000" w:fill="808080"/>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备注</w:t>
            </w:r>
          </w:p>
        </w:tc>
      </w:tr>
      <w:tr>
        <w:trPr>
          <w:trHeight w:val="200" w:hRule="atLeast"/>
        </w:trPr>
        <w:tc>
          <w:tcPr>
            <w:tcW w:w="5769" w:type="dxa"/>
            <w:gridSpan w:val="6"/>
            <w:tcBorders>
              <w:top w:val="single" w:color="auto" w:sz="4" w:space="0"/>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导视牌及隔离物料</w:t>
            </w:r>
          </w:p>
        </w:tc>
        <w:tc>
          <w:tcPr>
            <w:tcW w:w="1320" w:type="dxa"/>
            <w:tcBorders>
              <w:top w:val="nil"/>
              <w:left w:val="nil"/>
              <w:bottom w:val="single" w:color="auto" w:sz="4" w:space="0"/>
              <w:right w:val="nil"/>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319" w:type="dxa"/>
            <w:tcBorders>
              <w:top w:val="nil"/>
              <w:left w:val="nil"/>
              <w:bottom w:val="single" w:color="auto" w:sz="4" w:space="0"/>
              <w:right w:val="nil"/>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776" w:type="dxa"/>
            <w:tcBorders>
              <w:top w:val="nil"/>
              <w:left w:val="nil"/>
              <w:bottom w:val="single" w:color="auto" w:sz="4" w:space="0"/>
              <w:right w:val="single" w:color="auto" w:sz="4" w:space="0"/>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r>
      <w:tr>
        <w:trPr>
          <w:trHeight w:val="200" w:hRule="atLeast"/>
        </w:trPr>
        <w:tc>
          <w:tcPr>
            <w:tcW w:w="10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礼宾栏</w:t>
            </w:r>
          </w:p>
        </w:tc>
        <w:tc>
          <w:tcPr>
            <w:tcW w:w="18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钛金礼宾栏</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100</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00" w:hRule="atLeast"/>
        </w:trPr>
        <w:tc>
          <w:tcPr>
            <w:tcW w:w="10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铁马</w:t>
            </w:r>
          </w:p>
        </w:tc>
        <w:tc>
          <w:tcPr>
            <w:tcW w:w="18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不锈钢铁马</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150</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321" w:hRule="atLeast"/>
        </w:trPr>
        <w:tc>
          <w:tcPr>
            <w:tcW w:w="10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停车场及外围T牌导视</w:t>
            </w:r>
          </w:p>
        </w:tc>
        <w:tc>
          <w:tcPr>
            <w:tcW w:w="18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木质T牌导视（0.8*1.8米）</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6</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483" w:hRule="atLeast"/>
        </w:trPr>
        <w:tc>
          <w:tcPr>
            <w:tcW w:w="10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背景板主画面</w:t>
            </w:r>
          </w:p>
        </w:tc>
        <w:tc>
          <w:tcPr>
            <w:tcW w:w="18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桁架+双面黑底喷绘，3M*6M</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200</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平米</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画面为买断/桁架为租赁</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00" w:hRule="atLeast"/>
        </w:trPr>
        <w:tc>
          <w:tcPr>
            <w:tcW w:w="5769" w:type="dxa"/>
            <w:gridSpan w:val="6"/>
            <w:tcBorders>
              <w:top w:val="single" w:color="auto" w:sz="4" w:space="0"/>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防疫检查区</w:t>
            </w:r>
          </w:p>
        </w:tc>
        <w:tc>
          <w:tcPr>
            <w:tcW w:w="1320" w:type="dxa"/>
            <w:tcBorders>
              <w:top w:val="nil"/>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319" w:type="dxa"/>
            <w:tcBorders>
              <w:top w:val="nil"/>
              <w:left w:val="nil"/>
              <w:bottom w:val="single" w:color="auto" w:sz="4" w:space="0"/>
              <w:right w:val="nil"/>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776" w:type="dxa"/>
            <w:tcBorders>
              <w:top w:val="nil"/>
              <w:left w:val="nil"/>
              <w:bottom w:val="single" w:color="auto" w:sz="4" w:space="0"/>
              <w:right w:val="single" w:color="auto" w:sz="4" w:space="0"/>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r>
      <w:tr>
        <w:trPr>
          <w:trHeight w:val="200" w:hRule="atLeast"/>
        </w:trPr>
        <w:tc>
          <w:tcPr>
            <w:tcW w:w="10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防疫提示导视</w:t>
            </w:r>
          </w:p>
        </w:tc>
        <w:tc>
          <w:tcPr>
            <w:tcW w:w="18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金属材质、规格：0.8*1.8米</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00" w:hRule="atLeast"/>
        </w:trPr>
        <w:tc>
          <w:tcPr>
            <w:tcW w:w="10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口罩</w:t>
            </w:r>
          </w:p>
        </w:tc>
        <w:tc>
          <w:tcPr>
            <w:tcW w:w="18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500</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00" w:hRule="atLeast"/>
        </w:trPr>
        <w:tc>
          <w:tcPr>
            <w:tcW w:w="10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免洗消毒液</w:t>
            </w:r>
          </w:p>
        </w:tc>
        <w:tc>
          <w:tcPr>
            <w:tcW w:w="18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15</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瓶</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00" w:hRule="atLeast"/>
        </w:trPr>
        <w:tc>
          <w:tcPr>
            <w:tcW w:w="10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通行绿码</w:t>
            </w:r>
          </w:p>
        </w:tc>
        <w:tc>
          <w:tcPr>
            <w:tcW w:w="18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1200</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00" w:hRule="atLeast"/>
        </w:trPr>
        <w:tc>
          <w:tcPr>
            <w:tcW w:w="10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区域导视</w:t>
            </w:r>
          </w:p>
        </w:tc>
        <w:tc>
          <w:tcPr>
            <w:tcW w:w="18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防疫隔离区</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00" w:hRule="atLeast"/>
        </w:trPr>
        <w:tc>
          <w:tcPr>
            <w:tcW w:w="5769" w:type="dxa"/>
            <w:gridSpan w:val="6"/>
            <w:tcBorders>
              <w:top w:val="single" w:color="auto" w:sz="4" w:space="0"/>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签到区</w:t>
            </w:r>
          </w:p>
        </w:tc>
        <w:tc>
          <w:tcPr>
            <w:tcW w:w="1320" w:type="dxa"/>
            <w:tcBorders>
              <w:top w:val="nil"/>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319" w:type="dxa"/>
            <w:tcBorders>
              <w:top w:val="nil"/>
              <w:left w:val="nil"/>
              <w:bottom w:val="single" w:color="auto" w:sz="4" w:space="0"/>
              <w:right w:val="nil"/>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776" w:type="dxa"/>
            <w:tcBorders>
              <w:top w:val="nil"/>
              <w:left w:val="nil"/>
              <w:bottom w:val="single" w:color="auto" w:sz="4" w:space="0"/>
              <w:right w:val="single" w:color="auto" w:sz="4" w:space="0"/>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r>
      <w:tr>
        <w:trPr>
          <w:trHeight w:val="200" w:hRule="atLeast"/>
        </w:trPr>
        <w:tc>
          <w:tcPr>
            <w:tcW w:w="10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区域导视</w:t>
            </w:r>
          </w:p>
        </w:tc>
        <w:tc>
          <w:tcPr>
            <w:tcW w:w="18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签到区</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00" w:hRule="atLeast"/>
        </w:trPr>
        <w:tc>
          <w:tcPr>
            <w:tcW w:w="1083"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桌子</w:t>
            </w:r>
          </w:p>
        </w:tc>
        <w:tc>
          <w:tcPr>
            <w:tcW w:w="184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1.2桌子包含桌布</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00" w:hRule="atLeast"/>
        </w:trPr>
        <w:tc>
          <w:tcPr>
            <w:tcW w:w="1083"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184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5</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00" w:hRule="atLeast"/>
        </w:trPr>
        <w:tc>
          <w:tcPr>
            <w:tcW w:w="5769" w:type="dxa"/>
            <w:gridSpan w:val="6"/>
            <w:tcBorders>
              <w:top w:val="single" w:color="auto" w:sz="4" w:space="0"/>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银行等候区</w:t>
            </w:r>
          </w:p>
        </w:tc>
        <w:tc>
          <w:tcPr>
            <w:tcW w:w="1320" w:type="dxa"/>
            <w:tcBorders>
              <w:top w:val="nil"/>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319" w:type="dxa"/>
            <w:tcBorders>
              <w:top w:val="nil"/>
              <w:left w:val="nil"/>
              <w:bottom w:val="single" w:color="auto" w:sz="4" w:space="0"/>
              <w:right w:val="nil"/>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776" w:type="dxa"/>
            <w:tcBorders>
              <w:top w:val="nil"/>
              <w:left w:val="nil"/>
              <w:bottom w:val="single" w:color="auto" w:sz="4" w:space="0"/>
              <w:right w:val="single" w:color="auto" w:sz="4" w:space="0"/>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r>
      <w:tr>
        <w:trPr>
          <w:trHeight w:val="383" w:hRule="atLeast"/>
        </w:trPr>
        <w:tc>
          <w:tcPr>
            <w:tcW w:w="10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区域导视</w:t>
            </w:r>
          </w:p>
        </w:tc>
        <w:tc>
          <w:tcPr>
            <w:tcW w:w="18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602" w:hRule="atLeast"/>
        </w:trPr>
        <w:tc>
          <w:tcPr>
            <w:tcW w:w="1083" w:type="dxa"/>
            <w:tcBorders>
              <w:top w:val="nil"/>
              <w:left w:val="single" w:color="auto" w:sz="4" w:space="0"/>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茶歇</w:t>
            </w:r>
          </w:p>
        </w:tc>
        <w:tc>
          <w:tcPr>
            <w:tcW w:w="1847" w:type="dxa"/>
            <w:tcBorders>
              <w:top w:val="nil"/>
              <w:left w:val="nil"/>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茶歇套餐</w:t>
            </w:r>
          </w:p>
        </w:tc>
        <w:tc>
          <w:tcPr>
            <w:tcW w:w="636" w:type="dxa"/>
            <w:tcBorders>
              <w:top w:val="nil"/>
              <w:left w:val="nil"/>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130</w:t>
            </w:r>
          </w:p>
        </w:tc>
        <w:tc>
          <w:tcPr>
            <w:tcW w:w="549" w:type="dxa"/>
            <w:tcBorders>
              <w:top w:val="nil"/>
              <w:left w:val="nil"/>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每人/1份</w:t>
            </w:r>
          </w:p>
        </w:tc>
        <w:tc>
          <w:tcPr>
            <w:tcW w:w="849" w:type="dxa"/>
            <w:tcBorders>
              <w:top w:val="nil"/>
              <w:left w:val="nil"/>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805" w:type="dxa"/>
            <w:tcBorders>
              <w:top w:val="nil"/>
              <w:left w:val="nil"/>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（限定单价，48元/份）</w:t>
            </w:r>
          </w:p>
        </w:tc>
        <w:tc>
          <w:tcPr>
            <w:tcW w:w="1320" w:type="dxa"/>
            <w:tcBorders>
              <w:top w:val="nil"/>
              <w:left w:val="nil"/>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48元/份</w:t>
            </w:r>
          </w:p>
        </w:tc>
        <w:tc>
          <w:tcPr>
            <w:tcW w:w="1319" w:type="dxa"/>
            <w:tcBorders>
              <w:top w:val="nil"/>
              <w:left w:val="nil"/>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18720</w:t>
            </w:r>
          </w:p>
        </w:tc>
        <w:tc>
          <w:tcPr>
            <w:tcW w:w="1776" w:type="dxa"/>
            <w:tcBorders>
              <w:top w:val="nil"/>
              <w:left w:val="nil"/>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（固定单价，价格不可调整）</w:t>
            </w:r>
          </w:p>
        </w:tc>
      </w:tr>
      <w:tr>
        <w:trPr>
          <w:trHeight w:val="200" w:hRule="atLeast"/>
        </w:trPr>
        <w:tc>
          <w:tcPr>
            <w:tcW w:w="1083"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184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50</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0" w:hRule="atLeast"/>
        </w:trPr>
        <w:tc>
          <w:tcPr>
            <w:tcW w:w="1083"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桌子</w:t>
            </w:r>
          </w:p>
        </w:tc>
        <w:tc>
          <w:tcPr>
            <w:tcW w:w="184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0" w:hRule="atLeast"/>
        </w:trPr>
        <w:tc>
          <w:tcPr>
            <w:tcW w:w="5769" w:type="dxa"/>
            <w:gridSpan w:val="6"/>
            <w:tcBorders>
              <w:top w:val="single" w:color="auto" w:sz="4" w:space="0"/>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银行区</w:t>
            </w:r>
          </w:p>
        </w:tc>
        <w:tc>
          <w:tcPr>
            <w:tcW w:w="1320" w:type="dxa"/>
            <w:tcBorders>
              <w:top w:val="nil"/>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319" w:type="dxa"/>
            <w:tcBorders>
              <w:top w:val="nil"/>
              <w:left w:val="nil"/>
              <w:bottom w:val="single" w:color="auto" w:sz="4" w:space="0"/>
              <w:right w:val="nil"/>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776" w:type="dxa"/>
            <w:tcBorders>
              <w:top w:val="nil"/>
              <w:left w:val="nil"/>
              <w:bottom w:val="single" w:color="auto" w:sz="4" w:space="0"/>
              <w:right w:val="single" w:color="auto" w:sz="4" w:space="0"/>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r>
      <w:tr>
        <w:trPr>
          <w:trHeight w:val="200" w:hRule="atLeast"/>
        </w:trPr>
        <w:tc>
          <w:tcPr>
            <w:tcW w:w="10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区域导视</w:t>
            </w:r>
          </w:p>
        </w:tc>
        <w:tc>
          <w:tcPr>
            <w:tcW w:w="18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437" w:hRule="atLeast"/>
        </w:trPr>
        <w:tc>
          <w:tcPr>
            <w:tcW w:w="10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电脑</w:t>
            </w:r>
          </w:p>
        </w:tc>
        <w:tc>
          <w:tcPr>
            <w:tcW w:w="18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酷睿I5 /4GB /320GB/DVDRW/集显/14寸/无线</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4</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0" w:hRule="atLeast"/>
        </w:trPr>
        <w:tc>
          <w:tcPr>
            <w:tcW w:w="1083"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桌子</w:t>
            </w:r>
          </w:p>
        </w:tc>
        <w:tc>
          <w:tcPr>
            <w:tcW w:w="184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1.2桌子包含桌布</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20</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0" w:hRule="atLeast"/>
        </w:trPr>
        <w:tc>
          <w:tcPr>
            <w:tcW w:w="1083"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184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80</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513" w:hRule="atLeast"/>
        </w:trPr>
        <w:tc>
          <w:tcPr>
            <w:tcW w:w="10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复印机（大）</w:t>
            </w:r>
          </w:p>
        </w:tc>
        <w:tc>
          <w:tcPr>
            <w:tcW w:w="18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柯美复印一体机，集打印复印扫描一体，</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4</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0" w:hRule="atLeast"/>
        </w:trPr>
        <w:tc>
          <w:tcPr>
            <w:tcW w:w="5769" w:type="dxa"/>
            <w:gridSpan w:val="6"/>
            <w:tcBorders>
              <w:top w:val="single" w:color="auto" w:sz="4" w:space="0"/>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销控区</w:t>
            </w:r>
          </w:p>
        </w:tc>
        <w:tc>
          <w:tcPr>
            <w:tcW w:w="1320" w:type="dxa"/>
            <w:tcBorders>
              <w:top w:val="nil"/>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319" w:type="dxa"/>
            <w:tcBorders>
              <w:top w:val="nil"/>
              <w:left w:val="nil"/>
              <w:bottom w:val="single" w:color="auto" w:sz="4" w:space="0"/>
              <w:right w:val="nil"/>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776" w:type="dxa"/>
            <w:tcBorders>
              <w:top w:val="nil"/>
              <w:left w:val="nil"/>
              <w:bottom w:val="single" w:color="auto" w:sz="4" w:space="0"/>
              <w:right w:val="single" w:color="auto" w:sz="4" w:space="0"/>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r>
      <w:tr>
        <w:trPr>
          <w:trHeight w:val="200" w:hRule="atLeast"/>
        </w:trPr>
        <w:tc>
          <w:tcPr>
            <w:tcW w:w="10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区域导视</w:t>
            </w:r>
          </w:p>
        </w:tc>
        <w:tc>
          <w:tcPr>
            <w:tcW w:w="18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销控区</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588" w:hRule="atLeast"/>
        </w:trPr>
        <w:tc>
          <w:tcPr>
            <w:tcW w:w="10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电脑</w:t>
            </w:r>
          </w:p>
        </w:tc>
        <w:tc>
          <w:tcPr>
            <w:tcW w:w="18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酷睿I5 /4GB /320GB/DVDRW/集显/14寸/无线</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5</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423" w:hRule="atLeast"/>
        </w:trPr>
        <w:tc>
          <w:tcPr>
            <w:tcW w:w="1083"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复印机（大）</w:t>
            </w:r>
          </w:p>
        </w:tc>
        <w:tc>
          <w:tcPr>
            <w:tcW w:w="184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柯美复印一体机，集打印复印扫描一体，</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0" w:hRule="atLeast"/>
        </w:trPr>
        <w:tc>
          <w:tcPr>
            <w:tcW w:w="1083"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桌子</w:t>
            </w:r>
          </w:p>
        </w:tc>
        <w:tc>
          <w:tcPr>
            <w:tcW w:w="184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1.2桌子包含桌布</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5</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0" w:hRule="atLeast"/>
        </w:trPr>
        <w:tc>
          <w:tcPr>
            <w:tcW w:w="1083"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184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10</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0" w:hRule="atLeast"/>
        </w:trPr>
        <w:tc>
          <w:tcPr>
            <w:tcW w:w="5769" w:type="dxa"/>
            <w:gridSpan w:val="6"/>
            <w:tcBorders>
              <w:top w:val="single" w:color="auto" w:sz="4" w:space="0"/>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财务区</w:t>
            </w:r>
          </w:p>
        </w:tc>
        <w:tc>
          <w:tcPr>
            <w:tcW w:w="1320" w:type="dxa"/>
            <w:tcBorders>
              <w:top w:val="nil"/>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319" w:type="dxa"/>
            <w:tcBorders>
              <w:top w:val="nil"/>
              <w:left w:val="nil"/>
              <w:bottom w:val="single" w:color="auto" w:sz="4" w:space="0"/>
              <w:right w:val="nil"/>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776" w:type="dxa"/>
            <w:tcBorders>
              <w:top w:val="nil"/>
              <w:left w:val="nil"/>
              <w:bottom w:val="single" w:color="auto" w:sz="4" w:space="0"/>
              <w:right w:val="single" w:color="auto" w:sz="4" w:space="0"/>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r>
      <w:tr>
        <w:trPr>
          <w:trHeight w:val="200" w:hRule="atLeast"/>
        </w:trPr>
        <w:tc>
          <w:tcPr>
            <w:tcW w:w="10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区域导视</w:t>
            </w:r>
          </w:p>
        </w:tc>
        <w:tc>
          <w:tcPr>
            <w:tcW w:w="18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财务区</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513" w:hRule="atLeast"/>
        </w:trPr>
        <w:tc>
          <w:tcPr>
            <w:tcW w:w="10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电脑</w:t>
            </w:r>
          </w:p>
        </w:tc>
        <w:tc>
          <w:tcPr>
            <w:tcW w:w="18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酷睿I5 /4GB /320GB/DVDRW/集显/14寸/无线</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10</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0" w:hRule="atLeast"/>
        </w:trPr>
        <w:tc>
          <w:tcPr>
            <w:tcW w:w="10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针式打印机</w:t>
            </w:r>
          </w:p>
        </w:tc>
        <w:tc>
          <w:tcPr>
            <w:tcW w:w="18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财务针式打印机</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10</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0" w:hRule="atLeast"/>
        </w:trPr>
        <w:tc>
          <w:tcPr>
            <w:tcW w:w="1083"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桌子</w:t>
            </w:r>
          </w:p>
        </w:tc>
        <w:tc>
          <w:tcPr>
            <w:tcW w:w="184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1.2桌子包含桌布</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5</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0" w:hRule="atLeast"/>
        </w:trPr>
        <w:tc>
          <w:tcPr>
            <w:tcW w:w="1083"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184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30</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0" w:hRule="atLeast"/>
        </w:trPr>
        <w:tc>
          <w:tcPr>
            <w:tcW w:w="5769" w:type="dxa"/>
            <w:gridSpan w:val="6"/>
            <w:tcBorders>
              <w:top w:val="single" w:color="auto" w:sz="4" w:space="0"/>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核验区</w:t>
            </w:r>
          </w:p>
        </w:tc>
        <w:tc>
          <w:tcPr>
            <w:tcW w:w="1320" w:type="dxa"/>
            <w:tcBorders>
              <w:top w:val="nil"/>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319" w:type="dxa"/>
            <w:tcBorders>
              <w:top w:val="nil"/>
              <w:left w:val="nil"/>
              <w:bottom w:val="single" w:color="auto" w:sz="4" w:space="0"/>
              <w:right w:val="nil"/>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776" w:type="dxa"/>
            <w:tcBorders>
              <w:top w:val="nil"/>
              <w:left w:val="nil"/>
              <w:bottom w:val="single" w:color="auto" w:sz="4" w:space="0"/>
              <w:right w:val="single" w:color="auto" w:sz="4" w:space="0"/>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r>
      <w:tr>
        <w:trPr>
          <w:trHeight w:val="281" w:hRule="atLeast"/>
        </w:trPr>
        <w:tc>
          <w:tcPr>
            <w:tcW w:w="10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区域导视</w:t>
            </w:r>
          </w:p>
        </w:tc>
        <w:tc>
          <w:tcPr>
            <w:tcW w:w="18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核验区</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513" w:hRule="atLeast"/>
        </w:trPr>
        <w:tc>
          <w:tcPr>
            <w:tcW w:w="10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复印机（大）</w:t>
            </w:r>
          </w:p>
        </w:tc>
        <w:tc>
          <w:tcPr>
            <w:tcW w:w="18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柯美复印一体机，集打印复印扫描一体，</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3</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0" w:hRule="atLeast"/>
        </w:trPr>
        <w:tc>
          <w:tcPr>
            <w:tcW w:w="1083"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桌子</w:t>
            </w:r>
          </w:p>
        </w:tc>
        <w:tc>
          <w:tcPr>
            <w:tcW w:w="184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1.2桌子包含桌布</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3</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0" w:hRule="atLeast"/>
        </w:trPr>
        <w:tc>
          <w:tcPr>
            <w:tcW w:w="1083"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184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10</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0" w:hRule="atLeast"/>
        </w:trPr>
        <w:tc>
          <w:tcPr>
            <w:tcW w:w="5769" w:type="dxa"/>
            <w:gridSpan w:val="6"/>
            <w:tcBorders>
              <w:top w:val="single" w:color="auto" w:sz="4" w:space="0"/>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签约等候区</w:t>
            </w:r>
          </w:p>
        </w:tc>
        <w:tc>
          <w:tcPr>
            <w:tcW w:w="1320" w:type="dxa"/>
            <w:tcBorders>
              <w:top w:val="nil"/>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319" w:type="dxa"/>
            <w:tcBorders>
              <w:top w:val="nil"/>
              <w:left w:val="nil"/>
              <w:bottom w:val="single" w:color="auto" w:sz="4" w:space="0"/>
              <w:right w:val="nil"/>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776" w:type="dxa"/>
            <w:tcBorders>
              <w:top w:val="nil"/>
              <w:left w:val="nil"/>
              <w:bottom w:val="single" w:color="auto" w:sz="4" w:space="0"/>
              <w:right w:val="single" w:color="auto" w:sz="4" w:space="0"/>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r>
      <w:tr>
        <w:trPr>
          <w:trHeight w:val="281" w:hRule="atLeast"/>
        </w:trPr>
        <w:tc>
          <w:tcPr>
            <w:tcW w:w="10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区域导视</w:t>
            </w:r>
          </w:p>
        </w:tc>
        <w:tc>
          <w:tcPr>
            <w:tcW w:w="18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签约等候区</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81" w:hRule="atLeast"/>
        </w:trPr>
        <w:tc>
          <w:tcPr>
            <w:tcW w:w="10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拉杆音响</w:t>
            </w:r>
          </w:p>
        </w:tc>
        <w:tc>
          <w:tcPr>
            <w:tcW w:w="18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叫号用</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套</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81" w:hRule="atLeast"/>
        </w:trPr>
        <w:tc>
          <w:tcPr>
            <w:tcW w:w="10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叫号贴</w:t>
            </w:r>
          </w:p>
        </w:tc>
        <w:tc>
          <w:tcPr>
            <w:tcW w:w="18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400</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483" w:hRule="atLeast"/>
        </w:trPr>
        <w:tc>
          <w:tcPr>
            <w:tcW w:w="10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复印机（大）</w:t>
            </w:r>
          </w:p>
        </w:tc>
        <w:tc>
          <w:tcPr>
            <w:tcW w:w="18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柯美复印一体机，集打印复印扫描一体，</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4</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0" w:hRule="atLeast"/>
        </w:trPr>
        <w:tc>
          <w:tcPr>
            <w:tcW w:w="5769" w:type="dxa"/>
            <w:gridSpan w:val="6"/>
            <w:tcBorders>
              <w:top w:val="single" w:color="auto" w:sz="4" w:space="0"/>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签约区</w:t>
            </w:r>
          </w:p>
        </w:tc>
        <w:tc>
          <w:tcPr>
            <w:tcW w:w="1320" w:type="dxa"/>
            <w:tcBorders>
              <w:top w:val="nil"/>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319" w:type="dxa"/>
            <w:tcBorders>
              <w:top w:val="nil"/>
              <w:left w:val="nil"/>
              <w:bottom w:val="single" w:color="auto" w:sz="4" w:space="0"/>
              <w:right w:val="nil"/>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776" w:type="dxa"/>
            <w:tcBorders>
              <w:top w:val="nil"/>
              <w:left w:val="nil"/>
              <w:bottom w:val="single" w:color="auto" w:sz="4" w:space="0"/>
              <w:right w:val="single" w:color="auto" w:sz="4" w:space="0"/>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r>
      <w:tr>
        <w:trPr>
          <w:trHeight w:val="200" w:hRule="atLeast"/>
        </w:trPr>
        <w:tc>
          <w:tcPr>
            <w:tcW w:w="10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区域导视</w:t>
            </w:r>
          </w:p>
        </w:tc>
        <w:tc>
          <w:tcPr>
            <w:tcW w:w="18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513" w:hRule="atLeast"/>
        </w:trPr>
        <w:tc>
          <w:tcPr>
            <w:tcW w:w="10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电脑</w:t>
            </w:r>
          </w:p>
        </w:tc>
        <w:tc>
          <w:tcPr>
            <w:tcW w:w="18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酷睿I5 /4GB /320GB/DVDRW/集显/14寸/无线</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15</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513" w:hRule="atLeast"/>
        </w:trPr>
        <w:tc>
          <w:tcPr>
            <w:tcW w:w="10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录像机</w:t>
            </w:r>
          </w:p>
        </w:tc>
        <w:tc>
          <w:tcPr>
            <w:tcW w:w="18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15</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0" w:hRule="atLeast"/>
        </w:trPr>
        <w:tc>
          <w:tcPr>
            <w:tcW w:w="1083"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桌子</w:t>
            </w:r>
          </w:p>
        </w:tc>
        <w:tc>
          <w:tcPr>
            <w:tcW w:w="184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1.2桌子包含桌布</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18</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0" w:hRule="atLeast"/>
        </w:trPr>
        <w:tc>
          <w:tcPr>
            <w:tcW w:w="1083"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184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50</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0" w:hRule="atLeast"/>
        </w:trPr>
        <w:tc>
          <w:tcPr>
            <w:tcW w:w="5769" w:type="dxa"/>
            <w:gridSpan w:val="6"/>
            <w:tcBorders>
              <w:top w:val="single" w:color="auto" w:sz="4" w:space="0"/>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复核区</w:t>
            </w:r>
          </w:p>
        </w:tc>
        <w:tc>
          <w:tcPr>
            <w:tcW w:w="1320" w:type="dxa"/>
            <w:tcBorders>
              <w:top w:val="nil"/>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319" w:type="dxa"/>
            <w:tcBorders>
              <w:top w:val="nil"/>
              <w:left w:val="nil"/>
              <w:bottom w:val="single" w:color="auto" w:sz="4" w:space="0"/>
              <w:right w:val="nil"/>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776" w:type="dxa"/>
            <w:tcBorders>
              <w:top w:val="nil"/>
              <w:left w:val="nil"/>
              <w:bottom w:val="single" w:color="auto" w:sz="4" w:space="0"/>
              <w:right w:val="single" w:color="auto" w:sz="4" w:space="0"/>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r>
      <w:tr>
        <w:trPr>
          <w:trHeight w:val="200" w:hRule="atLeast"/>
        </w:trPr>
        <w:tc>
          <w:tcPr>
            <w:tcW w:w="10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区域导视</w:t>
            </w:r>
          </w:p>
        </w:tc>
        <w:tc>
          <w:tcPr>
            <w:tcW w:w="18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513" w:hRule="atLeast"/>
        </w:trPr>
        <w:tc>
          <w:tcPr>
            <w:tcW w:w="10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电脑</w:t>
            </w:r>
          </w:p>
        </w:tc>
        <w:tc>
          <w:tcPr>
            <w:tcW w:w="18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酷睿I5 /4GB /320GB/DVDRW/集显/14寸/无线</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6</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租借</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0" w:hRule="atLeast"/>
        </w:trPr>
        <w:tc>
          <w:tcPr>
            <w:tcW w:w="1083"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桌子</w:t>
            </w:r>
          </w:p>
        </w:tc>
        <w:tc>
          <w:tcPr>
            <w:tcW w:w="184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1.2桌子包含桌布</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6</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0" w:hRule="atLeast"/>
        </w:trPr>
        <w:tc>
          <w:tcPr>
            <w:tcW w:w="1083"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184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20</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483" w:hRule="atLeast"/>
        </w:trPr>
        <w:tc>
          <w:tcPr>
            <w:tcW w:w="10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复印机（大）</w:t>
            </w:r>
          </w:p>
        </w:tc>
        <w:tc>
          <w:tcPr>
            <w:tcW w:w="18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柯美复印一体机，集打印复印扫描一体，</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3</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台</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0" w:hRule="atLeast"/>
        </w:trPr>
        <w:tc>
          <w:tcPr>
            <w:tcW w:w="5769" w:type="dxa"/>
            <w:gridSpan w:val="6"/>
            <w:tcBorders>
              <w:top w:val="single" w:color="auto" w:sz="4" w:space="0"/>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银行备用区</w:t>
            </w:r>
          </w:p>
        </w:tc>
        <w:tc>
          <w:tcPr>
            <w:tcW w:w="1320" w:type="dxa"/>
            <w:tcBorders>
              <w:top w:val="nil"/>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319" w:type="dxa"/>
            <w:tcBorders>
              <w:top w:val="nil"/>
              <w:left w:val="nil"/>
              <w:bottom w:val="single" w:color="auto" w:sz="4" w:space="0"/>
              <w:right w:val="nil"/>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776" w:type="dxa"/>
            <w:tcBorders>
              <w:top w:val="nil"/>
              <w:left w:val="nil"/>
              <w:bottom w:val="single" w:color="auto" w:sz="4" w:space="0"/>
              <w:right w:val="single" w:color="auto" w:sz="4" w:space="0"/>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r>
      <w:tr>
        <w:trPr>
          <w:trHeight w:val="200" w:hRule="atLeast"/>
        </w:trPr>
        <w:tc>
          <w:tcPr>
            <w:tcW w:w="1083"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桌子</w:t>
            </w:r>
          </w:p>
        </w:tc>
        <w:tc>
          <w:tcPr>
            <w:tcW w:w="184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1.2桌子包含桌布</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10</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0" w:hRule="atLeast"/>
        </w:trPr>
        <w:tc>
          <w:tcPr>
            <w:tcW w:w="1083"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184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40</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0" w:hRule="atLeast"/>
        </w:trPr>
        <w:tc>
          <w:tcPr>
            <w:tcW w:w="10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区域导视</w:t>
            </w:r>
          </w:p>
        </w:tc>
        <w:tc>
          <w:tcPr>
            <w:tcW w:w="18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0" w:hRule="atLeast"/>
        </w:trPr>
        <w:tc>
          <w:tcPr>
            <w:tcW w:w="5769" w:type="dxa"/>
            <w:gridSpan w:val="6"/>
            <w:tcBorders>
              <w:top w:val="single" w:color="auto" w:sz="4" w:space="0"/>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工作人员用餐区</w:t>
            </w:r>
          </w:p>
        </w:tc>
        <w:tc>
          <w:tcPr>
            <w:tcW w:w="1320" w:type="dxa"/>
            <w:tcBorders>
              <w:top w:val="nil"/>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319" w:type="dxa"/>
            <w:tcBorders>
              <w:top w:val="nil"/>
              <w:left w:val="nil"/>
              <w:bottom w:val="single" w:color="auto" w:sz="4" w:space="0"/>
              <w:right w:val="nil"/>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776" w:type="dxa"/>
            <w:tcBorders>
              <w:top w:val="nil"/>
              <w:left w:val="nil"/>
              <w:bottom w:val="single" w:color="auto" w:sz="4" w:space="0"/>
              <w:right w:val="single" w:color="auto" w:sz="4" w:space="0"/>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r>
      <w:tr>
        <w:trPr>
          <w:trHeight w:val="200" w:hRule="atLeast"/>
        </w:trPr>
        <w:tc>
          <w:tcPr>
            <w:tcW w:w="1083"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桌子</w:t>
            </w:r>
          </w:p>
        </w:tc>
        <w:tc>
          <w:tcPr>
            <w:tcW w:w="184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1.2桌子包含桌布</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15</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0" w:hRule="atLeast"/>
        </w:trPr>
        <w:tc>
          <w:tcPr>
            <w:tcW w:w="1083" w:type="dxa"/>
            <w:tcBorders>
              <w:top w:val="nil"/>
              <w:left w:val="single" w:color="auto" w:sz="4" w:space="0"/>
              <w:bottom w:val="single" w:color="auto" w:sz="4" w:space="0"/>
              <w:right w:val="nil"/>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184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贵宾椅</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50</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张</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0" w:hRule="atLeast"/>
        </w:trPr>
        <w:tc>
          <w:tcPr>
            <w:tcW w:w="10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区域导视</w:t>
            </w:r>
          </w:p>
        </w:tc>
        <w:tc>
          <w:tcPr>
            <w:tcW w:w="18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0" w:hRule="atLeast"/>
        </w:trPr>
        <w:tc>
          <w:tcPr>
            <w:tcW w:w="5769" w:type="dxa"/>
            <w:gridSpan w:val="6"/>
            <w:tcBorders>
              <w:top w:val="single" w:color="auto" w:sz="4" w:space="0"/>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办公文具</w:t>
            </w:r>
          </w:p>
        </w:tc>
        <w:tc>
          <w:tcPr>
            <w:tcW w:w="1320" w:type="dxa"/>
            <w:tcBorders>
              <w:top w:val="nil"/>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319" w:type="dxa"/>
            <w:tcBorders>
              <w:top w:val="nil"/>
              <w:left w:val="nil"/>
              <w:bottom w:val="single" w:color="auto" w:sz="4" w:space="0"/>
              <w:right w:val="nil"/>
            </w:tcBorders>
            <w:shd w:val="clear" w:color="000000" w:fill="A6A6A6"/>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776" w:type="dxa"/>
            <w:tcBorders>
              <w:top w:val="nil"/>
              <w:left w:val="nil"/>
              <w:bottom w:val="single" w:color="auto" w:sz="4" w:space="0"/>
              <w:right w:val="single" w:color="auto" w:sz="4" w:space="0"/>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r>
      <w:tr>
        <w:trPr>
          <w:trHeight w:val="200" w:hRule="atLeast"/>
        </w:trPr>
        <w:tc>
          <w:tcPr>
            <w:tcW w:w="10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墨盒</w:t>
            </w:r>
          </w:p>
        </w:tc>
        <w:tc>
          <w:tcPr>
            <w:tcW w:w="18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10</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0" w:hRule="atLeast"/>
        </w:trPr>
        <w:tc>
          <w:tcPr>
            <w:tcW w:w="10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硒鼓</w:t>
            </w:r>
          </w:p>
        </w:tc>
        <w:tc>
          <w:tcPr>
            <w:tcW w:w="18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5</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0" w:hRule="atLeast"/>
        </w:trPr>
        <w:tc>
          <w:tcPr>
            <w:tcW w:w="10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A4纸</w:t>
            </w:r>
          </w:p>
        </w:tc>
        <w:tc>
          <w:tcPr>
            <w:tcW w:w="18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30</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箱</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（每箱5包）</w:t>
            </w:r>
          </w:p>
        </w:tc>
      </w:tr>
      <w:tr>
        <w:trPr>
          <w:trHeight w:val="200" w:hRule="atLeast"/>
        </w:trPr>
        <w:tc>
          <w:tcPr>
            <w:tcW w:w="10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订书机</w:t>
            </w:r>
          </w:p>
        </w:tc>
        <w:tc>
          <w:tcPr>
            <w:tcW w:w="18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MAX</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15</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00" w:hRule="atLeast"/>
        </w:trPr>
        <w:tc>
          <w:tcPr>
            <w:tcW w:w="10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印泥</w:t>
            </w:r>
          </w:p>
        </w:tc>
        <w:tc>
          <w:tcPr>
            <w:tcW w:w="18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直径85mm</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80</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00" w:hRule="atLeast"/>
        </w:trPr>
        <w:tc>
          <w:tcPr>
            <w:tcW w:w="10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纸巾</w:t>
            </w:r>
          </w:p>
        </w:tc>
        <w:tc>
          <w:tcPr>
            <w:tcW w:w="18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维达纸巾</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100</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盒</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00" w:hRule="atLeast"/>
        </w:trPr>
        <w:tc>
          <w:tcPr>
            <w:tcW w:w="10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笔</w:t>
            </w:r>
          </w:p>
        </w:tc>
        <w:tc>
          <w:tcPr>
            <w:tcW w:w="18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晨光黑笔</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300</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支</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00" w:hRule="atLeast"/>
        </w:trPr>
        <w:tc>
          <w:tcPr>
            <w:tcW w:w="10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计算器</w:t>
            </w:r>
          </w:p>
        </w:tc>
        <w:tc>
          <w:tcPr>
            <w:tcW w:w="18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得力计算器</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10</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00" w:hRule="atLeast"/>
        </w:trPr>
        <w:tc>
          <w:tcPr>
            <w:tcW w:w="10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小长尾夹</w:t>
            </w:r>
          </w:p>
        </w:tc>
        <w:tc>
          <w:tcPr>
            <w:tcW w:w="18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25mm 一盒48支</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20</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盒</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00" w:hRule="atLeast"/>
        </w:trPr>
        <w:tc>
          <w:tcPr>
            <w:tcW w:w="10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便利贴</w:t>
            </w:r>
          </w:p>
        </w:tc>
        <w:tc>
          <w:tcPr>
            <w:tcW w:w="18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76*76mm</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20</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包</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00" w:hRule="atLeast"/>
        </w:trPr>
        <w:tc>
          <w:tcPr>
            <w:tcW w:w="10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回形针</w:t>
            </w:r>
          </w:p>
        </w:tc>
        <w:tc>
          <w:tcPr>
            <w:tcW w:w="18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得力回形针</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20</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盒</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00" w:hRule="atLeast"/>
        </w:trPr>
        <w:tc>
          <w:tcPr>
            <w:tcW w:w="10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胶水</w:t>
            </w:r>
          </w:p>
        </w:tc>
        <w:tc>
          <w:tcPr>
            <w:tcW w:w="18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固体胶棒</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20</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支</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00" w:hRule="atLeast"/>
        </w:trPr>
        <w:tc>
          <w:tcPr>
            <w:tcW w:w="10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桶装水</w:t>
            </w:r>
          </w:p>
        </w:tc>
        <w:tc>
          <w:tcPr>
            <w:tcW w:w="18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15</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桶</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配饮水机2个</w:t>
            </w:r>
          </w:p>
        </w:tc>
      </w:tr>
      <w:tr>
        <w:trPr>
          <w:trHeight w:val="200" w:hRule="atLeast"/>
        </w:trPr>
        <w:tc>
          <w:tcPr>
            <w:tcW w:w="10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一次性杯</w:t>
            </w:r>
          </w:p>
        </w:tc>
        <w:tc>
          <w:tcPr>
            <w:tcW w:w="18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一次性纸杯</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1000</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00" w:hRule="atLeast"/>
        </w:trPr>
        <w:tc>
          <w:tcPr>
            <w:tcW w:w="10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组别牌</w:t>
            </w:r>
          </w:p>
        </w:tc>
        <w:tc>
          <w:tcPr>
            <w:tcW w:w="18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三角台牌</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30</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r>
      <w:tr>
        <w:trPr>
          <w:trHeight w:val="200" w:hRule="atLeast"/>
        </w:trPr>
        <w:tc>
          <w:tcPr>
            <w:tcW w:w="10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工作证</w:t>
            </w:r>
          </w:p>
        </w:tc>
        <w:tc>
          <w:tcPr>
            <w:tcW w:w="18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200</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0" w:hRule="atLeast"/>
        </w:trPr>
        <w:tc>
          <w:tcPr>
            <w:tcW w:w="10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工作服（红马甲）</w:t>
            </w:r>
          </w:p>
        </w:tc>
        <w:tc>
          <w:tcPr>
            <w:tcW w:w="18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200</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件</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0" w:hRule="atLeast"/>
        </w:trPr>
        <w:tc>
          <w:tcPr>
            <w:tcW w:w="10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对讲机</w:t>
            </w:r>
          </w:p>
        </w:tc>
        <w:tc>
          <w:tcPr>
            <w:tcW w:w="18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30</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0" w:hRule="atLeast"/>
        </w:trPr>
        <w:tc>
          <w:tcPr>
            <w:tcW w:w="10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支架音响</w:t>
            </w:r>
          </w:p>
        </w:tc>
        <w:tc>
          <w:tcPr>
            <w:tcW w:w="18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项</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等候区音响</w:t>
            </w:r>
          </w:p>
        </w:tc>
      </w:tr>
      <w:tr>
        <w:trPr>
          <w:trHeight w:val="200" w:hRule="atLeast"/>
        </w:trPr>
        <w:tc>
          <w:tcPr>
            <w:tcW w:w="10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怡宝矿泉水</w:t>
            </w:r>
          </w:p>
        </w:tc>
        <w:tc>
          <w:tcPr>
            <w:tcW w:w="18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350ml</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5000</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支</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0" w:hRule="atLeast"/>
        </w:trPr>
        <w:tc>
          <w:tcPr>
            <w:tcW w:w="10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多功能收纳箱</w:t>
            </w:r>
          </w:p>
        </w:tc>
        <w:tc>
          <w:tcPr>
            <w:tcW w:w="18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81.5*57.5*50</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20</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0" w:hRule="atLeast"/>
        </w:trPr>
        <w:tc>
          <w:tcPr>
            <w:tcW w:w="10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医药箱</w:t>
            </w:r>
          </w:p>
        </w:tc>
        <w:tc>
          <w:tcPr>
            <w:tcW w:w="18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0" w:hRule="atLeast"/>
        </w:trPr>
        <w:tc>
          <w:tcPr>
            <w:tcW w:w="10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手举牌</w:t>
            </w:r>
          </w:p>
        </w:tc>
        <w:tc>
          <w:tcPr>
            <w:tcW w:w="18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20</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0" w:hRule="atLeast"/>
        </w:trPr>
        <w:tc>
          <w:tcPr>
            <w:tcW w:w="10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垃圾桶</w:t>
            </w:r>
          </w:p>
        </w:tc>
        <w:tc>
          <w:tcPr>
            <w:tcW w:w="18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30</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个</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0" w:hRule="atLeast"/>
        </w:trPr>
        <w:tc>
          <w:tcPr>
            <w:tcW w:w="10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垃圾袋</w:t>
            </w:r>
          </w:p>
        </w:tc>
        <w:tc>
          <w:tcPr>
            <w:tcW w:w="18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10</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包</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买断</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825" w:hRule="atLeast"/>
        </w:trPr>
        <w:tc>
          <w:tcPr>
            <w:tcW w:w="10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网络布线</w:t>
            </w:r>
          </w:p>
        </w:tc>
        <w:tc>
          <w:tcPr>
            <w:tcW w:w="18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含布线、5台移动wifi、2台路由器、维修人员、开通网络</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项</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租赁</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现场无固定网络，需保证开通移动网络并可使用</w:t>
            </w:r>
          </w:p>
        </w:tc>
      </w:tr>
      <w:tr>
        <w:trPr>
          <w:trHeight w:val="200" w:hRule="atLeast"/>
        </w:trPr>
        <w:tc>
          <w:tcPr>
            <w:tcW w:w="5769" w:type="dxa"/>
            <w:gridSpan w:val="6"/>
            <w:tcBorders>
              <w:top w:val="single" w:color="auto" w:sz="4" w:space="0"/>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工作餐</w:t>
            </w:r>
          </w:p>
        </w:tc>
        <w:tc>
          <w:tcPr>
            <w:tcW w:w="1320" w:type="dxa"/>
            <w:tcBorders>
              <w:top w:val="nil"/>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319" w:type="dxa"/>
            <w:tcBorders>
              <w:top w:val="nil"/>
              <w:left w:val="nil"/>
              <w:bottom w:val="single" w:color="auto" w:sz="4" w:space="0"/>
              <w:right w:val="nil"/>
            </w:tcBorders>
            <w:shd w:val="clear" w:color="000000" w:fill="808080"/>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776" w:type="dxa"/>
            <w:tcBorders>
              <w:top w:val="nil"/>
              <w:left w:val="nil"/>
              <w:bottom w:val="single" w:color="auto" w:sz="4" w:space="0"/>
              <w:right w:val="single" w:color="auto" w:sz="4" w:space="0"/>
            </w:tcBorders>
            <w:shd w:val="clear" w:color="000000" w:fill="808080"/>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r>
      <w:tr>
        <w:trPr>
          <w:trHeight w:val="1518" w:hRule="atLeast"/>
        </w:trPr>
        <w:tc>
          <w:tcPr>
            <w:tcW w:w="1083" w:type="dxa"/>
            <w:tcBorders>
              <w:top w:val="nil"/>
              <w:left w:val="single" w:color="auto" w:sz="4" w:space="0"/>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工作餐（早餐、午餐、晚餐）</w:t>
            </w:r>
          </w:p>
        </w:tc>
        <w:tc>
          <w:tcPr>
            <w:tcW w:w="1847" w:type="dxa"/>
            <w:tcBorders>
              <w:top w:val="nil"/>
              <w:left w:val="nil"/>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（早餐15元+午餐30元+晚餐30元=75元）</w:t>
            </w:r>
          </w:p>
        </w:tc>
        <w:tc>
          <w:tcPr>
            <w:tcW w:w="636" w:type="dxa"/>
            <w:tcBorders>
              <w:top w:val="nil"/>
              <w:left w:val="nil"/>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200</w:t>
            </w:r>
          </w:p>
        </w:tc>
        <w:tc>
          <w:tcPr>
            <w:tcW w:w="549" w:type="dxa"/>
            <w:tcBorders>
              <w:top w:val="nil"/>
              <w:left w:val="nil"/>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份</w:t>
            </w:r>
          </w:p>
        </w:tc>
        <w:tc>
          <w:tcPr>
            <w:tcW w:w="849" w:type="dxa"/>
            <w:tcBorders>
              <w:top w:val="nil"/>
              <w:left w:val="nil"/>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805" w:type="dxa"/>
            <w:tcBorders>
              <w:top w:val="nil"/>
              <w:left w:val="nil"/>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限定单价（早餐15元+午餐30元+晚餐30元=75元）买断。</w:t>
            </w:r>
          </w:p>
        </w:tc>
        <w:tc>
          <w:tcPr>
            <w:tcW w:w="1320" w:type="dxa"/>
            <w:tcBorders>
              <w:top w:val="nil"/>
              <w:left w:val="nil"/>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75元/份</w:t>
            </w:r>
          </w:p>
        </w:tc>
        <w:tc>
          <w:tcPr>
            <w:tcW w:w="1319" w:type="dxa"/>
            <w:tcBorders>
              <w:top w:val="nil"/>
              <w:left w:val="nil"/>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45000</w:t>
            </w:r>
          </w:p>
        </w:tc>
        <w:tc>
          <w:tcPr>
            <w:tcW w:w="1776" w:type="dxa"/>
            <w:tcBorders>
              <w:top w:val="nil"/>
              <w:left w:val="nil"/>
              <w:bottom w:val="single" w:color="auto" w:sz="4" w:space="0"/>
              <w:right w:val="single" w:color="auto" w:sz="4" w:space="0"/>
            </w:tcBorders>
            <w:shd w:val="clear" w:color="000000" w:fill="BDD7EE"/>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固定单价，价格不可调整</w:t>
            </w:r>
          </w:p>
        </w:tc>
      </w:tr>
      <w:tr>
        <w:trPr>
          <w:trHeight w:val="200" w:hRule="atLeast"/>
        </w:trPr>
        <w:tc>
          <w:tcPr>
            <w:tcW w:w="5769" w:type="dxa"/>
            <w:gridSpan w:val="6"/>
            <w:tcBorders>
              <w:top w:val="single" w:color="auto" w:sz="4" w:space="0"/>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工作人员</w:t>
            </w:r>
          </w:p>
        </w:tc>
        <w:tc>
          <w:tcPr>
            <w:tcW w:w="1320" w:type="dxa"/>
            <w:tcBorders>
              <w:top w:val="nil"/>
              <w:left w:val="single" w:color="auto" w:sz="4" w:space="0"/>
              <w:bottom w:val="single" w:color="auto" w:sz="4" w:space="0"/>
              <w:right w:val="nil"/>
            </w:tcBorders>
            <w:shd w:val="clear" w:color="000000" w:fill="A6A6A6"/>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319" w:type="dxa"/>
            <w:tcBorders>
              <w:top w:val="nil"/>
              <w:left w:val="nil"/>
              <w:bottom w:val="single" w:color="auto" w:sz="4" w:space="0"/>
              <w:right w:val="nil"/>
            </w:tcBorders>
            <w:shd w:val="clear" w:color="000000" w:fill="808080"/>
            <w:noWrap/>
            <w:vAlign w:val="center"/>
          </w:tcPr>
          <w:p>
            <w:pPr>
              <w:widowControl/>
              <w:jc w:val="left"/>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c>
          <w:tcPr>
            <w:tcW w:w="1776" w:type="dxa"/>
            <w:tcBorders>
              <w:top w:val="nil"/>
              <w:left w:val="nil"/>
              <w:bottom w:val="single" w:color="auto" w:sz="4" w:space="0"/>
              <w:right w:val="single" w:color="auto" w:sz="4" w:space="0"/>
            </w:tcBorders>
            <w:shd w:val="clear" w:color="000000" w:fill="808080"/>
            <w:noWrap/>
            <w:vAlign w:val="center"/>
          </w:tcPr>
          <w:p>
            <w:pPr>
              <w:widowControl/>
              <w:jc w:val="center"/>
              <w:rPr>
                <w:rFonts w:hint="eastAsia" w:ascii="宋体" w:hAnsi="宋体" w:cs="宋体"/>
                <w:b/>
                <w:bCs/>
                <w:color w:val="FFFFFF"/>
                <w:kern w:val="0"/>
                <w:szCs w:val="21"/>
                <w:highlight w:val="none"/>
              </w:rPr>
            </w:pPr>
            <w:r>
              <w:rPr>
                <w:rFonts w:hint="eastAsia" w:ascii="宋体" w:hAnsi="宋体" w:cs="宋体"/>
                <w:b/>
                <w:bCs/>
                <w:color w:val="FFFFFF"/>
                <w:kern w:val="0"/>
                <w:szCs w:val="21"/>
                <w:highlight w:val="none"/>
              </w:rPr>
              <w:t>　</w:t>
            </w:r>
          </w:p>
        </w:tc>
      </w:tr>
      <w:tr>
        <w:trPr>
          <w:trHeight w:val="200" w:hRule="atLeast"/>
        </w:trPr>
        <w:tc>
          <w:tcPr>
            <w:tcW w:w="10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医生</w:t>
            </w:r>
          </w:p>
        </w:tc>
        <w:tc>
          <w:tcPr>
            <w:tcW w:w="18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人</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聘请</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0" w:hRule="atLeast"/>
        </w:trPr>
        <w:tc>
          <w:tcPr>
            <w:tcW w:w="10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安保人员</w:t>
            </w:r>
          </w:p>
        </w:tc>
        <w:tc>
          <w:tcPr>
            <w:tcW w:w="18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20</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人</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聘请</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200" w:hRule="atLeast"/>
        </w:trPr>
        <w:tc>
          <w:tcPr>
            <w:tcW w:w="10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人工</w:t>
            </w:r>
          </w:p>
        </w:tc>
        <w:tc>
          <w:tcPr>
            <w:tcW w:w="18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项</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满足活动需要</w:t>
            </w:r>
          </w:p>
        </w:tc>
      </w:tr>
      <w:tr>
        <w:trPr>
          <w:trHeight w:val="200" w:hRule="atLeast"/>
        </w:trPr>
        <w:tc>
          <w:tcPr>
            <w:tcW w:w="10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运输</w:t>
            </w:r>
          </w:p>
        </w:tc>
        <w:tc>
          <w:tcPr>
            <w:tcW w:w="184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6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w:t>
            </w:r>
          </w:p>
        </w:tc>
        <w:tc>
          <w:tcPr>
            <w:tcW w:w="5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项</w:t>
            </w:r>
          </w:p>
        </w:tc>
        <w:tc>
          <w:tcPr>
            <w:tcW w:w="84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80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满足活动需要</w:t>
            </w:r>
          </w:p>
        </w:tc>
      </w:tr>
      <w:tr>
        <w:trPr>
          <w:trHeight w:val="240" w:hRule="atLeast"/>
        </w:trPr>
        <w:tc>
          <w:tcPr>
            <w:tcW w:w="7089"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宋体" w:hAnsi="宋体" w:cs="宋体"/>
                <w:color w:val="000000"/>
                <w:kern w:val="0"/>
                <w:szCs w:val="21"/>
                <w:highlight w:val="none"/>
              </w:rPr>
            </w:pPr>
            <w:r>
              <w:rPr>
                <w:rFonts w:hint="eastAsia" w:ascii="宋体" w:hAnsi="宋体" w:cs="宋体"/>
                <w:color w:val="000000"/>
                <w:kern w:val="0"/>
                <w:szCs w:val="21"/>
                <w:highlight w:val="none"/>
              </w:rPr>
              <w:t>总计（不含税）：</w:t>
            </w:r>
          </w:p>
        </w:tc>
        <w:tc>
          <w:tcPr>
            <w:tcW w:w="1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63720</w:t>
            </w:r>
          </w:p>
        </w:tc>
        <w:tc>
          <w:tcPr>
            <w:tcW w:w="177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197" w:hRule="atLeast"/>
        </w:trPr>
        <w:tc>
          <w:tcPr>
            <w:tcW w:w="7089"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hint="eastAsia" w:ascii="宋体" w:hAnsi="宋体" w:cs="宋体"/>
                <w:color w:val="000000"/>
                <w:kern w:val="0"/>
                <w:szCs w:val="21"/>
                <w:highlight w:val="none"/>
              </w:rPr>
            </w:pPr>
            <w:r>
              <w:rPr>
                <w:rFonts w:hint="eastAsia" w:ascii="宋体" w:hAnsi="宋体" w:cs="宋体"/>
                <w:color w:val="000000"/>
                <w:kern w:val="0"/>
                <w:szCs w:val="21"/>
                <w:highlight w:val="none"/>
              </w:rPr>
              <w:t>税费（6%）：</w:t>
            </w:r>
          </w:p>
        </w:tc>
        <w:tc>
          <w:tcPr>
            <w:tcW w:w="131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r>
        <w:trPr>
          <w:trHeight w:val="197" w:hRule="atLeast"/>
        </w:trPr>
        <w:tc>
          <w:tcPr>
            <w:tcW w:w="7089" w:type="dxa"/>
            <w:gridSpan w:val="7"/>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宋体" w:hAnsi="宋体" w:cs="宋体"/>
                <w:color w:val="000000"/>
                <w:kern w:val="0"/>
                <w:szCs w:val="21"/>
                <w:highlight w:val="none"/>
              </w:rPr>
            </w:pPr>
            <w:r>
              <w:rPr>
                <w:rFonts w:hint="eastAsia" w:ascii="宋体" w:hAnsi="宋体" w:cs="宋体"/>
                <w:color w:val="000000"/>
                <w:kern w:val="0"/>
                <w:szCs w:val="21"/>
                <w:highlight w:val="none"/>
              </w:rPr>
              <w:t>合计（含税）：</w:t>
            </w:r>
          </w:p>
        </w:tc>
        <w:tc>
          <w:tcPr>
            <w:tcW w:w="131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　</w:t>
            </w:r>
          </w:p>
        </w:tc>
        <w:tc>
          <w:tcPr>
            <w:tcW w:w="177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　</w:t>
            </w:r>
          </w:p>
        </w:tc>
      </w:tr>
    </w:tbl>
    <w:p>
      <w:pPr>
        <w:spacing w:line="360" w:lineRule="auto"/>
        <w:rPr>
          <w:rFonts w:hint="eastAsia" w:ascii="宋体" w:hAnsi="宋体"/>
          <w:sz w:val="24"/>
          <w:szCs w:val="24"/>
          <w:highlight w:val="none"/>
        </w:rPr>
      </w:pPr>
    </w:p>
    <w:p>
      <w:pPr>
        <w:numPr>
          <w:ilvl w:val="0"/>
          <w:numId w:val="0"/>
        </w:numPr>
        <w:spacing w:line="360" w:lineRule="auto"/>
        <w:ind w:leftChars="0"/>
        <w:jc w:val="both"/>
        <w:rPr>
          <w:rFonts w:hint="eastAsia"/>
        </w:rPr>
      </w:pPr>
      <w:r>
        <w:rPr>
          <w:rFonts w:hint="eastAsia" w:hAnsi="宋体" w:cs="Times New Roman"/>
          <w:b/>
          <w:kern w:val="2"/>
          <w:sz w:val="30"/>
          <w:szCs w:val="30"/>
          <w:highlight w:val="none"/>
          <w:lang w:val="en-US" w:eastAsia="zh-CN" w:bidi="ar-SA"/>
        </w:rPr>
        <w:t>（五）深铁珑境花园（一期）、</w:t>
      </w:r>
      <w:r>
        <w:rPr>
          <w:rFonts w:hint="eastAsia" w:ascii="Times New Roman" w:hAnsi="宋体" w:eastAsia="宋体" w:cs="Times New Roman"/>
          <w:b/>
          <w:kern w:val="2"/>
          <w:sz w:val="30"/>
          <w:szCs w:val="30"/>
          <w:highlight w:val="none"/>
          <w:lang w:val="en-US" w:eastAsia="zh-CN" w:bidi="ar-SA"/>
        </w:rPr>
        <w:t>深铁懿府（三期）、深铁璟城、前海时代4号地</w:t>
      </w:r>
      <w:r>
        <w:rPr>
          <w:rFonts w:hint="eastAsia" w:hAnsi="宋体"/>
          <w:b/>
          <w:sz w:val="30"/>
          <w:szCs w:val="30"/>
          <w:highlight w:val="none"/>
          <w:lang w:val="en-US" w:eastAsia="zh-CN"/>
        </w:rPr>
        <w:t>集中签约</w:t>
      </w:r>
      <w:r>
        <w:rPr>
          <w:rFonts w:hint="eastAsia" w:hAnsi="宋体"/>
          <w:b/>
          <w:sz w:val="30"/>
          <w:szCs w:val="30"/>
          <w:highlight w:val="none"/>
        </w:rPr>
        <w:t>服务</w:t>
      </w:r>
      <w:r>
        <w:rPr>
          <w:rFonts w:hint="eastAsia" w:hAnsi="宋体"/>
          <w:b/>
          <w:sz w:val="30"/>
          <w:szCs w:val="30"/>
          <w:highlight w:val="none"/>
          <w:lang w:val="en-US" w:eastAsia="zh-CN"/>
        </w:rPr>
        <w:t>总</w:t>
      </w:r>
      <w:r>
        <w:rPr>
          <w:rFonts w:hint="eastAsia" w:hAnsi="宋体"/>
          <w:b/>
          <w:sz w:val="30"/>
          <w:szCs w:val="30"/>
          <w:highlight w:val="none"/>
        </w:rPr>
        <w:t>报价表</w:t>
      </w:r>
    </w:p>
    <w:tbl>
      <w:tblPr>
        <w:tblStyle w:val="49"/>
        <w:tblpPr w:leftFromText="180" w:rightFromText="180" w:vertAnchor="text" w:horzAnchor="page" w:tblpX="990" w:tblpY="31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5"/>
        <w:gridCol w:w="4436"/>
        <w:gridCol w:w="2606"/>
        <w:gridCol w:w="2606"/>
      </w:tblGrid>
      <w:tr>
        <w:tc>
          <w:tcPr>
            <w:tcW w:w="775" w:type="dxa"/>
          </w:tcPr>
          <w:p>
            <w:pPr>
              <w:pStyle w:val="2"/>
              <w:numPr>
                <w:ilvl w:val="0"/>
                <w:numId w:val="0"/>
              </w:numPr>
              <w:jc w:val="center"/>
              <w:rPr>
                <w:rFonts w:hint="eastAsia" w:eastAsia="宋体"/>
                <w:vertAlign w:val="baseline"/>
                <w:lang w:val="en-US" w:eastAsia="zh-CN"/>
              </w:rPr>
            </w:pPr>
            <w:r>
              <w:rPr>
                <w:rFonts w:hint="eastAsia"/>
                <w:vertAlign w:val="baseline"/>
                <w:lang w:val="en-US" w:eastAsia="zh-CN"/>
              </w:rPr>
              <w:t>序号</w:t>
            </w:r>
          </w:p>
        </w:tc>
        <w:tc>
          <w:tcPr>
            <w:tcW w:w="4436" w:type="dxa"/>
          </w:tcPr>
          <w:p>
            <w:pPr>
              <w:pStyle w:val="2"/>
              <w:numPr>
                <w:ilvl w:val="0"/>
                <w:numId w:val="0"/>
              </w:numPr>
              <w:jc w:val="center"/>
              <w:rPr>
                <w:rFonts w:hint="eastAsia" w:eastAsia="宋体"/>
                <w:vertAlign w:val="baseline"/>
                <w:lang w:val="en-US" w:eastAsia="zh-CN"/>
              </w:rPr>
            </w:pPr>
            <w:r>
              <w:rPr>
                <w:rFonts w:hint="eastAsia"/>
                <w:vertAlign w:val="baseline"/>
                <w:lang w:val="en-US" w:eastAsia="zh-CN"/>
              </w:rPr>
              <w:t>活动</w:t>
            </w:r>
          </w:p>
        </w:tc>
        <w:tc>
          <w:tcPr>
            <w:tcW w:w="2606" w:type="dxa"/>
          </w:tcPr>
          <w:p>
            <w:pPr>
              <w:pStyle w:val="2"/>
              <w:numPr>
                <w:ilvl w:val="0"/>
                <w:numId w:val="0"/>
              </w:numPr>
              <w:jc w:val="center"/>
              <w:rPr>
                <w:rFonts w:hint="eastAsia" w:eastAsia="宋体"/>
                <w:vertAlign w:val="baseline"/>
                <w:lang w:val="en-US" w:eastAsia="zh-CN"/>
              </w:rPr>
            </w:pPr>
            <w:r>
              <w:rPr>
                <w:rFonts w:hint="eastAsia"/>
                <w:vertAlign w:val="baseline"/>
                <w:lang w:val="en-US" w:eastAsia="zh-CN"/>
              </w:rPr>
              <w:t>报价（万元）</w:t>
            </w:r>
          </w:p>
        </w:tc>
        <w:tc>
          <w:tcPr>
            <w:tcW w:w="2606" w:type="dxa"/>
          </w:tcPr>
          <w:p>
            <w:pPr>
              <w:pStyle w:val="2"/>
              <w:numPr>
                <w:ilvl w:val="0"/>
                <w:numId w:val="0"/>
              </w:numPr>
              <w:jc w:val="center"/>
              <w:rPr>
                <w:rFonts w:hint="eastAsia" w:eastAsia="宋体"/>
                <w:vertAlign w:val="baseline"/>
                <w:lang w:val="en-US" w:eastAsia="zh-CN"/>
              </w:rPr>
            </w:pPr>
            <w:r>
              <w:rPr>
                <w:rFonts w:hint="eastAsia"/>
                <w:vertAlign w:val="baseline"/>
                <w:lang w:val="en-US" w:eastAsia="zh-CN"/>
              </w:rPr>
              <w:t>备注</w:t>
            </w:r>
          </w:p>
        </w:tc>
      </w:tr>
      <w:tr>
        <w:tc>
          <w:tcPr>
            <w:tcW w:w="775" w:type="dxa"/>
          </w:tcPr>
          <w:p>
            <w:pPr>
              <w:pStyle w:val="2"/>
              <w:numPr>
                <w:ilvl w:val="0"/>
                <w:numId w:val="0"/>
              </w:numPr>
              <w:jc w:val="center"/>
              <w:rPr>
                <w:rFonts w:hint="default"/>
                <w:vertAlign w:val="baseline"/>
                <w:lang w:val="en-US" w:eastAsia="zh-CN"/>
              </w:rPr>
            </w:pPr>
            <w:r>
              <w:rPr>
                <w:rFonts w:hint="eastAsia"/>
                <w:vertAlign w:val="baseline"/>
                <w:lang w:val="en-US" w:eastAsia="zh-CN"/>
              </w:rPr>
              <w:t>1</w:t>
            </w:r>
          </w:p>
        </w:tc>
        <w:tc>
          <w:tcPr>
            <w:tcW w:w="4436" w:type="dxa"/>
          </w:tcPr>
          <w:p>
            <w:pPr>
              <w:pStyle w:val="2"/>
              <w:numPr>
                <w:ilvl w:val="0"/>
                <w:numId w:val="0"/>
              </w:numPr>
              <w:jc w:val="center"/>
              <w:rPr>
                <w:rFonts w:hint="default"/>
                <w:vertAlign w:val="baseline"/>
                <w:lang w:val="en-US" w:eastAsia="zh-CN"/>
              </w:rPr>
            </w:pPr>
            <w:r>
              <w:rPr>
                <w:rFonts w:hint="eastAsia"/>
                <w:vertAlign w:val="baseline"/>
                <w:lang w:val="en-US" w:eastAsia="zh-CN"/>
              </w:rPr>
              <w:t>深铁珑境花园（一期）</w:t>
            </w:r>
          </w:p>
        </w:tc>
        <w:tc>
          <w:tcPr>
            <w:tcW w:w="2606" w:type="dxa"/>
          </w:tcPr>
          <w:p>
            <w:pPr>
              <w:pStyle w:val="2"/>
              <w:numPr>
                <w:ilvl w:val="0"/>
                <w:numId w:val="0"/>
              </w:numPr>
              <w:jc w:val="center"/>
              <w:rPr>
                <w:rFonts w:hint="eastAsia"/>
                <w:vertAlign w:val="baseline"/>
              </w:rPr>
            </w:pPr>
          </w:p>
        </w:tc>
        <w:tc>
          <w:tcPr>
            <w:tcW w:w="2606" w:type="dxa"/>
          </w:tcPr>
          <w:p>
            <w:pPr>
              <w:pStyle w:val="2"/>
              <w:numPr>
                <w:ilvl w:val="0"/>
                <w:numId w:val="0"/>
              </w:numPr>
              <w:jc w:val="center"/>
              <w:rPr>
                <w:rFonts w:hint="eastAsia"/>
                <w:vertAlign w:val="baseline"/>
              </w:rPr>
            </w:pPr>
          </w:p>
        </w:tc>
      </w:tr>
      <w:tr>
        <w:tc>
          <w:tcPr>
            <w:tcW w:w="775" w:type="dxa"/>
          </w:tcPr>
          <w:p>
            <w:pPr>
              <w:pStyle w:val="2"/>
              <w:numPr>
                <w:ilvl w:val="0"/>
                <w:numId w:val="0"/>
              </w:numPr>
              <w:jc w:val="center"/>
              <w:rPr>
                <w:rFonts w:hint="eastAsia" w:eastAsia="宋体"/>
                <w:vertAlign w:val="baseline"/>
                <w:lang w:val="en-US" w:eastAsia="zh-CN"/>
              </w:rPr>
            </w:pPr>
            <w:r>
              <w:rPr>
                <w:rFonts w:hint="eastAsia"/>
                <w:vertAlign w:val="baseline"/>
                <w:lang w:val="en-US" w:eastAsia="zh-CN"/>
              </w:rPr>
              <w:t>2</w:t>
            </w:r>
          </w:p>
        </w:tc>
        <w:tc>
          <w:tcPr>
            <w:tcW w:w="4436" w:type="dxa"/>
          </w:tcPr>
          <w:p>
            <w:pPr>
              <w:pStyle w:val="2"/>
              <w:numPr>
                <w:ilvl w:val="0"/>
                <w:numId w:val="0"/>
              </w:numPr>
              <w:jc w:val="center"/>
              <w:rPr>
                <w:rFonts w:hint="eastAsia"/>
                <w:vertAlign w:val="baseline"/>
                <w:lang w:val="en-US" w:eastAsia="zh-CN"/>
              </w:rPr>
            </w:pPr>
            <w:r>
              <w:rPr>
                <w:rFonts w:hint="eastAsia"/>
                <w:vertAlign w:val="baseline"/>
                <w:lang w:val="en-US" w:eastAsia="zh-CN"/>
              </w:rPr>
              <w:t>深铁懿府（三期）集中签约服务</w:t>
            </w:r>
          </w:p>
        </w:tc>
        <w:tc>
          <w:tcPr>
            <w:tcW w:w="2606" w:type="dxa"/>
          </w:tcPr>
          <w:p>
            <w:pPr>
              <w:pStyle w:val="2"/>
              <w:numPr>
                <w:ilvl w:val="0"/>
                <w:numId w:val="0"/>
              </w:numPr>
              <w:jc w:val="center"/>
              <w:rPr>
                <w:rFonts w:hint="eastAsia"/>
                <w:vertAlign w:val="baseline"/>
              </w:rPr>
            </w:pPr>
          </w:p>
        </w:tc>
        <w:tc>
          <w:tcPr>
            <w:tcW w:w="2606" w:type="dxa"/>
          </w:tcPr>
          <w:p>
            <w:pPr>
              <w:pStyle w:val="2"/>
              <w:numPr>
                <w:ilvl w:val="0"/>
                <w:numId w:val="0"/>
              </w:numPr>
              <w:jc w:val="center"/>
              <w:rPr>
                <w:rFonts w:hint="eastAsia"/>
                <w:vertAlign w:val="baseline"/>
              </w:rPr>
            </w:pPr>
          </w:p>
        </w:tc>
      </w:tr>
      <w:tr>
        <w:tc>
          <w:tcPr>
            <w:tcW w:w="775" w:type="dxa"/>
          </w:tcPr>
          <w:p>
            <w:pPr>
              <w:pStyle w:val="2"/>
              <w:numPr>
                <w:ilvl w:val="0"/>
                <w:numId w:val="0"/>
              </w:numPr>
              <w:jc w:val="center"/>
              <w:rPr>
                <w:rFonts w:hint="default"/>
                <w:vertAlign w:val="baseline"/>
                <w:lang w:val="en-US" w:eastAsia="zh-CN"/>
              </w:rPr>
            </w:pPr>
            <w:r>
              <w:rPr>
                <w:rFonts w:hint="eastAsia"/>
                <w:vertAlign w:val="baseline"/>
                <w:lang w:val="en-US" w:eastAsia="zh-CN"/>
              </w:rPr>
              <w:t>3</w:t>
            </w:r>
          </w:p>
        </w:tc>
        <w:tc>
          <w:tcPr>
            <w:tcW w:w="4436" w:type="dxa"/>
          </w:tcPr>
          <w:p>
            <w:pPr>
              <w:pStyle w:val="2"/>
              <w:numPr>
                <w:ilvl w:val="0"/>
                <w:numId w:val="0"/>
              </w:numPr>
              <w:jc w:val="center"/>
              <w:rPr>
                <w:rFonts w:hint="default"/>
                <w:vertAlign w:val="baseline"/>
                <w:lang w:val="en-US" w:eastAsia="zh-CN"/>
              </w:rPr>
            </w:pPr>
            <w:r>
              <w:rPr>
                <w:rFonts w:hint="eastAsia"/>
                <w:vertAlign w:val="baseline"/>
                <w:lang w:val="en-US" w:eastAsia="zh-CN"/>
              </w:rPr>
              <w:t>深铁璟城集中签约服务</w:t>
            </w:r>
          </w:p>
        </w:tc>
        <w:tc>
          <w:tcPr>
            <w:tcW w:w="2606" w:type="dxa"/>
          </w:tcPr>
          <w:p>
            <w:pPr>
              <w:pStyle w:val="2"/>
              <w:numPr>
                <w:ilvl w:val="0"/>
                <w:numId w:val="0"/>
              </w:numPr>
              <w:jc w:val="center"/>
              <w:rPr>
                <w:rFonts w:hint="eastAsia"/>
                <w:vertAlign w:val="baseline"/>
              </w:rPr>
            </w:pPr>
          </w:p>
        </w:tc>
        <w:tc>
          <w:tcPr>
            <w:tcW w:w="2606" w:type="dxa"/>
          </w:tcPr>
          <w:p>
            <w:pPr>
              <w:pStyle w:val="2"/>
              <w:numPr>
                <w:ilvl w:val="0"/>
                <w:numId w:val="0"/>
              </w:numPr>
              <w:jc w:val="center"/>
              <w:rPr>
                <w:rFonts w:hint="eastAsia"/>
                <w:vertAlign w:val="baseline"/>
              </w:rPr>
            </w:pPr>
          </w:p>
        </w:tc>
      </w:tr>
      <w:tr>
        <w:tc>
          <w:tcPr>
            <w:tcW w:w="775" w:type="dxa"/>
          </w:tcPr>
          <w:p>
            <w:pPr>
              <w:pStyle w:val="2"/>
              <w:numPr>
                <w:ilvl w:val="0"/>
                <w:numId w:val="0"/>
              </w:numPr>
              <w:jc w:val="center"/>
              <w:rPr>
                <w:rFonts w:hint="eastAsia" w:eastAsia="宋体"/>
                <w:vertAlign w:val="baseline"/>
                <w:lang w:val="en-US" w:eastAsia="zh-CN"/>
              </w:rPr>
            </w:pPr>
            <w:r>
              <w:rPr>
                <w:rFonts w:hint="eastAsia"/>
                <w:vertAlign w:val="baseline"/>
                <w:lang w:val="en-US" w:eastAsia="zh-CN"/>
              </w:rPr>
              <w:t>4</w:t>
            </w:r>
          </w:p>
        </w:tc>
        <w:tc>
          <w:tcPr>
            <w:tcW w:w="4436" w:type="dxa"/>
          </w:tcPr>
          <w:p>
            <w:pPr>
              <w:pStyle w:val="2"/>
              <w:numPr>
                <w:ilvl w:val="0"/>
                <w:numId w:val="0"/>
              </w:numPr>
              <w:jc w:val="center"/>
              <w:rPr>
                <w:rFonts w:hint="eastAsia"/>
                <w:vertAlign w:val="baseline"/>
                <w:lang w:val="en-US" w:eastAsia="zh-CN"/>
              </w:rPr>
            </w:pPr>
            <w:r>
              <w:rPr>
                <w:rFonts w:hint="eastAsia"/>
                <w:vertAlign w:val="baseline"/>
                <w:lang w:val="en-US" w:eastAsia="zh-CN"/>
              </w:rPr>
              <w:t>前海时代4号地集中签约服务</w:t>
            </w:r>
          </w:p>
        </w:tc>
        <w:tc>
          <w:tcPr>
            <w:tcW w:w="2606" w:type="dxa"/>
          </w:tcPr>
          <w:p>
            <w:pPr>
              <w:pStyle w:val="2"/>
              <w:numPr>
                <w:ilvl w:val="0"/>
                <w:numId w:val="0"/>
              </w:numPr>
              <w:jc w:val="center"/>
              <w:rPr>
                <w:rFonts w:hint="eastAsia"/>
                <w:vertAlign w:val="baseline"/>
              </w:rPr>
            </w:pPr>
          </w:p>
        </w:tc>
        <w:tc>
          <w:tcPr>
            <w:tcW w:w="2606" w:type="dxa"/>
          </w:tcPr>
          <w:p>
            <w:pPr>
              <w:pStyle w:val="2"/>
              <w:numPr>
                <w:ilvl w:val="0"/>
                <w:numId w:val="0"/>
              </w:numPr>
              <w:jc w:val="center"/>
              <w:rPr>
                <w:rFonts w:hint="eastAsia"/>
                <w:vertAlign w:val="baseline"/>
              </w:rPr>
            </w:pPr>
          </w:p>
        </w:tc>
      </w:tr>
      <w:tr>
        <w:tc>
          <w:tcPr>
            <w:tcW w:w="5211" w:type="dxa"/>
            <w:gridSpan w:val="2"/>
          </w:tcPr>
          <w:p>
            <w:pPr>
              <w:pStyle w:val="2"/>
              <w:numPr>
                <w:ilvl w:val="0"/>
                <w:numId w:val="0"/>
              </w:numPr>
              <w:jc w:val="center"/>
              <w:rPr>
                <w:rFonts w:hint="default"/>
                <w:vertAlign w:val="baseline"/>
                <w:lang w:val="en-US"/>
              </w:rPr>
            </w:pPr>
            <w:r>
              <w:rPr>
                <w:rFonts w:hint="eastAsia"/>
                <w:vertAlign w:val="baseline"/>
                <w:lang w:val="en-US" w:eastAsia="zh-CN"/>
              </w:rPr>
              <w:t>服务总报价：</w:t>
            </w:r>
          </w:p>
        </w:tc>
        <w:tc>
          <w:tcPr>
            <w:tcW w:w="5212" w:type="dxa"/>
            <w:gridSpan w:val="2"/>
          </w:tcPr>
          <w:p>
            <w:pPr>
              <w:pStyle w:val="2"/>
              <w:numPr>
                <w:ilvl w:val="0"/>
                <w:numId w:val="0"/>
              </w:numPr>
              <w:jc w:val="center"/>
              <w:rPr>
                <w:rFonts w:hint="eastAsia"/>
                <w:vertAlign w:val="baseline"/>
              </w:rPr>
            </w:pPr>
          </w:p>
        </w:tc>
      </w:tr>
    </w:tbl>
    <w:p>
      <w:pPr>
        <w:spacing w:line="360" w:lineRule="auto"/>
        <w:rPr>
          <w:rFonts w:ascii="宋体" w:hAnsi="宋体"/>
          <w:sz w:val="24"/>
          <w:szCs w:val="24"/>
          <w:highlight w:val="none"/>
        </w:rPr>
      </w:pPr>
      <w:r>
        <w:rPr>
          <w:rFonts w:hint="eastAsia" w:ascii="宋体" w:hAnsi="宋体"/>
          <w:sz w:val="24"/>
          <w:szCs w:val="24"/>
          <w:highlight w:val="none"/>
        </w:rPr>
        <w:t>注：</w:t>
      </w:r>
    </w:p>
    <w:p>
      <w:pPr>
        <w:spacing w:line="360" w:lineRule="auto"/>
        <w:ind w:firstLine="420" w:firstLineChars="200"/>
        <w:rPr>
          <w:rFonts w:ascii="宋体" w:hAnsi="宋体"/>
          <w:szCs w:val="21"/>
          <w:highlight w:val="none"/>
        </w:rPr>
      </w:pPr>
      <w:r>
        <w:rPr>
          <w:rFonts w:hint="eastAsia" w:ascii="宋体" w:hAnsi="宋体"/>
          <w:szCs w:val="21"/>
          <w:highlight w:val="none"/>
        </w:rPr>
        <w:t>1.报价采用人民币报价。</w:t>
      </w:r>
    </w:p>
    <w:p>
      <w:pPr>
        <w:spacing w:line="360" w:lineRule="auto"/>
        <w:ind w:firstLine="420" w:firstLineChars="200"/>
        <w:rPr>
          <w:rFonts w:ascii="宋体" w:hAnsi="宋体"/>
          <w:szCs w:val="21"/>
          <w:highlight w:val="none"/>
        </w:rPr>
      </w:pPr>
      <w:r>
        <w:rPr>
          <w:rFonts w:hint="eastAsia" w:ascii="宋体" w:hAnsi="宋体"/>
          <w:szCs w:val="21"/>
          <w:highlight w:val="none"/>
        </w:rPr>
        <w:t>2、报价包含本采购文件所要求的完成本项目以及伴随服务等全过程产生的所有成本和费用以及一切税费。</w:t>
      </w:r>
    </w:p>
    <w:p>
      <w:pPr>
        <w:spacing w:line="360" w:lineRule="auto"/>
        <w:ind w:firstLine="420" w:firstLineChars="200"/>
        <w:rPr>
          <w:rFonts w:ascii="宋体" w:hAnsi="宋体"/>
          <w:szCs w:val="21"/>
          <w:highlight w:val="none"/>
        </w:rPr>
      </w:pPr>
      <w:r>
        <w:rPr>
          <w:rFonts w:hint="eastAsia" w:ascii="宋体" w:hAnsi="宋体"/>
          <w:szCs w:val="21"/>
          <w:highlight w:val="none"/>
        </w:rPr>
        <w:t>3、所有供应商必须按采购文件要求逐项报价。如出现缺项、漏项、少报、错报时，相应的费用视为包含在报价的其他项目价格中，合同总价不予增加。</w:t>
      </w:r>
    </w:p>
    <w:p>
      <w:pPr>
        <w:spacing w:line="360" w:lineRule="auto"/>
        <w:ind w:firstLine="420" w:firstLineChars="200"/>
        <w:rPr>
          <w:rFonts w:ascii="宋体" w:hAnsi="宋体"/>
          <w:szCs w:val="21"/>
          <w:highlight w:val="none"/>
        </w:rPr>
      </w:pPr>
      <w:r>
        <w:rPr>
          <w:rFonts w:hint="eastAsia" w:ascii="宋体" w:hAnsi="宋体"/>
          <w:szCs w:val="21"/>
          <w:highlight w:val="none"/>
        </w:rPr>
        <w:t>4、供应商必须提供增值税专用发票。</w:t>
      </w:r>
    </w:p>
    <w:p>
      <w:pPr>
        <w:spacing w:line="360" w:lineRule="auto"/>
        <w:ind w:firstLine="420" w:firstLineChars="200"/>
        <w:rPr>
          <w:rFonts w:ascii="宋体" w:hAnsi="宋体"/>
          <w:szCs w:val="21"/>
          <w:highlight w:val="none"/>
        </w:rPr>
      </w:pPr>
      <w:r>
        <w:rPr>
          <w:rFonts w:hint="eastAsia" w:ascii="宋体" w:hAnsi="宋体"/>
          <w:szCs w:val="21"/>
          <w:highlight w:val="none"/>
        </w:rPr>
        <w:t>5.报价中的不含税单价在合同执行期间是固定的，不得以任何理由变更。合同的增值税率按照国家税收法规政策变动而调整。</w:t>
      </w:r>
    </w:p>
    <w:p>
      <w:pPr>
        <w:spacing w:line="360" w:lineRule="auto"/>
        <w:ind w:firstLine="450"/>
        <w:rPr>
          <w:rFonts w:ascii="宋体" w:hAnsi="宋体"/>
          <w:szCs w:val="21"/>
          <w:highlight w:val="none"/>
        </w:rPr>
      </w:pPr>
      <w:r>
        <w:rPr>
          <w:rFonts w:hint="eastAsia" w:ascii="宋体" w:hAnsi="宋体"/>
          <w:szCs w:val="21"/>
          <w:highlight w:val="none"/>
        </w:rPr>
        <w:t>6.报价清单明细，将作为合同签订附件。</w:t>
      </w:r>
    </w:p>
    <w:p>
      <w:pPr>
        <w:spacing w:line="360" w:lineRule="auto"/>
        <w:ind w:firstLine="420" w:firstLineChars="200"/>
        <w:rPr>
          <w:rFonts w:hint="eastAsia" w:ascii="宋体" w:hAnsi="宋体"/>
          <w:szCs w:val="21"/>
          <w:highlight w:val="none"/>
        </w:rPr>
      </w:pPr>
      <w:r>
        <w:rPr>
          <w:rFonts w:hint="eastAsia" w:ascii="宋体" w:hAnsi="宋体"/>
          <w:szCs w:val="21"/>
          <w:highlight w:val="none"/>
        </w:rPr>
        <w:t>7.部分为限定单价或指定单价，不可调整。</w:t>
      </w:r>
    </w:p>
    <w:p>
      <w:pPr>
        <w:pStyle w:val="2"/>
        <w:ind w:left="0" w:leftChars="0" w:firstLine="0" w:firstLineChars="0"/>
        <w:rPr>
          <w:rFonts w:hint="default" w:eastAsia="宋体"/>
          <w:u w:val="single"/>
          <w:lang w:val="en-US" w:eastAsia="zh-CN"/>
        </w:rPr>
      </w:pPr>
      <w:r>
        <w:rPr>
          <w:rFonts w:hint="eastAsia" w:ascii="宋体" w:hAnsi="宋体"/>
          <w:szCs w:val="21"/>
          <w:highlight w:val="none"/>
          <w:lang w:val="en-US" w:eastAsia="zh-CN"/>
        </w:rPr>
        <w:t xml:space="preserve">  </w:t>
      </w:r>
      <w:r>
        <w:rPr>
          <w:rFonts w:hint="eastAsia" w:ascii="宋体" w:hAnsi="宋体"/>
          <w:b/>
          <w:bCs/>
          <w:szCs w:val="21"/>
          <w:highlight w:val="none"/>
          <w:lang w:val="en-US" w:eastAsia="zh-CN"/>
        </w:rPr>
        <w:t xml:space="preserve">  8</w:t>
      </w:r>
      <w:r>
        <w:rPr>
          <w:rFonts w:hint="eastAsia" w:ascii="宋体" w:hAnsi="宋体"/>
          <w:b/>
          <w:bCs/>
          <w:szCs w:val="21"/>
          <w:highlight w:val="none"/>
          <w:u w:val="single"/>
          <w:lang w:val="en-US" w:eastAsia="zh-CN"/>
        </w:rPr>
        <w:t>.</w:t>
      </w:r>
      <w:r>
        <w:rPr>
          <w:rFonts w:hint="eastAsia" w:ascii="宋体" w:hAnsi="宋体" w:cs="宋体"/>
          <w:b/>
          <w:bCs/>
          <w:sz w:val="24"/>
          <w:szCs w:val="24"/>
          <w:highlight w:val="none"/>
          <w:u w:val="single"/>
        </w:rPr>
        <w:t>服务</w:t>
      </w:r>
      <w:r>
        <w:rPr>
          <w:rFonts w:hint="eastAsia" w:ascii="宋体" w:hAnsi="宋体" w:cs="宋体"/>
          <w:b/>
          <w:bCs/>
          <w:sz w:val="24"/>
          <w:szCs w:val="24"/>
          <w:highlight w:val="none"/>
          <w:u w:val="single"/>
          <w:lang w:val="en-US" w:eastAsia="zh-CN"/>
        </w:rPr>
        <w:t>总报价=</w:t>
      </w:r>
      <w:r>
        <w:rPr>
          <w:rFonts w:hint="eastAsia" w:ascii="宋体" w:hAnsi="宋体" w:cs="宋体"/>
          <w:b/>
          <w:bCs/>
          <w:sz w:val="24"/>
          <w:szCs w:val="24"/>
          <w:highlight w:val="none"/>
          <w:u w:val="single"/>
        </w:rPr>
        <w:t>深铁珑境花园（一期）</w:t>
      </w:r>
      <w:r>
        <w:rPr>
          <w:rFonts w:hint="eastAsia" w:ascii="宋体" w:hAnsi="宋体" w:cs="宋体"/>
          <w:b/>
          <w:bCs/>
          <w:sz w:val="24"/>
          <w:szCs w:val="24"/>
          <w:highlight w:val="none"/>
          <w:u w:val="single"/>
          <w:lang w:val="en-US" w:eastAsia="zh-CN"/>
        </w:rPr>
        <w:t>集中签约服务报价+深铁懿府（三期）集中签约服务报价+深铁璟城集中签约服务报价+前海时代4号地集中签约服务报价</w:t>
      </w:r>
    </w:p>
    <w:p>
      <w:pPr>
        <w:pStyle w:val="2"/>
        <w:spacing w:line="360" w:lineRule="auto"/>
        <w:rPr>
          <w:highlight w:val="none"/>
        </w:rPr>
      </w:pPr>
    </w:p>
    <w:p>
      <w:pPr>
        <w:spacing w:line="360" w:lineRule="auto"/>
        <w:rPr>
          <w:rFonts w:ascii="宋体" w:hAnsi="宋体"/>
          <w:sz w:val="24"/>
          <w:szCs w:val="24"/>
          <w:highlight w:val="none"/>
          <w:u w:val="single"/>
        </w:rPr>
      </w:pPr>
      <w:r>
        <w:rPr>
          <w:rFonts w:hint="eastAsia" w:ascii="宋体" w:hAnsi="宋体"/>
          <w:sz w:val="24"/>
          <w:szCs w:val="24"/>
          <w:highlight w:val="none"/>
        </w:rPr>
        <w:t>供应商名称（公章）：</w:t>
      </w:r>
      <w:r>
        <w:rPr>
          <w:rFonts w:hint="eastAsia" w:ascii="宋体" w:hAnsi="宋体"/>
          <w:sz w:val="24"/>
          <w:szCs w:val="24"/>
          <w:highlight w:val="none"/>
          <w:u w:val="single"/>
        </w:rPr>
        <w:t xml:space="preserve">           </w:t>
      </w:r>
    </w:p>
    <w:p>
      <w:pPr>
        <w:spacing w:line="360" w:lineRule="auto"/>
        <w:ind w:left="567" w:hanging="567"/>
        <w:rPr>
          <w:rFonts w:ascii="宋体" w:hAnsi="宋体"/>
          <w:sz w:val="24"/>
          <w:szCs w:val="24"/>
          <w:highlight w:val="none"/>
          <w:u w:val="single"/>
        </w:rPr>
      </w:pPr>
      <w:r>
        <w:rPr>
          <w:rFonts w:hint="eastAsia" w:ascii="宋体" w:hAnsi="宋体"/>
          <w:sz w:val="24"/>
          <w:szCs w:val="24"/>
          <w:highlight w:val="none"/>
        </w:rPr>
        <w:t>法定代表人（或委托代理人）签字：</w:t>
      </w:r>
      <w:r>
        <w:rPr>
          <w:rFonts w:hint="eastAsia" w:ascii="宋体" w:hAnsi="宋体"/>
          <w:sz w:val="24"/>
          <w:szCs w:val="24"/>
          <w:highlight w:val="none"/>
          <w:u w:val="single"/>
        </w:rPr>
        <w:t xml:space="preserve">           </w:t>
      </w:r>
      <w:r>
        <w:rPr>
          <w:rFonts w:hint="eastAsia" w:ascii="宋体" w:hAnsi="宋体"/>
          <w:sz w:val="24"/>
          <w:szCs w:val="24"/>
          <w:highlight w:val="none"/>
        </w:rPr>
        <w:t xml:space="preserve">           日期：</w:t>
      </w:r>
      <w:r>
        <w:rPr>
          <w:rFonts w:hint="eastAsia" w:ascii="宋体" w:hAnsi="宋体"/>
          <w:sz w:val="24"/>
          <w:szCs w:val="24"/>
          <w:highlight w:val="none"/>
          <w:u w:val="single"/>
        </w:rPr>
        <w:t xml:space="preserve">          </w:t>
      </w:r>
    </w:p>
    <w:p>
      <w:pPr>
        <w:spacing w:line="360" w:lineRule="auto"/>
        <w:ind w:left="567" w:hanging="567"/>
        <w:rPr>
          <w:rFonts w:ascii="宋体" w:hAnsi="宋体"/>
          <w:sz w:val="24"/>
          <w:szCs w:val="24"/>
          <w:highlight w:val="none"/>
          <w:u w:val="single"/>
        </w:rPr>
      </w:pPr>
    </w:p>
    <w:p>
      <w:pPr>
        <w:widowControl/>
        <w:spacing w:line="360" w:lineRule="auto"/>
        <w:jc w:val="left"/>
        <w:rPr>
          <w:rFonts w:ascii="宋体" w:hAnsi="宋体" w:cs="宋体"/>
          <w:b/>
          <w:sz w:val="22"/>
          <w:szCs w:val="22"/>
          <w:highlight w:val="none"/>
        </w:rPr>
        <w:sectPr>
          <w:pgSz w:w="11907" w:h="16840"/>
          <w:pgMar w:top="1440" w:right="850" w:bottom="1440" w:left="850" w:header="720" w:footer="992" w:gutter="0"/>
          <w:cols w:space="720" w:num="1"/>
        </w:sectPr>
      </w:pPr>
    </w:p>
    <w:p>
      <w:pPr>
        <w:spacing w:line="360" w:lineRule="auto"/>
        <w:jc w:val="center"/>
        <w:rPr>
          <w:rFonts w:hint="eastAsia" w:ascii="宋体" w:hAnsi="宋体"/>
          <w:b/>
          <w:kern w:val="44"/>
          <w:sz w:val="44"/>
          <w:szCs w:val="44"/>
          <w:highlight w:val="none"/>
        </w:rPr>
      </w:pPr>
      <w:bookmarkStart w:id="131" w:name="_Toc57731988"/>
    </w:p>
    <w:p>
      <w:pPr>
        <w:spacing w:line="360" w:lineRule="auto"/>
        <w:jc w:val="center"/>
        <w:rPr>
          <w:rFonts w:ascii="宋体" w:hAnsi="宋体"/>
          <w:spacing w:val="36"/>
          <w:sz w:val="44"/>
          <w:szCs w:val="44"/>
          <w:highlight w:val="none"/>
        </w:rPr>
      </w:pPr>
      <w:r>
        <w:rPr>
          <w:rFonts w:hint="eastAsia" w:ascii="宋体" w:hAnsi="宋体"/>
          <w:b/>
          <w:kern w:val="44"/>
          <w:sz w:val="44"/>
          <w:szCs w:val="44"/>
          <w:highlight w:val="none"/>
        </w:rPr>
        <w:t>第三章</w:t>
      </w:r>
    </w:p>
    <w:p>
      <w:pPr>
        <w:spacing w:line="360" w:lineRule="auto"/>
        <w:jc w:val="center"/>
        <w:rPr>
          <w:rFonts w:ascii="宋体" w:hAnsi="宋体"/>
          <w:spacing w:val="36"/>
          <w:sz w:val="44"/>
          <w:szCs w:val="44"/>
          <w:highlight w:val="none"/>
        </w:rPr>
      </w:pPr>
    </w:p>
    <w:p>
      <w:pPr>
        <w:spacing w:line="360" w:lineRule="auto"/>
        <w:jc w:val="center"/>
        <w:rPr>
          <w:rFonts w:ascii="宋体" w:hAnsi="宋体"/>
          <w:b/>
          <w:spacing w:val="36"/>
          <w:sz w:val="44"/>
          <w:szCs w:val="44"/>
          <w:highlight w:val="none"/>
        </w:rPr>
      </w:pPr>
      <w:r>
        <w:rPr>
          <w:rFonts w:hint="eastAsia" w:ascii="宋体" w:hAnsi="宋体"/>
          <w:b/>
          <w:spacing w:val="36"/>
          <w:sz w:val="44"/>
          <w:szCs w:val="44"/>
          <w:highlight w:val="none"/>
        </w:rPr>
        <w:t>深圳市地铁集团有限公司</w:t>
      </w:r>
    </w:p>
    <w:p>
      <w:pPr>
        <w:pStyle w:val="2"/>
        <w:rPr>
          <w:highlight w:val="none"/>
        </w:rPr>
      </w:pPr>
    </w:p>
    <w:p>
      <w:pPr>
        <w:spacing w:line="360" w:lineRule="auto"/>
        <w:jc w:val="center"/>
        <w:rPr>
          <w:rFonts w:ascii="宋体" w:hAnsi="宋体"/>
          <w:b/>
          <w:spacing w:val="36"/>
          <w:sz w:val="44"/>
          <w:szCs w:val="44"/>
          <w:highlight w:val="none"/>
        </w:rPr>
      </w:pPr>
      <w:r>
        <w:rPr>
          <w:rFonts w:hint="eastAsia" w:ascii="宋体" w:hAnsi="宋体" w:cs="宋体"/>
          <w:b/>
          <w:sz w:val="44"/>
          <w:szCs w:val="44"/>
          <w:highlight w:val="none"/>
        </w:rPr>
        <w:t>深铁珑境花园（一期）、深铁懿府（三期）、深铁璟城和前海时代</w:t>
      </w:r>
      <w:r>
        <w:rPr>
          <w:rFonts w:ascii="宋体" w:hAnsi="宋体" w:cs="宋体"/>
          <w:b/>
          <w:sz w:val="44"/>
          <w:szCs w:val="44"/>
          <w:highlight w:val="none"/>
        </w:rPr>
        <w:t>4</w:t>
      </w:r>
      <w:r>
        <w:rPr>
          <w:rFonts w:hint="eastAsia" w:ascii="宋体" w:hAnsi="宋体" w:cs="宋体"/>
          <w:b/>
          <w:sz w:val="44"/>
          <w:szCs w:val="44"/>
          <w:highlight w:val="none"/>
        </w:rPr>
        <w:t>号地</w:t>
      </w:r>
      <w:r>
        <w:rPr>
          <w:rFonts w:hint="eastAsia" w:ascii="宋体" w:hAnsi="宋体" w:cs="宋体"/>
          <w:b/>
          <w:sz w:val="44"/>
          <w:szCs w:val="44"/>
          <w:highlight w:val="none"/>
          <w:lang w:val="en-US" w:eastAsia="zh-CN"/>
        </w:rPr>
        <w:t>4</w:t>
      </w:r>
      <w:r>
        <w:rPr>
          <w:rFonts w:hint="eastAsia" w:ascii="宋体" w:hAnsi="宋体" w:cs="宋体"/>
          <w:b/>
          <w:sz w:val="44"/>
          <w:szCs w:val="44"/>
          <w:highlight w:val="none"/>
        </w:rPr>
        <w:t>个项目集中签约服务</w:t>
      </w:r>
    </w:p>
    <w:p>
      <w:pPr>
        <w:pStyle w:val="24"/>
        <w:spacing w:before="1440" w:beforeLines="600" w:line="360" w:lineRule="auto"/>
        <w:jc w:val="center"/>
        <w:rPr>
          <w:rFonts w:hAnsi="宋体"/>
          <w:bCs/>
          <w:kern w:val="10"/>
          <w:sz w:val="84"/>
          <w:szCs w:val="84"/>
          <w:highlight w:val="none"/>
        </w:rPr>
      </w:pPr>
      <w:r>
        <w:rPr>
          <w:rFonts w:hint="eastAsia" w:hAnsi="宋体"/>
          <w:bCs/>
          <w:spacing w:val="36"/>
          <w:kern w:val="10"/>
          <w:sz w:val="84"/>
          <w:szCs w:val="84"/>
          <w:highlight w:val="none"/>
        </w:rPr>
        <w:t>参 选 文 件</w:t>
      </w:r>
    </w:p>
    <w:p>
      <w:pPr>
        <w:pStyle w:val="24"/>
        <w:spacing w:line="360" w:lineRule="auto"/>
        <w:jc w:val="center"/>
        <w:rPr>
          <w:rFonts w:hAnsi="宋体"/>
          <w:bCs/>
          <w:sz w:val="17"/>
          <w:szCs w:val="17"/>
          <w:highlight w:val="none"/>
        </w:rPr>
      </w:pPr>
    </w:p>
    <w:p>
      <w:pPr>
        <w:pStyle w:val="24"/>
        <w:spacing w:line="360" w:lineRule="auto"/>
        <w:jc w:val="center"/>
        <w:rPr>
          <w:rFonts w:hAnsi="宋体"/>
          <w:b/>
          <w:bCs/>
          <w:sz w:val="52"/>
          <w:szCs w:val="52"/>
          <w:highlight w:val="none"/>
        </w:rPr>
      </w:pPr>
      <w:r>
        <w:rPr>
          <w:rFonts w:hint="eastAsia" w:hAnsi="宋体"/>
          <w:b/>
          <w:bCs/>
          <w:sz w:val="52"/>
          <w:szCs w:val="52"/>
          <w:highlight w:val="none"/>
        </w:rPr>
        <w:t>资质文件</w:t>
      </w:r>
    </w:p>
    <w:p>
      <w:pPr>
        <w:pStyle w:val="24"/>
        <w:spacing w:before="360" w:beforeLines="150" w:after="360" w:afterLines="150" w:line="360" w:lineRule="auto"/>
        <w:ind w:firstLine="540" w:firstLineChars="192"/>
        <w:rPr>
          <w:rFonts w:hAnsi="宋体"/>
          <w:b/>
          <w:bCs/>
          <w:sz w:val="28"/>
          <w:szCs w:val="28"/>
          <w:highlight w:val="none"/>
        </w:rPr>
      </w:pPr>
      <w:r>
        <w:rPr>
          <w:rFonts w:hint="eastAsia" w:hAnsi="宋体"/>
          <w:b/>
          <w:bCs/>
          <w:sz w:val="28"/>
          <w:szCs w:val="28"/>
          <w:highlight w:val="none"/>
        </w:rPr>
        <w:t xml:space="preserve">参选人(盖章)：  </w:t>
      </w:r>
      <w:r>
        <w:rPr>
          <w:rFonts w:hint="eastAsia" w:hAnsi="宋体"/>
          <w:b/>
          <w:bCs/>
          <w:sz w:val="28"/>
          <w:szCs w:val="28"/>
          <w:highlight w:val="none"/>
          <w:u w:val="single"/>
        </w:rPr>
        <w:t xml:space="preserve">        [参选人名称]                 </w:t>
      </w:r>
    </w:p>
    <w:p>
      <w:pPr>
        <w:pStyle w:val="24"/>
        <w:spacing w:before="360" w:beforeLines="150" w:after="360" w:afterLines="150" w:line="360" w:lineRule="auto"/>
        <w:ind w:firstLine="540" w:firstLineChars="192"/>
        <w:rPr>
          <w:rFonts w:hAnsi="宋体"/>
          <w:b/>
          <w:bCs/>
          <w:sz w:val="28"/>
          <w:szCs w:val="28"/>
          <w:highlight w:val="none"/>
        </w:rPr>
      </w:pPr>
      <w:r>
        <w:rPr>
          <w:rFonts w:hint="eastAsia" w:hAnsi="宋体"/>
          <w:b/>
          <w:bCs/>
          <w:sz w:val="28"/>
          <w:szCs w:val="28"/>
          <w:highlight w:val="none"/>
        </w:rPr>
        <w:t>法定代表人或其委托代理人(签字或盖章)：</w:t>
      </w:r>
    </w:p>
    <w:p>
      <w:pPr>
        <w:spacing w:line="360" w:lineRule="auto"/>
        <w:jc w:val="center"/>
        <w:rPr>
          <w:rFonts w:ascii="宋体" w:hAnsi="宋体"/>
          <w:b/>
          <w:bCs/>
          <w:sz w:val="28"/>
          <w:szCs w:val="28"/>
          <w:highlight w:val="none"/>
        </w:rPr>
      </w:pPr>
      <w:r>
        <w:rPr>
          <w:rFonts w:hint="eastAsia" w:ascii="宋体" w:hAnsi="宋体"/>
          <w:b/>
          <w:bCs/>
          <w:sz w:val="28"/>
          <w:szCs w:val="28"/>
          <w:highlight w:val="none"/>
        </w:rPr>
        <w:t>日   期：    年   月   日</w:t>
      </w:r>
    </w:p>
    <w:p>
      <w:pPr>
        <w:pStyle w:val="2"/>
        <w:rPr>
          <w:highlight w:val="none"/>
        </w:rPr>
      </w:pPr>
    </w:p>
    <w:p>
      <w:pPr>
        <w:pStyle w:val="2"/>
        <w:ind w:left="0" w:leftChars="0" w:firstLine="0" w:firstLineChars="0"/>
        <w:rPr>
          <w:highlight w:val="none"/>
        </w:rPr>
      </w:pPr>
    </w:p>
    <w:p>
      <w:pPr>
        <w:pStyle w:val="2"/>
        <w:ind w:left="0" w:leftChars="0" w:firstLine="0" w:firstLineChars="0"/>
        <w:rPr>
          <w:highlight w:val="none"/>
        </w:rPr>
      </w:pPr>
    </w:p>
    <w:p>
      <w:pPr>
        <w:pStyle w:val="24"/>
        <w:spacing w:line="360" w:lineRule="auto"/>
        <w:rPr>
          <w:rFonts w:hAnsi="宋体"/>
          <w:b/>
          <w:sz w:val="24"/>
          <w:szCs w:val="24"/>
          <w:highlight w:val="none"/>
        </w:rPr>
      </w:pPr>
      <w:r>
        <w:rPr>
          <w:rFonts w:hint="eastAsia" w:hAnsi="宋体"/>
          <w:b/>
          <w:sz w:val="24"/>
          <w:szCs w:val="24"/>
          <w:highlight w:val="none"/>
        </w:rPr>
        <w:t>一、企业法人营业执照复印件（加盖公章）</w:t>
      </w:r>
    </w:p>
    <w:p>
      <w:pPr>
        <w:pStyle w:val="24"/>
        <w:spacing w:line="360" w:lineRule="auto"/>
        <w:rPr>
          <w:rFonts w:hAnsi="宋体"/>
          <w:b/>
          <w:sz w:val="24"/>
          <w:szCs w:val="24"/>
          <w:highlight w:val="none"/>
        </w:rPr>
      </w:pPr>
    </w:p>
    <w:p>
      <w:pPr>
        <w:pStyle w:val="24"/>
        <w:spacing w:line="360" w:lineRule="auto"/>
        <w:rPr>
          <w:rFonts w:hAnsi="宋体"/>
          <w:b/>
          <w:sz w:val="24"/>
          <w:szCs w:val="24"/>
          <w:highlight w:val="none"/>
        </w:rPr>
      </w:pPr>
    </w:p>
    <w:p>
      <w:pPr>
        <w:pStyle w:val="24"/>
        <w:spacing w:line="360" w:lineRule="auto"/>
        <w:rPr>
          <w:rFonts w:hAnsi="宋体"/>
          <w:b/>
          <w:sz w:val="24"/>
          <w:szCs w:val="24"/>
          <w:highlight w:val="none"/>
        </w:rPr>
      </w:pPr>
    </w:p>
    <w:p>
      <w:pPr>
        <w:pStyle w:val="24"/>
        <w:spacing w:line="360" w:lineRule="auto"/>
        <w:rPr>
          <w:rFonts w:hAnsi="宋体"/>
          <w:b/>
          <w:sz w:val="24"/>
          <w:szCs w:val="24"/>
          <w:highlight w:val="none"/>
        </w:rPr>
      </w:pPr>
    </w:p>
    <w:p>
      <w:pPr>
        <w:pStyle w:val="24"/>
        <w:spacing w:line="360" w:lineRule="auto"/>
        <w:rPr>
          <w:rFonts w:hAnsi="宋体"/>
          <w:b/>
          <w:sz w:val="24"/>
          <w:szCs w:val="24"/>
          <w:highlight w:val="none"/>
        </w:rPr>
      </w:pPr>
    </w:p>
    <w:p>
      <w:pPr>
        <w:pStyle w:val="24"/>
        <w:spacing w:line="360" w:lineRule="auto"/>
        <w:rPr>
          <w:rFonts w:hAnsi="宋体"/>
          <w:b/>
          <w:sz w:val="24"/>
          <w:szCs w:val="24"/>
          <w:highlight w:val="none"/>
        </w:rPr>
      </w:pPr>
    </w:p>
    <w:p>
      <w:pPr>
        <w:pStyle w:val="24"/>
        <w:spacing w:line="360" w:lineRule="auto"/>
        <w:rPr>
          <w:rFonts w:hAnsi="宋体"/>
          <w:b/>
          <w:sz w:val="24"/>
          <w:szCs w:val="24"/>
          <w:highlight w:val="none"/>
        </w:rPr>
      </w:pPr>
    </w:p>
    <w:p>
      <w:pPr>
        <w:pStyle w:val="24"/>
        <w:spacing w:line="360" w:lineRule="auto"/>
        <w:rPr>
          <w:rFonts w:hAnsi="宋体"/>
          <w:b/>
          <w:sz w:val="24"/>
          <w:szCs w:val="24"/>
          <w:highlight w:val="none"/>
        </w:rPr>
      </w:pPr>
    </w:p>
    <w:p>
      <w:pPr>
        <w:pStyle w:val="24"/>
        <w:spacing w:line="360" w:lineRule="auto"/>
        <w:rPr>
          <w:rFonts w:hAnsi="宋体"/>
          <w:b/>
          <w:sz w:val="24"/>
          <w:szCs w:val="24"/>
          <w:highlight w:val="none"/>
        </w:rPr>
      </w:pPr>
    </w:p>
    <w:p>
      <w:pPr>
        <w:pStyle w:val="24"/>
        <w:spacing w:line="360" w:lineRule="auto"/>
        <w:rPr>
          <w:rFonts w:hAnsi="宋体"/>
          <w:b/>
          <w:sz w:val="24"/>
          <w:szCs w:val="24"/>
          <w:highlight w:val="none"/>
        </w:rPr>
      </w:pPr>
    </w:p>
    <w:p>
      <w:pPr>
        <w:pStyle w:val="24"/>
        <w:spacing w:line="360" w:lineRule="auto"/>
        <w:rPr>
          <w:rFonts w:hAnsi="宋体"/>
          <w:b/>
          <w:sz w:val="24"/>
          <w:szCs w:val="24"/>
          <w:highlight w:val="none"/>
        </w:rPr>
      </w:pPr>
    </w:p>
    <w:p>
      <w:pPr>
        <w:pStyle w:val="24"/>
        <w:spacing w:line="360" w:lineRule="auto"/>
        <w:rPr>
          <w:rFonts w:hAnsi="宋体"/>
          <w:b/>
          <w:sz w:val="24"/>
          <w:szCs w:val="24"/>
          <w:highlight w:val="none"/>
        </w:rPr>
      </w:pPr>
    </w:p>
    <w:p>
      <w:pPr>
        <w:pStyle w:val="24"/>
        <w:spacing w:line="360" w:lineRule="auto"/>
        <w:rPr>
          <w:rFonts w:hAnsi="宋体"/>
          <w:b/>
          <w:sz w:val="24"/>
          <w:szCs w:val="24"/>
          <w:highlight w:val="none"/>
        </w:rPr>
      </w:pPr>
    </w:p>
    <w:p>
      <w:pPr>
        <w:pStyle w:val="24"/>
        <w:spacing w:line="360" w:lineRule="auto"/>
        <w:rPr>
          <w:rFonts w:hAnsi="宋体"/>
          <w:b/>
          <w:sz w:val="24"/>
          <w:szCs w:val="24"/>
          <w:highlight w:val="none"/>
        </w:rPr>
      </w:pPr>
    </w:p>
    <w:p>
      <w:pPr>
        <w:pStyle w:val="24"/>
        <w:spacing w:line="360" w:lineRule="auto"/>
        <w:rPr>
          <w:rFonts w:hAnsi="宋体"/>
          <w:b/>
          <w:sz w:val="24"/>
          <w:szCs w:val="24"/>
          <w:highlight w:val="none"/>
        </w:rPr>
      </w:pPr>
    </w:p>
    <w:p>
      <w:pPr>
        <w:pStyle w:val="24"/>
        <w:spacing w:line="360" w:lineRule="auto"/>
        <w:rPr>
          <w:rFonts w:hAnsi="宋体"/>
          <w:b/>
          <w:sz w:val="24"/>
          <w:szCs w:val="24"/>
          <w:highlight w:val="none"/>
        </w:rPr>
      </w:pPr>
    </w:p>
    <w:p>
      <w:pPr>
        <w:pStyle w:val="24"/>
        <w:spacing w:line="360" w:lineRule="auto"/>
        <w:rPr>
          <w:rFonts w:hAnsi="宋体"/>
          <w:b/>
          <w:sz w:val="24"/>
          <w:szCs w:val="24"/>
          <w:highlight w:val="none"/>
        </w:rPr>
      </w:pPr>
    </w:p>
    <w:p>
      <w:pPr>
        <w:pStyle w:val="24"/>
        <w:spacing w:line="360" w:lineRule="auto"/>
        <w:rPr>
          <w:rFonts w:hAnsi="宋体"/>
          <w:b/>
          <w:sz w:val="24"/>
          <w:szCs w:val="24"/>
          <w:highlight w:val="none"/>
        </w:rPr>
      </w:pPr>
    </w:p>
    <w:p>
      <w:pPr>
        <w:pStyle w:val="24"/>
        <w:spacing w:line="360" w:lineRule="auto"/>
        <w:rPr>
          <w:rFonts w:hAnsi="宋体"/>
          <w:b/>
          <w:sz w:val="24"/>
          <w:szCs w:val="24"/>
          <w:highlight w:val="none"/>
        </w:rPr>
      </w:pPr>
    </w:p>
    <w:p>
      <w:pPr>
        <w:pStyle w:val="24"/>
        <w:spacing w:line="360" w:lineRule="auto"/>
        <w:rPr>
          <w:rFonts w:hAnsi="宋体"/>
          <w:b/>
          <w:sz w:val="24"/>
          <w:szCs w:val="24"/>
          <w:highlight w:val="none"/>
        </w:rPr>
      </w:pPr>
    </w:p>
    <w:p>
      <w:pPr>
        <w:pStyle w:val="24"/>
        <w:spacing w:line="360" w:lineRule="auto"/>
        <w:rPr>
          <w:rFonts w:hAnsi="宋体"/>
          <w:b/>
          <w:sz w:val="24"/>
          <w:szCs w:val="24"/>
          <w:highlight w:val="none"/>
        </w:rPr>
      </w:pPr>
    </w:p>
    <w:p>
      <w:pPr>
        <w:pStyle w:val="24"/>
        <w:spacing w:line="360" w:lineRule="auto"/>
        <w:rPr>
          <w:rFonts w:hAnsi="宋体"/>
          <w:b/>
          <w:sz w:val="24"/>
          <w:szCs w:val="24"/>
          <w:highlight w:val="none"/>
        </w:rPr>
      </w:pPr>
    </w:p>
    <w:p>
      <w:pPr>
        <w:pStyle w:val="24"/>
        <w:spacing w:line="360" w:lineRule="auto"/>
        <w:rPr>
          <w:rFonts w:hAnsi="宋体"/>
          <w:b/>
          <w:sz w:val="24"/>
          <w:szCs w:val="24"/>
          <w:highlight w:val="none"/>
        </w:rPr>
      </w:pPr>
    </w:p>
    <w:p>
      <w:pPr>
        <w:pStyle w:val="24"/>
        <w:spacing w:line="360" w:lineRule="auto"/>
        <w:rPr>
          <w:rFonts w:hAnsi="宋体"/>
          <w:b/>
          <w:sz w:val="24"/>
          <w:szCs w:val="24"/>
          <w:highlight w:val="none"/>
        </w:rPr>
      </w:pPr>
    </w:p>
    <w:p>
      <w:pPr>
        <w:pStyle w:val="24"/>
        <w:spacing w:line="360" w:lineRule="auto"/>
        <w:rPr>
          <w:rFonts w:hAnsi="宋体"/>
          <w:b/>
          <w:sz w:val="24"/>
          <w:szCs w:val="24"/>
          <w:highlight w:val="none"/>
        </w:rPr>
      </w:pPr>
    </w:p>
    <w:p>
      <w:pPr>
        <w:pStyle w:val="24"/>
        <w:spacing w:line="360" w:lineRule="auto"/>
        <w:rPr>
          <w:rFonts w:hAnsi="宋体"/>
          <w:b/>
          <w:sz w:val="24"/>
          <w:szCs w:val="24"/>
          <w:highlight w:val="none"/>
        </w:rPr>
      </w:pPr>
    </w:p>
    <w:p>
      <w:pPr>
        <w:pStyle w:val="24"/>
        <w:spacing w:line="360" w:lineRule="auto"/>
        <w:rPr>
          <w:rFonts w:hAnsi="宋体"/>
          <w:b/>
          <w:sz w:val="24"/>
          <w:szCs w:val="24"/>
          <w:highlight w:val="none"/>
        </w:rPr>
      </w:pPr>
    </w:p>
    <w:p>
      <w:pPr>
        <w:pStyle w:val="24"/>
        <w:spacing w:line="360" w:lineRule="auto"/>
        <w:rPr>
          <w:rFonts w:hAnsi="宋体"/>
          <w:b/>
          <w:sz w:val="24"/>
          <w:szCs w:val="24"/>
          <w:highlight w:val="none"/>
        </w:rPr>
      </w:pPr>
      <w:r>
        <w:rPr>
          <w:rFonts w:hint="eastAsia" w:hAnsi="宋体"/>
          <w:b/>
          <w:sz w:val="24"/>
          <w:szCs w:val="24"/>
          <w:highlight w:val="none"/>
        </w:rPr>
        <w:br w:type="page"/>
      </w:r>
      <w:r>
        <w:rPr>
          <w:rFonts w:hint="eastAsia" w:hAnsi="宋体"/>
          <w:b/>
          <w:sz w:val="24"/>
          <w:szCs w:val="24"/>
          <w:highlight w:val="none"/>
        </w:rPr>
        <w:t>二、法定代表人资格证明书格式</w:t>
      </w:r>
    </w:p>
    <w:p>
      <w:pPr>
        <w:spacing w:line="360" w:lineRule="auto"/>
        <w:ind w:firstLine="5651"/>
        <w:rPr>
          <w:rFonts w:ascii="宋体" w:hAnsi="宋体"/>
          <w:sz w:val="24"/>
          <w:highlight w:val="none"/>
        </w:rPr>
      </w:pPr>
    </w:p>
    <w:p>
      <w:pPr>
        <w:pStyle w:val="24"/>
        <w:spacing w:after="120" w:afterLines="50" w:line="360" w:lineRule="auto"/>
        <w:jc w:val="center"/>
        <w:rPr>
          <w:rFonts w:hAnsi="宋体"/>
          <w:sz w:val="44"/>
          <w:highlight w:val="none"/>
        </w:rPr>
      </w:pPr>
    </w:p>
    <w:p>
      <w:pPr>
        <w:pStyle w:val="24"/>
        <w:spacing w:after="120" w:afterLines="50" w:line="360" w:lineRule="auto"/>
        <w:jc w:val="center"/>
        <w:rPr>
          <w:rFonts w:hAnsi="宋体"/>
          <w:sz w:val="44"/>
          <w:highlight w:val="none"/>
        </w:rPr>
      </w:pPr>
      <w:r>
        <w:rPr>
          <w:rFonts w:hint="eastAsia" w:hAnsi="宋体"/>
          <w:sz w:val="44"/>
          <w:highlight w:val="none"/>
        </w:rPr>
        <w:t>法定代表人资格证明书</w:t>
      </w:r>
    </w:p>
    <w:p>
      <w:pPr>
        <w:pStyle w:val="24"/>
        <w:spacing w:line="360" w:lineRule="auto"/>
        <w:ind w:firstLine="480" w:firstLineChars="200"/>
        <w:rPr>
          <w:rFonts w:hAnsi="宋体"/>
          <w:sz w:val="24"/>
          <w:szCs w:val="24"/>
          <w:highlight w:val="none"/>
        </w:rPr>
      </w:pPr>
    </w:p>
    <w:p>
      <w:pPr>
        <w:pStyle w:val="24"/>
        <w:spacing w:line="360" w:lineRule="auto"/>
        <w:ind w:left="279" w:leftChars="133"/>
        <w:rPr>
          <w:rFonts w:hAnsi="宋体"/>
          <w:sz w:val="24"/>
          <w:szCs w:val="24"/>
          <w:highlight w:val="none"/>
        </w:rPr>
      </w:pPr>
    </w:p>
    <w:p>
      <w:pPr>
        <w:pStyle w:val="24"/>
        <w:spacing w:line="360" w:lineRule="auto"/>
        <w:ind w:left="279" w:leftChars="133" w:firstLine="120" w:firstLineChars="50"/>
        <w:rPr>
          <w:rFonts w:hAnsi="宋体"/>
          <w:sz w:val="24"/>
          <w:szCs w:val="24"/>
          <w:highlight w:val="none"/>
          <w:u w:val="single"/>
        </w:rPr>
      </w:pPr>
      <w:r>
        <w:rPr>
          <w:rFonts w:hint="eastAsia" w:hAnsi="宋体"/>
          <w:sz w:val="24"/>
          <w:szCs w:val="24"/>
          <w:highlight w:val="none"/>
        </w:rPr>
        <w:t>单位名称：</w:t>
      </w:r>
      <w:r>
        <w:rPr>
          <w:rFonts w:hint="eastAsia" w:hAnsi="宋体"/>
          <w:sz w:val="24"/>
          <w:szCs w:val="24"/>
          <w:highlight w:val="none"/>
          <w:u w:val="single"/>
        </w:rPr>
        <w:t xml:space="preserve">                                                          </w:t>
      </w:r>
    </w:p>
    <w:p>
      <w:pPr>
        <w:pStyle w:val="24"/>
        <w:spacing w:line="360" w:lineRule="auto"/>
        <w:ind w:left="279" w:leftChars="133" w:firstLine="120" w:firstLineChars="50"/>
        <w:rPr>
          <w:rFonts w:hAnsi="宋体"/>
          <w:sz w:val="24"/>
          <w:szCs w:val="24"/>
          <w:highlight w:val="none"/>
          <w:u w:val="single"/>
        </w:rPr>
      </w:pPr>
      <w:r>
        <w:rPr>
          <w:rFonts w:hint="eastAsia" w:hAnsi="宋体"/>
          <w:sz w:val="24"/>
          <w:szCs w:val="24"/>
          <w:highlight w:val="none"/>
        </w:rPr>
        <w:t>地    址：</w:t>
      </w:r>
      <w:r>
        <w:rPr>
          <w:rFonts w:hint="eastAsia" w:hAnsi="宋体"/>
          <w:sz w:val="24"/>
          <w:szCs w:val="24"/>
          <w:highlight w:val="none"/>
          <w:u w:val="single"/>
        </w:rPr>
        <w:t xml:space="preserve">                                                          </w:t>
      </w:r>
    </w:p>
    <w:p>
      <w:pPr>
        <w:pStyle w:val="24"/>
        <w:spacing w:line="360" w:lineRule="auto"/>
        <w:ind w:left="279" w:leftChars="133" w:firstLine="120" w:firstLineChars="50"/>
        <w:rPr>
          <w:rFonts w:hAnsi="宋体"/>
          <w:sz w:val="24"/>
          <w:szCs w:val="24"/>
          <w:highlight w:val="none"/>
          <w:u w:val="single"/>
        </w:rPr>
      </w:pPr>
      <w:r>
        <w:rPr>
          <w:rFonts w:hint="eastAsia" w:hAnsi="宋体"/>
          <w:sz w:val="24"/>
          <w:szCs w:val="24"/>
          <w:highlight w:val="none"/>
        </w:rPr>
        <w:t>姓    名：</w:t>
      </w:r>
      <w:r>
        <w:rPr>
          <w:rFonts w:hint="eastAsia" w:hAnsi="宋体"/>
          <w:sz w:val="24"/>
          <w:szCs w:val="24"/>
          <w:highlight w:val="none"/>
          <w:u w:val="single"/>
        </w:rPr>
        <w:t xml:space="preserve">                      </w:t>
      </w:r>
      <w:r>
        <w:rPr>
          <w:rFonts w:hint="eastAsia" w:hAnsi="宋体"/>
          <w:sz w:val="24"/>
          <w:szCs w:val="24"/>
          <w:highlight w:val="none"/>
        </w:rPr>
        <w:t xml:space="preserve">   性    别：</w:t>
      </w:r>
      <w:r>
        <w:rPr>
          <w:rFonts w:hint="eastAsia" w:hAnsi="宋体"/>
          <w:sz w:val="24"/>
          <w:szCs w:val="24"/>
          <w:highlight w:val="none"/>
          <w:u w:val="single"/>
        </w:rPr>
        <w:t xml:space="preserve">                       </w:t>
      </w:r>
    </w:p>
    <w:p>
      <w:pPr>
        <w:pStyle w:val="24"/>
        <w:spacing w:line="360" w:lineRule="auto"/>
        <w:ind w:left="279" w:leftChars="133" w:firstLine="120" w:firstLineChars="50"/>
        <w:rPr>
          <w:rFonts w:hAnsi="宋体"/>
          <w:sz w:val="24"/>
          <w:szCs w:val="24"/>
          <w:highlight w:val="none"/>
          <w:u w:val="single"/>
        </w:rPr>
      </w:pPr>
      <w:r>
        <w:rPr>
          <w:rFonts w:hint="eastAsia" w:hAnsi="宋体"/>
          <w:sz w:val="24"/>
          <w:szCs w:val="24"/>
          <w:highlight w:val="none"/>
        </w:rPr>
        <w:t>年    龄：</w:t>
      </w:r>
      <w:r>
        <w:rPr>
          <w:rFonts w:hint="eastAsia" w:hAnsi="宋体"/>
          <w:sz w:val="24"/>
          <w:szCs w:val="24"/>
          <w:highlight w:val="none"/>
          <w:u w:val="single"/>
        </w:rPr>
        <w:t xml:space="preserve">                      </w:t>
      </w:r>
      <w:r>
        <w:rPr>
          <w:rFonts w:hint="eastAsia" w:hAnsi="宋体"/>
          <w:sz w:val="24"/>
          <w:szCs w:val="24"/>
          <w:highlight w:val="none"/>
        </w:rPr>
        <w:t xml:space="preserve">   职    务：</w:t>
      </w:r>
      <w:r>
        <w:rPr>
          <w:rFonts w:hint="eastAsia" w:hAnsi="宋体"/>
          <w:sz w:val="24"/>
          <w:szCs w:val="24"/>
          <w:highlight w:val="none"/>
          <w:u w:val="single"/>
        </w:rPr>
        <w:t xml:space="preserve">                       </w:t>
      </w:r>
    </w:p>
    <w:p>
      <w:pPr>
        <w:pStyle w:val="24"/>
        <w:spacing w:line="360" w:lineRule="auto"/>
        <w:ind w:left="279" w:leftChars="133" w:firstLine="120" w:firstLineChars="50"/>
        <w:rPr>
          <w:rFonts w:hAnsi="宋体"/>
          <w:sz w:val="24"/>
          <w:szCs w:val="24"/>
          <w:highlight w:val="none"/>
        </w:rPr>
      </w:pPr>
      <w:r>
        <w:rPr>
          <w:rFonts w:hint="eastAsia" w:hAnsi="宋体"/>
          <w:sz w:val="24"/>
          <w:szCs w:val="24"/>
          <w:highlight w:val="none"/>
        </w:rPr>
        <w:t>系</w:t>
      </w:r>
      <w:r>
        <w:rPr>
          <w:rFonts w:hint="eastAsia" w:hAnsi="宋体"/>
          <w:sz w:val="24"/>
          <w:szCs w:val="24"/>
          <w:highlight w:val="none"/>
          <w:u w:val="single"/>
        </w:rPr>
        <w:t xml:space="preserve">                                                     </w:t>
      </w:r>
      <w:r>
        <w:rPr>
          <w:rFonts w:hint="eastAsia" w:hAnsi="宋体"/>
          <w:sz w:val="24"/>
          <w:szCs w:val="24"/>
          <w:highlight w:val="none"/>
        </w:rPr>
        <w:t>的法定代表人。</w:t>
      </w:r>
    </w:p>
    <w:p>
      <w:pPr>
        <w:pStyle w:val="24"/>
        <w:spacing w:line="360" w:lineRule="auto"/>
        <w:ind w:left="359" w:leftChars="171"/>
        <w:rPr>
          <w:rFonts w:hAnsi="宋体"/>
          <w:sz w:val="24"/>
          <w:szCs w:val="24"/>
          <w:highlight w:val="none"/>
        </w:rPr>
      </w:pPr>
    </w:p>
    <w:p>
      <w:pPr>
        <w:pStyle w:val="24"/>
        <w:spacing w:line="360" w:lineRule="auto"/>
        <w:ind w:left="359" w:leftChars="171" w:firstLine="120" w:firstLineChars="50"/>
        <w:rPr>
          <w:rFonts w:hAnsi="宋体"/>
          <w:sz w:val="24"/>
          <w:szCs w:val="24"/>
          <w:highlight w:val="none"/>
        </w:rPr>
      </w:pPr>
      <w:r>
        <w:rPr>
          <w:rFonts w:hint="eastAsia" w:hAnsi="宋体"/>
          <w:sz w:val="24"/>
          <w:szCs w:val="24"/>
          <w:highlight w:val="none"/>
        </w:rPr>
        <w:t>特此证明。</w:t>
      </w:r>
    </w:p>
    <w:p>
      <w:pPr>
        <w:pStyle w:val="24"/>
        <w:spacing w:line="360" w:lineRule="auto"/>
        <w:ind w:left="133" w:firstLine="1260" w:firstLineChars="525"/>
        <w:rPr>
          <w:rFonts w:hAnsi="宋体"/>
          <w:sz w:val="24"/>
          <w:szCs w:val="24"/>
          <w:highlight w:val="none"/>
        </w:rPr>
      </w:pPr>
    </w:p>
    <w:p>
      <w:pPr>
        <w:pStyle w:val="24"/>
        <w:spacing w:line="360" w:lineRule="auto"/>
        <w:ind w:left="133" w:firstLine="1260" w:firstLineChars="525"/>
        <w:rPr>
          <w:rFonts w:hAnsi="宋体"/>
          <w:sz w:val="24"/>
          <w:szCs w:val="24"/>
          <w:highlight w:val="none"/>
        </w:rPr>
      </w:pPr>
    </w:p>
    <w:p>
      <w:pPr>
        <w:pStyle w:val="24"/>
        <w:spacing w:line="360" w:lineRule="auto"/>
        <w:ind w:firstLine="480" w:firstLineChars="200"/>
        <w:rPr>
          <w:rFonts w:hAnsi="宋体"/>
          <w:sz w:val="24"/>
          <w:szCs w:val="24"/>
          <w:highlight w:val="none"/>
          <w:u w:val="single"/>
        </w:rPr>
      </w:pPr>
      <w:r>
        <w:rPr>
          <w:rFonts w:hint="eastAsia" w:hAnsi="宋体"/>
          <w:sz w:val="24"/>
          <w:szCs w:val="24"/>
          <w:highlight w:val="none"/>
        </w:rPr>
        <w:t>参选人（盖章）：</w:t>
      </w:r>
      <w:r>
        <w:rPr>
          <w:rFonts w:hint="eastAsia" w:hAnsi="宋体"/>
          <w:sz w:val="24"/>
          <w:szCs w:val="24"/>
          <w:highlight w:val="none"/>
          <w:u w:val="single"/>
        </w:rPr>
        <w:t xml:space="preserve">        [参选人名称]                </w:t>
      </w:r>
    </w:p>
    <w:p>
      <w:pPr>
        <w:pStyle w:val="24"/>
        <w:spacing w:line="360" w:lineRule="auto"/>
        <w:ind w:left="133" w:firstLine="1260" w:firstLineChars="525"/>
        <w:rPr>
          <w:rFonts w:hAnsi="宋体"/>
          <w:sz w:val="24"/>
          <w:szCs w:val="24"/>
          <w:highlight w:val="none"/>
          <w:u w:val="single"/>
        </w:rPr>
      </w:pP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日期：</w:t>
      </w:r>
      <w:r>
        <w:rPr>
          <w:rFonts w:hint="eastAsia" w:ascii="宋体" w:hAnsi="宋体"/>
          <w:sz w:val="24"/>
          <w:szCs w:val="24"/>
          <w:highlight w:val="none"/>
          <w:u w:val="single"/>
        </w:rPr>
        <w:t xml:space="preserve">        </w:t>
      </w:r>
      <w:r>
        <w:rPr>
          <w:rFonts w:hint="eastAsia" w:ascii="宋体" w:hAnsi="宋体"/>
          <w:sz w:val="24"/>
          <w:szCs w:val="24"/>
          <w:highlight w:val="none"/>
        </w:rPr>
        <w:t>年</w:t>
      </w:r>
      <w:r>
        <w:rPr>
          <w:rFonts w:hint="eastAsia" w:ascii="宋体" w:hAnsi="宋体"/>
          <w:sz w:val="24"/>
          <w:szCs w:val="24"/>
          <w:highlight w:val="none"/>
          <w:u w:val="single"/>
        </w:rPr>
        <w:t xml:space="preserve">    </w:t>
      </w:r>
      <w:r>
        <w:rPr>
          <w:rFonts w:hint="eastAsia" w:ascii="宋体" w:hAnsi="宋体"/>
          <w:sz w:val="24"/>
          <w:szCs w:val="24"/>
          <w:highlight w:val="none"/>
        </w:rPr>
        <w:t>月</w:t>
      </w:r>
      <w:r>
        <w:rPr>
          <w:rFonts w:hint="eastAsia" w:ascii="宋体" w:hAnsi="宋体"/>
          <w:sz w:val="24"/>
          <w:szCs w:val="24"/>
          <w:highlight w:val="none"/>
          <w:u w:val="single"/>
        </w:rPr>
        <w:t xml:space="preserve">    </w:t>
      </w:r>
      <w:r>
        <w:rPr>
          <w:rFonts w:hint="eastAsia" w:ascii="宋体" w:hAnsi="宋体"/>
          <w:sz w:val="24"/>
          <w:szCs w:val="24"/>
          <w:highlight w:val="none"/>
        </w:rPr>
        <w:t>日</w:t>
      </w:r>
    </w:p>
    <w:p>
      <w:pPr>
        <w:widowControl/>
        <w:spacing w:line="360" w:lineRule="auto"/>
        <w:jc w:val="left"/>
        <w:rPr>
          <w:rFonts w:ascii="宋体" w:hAnsi="宋体"/>
          <w:kern w:val="0"/>
          <w:sz w:val="20"/>
          <w:highlight w:val="none"/>
        </w:rPr>
        <w:sectPr>
          <w:pgSz w:w="11906" w:h="16838"/>
          <w:pgMar w:top="1440" w:right="987" w:bottom="1440" w:left="1440" w:header="720" w:footer="891" w:gutter="0"/>
          <w:cols w:space="720" w:num="1"/>
        </w:sectPr>
      </w:pPr>
    </w:p>
    <w:p>
      <w:pPr>
        <w:pStyle w:val="24"/>
        <w:spacing w:line="360" w:lineRule="auto"/>
        <w:rPr>
          <w:rFonts w:hAnsi="宋体"/>
          <w:b/>
          <w:sz w:val="24"/>
          <w:szCs w:val="24"/>
          <w:highlight w:val="none"/>
        </w:rPr>
      </w:pPr>
      <w:bookmarkStart w:id="132" w:name="_Toc402782197"/>
      <w:r>
        <w:rPr>
          <w:rFonts w:hint="eastAsia" w:hAnsi="宋体"/>
          <w:b/>
          <w:sz w:val="24"/>
          <w:szCs w:val="24"/>
          <w:highlight w:val="none"/>
        </w:rPr>
        <w:t>三、</w:t>
      </w:r>
      <w:bookmarkEnd w:id="132"/>
      <w:r>
        <w:rPr>
          <w:rFonts w:hint="eastAsia" w:hAnsi="宋体"/>
          <w:b/>
          <w:sz w:val="24"/>
          <w:szCs w:val="24"/>
          <w:highlight w:val="none"/>
        </w:rPr>
        <w:t>法定代表人身份证复印件</w:t>
      </w:r>
    </w:p>
    <w:p>
      <w:pPr>
        <w:pStyle w:val="24"/>
        <w:spacing w:line="360" w:lineRule="auto"/>
        <w:rPr>
          <w:rFonts w:hAnsi="宋体"/>
          <w:b/>
          <w:sz w:val="24"/>
          <w:szCs w:val="24"/>
          <w:highlight w:val="none"/>
        </w:rPr>
      </w:pPr>
      <w:r>
        <w:rPr>
          <w:rFonts w:hint="eastAsia" w:hAnsi="宋体"/>
          <w:b/>
          <w:sz w:val="24"/>
          <w:szCs w:val="24"/>
          <w:highlight w:val="none"/>
        </w:rPr>
        <w:br w:type="page"/>
      </w:r>
      <w:r>
        <w:rPr>
          <w:rFonts w:hint="eastAsia" w:hAnsi="宋体"/>
          <w:b/>
          <w:sz w:val="24"/>
          <w:szCs w:val="24"/>
          <w:highlight w:val="none"/>
        </w:rPr>
        <w:t>四、法人代表授权委托书（如有）</w:t>
      </w:r>
    </w:p>
    <w:p>
      <w:pPr>
        <w:pStyle w:val="24"/>
        <w:spacing w:line="360" w:lineRule="auto"/>
        <w:rPr>
          <w:rFonts w:hAnsi="宋体"/>
          <w:b/>
          <w:highlight w:val="none"/>
        </w:rPr>
      </w:pPr>
    </w:p>
    <w:p>
      <w:pPr>
        <w:pStyle w:val="24"/>
        <w:spacing w:line="360" w:lineRule="auto"/>
        <w:rPr>
          <w:rFonts w:hAnsi="宋体"/>
          <w:b/>
          <w:highlight w:val="none"/>
        </w:rPr>
      </w:pPr>
    </w:p>
    <w:p>
      <w:pPr>
        <w:pStyle w:val="24"/>
        <w:spacing w:line="360" w:lineRule="auto"/>
        <w:rPr>
          <w:rFonts w:hAnsi="宋体"/>
          <w:b/>
          <w:highlight w:val="none"/>
        </w:rPr>
      </w:pPr>
    </w:p>
    <w:p>
      <w:pPr>
        <w:pStyle w:val="24"/>
        <w:spacing w:after="156" w:afterLines="50" w:line="360" w:lineRule="auto"/>
        <w:jc w:val="center"/>
        <w:rPr>
          <w:rFonts w:hAnsi="宋体"/>
          <w:sz w:val="44"/>
          <w:highlight w:val="none"/>
        </w:rPr>
      </w:pPr>
      <w:r>
        <w:rPr>
          <w:rFonts w:hint="eastAsia" w:hAnsi="宋体"/>
          <w:sz w:val="44"/>
          <w:highlight w:val="none"/>
        </w:rPr>
        <w:t>法人代表授</w:t>
      </w:r>
      <w:r>
        <w:rPr>
          <w:rFonts w:hint="eastAsia" w:hAnsi="宋体"/>
          <w:sz w:val="44"/>
          <w:szCs w:val="52"/>
          <w:highlight w:val="none"/>
        </w:rPr>
        <w:t>权</w:t>
      </w:r>
      <w:r>
        <w:rPr>
          <w:rFonts w:hint="eastAsia" w:hAnsi="宋体"/>
          <w:sz w:val="44"/>
          <w:highlight w:val="none"/>
        </w:rPr>
        <w:t>委托</w:t>
      </w:r>
      <w:r>
        <w:rPr>
          <w:rFonts w:hint="eastAsia" w:hAnsi="宋体"/>
          <w:sz w:val="44"/>
          <w:szCs w:val="52"/>
          <w:highlight w:val="none"/>
        </w:rPr>
        <w:t>书</w:t>
      </w:r>
    </w:p>
    <w:p>
      <w:pPr>
        <w:pStyle w:val="24"/>
        <w:spacing w:after="156" w:afterLines="50" w:line="360" w:lineRule="auto"/>
        <w:jc w:val="center"/>
        <w:rPr>
          <w:rFonts w:hAnsi="宋体"/>
          <w:sz w:val="24"/>
          <w:szCs w:val="24"/>
          <w:highlight w:val="none"/>
        </w:rPr>
      </w:pPr>
    </w:p>
    <w:p>
      <w:pPr>
        <w:pStyle w:val="24"/>
        <w:snapToGrid w:val="0"/>
        <w:spacing w:line="360" w:lineRule="auto"/>
        <w:ind w:firstLine="480" w:firstLineChars="200"/>
        <w:jc w:val="left"/>
        <w:rPr>
          <w:rFonts w:hAnsi="宋体"/>
          <w:sz w:val="24"/>
          <w:szCs w:val="24"/>
          <w:highlight w:val="none"/>
        </w:rPr>
      </w:pPr>
      <w:r>
        <w:rPr>
          <w:rFonts w:hint="eastAsia" w:hAnsi="宋体"/>
          <w:sz w:val="24"/>
          <w:szCs w:val="24"/>
          <w:highlight w:val="none"/>
        </w:rPr>
        <w:t>本授权委托书声明：我</w:t>
      </w:r>
      <w:r>
        <w:rPr>
          <w:rFonts w:hint="eastAsia" w:hAnsi="宋体"/>
          <w:sz w:val="24"/>
          <w:szCs w:val="24"/>
          <w:highlight w:val="none"/>
          <w:u w:val="single"/>
        </w:rPr>
        <w:t xml:space="preserve">       [姓名]     </w:t>
      </w:r>
      <w:r>
        <w:rPr>
          <w:rFonts w:hint="eastAsia" w:hAnsi="宋体"/>
          <w:sz w:val="24"/>
          <w:szCs w:val="24"/>
          <w:highlight w:val="none"/>
        </w:rPr>
        <w:t>系</w:t>
      </w:r>
      <w:r>
        <w:rPr>
          <w:rFonts w:hint="eastAsia" w:hAnsi="宋体"/>
          <w:sz w:val="24"/>
          <w:szCs w:val="24"/>
          <w:highlight w:val="none"/>
          <w:u w:val="single"/>
        </w:rPr>
        <w:t xml:space="preserve">          [参选人名称]           </w:t>
      </w:r>
      <w:r>
        <w:rPr>
          <w:rFonts w:hint="eastAsia" w:hAnsi="宋体"/>
          <w:sz w:val="24"/>
          <w:szCs w:val="24"/>
          <w:highlight w:val="none"/>
        </w:rPr>
        <w:t>的法定代表人，现授权委托</w:t>
      </w:r>
      <w:r>
        <w:rPr>
          <w:rFonts w:hint="eastAsia" w:hAnsi="宋体"/>
          <w:sz w:val="24"/>
          <w:szCs w:val="24"/>
          <w:highlight w:val="none"/>
          <w:u w:val="single"/>
        </w:rPr>
        <w:t xml:space="preserve">            [单位名称]              </w:t>
      </w:r>
      <w:r>
        <w:rPr>
          <w:rFonts w:hint="eastAsia" w:hAnsi="宋体"/>
          <w:sz w:val="24"/>
          <w:szCs w:val="24"/>
          <w:highlight w:val="none"/>
        </w:rPr>
        <w:t>的</w:t>
      </w:r>
      <w:r>
        <w:rPr>
          <w:rFonts w:hint="eastAsia" w:hAnsi="宋体"/>
          <w:sz w:val="24"/>
          <w:szCs w:val="24"/>
          <w:highlight w:val="none"/>
          <w:u w:val="single"/>
        </w:rPr>
        <w:t xml:space="preserve">     [姓名]       </w:t>
      </w:r>
      <w:r>
        <w:rPr>
          <w:rFonts w:hint="eastAsia" w:hAnsi="宋体"/>
          <w:sz w:val="24"/>
          <w:szCs w:val="24"/>
          <w:highlight w:val="none"/>
        </w:rPr>
        <w:t>全权代表我公司参选项目、代表我公司签署参选文件的法定代表人的授权委托代理人，我承认代理人全权代表我所签署的参选文件的内容、我承认代理人全权代表我司的参选任何行为。</w:t>
      </w:r>
    </w:p>
    <w:p>
      <w:pPr>
        <w:pStyle w:val="24"/>
        <w:snapToGrid w:val="0"/>
        <w:spacing w:line="360" w:lineRule="auto"/>
        <w:ind w:firstLine="480" w:firstLineChars="200"/>
        <w:jc w:val="left"/>
        <w:rPr>
          <w:rFonts w:hAnsi="宋体"/>
          <w:sz w:val="24"/>
          <w:szCs w:val="24"/>
          <w:highlight w:val="none"/>
        </w:rPr>
      </w:pPr>
      <w:r>
        <w:rPr>
          <w:rFonts w:hint="eastAsia" w:hAnsi="宋体"/>
          <w:sz w:val="24"/>
          <w:szCs w:val="24"/>
          <w:highlight w:val="none"/>
        </w:rPr>
        <w:t>授权有效期由</w:t>
      </w:r>
      <w:r>
        <w:rPr>
          <w:rFonts w:hint="eastAsia" w:hAnsi="宋体"/>
          <w:sz w:val="24"/>
          <w:szCs w:val="24"/>
          <w:highlight w:val="none"/>
          <w:u w:val="single"/>
        </w:rPr>
        <w:t xml:space="preserve">    年  月  日</w:t>
      </w:r>
      <w:r>
        <w:rPr>
          <w:rFonts w:hint="eastAsia" w:hAnsi="宋体"/>
          <w:sz w:val="24"/>
          <w:szCs w:val="24"/>
          <w:highlight w:val="none"/>
        </w:rPr>
        <w:t>至</w:t>
      </w:r>
      <w:r>
        <w:rPr>
          <w:rFonts w:hint="eastAsia" w:hAnsi="宋体"/>
          <w:sz w:val="24"/>
          <w:szCs w:val="24"/>
          <w:highlight w:val="none"/>
          <w:u w:val="single"/>
        </w:rPr>
        <w:t xml:space="preserve">    年  月  日</w:t>
      </w:r>
      <w:r>
        <w:rPr>
          <w:rFonts w:hint="eastAsia" w:hAnsi="宋体"/>
          <w:sz w:val="24"/>
          <w:szCs w:val="24"/>
          <w:highlight w:val="none"/>
        </w:rPr>
        <w:t>。</w:t>
      </w:r>
    </w:p>
    <w:p>
      <w:pPr>
        <w:pStyle w:val="24"/>
        <w:snapToGrid w:val="0"/>
        <w:spacing w:line="360" w:lineRule="auto"/>
        <w:ind w:firstLine="480" w:firstLineChars="200"/>
        <w:jc w:val="left"/>
        <w:rPr>
          <w:rFonts w:hAnsi="宋体"/>
          <w:sz w:val="24"/>
          <w:szCs w:val="24"/>
          <w:highlight w:val="none"/>
        </w:rPr>
      </w:pPr>
      <w:r>
        <w:rPr>
          <w:rFonts w:hint="eastAsia" w:hAnsi="宋体"/>
          <w:sz w:val="24"/>
          <w:szCs w:val="24"/>
          <w:highlight w:val="none"/>
        </w:rPr>
        <w:t>代理人无转委托权，特此委托。</w:t>
      </w:r>
    </w:p>
    <w:p>
      <w:pPr>
        <w:pStyle w:val="24"/>
        <w:spacing w:line="360" w:lineRule="auto"/>
        <w:rPr>
          <w:rFonts w:hAnsi="宋体"/>
          <w:sz w:val="24"/>
          <w:szCs w:val="24"/>
          <w:highlight w:val="none"/>
        </w:rPr>
      </w:pPr>
    </w:p>
    <w:p>
      <w:pPr>
        <w:pStyle w:val="24"/>
        <w:spacing w:line="360" w:lineRule="auto"/>
        <w:ind w:firstLine="480" w:firstLineChars="200"/>
        <w:rPr>
          <w:rFonts w:hAnsi="宋体"/>
          <w:sz w:val="24"/>
          <w:szCs w:val="24"/>
          <w:highlight w:val="none"/>
          <w:u w:val="single"/>
        </w:rPr>
      </w:pPr>
      <w:r>
        <w:rPr>
          <w:rFonts w:hint="eastAsia" w:hAnsi="宋体"/>
          <w:sz w:val="24"/>
          <w:szCs w:val="24"/>
          <w:highlight w:val="none"/>
        </w:rPr>
        <w:t>代理人：</w:t>
      </w:r>
      <w:r>
        <w:rPr>
          <w:rFonts w:hint="eastAsia" w:hAnsi="宋体"/>
          <w:sz w:val="24"/>
          <w:szCs w:val="24"/>
          <w:highlight w:val="none"/>
          <w:u w:val="single"/>
        </w:rPr>
        <w:t xml:space="preserve">                </w:t>
      </w:r>
      <w:r>
        <w:rPr>
          <w:rFonts w:hint="eastAsia" w:hAnsi="宋体"/>
          <w:sz w:val="24"/>
          <w:szCs w:val="24"/>
          <w:highlight w:val="none"/>
        </w:rPr>
        <w:t>性别：</w:t>
      </w:r>
      <w:r>
        <w:rPr>
          <w:rFonts w:hint="eastAsia" w:hAnsi="宋体"/>
          <w:sz w:val="24"/>
          <w:szCs w:val="24"/>
          <w:highlight w:val="none"/>
          <w:u w:val="single"/>
        </w:rPr>
        <w:t xml:space="preserve">        </w:t>
      </w:r>
      <w:r>
        <w:rPr>
          <w:rFonts w:hint="eastAsia" w:hAnsi="宋体"/>
          <w:sz w:val="24"/>
          <w:szCs w:val="24"/>
          <w:highlight w:val="none"/>
        </w:rPr>
        <w:t>年龄：</w:t>
      </w:r>
      <w:r>
        <w:rPr>
          <w:rFonts w:hint="eastAsia" w:hAnsi="宋体"/>
          <w:sz w:val="24"/>
          <w:szCs w:val="24"/>
          <w:highlight w:val="none"/>
          <w:u w:val="single"/>
        </w:rPr>
        <w:t xml:space="preserve">        </w:t>
      </w:r>
    </w:p>
    <w:p>
      <w:pPr>
        <w:pStyle w:val="24"/>
        <w:spacing w:line="360" w:lineRule="auto"/>
        <w:ind w:firstLine="480" w:firstLineChars="200"/>
        <w:rPr>
          <w:rFonts w:hAnsi="宋体"/>
          <w:sz w:val="24"/>
          <w:szCs w:val="24"/>
          <w:highlight w:val="none"/>
          <w:u w:val="single"/>
        </w:rPr>
      </w:pPr>
      <w:r>
        <w:rPr>
          <w:rFonts w:hint="eastAsia" w:hAnsi="宋体"/>
          <w:sz w:val="24"/>
          <w:szCs w:val="24"/>
          <w:highlight w:val="none"/>
        </w:rPr>
        <w:t>身份证号码：</w:t>
      </w:r>
      <w:r>
        <w:rPr>
          <w:rFonts w:hint="eastAsia" w:hAnsi="宋体"/>
          <w:sz w:val="24"/>
          <w:szCs w:val="24"/>
          <w:highlight w:val="none"/>
          <w:u w:val="single"/>
        </w:rPr>
        <w:t xml:space="preserve">                          </w:t>
      </w:r>
      <w:r>
        <w:rPr>
          <w:rFonts w:hint="eastAsia" w:hAnsi="宋体"/>
          <w:sz w:val="24"/>
          <w:szCs w:val="24"/>
          <w:highlight w:val="none"/>
        </w:rPr>
        <w:t>职务：</w:t>
      </w:r>
      <w:r>
        <w:rPr>
          <w:rFonts w:hint="eastAsia" w:hAnsi="宋体"/>
          <w:sz w:val="24"/>
          <w:szCs w:val="24"/>
          <w:highlight w:val="none"/>
          <w:u w:val="single"/>
        </w:rPr>
        <w:t xml:space="preserve">        </w:t>
      </w:r>
    </w:p>
    <w:p>
      <w:pPr>
        <w:pStyle w:val="24"/>
        <w:spacing w:line="360" w:lineRule="auto"/>
        <w:ind w:firstLine="480" w:firstLineChars="200"/>
        <w:rPr>
          <w:rFonts w:hAnsi="宋体"/>
          <w:sz w:val="24"/>
          <w:szCs w:val="24"/>
          <w:highlight w:val="none"/>
          <w:u w:val="single"/>
        </w:rPr>
      </w:pPr>
      <w:r>
        <w:rPr>
          <w:rFonts w:hint="eastAsia" w:hAnsi="宋体"/>
          <w:sz w:val="24"/>
          <w:szCs w:val="24"/>
          <w:highlight w:val="none"/>
        </w:rPr>
        <w:t>参选人（盖章）：</w:t>
      </w:r>
      <w:r>
        <w:rPr>
          <w:rFonts w:hint="eastAsia" w:hAnsi="宋体"/>
          <w:sz w:val="24"/>
          <w:szCs w:val="24"/>
          <w:highlight w:val="none"/>
          <w:u w:val="single"/>
        </w:rPr>
        <w:t xml:space="preserve">           [参选人名称]                         </w:t>
      </w:r>
    </w:p>
    <w:p>
      <w:pPr>
        <w:pStyle w:val="24"/>
        <w:spacing w:line="360" w:lineRule="auto"/>
        <w:ind w:firstLine="480" w:firstLineChars="200"/>
        <w:rPr>
          <w:rFonts w:hAnsi="宋体"/>
          <w:sz w:val="24"/>
          <w:szCs w:val="24"/>
          <w:highlight w:val="none"/>
        </w:rPr>
      </w:pPr>
      <w:r>
        <w:rPr>
          <w:rFonts w:hint="eastAsia" w:hAnsi="宋体"/>
          <w:sz w:val="24"/>
          <w:szCs w:val="24"/>
          <w:highlight w:val="none"/>
        </w:rPr>
        <w:t>法定代表人（签字或盖章）：</w:t>
      </w:r>
    </w:p>
    <w:p>
      <w:pPr>
        <w:widowControl/>
        <w:spacing w:line="360" w:lineRule="auto"/>
        <w:ind w:firstLine="480" w:firstLineChars="200"/>
        <w:jc w:val="left"/>
        <w:rPr>
          <w:rFonts w:ascii="宋体" w:hAnsi="宋体"/>
          <w:bCs/>
          <w:sz w:val="24"/>
          <w:szCs w:val="24"/>
          <w:highlight w:val="none"/>
        </w:rPr>
      </w:pPr>
      <w:r>
        <w:rPr>
          <w:rFonts w:hint="eastAsia" w:ascii="宋体" w:hAnsi="宋体"/>
          <w:sz w:val="24"/>
          <w:szCs w:val="24"/>
          <w:highlight w:val="none"/>
        </w:rPr>
        <w:t>授权委托日期：</w:t>
      </w:r>
      <w:r>
        <w:rPr>
          <w:rFonts w:hint="eastAsia" w:ascii="宋体" w:hAnsi="宋体"/>
          <w:sz w:val="24"/>
          <w:szCs w:val="24"/>
          <w:highlight w:val="none"/>
          <w:u w:val="single"/>
        </w:rPr>
        <w:t xml:space="preserve">        年    月    日</w:t>
      </w:r>
    </w:p>
    <w:p>
      <w:pPr>
        <w:pStyle w:val="24"/>
        <w:spacing w:line="360" w:lineRule="auto"/>
        <w:rPr>
          <w:rFonts w:hAnsi="宋体"/>
          <w:b/>
          <w:sz w:val="24"/>
          <w:szCs w:val="24"/>
          <w:highlight w:val="none"/>
        </w:rPr>
      </w:pPr>
    </w:p>
    <w:p>
      <w:pPr>
        <w:pStyle w:val="24"/>
        <w:spacing w:line="360" w:lineRule="auto"/>
        <w:rPr>
          <w:rFonts w:hAnsi="宋体"/>
          <w:b/>
          <w:sz w:val="24"/>
          <w:szCs w:val="24"/>
          <w:highlight w:val="none"/>
        </w:rPr>
      </w:pPr>
      <w:r>
        <w:rPr>
          <w:rFonts w:hint="eastAsia" w:hAnsi="宋体"/>
          <w:b/>
          <w:highlight w:val="none"/>
        </w:rPr>
        <w:br w:type="page"/>
      </w:r>
      <w:bookmarkStart w:id="133" w:name="_Toc402782198"/>
      <w:bookmarkStart w:id="134" w:name="_Toc276575955"/>
      <w:r>
        <w:rPr>
          <w:rFonts w:hint="eastAsia" w:hAnsi="宋体"/>
          <w:b/>
          <w:sz w:val="24"/>
          <w:szCs w:val="24"/>
          <w:highlight w:val="none"/>
        </w:rPr>
        <w:t>五、被授权人身份证复印件（如有）</w:t>
      </w:r>
    </w:p>
    <w:p>
      <w:pPr>
        <w:pStyle w:val="24"/>
        <w:spacing w:line="360" w:lineRule="auto"/>
        <w:rPr>
          <w:rFonts w:hAnsi="宋体"/>
          <w:b/>
          <w:sz w:val="24"/>
          <w:szCs w:val="24"/>
          <w:highlight w:val="none"/>
        </w:rPr>
      </w:pPr>
    </w:p>
    <w:p>
      <w:pPr>
        <w:pStyle w:val="24"/>
        <w:spacing w:line="360" w:lineRule="auto"/>
        <w:rPr>
          <w:rFonts w:hAnsi="宋体"/>
          <w:b/>
          <w:sz w:val="24"/>
          <w:szCs w:val="24"/>
          <w:highlight w:val="none"/>
        </w:rPr>
      </w:pPr>
    </w:p>
    <w:p>
      <w:pPr>
        <w:pStyle w:val="24"/>
        <w:spacing w:line="360" w:lineRule="auto"/>
        <w:rPr>
          <w:rFonts w:hAnsi="宋体"/>
          <w:b/>
          <w:sz w:val="24"/>
          <w:szCs w:val="24"/>
          <w:highlight w:val="none"/>
        </w:rPr>
      </w:pPr>
    </w:p>
    <w:p>
      <w:pPr>
        <w:pStyle w:val="24"/>
        <w:spacing w:line="360" w:lineRule="auto"/>
        <w:rPr>
          <w:rFonts w:hAnsi="宋体"/>
          <w:b/>
          <w:sz w:val="24"/>
          <w:szCs w:val="24"/>
          <w:highlight w:val="none"/>
        </w:rPr>
      </w:pPr>
    </w:p>
    <w:p>
      <w:pPr>
        <w:pStyle w:val="24"/>
        <w:spacing w:line="360" w:lineRule="auto"/>
        <w:rPr>
          <w:rFonts w:hAnsi="宋体"/>
          <w:b/>
          <w:sz w:val="24"/>
          <w:szCs w:val="24"/>
          <w:highlight w:val="none"/>
        </w:rPr>
      </w:pPr>
    </w:p>
    <w:p>
      <w:pPr>
        <w:pStyle w:val="24"/>
        <w:spacing w:line="360" w:lineRule="auto"/>
        <w:rPr>
          <w:rFonts w:hAnsi="宋体"/>
          <w:b/>
          <w:sz w:val="24"/>
          <w:szCs w:val="24"/>
          <w:highlight w:val="none"/>
        </w:rPr>
      </w:pPr>
    </w:p>
    <w:p>
      <w:pPr>
        <w:pStyle w:val="24"/>
        <w:spacing w:line="360" w:lineRule="auto"/>
        <w:rPr>
          <w:rFonts w:hAnsi="宋体"/>
          <w:b/>
          <w:sz w:val="24"/>
          <w:szCs w:val="24"/>
          <w:highlight w:val="none"/>
        </w:rPr>
      </w:pPr>
    </w:p>
    <w:p>
      <w:pPr>
        <w:pStyle w:val="24"/>
        <w:spacing w:line="360" w:lineRule="auto"/>
        <w:rPr>
          <w:rFonts w:hAnsi="宋体"/>
          <w:b/>
          <w:sz w:val="24"/>
          <w:szCs w:val="24"/>
          <w:highlight w:val="none"/>
        </w:rPr>
      </w:pPr>
    </w:p>
    <w:p>
      <w:pPr>
        <w:pStyle w:val="24"/>
        <w:spacing w:line="360" w:lineRule="auto"/>
        <w:rPr>
          <w:rFonts w:hAnsi="宋体"/>
          <w:b/>
          <w:sz w:val="24"/>
          <w:szCs w:val="24"/>
          <w:highlight w:val="none"/>
        </w:rPr>
      </w:pPr>
    </w:p>
    <w:p>
      <w:pPr>
        <w:pStyle w:val="24"/>
        <w:spacing w:line="360" w:lineRule="auto"/>
        <w:rPr>
          <w:rFonts w:hAnsi="宋体"/>
          <w:b/>
          <w:sz w:val="24"/>
          <w:szCs w:val="24"/>
          <w:highlight w:val="none"/>
        </w:rPr>
      </w:pPr>
    </w:p>
    <w:p>
      <w:pPr>
        <w:pStyle w:val="24"/>
        <w:spacing w:line="360" w:lineRule="auto"/>
        <w:rPr>
          <w:rFonts w:hAnsi="宋体"/>
          <w:b/>
          <w:sz w:val="24"/>
          <w:szCs w:val="24"/>
          <w:highlight w:val="none"/>
        </w:rPr>
      </w:pPr>
    </w:p>
    <w:p>
      <w:pPr>
        <w:pStyle w:val="24"/>
        <w:spacing w:line="360" w:lineRule="auto"/>
        <w:rPr>
          <w:rFonts w:hAnsi="宋体"/>
          <w:b/>
          <w:sz w:val="24"/>
          <w:szCs w:val="24"/>
          <w:highlight w:val="none"/>
        </w:rPr>
      </w:pPr>
    </w:p>
    <w:p>
      <w:pPr>
        <w:pStyle w:val="24"/>
        <w:spacing w:line="360" w:lineRule="auto"/>
        <w:rPr>
          <w:rFonts w:hAnsi="宋体"/>
          <w:b/>
          <w:sz w:val="24"/>
          <w:szCs w:val="24"/>
          <w:highlight w:val="none"/>
        </w:rPr>
      </w:pPr>
    </w:p>
    <w:p>
      <w:pPr>
        <w:pStyle w:val="24"/>
        <w:spacing w:line="360" w:lineRule="auto"/>
        <w:rPr>
          <w:rFonts w:hAnsi="宋体"/>
          <w:b/>
          <w:sz w:val="24"/>
          <w:szCs w:val="24"/>
          <w:highlight w:val="none"/>
        </w:rPr>
      </w:pPr>
    </w:p>
    <w:p>
      <w:pPr>
        <w:pStyle w:val="24"/>
        <w:spacing w:line="360" w:lineRule="auto"/>
        <w:rPr>
          <w:rFonts w:hAnsi="宋体"/>
          <w:b/>
          <w:sz w:val="24"/>
          <w:szCs w:val="24"/>
          <w:highlight w:val="none"/>
        </w:rPr>
      </w:pPr>
    </w:p>
    <w:p>
      <w:pPr>
        <w:pStyle w:val="24"/>
        <w:spacing w:line="360" w:lineRule="auto"/>
        <w:rPr>
          <w:rFonts w:hAnsi="宋体"/>
          <w:b/>
          <w:sz w:val="24"/>
          <w:szCs w:val="24"/>
          <w:highlight w:val="none"/>
        </w:rPr>
      </w:pPr>
    </w:p>
    <w:p>
      <w:pPr>
        <w:pStyle w:val="24"/>
        <w:spacing w:line="360" w:lineRule="auto"/>
        <w:rPr>
          <w:rFonts w:hAnsi="宋体"/>
          <w:b/>
          <w:sz w:val="24"/>
          <w:szCs w:val="24"/>
          <w:highlight w:val="none"/>
        </w:rPr>
      </w:pPr>
    </w:p>
    <w:p>
      <w:pPr>
        <w:pStyle w:val="24"/>
        <w:spacing w:line="360" w:lineRule="auto"/>
        <w:rPr>
          <w:rFonts w:hAnsi="宋体"/>
          <w:b/>
          <w:sz w:val="24"/>
          <w:szCs w:val="24"/>
          <w:highlight w:val="none"/>
        </w:rPr>
      </w:pPr>
    </w:p>
    <w:p>
      <w:pPr>
        <w:pStyle w:val="24"/>
        <w:spacing w:line="360" w:lineRule="auto"/>
        <w:rPr>
          <w:rFonts w:hAnsi="宋体"/>
          <w:b/>
          <w:sz w:val="24"/>
          <w:szCs w:val="24"/>
          <w:highlight w:val="none"/>
        </w:rPr>
      </w:pPr>
    </w:p>
    <w:p>
      <w:pPr>
        <w:pStyle w:val="24"/>
        <w:spacing w:line="360" w:lineRule="auto"/>
        <w:rPr>
          <w:rFonts w:hAnsi="宋体"/>
          <w:b/>
          <w:sz w:val="24"/>
          <w:szCs w:val="24"/>
          <w:highlight w:val="none"/>
        </w:rPr>
      </w:pPr>
    </w:p>
    <w:p>
      <w:pPr>
        <w:pStyle w:val="24"/>
        <w:spacing w:line="360" w:lineRule="auto"/>
        <w:rPr>
          <w:rFonts w:hAnsi="宋体"/>
          <w:b/>
          <w:sz w:val="24"/>
          <w:szCs w:val="24"/>
          <w:highlight w:val="none"/>
        </w:rPr>
      </w:pPr>
    </w:p>
    <w:p>
      <w:pPr>
        <w:pStyle w:val="24"/>
        <w:spacing w:line="360" w:lineRule="auto"/>
        <w:rPr>
          <w:rFonts w:hAnsi="宋体"/>
          <w:b/>
          <w:sz w:val="24"/>
          <w:szCs w:val="24"/>
          <w:highlight w:val="none"/>
        </w:rPr>
      </w:pPr>
    </w:p>
    <w:p>
      <w:pPr>
        <w:pStyle w:val="24"/>
        <w:spacing w:line="360" w:lineRule="auto"/>
        <w:rPr>
          <w:rFonts w:hAnsi="宋体"/>
          <w:b/>
          <w:sz w:val="24"/>
          <w:szCs w:val="24"/>
          <w:highlight w:val="none"/>
        </w:rPr>
      </w:pPr>
    </w:p>
    <w:p>
      <w:pPr>
        <w:pStyle w:val="24"/>
        <w:spacing w:line="360" w:lineRule="auto"/>
        <w:rPr>
          <w:rFonts w:hAnsi="宋体"/>
          <w:b/>
          <w:sz w:val="24"/>
          <w:szCs w:val="24"/>
          <w:highlight w:val="none"/>
        </w:rPr>
      </w:pPr>
    </w:p>
    <w:p>
      <w:pPr>
        <w:pStyle w:val="24"/>
        <w:spacing w:line="360" w:lineRule="auto"/>
        <w:rPr>
          <w:rFonts w:hAnsi="宋体"/>
          <w:b/>
          <w:sz w:val="24"/>
          <w:szCs w:val="24"/>
          <w:highlight w:val="none"/>
        </w:rPr>
      </w:pPr>
    </w:p>
    <w:p>
      <w:pPr>
        <w:pStyle w:val="24"/>
        <w:spacing w:line="360" w:lineRule="auto"/>
        <w:rPr>
          <w:rFonts w:hAnsi="宋体"/>
          <w:b/>
          <w:sz w:val="24"/>
          <w:szCs w:val="24"/>
          <w:highlight w:val="none"/>
        </w:rPr>
      </w:pPr>
    </w:p>
    <w:p>
      <w:pPr>
        <w:pStyle w:val="24"/>
        <w:spacing w:line="360" w:lineRule="auto"/>
        <w:rPr>
          <w:rFonts w:hAnsi="宋体"/>
          <w:b/>
          <w:sz w:val="24"/>
          <w:szCs w:val="24"/>
          <w:highlight w:val="none"/>
        </w:rPr>
      </w:pPr>
    </w:p>
    <w:p>
      <w:pPr>
        <w:pStyle w:val="24"/>
        <w:spacing w:line="360" w:lineRule="auto"/>
        <w:rPr>
          <w:rFonts w:hAnsi="宋体"/>
          <w:b/>
          <w:sz w:val="24"/>
          <w:szCs w:val="24"/>
          <w:highlight w:val="none"/>
        </w:rPr>
      </w:pPr>
    </w:p>
    <w:p>
      <w:pPr>
        <w:pStyle w:val="24"/>
        <w:spacing w:line="360" w:lineRule="auto"/>
        <w:rPr>
          <w:rFonts w:hAnsi="宋体"/>
          <w:b/>
          <w:sz w:val="24"/>
          <w:szCs w:val="24"/>
          <w:highlight w:val="none"/>
        </w:rPr>
      </w:pPr>
      <w:r>
        <w:rPr>
          <w:rFonts w:hint="eastAsia" w:hAnsi="宋体"/>
          <w:b/>
          <w:sz w:val="24"/>
          <w:szCs w:val="24"/>
          <w:highlight w:val="none"/>
        </w:rPr>
        <w:t>六、体现经营范围的证明文件（以国家企业信用信息公示系统上的截图为准。加盖公章</w:t>
      </w:r>
      <w:r>
        <w:rPr>
          <w:rFonts w:hint="eastAsia" w:hAnsi="宋体" w:cs="宋体"/>
          <w:color w:val="000000"/>
          <w:sz w:val="24"/>
          <w:szCs w:val="24"/>
          <w:highlight w:val="none"/>
        </w:rPr>
        <w:t>）</w:t>
      </w:r>
      <w:r>
        <w:rPr>
          <w:rFonts w:hint="eastAsia" w:hAnsi="宋体"/>
          <w:b/>
          <w:sz w:val="24"/>
          <w:szCs w:val="24"/>
          <w:highlight w:val="none"/>
        </w:rPr>
        <w:t>：参选人为在中国注册的独立法人企业，经营范围具备礼仪活动策划及组织、展览展示策划及组织、美陈活动策划及组织、品牌营销策划、文化活动策划及组织等内容。</w:t>
      </w:r>
    </w:p>
    <w:p>
      <w:pPr>
        <w:pStyle w:val="92"/>
        <w:spacing w:line="360" w:lineRule="auto"/>
        <w:ind w:firstLine="482"/>
        <w:jc w:val="left"/>
        <w:rPr>
          <w:rFonts w:ascii="宋体" w:hAnsi="宋体"/>
          <w:b/>
          <w:kern w:val="0"/>
          <w:sz w:val="24"/>
          <w:szCs w:val="24"/>
          <w:highlight w:val="none"/>
        </w:rPr>
      </w:pPr>
    </w:p>
    <w:p>
      <w:pPr>
        <w:pStyle w:val="92"/>
        <w:spacing w:line="360" w:lineRule="auto"/>
        <w:ind w:firstLine="482"/>
        <w:jc w:val="left"/>
        <w:rPr>
          <w:rFonts w:ascii="宋体" w:hAnsi="宋体"/>
          <w:b/>
          <w:kern w:val="0"/>
          <w:sz w:val="24"/>
          <w:szCs w:val="24"/>
          <w:highlight w:val="none"/>
        </w:rPr>
      </w:pPr>
    </w:p>
    <w:p>
      <w:pPr>
        <w:pStyle w:val="92"/>
        <w:spacing w:line="360" w:lineRule="auto"/>
        <w:ind w:firstLine="482"/>
        <w:jc w:val="left"/>
        <w:rPr>
          <w:rFonts w:ascii="宋体" w:hAnsi="宋体"/>
          <w:b/>
          <w:kern w:val="0"/>
          <w:sz w:val="24"/>
          <w:szCs w:val="24"/>
          <w:highlight w:val="none"/>
        </w:rPr>
      </w:pPr>
    </w:p>
    <w:p>
      <w:pPr>
        <w:pStyle w:val="92"/>
        <w:spacing w:line="360" w:lineRule="auto"/>
        <w:ind w:firstLine="482"/>
        <w:jc w:val="left"/>
        <w:rPr>
          <w:rFonts w:ascii="宋体" w:hAnsi="宋体"/>
          <w:b/>
          <w:kern w:val="0"/>
          <w:sz w:val="24"/>
          <w:szCs w:val="24"/>
          <w:highlight w:val="none"/>
        </w:rPr>
      </w:pPr>
    </w:p>
    <w:p>
      <w:pPr>
        <w:pStyle w:val="92"/>
        <w:spacing w:line="360" w:lineRule="auto"/>
        <w:ind w:firstLine="482"/>
        <w:jc w:val="left"/>
        <w:rPr>
          <w:rFonts w:ascii="宋体" w:hAnsi="宋体"/>
          <w:b/>
          <w:kern w:val="0"/>
          <w:sz w:val="24"/>
          <w:szCs w:val="24"/>
          <w:highlight w:val="none"/>
        </w:rPr>
      </w:pPr>
    </w:p>
    <w:p>
      <w:pPr>
        <w:pStyle w:val="92"/>
        <w:spacing w:line="360" w:lineRule="auto"/>
        <w:ind w:firstLine="482"/>
        <w:jc w:val="left"/>
        <w:rPr>
          <w:rFonts w:ascii="宋体" w:hAnsi="宋体"/>
          <w:b/>
          <w:kern w:val="0"/>
          <w:sz w:val="24"/>
          <w:szCs w:val="24"/>
          <w:highlight w:val="none"/>
        </w:rPr>
      </w:pPr>
    </w:p>
    <w:p>
      <w:pPr>
        <w:pStyle w:val="92"/>
        <w:spacing w:line="360" w:lineRule="auto"/>
        <w:ind w:firstLine="482"/>
        <w:jc w:val="left"/>
        <w:rPr>
          <w:rFonts w:ascii="宋体" w:hAnsi="宋体"/>
          <w:b/>
          <w:kern w:val="0"/>
          <w:sz w:val="24"/>
          <w:szCs w:val="24"/>
          <w:highlight w:val="none"/>
        </w:rPr>
      </w:pPr>
    </w:p>
    <w:p>
      <w:pPr>
        <w:pStyle w:val="92"/>
        <w:spacing w:line="360" w:lineRule="auto"/>
        <w:ind w:firstLine="482"/>
        <w:jc w:val="left"/>
        <w:rPr>
          <w:rFonts w:ascii="宋体" w:hAnsi="宋体"/>
          <w:b/>
          <w:kern w:val="0"/>
          <w:sz w:val="24"/>
          <w:szCs w:val="24"/>
          <w:highlight w:val="none"/>
        </w:rPr>
      </w:pPr>
    </w:p>
    <w:p>
      <w:pPr>
        <w:pStyle w:val="92"/>
        <w:spacing w:line="360" w:lineRule="auto"/>
        <w:ind w:firstLine="482"/>
        <w:jc w:val="left"/>
        <w:rPr>
          <w:rFonts w:ascii="宋体" w:hAnsi="宋体"/>
          <w:b/>
          <w:kern w:val="0"/>
          <w:sz w:val="24"/>
          <w:szCs w:val="24"/>
          <w:highlight w:val="none"/>
        </w:rPr>
      </w:pPr>
    </w:p>
    <w:p>
      <w:pPr>
        <w:pStyle w:val="92"/>
        <w:spacing w:line="360" w:lineRule="auto"/>
        <w:ind w:firstLine="482"/>
        <w:jc w:val="left"/>
        <w:rPr>
          <w:rFonts w:ascii="宋体" w:hAnsi="宋体"/>
          <w:b/>
          <w:kern w:val="0"/>
          <w:sz w:val="24"/>
          <w:szCs w:val="24"/>
          <w:highlight w:val="none"/>
        </w:rPr>
      </w:pPr>
    </w:p>
    <w:p>
      <w:pPr>
        <w:pStyle w:val="92"/>
        <w:spacing w:line="360" w:lineRule="auto"/>
        <w:ind w:firstLine="482"/>
        <w:jc w:val="left"/>
        <w:rPr>
          <w:rFonts w:ascii="宋体" w:hAnsi="宋体"/>
          <w:b/>
          <w:kern w:val="0"/>
          <w:sz w:val="24"/>
          <w:szCs w:val="24"/>
          <w:highlight w:val="none"/>
        </w:rPr>
      </w:pPr>
    </w:p>
    <w:p>
      <w:pPr>
        <w:pStyle w:val="92"/>
        <w:spacing w:line="360" w:lineRule="auto"/>
        <w:ind w:firstLine="482"/>
        <w:jc w:val="left"/>
        <w:rPr>
          <w:rFonts w:ascii="宋体" w:hAnsi="宋体"/>
          <w:b/>
          <w:kern w:val="0"/>
          <w:sz w:val="24"/>
          <w:szCs w:val="24"/>
          <w:highlight w:val="none"/>
        </w:rPr>
      </w:pPr>
    </w:p>
    <w:p>
      <w:pPr>
        <w:pStyle w:val="92"/>
        <w:spacing w:line="360" w:lineRule="auto"/>
        <w:ind w:firstLine="482"/>
        <w:jc w:val="left"/>
        <w:rPr>
          <w:rFonts w:ascii="宋体" w:hAnsi="宋体"/>
          <w:b/>
          <w:kern w:val="0"/>
          <w:sz w:val="24"/>
          <w:szCs w:val="24"/>
          <w:highlight w:val="none"/>
        </w:rPr>
      </w:pPr>
    </w:p>
    <w:p>
      <w:pPr>
        <w:pStyle w:val="92"/>
        <w:spacing w:line="360" w:lineRule="auto"/>
        <w:ind w:firstLine="482"/>
        <w:jc w:val="left"/>
        <w:rPr>
          <w:rFonts w:ascii="宋体" w:hAnsi="宋体"/>
          <w:b/>
          <w:kern w:val="0"/>
          <w:sz w:val="24"/>
          <w:szCs w:val="24"/>
          <w:highlight w:val="none"/>
        </w:rPr>
      </w:pPr>
    </w:p>
    <w:p>
      <w:pPr>
        <w:pStyle w:val="92"/>
        <w:spacing w:line="360" w:lineRule="auto"/>
        <w:ind w:firstLine="482"/>
        <w:jc w:val="left"/>
        <w:rPr>
          <w:rFonts w:ascii="宋体" w:hAnsi="宋体"/>
          <w:b/>
          <w:kern w:val="0"/>
          <w:sz w:val="24"/>
          <w:szCs w:val="24"/>
          <w:highlight w:val="none"/>
        </w:rPr>
      </w:pPr>
    </w:p>
    <w:p>
      <w:pPr>
        <w:pStyle w:val="92"/>
        <w:spacing w:line="360" w:lineRule="auto"/>
        <w:ind w:firstLine="482"/>
        <w:jc w:val="left"/>
        <w:rPr>
          <w:rFonts w:ascii="宋体" w:hAnsi="宋体"/>
          <w:b/>
          <w:kern w:val="0"/>
          <w:sz w:val="24"/>
          <w:szCs w:val="24"/>
          <w:highlight w:val="none"/>
        </w:rPr>
      </w:pPr>
    </w:p>
    <w:p>
      <w:pPr>
        <w:pStyle w:val="92"/>
        <w:spacing w:line="360" w:lineRule="auto"/>
        <w:ind w:firstLine="482"/>
        <w:jc w:val="left"/>
        <w:rPr>
          <w:rFonts w:ascii="宋体" w:hAnsi="宋体"/>
          <w:b/>
          <w:kern w:val="0"/>
          <w:sz w:val="24"/>
          <w:szCs w:val="24"/>
          <w:highlight w:val="none"/>
        </w:rPr>
      </w:pPr>
    </w:p>
    <w:p>
      <w:pPr>
        <w:pStyle w:val="92"/>
        <w:spacing w:line="360" w:lineRule="auto"/>
        <w:ind w:firstLine="482"/>
        <w:jc w:val="left"/>
        <w:rPr>
          <w:rFonts w:ascii="宋体" w:hAnsi="宋体"/>
          <w:b/>
          <w:kern w:val="0"/>
          <w:sz w:val="24"/>
          <w:szCs w:val="24"/>
          <w:highlight w:val="none"/>
        </w:rPr>
      </w:pPr>
    </w:p>
    <w:p>
      <w:pPr>
        <w:pStyle w:val="92"/>
        <w:spacing w:line="360" w:lineRule="auto"/>
        <w:ind w:firstLine="482"/>
        <w:jc w:val="left"/>
        <w:rPr>
          <w:rFonts w:ascii="宋体" w:hAnsi="宋体"/>
          <w:b/>
          <w:kern w:val="0"/>
          <w:sz w:val="24"/>
          <w:szCs w:val="24"/>
          <w:highlight w:val="none"/>
        </w:rPr>
      </w:pPr>
    </w:p>
    <w:p>
      <w:pPr>
        <w:pStyle w:val="92"/>
        <w:spacing w:line="360" w:lineRule="auto"/>
        <w:ind w:firstLine="482"/>
        <w:jc w:val="left"/>
        <w:rPr>
          <w:rFonts w:ascii="宋体" w:hAnsi="宋体"/>
          <w:b/>
          <w:kern w:val="0"/>
          <w:sz w:val="24"/>
          <w:szCs w:val="24"/>
          <w:highlight w:val="none"/>
        </w:rPr>
      </w:pPr>
    </w:p>
    <w:p>
      <w:pPr>
        <w:pStyle w:val="92"/>
        <w:spacing w:line="360" w:lineRule="auto"/>
        <w:ind w:firstLine="482"/>
        <w:jc w:val="left"/>
        <w:rPr>
          <w:rFonts w:ascii="宋体" w:hAnsi="宋体"/>
          <w:b/>
          <w:kern w:val="0"/>
          <w:sz w:val="24"/>
          <w:szCs w:val="24"/>
          <w:highlight w:val="none"/>
        </w:rPr>
      </w:pPr>
    </w:p>
    <w:p>
      <w:pPr>
        <w:pStyle w:val="92"/>
        <w:spacing w:line="360" w:lineRule="auto"/>
        <w:ind w:firstLine="482"/>
        <w:jc w:val="left"/>
        <w:rPr>
          <w:rFonts w:ascii="宋体" w:hAnsi="宋体"/>
          <w:b/>
          <w:kern w:val="0"/>
          <w:sz w:val="24"/>
          <w:szCs w:val="24"/>
          <w:highlight w:val="none"/>
        </w:rPr>
      </w:pPr>
    </w:p>
    <w:p>
      <w:pPr>
        <w:pStyle w:val="92"/>
        <w:spacing w:line="360" w:lineRule="auto"/>
        <w:ind w:firstLine="482"/>
        <w:jc w:val="left"/>
        <w:rPr>
          <w:rFonts w:ascii="宋体" w:hAnsi="宋体"/>
          <w:b/>
          <w:kern w:val="0"/>
          <w:sz w:val="24"/>
          <w:szCs w:val="24"/>
          <w:highlight w:val="none"/>
        </w:rPr>
      </w:pPr>
    </w:p>
    <w:p>
      <w:pPr>
        <w:pStyle w:val="92"/>
        <w:spacing w:line="360" w:lineRule="auto"/>
        <w:ind w:firstLine="482"/>
        <w:jc w:val="left"/>
        <w:rPr>
          <w:rFonts w:ascii="宋体" w:hAnsi="宋体"/>
          <w:b/>
          <w:kern w:val="0"/>
          <w:sz w:val="24"/>
          <w:szCs w:val="24"/>
          <w:highlight w:val="none"/>
        </w:rPr>
      </w:pPr>
    </w:p>
    <w:p>
      <w:pPr>
        <w:pStyle w:val="92"/>
        <w:spacing w:line="360" w:lineRule="auto"/>
        <w:ind w:firstLine="482"/>
        <w:jc w:val="left"/>
        <w:rPr>
          <w:rFonts w:ascii="宋体" w:hAnsi="宋体"/>
          <w:b/>
          <w:kern w:val="0"/>
          <w:sz w:val="24"/>
          <w:szCs w:val="24"/>
          <w:highlight w:val="none"/>
        </w:rPr>
      </w:pPr>
    </w:p>
    <w:p>
      <w:pPr>
        <w:pStyle w:val="92"/>
        <w:spacing w:line="360" w:lineRule="auto"/>
        <w:ind w:firstLine="0" w:firstLineChars="0"/>
        <w:jc w:val="left"/>
        <w:rPr>
          <w:rFonts w:ascii="宋体" w:hAnsi="宋体"/>
          <w:b/>
          <w:kern w:val="0"/>
          <w:sz w:val="24"/>
          <w:szCs w:val="24"/>
          <w:highlight w:val="none"/>
        </w:rPr>
      </w:pPr>
      <w:r>
        <w:rPr>
          <w:rFonts w:hint="eastAsia" w:ascii="宋体" w:hAnsi="宋体"/>
          <w:b/>
          <w:kern w:val="0"/>
          <w:sz w:val="24"/>
          <w:szCs w:val="24"/>
          <w:highlight w:val="none"/>
        </w:rPr>
        <w:t>七、业绩证明文件（证明材料均提供合同复印件，需包含合同关键页：服务内容、合同金额、活动举办地点或项目名称、盖章签署页等内容，均需加盖公章）</w:t>
      </w:r>
    </w:p>
    <w:p>
      <w:pPr>
        <w:pStyle w:val="92"/>
        <w:spacing w:line="360" w:lineRule="auto"/>
        <w:ind w:firstLine="0" w:firstLineChars="0"/>
        <w:jc w:val="left"/>
        <w:rPr>
          <w:rFonts w:ascii="宋体" w:hAnsi="宋体"/>
          <w:b/>
          <w:kern w:val="0"/>
          <w:sz w:val="24"/>
          <w:szCs w:val="24"/>
          <w:highlight w:val="none"/>
        </w:rPr>
      </w:pPr>
      <w:r>
        <w:rPr>
          <w:rFonts w:hint="eastAsia" w:ascii="宋体" w:hAnsi="宋体"/>
          <w:b/>
          <w:kern w:val="0"/>
          <w:sz w:val="24"/>
          <w:szCs w:val="24"/>
          <w:highlight w:val="none"/>
        </w:rPr>
        <w:t>【2018年1月1日至今，为在北上广深一线城市的项目或活动在北上广深一线城市举办的品牌类、营销类、客户关怀类、入伙活动服务类等服务合同，合同金额在100万以上的不少于1个。）】</w:t>
      </w:r>
    </w:p>
    <w:p>
      <w:pPr>
        <w:pStyle w:val="24"/>
        <w:spacing w:line="360" w:lineRule="auto"/>
        <w:rPr>
          <w:rFonts w:hAnsi="宋体"/>
          <w:b/>
          <w:sz w:val="24"/>
          <w:szCs w:val="24"/>
          <w:highlight w:val="none"/>
        </w:rPr>
      </w:pPr>
    </w:p>
    <w:p>
      <w:pPr>
        <w:pStyle w:val="24"/>
        <w:spacing w:line="360" w:lineRule="auto"/>
        <w:rPr>
          <w:rFonts w:hAnsi="宋体"/>
          <w:b/>
          <w:sz w:val="24"/>
          <w:szCs w:val="24"/>
          <w:highlight w:val="none"/>
        </w:rPr>
      </w:pPr>
    </w:p>
    <w:p>
      <w:pPr>
        <w:pStyle w:val="24"/>
        <w:spacing w:line="360" w:lineRule="auto"/>
        <w:rPr>
          <w:rFonts w:hAnsi="宋体"/>
          <w:b/>
          <w:sz w:val="24"/>
          <w:szCs w:val="24"/>
          <w:highlight w:val="none"/>
        </w:rPr>
      </w:pPr>
    </w:p>
    <w:p>
      <w:pPr>
        <w:pStyle w:val="118"/>
        <w:spacing w:before="50" w:line="360" w:lineRule="auto"/>
        <w:ind w:firstLine="471" w:firstLineChars="196"/>
        <w:rPr>
          <w:highlight w:val="none"/>
        </w:rPr>
      </w:pPr>
      <w:r>
        <w:rPr>
          <w:rFonts w:hint="eastAsia" w:hAnsi="宋体"/>
          <w:b/>
          <w:highlight w:val="none"/>
        </w:rPr>
        <w:br w:type="page"/>
      </w:r>
      <w:bookmarkEnd w:id="133"/>
      <w:bookmarkEnd w:id="134"/>
    </w:p>
    <w:p>
      <w:pPr>
        <w:pStyle w:val="4"/>
        <w:spacing w:line="360" w:lineRule="auto"/>
        <w:ind w:left="1305"/>
        <w:jc w:val="both"/>
        <w:rPr>
          <w:rFonts w:ascii="宋体" w:hAnsi="宋体"/>
          <w:sz w:val="72"/>
          <w:szCs w:val="72"/>
          <w:highlight w:val="none"/>
          <w:u w:val="single"/>
        </w:rPr>
      </w:pPr>
    </w:p>
    <w:p>
      <w:pPr>
        <w:pStyle w:val="4"/>
        <w:numPr>
          <w:ilvl w:val="0"/>
          <w:numId w:val="5"/>
        </w:numPr>
        <w:spacing w:line="360" w:lineRule="auto"/>
        <w:rPr>
          <w:rFonts w:ascii="宋体" w:hAnsi="宋体"/>
          <w:sz w:val="72"/>
          <w:szCs w:val="72"/>
          <w:highlight w:val="none"/>
          <w:u w:val="single"/>
        </w:rPr>
      </w:pPr>
      <w:r>
        <w:rPr>
          <w:rFonts w:hint="eastAsia"/>
          <w:b w:val="0"/>
          <w:sz w:val="44"/>
          <w:szCs w:val="44"/>
          <w:highlight w:val="none"/>
        </w:rPr>
        <w:t>合同</w:t>
      </w:r>
      <w:bookmarkEnd w:id="131"/>
    </w:p>
    <w:p>
      <w:pPr>
        <w:spacing w:line="360" w:lineRule="auto"/>
        <w:jc w:val="center"/>
        <w:rPr>
          <w:rFonts w:ascii="宋体" w:hAnsi="宋体"/>
          <w:b/>
          <w:sz w:val="72"/>
          <w:szCs w:val="72"/>
          <w:highlight w:val="none"/>
          <w:u w:val="single"/>
        </w:rPr>
      </w:pPr>
    </w:p>
    <w:p>
      <w:pPr>
        <w:spacing w:line="360" w:lineRule="auto"/>
        <w:jc w:val="center"/>
        <w:rPr>
          <w:rFonts w:ascii="宋体" w:hAnsi="宋体"/>
          <w:b/>
          <w:sz w:val="72"/>
          <w:szCs w:val="72"/>
          <w:highlight w:val="none"/>
        </w:rPr>
      </w:pPr>
      <w:r>
        <w:rPr>
          <w:rFonts w:hint="eastAsia" w:ascii="宋体" w:hAnsi="宋体"/>
          <w:b/>
          <w:sz w:val="72"/>
          <w:szCs w:val="72"/>
          <w:highlight w:val="none"/>
          <w:u w:val="single"/>
        </w:rPr>
        <w:t>X</w:t>
      </w:r>
      <w:r>
        <w:rPr>
          <w:rFonts w:ascii="宋体" w:hAnsi="宋体"/>
          <w:b/>
          <w:sz w:val="72"/>
          <w:szCs w:val="72"/>
          <w:highlight w:val="none"/>
          <w:u w:val="single"/>
        </w:rPr>
        <w:t>X</w:t>
      </w:r>
      <w:r>
        <w:rPr>
          <w:rFonts w:hint="eastAsia" w:ascii="宋体" w:hAnsi="宋体"/>
          <w:b/>
          <w:sz w:val="72"/>
          <w:szCs w:val="72"/>
          <w:highlight w:val="none"/>
          <w:u w:val="single"/>
        </w:rPr>
        <w:t>项目集中签约服务</w:t>
      </w:r>
      <w:r>
        <w:rPr>
          <w:rFonts w:hint="eastAsia" w:ascii="宋体" w:hAnsi="宋体"/>
          <w:b/>
          <w:sz w:val="72"/>
          <w:szCs w:val="72"/>
          <w:highlight w:val="none"/>
        </w:rPr>
        <w:t>合同</w:t>
      </w:r>
    </w:p>
    <w:p>
      <w:pPr>
        <w:spacing w:line="360" w:lineRule="auto"/>
        <w:jc w:val="center"/>
        <w:rPr>
          <w:rFonts w:ascii="宋体" w:hAnsi="宋体"/>
          <w:sz w:val="48"/>
          <w:szCs w:val="48"/>
          <w:highlight w:val="none"/>
        </w:rPr>
      </w:pPr>
    </w:p>
    <w:p>
      <w:pPr>
        <w:spacing w:line="360" w:lineRule="auto"/>
        <w:jc w:val="center"/>
        <w:rPr>
          <w:rFonts w:ascii="宋体" w:hAnsi="宋体"/>
          <w:sz w:val="48"/>
          <w:szCs w:val="48"/>
          <w:highlight w:val="none"/>
        </w:rPr>
      </w:pPr>
    </w:p>
    <w:p>
      <w:pPr>
        <w:pStyle w:val="2"/>
        <w:spacing w:line="360" w:lineRule="auto"/>
        <w:ind w:firstLine="960"/>
        <w:rPr>
          <w:rFonts w:ascii="宋体" w:hAnsi="宋体"/>
          <w:sz w:val="48"/>
          <w:szCs w:val="48"/>
          <w:highlight w:val="none"/>
        </w:rPr>
      </w:pPr>
    </w:p>
    <w:p>
      <w:pPr>
        <w:pStyle w:val="2"/>
        <w:spacing w:line="360" w:lineRule="auto"/>
        <w:ind w:firstLine="960"/>
        <w:rPr>
          <w:rFonts w:ascii="宋体" w:hAnsi="宋体"/>
          <w:sz w:val="48"/>
          <w:szCs w:val="48"/>
          <w:highlight w:val="none"/>
        </w:rPr>
      </w:pPr>
    </w:p>
    <w:p>
      <w:pPr>
        <w:pStyle w:val="2"/>
        <w:spacing w:line="360" w:lineRule="auto"/>
        <w:ind w:firstLine="960"/>
        <w:rPr>
          <w:rFonts w:ascii="宋体" w:hAnsi="宋体"/>
          <w:sz w:val="48"/>
          <w:szCs w:val="48"/>
          <w:highlight w:val="none"/>
        </w:rPr>
      </w:pPr>
    </w:p>
    <w:p>
      <w:pPr>
        <w:spacing w:line="360" w:lineRule="auto"/>
        <w:rPr>
          <w:rFonts w:ascii="宋体" w:hAnsi="宋体"/>
          <w:sz w:val="32"/>
          <w:szCs w:val="32"/>
          <w:highlight w:val="none"/>
        </w:rPr>
      </w:pPr>
    </w:p>
    <w:p>
      <w:pPr>
        <w:spacing w:line="360" w:lineRule="auto"/>
        <w:ind w:firstLine="1591" w:firstLineChars="550"/>
        <w:rPr>
          <w:rFonts w:ascii="宋体" w:hAnsi="宋体" w:cs="宋体"/>
          <w:b/>
          <w:w w:val="90"/>
          <w:kern w:val="0"/>
          <w:sz w:val="32"/>
          <w:szCs w:val="32"/>
          <w:highlight w:val="none"/>
        </w:rPr>
      </w:pPr>
      <w:r>
        <w:rPr>
          <w:rFonts w:hint="eastAsia" w:ascii="宋体" w:hAnsi="宋体" w:cs="宋体"/>
          <w:b/>
          <w:w w:val="90"/>
          <w:kern w:val="0"/>
          <w:sz w:val="32"/>
          <w:szCs w:val="32"/>
          <w:highlight w:val="none"/>
        </w:rPr>
        <w:t>合同编号：</w:t>
      </w:r>
    </w:p>
    <w:p>
      <w:pPr>
        <w:spacing w:line="360" w:lineRule="auto"/>
        <w:jc w:val="left"/>
        <w:rPr>
          <w:rFonts w:ascii="宋体" w:hAnsi="宋体" w:cs="宋体"/>
          <w:b/>
          <w:kern w:val="0"/>
          <w:sz w:val="32"/>
          <w:szCs w:val="32"/>
          <w:highlight w:val="none"/>
        </w:rPr>
      </w:pPr>
    </w:p>
    <w:p>
      <w:pPr>
        <w:spacing w:line="360" w:lineRule="auto"/>
        <w:ind w:firstLine="1918" w:firstLineChars="597"/>
        <w:jc w:val="left"/>
        <w:rPr>
          <w:rFonts w:ascii="宋体" w:hAnsi="宋体" w:cs="宋体"/>
          <w:b/>
          <w:kern w:val="0"/>
          <w:sz w:val="32"/>
          <w:szCs w:val="32"/>
          <w:highlight w:val="none"/>
        </w:rPr>
      </w:pPr>
      <w:r>
        <w:rPr>
          <w:rFonts w:hint="eastAsia" w:ascii="宋体" w:hAnsi="宋体" w:cs="宋体"/>
          <w:b/>
          <w:kern w:val="0"/>
          <w:sz w:val="32"/>
          <w:szCs w:val="32"/>
          <w:highlight w:val="none"/>
        </w:rPr>
        <w:t xml:space="preserve">甲方: </w:t>
      </w:r>
      <w:r>
        <w:rPr>
          <w:rFonts w:hint="eastAsia" w:ascii="宋体" w:hAnsi="宋体" w:cs="宋体"/>
          <w:b/>
          <w:kern w:val="0"/>
          <w:sz w:val="32"/>
          <w:szCs w:val="32"/>
          <w:highlight w:val="none"/>
          <w:u w:val="single"/>
        </w:rPr>
        <w:t xml:space="preserve">  </w:t>
      </w:r>
      <w:r>
        <w:rPr>
          <w:rFonts w:ascii="宋体" w:hAnsi="宋体" w:cs="宋体"/>
          <w:b/>
          <w:kern w:val="0"/>
          <w:sz w:val="32"/>
          <w:szCs w:val="32"/>
          <w:highlight w:val="none"/>
          <w:u w:val="single"/>
        </w:rPr>
        <w:t xml:space="preserve">                    </w:t>
      </w:r>
    </w:p>
    <w:p>
      <w:pPr>
        <w:spacing w:line="360" w:lineRule="auto"/>
        <w:ind w:firstLine="1928" w:firstLineChars="600"/>
        <w:jc w:val="left"/>
        <w:rPr>
          <w:rFonts w:ascii="宋体" w:hAnsi="宋体" w:cs="宋体"/>
          <w:b/>
          <w:kern w:val="0"/>
          <w:sz w:val="32"/>
          <w:szCs w:val="32"/>
          <w:highlight w:val="none"/>
          <w:u w:val="single"/>
        </w:rPr>
      </w:pPr>
      <w:r>
        <w:rPr>
          <w:rFonts w:hint="eastAsia" w:ascii="宋体" w:hAnsi="宋体" w:cs="宋体"/>
          <w:b/>
          <w:kern w:val="0"/>
          <w:sz w:val="32"/>
          <w:szCs w:val="32"/>
          <w:highlight w:val="none"/>
        </w:rPr>
        <w:t xml:space="preserve">乙方: </w:t>
      </w:r>
      <w:r>
        <w:rPr>
          <w:rFonts w:hint="eastAsia" w:ascii="宋体" w:hAnsi="宋体" w:cs="宋体"/>
          <w:b/>
          <w:kern w:val="0"/>
          <w:sz w:val="32"/>
          <w:szCs w:val="32"/>
          <w:highlight w:val="none"/>
          <w:u w:val="single"/>
        </w:rPr>
        <w:t xml:space="preserve">                       </w:t>
      </w:r>
    </w:p>
    <w:p>
      <w:pPr>
        <w:spacing w:line="360" w:lineRule="auto"/>
        <w:jc w:val="left"/>
        <w:rPr>
          <w:rFonts w:ascii="宋体" w:hAnsi="宋体" w:cs="宋体"/>
          <w:b/>
          <w:kern w:val="0"/>
          <w:sz w:val="32"/>
          <w:szCs w:val="32"/>
          <w:highlight w:val="none"/>
        </w:rPr>
      </w:pPr>
    </w:p>
    <w:p>
      <w:pPr>
        <w:spacing w:line="360" w:lineRule="auto"/>
        <w:ind w:firstLine="3373" w:firstLineChars="1050"/>
        <w:rPr>
          <w:rFonts w:ascii="黑体" w:hAnsi="宋体" w:eastAsia="黑体"/>
          <w:b/>
          <w:bCs/>
          <w:sz w:val="32"/>
          <w:szCs w:val="32"/>
          <w:highlight w:val="none"/>
        </w:rPr>
      </w:pPr>
      <w:r>
        <w:rPr>
          <w:rFonts w:hint="eastAsia" w:ascii="黑体" w:hAnsi="宋体" w:eastAsia="黑体"/>
          <w:b/>
          <w:bCs/>
          <w:sz w:val="32"/>
          <w:szCs w:val="32"/>
          <w:highlight w:val="none"/>
          <w:u w:val="single"/>
        </w:rPr>
        <w:t xml:space="preserve">       </w:t>
      </w:r>
      <w:r>
        <w:rPr>
          <w:rFonts w:hint="eastAsia" w:ascii="黑体" w:hAnsi="宋体" w:eastAsia="黑体"/>
          <w:b/>
          <w:bCs/>
          <w:sz w:val="32"/>
          <w:szCs w:val="32"/>
          <w:highlight w:val="none"/>
        </w:rPr>
        <w:t>年</w:t>
      </w:r>
      <w:r>
        <w:rPr>
          <w:rFonts w:hint="eastAsia" w:ascii="黑体" w:hAnsi="宋体" w:eastAsia="黑体"/>
          <w:b/>
          <w:bCs/>
          <w:sz w:val="32"/>
          <w:szCs w:val="32"/>
          <w:highlight w:val="none"/>
          <w:u w:val="single"/>
        </w:rPr>
        <w:t xml:space="preserve">      </w:t>
      </w:r>
      <w:r>
        <w:rPr>
          <w:rFonts w:hint="eastAsia" w:ascii="黑体" w:hAnsi="宋体" w:eastAsia="黑体"/>
          <w:b/>
          <w:bCs/>
          <w:sz w:val="32"/>
          <w:szCs w:val="32"/>
          <w:highlight w:val="none"/>
        </w:rPr>
        <w:t>月</w:t>
      </w:r>
    </w:p>
    <w:p>
      <w:pPr>
        <w:pStyle w:val="2"/>
        <w:spacing w:line="360" w:lineRule="auto"/>
        <w:ind w:firstLine="643"/>
        <w:rPr>
          <w:rFonts w:ascii="黑体" w:hAnsi="宋体" w:eastAsia="黑体"/>
          <w:b/>
          <w:bCs/>
          <w:sz w:val="32"/>
          <w:szCs w:val="32"/>
          <w:highlight w:val="none"/>
        </w:rPr>
      </w:pPr>
    </w:p>
    <w:p>
      <w:pPr>
        <w:pStyle w:val="2"/>
        <w:spacing w:line="360" w:lineRule="auto"/>
        <w:ind w:firstLine="643"/>
        <w:rPr>
          <w:rFonts w:ascii="黑体" w:hAnsi="宋体" w:eastAsia="黑体"/>
          <w:b/>
          <w:bCs/>
          <w:sz w:val="32"/>
          <w:szCs w:val="32"/>
          <w:highlight w:val="none"/>
        </w:rPr>
      </w:pPr>
    </w:p>
    <w:p>
      <w:pPr>
        <w:spacing w:line="360" w:lineRule="auto"/>
        <w:rPr>
          <w:b/>
          <w:sz w:val="24"/>
          <w:szCs w:val="24"/>
          <w:highlight w:val="none"/>
          <w:u w:val="single"/>
        </w:rPr>
      </w:pPr>
      <w:r>
        <w:rPr>
          <w:rFonts w:hint="eastAsia"/>
          <w:b/>
          <w:sz w:val="24"/>
          <w:szCs w:val="24"/>
          <w:highlight w:val="none"/>
        </w:rPr>
        <w:t>委托方（甲方）：</w:t>
      </w:r>
      <w:r>
        <w:rPr>
          <w:rFonts w:hint="eastAsia"/>
          <w:b/>
          <w:sz w:val="24"/>
          <w:szCs w:val="24"/>
          <w:highlight w:val="none"/>
          <w:u w:val="single"/>
        </w:rPr>
        <w:t xml:space="preserve"> </w:t>
      </w:r>
      <w:r>
        <w:rPr>
          <w:b/>
          <w:sz w:val="24"/>
          <w:szCs w:val="24"/>
          <w:highlight w:val="none"/>
          <w:u w:val="single"/>
        </w:rPr>
        <w:t xml:space="preserve">                             </w:t>
      </w:r>
    </w:p>
    <w:p>
      <w:pPr>
        <w:spacing w:line="360" w:lineRule="auto"/>
        <w:rPr>
          <w:b/>
          <w:sz w:val="24"/>
          <w:szCs w:val="24"/>
          <w:highlight w:val="none"/>
        </w:rPr>
      </w:pPr>
      <w:r>
        <w:rPr>
          <w:rFonts w:hint="eastAsia"/>
          <w:b/>
          <w:sz w:val="24"/>
          <w:szCs w:val="24"/>
          <w:highlight w:val="none"/>
        </w:rPr>
        <w:t>受托方（乙方）：</w:t>
      </w:r>
      <w:r>
        <w:rPr>
          <w:rFonts w:hint="eastAsia"/>
          <w:b/>
          <w:sz w:val="24"/>
          <w:szCs w:val="24"/>
          <w:highlight w:val="none"/>
          <w:u w:val="single"/>
        </w:rPr>
        <w:t xml:space="preserve"> </w:t>
      </w:r>
      <w:r>
        <w:rPr>
          <w:b/>
          <w:sz w:val="24"/>
          <w:szCs w:val="24"/>
          <w:highlight w:val="none"/>
          <w:u w:val="single"/>
        </w:rPr>
        <w:t xml:space="preserve">                             </w:t>
      </w:r>
    </w:p>
    <w:p>
      <w:pPr>
        <w:spacing w:line="360" w:lineRule="auto"/>
        <w:rPr>
          <w:b/>
          <w:sz w:val="24"/>
          <w:szCs w:val="24"/>
          <w:highlight w:val="none"/>
        </w:rPr>
      </w:pPr>
    </w:p>
    <w:p>
      <w:pPr>
        <w:spacing w:line="360" w:lineRule="auto"/>
        <w:ind w:firstLine="480" w:firstLineChars="200"/>
        <w:rPr>
          <w:sz w:val="24"/>
          <w:szCs w:val="24"/>
          <w:highlight w:val="none"/>
        </w:rPr>
      </w:pPr>
      <w:r>
        <w:rPr>
          <w:rFonts w:hint="eastAsia"/>
          <w:sz w:val="24"/>
          <w:szCs w:val="24"/>
          <w:highlight w:val="none"/>
        </w:rPr>
        <w:t>经比选，甲方确定乙方为X</w:t>
      </w:r>
      <w:r>
        <w:rPr>
          <w:sz w:val="24"/>
          <w:szCs w:val="24"/>
          <w:highlight w:val="none"/>
        </w:rPr>
        <w:t>X</w:t>
      </w:r>
      <w:r>
        <w:rPr>
          <w:rFonts w:hint="eastAsia"/>
          <w:sz w:val="24"/>
          <w:szCs w:val="24"/>
          <w:highlight w:val="none"/>
        </w:rPr>
        <w:t>项目集中签约服务的服务单位，并已接受乙方就此提出的报价文件。根据《</w:t>
      </w:r>
      <w:r>
        <w:rPr>
          <w:sz w:val="24"/>
          <w:szCs w:val="24"/>
          <w:highlight w:val="none"/>
        </w:rPr>
        <w:t>中华人民共和国民法典</w:t>
      </w:r>
      <w:r>
        <w:rPr>
          <w:rFonts w:hint="eastAsia"/>
          <w:sz w:val="24"/>
          <w:szCs w:val="24"/>
          <w:highlight w:val="none"/>
        </w:rPr>
        <w:t>》及有关法律、法规的规定，双方本着合法、自愿、诚实信用和友好合作的原则，就甲方委托乙方提供X</w:t>
      </w:r>
      <w:r>
        <w:rPr>
          <w:sz w:val="24"/>
          <w:szCs w:val="24"/>
          <w:highlight w:val="none"/>
        </w:rPr>
        <w:t>X</w:t>
      </w:r>
      <w:r>
        <w:rPr>
          <w:rFonts w:hint="eastAsia"/>
          <w:sz w:val="24"/>
          <w:szCs w:val="24"/>
          <w:highlight w:val="none"/>
        </w:rPr>
        <w:t>项目集中签约服务，达成本合同，双方恪守信用，共同执行本合同所有条款。</w:t>
      </w:r>
    </w:p>
    <w:p>
      <w:pPr>
        <w:spacing w:line="360" w:lineRule="auto"/>
        <w:ind w:firstLine="482" w:firstLineChars="200"/>
        <w:rPr>
          <w:b/>
          <w:bCs/>
          <w:sz w:val="24"/>
          <w:szCs w:val="24"/>
          <w:highlight w:val="none"/>
        </w:rPr>
      </w:pPr>
      <w:r>
        <w:rPr>
          <w:rFonts w:hint="eastAsia"/>
          <w:b/>
          <w:bCs/>
          <w:sz w:val="24"/>
          <w:szCs w:val="24"/>
          <w:highlight w:val="none"/>
        </w:rPr>
        <w:t>一、服务内容</w:t>
      </w:r>
    </w:p>
    <w:p>
      <w:pPr>
        <w:spacing w:line="360" w:lineRule="auto"/>
        <w:ind w:firstLine="480" w:firstLineChars="200"/>
        <w:rPr>
          <w:sz w:val="24"/>
          <w:szCs w:val="24"/>
          <w:highlight w:val="none"/>
        </w:rPr>
      </w:pPr>
      <w:r>
        <w:rPr>
          <w:rFonts w:hint="eastAsia"/>
          <w:sz w:val="24"/>
          <w:szCs w:val="24"/>
          <w:highlight w:val="none"/>
        </w:rPr>
        <w:t>甲方委托乙方承接X</w:t>
      </w:r>
      <w:r>
        <w:rPr>
          <w:sz w:val="24"/>
          <w:szCs w:val="24"/>
          <w:highlight w:val="none"/>
        </w:rPr>
        <w:t>X</w:t>
      </w:r>
      <w:r>
        <w:rPr>
          <w:rFonts w:hint="eastAsia"/>
          <w:sz w:val="24"/>
          <w:szCs w:val="24"/>
          <w:highlight w:val="none"/>
        </w:rPr>
        <w:t>项目集中签约服务：</w:t>
      </w:r>
    </w:p>
    <w:p>
      <w:pPr>
        <w:spacing w:line="360" w:lineRule="auto"/>
        <w:ind w:firstLine="480" w:firstLineChars="200"/>
        <w:rPr>
          <w:sz w:val="24"/>
          <w:szCs w:val="24"/>
          <w:highlight w:val="none"/>
        </w:rPr>
      </w:pPr>
      <w:r>
        <w:rPr>
          <w:rFonts w:hint="eastAsia"/>
          <w:sz w:val="24"/>
          <w:szCs w:val="24"/>
          <w:highlight w:val="none"/>
        </w:rPr>
        <w:t>组织X</w:t>
      </w:r>
      <w:r>
        <w:rPr>
          <w:sz w:val="24"/>
          <w:szCs w:val="24"/>
          <w:highlight w:val="none"/>
        </w:rPr>
        <w:t>X</w:t>
      </w:r>
      <w:r>
        <w:rPr>
          <w:rFonts w:hint="eastAsia"/>
          <w:sz w:val="24"/>
          <w:szCs w:val="24"/>
          <w:highlight w:val="none"/>
        </w:rPr>
        <w:t>项目的集中签约活动，包括但不限于本项目集中签约的活动组织和策划、场地租赁及相关物料的策划、设计、执行、制作、租赁、运输、安装、撤场等服务。</w:t>
      </w:r>
    </w:p>
    <w:p>
      <w:pPr>
        <w:spacing w:line="360" w:lineRule="auto"/>
        <w:ind w:firstLine="480" w:firstLineChars="200"/>
        <w:rPr>
          <w:sz w:val="24"/>
          <w:szCs w:val="24"/>
          <w:highlight w:val="none"/>
        </w:rPr>
      </w:pPr>
    </w:p>
    <w:p>
      <w:pPr>
        <w:spacing w:line="360" w:lineRule="auto"/>
        <w:ind w:firstLine="482" w:firstLineChars="200"/>
        <w:rPr>
          <w:b/>
          <w:bCs/>
          <w:sz w:val="24"/>
          <w:szCs w:val="24"/>
          <w:highlight w:val="none"/>
        </w:rPr>
      </w:pPr>
      <w:r>
        <w:rPr>
          <w:rFonts w:hint="eastAsia"/>
          <w:b/>
          <w:bCs/>
          <w:sz w:val="24"/>
          <w:szCs w:val="24"/>
          <w:highlight w:val="none"/>
        </w:rPr>
        <w:t>二、服务期限</w:t>
      </w:r>
    </w:p>
    <w:p>
      <w:pPr>
        <w:spacing w:line="360" w:lineRule="auto"/>
        <w:ind w:firstLine="480" w:firstLineChars="200"/>
        <w:rPr>
          <w:sz w:val="24"/>
          <w:szCs w:val="24"/>
          <w:highlight w:val="none"/>
        </w:rPr>
      </w:pPr>
      <w:r>
        <w:rPr>
          <w:rFonts w:hint="eastAsia"/>
          <w:sz w:val="24"/>
          <w:szCs w:val="24"/>
          <w:highlight w:val="none"/>
        </w:rPr>
        <w:t>暂定自2022年</w:t>
      </w:r>
      <w:r>
        <w:rPr>
          <w:rFonts w:hint="eastAsia"/>
          <w:sz w:val="24"/>
          <w:szCs w:val="24"/>
          <w:highlight w:val="none"/>
          <w:lang w:val="en-US" w:eastAsia="zh-CN"/>
        </w:rPr>
        <w:t>6</w:t>
      </w:r>
      <w:r>
        <w:rPr>
          <w:rFonts w:hint="eastAsia"/>
          <w:sz w:val="24"/>
          <w:szCs w:val="24"/>
          <w:highlight w:val="none"/>
        </w:rPr>
        <w:t>月1日至2023年</w:t>
      </w:r>
      <w:r>
        <w:rPr>
          <w:rFonts w:hint="eastAsia"/>
          <w:sz w:val="24"/>
          <w:szCs w:val="24"/>
          <w:highlight w:val="none"/>
          <w:lang w:val="en-US" w:eastAsia="zh-CN"/>
        </w:rPr>
        <w:t>5</w:t>
      </w:r>
      <w:r>
        <w:rPr>
          <w:rFonts w:hint="eastAsia"/>
          <w:sz w:val="24"/>
          <w:szCs w:val="24"/>
          <w:highlight w:val="none"/>
        </w:rPr>
        <w:t>月30日，具体服务起始时间以甲方通知为准。</w:t>
      </w:r>
    </w:p>
    <w:p>
      <w:pPr>
        <w:spacing w:line="360" w:lineRule="auto"/>
        <w:ind w:firstLine="480" w:firstLineChars="200"/>
        <w:rPr>
          <w:sz w:val="24"/>
          <w:szCs w:val="24"/>
          <w:highlight w:val="none"/>
        </w:rPr>
      </w:pPr>
    </w:p>
    <w:p>
      <w:pPr>
        <w:spacing w:line="360" w:lineRule="auto"/>
        <w:ind w:firstLine="482" w:firstLineChars="200"/>
        <w:rPr>
          <w:b/>
          <w:bCs/>
          <w:sz w:val="24"/>
          <w:szCs w:val="24"/>
          <w:highlight w:val="none"/>
        </w:rPr>
      </w:pPr>
      <w:r>
        <w:rPr>
          <w:rFonts w:hint="eastAsia"/>
          <w:b/>
          <w:bCs/>
          <w:sz w:val="24"/>
          <w:szCs w:val="24"/>
          <w:highlight w:val="none"/>
        </w:rPr>
        <w:t>三、合同价款及付款条款</w:t>
      </w:r>
    </w:p>
    <w:p>
      <w:pPr>
        <w:spacing w:line="360" w:lineRule="auto"/>
        <w:ind w:firstLine="480" w:firstLineChars="200"/>
        <w:rPr>
          <w:sz w:val="24"/>
          <w:szCs w:val="24"/>
          <w:highlight w:val="none"/>
        </w:rPr>
      </w:pPr>
      <w:r>
        <w:rPr>
          <w:rFonts w:hint="eastAsia"/>
          <w:sz w:val="24"/>
          <w:szCs w:val="24"/>
          <w:highlight w:val="none"/>
        </w:rPr>
        <w:t>（一）计价方法</w:t>
      </w:r>
    </w:p>
    <w:p>
      <w:pPr>
        <w:spacing w:line="560" w:lineRule="exact"/>
        <w:ind w:firstLine="319" w:firstLineChars="133"/>
        <w:rPr>
          <w:rFonts w:hint="eastAsia"/>
          <w:sz w:val="24"/>
          <w:szCs w:val="24"/>
          <w:highlight w:val="none"/>
        </w:rPr>
      </w:pPr>
      <w:r>
        <w:rPr>
          <w:rFonts w:hint="eastAsia"/>
          <w:sz w:val="24"/>
          <w:szCs w:val="24"/>
          <w:highlight w:val="none"/>
        </w:rPr>
        <w:t xml:space="preserve">  固定综合单价合同。合同暂定总价为</w:t>
      </w:r>
      <w:r>
        <w:rPr>
          <w:rFonts w:hint="eastAsia"/>
          <w:sz w:val="24"/>
          <w:szCs w:val="24"/>
          <w:highlight w:val="none"/>
          <w:u w:val="single"/>
        </w:rPr>
        <w:t xml:space="preserve">     </w:t>
      </w:r>
      <w:r>
        <w:rPr>
          <w:rFonts w:hint="eastAsia"/>
          <w:sz w:val="24"/>
          <w:szCs w:val="24"/>
          <w:highlight w:val="none"/>
        </w:rPr>
        <w:t>元，根据活动实际执行情况据实结算，结算价不可超过合同总价格。</w:t>
      </w:r>
    </w:p>
    <w:p>
      <w:pPr>
        <w:spacing w:line="360" w:lineRule="auto"/>
        <w:ind w:firstLine="480" w:firstLineChars="200"/>
        <w:rPr>
          <w:sz w:val="24"/>
          <w:szCs w:val="24"/>
          <w:highlight w:val="none"/>
        </w:rPr>
      </w:pPr>
      <w:r>
        <w:rPr>
          <w:rFonts w:hint="eastAsia"/>
          <w:sz w:val="24"/>
          <w:szCs w:val="24"/>
          <w:highlight w:val="none"/>
        </w:rPr>
        <w:t>（二）合同价款</w:t>
      </w:r>
    </w:p>
    <w:p>
      <w:pPr>
        <w:spacing w:line="360" w:lineRule="auto"/>
        <w:ind w:firstLine="480" w:firstLineChars="200"/>
        <w:rPr>
          <w:sz w:val="24"/>
          <w:szCs w:val="24"/>
          <w:highlight w:val="none"/>
        </w:rPr>
      </w:pPr>
      <w:r>
        <w:rPr>
          <w:rFonts w:hint="eastAsia"/>
          <w:sz w:val="24"/>
          <w:szCs w:val="24"/>
          <w:highlight w:val="none"/>
        </w:rPr>
        <w:t>1. 1.合同款价：合同总价暂定为人民币××元整（￥××元），其中不含税总价为××元，增值税税率为××%，税额××元。合同的增值税率根据国家税收法规政策变动而调整，不含税价不随增值税率的变化进行调整。</w:t>
      </w:r>
    </w:p>
    <w:p>
      <w:pPr>
        <w:spacing w:line="360" w:lineRule="auto"/>
        <w:ind w:firstLine="480" w:firstLineChars="200"/>
        <w:rPr>
          <w:sz w:val="24"/>
          <w:szCs w:val="24"/>
          <w:highlight w:val="none"/>
        </w:rPr>
      </w:pPr>
      <w:r>
        <w:rPr>
          <w:rFonts w:hint="eastAsia"/>
          <w:sz w:val="24"/>
          <w:szCs w:val="24"/>
          <w:highlight w:val="none"/>
        </w:rPr>
        <w:t>该价款包含集中签约服务活动所需的费用（详见费用清单），含活动策划方案编制及执行、活动地点的现场布置、活动物料的提供、活动人员的组织和安排等过程中发生的人员薪金、人员培训费、人员差旅费、设计费、活动地点租赁费及包装费、物料制作费、食品及饮料费等及相关税费(含增值税)，甲方不再承担任何费用。</w:t>
      </w:r>
    </w:p>
    <w:p>
      <w:pPr>
        <w:spacing w:line="360" w:lineRule="auto"/>
        <w:ind w:firstLine="480" w:firstLineChars="200"/>
        <w:rPr>
          <w:sz w:val="24"/>
          <w:szCs w:val="24"/>
          <w:highlight w:val="none"/>
        </w:rPr>
      </w:pPr>
      <w:r>
        <w:rPr>
          <w:rFonts w:hint="eastAsia"/>
          <w:sz w:val="24"/>
          <w:szCs w:val="24"/>
          <w:highlight w:val="none"/>
        </w:rPr>
        <w:t>（三）支付条款</w:t>
      </w:r>
    </w:p>
    <w:p>
      <w:pPr>
        <w:spacing w:line="360" w:lineRule="auto"/>
        <w:ind w:firstLine="480" w:firstLineChars="200"/>
        <w:rPr>
          <w:sz w:val="24"/>
          <w:szCs w:val="24"/>
          <w:highlight w:val="none"/>
        </w:rPr>
      </w:pPr>
      <w:r>
        <w:rPr>
          <w:rFonts w:hint="eastAsia"/>
          <w:sz w:val="24"/>
          <w:szCs w:val="24"/>
          <w:highlight w:val="none"/>
        </w:rPr>
        <w:t>（1）活动结束后，根据活动实际情况，据实结算，由乙方提出付款申请，经甲方验收完成并审批通过后 15个工作日内，支付活动费用给乙方。本合同最后一次付款前需先完成合同结算后才能支付。</w:t>
      </w:r>
    </w:p>
    <w:p>
      <w:pPr>
        <w:spacing w:line="360" w:lineRule="auto"/>
        <w:ind w:firstLine="480" w:firstLineChars="200"/>
        <w:rPr>
          <w:sz w:val="24"/>
          <w:szCs w:val="24"/>
          <w:highlight w:val="none"/>
        </w:rPr>
      </w:pPr>
      <w:r>
        <w:rPr>
          <w:rFonts w:hint="eastAsia"/>
          <w:sz w:val="24"/>
          <w:szCs w:val="24"/>
          <w:highlight w:val="none"/>
        </w:rPr>
        <w:t>（2）乙方应在甲方付款前，向甲方提供正式的增值税专用发票，否则甲方有权拒绝付款，且并不因此承担任何违约责任，乙方仍应按本合同约定履行义务。</w:t>
      </w:r>
    </w:p>
    <w:p>
      <w:pPr>
        <w:spacing w:line="360" w:lineRule="auto"/>
        <w:ind w:firstLine="482" w:firstLineChars="200"/>
        <w:rPr>
          <w:b/>
          <w:bCs/>
          <w:sz w:val="24"/>
          <w:szCs w:val="24"/>
          <w:highlight w:val="none"/>
        </w:rPr>
      </w:pPr>
      <w:r>
        <w:rPr>
          <w:rFonts w:hint="eastAsia"/>
          <w:b/>
          <w:bCs/>
          <w:sz w:val="24"/>
          <w:szCs w:val="24"/>
          <w:highlight w:val="none"/>
        </w:rPr>
        <w:t>四、双方的权利义务</w:t>
      </w:r>
    </w:p>
    <w:p>
      <w:pPr>
        <w:spacing w:line="360" w:lineRule="auto"/>
        <w:ind w:firstLine="480" w:firstLineChars="200"/>
        <w:rPr>
          <w:sz w:val="24"/>
          <w:szCs w:val="24"/>
          <w:highlight w:val="none"/>
        </w:rPr>
      </w:pPr>
      <w:r>
        <w:rPr>
          <w:rFonts w:hint="eastAsia"/>
          <w:sz w:val="24"/>
          <w:szCs w:val="24"/>
          <w:highlight w:val="none"/>
        </w:rPr>
        <w:t>（一）甲方的权利义务</w:t>
      </w:r>
    </w:p>
    <w:p>
      <w:pPr>
        <w:spacing w:line="360" w:lineRule="auto"/>
        <w:ind w:firstLine="480" w:firstLineChars="200"/>
        <w:rPr>
          <w:sz w:val="24"/>
          <w:szCs w:val="24"/>
          <w:highlight w:val="none"/>
        </w:rPr>
      </w:pPr>
      <w:r>
        <w:rPr>
          <w:rFonts w:hint="eastAsia"/>
          <w:sz w:val="24"/>
          <w:szCs w:val="24"/>
          <w:highlight w:val="none"/>
        </w:rPr>
        <w:t>1、甲方应按本合同约定的金额和时间向乙方支付合同价款。</w:t>
      </w:r>
    </w:p>
    <w:p>
      <w:pPr>
        <w:spacing w:line="360" w:lineRule="auto"/>
        <w:ind w:firstLine="480" w:firstLineChars="200"/>
        <w:rPr>
          <w:sz w:val="24"/>
          <w:szCs w:val="24"/>
          <w:highlight w:val="none"/>
        </w:rPr>
      </w:pPr>
      <w:r>
        <w:rPr>
          <w:rFonts w:hint="eastAsia"/>
          <w:sz w:val="24"/>
          <w:szCs w:val="24"/>
          <w:highlight w:val="none"/>
        </w:rPr>
        <w:t>2、甲方需向乙方提交活动所需要的基础资料及文件，并在活动执行前确定所有执行细节，确定后甲方不得随意更改活动内容，如需更改，应提前1天通知乙方。</w:t>
      </w:r>
    </w:p>
    <w:p>
      <w:pPr>
        <w:spacing w:line="360" w:lineRule="auto"/>
        <w:ind w:firstLine="480" w:firstLineChars="200"/>
        <w:rPr>
          <w:sz w:val="24"/>
          <w:szCs w:val="24"/>
          <w:highlight w:val="none"/>
        </w:rPr>
      </w:pPr>
      <w:r>
        <w:rPr>
          <w:rFonts w:hint="eastAsia"/>
          <w:sz w:val="24"/>
          <w:szCs w:val="24"/>
          <w:highlight w:val="none"/>
        </w:rPr>
        <w:t>3、甲方指定专人与乙方指定人员进行沟通、联系及现场协助。</w:t>
      </w:r>
    </w:p>
    <w:p>
      <w:pPr>
        <w:spacing w:line="360" w:lineRule="auto"/>
        <w:ind w:firstLine="480" w:firstLineChars="200"/>
        <w:rPr>
          <w:sz w:val="24"/>
          <w:szCs w:val="24"/>
          <w:highlight w:val="none"/>
        </w:rPr>
      </w:pPr>
      <w:r>
        <w:rPr>
          <w:rFonts w:hint="eastAsia"/>
          <w:sz w:val="24"/>
          <w:szCs w:val="24"/>
          <w:highlight w:val="none"/>
        </w:rPr>
        <w:t>（二）乙方的权利义务</w:t>
      </w:r>
    </w:p>
    <w:p>
      <w:pPr>
        <w:spacing w:line="360" w:lineRule="auto"/>
        <w:ind w:firstLine="480" w:firstLineChars="200"/>
        <w:rPr>
          <w:sz w:val="24"/>
          <w:szCs w:val="24"/>
          <w:highlight w:val="none"/>
        </w:rPr>
      </w:pPr>
      <w:r>
        <w:rPr>
          <w:rFonts w:hint="eastAsia"/>
          <w:sz w:val="24"/>
          <w:szCs w:val="24"/>
          <w:highlight w:val="none"/>
        </w:rPr>
        <w:t>1、乙方应按照本合同约定及甲方的合理要求完成本合同项目的所有工作。</w:t>
      </w:r>
    </w:p>
    <w:p>
      <w:pPr>
        <w:spacing w:line="360" w:lineRule="auto"/>
        <w:ind w:firstLine="480" w:firstLineChars="200"/>
        <w:rPr>
          <w:sz w:val="24"/>
          <w:szCs w:val="24"/>
          <w:highlight w:val="none"/>
        </w:rPr>
      </w:pPr>
      <w:r>
        <w:rPr>
          <w:rFonts w:hint="eastAsia"/>
          <w:sz w:val="24"/>
          <w:szCs w:val="24"/>
          <w:highlight w:val="none"/>
        </w:rPr>
        <w:t>2、乙方必须按本合同约定的活动内容及要求严格执行，保证按约定完成活动场地的档期确定，同时保证按约定提供活动所需的物料、人员。</w:t>
      </w:r>
    </w:p>
    <w:p>
      <w:pPr>
        <w:spacing w:line="360" w:lineRule="auto"/>
        <w:ind w:firstLine="480" w:firstLineChars="200"/>
        <w:rPr>
          <w:sz w:val="24"/>
          <w:szCs w:val="24"/>
          <w:highlight w:val="none"/>
        </w:rPr>
      </w:pPr>
      <w:r>
        <w:rPr>
          <w:rFonts w:hint="eastAsia"/>
          <w:sz w:val="24"/>
          <w:szCs w:val="24"/>
          <w:highlight w:val="none"/>
        </w:rPr>
        <w:t>3、乙方不得传播、捏造或夸大有关甲方及甲方关联公司的负面或影响甲方及甲方关联公司声誉等信息；乙方违反本约定，甲方有权解除本合同，并停止支付剩余款项。因该等负面信息造成甲方及关联公司其他损失的，乙方还应赔偿损失，同时乙方有义务负责消除因负面等信息给甲方及关联公司造成的不利影响。</w:t>
      </w:r>
    </w:p>
    <w:p>
      <w:pPr>
        <w:spacing w:line="360" w:lineRule="auto"/>
        <w:ind w:firstLine="480" w:firstLineChars="200"/>
        <w:rPr>
          <w:sz w:val="24"/>
          <w:szCs w:val="24"/>
          <w:highlight w:val="none"/>
        </w:rPr>
      </w:pPr>
    </w:p>
    <w:p>
      <w:pPr>
        <w:spacing w:line="360" w:lineRule="auto"/>
        <w:ind w:firstLine="482" w:firstLineChars="200"/>
        <w:rPr>
          <w:b/>
          <w:bCs/>
          <w:sz w:val="24"/>
          <w:szCs w:val="24"/>
          <w:highlight w:val="none"/>
        </w:rPr>
      </w:pPr>
      <w:r>
        <w:rPr>
          <w:rFonts w:hint="eastAsia"/>
          <w:b/>
          <w:bCs/>
          <w:sz w:val="24"/>
          <w:szCs w:val="24"/>
          <w:highlight w:val="none"/>
        </w:rPr>
        <w:t>五、违约责任</w:t>
      </w:r>
    </w:p>
    <w:p>
      <w:pPr>
        <w:spacing w:line="360" w:lineRule="auto"/>
        <w:ind w:firstLine="480" w:firstLineChars="200"/>
        <w:rPr>
          <w:sz w:val="24"/>
          <w:szCs w:val="24"/>
          <w:highlight w:val="none"/>
        </w:rPr>
      </w:pPr>
      <w:bookmarkStart w:id="135" w:name="_Hlk97729600"/>
      <w:r>
        <w:rPr>
          <w:rFonts w:hint="eastAsia"/>
          <w:sz w:val="24"/>
          <w:szCs w:val="24"/>
          <w:highlight w:val="none"/>
        </w:rPr>
        <w:t>1．因乙方原因解除本合同的，乙方应向甲方支付合同暂定</w:t>
      </w:r>
      <w:r>
        <w:rPr>
          <w:sz w:val="24"/>
          <w:szCs w:val="24"/>
          <w:highlight w:val="none"/>
        </w:rPr>
        <w:t>总价</w:t>
      </w:r>
      <w:r>
        <w:rPr>
          <w:rFonts w:hint="eastAsia"/>
          <w:sz w:val="24"/>
          <w:szCs w:val="24"/>
          <w:highlight w:val="none"/>
        </w:rPr>
        <w:t>30%的违约金，对此给甲方造成的损失，乙方还应赔偿甲方损失。</w:t>
      </w:r>
    </w:p>
    <w:bookmarkEnd w:id="135"/>
    <w:p>
      <w:pPr>
        <w:spacing w:line="360" w:lineRule="auto"/>
        <w:ind w:firstLine="480" w:firstLineChars="200"/>
        <w:rPr>
          <w:sz w:val="24"/>
          <w:szCs w:val="24"/>
          <w:highlight w:val="none"/>
        </w:rPr>
      </w:pPr>
      <w:r>
        <w:rPr>
          <w:rFonts w:hint="eastAsia"/>
          <w:sz w:val="24"/>
          <w:szCs w:val="24"/>
          <w:highlight w:val="none"/>
        </w:rPr>
        <w:t>2．乙方不能按合同约定之要求及期限或甲方调整后的期限按时完成各项工作，包括乙方未按甲方或合同要求及时、准确提供甲方所需之稿件、电子文件等，或相关方案、策划等或其它迟延提供服务的行为，均视为乙方违约。每逾期1日，甲方有权按合同暂定</w:t>
      </w:r>
      <w:r>
        <w:rPr>
          <w:sz w:val="24"/>
          <w:szCs w:val="24"/>
          <w:highlight w:val="none"/>
        </w:rPr>
        <w:t>总价</w:t>
      </w:r>
      <w:r>
        <w:rPr>
          <w:rFonts w:hint="eastAsia"/>
          <w:sz w:val="24"/>
          <w:szCs w:val="24"/>
          <w:highlight w:val="none"/>
        </w:rPr>
        <w:t>的0.5%向乙方收取违约金，并承担因乙方迟延交付工作给甲方造成的全部损失。逾期达10日的，甲方有权解除本合同；除此之外，如乙方所服务内容非因甲方原因发生3次以上迟延交付情况，乙方应当向甲方承担合同暂定</w:t>
      </w:r>
      <w:r>
        <w:rPr>
          <w:sz w:val="24"/>
          <w:szCs w:val="24"/>
          <w:highlight w:val="none"/>
        </w:rPr>
        <w:t>总价</w:t>
      </w:r>
      <w:r>
        <w:rPr>
          <w:rFonts w:hint="eastAsia"/>
          <w:sz w:val="24"/>
          <w:szCs w:val="24"/>
          <w:highlight w:val="none"/>
        </w:rPr>
        <w:t>5%的违约金，发生5次以上，甲方有权解除本合同；对此给甲方造成的损失，乙方还应赔偿甲方损失。</w:t>
      </w:r>
    </w:p>
    <w:p>
      <w:pPr>
        <w:spacing w:line="360" w:lineRule="auto"/>
        <w:ind w:firstLine="480" w:firstLineChars="200"/>
        <w:rPr>
          <w:sz w:val="24"/>
          <w:szCs w:val="24"/>
          <w:highlight w:val="none"/>
        </w:rPr>
      </w:pPr>
      <w:r>
        <w:rPr>
          <w:rFonts w:hint="eastAsia"/>
          <w:sz w:val="24"/>
          <w:szCs w:val="24"/>
          <w:highlight w:val="none"/>
        </w:rPr>
        <w:t>3．如乙方的工作质量达不到甲方的要求的，经甲方提出整改意见后仍累计3次以上的，甲方有权解除本合同，乙方应向甲方支付合同暂定</w:t>
      </w:r>
      <w:r>
        <w:rPr>
          <w:sz w:val="24"/>
          <w:szCs w:val="24"/>
          <w:highlight w:val="none"/>
        </w:rPr>
        <w:t>总价</w:t>
      </w:r>
      <w:r>
        <w:rPr>
          <w:rFonts w:hint="eastAsia"/>
          <w:sz w:val="24"/>
          <w:szCs w:val="24"/>
          <w:highlight w:val="none"/>
        </w:rPr>
        <w:t>20%的违约金，对此给甲方造成的损失，乙方还应赔偿甲方损失。</w:t>
      </w:r>
    </w:p>
    <w:p>
      <w:pPr>
        <w:spacing w:line="360" w:lineRule="auto"/>
        <w:ind w:firstLine="480" w:firstLineChars="200"/>
        <w:rPr>
          <w:sz w:val="24"/>
          <w:szCs w:val="24"/>
          <w:highlight w:val="none"/>
        </w:rPr>
      </w:pPr>
      <w:bookmarkStart w:id="136" w:name="_Hlk97729626"/>
      <w:r>
        <w:rPr>
          <w:rFonts w:hint="eastAsia"/>
          <w:sz w:val="24"/>
          <w:szCs w:val="24"/>
          <w:highlight w:val="none"/>
        </w:rPr>
        <w:t>4．如因乙方的原因造成活动取消或不能顺利进行，则视为乙方违约，甲方有权要求乙方向甲方支付相当于合同暂定</w:t>
      </w:r>
      <w:r>
        <w:rPr>
          <w:sz w:val="24"/>
          <w:szCs w:val="24"/>
          <w:highlight w:val="none"/>
        </w:rPr>
        <w:t>总价</w:t>
      </w:r>
      <w:r>
        <w:rPr>
          <w:rFonts w:hint="eastAsia"/>
          <w:sz w:val="24"/>
          <w:szCs w:val="24"/>
          <w:highlight w:val="none"/>
        </w:rPr>
        <w:t>5%的违约金，对此给甲方造成损失的，乙方还应赔偿甲方损失。</w:t>
      </w:r>
    </w:p>
    <w:bookmarkEnd w:id="136"/>
    <w:p>
      <w:pPr>
        <w:spacing w:line="360" w:lineRule="auto"/>
        <w:ind w:firstLine="480" w:firstLineChars="200"/>
        <w:rPr>
          <w:sz w:val="24"/>
          <w:szCs w:val="24"/>
          <w:highlight w:val="none"/>
        </w:rPr>
      </w:pPr>
      <w:r>
        <w:rPr>
          <w:rFonts w:hint="eastAsia"/>
          <w:sz w:val="24"/>
          <w:szCs w:val="24"/>
          <w:highlight w:val="none"/>
        </w:rPr>
        <w:t>5．如乙方实际提供的活动内容、流程及组织的人员与合同所约定的活动内容、流程不符，或者未按约定提供活动所需的物料、设施、设备，则甲方有权扣减相应的费用，且乙方必须保证活动能够顺利进行，否则，甲方有权要求乙方合同暂定</w:t>
      </w:r>
      <w:r>
        <w:rPr>
          <w:sz w:val="24"/>
          <w:szCs w:val="24"/>
          <w:highlight w:val="none"/>
        </w:rPr>
        <w:t>总价</w:t>
      </w:r>
      <w:r>
        <w:rPr>
          <w:rFonts w:hint="eastAsia"/>
          <w:sz w:val="24"/>
          <w:szCs w:val="24"/>
          <w:highlight w:val="none"/>
        </w:rPr>
        <w:t>5%赔偿甲方损失，并由乙方退还已支付的全部款项。乙方应在甲方通知后3日内付清，逾期按应付款的日0.5%计算支付违约金。对此给甲方造成损失的，乙方还应赔偿甲方损失。</w:t>
      </w:r>
    </w:p>
    <w:p>
      <w:pPr>
        <w:spacing w:line="360" w:lineRule="auto"/>
        <w:ind w:firstLine="480" w:firstLineChars="200"/>
        <w:rPr>
          <w:sz w:val="24"/>
          <w:szCs w:val="24"/>
          <w:highlight w:val="none"/>
        </w:rPr>
      </w:pPr>
      <w:r>
        <w:rPr>
          <w:rFonts w:hint="eastAsia"/>
          <w:sz w:val="24"/>
          <w:szCs w:val="24"/>
          <w:highlight w:val="none"/>
        </w:rPr>
        <w:t>6．如乙方在未征得甲方同意的前提下，擅自以甲方名义向任何第三方做出承诺、发布文件等，或传播、捏造或失实、夸大有关甲方及甲方关联公司的负面信息，损害甲方商誉的，甲方有权解除本合同，并停止支付剩余款项。因该负面信息造成甲方及关联公司其它损失的，乙方还应赔偿损失，同时乙方有义务负责消除因负面信息给甲方及关联公司造成的不利影响。</w:t>
      </w:r>
    </w:p>
    <w:p>
      <w:pPr>
        <w:spacing w:line="360" w:lineRule="auto"/>
        <w:ind w:firstLine="480" w:firstLineChars="200"/>
        <w:rPr>
          <w:sz w:val="24"/>
          <w:szCs w:val="24"/>
          <w:highlight w:val="none"/>
        </w:rPr>
      </w:pPr>
      <w:r>
        <w:rPr>
          <w:rFonts w:hint="eastAsia"/>
          <w:sz w:val="24"/>
          <w:szCs w:val="24"/>
          <w:highlight w:val="none"/>
        </w:rPr>
        <w:t>7．如乙方违反本合同知识产权条款约定的义务，甲方有权解除合同，同时乙方应向甲方支付合同暂定总价20%的违约金；如造成甲方损失的，乙方还应赔偿甲方损失。</w:t>
      </w:r>
    </w:p>
    <w:p>
      <w:pPr>
        <w:spacing w:line="360" w:lineRule="auto"/>
        <w:ind w:firstLine="480" w:firstLineChars="200"/>
        <w:rPr>
          <w:sz w:val="24"/>
          <w:szCs w:val="24"/>
          <w:highlight w:val="none"/>
        </w:rPr>
      </w:pPr>
      <w:r>
        <w:rPr>
          <w:rFonts w:hint="eastAsia"/>
          <w:sz w:val="24"/>
          <w:szCs w:val="24"/>
          <w:highlight w:val="none"/>
        </w:rPr>
        <w:t>8．若乙方违约，乙方除按约定承担违约责任外，还必须承担甲方因追溯乙方责任而产生的合理的调查费用、律师代理费、诉讼费（仲裁费）、业务费、审计费、交通费、餐饮费、住宿费及其它与追溯乙方责任有关的所有费用。</w:t>
      </w:r>
    </w:p>
    <w:p>
      <w:pPr>
        <w:spacing w:line="360" w:lineRule="auto"/>
        <w:ind w:firstLine="480" w:firstLineChars="200"/>
        <w:rPr>
          <w:sz w:val="24"/>
          <w:szCs w:val="24"/>
          <w:highlight w:val="none"/>
        </w:rPr>
      </w:pPr>
      <w:r>
        <w:rPr>
          <w:rFonts w:hint="eastAsia"/>
          <w:sz w:val="24"/>
          <w:szCs w:val="24"/>
          <w:highlight w:val="none"/>
        </w:rPr>
        <w:t>9．甲方有权从应支付给乙方的款项中直接扣除乙方应承担的违约金等款项，如不足赔偿甲方的损失的，甲方有权继续向乙方追偿。</w:t>
      </w:r>
    </w:p>
    <w:p>
      <w:pPr>
        <w:spacing w:line="360" w:lineRule="auto"/>
        <w:ind w:firstLine="480" w:firstLineChars="200"/>
        <w:rPr>
          <w:sz w:val="24"/>
          <w:szCs w:val="24"/>
          <w:highlight w:val="none"/>
        </w:rPr>
      </w:pPr>
      <w:bookmarkStart w:id="137" w:name="_Hlk97729688"/>
      <w:r>
        <w:rPr>
          <w:rFonts w:hint="eastAsia"/>
          <w:sz w:val="24"/>
          <w:szCs w:val="24"/>
          <w:highlight w:val="none"/>
        </w:rPr>
        <w:t>10．乙方违反本合同其它约定的，经甲方书面通知限期改正或履行，而期满仍未改正或履行的，甲方有权解除本合同。</w:t>
      </w:r>
      <w:bookmarkEnd w:id="137"/>
      <w:r>
        <w:rPr>
          <w:rFonts w:hint="eastAsia"/>
          <w:sz w:val="24"/>
          <w:szCs w:val="24"/>
          <w:highlight w:val="none"/>
        </w:rPr>
        <w:t>。</w:t>
      </w:r>
    </w:p>
    <w:p>
      <w:pPr>
        <w:spacing w:line="360" w:lineRule="auto"/>
        <w:rPr>
          <w:b/>
          <w:sz w:val="24"/>
          <w:szCs w:val="24"/>
          <w:highlight w:val="none"/>
        </w:rPr>
      </w:pPr>
    </w:p>
    <w:p>
      <w:pPr>
        <w:spacing w:line="360" w:lineRule="auto"/>
        <w:rPr>
          <w:b/>
          <w:sz w:val="24"/>
          <w:szCs w:val="24"/>
          <w:highlight w:val="none"/>
        </w:rPr>
      </w:pPr>
      <w:r>
        <w:rPr>
          <w:rFonts w:hint="eastAsia"/>
          <w:b/>
          <w:sz w:val="24"/>
          <w:szCs w:val="24"/>
          <w:highlight w:val="none"/>
        </w:rPr>
        <w:t>六、知识产权</w:t>
      </w:r>
    </w:p>
    <w:p>
      <w:pPr>
        <w:spacing w:line="360" w:lineRule="auto"/>
        <w:ind w:firstLine="480" w:firstLineChars="200"/>
        <w:rPr>
          <w:sz w:val="24"/>
          <w:szCs w:val="24"/>
          <w:highlight w:val="none"/>
        </w:rPr>
      </w:pPr>
      <w:r>
        <w:rPr>
          <w:rFonts w:hint="eastAsia"/>
          <w:sz w:val="24"/>
          <w:szCs w:val="24"/>
          <w:highlight w:val="none"/>
        </w:rPr>
        <w:t xml:space="preserve">1、为保护双方知识产权不受第三方侵害，乙方在项目过程中向甲方提交的任何有关活动的制作内容，乙方可注明公司标志水印字样。本合同期限内及合同期满后，在甲方按本合同约定支付服务费的情况下，该阶段的全部工作成果所有权和知识产权均归甲方所有， </w:t>
      </w:r>
      <w:r>
        <w:rPr>
          <w:sz w:val="24"/>
          <w:szCs w:val="24"/>
          <w:highlight w:val="none"/>
        </w:rPr>
        <w:t xml:space="preserve">  </w:t>
      </w:r>
      <w:r>
        <w:rPr>
          <w:rFonts w:hint="eastAsia"/>
          <w:sz w:val="24"/>
          <w:szCs w:val="24"/>
          <w:highlight w:val="none"/>
        </w:rPr>
        <w:t>未经甲方同意许可，乙方不得再次在其他项目中使用。</w:t>
      </w:r>
    </w:p>
    <w:p>
      <w:pPr>
        <w:spacing w:line="360" w:lineRule="auto"/>
        <w:ind w:firstLine="480" w:firstLineChars="200"/>
        <w:rPr>
          <w:sz w:val="24"/>
          <w:szCs w:val="24"/>
          <w:highlight w:val="none"/>
        </w:rPr>
      </w:pPr>
      <w:r>
        <w:rPr>
          <w:rFonts w:hint="eastAsia"/>
          <w:sz w:val="24"/>
          <w:szCs w:val="24"/>
          <w:highlight w:val="none"/>
        </w:rPr>
        <w:t>2、乙方应保证其向甲方提交的成果或服务（包括阶段性和最终成果）不侵犯任何第三人的合法权益。乙方向甲方提交的成果或服务（包括阶段性和最终成果）使用第三人专利、专有技术、技术秘密、商业秘密、著作权、商标权等知识产权的，乙方应向甲方说明所涉知识产权权利人名称等权利情况。</w:t>
      </w:r>
    </w:p>
    <w:p>
      <w:pPr>
        <w:spacing w:line="360" w:lineRule="auto"/>
        <w:ind w:firstLine="480" w:firstLineChars="200"/>
        <w:rPr>
          <w:sz w:val="24"/>
          <w:szCs w:val="24"/>
          <w:highlight w:val="none"/>
        </w:rPr>
      </w:pPr>
      <w:r>
        <w:rPr>
          <w:rFonts w:hint="eastAsia"/>
          <w:sz w:val="24"/>
          <w:szCs w:val="24"/>
          <w:highlight w:val="none"/>
        </w:rPr>
        <w:t>3、乙方提供的成果或服务，如使用第三人专利、专有技术、技术秘密、商业秘密、著作权、商标权等知识产权的，应当在提交初步成果时向甲方提交权利人同意使用其知识产权的《使用许可》（书面形式），相关知识产权使用费由乙方承担。</w:t>
      </w:r>
    </w:p>
    <w:p>
      <w:pPr>
        <w:spacing w:line="360" w:lineRule="auto"/>
        <w:ind w:firstLine="480" w:firstLineChars="200"/>
        <w:rPr>
          <w:sz w:val="24"/>
          <w:szCs w:val="24"/>
          <w:highlight w:val="none"/>
        </w:rPr>
      </w:pPr>
      <w:r>
        <w:rPr>
          <w:rFonts w:hint="eastAsia"/>
          <w:sz w:val="24"/>
          <w:szCs w:val="24"/>
          <w:highlight w:val="none"/>
        </w:rPr>
        <w:t>4、甲方因使用乙方提交的成果或服务被第三人指控侵权、提出异议或权利主张的，乙方应当积极协助解决，并承担由此给甲方造成的所有利益损失（包括但不限于甲方实际损失、赔偿、诉讼费用及律师费等）。此种情况下，甲方有权解除合同。</w:t>
      </w:r>
    </w:p>
    <w:p>
      <w:pPr>
        <w:spacing w:line="360" w:lineRule="auto"/>
        <w:ind w:firstLine="480" w:firstLineChars="200"/>
        <w:rPr>
          <w:sz w:val="24"/>
          <w:szCs w:val="24"/>
          <w:highlight w:val="none"/>
        </w:rPr>
      </w:pPr>
      <w:r>
        <w:rPr>
          <w:rFonts w:hint="eastAsia"/>
          <w:sz w:val="24"/>
          <w:szCs w:val="24"/>
          <w:highlight w:val="none"/>
        </w:rPr>
        <w:t>5、因乙方提交的成果或服务导致第三人的任何专利、专有技术、技术秘密、商业秘密、著作权、商标权等知识产权及其他相关权利受到侵犯或声称受到侵犯，乙方应保证甲方免受第三人追偿。因乙方侵犯第三人权利导致甲方的任何利益损失，乙方承诺予以偿还。</w:t>
      </w:r>
    </w:p>
    <w:p>
      <w:pPr>
        <w:spacing w:line="360" w:lineRule="auto"/>
        <w:ind w:firstLine="480" w:firstLineChars="200"/>
        <w:rPr>
          <w:sz w:val="24"/>
          <w:szCs w:val="24"/>
          <w:highlight w:val="none"/>
        </w:rPr>
      </w:pPr>
      <w:r>
        <w:rPr>
          <w:rFonts w:hint="eastAsia"/>
          <w:sz w:val="24"/>
          <w:szCs w:val="24"/>
          <w:highlight w:val="none"/>
        </w:rPr>
        <w:t>6、乙方违反上述条款有关约定的，单次违约应当向甲方支付实施版价款</w:t>
      </w:r>
      <w:r>
        <w:rPr>
          <w:sz w:val="24"/>
          <w:szCs w:val="24"/>
          <w:highlight w:val="none"/>
        </w:rPr>
        <w:t>金额</w:t>
      </w:r>
      <w:r>
        <w:rPr>
          <w:rFonts w:hint="eastAsia"/>
          <w:sz w:val="24"/>
          <w:szCs w:val="24"/>
          <w:highlight w:val="none"/>
        </w:rPr>
        <w:t>20%的违约金。</w:t>
      </w:r>
    </w:p>
    <w:p>
      <w:pPr>
        <w:spacing w:line="360" w:lineRule="auto"/>
        <w:ind w:firstLine="480" w:firstLineChars="200"/>
        <w:rPr>
          <w:sz w:val="24"/>
          <w:szCs w:val="24"/>
          <w:highlight w:val="none"/>
        </w:rPr>
      </w:pPr>
    </w:p>
    <w:p>
      <w:pPr>
        <w:spacing w:line="360" w:lineRule="auto"/>
        <w:rPr>
          <w:sz w:val="24"/>
          <w:szCs w:val="24"/>
          <w:highlight w:val="none"/>
        </w:rPr>
      </w:pPr>
      <w:r>
        <w:rPr>
          <w:rFonts w:hint="eastAsia"/>
          <w:sz w:val="24"/>
          <w:szCs w:val="24"/>
          <w:highlight w:val="none"/>
        </w:rPr>
        <w:t>七、保密</w:t>
      </w:r>
    </w:p>
    <w:p>
      <w:pPr>
        <w:spacing w:line="360" w:lineRule="auto"/>
        <w:ind w:firstLine="480" w:firstLineChars="200"/>
        <w:rPr>
          <w:sz w:val="24"/>
          <w:szCs w:val="24"/>
          <w:highlight w:val="none"/>
        </w:rPr>
      </w:pPr>
      <w:r>
        <w:rPr>
          <w:rFonts w:hint="eastAsia"/>
          <w:sz w:val="24"/>
          <w:szCs w:val="24"/>
          <w:highlight w:val="none"/>
        </w:rPr>
        <w:t>甲方提供给乙方所有的资料、文件、图纸等，均视为保密，未经甲方书面许可，乙方不得泄漏给除甲方相关人员之外的任何个人或其他单位，不管本合同因何种原因终止，本条款一直有效，如乙方违反此条款，一经发现，甲方随时有权就此要求乙方做出不低于总合同款项15%的赔偿。</w:t>
      </w:r>
    </w:p>
    <w:p>
      <w:pPr>
        <w:spacing w:line="360" w:lineRule="auto"/>
        <w:ind w:firstLine="480" w:firstLineChars="200"/>
        <w:rPr>
          <w:sz w:val="24"/>
          <w:szCs w:val="24"/>
          <w:highlight w:val="none"/>
        </w:rPr>
      </w:pPr>
    </w:p>
    <w:p>
      <w:pPr>
        <w:spacing w:line="360" w:lineRule="auto"/>
        <w:rPr>
          <w:sz w:val="24"/>
          <w:szCs w:val="24"/>
          <w:highlight w:val="none"/>
        </w:rPr>
      </w:pPr>
      <w:r>
        <w:rPr>
          <w:rFonts w:hint="eastAsia"/>
          <w:sz w:val="24"/>
          <w:szCs w:val="24"/>
          <w:highlight w:val="none"/>
        </w:rPr>
        <w:t>八、合同的变更与解除</w:t>
      </w:r>
    </w:p>
    <w:p>
      <w:pPr>
        <w:spacing w:line="360" w:lineRule="auto"/>
        <w:ind w:firstLine="480" w:firstLineChars="200"/>
        <w:rPr>
          <w:sz w:val="24"/>
          <w:szCs w:val="24"/>
          <w:highlight w:val="none"/>
        </w:rPr>
      </w:pPr>
      <w:r>
        <w:rPr>
          <w:rFonts w:hint="eastAsia"/>
          <w:sz w:val="24"/>
          <w:szCs w:val="24"/>
          <w:highlight w:val="none"/>
        </w:rPr>
        <w:t>1、合同生效后，即具有法律约束力，除本合同有相关约定外，任何一方不得随意变更或解除合同。</w:t>
      </w:r>
    </w:p>
    <w:p>
      <w:pPr>
        <w:spacing w:line="360" w:lineRule="auto"/>
        <w:ind w:firstLine="480" w:firstLineChars="200"/>
        <w:rPr>
          <w:sz w:val="24"/>
          <w:szCs w:val="24"/>
          <w:highlight w:val="none"/>
        </w:rPr>
      </w:pPr>
      <w:r>
        <w:rPr>
          <w:rFonts w:hint="eastAsia"/>
          <w:sz w:val="24"/>
          <w:szCs w:val="24"/>
          <w:highlight w:val="none"/>
        </w:rPr>
        <w:t>2、由于不可抗力的原因，使合同无法完全履行的时候，经双方协商，可以变更或解除合同。</w:t>
      </w:r>
    </w:p>
    <w:p>
      <w:pPr>
        <w:spacing w:line="360" w:lineRule="auto"/>
        <w:ind w:firstLine="480" w:firstLineChars="200"/>
        <w:rPr>
          <w:sz w:val="24"/>
          <w:szCs w:val="24"/>
          <w:highlight w:val="none"/>
        </w:rPr>
      </w:pPr>
      <w:r>
        <w:rPr>
          <w:rFonts w:hint="eastAsia"/>
          <w:sz w:val="24"/>
          <w:szCs w:val="24"/>
          <w:highlight w:val="none"/>
        </w:rPr>
        <w:t>3、本合同的任何修改，由双方协商同意并另行签订补充协议。</w:t>
      </w:r>
    </w:p>
    <w:p>
      <w:pPr>
        <w:spacing w:line="360" w:lineRule="auto"/>
        <w:ind w:firstLine="480" w:firstLineChars="200"/>
        <w:rPr>
          <w:sz w:val="24"/>
          <w:szCs w:val="24"/>
          <w:highlight w:val="none"/>
        </w:rPr>
      </w:pPr>
      <w:r>
        <w:rPr>
          <w:rFonts w:hint="eastAsia"/>
          <w:sz w:val="24"/>
          <w:szCs w:val="24"/>
          <w:highlight w:val="none"/>
        </w:rPr>
        <w:t>4、如甲方安排乙方从事本项目工作范围以外的项目或其他额外项目，双方应按照本合同的规定进行协商，经协商一致，另行签订补充协议。</w:t>
      </w:r>
    </w:p>
    <w:p>
      <w:pPr>
        <w:spacing w:line="360" w:lineRule="auto"/>
        <w:ind w:firstLine="480" w:firstLineChars="200"/>
        <w:rPr>
          <w:sz w:val="24"/>
          <w:szCs w:val="24"/>
          <w:highlight w:val="none"/>
        </w:rPr>
      </w:pPr>
    </w:p>
    <w:p>
      <w:pPr>
        <w:spacing w:line="360" w:lineRule="auto"/>
        <w:rPr>
          <w:sz w:val="24"/>
          <w:szCs w:val="24"/>
          <w:highlight w:val="none"/>
        </w:rPr>
      </w:pPr>
      <w:r>
        <w:rPr>
          <w:rFonts w:hint="eastAsia"/>
          <w:sz w:val="24"/>
          <w:szCs w:val="24"/>
          <w:highlight w:val="none"/>
        </w:rPr>
        <w:t>九、争议解决</w:t>
      </w:r>
    </w:p>
    <w:p>
      <w:pPr>
        <w:spacing w:line="360" w:lineRule="auto"/>
        <w:ind w:firstLine="480" w:firstLineChars="200"/>
        <w:rPr>
          <w:sz w:val="24"/>
          <w:szCs w:val="24"/>
          <w:highlight w:val="none"/>
        </w:rPr>
      </w:pPr>
      <w:r>
        <w:rPr>
          <w:rFonts w:hint="eastAsia"/>
          <w:sz w:val="24"/>
          <w:szCs w:val="24"/>
          <w:highlight w:val="none"/>
        </w:rPr>
        <w:t xml:space="preserve">在合同履行过程中发生争议，甲乙双方应当协商解决。如协商不成，任何一方均有权将争议提交甲方所在地法院诉讼解决。 </w:t>
      </w:r>
    </w:p>
    <w:p>
      <w:pPr>
        <w:spacing w:line="360" w:lineRule="auto"/>
        <w:ind w:firstLine="480" w:firstLineChars="200"/>
        <w:rPr>
          <w:sz w:val="24"/>
          <w:szCs w:val="24"/>
          <w:highlight w:val="none"/>
        </w:rPr>
      </w:pPr>
    </w:p>
    <w:p>
      <w:pPr>
        <w:spacing w:line="360" w:lineRule="auto"/>
        <w:rPr>
          <w:sz w:val="24"/>
          <w:szCs w:val="24"/>
          <w:highlight w:val="none"/>
        </w:rPr>
      </w:pPr>
      <w:r>
        <w:rPr>
          <w:rFonts w:hint="eastAsia"/>
          <w:sz w:val="24"/>
          <w:szCs w:val="24"/>
          <w:highlight w:val="none"/>
        </w:rPr>
        <w:t>十、其他</w:t>
      </w:r>
    </w:p>
    <w:p>
      <w:pPr>
        <w:spacing w:line="360" w:lineRule="auto"/>
        <w:ind w:firstLine="480" w:firstLineChars="200"/>
        <w:rPr>
          <w:sz w:val="24"/>
          <w:szCs w:val="24"/>
          <w:highlight w:val="none"/>
        </w:rPr>
      </w:pPr>
      <w:r>
        <w:rPr>
          <w:rFonts w:hint="eastAsia"/>
          <w:sz w:val="24"/>
          <w:szCs w:val="24"/>
          <w:highlight w:val="none"/>
        </w:rPr>
        <w:t>1、本合同经双方法定代表人或授权代表签字，并加盖公章后即为生效。</w:t>
      </w:r>
    </w:p>
    <w:p>
      <w:pPr>
        <w:spacing w:line="360" w:lineRule="auto"/>
        <w:ind w:firstLine="480" w:firstLineChars="200"/>
        <w:rPr>
          <w:sz w:val="24"/>
          <w:szCs w:val="24"/>
          <w:highlight w:val="none"/>
        </w:rPr>
      </w:pPr>
      <w:r>
        <w:rPr>
          <w:rFonts w:hint="eastAsia"/>
          <w:sz w:val="24"/>
          <w:szCs w:val="24"/>
          <w:highlight w:val="none"/>
        </w:rPr>
        <w:t>2、本合同的任何修改，由双方协商同意并另行签订补充合同。</w:t>
      </w:r>
    </w:p>
    <w:p>
      <w:pPr>
        <w:spacing w:line="360" w:lineRule="auto"/>
        <w:ind w:firstLine="480" w:firstLineChars="200"/>
        <w:rPr>
          <w:sz w:val="24"/>
          <w:szCs w:val="24"/>
          <w:highlight w:val="none"/>
        </w:rPr>
      </w:pPr>
      <w:r>
        <w:rPr>
          <w:rFonts w:hint="eastAsia"/>
          <w:sz w:val="24"/>
          <w:szCs w:val="24"/>
          <w:highlight w:val="none"/>
        </w:rPr>
        <w:t>3、本合同一式拾份，正本一式贰份，甲乙双方各执壹份，副本一式壹拾份，甲方捌份，乙方贰份。正本与副本不一致，以正本为准。</w:t>
      </w:r>
    </w:p>
    <w:p>
      <w:pPr>
        <w:spacing w:line="360" w:lineRule="auto"/>
        <w:rPr>
          <w:sz w:val="24"/>
          <w:szCs w:val="24"/>
          <w:highlight w:val="none"/>
        </w:rPr>
      </w:pPr>
    </w:p>
    <w:p>
      <w:pPr>
        <w:spacing w:line="360" w:lineRule="auto"/>
        <w:rPr>
          <w:sz w:val="24"/>
          <w:szCs w:val="24"/>
          <w:highlight w:val="none"/>
        </w:rPr>
      </w:pPr>
      <w:r>
        <w:rPr>
          <w:rFonts w:hint="eastAsia"/>
          <w:sz w:val="24"/>
          <w:szCs w:val="24"/>
          <w:highlight w:val="none"/>
        </w:rPr>
        <w:t>附件：X</w:t>
      </w:r>
      <w:r>
        <w:rPr>
          <w:sz w:val="24"/>
          <w:szCs w:val="24"/>
          <w:highlight w:val="none"/>
        </w:rPr>
        <w:t>X</w:t>
      </w:r>
      <w:r>
        <w:rPr>
          <w:rFonts w:hint="eastAsia"/>
          <w:sz w:val="24"/>
          <w:szCs w:val="24"/>
          <w:highlight w:val="none"/>
        </w:rPr>
        <w:t>项目集中签约物料及价格清单</w:t>
      </w:r>
    </w:p>
    <w:p>
      <w:pPr>
        <w:pStyle w:val="2"/>
        <w:rPr>
          <w:highlight w:val="none"/>
        </w:rPr>
      </w:pPr>
    </w:p>
    <w:p>
      <w:pPr>
        <w:widowControl/>
        <w:spacing w:line="360" w:lineRule="auto"/>
        <w:jc w:val="left"/>
        <w:rPr>
          <w:rFonts w:ascii="仿宋_GB2312" w:hAnsi="仿宋_GB2312" w:eastAsia="汉仪大宋简"/>
          <w:b/>
          <w:bCs/>
          <w:color w:val="000000"/>
          <w:sz w:val="36"/>
          <w:szCs w:val="36"/>
          <w:highlight w:val="none"/>
        </w:rPr>
      </w:pPr>
    </w:p>
    <w:p>
      <w:pPr>
        <w:pStyle w:val="2"/>
        <w:rPr>
          <w:highlight w:val="none"/>
        </w:rPr>
      </w:pPr>
    </w:p>
    <w:p>
      <w:pPr>
        <w:widowControl/>
        <w:spacing w:line="360" w:lineRule="auto"/>
        <w:jc w:val="left"/>
        <w:rPr>
          <w:rFonts w:ascii="宋体" w:hAnsi="宋体"/>
          <w:sz w:val="24"/>
          <w:szCs w:val="24"/>
          <w:highlight w:val="none"/>
        </w:rPr>
      </w:pPr>
      <w:r>
        <w:rPr>
          <w:rFonts w:hint="eastAsia" w:ascii="宋体" w:hAnsi="宋体" w:cs="宋体"/>
          <w:color w:val="0D0D0D"/>
          <w:kern w:val="0"/>
          <w:sz w:val="24"/>
          <w:szCs w:val="24"/>
          <w:highlight w:val="none"/>
        </w:rPr>
        <w:t>(此页无正文)</w:t>
      </w:r>
    </w:p>
    <w:tbl>
      <w:tblPr>
        <w:tblStyle w:val="48"/>
        <w:tblW w:w="9615" w:type="dxa"/>
        <w:tblInd w:w="-318" w:type="dxa"/>
        <w:tblLayout w:type="fixed"/>
        <w:tblCellMar>
          <w:top w:w="0" w:type="dxa"/>
          <w:left w:w="108" w:type="dxa"/>
          <w:bottom w:w="0" w:type="dxa"/>
          <w:right w:w="108" w:type="dxa"/>
        </w:tblCellMar>
      </w:tblPr>
      <w:tblGrid>
        <w:gridCol w:w="2379"/>
        <w:gridCol w:w="2587"/>
        <w:gridCol w:w="2106"/>
        <w:gridCol w:w="2543"/>
      </w:tblGrid>
      <w:tr>
        <w:trPr>
          <w:trHeight w:val="1157" w:hRule="exact"/>
        </w:trPr>
        <w:tc>
          <w:tcPr>
            <w:tcW w:w="2379" w:type="dxa"/>
          </w:tcPr>
          <w:p>
            <w:pPr>
              <w:spacing w:line="360" w:lineRule="auto"/>
              <w:rPr>
                <w:rFonts w:ascii="宋体" w:hAnsi="宋体"/>
                <w:b/>
                <w:color w:val="0D0D0D"/>
                <w:sz w:val="24"/>
                <w:szCs w:val="24"/>
                <w:highlight w:val="none"/>
              </w:rPr>
            </w:pPr>
            <w:r>
              <w:rPr>
                <w:rFonts w:hint="eastAsia" w:ascii="宋体" w:hAnsi="宋体"/>
                <w:b/>
                <w:color w:val="0D0D0D"/>
                <w:sz w:val="24"/>
                <w:szCs w:val="24"/>
                <w:highlight w:val="none"/>
              </w:rPr>
              <w:t>甲方(公章)：</w:t>
            </w:r>
          </w:p>
        </w:tc>
        <w:tc>
          <w:tcPr>
            <w:tcW w:w="2588" w:type="dxa"/>
          </w:tcPr>
          <w:p>
            <w:pPr>
              <w:spacing w:before="25" w:line="360" w:lineRule="auto"/>
              <w:rPr>
                <w:rFonts w:ascii="宋体" w:hAnsi="宋体"/>
                <w:b/>
                <w:color w:val="0D0D0D"/>
                <w:sz w:val="24"/>
                <w:szCs w:val="24"/>
                <w:highlight w:val="none"/>
              </w:rPr>
            </w:pPr>
          </w:p>
        </w:tc>
        <w:tc>
          <w:tcPr>
            <w:tcW w:w="2107" w:type="dxa"/>
          </w:tcPr>
          <w:p>
            <w:pPr>
              <w:spacing w:line="360" w:lineRule="auto"/>
              <w:jc w:val="right"/>
              <w:rPr>
                <w:rFonts w:ascii="宋体" w:hAnsi="宋体"/>
                <w:b/>
                <w:color w:val="0D0D0D"/>
                <w:sz w:val="24"/>
                <w:szCs w:val="24"/>
                <w:highlight w:val="none"/>
              </w:rPr>
            </w:pPr>
            <w:r>
              <w:rPr>
                <w:rFonts w:hint="eastAsia" w:ascii="宋体" w:hAnsi="宋体"/>
                <w:b/>
                <w:color w:val="0D0D0D"/>
                <w:sz w:val="24"/>
                <w:szCs w:val="24"/>
                <w:highlight w:val="none"/>
              </w:rPr>
              <w:t>法定代表人或授权代表：</w:t>
            </w:r>
          </w:p>
        </w:tc>
        <w:tc>
          <w:tcPr>
            <w:tcW w:w="2544" w:type="dxa"/>
          </w:tcPr>
          <w:p>
            <w:pPr>
              <w:spacing w:line="360" w:lineRule="auto"/>
              <w:rPr>
                <w:rFonts w:ascii="宋体" w:hAnsi="宋体"/>
                <w:color w:val="0D0D0D"/>
                <w:sz w:val="24"/>
                <w:szCs w:val="24"/>
                <w:highlight w:val="none"/>
              </w:rPr>
            </w:pPr>
          </w:p>
        </w:tc>
      </w:tr>
      <w:tr>
        <w:trPr>
          <w:trHeight w:val="989" w:hRule="exact"/>
        </w:trPr>
        <w:tc>
          <w:tcPr>
            <w:tcW w:w="2379" w:type="dxa"/>
          </w:tcPr>
          <w:p>
            <w:pPr>
              <w:spacing w:line="360" w:lineRule="auto"/>
              <w:rPr>
                <w:rFonts w:ascii="宋体" w:hAnsi="宋体"/>
                <w:color w:val="0D0D0D"/>
                <w:sz w:val="24"/>
                <w:szCs w:val="24"/>
                <w:highlight w:val="none"/>
              </w:rPr>
            </w:pPr>
            <w:r>
              <w:rPr>
                <w:rFonts w:hint="eastAsia" w:ascii="宋体" w:hAnsi="宋体"/>
                <w:color w:val="0D0D0D"/>
                <w:sz w:val="24"/>
                <w:szCs w:val="24"/>
                <w:highlight w:val="none"/>
              </w:rPr>
              <w:t>住    所：</w:t>
            </w:r>
          </w:p>
        </w:tc>
        <w:tc>
          <w:tcPr>
            <w:tcW w:w="2588" w:type="dxa"/>
          </w:tcPr>
          <w:p>
            <w:pPr>
              <w:spacing w:line="360" w:lineRule="auto"/>
              <w:rPr>
                <w:rFonts w:ascii="宋体" w:hAnsi="宋体"/>
                <w:color w:val="0D0D0D"/>
                <w:sz w:val="24"/>
                <w:szCs w:val="24"/>
                <w:highlight w:val="none"/>
              </w:rPr>
            </w:pPr>
          </w:p>
        </w:tc>
        <w:tc>
          <w:tcPr>
            <w:tcW w:w="2107" w:type="dxa"/>
          </w:tcPr>
          <w:p>
            <w:pPr>
              <w:spacing w:line="360" w:lineRule="auto"/>
              <w:rPr>
                <w:rFonts w:ascii="宋体" w:hAnsi="宋体"/>
                <w:color w:val="0D0D0D"/>
                <w:sz w:val="24"/>
                <w:szCs w:val="24"/>
                <w:highlight w:val="none"/>
              </w:rPr>
            </w:pPr>
          </w:p>
        </w:tc>
        <w:tc>
          <w:tcPr>
            <w:tcW w:w="2544" w:type="dxa"/>
          </w:tcPr>
          <w:p>
            <w:pPr>
              <w:spacing w:line="360" w:lineRule="auto"/>
              <w:rPr>
                <w:rFonts w:ascii="宋体" w:hAnsi="宋体"/>
                <w:color w:val="0D0D0D"/>
                <w:sz w:val="24"/>
                <w:szCs w:val="24"/>
                <w:highlight w:val="none"/>
              </w:rPr>
            </w:pPr>
          </w:p>
        </w:tc>
      </w:tr>
      <w:tr>
        <w:trPr>
          <w:trHeight w:val="460" w:hRule="exact"/>
        </w:trPr>
        <w:tc>
          <w:tcPr>
            <w:tcW w:w="2379" w:type="dxa"/>
          </w:tcPr>
          <w:p>
            <w:pPr>
              <w:spacing w:line="360" w:lineRule="auto"/>
              <w:rPr>
                <w:rFonts w:ascii="宋体" w:hAnsi="宋体"/>
                <w:color w:val="0D0D0D"/>
                <w:sz w:val="24"/>
                <w:szCs w:val="24"/>
                <w:highlight w:val="none"/>
              </w:rPr>
            </w:pPr>
            <w:r>
              <w:rPr>
                <w:rFonts w:hint="eastAsia" w:ascii="宋体" w:hAnsi="宋体"/>
                <w:color w:val="0D0D0D"/>
                <w:sz w:val="24"/>
                <w:szCs w:val="24"/>
                <w:highlight w:val="none"/>
              </w:rPr>
              <w:t>电    话：</w:t>
            </w:r>
          </w:p>
        </w:tc>
        <w:tc>
          <w:tcPr>
            <w:tcW w:w="2588" w:type="dxa"/>
          </w:tcPr>
          <w:p>
            <w:pPr>
              <w:spacing w:line="360" w:lineRule="auto"/>
              <w:rPr>
                <w:rFonts w:ascii="宋体" w:hAnsi="宋体"/>
                <w:color w:val="0D0D0D"/>
                <w:sz w:val="24"/>
                <w:szCs w:val="24"/>
                <w:highlight w:val="none"/>
              </w:rPr>
            </w:pPr>
          </w:p>
        </w:tc>
        <w:tc>
          <w:tcPr>
            <w:tcW w:w="2107" w:type="dxa"/>
          </w:tcPr>
          <w:p>
            <w:pPr>
              <w:spacing w:line="360" w:lineRule="auto"/>
              <w:rPr>
                <w:rFonts w:ascii="宋体" w:hAnsi="宋体"/>
                <w:color w:val="0D0D0D"/>
                <w:sz w:val="24"/>
                <w:szCs w:val="24"/>
                <w:highlight w:val="none"/>
              </w:rPr>
            </w:pPr>
            <w:r>
              <w:rPr>
                <w:rFonts w:hint="eastAsia" w:ascii="宋体" w:hAnsi="宋体"/>
                <w:color w:val="0D0D0D"/>
                <w:sz w:val="24"/>
                <w:szCs w:val="24"/>
                <w:highlight w:val="none"/>
              </w:rPr>
              <w:t>传    真：</w:t>
            </w:r>
          </w:p>
        </w:tc>
        <w:tc>
          <w:tcPr>
            <w:tcW w:w="2544" w:type="dxa"/>
          </w:tcPr>
          <w:p>
            <w:pPr>
              <w:spacing w:line="360" w:lineRule="auto"/>
              <w:rPr>
                <w:rFonts w:ascii="宋体" w:hAnsi="宋体"/>
                <w:color w:val="0D0D0D"/>
                <w:sz w:val="24"/>
                <w:szCs w:val="24"/>
                <w:highlight w:val="none"/>
              </w:rPr>
            </w:pPr>
          </w:p>
        </w:tc>
      </w:tr>
      <w:tr>
        <w:trPr>
          <w:trHeight w:val="871" w:hRule="exact"/>
        </w:trPr>
        <w:tc>
          <w:tcPr>
            <w:tcW w:w="2379" w:type="dxa"/>
          </w:tcPr>
          <w:p>
            <w:pPr>
              <w:spacing w:line="360" w:lineRule="auto"/>
              <w:rPr>
                <w:rFonts w:ascii="宋体" w:hAnsi="宋体"/>
                <w:color w:val="0D0D0D"/>
                <w:sz w:val="24"/>
                <w:szCs w:val="24"/>
                <w:highlight w:val="none"/>
              </w:rPr>
            </w:pPr>
            <w:r>
              <w:rPr>
                <w:rFonts w:hint="eastAsia" w:ascii="宋体" w:hAnsi="宋体"/>
                <w:color w:val="0D0D0D"/>
                <w:sz w:val="24"/>
                <w:szCs w:val="24"/>
                <w:highlight w:val="none"/>
              </w:rPr>
              <w:t>开户银行：</w:t>
            </w:r>
          </w:p>
        </w:tc>
        <w:tc>
          <w:tcPr>
            <w:tcW w:w="2588" w:type="dxa"/>
          </w:tcPr>
          <w:p>
            <w:pPr>
              <w:spacing w:line="360" w:lineRule="auto"/>
              <w:rPr>
                <w:rFonts w:ascii="宋体" w:hAnsi="宋体"/>
                <w:color w:val="0D0D0D"/>
                <w:sz w:val="24"/>
                <w:szCs w:val="24"/>
                <w:highlight w:val="none"/>
              </w:rPr>
            </w:pPr>
          </w:p>
        </w:tc>
        <w:tc>
          <w:tcPr>
            <w:tcW w:w="2107" w:type="dxa"/>
          </w:tcPr>
          <w:p>
            <w:pPr>
              <w:spacing w:line="360" w:lineRule="auto"/>
              <w:rPr>
                <w:rFonts w:ascii="宋体" w:hAnsi="宋体"/>
                <w:color w:val="0D0D0D"/>
                <w:sz w:val="24"/>
                <w:szCs w:val="24"/>
                <w:highlight w:val="none"/>
              </w:rPr>
            </w:pPr>
            <w:r>
              <w:rPr>
                <w:rFonts w:hint="eastAsia" w:ascii="宋体" w:hAnsi="宋体"/>
                <w:color w:val="0D0D0D"/>
                <w:sz w:val="24"/>
                <w:szCs w:val="24"/>
                <w:highlight w:val="none"/>
              </w:rPr>
              <w:t>开户全名：</w:t>
            </w:r>
          </w:p>
        </w:tc>
        <w:tc>
          <w:tcPr>
            <w:tcW w:w="2544" w:type="dxa"/>
          </w:tcPr>
          <w:p>
            <w:pPr>
              <w:spacing w:line="360" w:lineRule="auto"/>
              <w:rPr>
                <w:rFonts w:ascii="宋体" w:hAnsi="宋体"/>
                <w:color w:val="0D0D0D"/>
                <w:sz w:val="24"/>
                <w:szCs w:val="24"/>
                <w:highlight w:val="none"/>
              </w:rPr>
            </w:pPr>
          </w:p>
        </w:tc>
      </w:tr>
      <w:tr>
        <w:trPr>
          <w:trHeight w:val="474" w:hRule="exact"/>
        </w:trPr>
        <w:tc>
          <w:tcPr>
            <w:tcW w:w="2379" w:type="dxa"/>
          </w:tcPr>
          <w:p>
            <w:pPr>
              <w:spacing w:line="360" w:lineRule="auto"/>
              <w:jc w:val="left"/>
              <w:rPr>
                <w:rFonts w:ascii="宋体" w:hAnsi="宋体"/>
                <w:color w:val="0D0D0D"/>
                <w:sz w:val="24"/>
                <w:szCs w:val="24"/>
                <w:highlight w:val="none"/>
              </w:rPr>
            </w:pPr>
            <w:r>
              <w:rPr>
                <w:rFonts w:hint="eastAsia" w:ascii="宋体" w:hAnsi="宋体"/>
                <w:color w:val="0D0D0D"/>
                <w:sz w:val="24"/>
                <w:szCs w:val="24"/>
                <w:highlight w:val="none"/>
              </w:rPr>
              <w:t>账    号：</w:t>
            </w:r>
          </w:p>
        </w:tc>
        <w:tc>
          <w:tcPr>
            <w:tcW w:w="2588" w:type="dxa"/>
          </w:tcPr>
          <w:p>
            <w:pPr>
              <w:spacing w:line="360" w:lineRule="auto"/>
              <w:rPr>
                <w:rFonts w:ascii="宋体" w:hAnsi="宋体"/>
                <w:color w:val="0D0D0D"/>
                <w:sz w:val="24"/>
                <w:szCs w:val="24"/>
                <w:highlight w:val="none"/>
              </w:rPr>
            </w:pPr>
          </w:p>
        </w:tc>
        <w:tc>
          <w:tcPr>
            <w:tcW w:w="2107" w:type="dxa"/>
          </w:tcPr>
          <w:p>
            <w:pPr>
              <w:spacing w:line="360" w:lineRule="auto"/>
              <w:rPr>
                <w:rFonts w:ascii="宋体" w:hAnsi="宋体"/>
                <w:color w:val="0D0D0D"/>
                <w:sz w:val="24"/>
                <w:szCs w:val="24"/>
                <w:highlight w:val="none"/>
              </w:rPr>
            </w:pPr>
            <w:r>
              <w:rPr>
                <w:rFonts w:hint="eastAsia" w:ascii="宋体" w:hAnsi="宋体"/>
                <w:color w:val="0D0D0D"/>
                <w:sz w:val="24"/>
                <w:szCs w:val="24"/>
                <w:highlight w:val="none"/>
              </w:rPr>
              <w:t>邮政编码：</w:t>
            </w:r>
          </w:p>
        </w:tc>
        <w:tc>
          <w:tcPr>
            <w:tcW w:w="2544" w:type="dxa"/>
          </w:tcPr>
          <w:p>
            <w:pPr>
              <w:spacing w:line="360" w:lineRule="auto"/>
              <w:rPr>
                <w:rFonts w:ascii="宋体" w:hAnsi="宋体"/>
                <w:color w:val="0D0D0D"/>
                <w:sz w:val="24"/>
                <w:szCs w:val="24"/>
                <w:highlight w:val="none"/>
              </w:rPr>
            </w:pPr>
          </w:p>
        </w:tc>
      </w:tr>
      <w:tr>
        <w:trPr>
          <w:trHeight w:val="962" w:hRule="exact"/>
        </w:trPr>
        <w:tc>
          <w:tcPr>
            <w:tcW w:w="2379" w:type="dxa"/>
          </w:tcPr>
          <w:p>
            <w:pPr>
              <w:spacing w:line="360" w:lineRule="auto"/>
              <w:rPr>
                <w:rFonts w:ascii="宋体" w:hAnsi="宋体"/>
                <w:color w:val="0D0D0D"/>
                <w:sz w:val="24"/>
                <w:szCs w:val="24"/>
                <w:highlight w:val="none"/>
              </w:rPr>
            </w:pPr>
            <w:r>
              <w:rPr>
                <w:rFonts w:hint="eastAsia" w:ascii="宋体" w:hAnsi="宋体"/>
                <w:color w:val="0D0D0D"/>
                <w:sz w:val="24"/>
                <w:szCs w:val="24"/>
                <w:highlight w:val="none"/>
              </w:rPr>
              <w:t>项目主管部门经办人及电话：</w:t>
            </w:r>
          </w:p>
        </w:tc>
        <w:tc>
          <w:tcPr>
            <w:tcW w:w="2588" w:type="dxa"/>
          </w:tcPr>
          <w:p>
            <w:pPr>
              <w:spacing w:line="360" w:lineRule="auto"/>
              <w:rPr>
                <w:rFonts w:ascii="宋体" w:hAnsi="宋体"/>
                <w:color w:val="0D0D0D"/>
                <w:sz w:val="24"/>
                <w:szCs w:val="24"/>
                <w:highlight w:val="none"/>
              </w:rPr>
            </w:pPr>
          </w:p>
        </w:tc>
        <w:tc>
          <w:tcPr>
            <w:tcW w:w="2107" w:type="dxa"/>
          </w:tcPr>
          <w:p>
            <w:pPr>
              <w:spacing w:line="360" w:lineRule="auto"/>
              <w:rPr>
                <w:rFonts w:ascii="宋体" w:hAnsi="宋体"/>
                <w:color w:val="0D0D0D"/>
                <w:sz w:val="24"/>
                <w:szCs w:val="24"/>
                <w:highlight w:val="none"/>
              </w:rPr>
            </w:pPr>
            <w:r>
              <w:rPr>
                <w:rFonts w:hint="eastAsia" w:ascii="宋体" w:hAnsi="宋体"/>
                <w:color w:val="0D0D0D"/>
                <w:sz w:val="24"/>
                <w:szCs w:val="24"/>
                <w:highlight w:val="none"/>
              </w:rPr>
              <w:t>项目主管部门审核人：</w:t>
            </w:r>
          </w:p>
        </w:tc>
        <w:tc>
          <w:tcPr>
            <w:tcW w:w="2544" w:type="dxa"/>
          </w:tcPr>
          <w:p>
            <w:pPr>
              <w:spacing w:line="360" w:lineRule="auto"/>
              <w:rPr>
                <w:rFonts w:ascii="宋体" w:hAnsi="宋体"/>
                <w:color w:val="0D0D0D"/>
                <w:sz w:val="24"/>
                <w:szCs w:val="24"/>
                <w:highlight w:val="none"/>
              </w:rPr>
            </w:pPr>
          </w:p>
        </w:tc>
      </w:tr>
      <w:tr>
        <w:trPr>
          <w:trHeight w:val="1136" w:hRule="exact"/>
        </w:trPr>
        <w:tc>
          <w:tcPr>
            <w:tcW w:w="2379" w:type="dxa"/>
          </w:tcPr>
          <w:p>
            <w:pPr>
              <w:spacing w:line="360" w:lineRule="auto"/>
              <w:rPr>
                <w:rFonts w:ascii="宋体" w:hAnsi="宋体"/>
                <w:color w:val="0D0D0D"/>
                <w:sz w:val="24"/>
                <w:szCs w:val="24"/>
                <w:highlight w:val="none"/>
              </w:rPr>
            </w:pPr>
            <w:r>
              <w:rPr>
                <w:rFonts w:hint="eastAsia" w:ascii="宋体" w:hAnsi="宋体"/>
                <w:color w:val="0D0D0D"/>
                <w:sz w:val="24"/>
                <w:szCs w:val="24"/>
                <w:highlight w:val="none"/>
              </w:rPr>
              <w:t>合约部门经办人及电话:</w:t>
            </w:r>
          </w:p>
          <w:p>
            <w:pPr>
              <w:spacing w:line="360" w:lineRule="auto"/>
              <w:rPr>
                <w:rFonts w:ascii="宋体" w:hAnsi="宋体"/>
                <w:color w:val="0D0D0D"/>
                <w:sz w:val="24"/>
                <w:szCs w:val="24"/>
                <w:highlight w:val="none"/>
              </w:rPr>
            </w:pPr>
          </w:p>
          <w:p>
            <w:pPr>
              <w:spacing w:line="360" w:lineRule="auto"/>
              <w:rPr>
                <w:rFonts w:ascii="宋体" w:hAnsi="宋体"/>
                <w:color w:val="0D0D0D"/>
                <w:sz w:val="24"/>
                <w:szCs w:val="24"/>
                <w:highlight w:val="none"/>
              </w:rPr>
            </w:pPr>
          </w:p>
        </w:tc>
        <w:tc>
          <w:tcPr>
            <w:tcW w:w="2588" w:type="dxa"/>
          </w:tcPr>
          <w:p>
            <w:pPr>
              <w:spacing w:line="360" w:lineRule="auto"/>
              <w:rPr>
                <w:rFonts w:ascii="宋体" w:hAnsi="宋体"/>
                <w:color w:val="0D0D0D"/>
                <w:sz w:val="24"/>
                <w:szCs w:val="24"/>
                <w:highlight w:val="none"/>
              </w:rPr>
            </w:pPr>
          </w:p>
        </w:tc>
        <w:tc>
          <w:tcPr>
            <w:tcW w:w="2107" w:type="dxa"/>
          </w:tcPr>
          <w:p>
            <w:pPr>
              <w:spacing w:line="360" w:lineRule="auto"/>
              <w:rPr>
                <w:rFonts w:ascii="宋体" w:hAnsi="宋体"/>
                <w:color w:val="0D0D0D"/>
                <w:sz w:val="24"/>
                <w:szCs w:val="24"/>
                <w:highlight w:val="none"/>
              </w:rPr>
            </w:pPr>
            <w:r>
              <w:rPr>
                <w:rFonts w:hint="eastAsia" w:ascii="宋体" w:hAnsi="宋体"/>
                <w:color w:val="0D0D0D"/>
                <w:sz w:val="24"/>
                <w:szCs w:val="24"/>
                <w:highlight w:val="none"/>
              </w:rPr>
              <w:t>合约部门审核人：</w:t>
            </w:r>
          </w:p>
        </w:tc>
        <w:tc>
          <w:tcPr>
            <w:tcW w:w="2544" w:type="dxa"/>
          </w:tcPr>
          <w:p>
            <w:pPr>
              <w:spacing w:line="360" w:lineRule="auto"/>
              <w:rPr>
                <w:rFonts w:ascii="宋体" w:hAnsi="宋体"/>
                <w:color w:val="0D0D0D"/>
                <w:sz w:val="24"/>
                <w:szCs w:val="24"/>
                <w:highlight w:val="none"/>
              </w:rPr>
            </w:pPr>
          </w:p>
          <w:p>
            <w:pPr>
              <w:spacing w:line="360" w:lineRule="auto"/>
              <w:rPr>
                <w:rFonts w:ascii="宋体" w:hAnsi="宋体"/>
                <w:color w:val="0D0D0D"/>
                <w:sz w:val="24"/>
                <w:szCs w:val="24"/>
                <w:highlight w:val="none"/>
              </w:rPr>
            </w:pPr>
          </w:p>
          <w:p>
            <w:pPr>
              <w:spacing w:line="360" w:lineRule="auto"/>
              <w:rPr>
                <w:rFonts w:ascii="宋体" w:hAnsi="宋体"/>
                <w:color w:val="0D0D0D"/>
                <w:sz w:val="24"/>
                <w:szCs w:val="24"/>
                <w:highlight w:val="none"/>
              </w:rPr>
            </w:pPr>
          </w:p>
          <w:p>
            <w:pPr>
              <w:spacing w:line="360" w:lineRule="auto"/>
              <w:rPr>
                <w:rFonts w:ascii="宋体" w:hAnsi="宋体"/>
                <w:color w:val="0D0D0D"/>
                <w:sz w:val="24"/>
                <w:szCs w:val="24"/>
                <w:highlight w:val="none"/>
              </w:rPr>
            </w:pPr>
          </w:p>
          <w:p>
            <w:pPr>
              <w:spacing w:line="360" w:lineRule="auto"/>
              <w:rPr>
                <w:rFonts w:ascii="宋体" w:hAnsi="宋体"/>
                <w:color w:val="0D0D0D"/>
                <w:sz w:val="24"/>
                <w:szCs w:val="24"/>
                <w:highlight w:val="none"/>
              </w:rPr>
            </w:pPr>
          </w:p>
        </w:tc>
      </w:tr>
      <w:tr>
        <w:trPr>
          <w:gridAfter w:val="1"/>
          <w:wAfter w:w="2544" w:type="dxa"/>
          <w:trHeight w:val="815" w:hRule="exact"/>
        </w:trPr>
        <w:tc>
          <w:tcPr>
            <w:tcW w:w="2379" w:type="dxa"/>
          </w:tcPr>
          <w:p>
            <w:pPr>
              <w:spacing w:line="360" w:lineRule="auto"/>
              <w:rPr>
                <w:rFonts w:ascii="宋体" w:hAnsi="宋体"/>
                <w:color w:val="0D0D0D"/>
                <w:sz w:val="24"/>
                <w:szCs w:val="24"/>
                <w:highlight w:val="none"/>
              </w:rPr>
            </w:pPr>
          </w:p>
        </w:tc>
        <w:tc>
          <w:tcPr>
            <w:tcW w:w="2588" w:type="dxa"/>
          </w:tcPr>
          <w:p>
            <w:pPr>
              <w:spacing w:line="360" w:lineRule="auto"/>
              <w:rPr>
                <w:rFonts w:ascii="宋体" w:hAnsi="宋体"/>
                <w:color w:val="0D0D0D"/>
                <w:sz w:val="24"/>
                <w:szCs w:val="24"/>
                <w:highlight w:val="none"/>
              </w:rPr>
            </w:pPr>
          </w:p>
        </w:tc>
        <w:tc>
          <w:tcPr>
            <w:tcW w:w="2107" w:type="dxa"/>
          </w:tcPr>
          <w:p>
            <w:pPr>
              <w:spacing w:line="360" w:lineRule="auto"/>
              <w:rPr>
                <w:rFonts w:ascii="宋体" w:hAnsi="宋体"/>
                <w:color w:val="0D0D0D"/>
                <w:sz w:val="24"/>
                <w:szCs w:val="24"/>
                <w:highlight w:val="none"/>
              </w:rPr>
            </w:pPr>
          </w:p>
        </w:tc>
      </w:tr>
      <w:tr>
        <w:trPr>
          <w:trHeight w:val="1072" w:hRule="exact"/>
        </w:trPr>
        <w:tc>
          <w:tcPr>
            <w:tcW w:w="2379" w:type="dxa"/>
          </w:tcPr>
          <w:p>
            <w:pPr>
              <w:spacing w:line="360" w:lineRule="auto"/>
              <w:rPr>
                <w:rFonts w:ascii="宋体" w:hAnsi="宋体"/>
                <w:b/>
                <w:color w:val="0D0D0D"/>
                <w:sz w:val="24"/>
                <w:szCs w:val="24"/>
                <w:highlight w:val="none"/>
              </w:rPr>
            </w:pPr>
            <w:r>
              <w:rPr>
                <w:rFonts w:hint="eastAsia" w:ascii="宋体" w:hAnsi="宋体"/>
                <w:b/>
                <w:color w:val="0D0D0D"/>
                <w:sz w:val="24"/>
                <w:szCs w:val="24"/>
                <w:highlight w:val="none"/>
              </w:rPr>
              <w:t>乙方(公章)：</w:t>
            </w:r>
          </w:p>
        </w:tc>
        <w:tc>
          <w:tcPr>
            <w:tcW w:w="2588" w:type="dxa"/>
          </w:tcPr>
          <w:p>
            <w:pPr>
              <w:spacing w:line="360" w:lineRule="auto"/>
              <w:rPr>
                <w:rFonts w:ascii="宋体" w:hAnsi="宋体"/>
                <w:b/>
                <w:color w:val="0D0D0D"/>
                <w:sz w:val="24"/>
                <w:szCs w:val="24"/>
                <w:highlight w:val="none"/>
              </w:rPr>
            </w:pPr>
          </w:p>
        </w:tc>
        <w:tc>
          <w:tcPr>
            <w:tcW w:w="2107" w:type="dxa"/>
          </w:tcPr>
          <w:p>
            <w:pPr>
              <w:spacing w:line="360" w:lineRule="auto"/>
              <w:ind w:left="239" w:leftChars="114"/>
              <w:rPr>
                <w:rFonts w:ascii="宋体" w:hAnsi="宋体"/>
                <w:b/>
                <w:color w:val="0D0D0D"/>
                <w:sz w:val="24"/>
                <w:szCs w:val="24"/>
                <w:highlight w:val="none"/>
              </w:rPr>
            </w:pPr>
            <w:r>
              <w:rPr>
                <w:rFonts w:hint="eastAsia" w:ascii="宋体" w:hAnsi="宋体"/>
                <w:b/>
                <w:color w:val="0D0D0D"/>
                <w:sz w:val="24"/>
                <w:szCs w:val="24"/>
                <w:highlight w:val="none"/>
              </w:rPr>
              <w:t>法定代表人或授权代表：</w:t>
            </w:r>
          </w:p>
        </w:tc>
        <w:tc>
          <w:tcPr>
            <w:tcW w:w="2544" w:type="dxa"/>
          </w:tcPr>
          <w:p>
            <w:pPr>
              <w:spacing w:line="360" w:lineRule="auto"/>
              <w:rPr>
                <w:rFonts w:ascii="宋体" w:hAnsi="宋体"/>
                <w:color w:val="0D0D0D"/>
                <w:sz w:val="24"/>
                <w:szCs w:val="24"/>
                <w:highlight w:val="none"/>
              </w:rPr>
            </w:pPr>
          </w:p>
        </w:tc>
      </w:tr>
      <w:tr>
        <w:trPr>
          <w:trHeight w:val="1549" w:hRule="exact"/>
        </w:trPr>
        <w:tc>
          <w:tcPr>
            <w:tcW w:w="2379" w:type="dxa"/>
          </w:tcPr>
          <w:p>
            <w:pPr>
              <w:spacing w:line="360" w:lineRule="auto"/>
              <w:rPr>
                <w:rFonts w:ascii="宋体" w:hAnsi="宋体"/>
                <w:color w:val="0D0D0D"/>
                <w:sz w:val="24"/>
                <w:szCs w:val="24"/>
                <w:highlight w:val="none"/>
              </w:rPr>
            </w:pPr>
            <w:r>
              <w:rPr>
                <w:rFonts w:hint="eastAsia" w:ascii="宋体" w:hAnsi="宋体"/>
                <w:color w:val="0D0D0D"/>
                <w:sz w:val="24"/>
                <w:szCs w:val="24"/>
                <w:highlight w:val="none"/>
              </w:rPr>
              <w:t>住    所：</w:t>
            </w:r>
          </w:p>
        </w:tc>
        <w:tc>
          <w:tcPr>
            <w:tcW w:w="2588" w:type="dxa"/>
          </w:tcPr>
          <w:p>
            <w:pPr>
              <w:spacing w:line="360" w:lineRule="auto"/>
              <w:rPr>
                <w:rFonts w:ascii="宋体" w:hAnsi="宋体"/>
                <w:color w:val="0D0D0D"/>
                <w:sz w:val="24"/>
                <w:szCs w:val="24"/>
                <w:highlight w:val="none"/>
              </w:rPr>
            </w:pPr>
          </w:p>
          <w:p>
            <w:pPr>
              <w:spacing w:line="360" w:lineRule="auto"/>
              <w:rPr>
                <w:rFonts w:ascii="宋体" w:hAnsi="宋体"/>
                <w:color w:val="0D0D0D"/>
                <w:sz w:val="24"/>
                <w:szCs w:val="24"/>
                <w:highlight w:val="none"/>
              </w:rPr>
            </w:pPr>
          </w:p>
          <w:p>
            <w:pPr>
              <w:spacing w:line="360" w:lineRule="auto"/>
              <w:rPr>
                <w:rFonts w:ascii="宋体" w:hAnsi="宋体"/>
                <w:color w:val="0D0D0D"/>
                <w:sz w:val="24"/>
                <w:szCs w:val="24"/>
                <w:highlight w:val="none"/>
              </w:rPr>
            </w:pPr>
          </w:p>
        </w:tc>
        <w:tc>
          <w:tcPr>
            <w:tcW w:w="2107" w:type="dxa"/>
          </w:tcPr>
          <w:p>
            <w:pPr>
              <w:spacing w:line="360" w:lineRule="auto"/>
              <w:rPr>
                <w:rFonts w:ascii="宋体" w:hAnsi="宋体"/>
                <w:color w:val="0D0D0D"/>
                <w:sz w:val="24"/>
                <w:szCs w:val="24"/>
                <w:highlight w:val="none"/>
              </w:rPr>
            </w:pPr>
          </w:p>
        </w:tc>
        <w:tc>
          <w:tcPr>
            <w:tcW w:w="2544" w:type="dxa"/>
          </w:tcPr>
          <w:p>
            <w:pPr>
              <w:spacing w:line="360" w:lineRule="auto"/>
              <w:rPr>
                <w:rFonts w:ascii="宋体" w:hAnsi="宋体"/>
                <w:color w:val="0D0D0D"/>
                <w:sz w:val="24"/>
                <w:szCs w:val="24"/>
                <w:highlight w:val="none"/>
              </w:rPr>
            </w:pPr>
          </w:p>
        </w:tc>
      </w:tr>
      <w:tr>
        <w:trPr>
          <w:trHeight w:val="474" w:hRule="exact"/>
        </w:trPr>
        <w:tc>
          <w:tcPr>
            <w:tcW w:w="2379" w:type="dxa"/>
          </w:tcPr>
          <w:p>
            <w:pPr>
              <w:spacing w:line="360" w:lineRule="auto"/>
              <w:rPr>
                <w:rFonts w:ascii="宋体" w:hAnsi="宋体"/>
                <w:color w:val="0D0D0D"/>
                <w:sz w:val="24"/>
                <w:szCs w:val="24"/>
                <w:highlight w:val="none"/>
              </w:rPr>
            </w:pPr>
            <w:r>
              <w:rPr>
                <w:rFonts w:hint="eastAsia" w:ascii="宋体" w:hAnsi="宋体"/>
                <w:color w:val="0D0D0D"/>
                <w:sz w:val="24"/>
                <w:szCs w:val="24"/>
                <w:highlight w:val="none"/>
              </w:rPr>
              <w:t>电    话：</w:t>
            </w:r>
          </w:p>
        </w:tc>
        <w:tc>
          <w:tcPr>
            <w:tcW w:w="2588" w:type="dxa"/>
          </w:tcPr>
          <w:p>
            <w:pPr>
              <w:spacing w:line="360" w:lineRule="auto"/>
              <w:rPr>
                <w:rFonts w:ascii="宋体" w:hAnsi="宋体"/>
                <w:color w:val="0D0D0D"/>
                <w:sz w:val="24"/>
                <w:szCs w:val="24"/>
                <w:highlight w:val="none"/>
              </w:rPr>
            </w:pPr>
          </w:p>
        </w:tc>
        <w:tc>
          <w:tcPr>
            <w:tcW w:w="2107" w:type="dxa"/>
          </w:tcPr>
          <w:p>
            <w:pPr>
              <w:spacing w:line="360" w:lineRule="auto"/>
              <w:rPr>
                <w:rFonts w:ascii="宋体" w:hAnsi="宋体"/>
                <w:color w:val="0D0D0D"/>
                <w:sz w:val="24"/>
                <w:szCs w:val="24"/>
                <w:highlight w:val="none"/>
              </w:rPr>
            </w:pPr>
            <w:r>
              <w:rPr>
                <w:rFonts w:hint="eastAsia" w:ascii="宋体" w:hAnsi="宋体"/>
                <w:color w:val="0D0D0D"/>
                <w:sz w:val="24"/>
                <w:szCs w:val="24"/>
                <w:highlight w:val="none"/>
              </w:rPr>
              <w:t>传    真：</w:t>
            </w:r>
          </w:p>
        </w:tc>
        <w:tc>
          <w:tcPr>
            <w:tcW w:w="2544" w:type="dxa"/>
          </w:tcPr>
          <w:p>
            <w:pPr>
              <w:spacing w:line="360" w:lineRule="auto"/>
              <w:rPr>
                <w:rFonts w:ascii="宋体" w:hAnsi="宋体"/>
                <w:color w:val="0D0D0D"/>
                <w:sz w:val="24"/>
                <w:szCs w:val="24"/>
                <w:highlight w:val="none"/>
              </w:rPr>
            </w:pPr>
          </w:p>
        </w:tc>
      </w:tr>
      <w:tr>
        <w:trPr>
          <w:trHeight w:val="1194" w:hRule="exact"/>
        </w:trPr>
        <w:tc>
          <w:tcPr>
            <w:tcW w:w="2379" w:type="dxa"/>
          </w:tcPr>
          <w:p>
            <w:pPr>
              <w:spacing w:line="360" w:lineRule="auto"/>
              <w:rPr>
                <w:rFonts w:ascii="宋体" w:hAnsi="宋体"/>
                <w:color w:val="0D0D0D"/>
                <w:sz w:val="24"/>
                <w:szCs w:val="24"/>
                <w:highlight w:val="none"/>
              </w:rPr>
            </w:pPr>
            <w:r>
              <w:rPr>
                <w:rFonts w:hint="eastAsia" w:ascii="宋体" w:hAnsi="宋体"/>
                <w:color w:val="0D0D0D"/>
                <w:sz w:val="24"/>
                <w:szCs w:val="24"/>
                <w:highlight w:val="none"/>
              </w:rPr>
              <w:t>开户银行：</w:t>
            </w:r>
          </w:p>
        </w:tc>
        <w:tc>
          <w:tcPr>
            <w:tcW w:w="2588" w:type="dxa"/>
          </w:tcPr>
          <w:p>
            <w:pPr>
              <w:spacing w:line="360" w:lineRule="auto"/>
              <w:rPr>
                <w:rFonts w:ascii="宋体" w:hAnsi="宋体"/>
                <w:color w:val="0D0D0D"/>
                <w:sz w:val="24"/>
                <w:szCs w:val="24"/>
                <w:highlight w:val="none"/>
              </w:rPr>
            </w:pPr>
          </w:p>
        </w:tc>
        <w:tc>
          <w:tcPr>
            <w:tcW w:w="2107" w:type="dxa"/>
          </w:tcPr>
          <w:p>
            <w:pPr>
              <w:spacing w:line="360" w:lineRule="auto"/>
              <w:rPr>
                <w:rFonts w:ascii="宋体" w:hAnsi="宋体"/>
                <w:color w:val="0D0D0D"/>
                <w:sz w:val="24"/>
                <w:szCs w:val="24"/>
                <w:highlight w:val="none"/>
              </w:rPr>
            </w:pPr>
            <w:r>
              <w:rPr>
                <w:rFonts w:hint="eastAsia" w:ascii="宋体" w:hAnsi="宋体"/>
                <w:color w:val="0D0D0D"/>
                <w:sz w:val="24"/>
                <w:szCs w:val="24"/>
                <w:highlight w:val="none"/>
              </w:rPr>
              <w:t>开户全名：</w:t>
            </w:r>
          </w:p>
        </w:tc>
        <w:tc>
          <w:tcPr>
            <w:tcW w:w="2544" w:type="dxa"/>
          </w:tcPr>
          <w:p>
            <w:pPr>
              <w:spacing w:line="360" w:lineRule="auto"/>
              <w:rPr>
                <w:rFonts w:ascii="宋体" w:hAnsi="宋体"/>
                <w:color w:val="0D0D0D"/>
                <w:sz w:val="24"/>
                <w:szCs w:val="24"/>
                <w:highlight w:val="none"/>
              </w:rPr>
            </w:pPr>
          </w:p>
        </w:tc>
      </w:tr>
      <w:tr>
        <w:trPr>
          <w:trHeight w:val="510" w:hRule="exact"/>
        </w:trPr>
        <w:tc>
          <w:tcPr>
            <w:tcW w:w="2379" w:type="dxa"/>
          </w:tcPr>
          <w:p>
            <w:pPr>
              <w:spacing w:line="360" w:lineRule="auto"/>
              <w:rPr>
                <w:rFonts w:ascii="宋体" w:hAnsi="宋体"/>
                <w:color w:val="0D0D0D"/>
                <w:sz w:val="24"/>
                <w:szCs w:val="24"/>
                <w:highlight w:val="none"/>
              </w:rPr>
            </w:pPr>
            <w:r>
              <w:rPr>
                <w:rFonts w:hint="eastAsia" w:ascii="宋体" w:hAnsi="宋体"/>
                <w:color w:val="0D0D0D"/>
                <w:sz w:val="24"/>
                <w:szCs w:val="24"/>
                <w:highlight w:val="none"/>
              </w:rPr>
              <w:t>账    号：</w:t>
            </w:r>
          </w:p>
        </w:tc>
        <w:tc>
          <w:tcPr>
            <w:tcW w:w="2588" w:type="dxa"/>
          </w:tcPr>
          <w:p>
            <w:pPr>
              <w:spacing w:line="360" w:lineRule="auto"/>
              <w:rPr>
                <w:rFonts w:ascii="宋体" w:hAnsi="宋体"/>
                <w:color w:val="0D0D0D"/>
                <w:sz w:val="24"/>
                <w:szCs w:val="24"/>
                <w:highlight w:val="none"/>
              </w:rPr>
            </w:pPr>
          </w:p>
        </w:tc>
        <w:tc>
          <w:tcPr>
            <w:tcW w:w="2107" w:type="dxa"/>
          </w:tcPr>
          <w:p>
            <w:pPr>
              <w:spacing w:line="360" w:lineRule="auto"/>
              <w:rPr>
                <w:rFonts w:ascii="宋体" w:hAnsi="宋体"/>
                <w:color w:val="0D0D0D"/>
                <w:sz w:val="24"/>
                <w:szCs w:val="24"/>
                <w:highlight w:val="none"/>
              </w:rPr>
            </w:pPr>
            <w:r>
              <w:rPr>
                <w:rFonts w:hint="eastAsia" w:ascii="宋体" w:hAnsi="宋体"/>
                <w:color w:val="0D0D0D"/>
                <w:sz w:val="24"/>
                <w:szCs w:val="24"/>
                <w:highlight w:val="none"/>
              </w:rPr>
              <w:t>邮政编码：</w:t>
            </w:r>
          </w:p>
        </w:tc>
        <w:tc>
          <w:tcPr>
            <w:tcW w:w="2544" w:type="dxa"/>
          </w:tcPr>
          <w:p>
            <w:pPr>
              <w:spacing w:line="360" w:lineRule="auto"/>
              <w:rPr>
                <w:rFonts w:ascii="宋体" w:hAnsi="宋体"/>
                <w:color w:val="0D0D0D"/>
                <w:sz w:val="24"/>
                <w:szCs w:val="24"/>
                <w:highlight w:val="none"/>
              </w:rPr>
            </w:pPr>
          </w:p>
        </w:tc>
      </w:tr>
      <w:tr>
        <w:trPr>
          <w:trHeight w:val="579" w:hRule="exact"/>
        </w:trPr>
        <w:tc>
          <w:tcPr>
            <w:tcW w:w="2379" w:type="dxa"/>
          </w:tcPr>
          <w:p>
            <w:pPr>
              <w:spacing w:line="360" w:lineRule="auto"/>
              <w:rPr>
                <w:rFonts w:ascii="宋体" w:hAnsi="宋体"/>
                <w:color w:val="0D0D0D"/>
                <w:sz w:val="24"/>
                <w:szCs w:val="24"/>
                <w:highlight w:val="none"/>
              </w:rPr>
            </w:pPr>
            <w:r>
              <w:rPr>
                <w:rFonts w:hint="eastAsia" w:ascii="宋体" w:hAnsi="宋体"/>
                <w:color w:val="0D0D0D"/>
                <w:sz w:val="24"/>
                <w:szCs w:val="24"/>
                <w:highlight w:val="none"/>
              </w:rPr>
              <w:t>乙方经办人：</w:t>
            </w:r>
          </w:p>
        </w:tc>
        <w:tc>
          <w:tcPr>
            <w:tcW w:w="2588" w:type="dxa"/>
          </w:tcPr>
          <w:p>
            <w:pPr>
              <w:spacing w:line="360" w:lineRule="auto"/>
              <w:rPr>
                <w:rFonts w:ascii="宋体" w:hAnsi="宋体"/>
                <w:color w:val="0D0D0D"/>
                <w:sz w:val="24"/>
                <w:szCs w:val="24"/>
                <w:highlight w:val="none"/>
              </w:rPr>
            </w:pPr>
          </w:p>
        </w:tc>
        <w:tc>
          <w:tcPr>
            <w:tcW w:w="2107" w:type="dxa"/>
          </w:tcPr>
          <w:p>
            <w:pPr>
              <w:spacing w:line="360" w:lineRule="auto"/>
              <w:rPr>
                <w:rFonts w:ascii="宋体" w:hAnsi="宋体"/>
                <w:color w:val="0D0D0D"/>
                <w:sz w:val="24"/>
                <w:szCs w:val="24"/>
                <w:highlight w:val="none"/>
              </w:rPr>
            </w:pPr>
            <w:r>
              <w:rPr>
                <w:rFonts w:hint="eastAsia" w:ascii="宋体" w:hAnsi="宋体"/>
                <w:color w:val="0D0D0D"/>
                <w:sz w:val="24"/>
                <w:szCs w:val="24"/>
                <w:highlight w:val="none"/>
              </w:rPr>
              <w:t>乙方经办人电话：</w:t>
            </w:r>
          </w:p>
        </w:tc>
        <w:tc>
          <w:tcPr>
            <w:tcW w:w="2544" w:type="dxa"/>
          </w:tcPr>
          <w:p>
            <w:pPr>
              <w:spacing w:line="360" w:lineRule="auto"/>
              <w:rPr>
                <w:rFonts w:ascii="宋体" w:hAnsi="宋体"/>
                <w:color w:val="0D0D0D"/>
                <w:sz w:val="24"/>
                <w:szCs w:val="24"/>
                <w:highlight w:val="none"/>
              </w:rPr>
            </w:pPr>
          </w:p>
        </w:tc>
      </w:tr>
      <w:tr>
        <w:trPr>
          <w:trHeight w:val="391" w:hRule="exact"/>
        </w:trPr>
        <w:tc>
          <w:tcPr>
            <w:tcW w:w="2379" w:type="dxa"/>
          </w:tcPr>
          <w:p>
            <w:pPr>
              <w:spacing w:line="360" w:lineRule="auto"/>
              <w:rPr>
                <w:rFonts w:ascii="宋体" w:hAnsi="宋体"/>
                <w:b/>
                <w:color w:val="0D0D0D"/>
                <w:sz w:val="24"/>
                <w:szCs w:val="24"/>
                <w:highlight w:val="none"/>
              </w:rPr>
            </w:pPr>
            <w:r>
              <w:rPr>
                <w:rFonts w:hint="eastAsia" w:ascii="宋体" w:hAnsi="宋体"/>
                <w:b/>
                <w:color w:val="0D0D0D"/>
                <w:sz w:val="24"/>
                <w:szCs w:val="24"/>
                <w:highlight w:val="none"/>
              </w:rPr>
              <w:t>合同签署地点：</w:t>
            </w:r>
          </w:p>
        </w:tc>
        <w:tc>
          <w:tcPr>
            <w:tcW w:w="2588" w:type="dxa"/>
          </w:tcPr>
          <w:p>
            <w:pPr>
              <w:spacing w:line="360" w:lineRule="auto"/>
              <w:rPr>
                <w:rFonts w:ascii="宋体" w:hAnsi="宋体"/>
                <w:b/>
                <w:color w:val="0D0D0D"/>
                <w:sz w:val="24"/>
                <w:szCs w:val="24"/>
                <w:highlight w:val="none"/>
              </w:rPr>
            </w:pPr>
            <w:r>
              <w:rPr>
                <w:rFonts w:hint="eastAsia" w:ascii="宋体" w:hAnsi="宋体"/>
                <w:b/>
                <w:color w:val="0D0D0D"/>
                <w:sz w:val="24"/>
                <w:szCs w:val="24"/>
                <w:highlight w:val="none"/>
              </w:rPr>
              <w:t>深  圳</w:t>
            </w:r>
          </w:p>
        </w:tc>
        <w:tc>
          <w:tcPr>
            <w:tcW w:w="2107" w:type="dxa"/>
          </w:tcPr>
          <w:p>
            <w:pPr>
              <w:spacing w:line="360" w:lineRule="auto"/>
              <w:rPr>
                <w:rFonts w:ascii="宋体" w:hAnsi="宋体"/>
                <w:color w:val="0D0D0D"/>
                <w:sz w:val="24"/>
                <w:szCs w:val="24"/>
                <w:highlight w:val="none"/>
              </w:rPr>
            </w:pPr>
          </w:p>
        </w:tc>
        <w:tc>
          <w:tcPr>
            <w:tcW w:w="2544" w:type="dxa"/>
          </w:tcPr>
          <w:p>
            <w:pPr>
              <w:spacing w:line="360" w:lineRule="auto"/>
              <w:rPr>
                <w:rFonts w:ascii="宋体" w:hAnsi="宋体"/>
                <w:color w:val="0D0D0D"/>
                <w:sz w:val="24"/>
                <w:szCs w:val="24"/>
                <w:highlight w:val="none"/>
              </w:rPr>
            </w:pPr>
          </w:p>
        </w:tc>
      </w:tr>
      <w:tr>
        <w:trPr>
          <w:trHeight w:val="387" w:hRule="exact"/>
        </w:trPr>
        <w:tc>
          <w:tcPr>
            <w:tcW w:w="2379" w:type="dxa"/>
          </w:tcPr>
          <w:p>
            <w:pPr>
              <w:spacing w:line="360" w:lineRule="auto"/>
              <w:rPr>
                <w:rFonts w:ascii="宋体" w:hAnsi="宋体"/>
                <w:b/>
                <w:color w:val="0D0D0D"/>
                <w:sz w:val="24"/>
                <w:szCs w:val="24"/>
                <w:highlight w:val="none"/>
              </w:rPr>
            </w:pPr>
            <w:r>
              <w:rPr>
                <w:rFonts w:hint="eastAsia" w:ascii="宋体" w:hAnsi="宋体"/>
                <w:b/>
                <w:color w:val="0D0D0D"/>
                <w:sz w:val="24"/>
                <w:szCs w:val="24"/>
                <w:highlight w:val="none"/>
              </w:rPr>
              <w:t>时      间：</w:t>
            </w:r>
          </w:p>
        </w:tc>
        <w:tc>
          <w:tcPr>
            <w:tcW w:w="2588" w:type="dxa"/>
          </w:tcPr>
          <w:p>
            <w:pPr>
              <w:spacing w:line="360" w:lineRule="auto"/>
              <w:rPr>
                <w:rFonts w:ascii="宋体" w:hAnsi="宋体"/>
                <w:b/>
                <w:color w:val="0D0D0D"/>
                <w:sz w:val="24"/>
                <w:szCs w:val="24"/>
                <w:highlight w:val="none"/>
              </w:rPr>
            </w:pPr>
            <w:r>
              <w:rPr>
                <w:rFonts w:hint="eastAsia" w:ascii="宋体" w:hAnsi="宋体"/>
                <w:b/>
                <w:color w:val="0D0D0D"/>
                <w:sz w:val="24"/>
                <w:szCs w:val="24"/>
                <w:highlight w:val="none"/>
              </w:rPr>
              <w:t>202</w:t>
            </w:r>
            <w:r>
              <w:rPr>
                <w:rFonts w:ascii="宋体" w:hAnsi="宋体"/>
                <w:b/>
                <w:color w:val="0D0D0D"/>
                <w:sz w:val="24"/>
                <w:szCs w:val="24"/>
                <w:highlight w:val="none"/>
              </w:rPr>
              <w:t>2</w:t>
            </w:r>
            <w:r>
              <w:rPr>
                <w:rFonts w:hint="eastAsia" w:ascii="宋体" w:hAnsi="宋体"/>
                <w:b/>
                <w:color w:val="0D0D0D"/>
                <w:sz w:val="24"/>
                <w:szCs w:val="24"/>
                <w:highlight w:val="none"/>
              </w:rPr>
              <w:t>年</w:t>
            </w:r>
            <w:r>
              <w:rPr>
                <w:rFonts w:ascii="宋体" w:hAnsi="宋体"/>
                <w:b/>
                <w:color w:val="0D0D0D"/>
                <w:sz w:val="24"/>
                <w:szCs w:val="24"/>
                <w:highlight w:val="none"/>
              </w:rPr>
              <w:t xml:space="preserve"> </w:t>
            </w:r>
            <w:r>
              <w:rPr>
                <w:rFonts w:hint="eastAsia" w:ascii="宋体" w:hAnsi="宋体"/>
                <w:b/>
                <w:color w:val="0D0D0D"/>
                <w:sz w:val="24"/>
                <w:szCs w:val="24"/>
                <w:highlight w:val="none"/>
              </w:rPr>
              <w:t>月    日</w:t>
            </w:r>
          </w:p>
        </w:tc>
        <w:tc>
          <w:tcPr>
            <w:tcW w:w="2107" w:type="dxa"/>
          </w:tcPr>
          <w:p>
            <w:pPr>
              <w:spacing w:line="360" w:lineRule="auto"/>
              <w:rPr>
                <w:rFonts w:ascii="宋体" w:hAnsi="宋体"/>
                <w:color w:val="0D0D0D"/>
                <w:sz w:val="24"/>
                <w:szCs w:val="24"/>
                <w:highlight w:val="none"/>
              </w:rPr>
            </w:pPr>
          </w:p>
        </w:tc>
        <w:tc>
          <w:tcPr>
            <w:tcW w:w="2544" w:type="dxa"/>
          </w:tcPr>
          <w:p>
            <w:pPr>
              <w:spacing w:line="360" w:lineRule="auto"/>
              <w:rPr>
                <w:rFonts w:ascii="宋体" w:hAnsi="宋体"/>
                <w:color w:val="0D0D0D"/>
                <w:sz w:val="24"/>
                <w:szCs w:val="24"/>
                <w:highlight w:val="none"/>
              </w:rPr>
            </w:pPr>
          </w:p>
        </w:tc>
      </w:tr>
    </w:tbl>
    <w:p>
      <w:pPr>
        <w:spacing w:line="360" w:lineRule="auto"/>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4002EFF" w:usb1="C000247B" w:usb2="00000009" w:usb3="00000000" w:csb0="200001FF" w:csb1="00000000"/>
  </w:font>
  <w:font w:name="Heiti SC Light">
    <w:altName w:val="宋体"/>
    <w:panose1 w:val="00000000000000000000"/>
    <w:charset w:val="50"/>
    <w:family w:val="auto"/>
    <w:pitch w:val="default"/>
    <w:sig w:usb0="00000000" w:usb1="00000000" w:usb2="00000010" w:usb3="00000000" w:csb0="003E0000" w:csb1="00000000"/>
  </w:font>
  <w:font w:name="Courier">
    <w:altName w:val="Courier New"/>
    <w:panose1 w:val="02070409020205020404"/>
    <w:charset w:val="00"/>
    <w:family w:val="modern"/>
    <w:pitch w:val="default"/>
    <w:sig w:usb0="00000000" w:usb1="00000000" w:usb2="00000000" w:usb3="00000000" w:csb0="00000001" w:csb1="00000000"/>
  </w:font>
  <w:font w:name="Microsoft YaHei UI">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华文细黑">
    <w:panose1 w:val="02010600040101010101"/>
    <w:charset w:val="86"/>
    <w:family w:val="auto"/>
    <w:pitch w:val="default"/>
    <w:sig w:usb0="00000287" w:usb1="080F0000" w:usb2="00000000" w:usb3="00000000" w:csb0="0004009F" w:csb1="DFD70000"/>
  </w:font>
  <w:font w:name="宋体-18030">
    <w:altName w:val="Arial Unicode MS"/>
    <w:panose1 w:val="00000000000000000000"/>
    <w:charset w:val="86"/>
    <w:family w:val="modern"/>
    <w:pitch w:val="default"/>
    <w:sig w:usb0="00000000" w:usb1="00000000" w:usb2="000A005E" w:usb3="00000000" w:csb0="00040001" w:csb1="00000000"/>
  </w:font>
  <w:font w:name="汉仪大宋简">
    <w:altName w:val="微软雅黑"/>
    <w:panose1 w:val="00000000000000000000"/>
    <w:charset w:val="00"/>
    <w:family w:val="roman"/>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54097127"/>
      <w:docPartObj>
        <w:docPartGallery w:val="autotext"/>
      </w:docPartObj>
    </w:sdtPr>
    <w:sdtContent>
      <w:sdt>
        <w:sdtPr>
          <w:id w:val="-1769616900"/>
          <w:docPartObj>
            <w:docPartGallery w:val="autotext"/>
          </w:docPartObj>
        </w:sdtPr>
        <w:sdtContent>
          <w:p>
            <w:pPr>
              <w:pStyle w:val="3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p>
    <w:pPr>
      <w:pStyle w:val="3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CA7BB6"/>
    <w:multiLevelType w:val="singleLevel"/>
    <w:tmpl w:val="81CA7BB6"/>
    <w:lvl w:ilvl="0" w:tentative="0">
      <w:start w:val="1"/>
      <w:numFmt w:val="decimal"/>
      <w:suff w:val="nothing"/>
      <w:lvlText w:val="%1、"/>
      <w:lvlJc w:val="left"/>
    </w:lvl>
  </w:abstractNum>
  <w:abstractNum w:abstractNumId="1">
    <w:nsid w:val="A448DB3F"/>
    <w:multiLevelType w:val="singleLevel"/>
    <w:tmpl w:val="A448DB3F"/>
    <w:lvl w:ilvl="0" w:tentative="0">
      <w:start w:val="1"/>
      <w:numFmt w:val="decimal"/>
      <w:suff w:val="nothing"/>
      <w:lvlText w:val="（%1）"/>
      <w:lvlJc w:val="left"/>
    </w:lvl>
  </w:abstractNum>
  <w:abstractNum w:abstractNumId="2">
    <w:nsid w:val="D1FEC748"/>
    <w:multiLevelType w:val="singleLevel"/>
    <w:tmpl w:val="D1FEC748"/>
    <w:lvl w:ilvl="0" w:tentative="0">
      <w:start w:val="2"/>
      <w:numFmt w:val="chineseCounting"/>
      <w:suff w:val="space"/>
      <w:lvlText w:val="（%1）"/>
      <w:lvlJc w:val="left"/>
      <w:pPr>
        <w:ind w:left="0" w:firstLine="0"/>
      </w:pPr>
    </w:lvl>
  </w:abstractNum>
  <w:abstractNum w:abstractNumId="3">
    <w:nsid w:val="DADDB84E"/>
    <w:multiLevelType w:val="singleLevel"/>
    <w:tmpl w:val="DADDB84E"/>
    <w:lvl w:ilvl="0" w:tentative="0">
      <w:start w:val="2"/>
      <w:numFmt w:val="chineseCounting"/>
      <w:suff w:val="nothing"/>
      <w:lvlText w:val="%1、"/>
      <w:lvlJc w:val="left"/>
      <w:pPr>
        <w:ind w:left="0" w:firstLine="0"/>
      </w:pPr>
    </w:lvl>
  </w:abstractNum>
  <w:abstractNum w:abstractNumId="4">
    <w:nsid w:val="FAECE8B5"/>
    <w:multiLevelType w:val="singleLevel"/>
    <w:tmpl w:val="FAECE8B5"/>
    <w:lvl w:ilvl="0" w:tentative="0">
      <w:start w:val="1"/>
      <w:numFmt w:val="chineseCounting"/>
      <w:suff w:val="nothing"/>
      <w:lvlText w:val="（%1）"/>
      <w:lvlJc w:val="left"/>
      <w:pPr>
        <w:ind w:left="-420" w:firstLine="0"/>
      </w:pPr>
    </w:lvl>
  </w:abstractNum>
  <w:abstractNum w:abstractNumId="5">
    <w:nsid w:val="00000002"/>
    <w:multiLevelType w:val="multilevel"/>
    <w:tmpl w:val="00000002"/>
    <w:lvl w:ilvl="0" w:tentative="0">
      <w:start w:val="1"/>
      <w:numFmt w:val="japaneseCounting"/>
      <w:lvlText w:val="第%1篇"/>
      <w:lvlJc w:val="left"/>
      <w:pPr>
        <w:ind w:left="1305" w:hanging="825"/>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6">
    <w:nsid w:val="05511742"/>
    <w:multiLevelType w:val="singleLevel"/>
    <w:tmpl w:val="05511742"/>
    <w:lvl w:ilvl="0" w:tentative="0">
      <w:start w:val="4"/>
      <w:numFmt w:val="decimal"/>
      <w:suff w:val="nothing"/>
      <w:lvlText w:val="%1、"/>
      <w:lvlJc w:val="left"/>
      <w:pPr>
        <w:ind w:left="-104" w:firstLine="0"/>
      </w:pPr>
    </w:lvl>
  </w:abstractNum>
  <w:abstractNum w:abstractNumId="7">
    <w:nsid w:val="2509CA1A"/>
    <w:multiLevelType w:val="singleLevel"/>
    <w:tmpl w:val="2509CA1A"/>
    <w:lvl w:ilvl="0" w:tentative="0">
      <w:start w:val="5"/>
      <w:numFmt w:val="chineseCounting"/>
      <w:suff w:val="nothing"/>
      <w:lvlText w:val="%1、"/>
      <w:lvlJc w:val="left"/>
      <w:pPr>
        <w:ind w:left="0" w:firstLine="0"/>
      </w:pPr>
    </w:lvl>
  </w:abstractNum>
  <w:abstractNum w:abstractNumId="8">
    <w:nsid w:val="2A87FC71"/>
    <w:multiLevelType w:val="singleLevel"/>
    <w:tmpl w:val="2A87FC71"/>
    <w:lvl w:ilvl="0" w:tentative="0">
      <w:start w:val="1"/>
      <w:numFmt w:val="decimal"/>
      <w:suff w:val="nothing"/>
      <w:lvlText w:val="（%1）"/>
      <w:lvlJc w:val="left"/>
      <w:pPr>
        <w:ind w:left="0" w:firstLine="0"/>
      </w:pPr>
    </w:lvl>
  </w:abstractNum>
  <w:abstractNum w:abstractNumId="9">
    <w:nsid w:val="307D5B45"/>
    <w:multiLevelType w:val="multilevel"/>
    <w:tmpl w:val="307D5B45"/>
    <w:lvl w:ilvl="0" w:tentative="0">
      <w:start w:val="2"/>
      <w:numFmt w:val="japaneseCounting"/>
      <w:lvlText w:val="（%1）"/>
      <w:lvlJc w:val="left"/>
      <w:pPr>
        <w:ind w:left="1200" w:hanging="7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0">
    <w:nsid w:val="36A20455"/>
    <w:multiLevelType w:val="singleLevel"/>
    <w:tmpl w:val="36A20455"/>
    <w:lvl w:ilvl="0" w:tentative="0">
      <w:start w:val="1"/>
      <w:numFmt w:val="chineseCounting"/>
      <w:suff w:val="nothing"/>
      <w:lvlText w:val="%1、"/>
      <w:lvlJc w:val="left"/>
      <w:rPr>
        <w:rFonts w:hint="eastAsia"/>
      </w:rPr>
    </w:lvl>
  </w:abstractNum>
  <w:abstractNum w:abstractNumId="11">
    <w:nsid w:val="535D5DAB"/>
    <w:multiLevelType w:val="singleLevel"/>
    <w:tmpl w:val="535D5DAB"/>
    <w:lvl w:ilvl="0" w:tentative="0">
      <w:start w:val="2"/>
      <w:numFmt w:val="chineseCounting"/>
      <w:suff w:val="nothing"/>
      <w:lvlText w:val="%1、"/>
      <w:lvlJc w:val="left"/>
      <w:rPr>
        <w:rFonts w:hint="eastAsia"/>
      </w:rPr>
    </w:lvl>
  </w:abstractNum>
  <w:abstractNum w:abstractNumId="12">
    <w:nsid w:val="7F622384"/>
    <w:multiLevelType w:val="singleLevel"/>
    <w:tmpl w:val="7F622384"/>
    <w:lvl w:ilvl="0" w:tentative="0">
      <w:start w:val="1"/>
      <w:numFmt w:val="decimal"/>
      <w:suff w:val="nothing"/>
      <w:lvlText w:val="（%1）"/>
      <w:lvlJc w:val="left"/>
    </w:lvl>
  </w:abstractNum>
  <w:num w:numId="1">
    <w:abstractNumId w:val="2"/>
    <w:lvlOverride w:ilvl="0">
      <w:startOverride w:val="2"/>
    </w:lvlOverride>
  </w:num>
  <w:num w:numId="2">
    <w:abstractNumId w:val="3"/>
    <w:lvlOverride w:ilvl="0">
      <w:startOverride w:val="2"/>
    </w:lvlOverride>
  </w:num>
  <w:num w:numId="3">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5"/>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num>
  <w:num w:numId="7">
    <w:abstractNumId w:val="6"/>
    <w:lvlOverride w:ilvl="0">
      <w:startOverride w:val="4"/>
    </w:lvlOverride>
  </w:num>
  <w:num w:numId="8">
    <w:abstractNumId w:val="8"/>
    <w:lvlOverride w:ilvl="0">
      <w:startOverride w:val="1"/>
    </w:lvlOverride>
  </w:num>
  <w:num w:numId="9">
    <w:abstractNumId w:val="12"/>
  </w:num>
  <w:num w:numId="10">
    <w:abstractNumId w:val="10"/>
  </w:num>
  <w:num w:numId="11">
    <w:abstractNumId w:val="1"/>
  </w:num>
  <w:num w:numId="12">
    <w:abstractNumId w:val="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9CB"/>
    <w:rsid w:val="00013033"/>
    <w:rsid w:val="000216E2"/>
    <w:rsid w:val="00034BAB"/>
    <w:rsid w:val="00053EDD"/>
    <w:rsid w:val="000B0F6B"/>
    <w:rsid w:val="000C5AD8"/>
    <w:rsid w:val="000D136E"/>
    <w:rsid w:val="000E0D88"/>
    <w:rsid w:val="000F043F"/>
    <w:rsid w:val="000F6F66"/>
    <w:rsid w:val="0017576E"/>
    <w:rsid w:val="001A5692"/>
    <w:rsid w:val="001B5007"/>
    <w:rsid w:val="001B66FA"/>
    <w:rsid w:val="001F08B4"/>
    <w:rsid w:val="001F2DD1"/>
    <w:rsid w:val="00200523"/>
    <w:rsid w:val="00205320"/>
    <w:rsid w:val="00227BD1"/>
    <w:rsid w:val="00241DDB"/>
    <w:rsid w:val="00243419"/>
    <w:rsid w:val="00245448"/>
    <w:rsid w:val="00260BA7"/>
    <w:rsid w:val="0027705F"/>
    <w:rsid w:val="002A18B6"/>
    <w:rsid w:val="002D695C"/>
    <w:rsid w:val="002F43AE"/>
    <w:rsid w:val="002F4E2A"/>
    <w:rsid w:val="0031446C"/>
    <w:rsid w:val="0032322D"/>
    <w:rsid w:val="00355952"/>
    <w:rsid w:val="00364EBD"/>
    <w:rsid w:val="00395243"/>
    <w:rsid w:val="003A2EA1"/>
    <w:rsid w:val="003B0D8F"/>
    <w:rsid w:val="003C7FA6"/>
    <w:rsid w:val="003D311D"/>
    <w:rsid w:val="003D3273"/>
    <w:rsid w:val="003D3838"/>
    <w:rsid w:val="003E413C"/>
    <w:rsid w:val="003F5107"/>
    <w:rsid w:val="004346F0"/>
    <w:rsid w:val="004428BD"/>
    <w:rsid w:val="004749C9"/>
    <w:rsid w:val="00477C8C"/>
    <w:rsid w:val="004A6675"/>
    <w:rsid w:val="004D4ED9"/>
    <w:rsid w:val="004F33C7"/>
    <w:rsid w:val="004F5608"/>
    <w:rsid w:val="00515C27"/>
    <w:rsid w:val="0052618B"/>
    <w:rsid w:val="00540211"/>
    <w:rsid w:val="0054080E"/>
    <w:rsid w:val="00561D56"/>
    <w:rsid w:val="005A4927"/>
    <w:rsid w:val="005C2DE9"/>
    <w:rsid w:val="005C52DC"/>
    <w:rsid w:val="005D2633"/>
    <w:rsid w:val="005D581F"/>
    <w:rsid w:val="00600660"/>
    <w:rsid w:val="00604F1C"/>
    <w:rsid w:val="006102A3"/>
    <w:rsid w:val="006157E7"/>
    <w:rsid w:val="006165F0"/>
    <w:rsid w:val="006216E2"/>
    <w:rsid w:val="00635539"/>
    <w:rsid w:val="00650E5B"/>
    <w:rsid w:val="0068462A"/>
    <w:rsid w:val="006A3098"/>
    <w:rsid w:val="006A6D8A"/>
    <w:rsid w:val="006B4F07"/>
    <w:rsid w:val="006C22D0"/>
    <w:rsid w:val="006D57DA"/>
    <w:rsid w:val="006D799B"/>
    <w:rsid w:val="007121E7"/>
    <w:rsid w:val="00713687"/>
    <w:rsid w:val="00780646"/>
    <w:rsid w:val="0078269A"/>
    <w:rsid w:val="007A0D0F"/>
    <w:rsid w:val="007B6BCD"/>
    <w:rsid w:val="007C21A6"/>
    <w:rsid w:val="007F7BEA"/>
    <w:rsid w:val="008379CB"/>
    <w:rsid w:val="00840F8F"/>
    <w:rsid w:val="00847462"/>
    <w:rsid w:val="00860E60"/>
    <w:rsid w:val="00861429"/>
    <w:rsid w:val="0086448D"/>
    <w:rsid w:val="00867D2C"/>
    <w:rsid w:val="00872158"/>
    <w:rsid w:val="0088729E"/>
    <w:rsid w:val="00893B3C"/>
    <w:rsid w:val="008A0C92"/>
    <w:rsid w:val="008A3461"/>
    <w:rsid w:val="008E0588"/>
    <w:rsid w:val="008E3A3C"/>
    <w:rsid w:val="008F016E"/>
    <w:rsid w:val="00921B52"/>
    <w:rsid w:val="00944AA2"/>
    <w:rsid w:val="00945032"/>
    <w:rsid w:val="009526AD"/>
    <w:rsid w:val="00970C9B"/>
    <w:rsid w:val="009757D9"/>
    <w:rsid w:val="00980999"/>
    <w:rsid w:val="00983D59"/>
    <w:rsid w:val="00984021"/>
    <w:rsid w:val="00991392"/>
    <w:rsid w:val="009A150C"/>
    <w:rsid w:val="009A4BE6"/>
    <w:rsid w:val="009A4F58"/>
    <w:rsid w:val="009B1971"/>
    <w:rsid w:val="009E041F"/>
    <w:rsid w:val="009F3DE7"/>
    <w:rsid w:val="009F7903"/>
    <w:rsid w:val="00A00743"/>
    <w:rsid w:val="00A1458E"/>
    <w:rsid w:val="00A17B34"/>
    <w:rsid w:val="00A35D18"/>
    <w:rsid w:val="00A36907"/>
    <w:rsid w:val="00A62657"/>
    <w:rsid w:val="00A71890"/>
    <w:rsid w:val="00A90CFD"/>
    <w:rsid w:val="00AA1058"/>
    <w:rsid w:val="00AB1BF6"/>
    <w:rsid w:val="00AB53FB"/>
    <w:rsid w:val="00AC38F6"/>
    <w:rsid w:val="00AF4CFC"/>
    <w:rsid w:val="00B05A60"/>
    <w:rsid w:val="00B1744C"/>
    <w:rsid w:val="00B25685"/>
    <w:rsid w:val="00B25C1C"/>
    <w:rsid w:val="00B366AF"/>
    <w:rsid w:val="00B56D51"/>
    <w:rsid w:val="00B6529A"/>
    <w:rsid w:val="00B66207"/>
    <w:rsid w:val="00B66C82"/>
    <w:rsid w:val="00B95F6B"/>
    <w:rsid w:val="00BA0345"/>
    <w:rsid w:val="00BA0FEA"/>
    <w:rsid w:val="00BA1A6F"/>
    <w:rsid w:val="00BA4E13"/>
    <w:rsid w:val="00BD1A23"/>
    <w:rsid w:val="00BD2D63"/>
    <w:rsid w:val="00BD2DFE"/>
    <w:rsid w:val="00BD5470"/>
    <w:rsid w:val="00BE0C22"/>
    <w:rsid w:val="00C022F9"/>
    <w:rsid w:val="00C10B9B"/>
    <w:rsid w:val="00C11B43"/>
    <w:rsid w:val="00C12F62"/>
    <w:rsid w:val="00C15994"/>
    <w:rsid w:val="00C45219"/>
    <w:rsid w:val="00C60A99"/>
    <w:rsid w:val="00C657F9"/>
    <w:rsid w:val="00C65A28"/>
    <w:rsid w:val="00C95A82"/>
    <w:rsid w:val="00CA2076"/>
    <w:rsid w:val="00CA3563"/>
    <w:rsid w:val="00CC5AFA"/>
    <w:rsid w:val="00CD7EA4"/>
    <w:rsid w:val="00CE513F"/>
    <w:rsid w:val="00CF71EF"/>
    <w:rsid w:val="00D27EE5"/>
    <w:rsid w:val="00D3303F"/>
    <w:rsid w:val="00D3660E"/>
    <w:rsid w:val="00D41585"/>
    <w:rsid w:val="00D8111B"/>
    <w:rsid w:val="00D811F5"/>
    <w:rsid w:val="00DA2D34"/>
    <w:rsid w:val="00DF6E97"/>
    <w:rsid w:val="00E05C75"/>
    <w:rsid w:val="00E245C9"/>
    <w:rsid w:val="00E30384"/>
    <w:rsid w:val="00E35DED"/>
    <w:rsid w:val="00E54055"/>
    <w:rsid w:val="00E5414C"/>
    <w:rsid w:val="00E673FC"/>
    <w:rsid w:val="00E70ADB"/>
    <w:rsid w:val="00E87D3A"/>
    <w:rsid w:val="00EA1E93"/>
    <w:rsid w:val="00EB6311"/>
    <w:rsid w:val="00ED41DE"/>
    <w:rsid w:val="00EE39CE"/>
    <w:rsid w:val="00EE7BA2"/>
    <w:rsid w:val="00F2777F"/>
    <w:rsid w:val="00F537D3"/>
    <w:rsid w:val="00F724D2"/>
    <w:rsid w:val="00F81AFB"/>
    <w:rsid w:val="00F94D03"/>
    <w:rsid w:val="00FC7DAF"/>
    <w:rsid w:val="00FD4D8F"/>
    <w:rsid w:val="00FD4E62"/>
    <w:rsid w:val="01D70E05"/>
    <w:rsid w:val="024C610E"/>
    <w:rsid w:val="026A032E"/>
    <w:rsid w:val="03955CC9"/>
    <w:rsid w:val="03FB1BF1"/>
    <w:rsid w:val="06D0105C"/>
    <w:rsid w:val="078D77C6"/>
    <w:rsid w:val="079A209E"/>
    <w:rsid w:val="07D96A9D"/>
    <w:rsid w:val="082C223E"/>
    <w:rsid w:val="096E5699"/>
    <w:rsid w:val="0C0C4999"/>
    <w:rsid w:val="0C1D4000"/>
    <w:rsid w:val="0D0F4ED6"/>
    <w:rsid w:val="0D2A4E17"/>
    <w:rsid w:val="0D8B5C11"/>
    <w:rsid w:val="0DA76CBE"/>
    <w:rsid w:val="12662158"/>
    <w:rsid w:val="12912FD1"/>
    <w:rsid w:val="12D51A7D"/>
    <w:rsid w:val="132D145B"/>
    <w:rsid w:val="18BA4F3F"/>
    <w:rsid w:val="19260674"/>
    <w:rsid w:val="1A2305E9"/>
    <w:rsid w:val="1AD47637"/>
    <w:rsid w:val="1B991992"/>
    <w:rsid w:val="1BAD5A18"/>
    <w:rsid w:val="1BC15D28"/>
    <w:rsid w:val="1C3F0740"/>
    <w:rsid w:val="1F2C5AE1"/>
    <w:rsid w:val="20555364"/>
    <w:rsid w:val="20903F28"/>
    <w:rsid w:val="20D62EF0"/>
    <w:rsid w:val="222B4154"/>
    <w:rsid w:val="22A45EE0"/>
    <w:rsid w:val="23316A5F"/>
    <w:rsid w:val="236E24FF"/>
    <w:rsid w:val="239E7327"/>
    <w:rsid w:val="23A50495"/>
    <w:rsid w:val="255729B2"/>
    <w:rsid w:val="256040C9"/>
    <w:rsid w:val="25D3783E"/>
    <w:rsid w:val="262E5E21"/>
    <w:rsid w:val="29013395"/>
    <w:rsid w:val="2954638E"/>
    <w:rsid w:val="2A7A66D3"/>
    <w:rsid w:val="2B4C1D77"/>
    <w:rsid w:val="2BD21143"/>
    <w:rsid w:val="2BE3122A"/>
    <w:rsid w:val="2C010E2F"/>
    <w:rsid w:val="2C176F28"/>
    <w:rsid w:val="2C3D65BD"/>
    <w:rsid w:val="2E1F0DE6"/>
    <w:rsid w:val="2F344026"/>
    <w:rsid w:val="2FA91A10"/>
    <w:rsid w:val="30407C7C"/>
    <w:rsid w:val="309B06AC"/>
    <w:rsid w:val="331D4F0E"/>
    <w:rsid w:val="348C4F90"/>
    <w:rsid w:val="35632DC4"/>
    <w:rsid w:val="356F135F"/>
    <w:rsid w:val="36BA39ED"/>
    <w:rsid w:val="37044985"/>
    <w:rsid w:val="377009FA"/>
    <w:rsid w:val="379F1E04"/>
    <w:rsid w:val="37D24D93"/>
    <w:rsid w:val="396A24E4"/>
    <w:rsid w:val="39EE1FF4"/>
    <w:rsid w:val="3A751006"/>
    <w:rsid w:val="3B974736"/>
    <w:rsid w:val="3C887967"/>
    <w:rsid w:val="3D1A7DF1"/>
    <w:rsid w:val="3D461C20"/>
    <w:rsid w:val="3D7F6226"/>
    <w:rsid w:val="3DCF75C2"/>
    <w:rsid w:val="3ECC67F0"/>
    <w:rsid w:val="3F444587"/>
    <w:rsid w:val="3F7154B3"/>
    <w:rsid w:val="41387E61"/>
    <w:rsid w:val="43166F2E"/>
    <w:rsid w:val="433E1C75"/>
    <w:rsid w:val="43711BF8"/>
    <w:rsid w:val="43A05F5F"/>
    <w:rsid w:val="449D60C3"/>
    <w:rsid w:val="47457EF4"/>
    <w:rsid w:val="475278BE"/>
    <w:rsid w:val="47A813EB"/>
    <w:rsid w:val="48FD4860"/>
    <w:rsid w:val="49470E39"/>
    <w:rsid w:val="4A5B4CDC"/>
    <w:rsid w:val="4ADE1797"/>
    <w:rsid w:val="4C350967"/>
    <w:rsid w:val="4C831187"/>
    <w:rsid w:val="4DA364D5"/>
    <w:rsid w:val="4FA87D07"/>
    <w:rsid w:val="4FC62276"/>
    <w:rsid w:val="4FD817F0"/>
    <w:rsid w:val="50B80097"/>
    <w:rsid w:val="519D1C88"/>
    <w:rsid w:val="52485559"/>
    <w:rsid w:val="55D11CC8"/>
    <w:rsid w:val="564037DB"/>
    <w:rsid w:val="57AE751F"/>
    <w:rsid w:val="57BB57DD"/>
    <w:rsid w:val="58A27D48"/>
    <w:rsid w:val="5C056C23"/>
    <w:rsid w:val="5DF14549"/>
    <w:rsid w:val="5E102956"/>
    <w:rsid w:val="60A17132"/>
    <w:rsid w:val="61BD3343"/>
    <w:rsid w:val="621D03D8"/>
    <w:rsid w:val="64075629"/>
    <w:rsid w:val="664418BD"/>
    <w:rsid w:val="66D24B7B"/>
    <w:rsid w:val="66E562F3"/>
    <w:rsid w:val="67BB635C"/>
    <w:rsid w:val="68207A76"/>
    <w:rsid w:val="689E2B36"/>
    <w:rsid w:val="6921011C"/>
    <w:rsid w:val="6AF376C7"/>
    <w:rsid w:val="6BE62952"/>
    <w:rsid w:val="6C693F41"/>
    <w:rsid w:val="6DA40FD1"/>
    <w:rsid w:val="6DC21C4E"/>
    <w:rsid w:val="6F434944"/>
    <w:rsid w:val="70082960"/>
    <w:rsid w:val="70BA5C06"/>
    <w:rsid w:val="71E60808"/>
    <w:rsid w:val="720C1CEF"/>
    <w:rsid w:val="72621F74"/>
    <w:rsid w:val="757367AE"/>
    <w:rsid w:val="76E67B2A"/>
    <w:rsid w:val="777B723C"/>
    <w:rsid w:val="798576A7"/>
    <w:rsid w:val="7B46055E"/>
    <w:rsid w:val="7BDF2078"/>
    <w:rsid w:val="7CC62044"/>
    <w:rsid w:val="7E0475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99" w:name="heading 7"/>
    <w:lsdException w:qFormat="1" w:uiPriority="99" w:name="heading 8"/>
    <w:lsdException w:qFormat="1"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uiPriority="99" w:name="toc 4"/>
    <w:lsdException w:uiPriority="99" w:name="toc 5"/>
    <w:lsdException w:uiPriority="99" w:name="toc 6"/>
    <w:lsdException w:uiPriority="99" w:name="toc 7"/>
    <w:lsdException w:uiPriority="99" w:name="toc 8"/>
    <w:lsdException w:qFormat="1" w:uiPriority="9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iPriority="99" w:name="envelope return"/>
    <w:lsdException w:uiPriority="99" w:name="footnote reference"/>
    <w:lsdException w:uiPriority="99" w:name="annotation reference"/>
    <w:lsdException w:uiPriority="99" w:name="line number"/>
    <w:lsdException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uiPriority="1" w:name="Default Paragraph Font"/>
    <w:lsdException w:qFormat="1"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0" w:name="HTML Preformatted"/>
    <w:lsdException w:uiPriority="99" w:name="HTML Sample"/>
    <w:lsdException w:uiPriority="0"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4">
    <w:name w:val="heading 1"/>
    <w:basedOn w:val="1"/>
    <w:next w:val="1"/>
    <w:link w:val="58"/>
    <w:qFormat/>
    <w:uiPriority w:val="0"/>
    <w:pPr>
      <w:keepNext/>
      <w:keepLines/>
      <w:adjustRightInd w:val="0"/>
      <w:spacing w:before="340" w:after="330" w:line="578" w:lineRule="atLeast"/>
      <w:jc w:val="center"/>
      <w:outlineLvl w:val="0"/>
    </w:pPr>
    <w:rPr>
      <w:b/>
      <w:kern w:val="44"/>
      <w:sz w:val="20"/>
    </w:rPr>
  </w:style>
  <w:style w:type="paragraph" w:styleId="5">
    <w:name w:val="heading 2"/>
    <w:basedOn w:val="1"/>
    <w:next w:val="1"/>
    <w:link w:val="59"/>
    <w:semiHidden/>
    <w:unhideWhenUsed/>
    <w:qFormat/>
    <w:uiPriority w:val="0"/>
    <w:pPr>
      <w:keepNext/>
      <w:keepLines/>
      <w:adjustRightInd w:val="0"/>
      <w:spacing w:before="260" w:after="260" w:line="416" w:lineRule="atLeast"/>
      <w:jc w:val="center"/>
      <w:outlineLvl w:val="1"/>
    </w:pPr>
    <w:rPr>
      <w:rFonts w:ascii="黑体" w:hAnsi="Arial" w:eastAsia="黑体" w:cs="宋体"/>
      <w:kern w:val="0"/>
      <w:sz w:val="28"/>
    </w:rPr>
  </w:style>
  <w:style w:type="paragraph" w:styleId="6">
    <w:name w:val="heading 3"/>
    <w:basedOn w:val="1"/>
    <w:next w:val="1"/>
    <w:link w:val="60"/>
    <w:semiHidden/>
    <w:unhideWhenUsed/>
    <w:qFormat/>
    <w:uiPriority w:val="0"/>
    <w:pPr>
      <w:keepNext/>
      <w:keepLines/>
      <w:tabs>
        <w:tab w:val="left" w:pos="1260"/>
      </w:tabs>
      <w:adjustRightInd w:val="0"/>
      <w:spacing w:before="260" w:after="260" w:line="416" w:lineRule="atLeast"/>
      <w:ind w:left="1260" w:hanging="420"/>
      <w:outlineLvl w:val="2"/>
    </w:pPr>
    <w:rPr>
      <w:b/>
      <w:kern w:val="0"/>
      <w:sz w:val="32"/>
    </w:rPr>
  </w:style>
  <w:style w:type="paragraph" w:styleId="7">
    <w:name w:val="heading 4"/>
    <w:basedOn w:val="1"/>
    <w:next w:val="1"/>
    <w:link w:val="61"/>
    <w:semiHidden/>
    <w:unhideWhenUsed/>
    <w:qFormat/>
    <w:uiPriority w:val="0"/>
    <w:pPr>
      <w:keepNext/>
      <w:keepLines/>
      <w:tabs>
        <w:tab w:val="left" w:pos="1680"/>
      </w:tabs>
      <w:adjustRightInd w:val="0"/>
      <w:spacing w:before="280" w:after="290" w:line="376" w:lineRule="atLeast"/>
      <w:ind w:left="1680" w:hanging="420"/>
      <w:outlineLvl w:val="3"/>
    </w:pPr>
    <w:rPr>
      <w:rFonts w:ascii="Arial" w:hAnsi="Arial" w:eastAsia="黑体"/>
      <w:b/>
      <w:kern w:val="0"/>
      <w:sz w:val="28"/>
    </w:rPr>
  </w:style>
  <w:style w:type="paragraph" w:styleId="8">
    <w:name w:val="heading 5"/>
    <w:basedOn w:val="1"/>
    <w:next w:val="1"/>
    <w:link w:val="62"/>
    <w:semiHidden/>
    <w:unhideWhenUsed/>
    <w:qFormat/>
    <w:uiPriority w:val="0"/>
    <w:pPr>
      <w:keepNext/>
      <w:keepLines/>
      <w:tabs>
        <w:tab w:val="left" w:pos="2100"/>
      </w:tabs>
      <w:adjustRightInd w:val="0"/>
      <w:spacing w:before="280" w:after="290" w:line="376" w:lineRule="atLeast"/>
      <w:ind w:left="2100" w:hanging="420"/>
      <w:outlineLvl w:val="4"/>
    </w:pPr>
    <w:rPr>
      <w:b/>
      <w:kern w:val="0"/>
      <w:sz w:val="28"/>
    </w:rPr>
  </w:style>
  <w:style w:type="paragraph" w:styleId="9">
    <w:name w:val="heading 6"/>
    <w:basedOn w:val="1"/>
    <w:next w:val="1"/>
    <w:link w:val="63"/>
    <w:semiHidden/>
    <w:unhideWhenUsed/>
    <w:qFormat/>
    <w:uiPriority w:val="0"/>
    <w:pPr>
      <w:keepNext/>
      <w:keepLines/>
      <w:tabs>
        <w:tab w:val="left" w:pos="2520"/>
      </w:tabs>
      <w:adjustRightInd w:val="0"/>
      <w:spacing w:before="240" w:after="64" w:line="320" w:lineRule="atLeast"/>
      <w:ind w:left="2520" w:hanging="420"/>
      <w:outlineLvl w:val="5"/>
    </w:pPr>
    <w:rPr>
      <w:rFonts w:ascii="Arial" w:hAnsi="Arial" w:eastAsia="黑体"/>
      <w:b/>
      <w:kern w:val="0"/>
      <w:sz w:val="20"/>
    </w:rPr>
  </w:style>
  <w:style w:type="paragraph" w:styleId="10">
    <w:name w:val="heading 7"/>
    <w:basedOn w:val="1"/>
    <w:next w:val="1"/>
    <w:link w:val="64"/>
    <w:semiHidden/>
    <w:unhideWhenUsed/>
    <w:qFormat/>
    <w:uiPriority w:val="99"/>
    <w:pPr>
      <w:keepNext/>
      <w:keepLines/>
      <w:tabs>
        <w:tab w:val="left" w:pos="2940"/>
      </w:tabs>
      <w:adjustRightInd w:val="0"/>
      <w:spacing w:before="240" w:after="64" w:line="320" w:lineRule="atLeast"/>
      <w:ind w:left="2940" w:hanging="420"/>
      <w:outlineLvl w:val="6"/>
    </w:pPr>
    <w:rPr>
      <w:b/>
      <w:kern w:val="0"/>
      <w:sz w:val="20"/>
    </w:rPr>
  </w:style>
  <w:style w:type="paragraph" w:styleId="11">
    <w:name w:val="heading 8"/>
    <w:basedOn w:val="1"/>
    <w:next w:val="1"/>
    <w:link w:val="65"/>
    <w:semiHidden/>
    <w:unhideWhenUsed/>
    <w:qFormat/>
    <w:uiPriority w:val="99"/>
    <w:pPr>
      <w:keepNext/>
      <w:keepLines/>
      <w:tabs>
        <w:tab w:val="left" w:pos="3360"/>
      </w:tabs>
      <w:adjustRightInd w:val="0"/>
      <w:spacing w:before="240" w:after="64" w:line="320" w:lineRule="atLeast"/>
      <w:ind w:left="3360" w:hanging="420"/>
      <w:outlineLvl w:val="7"/>
    </w:pPr>
    <w:rPr>
      <w:rFonts w:ascii="Arial" w:hAnsi="Arial" w:eastAsia="黑体"/>
      <w:kern w:val="0"/>
      <w:sz w:val="20"/>
    </w:rPr>
  </w:style>
  <w:style w:type="paragraph" w:styleId="12">
    <w:name w:val="heading 9"/>
    <w:basedOn w:val="1"/>
    <w:next w:val="1"/>
    <w:link w:val="66"/>
    <w:semiHidden/>
    <w:unhideWhenUsed/>
    <w:qFormat/>
    <w:uiPriority w:val="99"/>
    <w:pPr>
      <w:keepNext/>
      <w:keepLines/>
      <w:tabs>
        <w:tab w:val="left" w:pos="3780"/>
      </w:tabs>
      <w:adjustRightInd w:val="0"/>
      <w:spacing w:before="240" w:after="64" w:line="320" w:lineRule="atLeast"/>
      <w:ind w:left="3780" w:hanging="420"/>
      <w:outlineLvl w:val="8"/>
    </w:pPr>
    <w:rPr>
      <w:rFonts w:ascii="Arial" w:hAnsi="Arial" w:eastAsia="黑体"/>
      <w:kern w:val="0"/>
    </w:rPr>
  </w:style>
  <w:style w:type="character" w:default="1" w:styleId="50">
    <w:name w:val="Default Paragraph Font"/>
    <w:semiHidden/>
    <w:unhideWhenUsed/>
    <w:uiPriority w:val="1"/>
  </w:style>
  <w:style w:type="table" w:default="1" w:styleId="48">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link w:val="68"/>
    <w:unhideWhenUsed/>
    <w:qFormat/>
    <w:uiPriority w:val="99"/>
    <w:pPr>
      <w:ind w:firstLine="420" w:firstLineChars="200"/>
    </w:pPr>
  </w:style>
  <w:style w:type="paragraph" w:styleId="3">
    <w:name w:val="Body Text Indent"/>
    <w:basedOn w:val="1"/>
    <w:link w:val="67"/>
    <w:unhideWhenUsed/>
    <w:qFormat/>
    <w:uiPriority w:val="99"/>
    <w:pPr>
      <w:spacing w:after="120"/>
      <w:ind w:left="420" w:leftChars="200"/>
    </w:pPr>
  </w:style>
  <w:style w:type="paragraph" w:styleId="13">
    <w:name w:val="toc 7"/>
    <w:basedOn w:val="1"/>
    <w:next w:val="1"/>
    <w:semiHidden/>
    <w:unhideWhenUsed/>
    <w:uiPriority w:val="99"/>
    <w:pPr>
      <w:ind w:left="2520"/>
    </w:pPr>
  </w:style>
  <w:style w:type="paragraph" w:styleId="14">
    <w:name w:val="index 8"/>
    <w:basedOn w:val="1"/>
    <w:next w:val="1"/>
    <w:semiHidden/>
    <w:unhideWhenUsed/>
    <w:uiPriority w:val="99"/>
    <w:pPr>
      <w:ind w:left="2940"/>
    </w:pPr>
  </w:style>
  <w:style w:type="paragraph" w:styleId="15">
    <w:name w:val="Normal Indent"/>
    <w:basedOn w:val="1"/>
    <w:semiHidden/>
    <w:unhideWhenUsed/>
    <w:uiPriority w:val="99"/>
    <w:pPr>
      <w:ind w:firstLine="420"/>
    </w:pPr>
  </w:style>
  <w:style w:type="paragraph" w:styleId="16">
    <w:name w:val="index 5"/>
    <w:basedOn w:val="1"/>
    <w:next w:val="1"/>
    <w:semiHidden/>
    <w:unhideWhenUsed/>
    <w:uiPriority w:val="99"/>
    <w:pPr>
      <w:ind w:left="1680"/>
    </w:pPr>
  </w:style>
  <w:style w:type="paragraph" w:styleId="17">
    <w:name w:val="Document Map"/>
    <w:basedOn w:val="1"/>
    <w:link w:val="77"/>
    <w:semiHidden/>
    <w:unhideWhenUsed/>
    <w:uiPriority w:val="99"/>
    <w:pPr>
      <w:shd w:val="clear" w:color="auto" w:fill="000080"/>
    </w:pPr>
    <w:rPr>
      <w:kern w:val="0"/>
      <w:sz w:val="20"/>
    </w:rPr>
  </w:style>
  <w:style w:type="paragraph" w:styleId="18">
    <w:name w:val="annotation text"/>
    <w:basedOn w:val="1"/>
    <w:link w:val="182"/>
    <w:semiHidden/>
    <w:unhideWhenUsed/>
    <w:uiPriority w:val="99"/>
    <w:pPr>
      <w:jc w:val="left"/>
    </w:pPr>
  </w:style>
  <w:style w:type="paragraph" w:styleId="19">
    <w:name w:val="index 6"/>
    <w:basedOn w:val="1"/>
    <w:next w:val="1"/>
    <w:semiHidden/>
    <w:unhideWhenUsed/>
    <w:uiPriority w:val="99"/>
    <w:pPr>
      <w:ind w:left="2100"/>
    </w:pPr>
  </w:style>
  <w:style w:type="paragraph" w:styleId="20">
    <w:name w:val="Body Text"/>
    <w:basedOn w:val="1"/>
    <w:link w:val="73"/>
    <w:semiHidden/>
    <w:unhideWhenUsed/>
    <w:qFormat/>
    <w:uiPriority w:val="99"/>
    <w:pPr>
      <w:spacing w:line="360" w:lineRule="auto"/>
    </w:pPr>
    <w:rPr>
      <w:kern w:val="0"/>
      <w:sz w:val="20"/>
    </w:rPr>
  </w:style>
  <w:style w:type="paragraph" w:styleId="21">
    <w:name w:val="index 4"/>
    <w:basedOn w:val="1"/>
    <w:next w:val="1"/>
    <w:semiHidden/>
    <w:unhideWhenUsed/>
    <w:uiPriority w:val="99"/>
    <w:pPr>
      <w:ind w:left="1260"/>
    </w:pPr>
  </w:style>
  <w:style w:type="paragraph" w:styleId="22">
    <w:name w:val="toc 5"/>
    <w:basedOn w:val="1"/>
    <w:next w:val="1"/>
    <w:semiHidden/>
    <w:unhideWhenUsed/>
    <w:uiPriority w:val="99"/>
    <w:pPr>
      <w:ind w:left="1680"/>
    </w:pPr>
  </w:style>
  <w:style w:type="paragraph" w:styleId="23">
    <w:name w:val="toc 3"/>
    <w:basedOn w:val="1"/>
    <w:next w:val="1"/>
    <w:semiHidden/>
    <w:unhideWhenUsed/>
    <w:qFormat/>
    <w:uiPriority w:val="39"/>
    <w:pPr>
      <w:tabs>
        <w:tab w:val="left" w:pos="1680"/>
        <w:tab w:val="right" w:leader="dot" w:pos="9755"/>
      </w:tabs>
      <w:adjustRightInd w:val="0"/>
      <w:snapToGrid w:val="0"/>
      <w:spacing w:line="560" w:lineRule="exact"/>
      <w:ind w:firstLine="960" w:firstLineChars="400"/>
    </w:pPr>
    <w:rPr>
      <w:sz w:val="24"/>
      <w:szCs w:val="24"/>
    </w:rPr>
  </w:style>
  <w:style w:type="paragraph" w:styleId="24">
    <w:name w:val="Plain Text"/>
    <w:basedOn w:val="1"/>
    <w:link w:val="78"/>
    <w:unhideWhenUsed/>
    <w:qFormat/>
    <w:uiPriority w:val="0"/>
    <w:pPr>
      <w:adjustRightInd w:val="0"/>
      <w:spacing w:line="312" w:lineRule="atLeast"/>
    </w:pPr>
    <w:rPr>
      <w:rFonts w:ascii="宋体" w:hAnsi="Courier New"/>
      <w:kern w:val="0"/>
      <w:sz w:val="20"/>
    </w:rPr>
  </w:style>
  <w:style w:type="paragraph" w:styleId="25">
    <w:name w:val="toc 8"/>
    <w:basedOn w:val="1"/>
    <w:next w:val="1"/>
    <w:semiHidden/>
    <w:unhideWhenUsed/>
    <w:uiPriority w:val="99"/>
    <w:pPr>
      <w:ind w:left="2940"/>
    </w:pPr>
  </w:style>
  <w:style w:type="paragraph" w:styleId="26">
    <w:name w:val="index 3"/>
    <w:basedOn w:val="1"/>
    <w:next w:val="1"/>
    <w:semiHidden/>
    <w:unhideWhenUsed/>
    <w:uiPriority w:val="99"/>
    <w:pPr>
      <w:ind w:left="840"/>
    </w:pPr>
  </w:style>
  <w:style w:type="paragraph" w:styleId="27">
    <w:name w:val="Date"/>
    <w:basedOn w:val="1"/>
    <w:next w:val="1"/>
    <w:link w:val="74"/>
    <w:semiHidden/>
    <w:unhideWhenUsed/>
    <w:qFormat/>
    <w:uiPriority w:val="99"/>
    <w:rPr>
      <w:kern w:val="0"/>
      <w:sz w:val="28"/>
    </w:rPr>
  </w:style>
  <w:style w:type="paragraph" w:styleId="28">
    <w:name w:val="Body Text Indent 2"/>
    <w:basedOn w:val="1"/>
    <w:link w:val="75"/>
    <w:semiHidden/>
    <w:unhideWhenUsed/>
    <w:uiPriority w:val="99"/>
    <w:pPr>
      <w:ind w:left="840"/>
    </w:pPr>
    <w:rPr>
      <w:kern w:val="0"/>
      <w:sz w:val="20"/>
    </w:rPr>
  </w:style>
  <w:style w:type="paragraph" w:styleId="29">
    <w:name w:val="Balloon Text"/>
    <w:basedOn w:val="1"/>
    <w:link w:val="80"/>
    <w:semiHidden/>
    <w:unhideWhenUsed/>
    <w:uiPriority w:val="99"/>
    <w:rPr>
      <w:kern w:val="0"/>
      <w:sz w:val="18"/>
      <w:szCs w:val="18"/>
    </w:rPr>
  </w:style>
  <w:style w:type="paragraph" w:styleId="30">
    <w:name w:val="footer"/>
    <w:basedOn w:val="1"/>
    <w:link w:val="57"/>
    <w:unhideWhenUsed/>
    <w:qFormat/>
    <w:uiPriority w:val="99"/>
    <w:pPr>
      <w:tabs>
        <w:tab w:val="center" w:pos="4153"/>
        <w:tab w:val="right" w:pos="8306"/>
      </w:tabs>
      <w:snapToGrid w:val="0"/>
      <w:jc w:val="left"/>
    </w:pPr>
    <w:rPr>
      <w:sz w:val="18"/>
      <w:szCs w:val="18"/>
    </w:rPr>
  </w:style>
  <w:style w:type="paragraph" w:styleId="31">
    <w:name w:val="envelope return"/>
    <w:basedOn w:val="1"/>
    <w:semiHidden/>
    <w:unhideWhenUsed/>
    <w:qFormat/>
    <w:uiPriority w:val="99"/>
    <w:pPr>
      <w:snapToGrid w:val="0"/>
    </w:pPr>
    <w:rPr>
      <w:rFonts w:ascii="Arial" w:hAnsi="Arial"/>
    </w:rPr>
  </w:style>
  <w:style w:type="paragraph" w:styleId="32">
    <w:name w:val="header"/>
    <w:basedOn w:val="1"/>
    <w:link w:val="56"/>
    <w:unhideWhenUsed/>
    <w:qFormat/>
    <w:uiPriority w:val="99"/>
    <w:pPr>
      <w:pBdr>
        <w:bottom w:val="single" w:color="auto" w:sz="6" w:space="1"/>
      </w:pBdr>
      <w:tabs>
        <w:tab w:val="center" w:pos="4153"/>
        <w:tab w:val="right" w:pos="8306"/>
      </w:tabs>
      <w:snapToGrid w:val="0"/>
      <w:jc w:val="center"/>
    </w:pPr>
    <w:rPr>
      <w:sz w:val="18"/>
      <w:szCs w:val="18"/>
    </w:rPr>
  </w:style>
  <w:style w:type="paragraph" w:styleId="33">
    <w:name w:val="toc 1"/>
    <w:basedOn w:val="1"/>
    <w:next w:val="1"/>
    <w:semiHidden/>
    <w:unhideWhenUsed/>
    <w:qFormat/>
    <w:uiPriority w:val="39"/>
    <w:pPr>
      <w:snapToGrid w:val="0"/>
      <w:spacing w:line="520" w:lineRule="exact"/>
      <w:ind w:firstLine="200" w:firstLineChars="200"/>
    </w:pPr>
    <w:rPr>
      <w:rFonts w:eastAsia="黑体"/>
      <w:color w:val="000000"/>
      <w:sz w:val="24"/>
      <w:szCs w:val="24"/>
    </w:rPr>
  </w:style>
  <w:style w:type="paragraph" w:styleId="34">
    <w:name w:val="toc 4"/>
    <w:basedOn w:val="1"/>
    <w:next w:val="1"/>
    <w:semiHidden/>
    <w:unhideWhenUsed/>
    <w:uiPriority w:val="99"/>
    <w:pPr>
      <w:ind w:left="1260"/>
    </w:pPr>
  </w:style>
  <w:style w:type="paragraph" w:styleId="35">
    <w:name w:val="index heading"/>
    <w:basedOn w:val="1"/>
    <w:next w:val="36"/>
    <w:semiHidden/>
    <w:unhideWhenUsed/>
    <w:uiPriority w:val="99"/>
  </w:style>
  <w:style w:type="paragraph" w:styleId="36">
    <w:name w:val="index 1"/>
    <w:basedOn w:val="1"/>
    <w:next w:val="1"/>
    <w:semiHidden/>
    <w:unhideWhenUsed/>
    <w:uiPriority w:val="99"/>
  </w:style>
  <w:style w:type="paragraph" w:styleId="37">
    <w:name w:val="toc 6"/>
    <w:basedOn w:val="1"/>
    <w:next w:val="1"/>
    <w:semiHidden/>
    <w:unhideWhenUsed/>
    <w:uiPriority w:val="99"/>
    <w:pPr>
      <w:ind w:left="2100"/>
    </w:pPr>
  </w:style>
  <w:style w:type="paragraph" w:styleId="38">
    <w:name w:val="Body Text Indent 3"/>
    <w:basedOn w:val="1"/>
    <w:link w:val="76"/>
    <w:semiHidden/>
    <w:unhideWhenUsed/>
    <w:uiPriority w:val="99"/>
    <w:pPr>
      <w:spacing w:line="400" w:lineRule="atLeast"/>
      <w:ind w:left="360" w:firstLine="410" w:firstLineChars="171"/>
    </w:pPr>
    <w:rPr>
      <w:kern w:val="0"/>
      <w:sz w:val="20"/>
    </w:rPr>
  </w:style>
  <w:style w:type="paragraph" w:styleId="39">
    <w:name w:val="index 7"/>
    <w:basedOn w:val="1"/>
    <w:next w:val="1"/>
    <w:semiHidden/>
    <w:unhideWhenUsed/>
    <w:uiPriority w:val="99"/>
    <w:pPr>
      <w:ind w:left="2520"/>
    </w:pPr>
  </w:style>
  <w:style w:type="paragraph" w:styleId="40">
    <w:name w:val="index 9"/>
    <w:basedOn w:val="1"/>
    <w:next w:val="1"/>
    <w:semiHidden/>
    <w:unhideWhenUsed/>
    <w:uiPriority w:val="99"/>
    <w:pPr>
      <w:ind w:left="3360"/>
    </w:pPr>
  </w:style>
  <w:style w:type="paragraph" w:styleId="41">
    <w:name w:val="toc 2"/>
    <w:basedOn w:val="1"/>
    <w:next w:val="1"/>
    <w:semiHidden/>
    <w:unhideWhenUsed/>
    <w:qFormat/>
    <w:uiPriority w:val="39"/>
    <w:pPr>
      <w:snapToGrid w:val="0"/>
      <w:spacing w:line="480" w:lineRule="exact"/>
      <w:ind w:firstLine="300" w:firstLineChars="300"/>
    </w:pPr>
    <w:rPr>
      <w:sz w:val="24"/>
      <w:szCs w:val="24"/>
    </w:rPr>
  </w:style>
  <w:style w:type="paragraph" w:styleId="42">
    <w:name w:val="toc 9"/>
    <w:basedOn w:val="1"/>
    <w:next w:val="1"/>
    <w:semiHidden/>
    <w:unhideWhenUsed/>
    <w:qFormat/>
    <w:uiPriority w:val="99"/>
    <w:pPr>
      <w:ind w:left="3360"/>
    </w:pPr>
  </w:style>
  <w:style w:type="paragraph" w:styleId="43">
    <w:name w:val="HTML Preformatted"/>
    <w:basedOn w:val="1"/>
    <w:link w:val="69"/>
    <w:semiHidden/>
    <w:unhideWhenUsed/>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0"/>
    </w:rPr>
  </w:style>
  <w:style w:type="paragraph" w:styleId="44">
    <w:name w:val="Normal (Web)"/>
    <w:basedOn w:val="1"/>
    <w:semiHidden/>
    <w:unhideWhenUsed/>
    <w:uiPriority w:val="99"/>
    <w:rPr>
      <w:sz w:val="24"/>
      <w:szCs w:val="24"/>
    </w:rPr>
  </w:style>
  <w:style w:type="paragraph" w:styleId="45">
    <w:name w:val="index 2"/>
    <w:basedOn w:val="1"/>
    <w:next w:val="1"/>
    <w:semiHidden/>
    <w:unhideWhenUsed/>
    <w:uiPriority w:val="99"/>
    <w:pPr>
      <w:ind w:left="420"/>
    </w:pPr>
  </w:style>
  <w:style w:type="paragraph" w:styleId="46">
    <w:name w:val="Title"/>
    <w:link w:val="72"/>
    <w:qFormat/>
    <w:uiPriority w:val="99"/>
    <w:pPr>
      <w:spacing w:before="240" w:after="60" w:line="540" w:lineRule="exact"/>
      <w:outlineLvl w:val="0"/>
    </w:pPr>
    <w:rPr>
      <w:rFonts w:ascii="Times New Roman" w:hAnsi="Times New Roman" w:eastAsia="仿宋_GB2312" w:cs="Cambria"/>
      <w:b/>
      <w:bCs/>
      <w:kern w:val="0"/>
      <w:sz w:val="32"/>
      <w:szCs w:val="32"/>
      <w:lang w:val="en-US" w:eastAsia="zh-CN" w:bidi="ar-SA"/>
    </w:rPr>
  </w:style>
  <w:style w:type="paragraph" w:styleId="47">
    <w:name w:val="annotation subject"/>
    <w:basedOn w:val="18"/>
    <w:next w:val="18"/>
    <w:link w:val="79"/>
    <w:semiHidden/>
    <w:unhideWhenUsed/>
    <w:uiPriority w:val="99"/>
    <w:rPr>
      <w:b/>
      <w:bCs/>
      <w:kern w:val="0"/>
      <w:sz w:val="20"/>
    </w:rPr>
  </w:style>
  <w:style w:type="table" w:styleId="49">
    <w:name w:val="Table Grid"/>
    <w:basedOn w:val="48"/>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1">
    <w:name w:val="page number"/>
    <w:semiHidden/>
    <w:unhideWhenUsed/>
    <w:uiPriority w:val="0"/>
    <w:rPr>
      <w:rFonts w:hint="default" w:ascii="Times New Roman" w:hAnsi="Times New Roman" w:eastAsia="宋体" w:cs="Times New Roman"/>
      <w:lang w:val="en-US" w:eastAsia="zh-CN" w:bidi="ar-SA"/>
    </w:rPr>
  </w:style>
  <w:style w:type="character" w:styleId="52">
    <w:name w:val="FollowedHyperlink"/>
    <w:semiHidden/>
    <w:unhideWhenUsed/>
    <w:uiPriority w:val="99"/>
    <w:rPr>
      <w:rFonts w:hint="default" w:ascii="Times New Roman" w:hAnsi="Times New Roman" w:eastAsia="宋体" w:cs="Times New Roman"/>
      <w:color w:val="800080"/>
      <w:u w:val="single"/>
      <w:lang w:val="en-US" w:eastAsia="zh-CN" w:bidi="ar-SA"/>
    </w:rPr>
  </w:style>
  <w:style w:type="character" w:styleId="53">
    <w:name w:val="HTML Typewriter"/>
    <w:semiHidden/>
    <w:unhideWhenUsed/>
    <w:uiPriority w:val="0"/>
    <w:rPr>
      <w:rFonts w:hint="default" w:ascii="Courier New" w:hAnsi="Courier New" w:eastAsia="宋体" w:cs="Courier New"/>
      <w:sz w:val="24"/>
      <w:szCs w:val="24"/>
      <w:lang w:val="en-US" w:eastAsia="zh-CN" w:bidi="ar-SA"/>
    </w:rPr>
  </w:style>
  <w:style w:type="character" w:styleId="54">
    <w:name w:val="Hyperlink"/>
    <w:semiHidden/>
    <w:unhideWhenUsed/>
    <w:qFormat/>
    <w:uiPriority w:val="99"/>
    <w:rPr>
      <w:rFonts w:hint="default" w:ascii="Times New Roman" w:hAnsi="Times New Roman" w:eastAsia="宋体" w:cs="Times New Roman"/>
      <w:color w:val="0000FF"/>
      <w:u w:val="single"/>
      <w:lang w:val="en-US" w:eastAsia="zh-CN" w:bidi="ar-SA"/>
    </w:rPr>
  </w:style>
  <w:style w:type="character" w:styleId="55">
    <w:name w:val="annotation reference"/>
    <w:semiHidden/>
    <w:unhideWhenUsed/>
    <w:uiPriority w:val="99"/>
    <w:rPr>
      <w:rFonts w:hint="default" w:ascii="Times New Roman" w:hAnsi="Times New Roman" w:eastAsia="宋体" w:cs="Times New Roman"/>
      <w:sz w:val="21"/>
      <w:szCs w:val="21"/>
      <w:lang w:val="en-US" w:eastAsia="zh-CN" w:bidi="ar-SA"/>
    </w:rPr>
  </w:style>
  <w:style w:type="character" w:customStyle="1" w:styleId="56">
    <w:name w:val="页眉 字符"/>
    <w:basedOn w:val="50"/>
    <w:link w:val="32"/>
    <w:qFormat/>
    <w:uiPriority w:val="99"/>
    <w:rPr>
      <w:sz w:val="18"/>
      <w:szCs w:val="18"/>
    </w:rPr>
  </w:style>
  <w:style w:type="character" w:customStyle="1" w:styleId="57">
    <w:name w:val="页脚 字符"/>
    <w:basedOn w:val="50"/>
    <w:link w:val="30"/>
    <w:qFormat/>
    <w:uiPriority w:val="99"/>
    <w:rPr>
      <w:sz w:val="18"/>
      <w:szCs w:val="18"/>
    </w:rPr>
  </w:style>
  <w:style w:type="character" w:customStyle="1" w:styleId="58">
    <w:name w:val="标题 1 字符"/>
    <w:basedOn w:val="50"/>
    <w:link w:val="4"/>
    <w:qFormat/>
    <w:uiPriority w:val="0"/>
    <w:rPr>
      <w:rFonts w:ascii="Times New Roman" w:hAnsi="Times New Roman" w:eastAsia="宋体" w:cs="Times New Roman"/>
      <w:b/>
      <w:kern w:val="44"/>
      <w:sz w:val="20"/>
      <w:szCs w:val="20"/>
    </w:rPr>
  </w:style>
  <w:style w:type="character" w:customStyle="1" w:styleId="59">
    <w:name w:val="标题 2 字符"/>
    <w:basedOn w:val="50"/>
    <w:link w:val="5"/>
    <w:semiHidden/>
    <w:qFormat/>
    <w:uiPriority w:val="0"/>
    <w:rPr>
      <w:rFonts w:ascii="黑体" w:hAnsi="Arial" w:eastAsia="黑体" w:cs="宋体"/>
      <w:kern w:val="0"/>
      <w:sz w:val="28"/>
      <w:szCs w:val="20"/>
    </w:rPr>
  </w:style>
  <w:style w:type="character" w:customStyle="1" w:styleId="60">
    <w:name w:val="标题 3 字符"/>
    <w:basedOn w:val="50"/>
    <w:link w:val="6"/>
    <w:semiHidden/>
    <w:qFormat/>
    <w:uiPriority w:val="0"/>
    <w:rPr>
      <w:rFonts w:ascii="Times New Roman" w:hAnsi="Times New Roman" w:eastAsia="宋体" w:cs="Times New Roman"/>
      <w:b/>
      <w:kern w:val="0"/>
      <w:sz w:val="32"/>
      <w:szCs w:val="20"/>
    </w:rPr>
  </w:style>
  <w:style w:type="character" w:customStyle="1" w:styleId="61">
    <w:name w:val="标题 4 字符"/>
    <w:basedOn w:val="50"/>
    <w:link w:val="7"/>
    <w:semiHidden/>
    <w:qFormat/>
    <w:uiPriority w:val="0"/>
    <w:rPr>
      <w:rFonts w:ascii="Arial" w:hAnsi="Arial" w:eastAsia="黑体" w:cs="Times New Roman"/>
      <w:b/>
      <w:kern w:val="0"/>
      <w:sz w:val="28"/>
      <w:szCs w:val="20"/>
    </w:rPr>
  </w:style>
  <w:style w:type="character" w:customStyle="1" w:styleId="62">
    <w:name w:val="标题 5 字符"/>
    <w:basedOn w:val="50"/>
    <w:link w:val="8"/>
    <w:semiHidden/>
    <w:uiPriority w:val="0"/>
    <w:rPr>
      <w:rFonts w:ascii="Times New Roman" w:hAnsi="Times New Roman" w:eastAsia="宋体" w:cs="Times New Roman"/>
      <w:b/>
      <w:kern w:val="0"/>
      <w:sz w:val="28"/>
      <w:szCs w:val="20"/>
    </w:rPr>
  </w:style>
  <w:style w:type="character" w:customStyle="1" w:styleId="63">
    <w:name w:val="标题 6 字符"/>
    <w:basedOn w:val="50"/>
    <w:link w:val="9"/>
    <w:semiHidden/>
    <w:uiPriority w:val="0"/>
    <w:rPr>
      <w:rFonts w:ascii="Arial" w:hAnsi="Arial" w:eastAsia="黑体" w:cs="Times New Roman"/>
      <w:b/>
      <w:kern w:val="0"/>
      <w:sz w:val="20"/>
      <w:szCs w:val="20"/>
    </w:rPr>
  </w:style>
  <w:style w:type="character" w:customStyle="1" w:styleId="64">
    <w:name w:val="标题 7 字符"/>
    <w:basedOn w:val="50"/>
    <w:link w:val="10"/>
    <w:semiHidden/>
    <w:uiPriority w:val="99"/>
    <w:rPr>
      <w:rFonts w:ascii="Times New Roman" w:hAnsi="Times New Roman" w:eastAsia="宋体" w:cs="Times New Roman"/>
      <w:b/>
      <w:kern w:val="0"/>
      <w:sz w:val="20"/>
      <w:szCs w:val="20"/>
    </w:rPr>
  </w:style>
  <w:style w:type="character" w:customStyle="1" w:styleId="65">
    <w:name w:val="标题 8 字符"/>
    <w:basedOn w:val="50"/>
    <w:link w:val="11"/>
    <w:semiHidden/>
    <w:uiPriority w:val="99"/>
    <w:rPr>
      <w:rFonts w:ascii="Arial" w:hAnsi="Arial" w:eastAsia="黑体" w:cs="Times New Roman"/>
      <w:kern w:val="0"/>
      <w:sz w:val="20"/>
      <w:szCs w:val="20"/>
    </w:rPr>
  </w:style>
  <w:style w:type="character" w:customStyle="1" w:styleId="66">
    <w:name w:val="标题 9 字符"/>
    <w:basedOn w:val="50"/>
    <w:link w:val="12"/>
    <w:semiHidden/>
    <w:uiPriority w:val="99"/>
    <w:rPr>
      <w:rFonts w:ascii="Arial" w:hAnsi="Arial" w:eastAsia="黑体" w:cs="Times New Roman"/>
      <w:kern w:val="0"/>
      <w:szCs w:val="20"/>
    </w:rPr>
  </w:style>
  <w:style w:type="character" w:customStyle="1" w:styleId="67">
    <w:name w:val="正文文本缩进 字符"/>
    <w:basedOn w:val="50"/>
    <w:link w:val="3"/>
    <w:qFormat/>
    <w:uiPriority w:val="99"/>
    <w:rPr>
      <w:rFonts w:ascii="Times New Roman" w:hAnsi="Times New Roman" w:eastAsia="宋体" w:cs="Times New Roman"/>
      <w:szCs w:val="20"/>
    </w:rPr>
  </w:style>
  <w:style w:type="character" w:customStyle="1" w:styleId="68">
    <w:name w:val="正文文本首行缩进 2 字符"/>
    <w:basedOn w:val="67"/>
    <w:link w:val="2"/>
    <w:uiPriority w:val="99"/>
    <w:rPr>
      <w:rFonts w:ascii="Times New Roman" w:hAnsi="Times New Roman" w:eastAsia="宋体" w:cs="Times New Roman"/>
      <w:szCs w:val="20"/>
    </w:rPr>
  </w:style>
  <w:style w:type="character" w:customStyle="1" w:styleId="69">
    <w:name w:val="HTML 预设格式 字符"/>
    <w:basedOn w:val="50"/>
    <w:link w:val="43"/>
    <w:semiHidden/>
    <w:uiPriority w:val="0"/>
    <w:rPr>
      <w:rFonts w:ascii="宋体" w:hAnsi="宋体" w:eastAsia="宋体" w:cs="宋体"/>
      <w:kern w:val="0"/>
      <w:sz w:val="20"/>
      <w:szCs w:val="20"/>
    </w:rPr>
  </w:style>
  <w:style w:type="paragraph" w:customStyle="1" w:styleId="70">
    <w:name w:val="msonormal"/>
    <w:basedOn w:val="1"/>
    <w:qFormat/>
    <w:uiPriority w:val="0"/>
    <w:rPr>
      <w:sz w:val="24"/>
      <w:szCs w:val="24"/>
    </w:rPr>
  </w:style>
  <w:style w:type="character" w:customStyle="1" w:styleId="71">
    <w:name w:val="批注文字 字符"/>
    <w:basedOn w:val="50"/>
    <w:semiHidden/>
    <w:uiPriority w:val="99"/>
    <w:rPr>
      <w:rFonts w:ascii="Times New Roman" w:hAnsi="Times New Roman" w:eastAsia="宋体" w:cs="Times New Roman"/>
      <w:szCs w:val="20"/>
    </w:rPr>
  </w:style>
  <w:style w:type="character" w:customStyle="1" w:styleId="72">
    <w:name w:val="标题 字符"/>
    <w:basedOn w:val="50"/>
    <w:link w:val="46"/>
    <w:uiPriority w:val="99"/>
    <w:rPr>
      <w:rFonts w:ascii="Times New Roman" w:hAnsi="Times New Roman" w:eastAsia="仿宋_GB2312" w:cs="Cambria"/>
      <w:b/>
      <w:bCs/>
      <w:kern w:val="0"/>
      <w:sz w:val="32"/>
      <w:szCs w:val="32"/>
    </w:rPr>
  </w:style>
  <w:style w:type="character" w:customStyle="1" w:styleId="73">
    <w:name w:val="正文文本 字符"/>
    <w:basedOn w:val="50"/>
    <w:link w:val="20"/>
    <w:semiHidden/>
    <w:qFormat/>
    <w:uiPriority w:val="99"/>
    <w:rPr>
      <w:rFonts w:ascii="Times New Roman" w:hAnsi="Times New Roman" w:eastAsia="宋体" w:cs="Times New Roman"/>
      <w:kern w:val="0"/>
      <w:sz w:val="20"/>
      <w:szCs w:val="20"/>
    </w:rPr>
  </w:style>
  <w:style w:type="character" w:customStyle="1" w:styleId="74">
    <w:name w:val="日期 字符"/>
    <w:basedOn w:val="50"/>
    <w:link w:val="27"/>
    <w:semiHidden/>
    <w:qFormat/>
    <w:uiPriority w:val="99"/>
    <w:rPr>
      <w:rFonts w:ascii="Times New Roman" w:hAnsi="Times New Roman" w:eastAsia="宋体" w:cs="Times New Roman"/>
      <w:kern w:val="0"/>
      <w:sz w:val="28"/>
      <w:szCs w:val="20"/>
    </w:rPr>
  </w:style>
  <w:style w:type="character" w:customStyle="1" w:styleId="75">
    <w:name w:val="正文文本缩进 2 字符"/>
    <w:basedOn w:val="50"/>
    <w:link w:val="28"/>
    <w:semiHidden/>
    <w:uiPriority w:val="99"/>
    <w:rPr>
      <w:rFonts w:ascii="Times New Roman" w:hAnsi="Times New Roman" w:eastAsia="宋体" w:cs="Times New Roman"/>
      <w:kern w:val="0"/>
      <w:sz w:val="20"/>
      <w:szCs w:val="20"/>
    </w:rPr>
  </w:style>
  <w:style w:type="character" w:customStyle="1" w:styleId="76">
    <w:name w:val="正文文本缩进 3 字符"/>
    <w:basedOn w:val="50"/>
    <w:link w:val="38"/>
    <w:semiHidden/>
    <w:uiPriority w:val="99"/>
    <w:rPr>
      <w:rFonts w:ascii="Times New Roman" w:hAnsi="Times New Roman" w:eastAsia="宋体" w:cs="Times New Roman"/>
      <w:kern w:val="0"/>
      <w:sz w:val="20"/>
      <w:szCs w:val="20"/>
    </w:rPr>
  </w:style>
  <w:style w:type="character" w:customStyle="1" w:styleId="77">
    <w:name w:val="文档结构图 字符"/>
    <w:basedOn w:val="50"/>
    <w:link w:val="17"/>
    <w:semiHidden/>
    <w:uiPriority w:val="99"/>
    <w:rPr>
      <w:rFonts w:ascii="Times New Roman" w:hAnsi="Times New Roman" w:eastAsia="宋体" w:cs="Times New Roman"/>
      <w:kern w:val="0"/>
      <w:sz w:val="20"/>
      <w:szCs w:val="20"/>
      <w:shd w:val="clear" w:color="auto" w:fill="000080"/>
    </w:rPr>
  </w:style>
  <w:style w:type="character" w:customStyle="1" w:styleId="78">
    <w:name w:val="纯文本 字符"/>
    <w:basedOn w:val="50"/>
    <w:link w:val="24"/>
    <w:qFormat/>
    <w:uiPriority w:val="0"/>
    <w:rPr>
      <w:rFonts w:ascii="宋体" w:hAnsi="Courier New" w:eastAsia="宋体" w:cs="Times New Roman"/>
      <w:kern w:val="0"/>
      <w:sz w:val="20"/>
      <w:szCs w:val="20"/>
    </w:rPr>
  </w:style>
  <w:style w:type="character" w:customStyle="1" w:styleId="79">
    <w:name w:val="批注主题 字符"/>
    <w:basedOn w:val="71"/>
    <w:link w:val="47"/>
    <w:semiHidden/>
    <w:uiPriority w:val="99"/>
    <w:rPr>
      <w:rFonts w:ascii="Times New Roman" w:hAnsi="Times New Roman" w:eastAsia="宋体" w:cs="Times New Roman"/>
      <w:b/>
      <w:bCs/>
      <w:kern w:val="0"/>
      <w:sz w:val="20"/>
      <w:szCs w:val="20"/>
    </w:rPr>
  </w:style>
  <w:style w:type="character" w:customStyle="1" w:styleId="80">
    <w:name w:val="批注框文本 字符"/>
    <w:basedOn w:val="50"/>
    <w:link w:val="29"/>
    <w:semiHidden/>
    <w:qFormat/>
    <w:uiPriority w:val="99"/>
    <w:rPr>
      <w:rFonts w:ascii="Times New Roman" w:hAnsi="Times New Roman" w:eastAsia="宋体" w:cs="Times New Roman"/>
      <w:kern w:val="0"/>
      <w:sz w:val="18"/>
      <w:szCs w:val="18"/>
    </w:rPr>
  </w:style>
  <w:style w:type="paragraph" w:styleId="81">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82">
    <w:name w:val="Revision"/>
    <w:semiHidden/>
    <w:qFormat/>
    <w:uiPriority w:val="71"/>
    <w:rPr>
      <w:rFonts w:ascii="Times New Roman" w:hAnsi="Times New Roman" w:eastAsia="宋体" w:cs="Times New Roman"/>
      <w:kern w:val="2"/>
      <w:sz w:val="21"/>
      <w:szCs w:val="20"/>
      <w:lang w:val="en-US" w:eastAsia="zh-CN" w:bidi="ar-SA"/>
    </w:rPr>
  </w:style>
  <w:style w:type="character" w:customStyle="1" w:styleId="83">
    <w:name w:val="列表段落 字符"/>
    <w:link w:val="84"/>
    <w:qFormat/>
    <w:locked/>
    <w:uiPriority w:val="34"/>
    <w:rPr>
      <w:rFonts w:ascii="Calibri" w:hAnsi="Calibri" w:cs="Calibri"/>
    </w:rPr>
  </w:style>
  <w:style w:type="paragraph" w:styleId="84">
    <w:name w:val="List Paragraph"/>
    <w:basedOn w:val="1"/>
    <w:link w:val="83"/>
    <w:qFormat/>
    <w:uiPriority w:val="34"/>
    <w:pPr>
      <w:ind w:firstLine="420" w:firstLineChars="200"/>
    </w:pPr>
    <w:rPr>
      <w:rFonts w:ascii="Calibri" w:hAnsi="Calibri" w:cs="Calibri" w:eastAsiaTheme="minorEastAsia"/>
      <w:szCs w:val="22"/>
    </w:rPr>
  </w:style>
  <w:style w:type="paragraph" w:customStyle="1" w:styleId="85">
    <w:name w:val="TOC Heading"/>
    <w:basedOn w:val="4"/>
    <w:next w:val="1"/>
    <w:semiHidden/>
    <w:unhideWhenUsed/>
    <w:qFormat/>
    <w:uiPriority w:val="39"/>
    <w:pPr>
      <w:widowControl/>
      <w:adjustRightInd/>
      <w:spacing w:before="480" w:after="0" w:line="276" w:lineRule="auto"/>
      <w:jc w:val="left"/>
      <w:outlineLvl w:val="9"/>
    </w:pPr>
    <w:rPr>
      <w:rFonts w:ascii="Cambria" w:hAnsi="Cambria"/>
      <w:bCs/>
      <w:color w:val="365F91"/>
      <w:kern w:val="0"/>
      <w:sz w:val="28"/>
      <w:szCs w:val="28"/>
    </w:rPr>
  </w:style>
  <w:style w:type="paragraph" w:customStyle="1" w:styleId="86">
    <w:name w:val="xl52"/>
    <w:basedOn w:val="1"/>
    <w:uiPriority w:val="99"/>
    <w:pPr>
      <w:widowControl/>
      <w:pBdr>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87">
    <w:name w:val="xl58"/>
    <w:basedOn w:val="1"/>
    <w:uiPriority w:val="99"/>
    <w:pPr>
      <w:widowControl/>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hAnsi="宋体" w:cs="宋体"/>
      <w:kern w:val="0"/>
      <w:sz w:val="18"/>
      <w:szCs w:val="18"/>
    </w:rPr>
  </w:style>
  <w:style w:type="paragraph" w:customStyle="1" w:styleId="88">
    <w:name w:val="xl34"/>
    <w:basedOn w:val="1"/>
    <w:qFormat/>
    <w:uiPriority w:val="99"/>
    <w:pPr>
      <w:widowControl/>
      <w:pBdr>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89">
    <w:name w:val="xl28"/>
    <w:basedOn w:val="1"/>
    <w:uiPriority w:val="99"/>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90">
    <w:name w:val="xl31"/>
    <w:basedOn w:val="1"/>
    <w:uiPriority w:val="99"/>
    <w:pPr>
      <w:widowControl/>
      <w:spacing w:before="100" w:beforeAutospacing="1" w:after="100" w:afterAutospacing="1"/>
      <w:jc w:val="left"/>
    </w:pPr>
    <w:rPr>
      <w:rFonts w:ascii="宋体" w:hAnsi="宋体" w:cs="宋体"/>
      <w:kern w:val="0"/>
      <w:sz w:val="18"/>
      <w:szCs w:val="18"/>
    </w:rPr>
  </w:style>
  <w:style w:type="paragraph" w:customStyle="1" w:styleId="91">
    <w:name w:val="xl38"/>
    <w:basedOn w:val="1"/>
    <w:uiPriority w:val="99"/>
    <w:pPr>
      <w:widowControl/>
      <w:pBdr>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92">
    <w:name w:val="列出段落1"/>
    <w:basedOn w:val="1"/>
    <w:qFormat/>
    <w:uiPriority w:val="34"/>
    <w:pPr>
      <w:ind w:firstLine="420" w:firstLineChars="200"/>
    </w:pPr>
  </w:style>
  <w:style w:type="paragraph" w:customStyle="1" w:styleId="93">
    <w:name w:val="默认段落字体 Para Char Char Char Char"/>
    <w:basedOn w:val="1"/>
    <w:uiPriority w:val="99"/>
    <w:rPr>
      <w:szCs w:val="21"/>
    </w:rPr>
  </w:style>
  <w:style w:type="paragraph" w:customStyle="1" w:styleId="94">
    <w:name w:val="xl53"/>
    <w:basedOn w:val="1"/>
    <w:uiPriority w:val="99"/>
    <w:pPr>
      <w:widowControl/>
      <w:pBdr>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95">
    <w:name w:val="修订版本号1"/>
    <w:uiPriority w:val="99"/>
    <w:rPr>
      <w:rFonts w:ascii="Times New Roman" w:hAnsi="Times New Roman" w:eastAsia="宋体" w:cs="Times New Roman"/>
      <w:kern w:val="2"/>
      <w:sz w:val="21"/>
      <w:szCs w:val="20"/>
      <w:lang w:val="en-US" w:eastAsia="zh-CN" w:bidi="ar-SA"/>
    </w:rPr>
  </w:style>
  <w:style w:type="paragraph" w:customStyle="1" w:styleId="96">
    <w:name w:val="默认段落字体 Para Char Char Char Char Char Char Char"/>
    <w:basedOn w:val="1"/>
    <w:qFormat/>
    <w:uiPriority w:val="99"/>
    <w:rPr>
      <w:rFonts w:ascii="Tahoma" w:hAnsi="Tahoma"/>
      <w:sz w:val="24"/>
    </w:rPr>
  </w:style>
  <w:style w:type="paragraph" w:customStyle="1" w:styleId="97">
    <w:name w:val="彩色底纹 - 着色 11"/>
    <w:semiHidden/>
    <w:uiPriority w:val="99"/>
    <w:rPr>
      <w:rFonts w:ascii="Times New Roman" w:hAnsi="Times New Roman" w:eastAsia="宋体" w:cs="Times New Roman"/>
      <w:kern w:val="2"/>
      <w:sz w:val="21"/>
      <w:szCs w:val="20"/>
      <w:lang w:val="en-US" w:eastAsia="zh-CN" w:bidi="ar-SA"/>
    </w:rPr>
  </w:style>
  <w:style w:type="paragraph" w:customStyle="1" w:styleId="98">
    <w:name w:val="Char Char2 Char Char Char Char1 Char Char Char Char Char Char1 Char Char Char Char1"/>
    <w:basedOn w:val="1"/>
    <w:qFormat/>
    <w:uiPriority w:val="99"/>
    <w:pPr>
      <w:widowControl/>
      <w:spacing w:after="160" w:line="240" w:lineRule="exact"/>
      <w:jc w:val="left"/>
    </w:pPr>
    <w:rPr>
      <w:rFonts w:ascii="Verdana" w:hAnsi="Verdana"/>
      <w:kern w:val="0"/>
      <w:lang w:eastAsia="en-US"/>
    </w:rPr>
  </w:style>
  <w:style w:type="paragraph" w:customStyle="1" w:styleId="99">
    <w:name w:val="xl54"/>
    <w:basedOn w:val="1"/>
    <w:uiPriority w:val="99"/>
    <w:pPr>
      <w:widowControl/>
      <w:pBdr>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100">
    <w:name w:val="xl40"/>
    <w:basedOn w:val="1"/>
    <w:uiPriority w:val="99"/>
    <w:pPr>
      <w:widowControl/>
      <w:spacing w:before="100" w:beforeAutospacing="1" w:after="100" w:afterAutospacing="1"/>
      <w:jc w:val="center"/>
    </w:pPr>
    <w:rPr>
      <w:rFonts w:ascii="宋体" w:hAnsi="宋体" w:cs="宋体"/>
      <w:kern w:val="0"/>
      <w:sz w:val="18"/>
      <w:szCs w:val="18"/>
    </w:rPr>
  </w:style>
  <w:style w:type="paragraph" w:customStyle="1" w:styleId="101">
    <w:name w:val="xl48"/>
    <w:basedOn w:val="1"/>
    <w:qFormat/>
    <w:uiPriority w:val="99"/>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color w:val="000000"/>
      <w:kern w:val="0"/>
      <w:sz w:val="18"/>
      <w:szCs w:val="18"/>
    </w:rPr>
  </w:style>
  <w:style w:type="paragraph" w:customStyle="1" w:styleId="102">
    <w:name w:val="xl32"/>
    <w:basedOn w:val="1"/>
    <w:uiPriority w:val="99"/>
    <w:pPr>
      <w:widowControl/>
      <w:spacing w:before="100" w:beforeAutospacing="1" w:after="100" w:afterAutospacing="1"/>
      <w:jc w:val="left"/>
    </w:pPr>
    <w:rPr>
      <w:rFonts w:ascii="宋体" w:hAnsi="宋体" w:cs="宋体"/>
      <w:kern w:val="0"/>
      <w:sz w:val="18"/>
      <w:szCs w:val="18"/>
    </w:rPr>
  </w:style>
  <w:style w:type="paragraph" w:customStyle="1" w:styleId="103">
    <w:name w:val="xl63"/>
    <w:basedOn w:val="1"/>
    <w:uiPriority w:val="99"/>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ascii="宋体" w:hAnsi="宋体" w:cs="宋体"/>
      <w:kern w:val="0"/>
      <w:sz w:val="18"/>
      <w:szCs w:val="18"/>
    </w:rPr>
  </w:style>
  <w:style w:type="paragraph" w:customStyle="1" w:styleId="104">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05">
    <w:name w:val="font8"/>
    <w:basedOn w:val="1"/>
    <w:uiPriority w:val="99"/>
    <w:pPr>
      <w:widowControl/>
      <w:spacing w:before="100" w:beforeAutospacing="1" w:after="100" w:afterAutospacing="1"/>
      <w:jc w:val="left"/>
    </w:pPr>
    <w:rPr>
      <w:rFonts w:ascii="宋体" w:hAnsi="宋体" w:cs="宋体"/>
      <w:b/>
      <w:bCs/>
      <w:kern w:val="0"/>
      <w:sz w:val="18"/>
      <w:szCs w:val="18"/>
    </w:rPr>
  </w:style>
  <w:style w:type="paragraph" w:customStyle="1" w:styleId="106">
    <w:name w:val="正文文本缩进1"/>
    <w:basedOn w:val="1"/>
    <w:uiPriority w:val="99"/>
    <w:pPr>
      <w:spacing w:line="360" w:lineRule="auto"/>
      <w:ind w:left="540" w:leftChars="257" w:firstLine="360" w:firstLineChars="150"/>
    </w:pPr>
    <w:rPr>
      <w:sz w:val="24"/>
    </w:rPr>
  </w:style>
  <w:style w:type="paragraph" w:customStyle="1" w:styleId="107">
    <w:name w:val="正文1"/>
    <w:uiPriority w:val="99"/>
    <w:pPr>
      <w:widowControl w:val="0"/>
      <w:adjustRightInd w:val="0"/>
      <w:spacing w:line="312" w:lineRule="atLeast"/>
      <w:jc w:val="both"/>
    </w:pPr>
    <w:rPr>
      <w:rFonts w:ascii="宋体" w:hAnsi="Times New Roman" w:eastAsia="宋体" w:cs="Times New Roman"/>
      <w:kern w:val="0"/>
      <w:sz w:val="34"/>
      <w:szCs w:val="20"/>
      <w:lang w:val="en-US" w:eastAsia="zh-CN" w:bidi="ar-SA"/>
    </w:rPr>
  </w:style>
  <w:style w:type="paragraph" w:customStyle="1" w:styleId="108">
    <w:name w:val="投标书格式"/>
    <w:basedOn w:val="6"/>
    <w:uiPriority w:val="99"/>
    <w:pPr>
      <w:widowControl/>
      <w:adjustRightInd/>
      <w:spacing w:before="360" w:line="240" w:lineRule="auto"/>
      <w:ind w:left="0" w:firstLine="0"/>
      <w:jc w:val="center"/>
    </w:pPr>
    <w:rPr>
      <w:rFonts w:eastAsia="黑体"/>
      <w:sz w:val="30"/>
    </w:rPr>
  </w:style>
  <w:style w:type="paragraph" w:customStyle="1" w:styleId="109">
    <w:name w:val="Char Char1 Char Char Char Char Char Char Char Char Char Char Char Char"/>
    <w:basedOn w:val="1"/>
    <w:uiPriority w:val="99"/>
    <w:rPr>
      <w:szCs w:val="24"/>
    </w:rPr>
  </w:style>
  <w:style w:type="paragraph" w:customStyle="1" w:styleId="110">
    <w:name w:val="xl33"/>
    <w:basedOn w:val="1"/>
    <w:uiPriority w:val="99"/>
    <w:pPr>
      <w:widowControl/>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character" w:customStyle="1" w:styleId="111">
    <w:name w:val="彩色列表 - 着色 1 Char"/>
    <w:link w:val="112"/>
    <w:locked/>
    <w:uiPriority w:val="34"/>
  </w:style>
  <w:style w:type="paragraph" w:customStyle="1" w:styleId="112">
    <w:name w:val="彩色列表 - 着色 12"/>
    <w:basedOn w:val="1"/>
    <w:link w:val="111"/>
    <w:qFormat/>
    <w:uiPriority w:val="34"/>
    <w:pPr>
      <w:ind w:firstLine="420" w:firstLineChars="200"/>
    </w:pPr>
    <w:rPr>
      <w:rFonts w:asciiTheme="minorHAnsi" w:hAnsiTheme="minorHAnsi" w:eastAsiaTheme="minorEastAsia" w:cstheme="minorBidi"/>
      <w:szCs w:val="22"/>
    </w:rPr>
  </w:style>
  <w:style w:type="paragraph" w:customStyle="1" w:styleId="113">
    <w:name w:val="font6"/>
    <w:basedOn w:val="1"/>
    <w:uiPriority w:val="0"/>
    <w:pPr>
      <w:widowControl/>
      <w:spacing w:before="100" w:beforeAutospacing="1" w:after="100" w:afterAutospacing="1"/>
      <w:jc w:val="left"/>
    </w:pPr>
    <w:rPr>
      <w:rFonts w:ascii="楷体_GB2312" w:hAnsi="宋体" w:eastAsia="楷体_GB2312" w:cs="宋体"/>
      <w:b/>
      <w:bCs/>
      <w:kern w:val="0"/>
      <w:sz w:val="32"/>
      <w:szCs w:val="32"/>
    </w:rPr>
  </w:style>
  <w:style w:type="paragraph" w:customStyle="1" w:styleId="114">
    <w:name w:val="xl47"/>
    <w:basedOn w:val="1"/>
    <w:uiPriority w:val="99"/>
    <w:pPr>
      <w:widowControl/>
      <w:pBdr>
        <w:top w:val="single" w:color="auto" w:sz="4" w:space="0"/>
        <w:left w:val="single" w:color="auto" w:sz="4" w:space="0"/>
        <w:bottom w:val="single" w:color="auto" w:sz="8" w:space="0"/>
        <w:right w:val="single" w:color="auto" w:sz="8" w:space="0"/>
      </w:pBdr>
      <w:spacing w:before="100" w:beforeAutospacing="1" w:after="100" w:afterAutospacing="1"/>
      <w:jc w:val="left"/>
    </w:pPr>
    <w:rPr>
      <w:rFonts w:ascii="宋体" w:hAnsi="宋体" w:cs="宋体"/>
      <w:kern w:val="0"/>
      <w:sz w:val="24"/>
      <w:szCs w:val="24"/>
    </w:rPr>
  </w:style>
  <w:style w:type="paragraph" w:customStyle="1" w:styleId="115">
    <w:name w:val="xl39"/>
    <w:basedOn w:val="1"/>
    <w:uiPriority w:val="99"/>
    <w:pPr>
      <w:widowControl/>
      <w:pBdr>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16">
    <w:name w:val="正文（首行缩进两字）"/>
    <w:basedOn w:val="1"/>
    <w:uiPriority w:val="99"/>
  </w:style>
  <w:style w:type="paragraph" w:customStyle="1" w:styleId="117">
    <w:name w:val="xl25"/>
    <w:basedOn w:val="1"/>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18">
    <w:name w:val="Default"/>
    <w:qFormat/>
    <w:uiPriority w:val="99"/>
    <w:pPr>
      <w:widowControl w:val="0"/>
      <w:autoSpaceDE w:val="0"/>
      <w:autoSpaceDN w:val="0"/>
      <w:adjustRightInd w:val="0"/>
    </w:pPr>
    <w:rPr>
      <w:rFonts w:ascii="微软雅黑" w:hAnsi="Times New Roman" w:eastAsia="微软雅黑" w:cs="微软雅黑"/>
      <w:color w:val="000000"/>
      <w:kern w:val="0"/>
      <w:sz w:val="24"/>
      <w:szCs w:val="24"/>
      <w:lang w:val="en-US" w:eastAsia="zh-CN" w:bidi="ar-SA"/>
    </w:rPr>
  </w:style>
  <w:style w:type="paragraph" w:customStyle="1" w:styleId="119">
    <w:name w:val="xl55"/>
    <w:basedOn w:val="1"/>
    <w:uiPriority w:val="99"/>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120">
    <w:name w:val="样式1"/>
    <w:basedOn w:val="1"/>
    <w:uiPriority w:val="99"/>
    <w:pPr>
      <w:adjustRightInd w:val="0"/>
      <w:spacing w:before="120" w:after="120" w:line="120" w:lineRule="exact"/>
    </w:pPr>
    <w:rPr>
      <w:color w:val="FF00FF"/>
      <w:kern w:val="0"/>
      <w:sz w:val="24"/>
    </w:rPr>
  </w:style>
  <w:style w:type="paragraph" w:customStyle="1" w:styleId="121">
    <w:name w:val="Char Char Char Char Char Char Char Char Char Char"/>
    <w:basedOn w:val="1"/>
    <w:uiPriority w:val="99"/>
    <w:rPr>
      <w:rFonts w:ascii="Tahoma" w:hAnsi="Tahoma" w:cs="Tahoma"/>
      <w:sz w:val="24"/>
      <w:szCs w:val="24"/>
    </w:rPr>
  </w:style>
  <w:style w:type="paragraph" w:customStyle="1" w:styleId="122">
    <w:name w:val="xl57"/>
    <w:basedOn w:val="1"/>
    <w:uiPriority w:val="99"/>
    <w:pPr>
      <w:widowControl/>
      <w:spacing w:before="100" w:beforeAutospacing="1" w:after="100" w:afterAutospacing="1"/>
      <w:jc w:val="center"/>
    </w:pPr>
    <w:rPr>
      <w:rFonts w:ascii="宋体" w:hAnsi="宋体" w:cs="宋体"/>
      <w:kern w:val="0"/>
      <w:sz w:val="18"/>
      <w:szCs w:val="18"/>
    </w:rPr>
  </w:style>
  <w:style w:type="paragraph" w:customStyle="1" w:styleId="123">
    <w:name w:val="xl62"/>
    <w:basedOn w:val="1"/>
    <w:uiPriority w:val="99"/>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4">
    <w:name w:val="xl59"/>
    <w:basedOn w:val="1"/>
    <w:uiPriority w:val="99"/>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5">
    <w:name w:val="合同格式"/>
    <w:basedOn w:val="6"/>
    <w:uiPriority w:val="99"/>
    <w:pPr>
      <w:widowControl/>
      <w:adjustRightInd/>
      <w:spacing w:before="360" w:line="240" w:lineRule="auto"/>
      <w:ind w:left="0" w:firstLine="0"/>
      <w:jc w:val="center"/>
    </w:pPr>
    <w:rPr>
      <w:rFonts w:eastAsia="黑体"/>
      <w:sz w:val="30"/>
    </w:rPr>
  </w:style>
  <w:style w:type="paragraph" w:customStyle="1" w:styleId="126">
    <w:name w:val="网格表 31"/>
    <w:basedOn w:val="4"/>
    <w:next w:val="1"/>
    <w:qFormat/>
    <w:uiPriority w:val="39"/>
    <w:pPr>
      <w:widowControl/>
      <w:adjustRightInd/>
      <w:spacing w:before="240" w:after="0" w:line="256" w:lineRule="auto"/>
      <w:jc w:val="left"/>
      <w:outlineLvl w:val="9"/>
    </w:pPr>
    <w:rPr>
      <w:rFonts w:ascii="Calibri Light" w:hAnsi="Calibri Light"/>
      <w:b w:val="0"/>
      <w:color w:val="2E74B5"/>
      <w:kern w:val="0"/>
      <w:sz w:val="32"/>
      <w:szCs w:val="32"/>
    </w:rPr>
  </w:style>
  <w:style w:type="paragraph" w:customStyle="1" w:styleId="127">
    <w:name w:val="xl50"/>
    <w:basedOn w:val="1"/>
    <w:uiPriority w:val="99"/>
    <w:pPr>
      <w:widowControl/>
      <w:pBdr>
        <w:top w:val="single" w:color="auto" w:sz="4" w:space="0"/>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28">
    <w:name w:val="xl27"/>
    <w:basedOn w:val="1"/>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29">
    <w:name w:val="字元 字元"/>
    <w:basedOn w:val="1"/>
    <w:uiPriority w:val="99"/>
    <w:rPr>
      <w:rFonts w:ascii="仿宋_GB2312" w:eastAsia="仿宋_GB2312"/>
      <w:b/>
      <w:sz w:val="32"/>
      <w:szCs w:val="32"/>
    </w:rPr>
  </w:style>
  <w:style w:type="paragraph" w:customStyle="1" w:styleId="130">
    <w:name w:val="xl44"/>
    <w:basedOn w:val="1"/>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1">
    <w:name w:val="xl60"/>
    <w:basedOn w:val="1"/>
    <w:uiPriority w:val="99"/>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2">
    <w:name w:val="font7"/>
    <w:basedOn w:val="1"/>
    <w:uiPriority w:val="99"/>
    <w:pPr>
      <w:widowControl/>
      <w:spacing w:before="100" w:beforeAutospacing="1" w:after="100" w:afterAutospacing="1"/>
      <w:jc w:val="left"/>
    </w:pPr>
    <w:rPr>
      <w:b/>
      <w:bCs/>
      <w:kern w:val="0"/>
      <w:sz w:val="32"/>
      <w:szCs w:val="32"/>
    </w:rPr>
  </w:style>
  <w:style w:type="paragraph" w:customStyle="1" w:styleId="133">
    <w:name w:val="xl49"/>
    <w:basedOn w:val="1"/>
    <w:uiPriority w:val="99"/>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4">
    <w:name w:val="xl36"/>
    <w:basedOn w:val="1"/>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135">
    <w:name w:val="xl26"/>
    <w:basedOn w:val="1"/>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character" w:customStyle="1" w:styleId="136">
    <w:name w:val="无间隔 Char"/>
    <w:link w:val="137"/>
    <w:locked/>
    <w:uiPriority w:val="0"/>
    <w:rPr>
      <w:sz w:val="22"/>
    </w:rPr>
  </w:style>
  <w:style w:type="paragraph" w:customStyle="1" w:styleId="137">
    <w:name w:val="无间距1"/>
    <w:link w:val="136"/>
    <w:uiPriority w:val="0"/>
    <w:rPr>
      <w:rFonts w:asciiTheme="minorHAnsi" w:hAnsiTheme="minorHAnsi" w:eastAsiaTheme="minorEastAsia" w:cstheme="minorBidi"/>
      <w:kern w:val="2"/>
      <w:sz w:val="22"/>
      <w:szCs w:val="22"/>
      <w:lang w:val="en-US" w:eastAsia="zh-CN" w:bidi="ar-SA"/>
    </w:rPr>
  </w:style>
  <w:style w:type="paragraph" w:customStyle="1" w:styleId="138">
    <w:name w:val="xl35"/>
    <w:basedOn w:val="1"/>
    <w:uiPriority w:val="99"/>
    <w:pPr>
      <w:widowControl/>
      <w:spacing w:before="100" w:beforeAutospacing="1" w:after="100" w:afterAutospacing="1"/>
      <w:jc w:val="center"/>
    </w:pPr>
    <w:rPr>
      <w:rFonts w:ascii="宋体" w:hAnsi="宋体" w:cs="宋体"/>
      <w:kern w:val="0"/>
      <w:szCs w:val="21"/>
    </w:rPr>
  </w:style>
  <w:style w:type="paragraph" w:customStyle="1" w:styleId="139">
    <w:name w:val="xl30"/>
    <w:basedOn w:val="1"/>
    <w:uiPriority w:val="99"/>
    <w:pPr>
      <w:widowControl/>
      <w:pBdr>
        <w:top w:val="single" w:color="auto" w:sz="4" w:space="0"/>
        <w:left w:val="single" w:color="auto" w:sz="4" w:space="20"/>
        <w:bottom w:val="single" w:color="auto" w:sz="4" w:space="0"/>
        <w:right w:val="single" w:color="auto" w:sz="4" w:space="0"/>
      </w:pBdr>
      <w:spacing w:before="100" w:beforeAutospacing="1" w:after="100" w:afterAutospacing="1"/>
      <w:ind w:firstLine="100" w:firstLineChars="100"/>
      <w:jc w:val="left"/>
    </w:pPr>
    <w:rPr>
      <w:rFonts w:ascii="宋体" w:hAnsi="宋体" w:cs="宋体"/>
      <w:kern w:val="0"/>
      <w:sz w:val="18"/>
      <w:szCs w:val="18"/>
    </w:rPr>
  </w:style>
  <w:style w:type="paragraph" w:customStyle="1" w:styleId="140">
    <w:name w:val="彩色列表 - 着色 11"/>
    <w:basedOn w:val="1"/>
    <w:qFormat/>
    <w:uiPriority w:val="99"/>
    <w:pPr>
      <w:ind w:firstLine="420" w:firstLineChars="200"/>
    </w:pPr>
  </w:style>
  <w:style w:type="paragraph" w:customStyle="1" w:styleId="141">
    <w:name w:val="font5"/>
    <w:basedOn w:val="1"/>
    <w:uiPriority w:val="0"/>
    <w:pPr>
      <w:widowControl/>
      <w:spacing w:before="100" w:beforeAutospacing="1" w:after="100" w:afterAutospacing="1"/>
      <w:jc w:val="left"/>
    </w:pPr>
    <w:rPr>
      <w:rFonts w:ascii="宋体" w:hAnsi="宋体" w:cs="宋体"/>
      <w:kern w:val="0"/>
      <w:sz w:val="18"/>
      <w:szCs w:val="18"/>
    </w:rPr>
  </w:style>
  <w:style w:type="paragraph" w:customStyle="1" w:styleId="142">
    <w:name w:val="xl56"/>
    <w:basedOn w:val="1"/>
    <w:uiPriority w:val="99"/>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43">
    <w:name w:val="xl37"/>
    <w:basedOn w:val="1"/>
    <w:uiPriority w:val="99"/>
    <w:pPr>
      <w:widowControl/>
      <w:pBdr>
        <w:top w:val="single" w:color="auto" w:sz="4" w:space="0"/>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44">
    <w:name w:val="xl51"/>
    <w:basedOn w:val="1"/>
    <w:uiPriority w:val="99"/>
    <w:pPr>
      <w:widowControl/>
      <w:pBdr>
        <w:top w:val="single" w:color="auto" w:sz="4" w:space="0"/>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45">
    <w:name w:val="xl61"/>
    <w:basedOn w:val="1"/>
    <w:uiPriority w:val="99"/>
    <w:pPr>
      <w:widowControl/>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46">
    <w:name w:val="xl45"/>
    <w:basedOn w:val="1"/>
    <w:uiPriority w:val="99"/>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47">
    <w:name w:val="xl43"/>
    <w:basedOn w:val="1"/>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48">
    <w:name w:val="xl46"/>
    <w:basedOn w:val="1"/>
    <w:uiPriority w:val="99"/>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49">
    <w:name w:val="纯文本1"/>
    <w:basedOn w:val="1"/>
    <w:uiPriority w:val="99"/>
    <w:pPr>
      <w:adjustRightInd w:val="0"/>
      <w:spacing w:line="312" w:lineRule="atLeast"/>
      <w:ind w:left="425" w:leftChars="202" w:firstLine="425"/>
    </w:pPr>
    <w:rPr>
      <w:rFonts w:ascii="宋体" w:hAnsi="Courier New"/>
      <w:kern w:val="0"/>
    </w:rPr>
  </w:style>
  <w:style w:type="paragraph" w:customStyle="1" w:styleId="150">
    <w:name w:val="xl24"/>
    <w:basedOn w:val="1"/>
    <w:uiPriority w:val="99"/>
    <w:pPr>
      <w:widowControl/>
      <w:spacing w:before="100" w:beforeAutospacing="1" w:after="100" w:afterAutospacing="1"/>
      <w:jc w:val="center"/>
    </w:pPr>
    <w:rPr>
      <w:rFonts w:ascii="宋体" w:hAnsi="宋体" w:cs="宋体"/>
      <w:kern w:val="0"/>
      <w:sz w:val="24"/>
      <w:szCs w:val="24"/>
    </w:rPr>
  </w:style>
  <w:style w:type="paragraph" w:customStyle="1" w:styleId="151">
    <w:name w:val="xl41"/>
    <w:basedOn w:val="1"/>
    <w:uiPriority w:val="99"/>
    <w:pPr>
      <w:widowControl/>
      <w:spacing w:before="100" w:beforeAutospacing="1" w:after="100" w:afterAutospacing="1"/>
      <w:jc w:val="left"/>
    </w:pPr>
    <w:rPr>
      <w:rFonts w:ascii="楷体_GB2312" w:hAnsi="宋体" w:eastAsia="楷体_GB2312" w:cs="宋体"/>
      <w:b/>
      <w:bCs/>
      <w:color w:val="000000"/>
      <w:kern w:val="0"/>
      <w:sz w:val="32"/>
      <w:szCs w:val="32"/>
    </w:rPr>
  </w:style>
  <w:style w:type="paragraph" w:customStyle="1" w:styleId="152">
    <w:name w:val="xl29"/>
    <w:basedOn w:val="1"/>
    <w:uiPriority w:val="99"/>
    <w:pPr>
      <w:widowControl/>
      <w:spacing w:before="100" w:beforeAutospacing="1" w:after="100" w:afterAutospacing="1"/>
      <w:jc w:val="left"/>
    </w:pPr>
    <w:rPr>
      <w:rFonts w:ascii="宋体" w:hAnsi="宋体" w:cs="宋体"/>
      <w:kern w:val="0"/>
      <w:sz w:val="18"/>
      <w:szCs w:val="18"/>
    </w:rPr>
  </w:style>
  <w:style w:type="character" w:customStyle="1" w:styleId="153">
    <w:name w:val="文档结构图 字符1"/>
    <w:semiHidden/>
    <w:uiPriority w:val="99"/>
    <w:rPr>
      <w:rFonts w:hint="eastAsia" w:ascii="Heiti SC Light" w:hAnsi="Times New Roman" w:eastAsia="Heiti SC Light" w:cs="Times New Roman"/>
    </w:rPr>
  </w:style>
  <w:style w:type="character" w:customStyle="1" w:styleId="154">
    <w:name w:val="序号前置"/>
    <w:qFormat/>
    <w:uiPriority w:val="0"/>
    <w:rPr>
      <w:rFonts w:hint="eastAsia" w:ascii="宋体" w:hAnsi="宋体" w:eastAsia="宋体"/>
    </w:rPr>
  </w:style>
  <w:style w:type="character" w:customStyle="1" w:styleId="155">
    <w:name w:val="正文文本缩进 2 Char1"/>
    <w:uiPriority w:val="0"/>
    <w:rPr>
      <w:rFonts w:hint="default" w:ascii="Times New Roman" w:hAnsi="Times New Roman" w:eastAsia="宋体" w:cs="Times New Roman"/>
      <w:kern w:val="2"/>
      <w:sz w:val="21"/>
      <w:lang w:val="en-US" w:eastAsia="zh-CN" w:bidi="ar-SA"/>
    </w:rPr>
  </w:style>
  <w:style w:type="character" w:customStyle="1" w:styleId="156">
    <w:name w:val="纯文本 Char1"/>
    <w:uiPriority w:val="0"/>
    <w:rPr>
      <w:rFonts w:hint="eastAsia" w:ascii="宋体" w:hAnsi="Courier New" w:eastAsia="宋体" w:cs="Courier New"/>
      <w:kern w:val="2"/>
      <w:sz w:val="21"/>
      <w:szCs w:val="21"/>
      <w:lang w:val="en-US" w:eastAsia="zh-CN" w:bidi="ar-SA"/>
    </w:rPr>
  </w:style>
  <w:style w:type="character" w:customStyle="1" w:styleId="157">
    <w:name w:val="批注框文本 Char1"/>
    <w:uiPriority w:val="0"/>
    <w:rPr>
      <w:rFonts w:hint="default" w:ascii="Times New Roman" w:hAnsi="Times New Roman" w:eastAsia="宋体" w:cs="Times New Roman"/>
      <w:kern w:val="2"/>
      <w:sz w:val="18"/>
      <w:szCs w:val="18"/>
      <w:lang w:val="en-US" w:eastAsia="zh-CN" w:bidi="ar-SA"/>
    </w:rPr>
  </w:style>
  <w:style w:type="character" w:customStyle="1" w:styleId="158">
    <w:name w:val="批注框文本字符1"/>
    <w:semiHidden/>
    <w:uiPriority w:val="99"/>
    <w:rPr>
      <w:rFonts w:hint="eastAsia" w:ascii="Heiti SC Light" w:hAnsi="Times New Roman" w:eastAsia="Heiti SC Light" w:cs="Times New Roman"/>
      <w:sz w:val="18"/>
      <w:szCs w:val="18"/>
    </w:rPr>
  </w:style>
  <w:style w:type="character" w:customStyle="1" w:styleId="159">
    <w:name w:val="批注主题字符1"/>
    <w:semiHidden/>
    <w:uiPriority w:val="99"/>
    <w:rPr>
      <w:rFonts w:hint="default" w:ascii="Times New Roman" w:hAnsi="Times New Roman" w:eastAsia="宋体" w:cs="Times New Roman"/>
      <w:b/>
      <w:bCs/>
      <w:sz w:val="21"/>
      <w:szCs w:val="20"/>
    </w:rPr>
  </w:style>
  <w:style w:type="character" w:customStyle="1" w:styleId="160">
    <w:name w:val="正文文本缩进 Char1"/>
    <w:uiPriority w:val="0"/>
    <w:rPr>
      <w:rFonts w:hint="default" w:ascii="Times New Roman" w:hAnsi="Times New Roman" w:eastAsia="宋体" w:cs="Times New Roman"/>
      <w:kern w:val="2"/>
      <w:sz w:val="21"/>
      <w:lang w:val="en-US" w:eastAsia="zh-CN" w:bidi="ar-SA"/>
    </w:rPr>
  </w:style>
  <w:style w:type="character" w:customStyle="1" w:styleId="161">
    <w:name w:val="日期字符1"/>
    <w:semiHidden/>
    <w:uiPriority w:val="99"/>
    <w:rPr>
      <w:rFonts w:hint="default" w:ascii="Times New Roman" w:hAnsi="Times New Roman" w:eastAsia="宋体" w:cs="Times New Roman"/>
      <w:sz w:val="21"/>
      <w:szCs w:val="20"/>
    </w:rPr>
  </w:style>
  <w:style w:type="character" w:customStyle="1" w:styleId="162">
    <w:name w:val="批注主题 Char1"/>
    <w:uiPriority w:val="0"/>
    <w:rPr>
      <w:rFonts w:hint="default" w:ascii="Times New Roman" w:hAnsi="Times New Roman" w:eastAsia="宋体" w:cs="Times New Roman"/>
      <w:b/>
      <w:bCs/>
      <w:kern w:val="2"/>
      <w:sz w:val="21"/>
      <w:szCs w:val="20"/>
      <w:lang w:val="en-US" w:eastAsia="zh-CN" w:bidi="ar-SA"/>
    </w:rPr>
  </w:style>
  <w:style w:type="character" w:customStyle="1" w:styleId="163">
    <w:name w:val="正文文本缩进 3字符1"/>
    <w:semiHidden/>
    <w:uiPriority w:val="99"/>
    <w:rPr>
      <w:rFonts w:hint="default" w:ascii="Times New Roman" w:hAnsi="Times New Roman" w:eastAsia="宋体" w:cs="Times New Roman"/>
      <w:sz w:val="16"/>
      <w:szCs w:val="16"/>
    </w:rPr>
  </w:style>
  <w:style w:type="character" w:customStyle="1" w:styleId="164">
    <w:name w:val="font01"/>
    <w:uiPriority w:val="0"/>
    <w:rPr>
      <w:rFonts w:hint="eastAsia" w:ascii="宋体" w:hAnsi="宋体" w:eastAsia="宋体" w:cs="宋体"/>
      <w:color w:val="000000"/>
      <w:sz w:val="22"/>
      <w:szCs w:val="22"/>
      <w:u w:val="none"/>
    </w:rPr>
  </w:style>
  <w:style w:type="character" w:customStyle="1" w:styleId="165">
    <w:name w:val="正文文本缩进字符1"/>
    <w:semiHidden/>
    <w:uiPriority w:val="99"/>
    <w:rPr>
      <w:rFonts w:hint="default" w:ascii="Times New Roman" w:hAnsi="Times New Roman" w:eastAsia="宋体" w:cs="Times New Roman"/>
      <w:sz w:val="21"/>
      <w:szCs w:val="20"/>
    </w:rPr>
  </w:style>
  <w:style w:type="character" w:customStyle="1" w:styleId="166">
    <w:name w:val="页脚 Char1"/>
    <w:uiPriority w:val="0"/>
    <w:rPr>
      <w:rFonts w:hint="default" w:ascii="Times New Roman" w:hAnsi="Times New Roman" w:eastAsia="宋体" w:cs="Times New Roman"/>
      <w:kern w:val="2"/>
      <w:sz w:val="18"/>
      <w:szCs w:val="18"/>
      <w:lang w:val="en-US" w:eastAsia="zh-CN" w:bidi="ar-SA"/>
    </w:rPr>
  </w:style>
  <w:style w:type="character" w:customStyle="1" w:styleId="167">
    <w:name w:val="日期 Char1"/>
    <w:uiPriority w:val="0"/>
    <w:rPr>
      <w:rFonts w:hint="default" w:ascii="Times New Roman" w:hAnsi="Times New Roman" w:eastAsia="宋体" w:cs="Times New Roman"/>
      <w:kern w:val="2"/>
      <w:sz w:val="21"/>
      <w:lang w:val="en-US" w:eastAsia="zh-CN" w:bidi="ar-SA"/>
    </w:rPr>
  </w:style>
  <w:style w:type="character" w:customStyle="1" w:styleId="168">
    <w:name w:val="apple-converted-space"/>
    <w:uiPriority w:val="0"/>
    <w:rPr>
      <w:rFonts w:hint="default" w:ascii="Times New Roman" w:hAnsi="Times New Roman" w:eastAsia="宋体" w:cs="Times New Roman"/>
      <w:lang w:val="en-US" w:eastAsia="zh-CN" w:bidi="ar-SA"/>
    </w:rPr>
  </w:style>
  <w:style w:type="character" w:customStyle="1" w:styleId="169">
    <w:name w:val="页脚字符1"/>
    <w:semiHidden/>
    <w:uiPriority w:val="99"/>
    <w:rPr>
      <w:rFonts w:hint="default" w:ascii="Times New Roman" w:hAnsi="Times New Roman" w:eastAsia="宋体" w:cs="Times New Roman"/>
      <w:sz w:val="18"/>
      <w:szCs w:val="18"/>
    </w:rPr>
  </w:style>
  <w:style w:type="character" w:customStyle="1" w:styleId="170">
    <w:name w:val="页眉字符1"/>
    <w:semiHidden/>
    <w:uiPriority w:val="99"/>
    <w:rPr>
      <w:rFonts w:hint="default" w:ascii="Times New Roman" w:hAnsi="Times New Roman" w:eastAsia="宋体" w:cs="Times New Roman"/>
      <w:sz w:val="18"/>
      <w:szCs w:val="18"/>
    </w:rPr>
  </w:style>
  <w:style w:type="character" w:customStyle="1" w:styleId="171">
    <w:name w:val="正文文本缩进 2字符1"/>
    <w:semiHidden/>
    <w:uiPriority w:val="99"/>
    <w:rPr>
      <w:rFonts w:hint="default" w:ascii="Times New Roman" w:hAnsi="Times New Roman" w:eastAsia="宋体" w:cs="Times New Roman"/>
      <w:sz w:val="21"/>
      <w:szCs w:val="20"/>
    </w:rPr>
  </w:style>
  <w:style w:type="character" w:customStyle="1" w:styleId="172">
    <w:name w:val="页眉 Char1"/>
    <w:uiPriority w:val="0"/>
    <w:rPr>
      <w:rFonts w:hint="default" w:ascii="Times New Roman" w:hAnsi="Times New Roman" w:eastAsia="宋体" w:cs="Times New Roman"/>
      <w:kern w:val="2"/>
      <w:sz w:val="18"/>
      <w:szCs w:val="18"/>
      <w:lang w:val="en-US" w:eastAsia="zh-CN" w:bidi="ar-SA"/>
    </w:rPr>
  </w:style>
  <w:style w:type="character" w:customStyle="1" w:styleId="173">
    <w:name w:val="文档结构图 Char1"/>
    <w:uiPriority w:val="0"/>
    <w:rPr>
      <w:rFonts w:hint="eastAsia" w:ascii="宋体" w:hAnsi="Times New Roman" w:eastAsia="宋体" w:cs="Times New Roman"/>
      <w:kern w:val="2"/>
      <w:sz w:val="18"/>
      <w:szCs w:val="18"/>
      <w:lang w:val="en-US" w:eastAsia="zh-CN" w:bidi="ar-SA"/>
    </w:rPr>
  </w:style>
  <w:style w:type="character" w:customStyle="1" w:styleId="174">
    <w:name w:val="正文文本 Char1"/>
    <w:uiPriority w:val="0"/>
    <w:rPr>
      <w:rFonts w:hint="default" w:ascii="Times New Roman" w:hAnsi="Times New Roman" w:eastAsia="宋体" w:cs="Times New Roman"/>
      <w:kern w:val="2"/>
      <w:sz w:val="21"/>
      <w:lang w:val="en-US" w:eastAsia="zh-CN" w:bidi="ar-SA"/>
    </w:rPr>
  </w:style>
  <w:style w:type="character" w:customStyle="1" w:styleId="175">
    <w:name w:val="页码1"/>
    <w:uiPriority w:val="0"/>
    <w:rPr>
      <w:rFonts w:hint="default" w:ascii="Times New Roman" w:hAnsi="Times New Roman" w:eastAsia="宋体" w:cs="Times New Roman"/>
      <w:lang w:val="en-US" w:eastAsia="zh-CN" w:bidi="ar-SA"/>
    </w:rPr>
  </w:style>
  <w:style w:type="character" w:customStyle="1" w:styleId="176">
    <w:name w:val="纯文本字符1"/>
    <w:semiHidden/>
    <w:uiPriority w:val="99"/>
    <w:rPr>
      <w:rFonts w:hint="eastAsia" w:ascii="宋体" w:hAnsi="Courier" w:eastAsia="宋体" w:cs="Times New Roman"/>
    </w:rPr>
  </w:style>
  <w:style w:type="character" w:customStyle="1" w:styleId="177">
    <w:name w:val="批注文字 Char"/>
    <w:uiPriority w:val="99"/>
    <w:rPr>
      <w:rFonts w:hint="default" w:ascii="Times New Roman" w:hAnsi="Times New Roman" w:eastAsia="宋体" w:cs="Times New Roman"/>
      <w:szCs w:val="20"/>
      <w:lang w:val="en-US" w:eastAsia="zh-CN" w:bidi="ar-SA"/>
    </w:rPr>
  </w:style>
  <w:style w:type="character" w:customStyle="1" w:styleId="178">
    <w:name w:val="正文文本缩进 3 Char1"/>
    <w:uiPriority w:val="0"/>
    <w:rPr>
      <w:rFonts w:hint="default" w:ascii="Times New Roman" w:hAnsi="Times New Roman" w:eastAsia="宋体" w:cs="Times New Roman"/>
      <w:kern w:val="2"/>
      <w:sz w:val="16"/>
      <w:szCs w:val="16"/>
      <w:lang w:val="en-US" w:eastAsia="zh-CN" w:bidi="ar-SA"/>
    </w:rPr>
  </w:style>
  <w:style w:type="character" w:customStyle="1" w:styleId="179">
    <w:name w:val="正文文本字符1"/>
    <w:semiHidden/>
    <w:uiPriority w:val="99"/>
    <w:rPr>
      <w:rFonts w:hint="default" w:ascii="Times New Roman" w:hAnsi="Times New Roman" w:eastAsia="宋体" w:cs="Times New Roman"/>
      <w:sz w:val="21"/>
      <w:szCs w:val="20"/>
    </w:rPr>
  </w:style>
  <w:style w:type="character" w:customStyle="1" w:styleId="180">
    <w:name w:val="正文文本缩进 3 字符1"/>
    <w:basedOn w:val="50"/>
    <w:semiHidden/>
    <w:uiPriority w:val="99"/>
    <w:rPr>
      <w:kern w:val="2"/>
      <w:sz w:val="16"/>
      <w:szCs w:val="16"/>
    </w:rPr>
  </w:style>
  <w:style w:type="character" w:customStyle="1" w:styleId="181">
    <w:name w:val="纯文本 字符1"/>
    <w:basedOn w:val="50"/>
    <w:semiHidden/>
    <w:uiPriority w:val="99"/>
    <w:rPr>
      <w:rFonts w:hint="eastAsia" w:hAnsi="Courier New" w:cs="Courier New" w:asciiTheme="minorEastAsia" w:eastAsiaTheme="minorEastAsia"/>
      <w:kern w:val="2"/>
      <w:sz w:val="21"/>
    </w:rPr>
  </w:style>
  <w:style w:type="character" w:customStyle="1" w:styleId="182">
    <w:name w:val="批注文字 字符1"/>
    <w:basedOn w:val="50"/>
    <w:link w:val="18"/>
    <w:semiHidden/>
    <w:locked/>
    <w:uiPriority w:val="99"/>
    <w:rPr>
      <w:rFonts w:ascii="Times New Roman" w:hAnsi="Times New Roman" w:eastAsia="宋体" w:cs="Times New Roman"/>
      <w:szCs w:val="20"/>
    </w:rPr>
  </w:style>
  <w:style w:type="character" w:customStyle="1" w:styleId="183">
    <w:name w:val="批注主题 字符1"/>
    <w:basedOn w:val="182"/>
    <w:semiHidden/>
    <w:uiPriority w:val="99"/>
    <w:rPr>
      <w:rFonts w:ascii="Times New Roman" w:hAnsi="Times New Roman" w:eastAsia="宋体" w:cs="Times New Roman"/>
      <w:b/>
      <w:bCs/>
      <w:szCs w:val="20"/>
    </w:rPr>
  </w:style>
  <w:style w:type="character" w:customStyle="1" w:styleId="184">
    <w:name w:val="页眉 字符1"/>
    <w:basedOn w:val="50"/>
    <w:semiHidden/>
    <w:uiPriority w:val="99"/>
    <w:rPr>
      <w:kern w:val="2"/>
      <w:sz w:val="18"/>
      <w:szCs w:val="18"/>
    </w:rPr>
  </w:style>
  <w:style w:type="character" w:customStyle="1" w:styleId="185">
    <w:name w:val="文档结构图 字符2"/>
    <w:basedOn w:val="50"/>
    <w:semiHidden/>
    <w:uiPriority w:val="99"/>
    <w:rPr>
      <w:rFonts w:hint="eastAsia" w:ascii="Microsoft YaHei UI" w:hAnsi="Microsoft YaHei UI" w:eastAsia="Microsoft YaHei UI"/>
      <w:kern w:val="2"/>
      <w:sz w:val="18"/>
      <w:szCs w:val="18"/>
    </w:rPr>
  </w:style>
  <w:style w:type="character" w:customStyle="1" w:styleId="186">
    <w:name w:val="正文文本缩进 2 字符1"/>
    <w:basedOn w:val="50"/>
    <w:semiHidden/>
    <w:uiPriority w:val="99"/>
    <w:rPr>
      <w:kern w:val="2"/>
      <w:sz w:val="21"/>
    </w:rPr>
  </w:style>
  <w:style w:type="character" w:customStyle="1" w:styleId="187">
    <w:name w:val="批注框文本 字符1"/>
    <w:basedOn w:val="50"/>
    <w:semiHidden/>
    <w:uiPriority w:val="99"/>
    <w:rPr>
      <w:kern w:val="2"/>
      <w:sz w:val="18"/>
      <w:szCs w:val="18"/>
    </w:rPr>
  </w:style>
  <w:style w:type="character" w:customStyle="1" w:styleId="188">
    <w:name w:val="正文文本 字符1"/>
    <w:basedOn w:val="50"/>
    <w:semiHidden/>
    <w:uiPriority w:val="99"/>
    <w:rPr>
      <w:kern w:val="2"/>
      <w:sz w:val="21"/>
    </w:rPr>
  </w:style>
  <w:style w:type="character" w:customStyle="1" w:styleId="189">
    <w:name w:val="标题 字符1"/>
    <w:basedOn w:val="50"/>
    <w:uiPriority w:val="10"/>
    <w:rPr>
      <w:rFonts w:hint="eastAsia" w:asciiTheme="majorHAnsi" w:hAnsiTheme="majorHAnsi" w:eastAsiaTheme="majorEastAsia" w:cstheme="majorBidi"/>
      <w:b/>
      <w:bCs/>
      <w:kern w:val="2"/>
      <w:sz w:val="32"/>
      <w:szCs w:val="32"/>
    </w:rPr>
  </w:style>
  <w:style w:type="character" w:customStyle="1" w:styleId="190">
    <w:name w:val="HTML 预设格式 字符1"/>
    <w:basedOn w:val="50"/>
    <w:semiHidden/>
    <w:uiPriority w:val="99"/>
    <w:rPr>
      <w:rFonts w:hint="default" w:ascii="Courier New" w:hAnsi="Courier New" w:cs="Courier New"/>
      <w:kern w:val="2"/>
    </w:rPr>
  </w:style>
  <w:style w:type="character" w:customStyle="1" w:styleId="191">
    <w:name w:val="页脚 字符1"/>
    <w:basedOn w:val="50"/>
    <w:semiHidden/>
    <w:uiPriority w:val="99"/>
    <w:rPr>
      <w:kern w:val="2"/>
      <w:sz w:val="18"/>
      <w:szCs w:val="18"/>
    </w:rPr>
  </w:style>
  <w:style w:type="character" w:customStyle="1" w:styleId="192">
    <w:name w:val="日期 字符1"/>
    <w:basedOn w:val="50"/>
    <w:semiHidden/>
    <w:uiPriority w:val="99"/>
    <w:rPr>
      <w:kern w:val="2"/>
      <w:sz w:val="21"/>
    </w:rPr>
  </w:style>
  <w:style w:type="paragraph" w:customStyle="1" w:styleId="193">
    <w:name w:val="资料表"/>
    <w:basedOn w:val="107"/>
    <w:uiPriority w:val="0"/>
    <w:rPr>
      <w:rFonts w:ascii="Times New Roman"/>
    </w:rPr>
  </w:style>
  <w:style w:type="paragraph" w:customStyle="1" w:styleId="194">
    <w:name w:val="xl65"/>
    <w:basedOn w:val="1"/>
    <w:uiPriority w:val="0"/>
    <w:pPr>
      <w:widowControl/>
      <w:spacing w:before="100" w:beforeAutospacing="1" w:after="100" w:afterAutospacing="1"/>
      <w:jc w:val="left"/>
    </w:pPr>
    <w:rPr>
      <w:rFonts w:ascii="宋体" w:hAnsi="宋体" w:cs="宋体"/>
      <w:color w:val="000000"/>
      <w:kern w:val="0"/>
      <w:sz w:val="16"/>
      <w:szCs w:val="16"/>
    </w:rPr>
  </w:style>
  <w:style w:type="paragraph" w:customStyle="1" w:styleId="195">
    <w:name w:val="xl66"/>
    <w:basedOn w:val="1"/>
    <w:uiPriority w:val="0"/>
    <w:pPr>
      <w:widowControl/>
      <w:spacing w:before="100" w:beforeAutospacing="1" w:after="100" w:afterAutospacing="1"/>
      <w:jc w:val="left"/>
    </w:pPr>
    <w:rPr>
      <w:rFonts w:ascii="宋体" w:hAnsi="宋体" w:cs="宋体"/>
      <w:color w:val="000000"/>
      <w:kern w:val="0"/>
      <w:sz w:val="12"/>
      <w:szCs w:val="12"/>
    </w:rPr>
  </w:style>
  <w:style w:type="paragraph" w:customStyle="1" w:styleId="196">
    <w:name w:val="xl67"/>
    <w:basedOn w:val="1"/>
    <w:uiPriority w:val="0"/>
    <w:pPr>
      <w:widowControl/>
      <w:spacing w:before="100" w:beforeAutospacing="1" w:after="100" w:afterAutospacing="1"/>
      <w:jc w:val="left"/>
    </w:pPr>
    <w:rPr>
      <w:rFonts w:ascii="宋体" w:hAnsi="宋体" w:cs="宋体"/>
      <w:color w:val="000000"/>
      <w:kern w:val="0"/>
      <w:sz w:val="16"/>
      <w:szCs w:val="16"/>
    </w:rPr>
  </w:style>
  <w:style w:type="paragraph" w:customStyle="1" w:styleId="197">
    <w:name w:val="xl68"/>
    <w:basedOn w:val="1"/>
    <w:uiPriority w:val="0"/>
    <w:pPr>
      <w:widowControl/>
      <w:spacing w:before="100" w:beforeAutospacing="1" w:after="100" w:afterAutospacing="1"/>
      <w:jc w:val="center"/>
    </w:pPr>
    <w:rPr>
      <w:rFonts w:ascii="宋体" w:hAnsi="宋体" w:cs="宋体"/>
      <w:b/>
      <w:bCs/>
      <w:color w:val="000000"/>
      <w:kern w:val="0"/>
      <w:sz w:val="16"/>
      <w:szCs w:val="16"/>
    </w:rPr>
  </w:style>
  <w:style w:type="paragraph" w:customStyle="1" w:styleId="198">
    <w:name w:val="xl69"/>
    <w:basedOn w:val="1"/>
    <w:uiPriority w:val="0"/>
    <w:pPr>
      <w:widowControl/>
      <w:pBdr>
        <w:top w:val="single" w:color="auto" w:sz="4" w:space="0"/>
        <w:left w:val="single" w:color="auto" w:sz="4" w:space="0"/>
        <w:bottom w:val="single" w:color="auto" w:sz="4" w:space="0"/>
        <w:right w:val="single" w:color="auto" w:sz="4" w:space="0"/>
      </w:pBdr>
      <w:shd w:val="clear" w:color="000000" w:fill="808080"/>
      <w:spacing w:before="100" w:beforeAutospacing="1" w:after="100" w:afterAutospacing="1"/>
      <w:jc w:val="center"/>
    </w:pPr>
    <w:rPr>
      <w:rFonts w:ascii="宋体" w:hAnsi="宋体" w:cs="宋体"/>
      <w:b/>
      <w:bCs/>
      <w:color w:val="000000"/>
      <w:kern w:val="0"/>
      <w:sz w:val="16"/>
      <w:szCs w:val="16"/>
    </w:rPr>
  </w:style>
  <w:style w:type="paragraph" w:customStyle="1" w:styleId="199">
    <w:name w:val="xl70"/>
    <w:basedOn w:val="1"/>
    <w:uiPriority w:val="0"/>
    <w:pPr>
      <w:widowControl/>
      <w:pBdr>
        <w:top w:val="single" w:color="auto" w:sz="4" w:space="0"/>
        <w:left w:val="single" w:color="auto" w:sz="4" w:space="0"/>
        <w:bottom w:val="single" w:color="auto" w:sz="4" w:space="0"/>
        <w:right w:val="single" w:color="auto" w:sz="4" w:space="0"/>
      </w:pBdr>
      <w:shd w:val="clear" w:color="000000" w:fill="808080"/>
      <w:spacing w:before="100" w:beforeAutospacing="1" w:after="100" w:afterAutospacing="1"/>
      <w:jc w:val="center"/>
    </w:pPr>
    <w:rPr>
      <w:rFonts w:ascii="宋体" w:hAnsi="宋体" w:cs="宋体"/>
      <w:b/>
      <w:bCs/>
      <w:color w:val="000000"/>
      <w:kern w:val="0"/>
      <w:sz w:val="12"/>
      <w:szCs w:val="12"/>
    </w:rPr>
  </w:style>
  <w:style w:type="paragraph" w:customStyle="1" w:styleId="200">
    <w:name w:val="xl71"/>
    <w:basedOn w:val="1"/>
    <w:uiPriority w:val="0"/>
    <w:pPr>
      <w:widowControl/>
      <w:pBdr>
        <w:top w:val="single" w:color="auto" w:sz="4" w:space="0"/>
        <w:left w:val="single" w:color="auto" w:sz="4" w:space="0"/>
        <w:bottom w:val="single" w:color="auto" w:sz="4" w:space="0"/>
        <w:right w:val="single" w:color="auto" w:sz="4" w:space="0"/>
      </w:pBdr>
      <w:shd w:val="clear" w:color="000000" w:fill="808080"/>
      <w:spacing w:before="100" w:beforeAutospacing="1" w:after="100" w:afterAutospacing="1"/>
      <w:jc w:val="center"/>
    </w:pPr>
    <w:rPr>
      <w:rFonts w:ascii="宋体" w:hAnsi="宋体" w:cs="宋体"/>
      <w:b/>
      <w:bCs/>
      <w:color w:val="000000"/>
      <w:kern w:val="0"/>
      <w:sz w:val="16"/>
      <w:szCs w:val="16"/>
    </w:rPr>
  </w:style>
  <w:style w:type="paragraph" w:customStyle="1" w:styleId="201">
    <w:name w:val="xl72"/>
    <w:basedOn w:val="1"/>
    <w:uiPriority w:val="0"/>
    <w:pPr>
      <w:widowControl/>
      <w:pBdr>
        <w:top w:val="single" w:color="auto" w:sz="4" w:space="0"/>
        <w:bottom w:val="single" w:color="auto" w:sz="4" w:space="0"/>
      </w:pBdr>
      <w:shd w:val="clear" w:color="000000" w:fill="A6A6A6"/>
      <w:spacing w:before="100" w:beforeAutospacing="1" w:after="100" w:afterAutospacing="1"/>
      <w:jc w:val="left"/>
    </w:pPr>
    <w:rPr>
      <w:rFonts w:ascii="宋体" w:hAnsi="宋体" w:cs="宋体"/>
      <w:b/>
      <w:bCs/>
      <w:color w:val="FFFFFF"/>
      <w:kern w:val="0"/>
      <w:sz w:val="16"/>
      <w:szCs w:val="16"/>
    </w:rPr>
  </w:style>
  <w:style w:type="paragraph" w:customStyle="1" w:styleId="202">
    <w:name w:val="xl7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2"/>
      <w:szCs w:val="12"/>
    </w:rPr>
  </w:style>
  <w:style w:type="paragraph" w:customStyle="1" w:styleId="203">
    <w:name w:val="xl7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2"/>
      <w:szCs w:val="12"/>
    </w:rPr>
  </w:style>
  <w:style w:type="paragraph" w:customStyle="1" w:styleId="204">
    <w:name w:val="xl75"/>
    <w:basedOn w:val="1"/>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2"/>
      <w:szCs w:val="12"/>
    </w:rPr>
  </w:style>
  <w:style w:type="paragraph" w:customStyle="1" w:styleId="205">
    <w:name w:val="xl7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华文细黑" w:hAnsi="华文细黑" w:eastAsia="华文细黑" w:cs="宋体"/>
      <w:color w:val="000000"/>
      <w:kern w:val="0"/>
      <w:sz w:val="12"/>
      <w:szCs w:val="12"/>
    </w:rPr>
  </w:style>
  <w:style w:type="paragraph" w:customStyle="1" w:styleId="206">
    <w:name w:val="xl77"/>
    <w:basedOn w:val="1"/>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color w:val="000000"/>
      <w:kern w:val="0"/>
      <w:sz w:val="12"/>
      <w:szCs w:val="12"/>
    </w:rPr>
  </w:style>
  <w:style w:type="paragraph" w:customStyle="1" w:styleId="207">
    <w:name w:val="xl78"/>
    <w:basedOn w:val="1"/>
    <w:uiPriority w:val="0"/>
    <w:pPr>
      <w:widowControl/>
      <w:pBdr>
        <w:top w:val="single" w:color="auto" w:sz="4" w:space="0"/>
        <w:left w:val="single" w:color="auto" w:sz="4" w:space="0"/>
        <w:bottom w:val="single" w:color="auto" w:sz="4" w:space="0"/>
        <w:right w:val="single" w:color="auto" w:sz="4" w:space="0"/>
      </w:pBdr>
      <w:shd w:val="clear" w:color="000000" w:fill="BDD7EE"/>
      <w:spacing w:before="100" w:beforeAutospacing="1" w:after="100" w:afterAutospacing="1"/>
      <w:jc w:val="center"/>
    </w:pPr>
    <w:rPr>
      <w:rFonts w:ascii="宋体" w:hAnsi="宋体" w:cs="宋体"/>
      <w:color w:val="000000"/>
      <w:kern w:val="0"/>
      <w:sz w:val="12"/>
      <w:szCs w:val="12"/>
    </w:rPr>
  </w:style>
  <w:style w:type="paragraph" w:customStyle="1" w:styleId="208">
    <w:name w:val="xl79"/>
    <w:basedOn w:val="1"/>
    <w:uiPriority w:val="0"/>
    <w:pPr>
      <w:widowControl/>
      <w:pBdr>
        <w:top w:val="single" w:color="auto" w:sz="4" w:space="0"/>
        <w:bottom w:val="single" w:color="auto" w:sz="4" w:space="0"/>
        <w:right w:val="single" w:color="auto" w:sz="4" w:space="0"/>
      </w:pBdr>
      <w:shd w:val="clear" w:color="000000" w:fill="BDD7EE"/>
      <w:spacing w:before="100" w:beforeAutospacing="1" w:after="100" w:afterAutospacing="1"/>
      <w:jc w:val="center"/>
    </w:pPr>
    <w:rPr>
      <w:rFonts w:ascii="宋体" w:hAnsi="宋体" w:cs="宋体"/>
      <w:color w:val="000000"/>
      <w:kern w:val="0"/>
      <w:sz w:val="12"/>
      <w:szCs w:val="12"/>
    </w:rPr>
  </w:style>
  <w:style w:type="paragraph" w:customStyle="1" w:styleId="209">
    <w:name w:val="xl80"/>
    <w:basedOn w:val="1"/>
    <w:uiPriority w:val="0"/>
    <w:pPr>
      <w:widowControl/>
      <w:pBdr>
        <w:top w:val="single" w:color="auto" w:sz="4" w:space="0"/>
        <w:bottom w:val="single" w:color="auto" w:sz="4" w:space="0"/>
        <w:right w:val="single" w:color="auto" w:sz="4" w:space="0"/>
      </w:pBdr>
      <w:shd w:val="clear" w:color="000000" w:fill="A6A6A6"/>
      <w:spacing w:before="100" w:beforeAutospacing="1" w:after="100" w:afterAutospacing="1"/>
      <w:jc w:val="left"/>
    </w:pPr>
    <w:rPr>
      <w:rFonts w:ascii="宋体" w:hAnsi="宋体" w:cs="宋体"/>
      <w:b/>
      <w:bCs/>
      <w:color w:val="FFFFFF"/>
      <w:kern w:val="0"/>
      <w:sz w:val="16"/>
      <w:szCs w:val="16"/>
    </w:rPr>
  </w:style>
  <w:style w:type="paragraph" w:customStyle="1" w:styleId="210">
    <w:name w:val="xl8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2"/>
      <w:szCs w:val="12"/>
    </w:rPr>
  </w:style>
  <w:style w:type="paragraph" w:customStyle="1" w:styleId="211">
    <w:name w:val="xl82"/>
    <w:basedOn w:val="1"/>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2"/>
      <w:szCs w:val="12"/>
    </w:rPr>
  </w:style>
  <w:style w:type="paragraph" w:customStyle="1" w:styleId="212">
    <w:name w:val="xl8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华文细黑" w:hAnsi="华文细黑" w:eastAsia="华文细黑" w:cs="宋体"/>
      <w:color w:val="000000"/>
      <w:kern w:val="0"/>
      <w:sz w:val="12"/>
      <w:szCs w:val="12"/>
    </w:rPr>
  </w:style>
  <w:style w:type="paragraph" w:customStyle="1" w:styleId="213">
    <w:name w:val="xl84"/>
    <w:basedOn w:val="1"/>
    <w:uiPriority w:val="0"/>
    <w:pPr>
      <w:widowControl/>
      <w:pBdr>
        <w:top w:val="single" w:color="auto" w:sz="4" w:space="0"/>
        <w:bottom w:val="single" w:color="auto" w:sz="4" w:space="0"/>
      </w:pBdr>
      <w:shd w:val="clear" w:color="000000" w:fill="808080"/>
      <w:spacing w:before="100" w:beforeAutospacing="1" w:after="100" w:afterAutospacing="1"/>
      <w:jc w:val="left"/>
    </w:pPr>
    <w:rPr>
      <w:rFonts w:ascii="宋体" w:hAnsi="宋体" w:cs="宋体"/>
      <w:b/>
      <w:bCs/>
      <w:color w:val="FFFFFF"/>
      <w:kern w:val="0"/>
      <w:sz w:val="16"/>
      <w:szCs w:val="16"/>
    </w:rPr>
  </w:style>
  <w:style w:type="paragraph" w:customStyle="1" w:styleId="214">
    <w:name w:val="xl85"/>
    <w:basedOn w:val="1"/>
    <w:uiPriority w:val="0"/>
    <w:pPr>
      <w:widowControl/>
      <w:pBdr>
        <w:top w:val="single" w:color="auto" w:sz="4" w:space="0"/>
        <w:left w:val="single" w:color="auto" w:sz="4" w:space="0"/>
        <w:bottom w:val="single" w:color="auto" w:sz="4" w:space="0"/>
        <w:right w:val="single" w:color="auto" w:sz="4" w:space="0"/>
      </w:pBdr>
      <w:shd w:val="clear" w:color="000000" w:fill="BDD7EE"/>
      <w:spacing w:before="100" w:beforeAutospacing="1" w:after="100" w:afterAutospacing="1"/>
      <w:jc w:val="center"/>
    </w:pPr>
    <w:rPr>
      <w:rFonts w:ascii="宋体" w:hAnsi="宋体" w:cs="宋体"/>
      <w:color w:val="000000"/>
      <w:kern w:val="0"/>
      <w:sz w:val="12"/>
      <w:szCs w:val="12"/>
    </w:rPr>
  </w:style>
  <w:style w:type="paragraph" w:customStyle="1" w:styleId="215">
    <w:name w:val="xl86"/>
    <w:basedOn w:val="1"/>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6"/>
      <w:szCs w:val="16"/>
    </w:rPr>
  </w:style>
  <w:style w:type="paragraph" w:customStyle="1" w:styleId="216">
    <w:name w:val="xl87"/>
    <w:basedOn w:val="1"/>
    <w:uiPriority w:val="0"/>
    <w:pPr>
      <w:widowControl/>
      <w:pBdr>
        <w:top w:val="single" w:color="auto" w:sz="4" w:space="0"/>
        <w:bottom w:val="single" w:color="auto" w:sz="4" w:space="0"/>
        <w:right w:val="single" w:color="auto" w:sz="4" w:space="0"/>
      </w:pBdr>
      <w:shd w:val="clear" w:color="000000" w:fill="808080"/>
      <w:spacing w:before="100" w:beforeAutospacing="1" w:after="100" w:afterAutospacing="1"/>
      <w:jc w:val="left"/>
    </w:pPr>
    <w:rPr>
      <w:rFonts w:ascii="宋体" w:hAnsi="宋体" w:cs="宋体"/>
      <w:b/>
      <w:bCs/>
      <w:color w:val="FFFFFF"/>
      <w:kern w:val="0"/>
      <w:sz w:val="16"/>
      <w:szCs w:val="16"/>
    </w:rPr>
  </w:style>
  <w:style w:type="paragraph" w:customStyle="1" w:styleId="217">
    <w:name w:val="xl88"/>
    <w:basedOn w:val="1"/>
    <w:uiPriority w:val="0"/>
    <w:pPr>
      <w:widowControl/>
      <w:pBdr>
        <w:top w:val="single" w:color="auto" w:sz="4" w:space="0"/>
        <w:left w:val="single" w:color="auto" w:sz="4" w:space="0"/>
        <w:bottom w:val="single" w:color="auto" w:sz="4" w:space="0"/>
        <w:right w:val="single" w:color="auto" w:sz="4" w:space="0"/>
      </w:pBdr>
      <w:shd w:val="clear" w:color="000000" w:fill="BDD7EE"/>
      <w:spacing w:before="100" w:beforeAutospacing="1" w:after="100" w:afterAutospacing="1"/>
      <w:jc w:val="center"/>
    </w:pPr>
    <w:rPr>
      <w:rFonts w:ascii="宋体" w:hAnsi="宋体" w:cs="宋体"/>
      <w:color w:val="000000"/>
      <w:kern w:val="0"/>
      <w:sz w:val="12"/>
      <w:szCs w:val="12"/>
    </w:rPr>
  </w:style>
  <w:style w:type="paragraph" w:customStyle="1" w:styleId="218">
    <w:name w:val="xl89"/>
    <w:basedOn w:val="1"/>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6"/>
      <w:szCs w:val="16"/>
    </w:rPr>
  </w:style>
  <w:style w:type="paragraph" w:customStyle="1" w:styleId="219">
    <w:name w:val="xl90"/>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6"/>
      <w:szCs w:val="16"/>
    </w:rPr>
  </w:style>
  <w:style w:type="paragraph" w:customStyle="1" w:styleId="220">
    <w:name w:val="xl9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6"/>
      <w:szCs w:val="16"/>
    </w:rPr>
  </w:style>
  <w:style w:type="paragraph" w:customStyle="1" w:styleId="221">
    <w:name w:val="xl92"/>
    <w:basedOn w:val="1"/>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2"/>
      <w:szCs w:val="12"/>
    </w:rPr>
  </w:style>
  <w:style w:type="paragraph" w:customStyle="1" w:styleId="222">
    <w:name w:val="xl93"/>
    <w:basedOn w:val="1"/>
    <w:uiPriority w:val="0"/>
    <w:pPr>
      <w:widowControl/>
      <w:pBdr>
        <w:top w:val="single" w:color="auto" w:sz="4" w:space="0"/>
        <w:left w:val="single" w:color="auto" w:sz="4" w:space="0"/>
        <w:bottom w:val="single" w:color="auto" w:sz="4" w:space="0"/>
      </w:pBdr>
      <w:shd w:val="clear" w:color="000000" w:fill="A6A6A6"/>
      <w:spacing w:before="100" w:beforeAutospacing="1" w:after="100" w:afterAutospacing="1"/>
      <w:jc w:val="center"/>
    </w:pPr>
    <w:rPr>
      <w:rFonts w:ascii="宋体" w:hAnsi="宋体" w:cs="宋体"/>
      <w:b/>
      <w:bCs/>
      <w:color w:val="FFFFFF"/>
      <w:kern w:val="0"/>
      <w:sz w:val="16"/>
      <w:szCs w:val="16"/>
    </w:rPr>
  </w:style>
  <w:style w:type="paragraph" w:customStyle="1" w:styleId="223">
    <w:name w:val="xl94"/>
    <w:basedOn w:val="1"/>
    <w:uiPriority w:val="0"/>
    <w:pPr>
      <w:widowControl/>
      <w:pBdr>
        <w:top w:val="single" w:color="auto" w:sz="4" w:space="0"/>
        <w:bottom w:val="single" w:color="auto" w:sz="4" w:space="0"/>
      </w:pBdr>
      <w:shd w:val="clear" w:color="000000" w:fill="A6A6A6"/>
      <w:spacing w:before="100" w:beforeAutospacing="1" w:after="100" w:afterAutospacing="1"/>
      <w:jc w:val="center"/>
    </w:pPr>
    <w:rPr>
      <w:rFonts w:ascii="宋体" w:hAnsi="宋体" w:cs="宋体"/>
      <w:b/>
      <w:bCs/>
      <w:color w:val="FFFFFF"/>
      <w:kern w:val="0"/>
      <w:sz w:val="16"/>
      <w:szCs w:val="16"/>
    </w:rPr>
  </w:style>
  <w:style w:type="paragraph" w:customStyle="1" w:styleId="224">
    <w:name w:val="xl95"/>
    <w:basedOn w:val="1"/>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color w:val="000000"/>
      <w:kern w:val="0"/>
      <w:sz w:val="16"/>
      <w:szCs w:val="16"/>
    </w:rPr>
  </w:style>
  <w:style w:type="paragraph" w:customStyle="1" w:styleId="225">
    <w:name w:val="xl96"/>
    <w:basedOn w:val="1"/>
    <w:uiPriority w:val="0"/>
    <w:pPr>
      <w:widowControl/>
      <w:pBdr>
        <w:top w:val="single" w:color="auto" w:sz="4" w:space="0"/>
        <w:bottom w:val="single" w:color="auto" w:sz="4" w:space="0"/>
      </w:pBdr>
      <w:spacing w:before="100" w:beforeAutospacing="1" w:after="100" w:afterAutospacing="1"/>
      <w:jc w:val="right"/>
    </w:pPr>
    <w:rPr>
      <w:rFonts w:ascii="宋体" w:hAnsi="宋体" w:cs="宋体"/>
      <w:color w:val="000000"/>
      <w:kern w:val="0"/>
      <w:sz w:val="16"/>
      <w:szCs w:val="16"/>
    </w:rPr>
  </w:style>
  <w:style w:type="paragraph" w:customStyle="1" w:styleId="226">
    <w:name w:val="xl97"/>
    <w:basedOn w:val="1"/>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color w:val="000000"/>
      <w:kern w:val="0"/>
      <w:sz w:val="16"/>
      <w:szCs w:val="16"/>
    </w:rPr>
  </w:style>
  <w:style w:type="paragraph" w:customStyle="1" w:styleId="227">
    <w:name w:val="xl98"/>
    <w:basedOn w:val="1"/>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color w:val="000000"/>
      <w:kern w:val="0"/>
      <w:sz w:val="16"/>
      <w:szCs w:val="16"/>
    </w:rPr>
  </w:style>
  <w:style w:type="paragraph" w:customStyle="1" w:styleId="228">
    <w:name w:val="xl99"/>
    <w:basedOn w:val="1"/>
    <w:uiPriority w:val="0"/>
    <w:pPr>
      <w:widowControl/>
      <w:pBdr>
        <w:top w:val="single" w:color="auto" w:sz="4" w:space="0"/>
        <w:bottom w:val="single" w:color="auto" w:sz="4" w:space="0"/>
      </w:pBdr>
      <w:spacing w:before="100" w:beforeAutospacing="1" w:after="100" w:afterAutospacing="1"/>
      <w:jc w:val="right"/>
    </w:pPr>
    <w:rPr>
      <w:rFonts w:ascii="宋体" w:hAnsi="宋体" w:cs="宋体"/>
      <w:color w:val="000000"/>
      <w:kern w:val="0"/>
      <w:sz w:val="16"/>
      <w:szCs w:val="16"/>
    </w:rPr>
  </w:style>
  <w:style w:type="paragraph" w:customStyle="1" w:styleId="229">
    <w:name w:val="xl100"/>
    <w:basedOn w:val="1"/>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color w:val="000000"/>
      <w:kern w:val="0"/>
      <w:sz w:val="16"/>
      <w:szCs w:val="16"/>
    </w:rPr>
  </w:style>
  <w:style w:type="paragraph" w:customStyle="1" w:styleId="230">
    <w:name w:val="xl101"/>
    <w:basedOn w:val="1"/>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color w:val="000000"/>
      <w:kern w:val="0"/>
      <w:sz w:val="22"/>
      <w:szCs w:val="22"/>
    </w:rPr>
  </w:style>
  <w:style w:type="paragraph" w:customStyle="1" w:styleId="231">
    <w:name w:val="xl102"/>
    <w:basedOn w:val="1"/>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color w:val="000000"/>
      <w:kern w:val="0"/>
      <w:sz w:val="22"/>
      <w:szCs w:val="22"/>
    </w:rPr>
  </w:style>
  <w:style w:type="paragraph" w:customStyle="1" w:styleId="232">
    <w:name w:val="xl103"/>
    <w:basedOn w:val="1"/>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22"/>
      <w:szCs w:val="22"/>
    </w:rPr>
  </w:style>
  <w:style w:type="paragraph" w:customStyle="1" w:styleId="233">
    <w:name w:val="xl104"/>
    <w:basedOn w:val="1"/>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color w:val="000000"/>
      <w:kern w:val="0"/>
      <w:sz w:val="22"/>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BBC59A-3AE2-4A0E-9F51-1A51DCB68EF2}">
  <ds:schemaRefs/>
</ds:datastoreItem>
</file>

<file path=docProps/app.xml><?xml version="1.0" encoding="utf-8"?>
<Properties xmlns="http://schemas.openxmlformats.org/officeDocument/2006/extended-properties" xmlns:vt="http://schemas.openxmlformats.org/officeDocument/2006/docPropsVTypes">
  <Template>Normal</Template>
  <Pages>98</Pages>
  <Words>35232</Words>
  <Characters>37510</Characters>
  <Lines>486</Lines>
  <Paragraphs>136</Paragraphs>
  <TotalTime>23</TotalTime>
  <ScaleCrop>false</ScaleCrop>
  <LinksUpToDate>false</LinksUpToDate>
  <CharactersWithSpaces>42010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2022-03-07T08:43:00Z</dcterms:created>
  <dc:creator>xs</dc:creator>
  <cp:lastModifiedBy>谢丽莎</cp:lastModifiedBy>
  <dcterms:modified xsi:type="dcterms:W3CDTF">2022-04-18T01:23:50Z</dcterms:modified>
  <cp:revision>168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7431E43F131940B78B88C89AA1777C3B</vt:lpwstr>
  </property>
</Properties>
</file>