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ind w:left="0" w:firstLine="0"/>
        <w:jc w:val="center"/>
        <w:rPr>
          <w:rFonts w:ascii="宋体" w:hAnsi="宋体"/>
          <w:b w:val="0"/>
          <w:color w:val="0D0D0D"/>
          <w:kern w:val="44"/>
          <w:sz w:val="44"/>
          <w:szCs w:val="44"/>
        </w:rPr>
      </w:pPr>
      <w:bookmarkStart w:id="0" w:name="_Toc53991829"/>
      <w:r>
        <w:rPr>
          <w:rFonts w:hint="eastAsia" w:ascii="宋体" w:hAnsi="宋体"/>
          <w:b w:val="0"/>
          <w:color w:val="0D0D0D"/>
          <w:kern w:val="44"/>
          <w:sz w:val="44"/>
          <w:szCs w:val="44"/>
        </w:rPr>
        <w:t>比选公告</w:t>
      </w:r>
      <w:bookmarkEnd w:id="0"/>
    </w:p>
    <w:p>
      <w:pPr>
        <w:spacing w:line="360" w:lineRule="auto"/>
        <w:ind w:firstLine="482" w:firstLineChars="200"/>
        <w:jc w:val="left"/>
        <w:rPr>
          <w:rFonts w:hAnsi="宋体"/>
          <w:color w:val="0D0D0D"/>
          <w:sz w:val="24"/>
          <w:szCs w:val="24"/>
          <w:highlight w:val="none"/>
        </w:rPr>
      </w:pPr>
      <w:r>
        <w:rPr>
          <w:rFonts w:hint="eastAsia" w:hAnsi="宋体"/>
          <w:b/>
          <w:color w:val="0D0D0D"/>
          <w:sz w:val="24"/>
          <w:szCs w:val="24"/>
        </w:rPr>
        <w:t>深圳市地铁集团有限公司</w:t>
      </w:r>
      <w:r>
        <w:rPr>
          <w:rFonts w:hint="eastAsia" w:hAnsi="宋体"/>
          <w:color w:val="0D0D0D"/>
          <w:sz w:val="24"/>
          <w:szCs w:val="24"/>
        </w:rPr>
        <w:t>拟对</w:t>
      </w:r>
      <w:r>
        <w:rPr>
          <w:rFonts w:hint="eastAsia" w:hAnsi="宋体"/>
          <w:b/>
          <w:color w:val="0D0D0D"/>
          <w:sz w:val="24"/>
          <w:szCs w:val="24"/>
          <w:highlight w:val="none"/>
        </w:rPr>
        <w:t>深铁置业2022年</w:t>
      </w:r>
      <w:r>
        <w:rPr>
          <w:rFonts w:hint="eastAsia" w:hAnsi="宋体"/>
          <w:b/>
          <w:color w:val="0D0D0D"/>
          <w:sz w:val="24"/>
          <w:highlight w:val="none"/>
        </w:rPr>
        <w:t>七个拟售项目百度广告发布服务</w:t>
      </w:r>
      <w:r>
        <w:rPr>
          <w:rFonts w:hint="eastAsia" w:ascii="仿宋_GB2312" w:hAnsi="宋体" w:eastAsia="仿宋_GB2312"/>
          <w:sz w:val="32"/>
          <w:szCs w:val="32"/>
          <w:highlight w:val="none"/>
        </w:rPr>
        <w:t>（</w:t>
      </w:r>
      <w:r>
        <w:rPr>
          <w:rFonts w:hint="eastAsia" w:hAnsi="宋体"/>
          <w:b/>
          <w:color w:val="0D0D0D"/>
          <w:sz w:val="24"/>
          <w:szCs w:val="24"/>
          <w:highlight w:val="none"/>
        </w:rPr>
        <w:t>以下</w:t>
      </w:r>
      <w:r>
        <w:rPr>
          <w:rFonts w:hAnsi="宋体"/>
          <w:b/>
          <w:color w:val="0D0D0D"/>
          <w:sz w:val="24"/>
          <w:szCs w:val="24"/>
          <w:highlight w:val="none"/>
        </w:rPr>
        <w:t>简称“本项目”）</w:t>
      </w:r>
      <w:r>
        <w:rPr>
          <w:rFonts w:hint="eastAsia" w:hAnsi="宋体"/>
          <w:color w:val="0D0D0D"/>
          <w:sz w:val="24"/>
          <w:szCs w:val="24"/>
          <w:highlight w:val="none"/>
        </w:rPr>
        <w:t>公开比选，欢迎符合本比选公告公布资质要求的公司参选。</w:t>
      </w:r>
    </w:p>
    <w:p>
      <w:pPr>
        <w:pStyle w:val="5"/>
        <w:spacing w:line="360" w:lineRule="auto"/>
        <w:ind w:firstLine="482" w:firstLineChars="200"/>
        <w:rPr>
          <w:rFonts w:hAnsi="宋体"/>
          <w:b/>
          <w:color w:val="0D0D0D"/>
          <w:sz w:val="24"/>
          <w:szCs w:val="24"/>
          <w:highlight w:val="none"/>
        </w:rPr>
      </w:pPr>
      <w:r>
        <w:rPr>
          <w:rFonts w:hint="eastAsia" w:hAnsi="宋体"/>
          <w:b/>
          <w:color w:val="0D0D0D"/>
          <w:sz w:val="24"/>
          <w:szCs w:val="24"/>
          <w:highlight w:val="none"/>
        </w:rPr>
        <w:t>一、项目名称</w:t>
      </w:r>
    </w:p>
    <w:p>
      <w:pPr>
        <w:pStyle w:val="5"/>
        <w:spacing w:line="360" w:lineRule="auto"/>
        <w:ind w:firstLine="482" w:firstLineChars="200"/>
        <w:rPr>
          <w:rFonts w:hAnsi="宋体"/>
          <w:b/>
          <w:bCs/>
          <w:color w:val="0D0D0D"/>
          <w:sz w:val="24"/>
          <w:szCs w:val="22"/>
          <w:highlight w:val="none"/>
        </w:rPr>
      </w:pPr>
      <w:r>
        <w:rPr>
          <w:rFonts w:hint="eastAsia" w:hAnsi="宋体"/>
          <w:b/>
          <w:color w:val="0D0D0D"/>
          <w:sz w:val="24"/>
          <w:szCs w:val="24"/>
          <w:highlight w:val="none"/>
        </w:rPr>
        <w:t>深铁置业2022年</w:t>
      </w:r>
      <w:r>
        <w:rPr>
          <w:rFonts w:hint="eastAsia" w:hAnsi="宋体"/>
          <w:b/>
          <w:color w:val="0D0D0D"/>
          <w:sz w:val="24"/>
          <w:highlight w:val="none"/>
        </w:rPr>
        <w:t>七个拟售项目百度广告发布服务</w:t>
      </w:r>
    </w:p>
    <w:p>
      <w:pPr>
        <w:pStyle w:val="5"/>
        <w:spacing w:line="360" w:lineRule="auto"/>
        <w:ind w:firstLine="482" w:firstLineChars="200"/>
        <w:rPr>
          <w:rFonts w:hAnsi="宋体"/>
          <w:b/>
          <w:color w:val="0D0D0D"/>
          <w:sz w:val="24"/>
          <w:szCs w:val="24"/>
        </w:rPr>
      </w:pPr>
      <w:r>
        <w:rPr>
          <w:rFonts w:hint="eastAsia" w:hAnsi="宋体"/>
          <w:b/>
          <w:color w:val="0D0D0D"/>
          <w:sz w:val="24"/>
          <w:szCs w:val="24"/>
        </w:rPr>
        <w:t>二、比选内容</w:t>
      </w:r>
    </w:p>
    <w:p>
      <w:pPr>
        <w:spacing w:line="520" w:lineRule="exact"/>
        <w:ind w:firstLine="480" w:firstLineChars="200"/>
        <w:rPr>
          <w:rFonts w:hint="eastAsia" w:hAnsi="宋体"/>
          <w:color w:val="0D0D0D"/>
          <w:sz w:val="24"/>
          <w:szCs w:val="24"/>
        </w:rPr>
      </w:pPr>
      <w:r>
        <w:rPr>
          <w:rFonts w:hint="eastAsia" w:hAnsi="宋体"/>
          <w:color w:val="0D0D0D"/>
          <w:sz w:val="24"/>
          <w:szCs w:val="24"/>
        </w:rPr>
        <w:t>本次拟为深铁置业2022年七个拟售项目（</w:t>
      </w:r>
      <w:r>
        <w:rPr>
          <w:rFonts w:hint="eastAsia" w:hAnsi="宋体" w:eastAsia="宋体"/>
          <w:color w:val="0D0D0D"/>
          <w:sz w:val="24"/>
          <w:szCs w:val="24"/>
        </w:rPr>
        <w:t>深铁</w:t>
      </w:r>
      <w:r>
        <w:rPr>
          <w:rFonts w:hint="eastAsia" w:ascii="Times New Roman" w:hAnsi="宋体" w:cs="Times New Roman"/>
          <w:color w:val="0D0D0D"/>
          <w:sz w:val="24"/>
          <w:szCs w:val="24"/>
        </w:rPr>
        <w:t>懿府</w:t>
      </w:r>
      <w:r>
        <w:rPr>
          <w:rFonts w:hint="eastAsia" w:hAnsi="宋体" w:eastAsia="宋体"/>
          <w:color w:val="0D0D0D"/>
          <w:sz w:val="24"/>
          <w:szCs w:val="24"/>
        </w:rPr>
        <w:t>、深铁</w:t>
      </w:r>
      <w:r>
        <w:rPr>
          <w:rFonts w:hint="eastAsia" w:ascii="Times New Roman" w:hAnsi="宋体" w:cs="Times New Roman"/>
          <w:color w:val="0D0D0D"/>
          <w:sz w:val="24"/>
          <w:szCs w:val="24"/>
        </w:rPr>
        <w:t>璟</w:t>
      </w:r>
      <w:r>
        <w:rPr>
          <w:rFonts w:hint="eastAsia" w:hAnsi="宋体" w:eastAsia="宋体"/>
          <w:color w:val="0D0D0D"/>
          <w:sz w:val="24"/>
          <w:szCs w:val="24"/>
        </w:rPr>
        <w:t>城、深铁珑境、深铁瑞城、深铁置业大厦、深铁金融科技大厦、前海时代广场4号地块七个项目）</w:t>
      </w:r>
      <w:r>
        <w:rPr>
          <w:rFonts w:hint="eastAsia" w:hAnsi="宋体"/>
          <w:color w:val="0D0D0D"/>
          <w:sz w:val="24"/>
          <w:szCs w:val="24"/>
        </w:rPr>
        <w:t>采购百度广告发布服务，每个项目拟按投放13</w:t>
      </w:r>
      <w:r>
        <w:rPr>
          <w:rFonts w:hAnsi="宋体"/>
          <w:color w:val="0D0D0D"/>
          <w:sz w:val="24"/>
          <w:szCs w:val="24"/>
        </w:rPr>
        <w:t>,</w:t>
      </w:r>
      <w:r>
        <w:rPr>
          <w:rFonts w:hint="eastAsia" w:hAnsi="宋体"/>
          <w:color w:val="0D0D0D"/>
          <w:sz w:val="24"/>
          <w:szCs w:val="24"/>
        </w:rPr>
        <w:t>000CPC百度搜索点击量广告和1</w:t>
      </w:r>
      <w:r>
        <w:rPr>
          <w:rFonts w:hAnsi="宋体"/>
          <w:color w:val="0D0D0D"/>
          <w:sz w:val="24"/>
          <w:szCs w:val="24"/>
        </w:rPr>
        <w:t>,</w:t>
      </w:r>
      <w:r>
        <w:rPr>
          <w:rFonts w:hint="eastAsia" w:hAnsi="宋体"/>
          <w:color w:val="0D0D0D"/>
          <w:sz w:val="24"/>
          <w:szCs w:val="24"/>
        </w:rPr>
        <w:t>000CPM百度信息流广告计，故七个拟售项目共计投放91</w:t>
      </w:r>
      <w:r>
        <w:rPr>
          <w:rFonts w:hAnsi="宋体"/>
          <w:color w:val="0D0D0D"/>
          <w:sz w:val="24"/>
          <w:szCs w:val="24"/>
        </w:rPr>
        <w:t>,</w:t>
      </w:r>
      <w:r>
        <w:rPr>
          <w:rFonts w:hint="eastAsia" w:hAnsi="宋体"/>
          <w:color w:val="0D0D0D"/>
          <w:sz w:val="24"/>
          <w:szCs w:val="24"/>
        </w:rPr>
        <w:t>000CPC百度搜索点击量广告和</w:t>
      </w:r>
      <w:r>
        <w:rPr>
          <w:rFonts w:hAnsi="宋体"/>
          <w:color w:val="0D0D0D"/>
          <w:sz w:val="24"/>
          <w:szCs w:val="24"/>
        </w:rPr>
        <w:t>7</w:t>
      </w:r>
      <w:r>
        <w:rPr>
          <w:rFonts w:hint="eastAsia" w:hAnsi="宋体"/>
          <w:color w:val="0D0D0D"/>
          <w:sz w:val="24"/>
          <w:szCs w:val="24"/>
        </w:rPr>
        <w:t>,000CPM百度信息流广告，具体内容清单如下：</w:t>
      </w:r>
    </w:p>
    <w:tbl>
      <w:tblPr>
        <w:tblStyle w:val="6"/>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912"/>
        <w:gridCol w:w="1625"/>
        <w:gridCol w:w="4263"/>
        <w:gridCol w:w="1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830" w:type="dxa"/>
            <w:shd w:val="clear" w:color="auto" w:fill="D7D7D7"/>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资源类型</w:t>
            </w:r>
          </w:p>
        </w:tc>
        <w:tc>
          <w:tcPr>
            <w:tcW w:w="912" w:type="dxa"/>
            <w:shd w:val="clear" w:color="auto" w:fill="D7D7D7"/>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产品</w:t>
            </w:r>
          </w:p>
        </w:tc>
        <w:tc>
          <w:tcPr>
            <w:tcW w:w="1625" w:type="dxa"/>
            <w:shd w:val="clear" w:color="auto" w:fill="D7D7D7"/>
            <w:noWrap w:val="0"/>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投放位置</w:t>
            </w:r>
          </w:p>
        </w:tc>
        <w:tc>
          <w:tcPr>
            <w:tcW w:w="4263" w:type="dxa"/>
            <w:shd w:val="clear" w:color="auto" w:fill="D7D7D7"/>
            <w:noWrap w:val="0"/>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样式及说明</w:t>
            </w:r>
          </w:p>
        </w:tc>
        <w:tc>
          <w:tcPr>
            <w:tcW w:w="1248" w:type="dxa"/>
            <w:shd w:val="clear" w:color="auto" w:fill="D7D7D7"/>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830" w:type="dxa"/>
            <w:vMerge w:val="restart"/>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广告推广</w:t>
            </w:r>
          </w:p>
        </w:tc>
        <w:tc>
          <w:tcPr>
            <w:tcW w:w="912" w:type="dxa"/>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百度搜索</w:t>
            </w:r>
          </w:p>
        </w:tc>
        <w:tc>
          <w:tcPr>
            <w:tcW w:w="1625" w:type="dxa"/>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百度PC端+</w:t>
            </w:r>
          </w:p>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百度移动端</w:t>
            </w:r>
          </w:p>
        </w:tc>
        <w:tc>
          <w:tcPr>
            <w:tcW w:w="4263" w:type="dxa"/>
            <w:noWrap w:val="0"/>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(品牌词、竞品词、区域词、通用词)</w:t>
            </w:r>
          </w:p>
        </w:tc>
        <w:tc>
          <w:tcPr>
            <w:tcW w:w="1248" w:type="dxa"/>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91,000 CPC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830" w:type="dxa"/>
            <w:vMerge w:val="continue"/>
            <w:noWrap w:val="0"/>
            <w:vAlign w:val="center"/>
          </w:tcPr>
          <w:p>
            <w:pPr>
              <w:widowControl/>
              <w:jc w:val="center"/>
              <w:textAlignment w:val="center"/>
              <w:rPr>
                <w:rFonts w:hint="eastAsia" w:ascii="仿宋_GB2312" w:hAnsi="宋体" w:eastAsia="仿宋_GB2312" w:cs="仿宋_GB2312"/>
                <w:color w:val="000000"/>
                <w:sz w:val="24"/>
                <w:szCs w:val="24"/>
              </w:rPr>
            </w:pPr>
          </w:p>
        </w:tc>
        <w:tc>
          <w:tcPr>
            <w:tcW w:w="912" w:type="dxa"/>
            <w:noWrap w:val="0"/>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百度信息流</w:t>
            </w:r>
          </w:p>
          <w:p>
            <w:pPr>
              <w:widowControl/>
              <w:jc w:val="center"/>
              <w:textAlignment w:val="center"/>
              <w:rPr>
                <w:rFonts w:hint="eastAsia" w:ascii="仿宋_GB2312" w:hAnsi="宋体" w:eastAsia="仿宋_GB2312" w:cs="仿宋_GB2312"/>
                <w:color w:val="000000"/>
                <w:sz w:val="24"/>
                <w:szCs w:val="24"/>
              </w:rPr>
            </w:pPr>
          </w:p>
        </w:tc>
        <w:tc>
          <w:tcPr>
            <w:tcW w:w="1625" w:type="dxa"/>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百度移动端</w:t>
            </w:r>
          </w:p>
        </w:tc>
        <w:tc>
          <w:tcPr>
            <w:tcW w:w="4263" w:type="dxa"/>
            <w:noWrap w:val="0"/>
            <w:vAlign w:val="center"/>
          </w:tcPr>
          <w:p>
            <w:pPr>
              <w:widowControl/>
              <w:jc w:val="left"/>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可以设置按地理位置、历史搜索、行业等参数来选定目标客户人群，主动推送品牌馆。</w:t>
            </w:r>
          </w:p>
          <w:p>
            <w:pPr>
              <w:widowControl/>
              <w:jc w:val="left"/>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策略1-基于LBS定位服务：</w:t>
            </w:r>
          </w:p>
          <w:p>
            <w:pPr>
              <w:widowControl/>
              <w:jc w:val="left"/>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以项目为中心10公里用户推送。</w:t>
            </w:r>
          </w:p>
          <w:p>
            <w:pPr>
              <w:widowControl/>
              <w:jc w:val="left"/>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策略2-基于用户往期搜索记录：</w:t>
            </w:r>
          </w:p>
          <w:p>
            <w:pPr>
              <w:widowControl/>
              <w:jc w:val="left"/>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设置有搜索大湾区买房、深圳新房、深圳住宅等搜索记录客户推送。</w:t>
            </w:r>
          </w:p>
          <w:p>
            <w:pPr>
              <w:widowControl/>
              <w:jc w:val="left"/>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策略3-基于客户所属行业与兴趣爱好：</w:t>
            </w:r>
          </w:p>
          <w:p>
            <w:pPr>
              <w:widowControl/>
              <w:jc w:val="left"/>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银行、金融、互联网、通信电子、计算机社会行业属性、房产、金融理财、兴趣属性用户推送。</w:t>
            </w:r>
          </w:p>
        </w:tc>
        <w:tc>
          <w:tcPr>
            <w:tcW w:w="1248" w:type="dxa"/>
            <w:noWrap w:val="0"/>
            <w:vAlign w:val="center"/>
          </w:tcPr>
          <w:p>
            <w:pPr>
              <w:widowControl/>
              <w:jc w:val="center"/>
              <w:textAlignment w:val="center"/>
              <w:rPr>
                <w:rFonts w:hint="eastAsia" w:ascii="仿宋_GB2312" w:hAnsi="宋体" w:eastAsia="仿宋_GB2312" w:cs="仿宋_GB2312"/>
                <w:color w:val="000000"/>
                <w:sz w:val="24"/>
                <w:szCs w:val="24"/>
              </w:rPr>
            </w:pPr>
            <w:r>
              <w:rPr>
                <w:rFonts w:hint="eastAsia" w:ascii="仿宋_GB2312" w:hAnsi="宋体" w:eastAsia="仿宋_GB2312" w:cs="仿宋_GB2312"/>
                <w:color w:val="000000"/>
                <w:sz w:val="24"/>
                <w:szCs w:val="24"/>
              </w:rPr>
              <w:t>7</w:t>
            </w:r>
            <w:r>
              <w:rPr>
                <w:rFonts w:ascii="仿宋_GB2312" w:hAnsi="宋体" w:eastAsia="仿宋_GB2312" w:cs="仿宋_GB2312"/>
                <w:color w:val="000000"/>
                <w:sz w:val="24"/>
                <w:szCs w:val="24"/>
              </w:rPr>
              <w:t>,</w:t>
            </w:r>
            <w:r>
              <w:rPr>
                <w:rFonts w:hint="eastAsia" w:ascii="仿宋_GB2312" w:hAnsi="宋体" w:eastAsia="仿宋_GB2312" w:cs="仿宋_GB2312"/>
                <w:color w:val="000000"/>
                <w:sz w:val="24"/>
                <w:szCs w:val="24"/>
              </w:rPr>
              <w:t>000CPM</w:t>
            </w:r>
          </w:p>
        </w:tc>
      </w:tr>
    </w:tbl>
    <w:p>
      <w:pPr>
        <w:pStyle w:val="9"/>
        <w:spacing w:line="520" w:lineRule="exact"/>
        <w:ind w:firstLine="480" w:firstLineChars="200"/>
        <w:rPr>
          <w:rFonts w:hint="eastAsia" w:ascii="Times New Roman" w:hAnsi="宋体" w:eastAsia="宋体"/>
          <w:color w:val="0D0D0D"/>
          <w:sz w:val="24"/>
          <w:szCs w:val="24"/>
          <w:u w:val="single"/>
        </w:rPr>
      </w:pPr>
      <w:r>
        <w:rPr>
          <w:rFonts w:hint="eastAsia" w:ascii="Times New Roman" w:hAnsi="宋体" w:eastAsia="宋体"/>
          <w:color w:val="0D0D0D"/>
          <w:sz w:val="24"/>
          <w:szCs w:val="24"/>
          <w:u w:val="single"/>
        </w:rPr>
        <w:t>实际发布内容及数量需由甲方确认并审核，审核通过后，按时按量发布审核通过的内容。</w:t>
      </w:r>
    </w:p>
    <w:p>
      <w:pPr>
        <w:pStyle w:val="9"/>
        <w:spacing w:line="520" w:lineRule="exact"/>
        <w:ind w:firstLine="480" w:firstLineChars="200"/>
        <w:rPr>
          <w:rFonts w:ascii="Times New Roman" w:hAnsi="宋体" w:eastAsia="宋体"/>
          <w:color w:val="0D0D0D"/>
          <w:sz w:val="24"/>
          <w:szCs w:val="24"/>
          <w:u w:val="single"/>
        </w:rPr>
      </w:pPr>
      <w:r>
        <w:rPr>
          <w:rFonts w:hint="eastAsia" w:ascii="Times New Roman" w:hAnsi="宋体" w:eastAsia="宋体"/>
          <w:color w:val="0D0D0D"/>
          <w:sz w:val="24"/>
          <w:szCs w:val="24"/>
          <w:u w:val="single"/>
        </w:rPr>
        <w:t>备注：具体广告发布时间根据实际营销节点进行调整，以实际执行为准。</w:t>
      </w:r>
    </w:p>
    <w:p>
      <w:pPr>
        <w:pStyle w:val="5"/>
        <w:spacing w:line="360" w:lineRule="auto"/>
        <w:ind w:firstLine="482" w:firstLineChars="200"/>
        <w:rPr>
          <w:rFonts w:hAnsi="宋体"/>
          <w:b/>
          <w:color w:val="0D0D0D"/>
          <w:kern w:val="2"/>
          <w:sz w:val="24"/>
          <w:szCs w:val="24"/>
        </w:rPr>
      </w:pPr>
      <w:r>
        <w:rPr>
          <w:rFonts w:hint="eastAsia" w:hAnsi="宋体"/>
          <w:b/>
          <w:color w:val="0D0D0D"/>
          <w:sz w:val="24"/>
          <w:szCs w:val="24"/>
        </w:rPr>
        <w:t>四、比选控制价格</w:t>
      </w:r>
    </w:p>
    <w:p>
      <w:pPr>
        <w:spacing w:line="360" w:lineRule="auto"/>
        <w:ind w:firstLine="480" w:firstLineChars="200"/>
        <w:rPr>
          <w:rFonts w:ascii="宋体" w:hAnsi="宋体"/>
          <w:color w:val="0D0D0D"/>
          <w:kern w:val="0"/>
          <w:sz w:val="24"/>
          <w:szCs w:val="24"/>
        </w:rPr>
      </w:pPr>
      <w:r>
        <w:rPr>
          <w:rFonts w:hint="eastAsia" w:hAnsi="宋体"/>
          <w:color w:val="0D0D0D"/>
          <w:sz w:val="24"/>
          <w:szCs w:val="24"/>
        </w:rPr>
        <w:t>本次参选报价总费用最高限价为人民币70万元（含</w:t>
      </w:r>
      <w:r>
        <w:rPr>
          <w:rFonts w:hAnsi="宋体"/>
          <w:color w:val="0D0D0D"/>
          <w:sz w:val="24"/>
          <w:szCs w:val="24"/>
        </w:rPr>
        <w:t>税</w:t>
      </w:r>
      <w:r>
        <w:rPr>
          <w:rFonts w:hint="eastAsia" w:hAnsi="宋体"/>
          <w:color w:val="0D0D0D"/>
          <w:sz w:val="24"/>
          <w:szCs w:val="24"/>
        </w:rPr>
        <w:t>）。</w:t>
      </w:r>
    </w:p>
    <w:p>
      <w:pPr>
        <w:pStyle w:val="5"/>
        <w:spacing w:line="360" w:lineRule="auto"/>
        <w:ind w:firstLine="482" w:firstLineChars="200"/>
        <w:rPr>
          <w:rFonts w:hAnsi="宋体"/>
          <w:b/>
          <w:color w:val="0D0D0D"/>
          <w:sz w:val="24"/>
          <w:szCs w:val="24"/>
        </w:rPr>
      </w:pPr>
      <w:r>
        <w:rPr>
          <w:rFonts w:hint="eastAsia" w:hAnsi="宋体"/>
          <w:b/>
          <w:color w:val="0D0D0D"/>
          <w:sz w:val="24"/>
          <w:szCs w:val="24"/>
        </w:rPr>
        <w:t>五、参选人资格要求</w:t>
      </w:r>
    </w:p>
    <w:p>
      <w:pPr>
        <w:pStyle w:val="8"/>
        <w:spacing w:line="520" w:lineRule="exact"/>
        <w:ind w:firstLine="480"/>
        <w:rPr>
          <w:rFonts w:hint="eastAsia" w:hAnsi="宋体"/>
          <w:color w:val="0D0D0D"/>
          <w:sz w:val="24"/>
          <w:szCs w:val="24"/>
        </w:rPr>
      </w:pPr>
      <w:bookmarkStart w:id="1" w:name="baidusnap4"/>
      <w:bookmarkEnd w:id="1"/>
      <w:bookmarkStart w:id="2" w:name="baidusnap7"/>
      <w:bookmarkEnd w:id="2"/>
      <w:bookmarkStart w:id="3" w:name="baidusnap0"/>
      <w:bookmarkEnd w:id="3"/>
      <w:bookmarkStart w:id="4" w:name="baidusnap1"/>
      <w:bookmarkEnd w:id="4"/>
      <w:r>
        <w:rPr>
          <w:rFonts w:hint="eastAsia" w:hAnsi="宋体"/>
          <w:color w:val="0D0D0D"/>
          <w:sz w:val="24"/>
          <w:szCs w:val="24"/>
        </w:rPr>
        <w:t>（一）公司必须是</w:t>
      </w:r>
      <w:r>
        <w:rPr>
          <w:rFonts w:hAnsi="宋体"/>
          <w:color w:val="0D0D0D"/>
          <w:sz w:val="24"/>
          <w:szCs w:val="24"/>
        </w:rPr>
        <w:t>在</w:t>
      </w:r>
      <w:r>
        <w:rPr>
          <w:rFonts w:hint="eastAsia" w:hAnsi="宋体"/>
          <w:color w:val="0D0D0D"/>
          <w:sz w:val="24"/>
          <w:szCs w:val="24"/>
        </w:rPr>
        <w:t>中华人民共和国境内注册的</w:t>
      </w:r>
      <w:r>
        <w:rPr>
          <w:rFonts w:hAnsi="宋体"/>
          <w:color w:val="0D0D0D"/>
          <w:sz w:val="24"/>
          <w:szCs w:val="24"/>
        </w:rPr>
        <w:t>独立法人机构</w:t>
      </w:r>
      <w:r>
        <w:rPr>
          <w:rFonts w:hint="eastAsia" w:hAnsi="宋体"/>
          <w:color w:val="0D0D0D"/>
          <w:sz w:val="24"/>
          <w:szCs w:val="24"/>
        </w:rPr>
        <w:t>。公司注册成立时间不得晚于2018年1月1日。</w:t>
      </w:r>
    </w:p>
    <w:p>
      <w:pPr>
        <w:pStyle w:val="8"/>
        <w:spacing w:line="520" w:lineRule="exact"/>
        <w:ind w:firstLine="480"/>
        <w:rPr>
          <w:rFonts w:hAnsi="宋体"/>
          <w:color w:val="0D0D0D"/>
          <w:sz w:val="24"/>
          <w:szCs w:val="24"/>
        </w:rPr>
      </w:pPr>
      <w:r>
        <w:rPr>
          <w:rFonts w:hint="eastAsia" w:hAnsi="宋体"/>
          <w:color w:val="0D0D0D"/>
          <w:sz w:val="24"/>
          <w:szCs w:val="24"/>
        </w:rPr>
        <w:t>（二）2018年1月1日至今为在深圳落地的住宅项目提供过百度广告服务（附相关合同复印件并加盖公章）。</w:t>
      </w:r>
    </w:p>
    <w:p>
      <w:pPr>
        <w:spacing w:line="520" w:lineRule="exact"/>
        <w:ind w:firstLine="427" w:firstLineChars="178"/>
        <w:rPr>
          <w:rFonts w:hAnsi="宋体"/>
          <w:color w:val="0D0D0D"/>
          <w:sz w:val="24"/>
          <w:szCs w:val="24"/>
        </w:rPr>
      </w:pPr>
      <w:r>
        <w:rPr>
          <w:rFonts w:hint="eastAsia" w:hAnsi="宋体"/>
          <w:color w:val="0D0D0D"/>
          <w:sz w:val="24"/>
          <w:szCs w:val="24"/>
        </w:rPr>
        <w:t>（三）</w:t>
      </w:r>
      <w:r>
        <w:rPr>
          <w:rFonts w:ascii="宋体" w:hAnsi="宋体" w:cs="宋体"/>
          <w:sz w:val="24"/>
          <w:szCs w:val="24"/>
        </w:rPr>
        <w:t>本项目不接受：自201</w:t>
      </w:r>
      <w:r>
        <w:rPr>
          <w:rFonts w:hint="eastAsia" w:ascii="宋体" w:hAnsi="宋体" w:cs="宋体"/>
          <w:sz w:val="24"/>
          <w:szCs w:val="24"/>
        </w:rPr>
        <w:t>8</w:t>
      </w:r>
      <w:r>
        <w:rPr>
          <w:rFonts w:ascii="宋体" w:hAnsi="宋体" w:cs="宋体"/>
          <w:sz w:val="24"/>
          <w:szCs w:val="24"/>
        </w:rPr>
        <w:t>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hint="eastAsia" w:hAnsi="宋体"/>
          <w:color w:val="0D0D0D"/>
          <w:sz w:val="24"/>
          <w:szCs w:val="24"/>
        </w:rPr>
        <w:t>。</w:t>
      </w:r>
    </w:p>
    <w:p>
      <w:pPr>
        <w:spacing w:line="520" w:lineRule="exact"/>
        <w:ind w:firstLine="427" w:firstLineChars="178"/>
        <w:rPr>
          <w:rFonts w:hint="eastAsia" w:hAnsi="宋体"/>
          <w:color w:val="0D0D0D"/>
          <w:sz w:val="24"/>
          <w:szCs w:val="24"/>
        </w:rPr>
      </w:pPr>
      <w:r>
        <w:rPr>
          <w:rFonts w:hint="eastAsia" w:hAnsi="宋体"/>
          <w:color w:val="0D0D0D"/>
          <w:sz w:val="24"/>
          <w:szCs w:val="24"/>
        </w:rPr>
        <w:t>（四）本项目不接受联合体参选。单位负责人为同一人或者存在控股、管理关系的不同单位，不得参加同一项目比选。</w:t>
      </w:r>
    </w:p>
    <w:p>
      <w:pPr>
        <w:suppressAutoHyphens/>
        <w:topLinePunct/>
        <w:snapToGrid w:val="0"/>
        <w:spacing w:line="360" w:lineRule="auto"/>
        <w:ind w:firstLine="547" w:firstLineChars="227"/>
        <w:contextualSpacing/>
        <w:rPr>
          <w:rFonts w:hint="eastAsia" w:ascii="宋体" w:hAnsi="宋体"/>
          <w:b/>
          <w:color w:val="0D0D0D"/>
          <w:kern w:val="0"/>
          <w:sz w:val="24"/>
          <w:szCs w:val="24"/>
        </w:rPr>
      </w:pPr>
      <w:r>
        <w:rPr>
          <w:rFonts w:hint="eastAsia" w:ascii="宋体" w:hAnsi="宋体"/>
          <w:b/>
          <w:color w:val="0D0D0D"/>
          <w:kern w:val="0"/>
          <w:sz w:val="24"/>
          <w:szCs w:val="24"/>
        </w:rPr>
        <w:t>六、</w:t>
      </w:r>
      <w:r>
        <w:rPr>
          <w:rFonts w:hint="eastAsia" w:ascii="宋体" w:hAnsi="宋体"/>
          <w:b/>
          <w:kern w:val="0"/>
          <w:sz w:val="24"/>
          <w:szCs w:val="24"/>
        </w:rPr>
        <w:t>参选的时间安排</w:t>
      </w:r>
    </w:p>
    <w:tbl>
      <w:tblPr>
        <w:tblStyle w:val="6"/>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hint="eastAsia" w:ascii="宋体" w:hAnsi="宋体" w:cs="宋体"/>
                <w:bCs/>
                <w:szCs w:val="21"/>
              </w:rPr>
              <w:t>发布比选公告</w:t>
            </w:r>
          </w:p>
          <w:p>
            <w:pPr>
              <w:adjustRightInd w:val="0"/>
              <w:snapToGrid w:val="0"/>
              <w:jc w:val="center"/>
              <w:rPr>
                <w:rFonts w:hint="eastAsia" w:ascii="宋体" w:hAnsi="宋体" w:cs="宋体"/>
                <w:bCs/>
                <w:szCs w:val="21"/>
              </w:rPr>
            </w:pPr>
            <w:r>
              <w:rPr>
                <w:rFonts w:hint="eastAsia" w:ascii="宋体" w:hAnsi="宋体" w:cs="宋体"/>
                <w:bCs/>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ascii="宋体" w:hAnsi="宋体" w:cs="宋体"/>
                <w:bCs/>
                <w:szCs w:val="21"/>
              </w:rPr>
              <w:t>202</w:t>
            </w:r>
            <w:r>
              <w:rPr>
                <w:rFonts w:hint="eastAsia" w:ascii="宋体" w:hAnsi="宋体" w:cs="宋体"/>
                <w:bCs/>
                <w:szCs w:val="21"/>
              </w:rPr>
              <w:t>2</w:t>
            </w:r>
            <w:r>
              <w:rPr>
                <w:rFonts w:ascii="宋体" w:hAnsi="宋体" w:cs="宋体"/>
                <w:bCs/>
                <w:szCs w:val="21"/>
              </w:rPr>
              <w:t>年</w:t>
            </w:r>
            <w:r>
              <w:rPr>
                <w:rFonts w:hint="eastAsia" w:ascii="宋体" w:hAnsi="宋体" w:cs="宋体"/>
                <w:bCs/>
                <w:szCs w:val="21"/>
              </w:rPr>
              <w:t>3月18日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484" w:leftChars="44" w:hanging="392" w:hangingChars="187"/>
              <w:jc w:val="center"/>
              <w:rPr>
                <w:rFonts w:hint="eastAsia" w:ascii="宋体" w:hAnsi="宋体" w:cs="宋体"/>
                <w:bCs/>
                <w:szCs w:val="21"/>
              </w:rPr>
            </w:pPr>
            <w:r>
              <w:rPr>
                <w:rFonts w:hint="eastAsia" w:ascii="宋体" w:hAnsi="宋体" w:cs="宋体"/>
                <w:bCs/>
                <w:szCs w:val="21"/>
              </w:rPr>
              <w:t>深圳市地铁集团有限公司外网</w:t>
            </w:r>
            <w:r>
              <w:rPr>
                <w:rFonts w:hint="eastAsia" w:ascii="宋体" w:hAnsi="宋体" w:cs="宋体"/>
                <w:color w:val="000000"/>
                <w:kern w:val="0"/>
                <w:szCs w:val="21"/>
              </w:rPr>
              <w:t>、</w:t>
            </w:r>
            <w:r>
              <w:rPr>
                <w:rFonts w:hint="eastAsia" w:ascii="宋体" w:hAnsi="宋体" w:cs="宋体"/>
                <w:bCs/>
                <w:szCs w:val="21"/>
              </w:rPr>
              <w:t>国资委阳光采购平台、深铁置业微信订阅号、深铁招采网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hint="eastAsia" w:ascii="宋体" w:hAnsi="宋体" w:cs="宋体"/>
                <w:bCs/>
                <w:szCs w:val="21"/>
              </w:rPr>
              <w:t xml:space="preserve"> 2022年3月28日 </w:t>
            </w:r>
            <w:r>
              <w:rPr>
                <w:rFonts w:ascii="宋体" w:hAnsi="宋体" w:cs="宋体"/>
                <w:bCs/>
                <w:szCs w:val="21"/>
              </w:rPr>
              <w:t xml:space="preserve"> </w:t>
            </w:r>
          </w:p>
          <w:p>
            <w:pPr>
              <w:adjustRightInd w:val="0"/>
              <w:snapToGrid w:val="0"/>
              <w:jc w:val="center"/>
              <w:rPr>
                <w:rFonts w:hint="eastAsia" w:ascii="宋体" w:hAnsi="宋体" w:cs="宋体"/>
                <w:bCs/>
                <w:szCs w:val="21"/>
              </w:rPr>
            </w:pPr>
            <w:r>
              <w:rPr>
                <w:rFonts w:hint="eastAsia" w:ascii="宋体" w:hAnsi="宋体" w:cs="宋体"/>
                <w:bCs/>
                <w:szCs w:val="21"/>
              </w:rPr>
              <w:t>下午2:30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484" w:leftChars="44" w:hanging="392" w:hangingChars="187"/>
              <w:jc w:val="left"/>
              <w:rPr>
                <w:rFonts w:ascii="宋体" w:hAnsi="宋体" w:cs="宋体"/>
                <w:bCs/>
                <w:szCs w:val="21"/>
              </w:rPr>
            </w:pPr>
            <w:r>
              <w:rPr>
                <w:rFonts w:hint="eastAsia" w:ascii="宋体" w:hAnsi="宋体" w:cs="宋体"/>
                <w:bCs/>
                <w:szCs w:val="21"/>
              </w:rPr>
              <w:t>1.纸质版参选文件递交地点：深铁置业大厦会议室</w:t>
            </w:r>
          </w:p>
          <w:p>
            <w:pPr>
              <w:adjustRightInd w:val="0"/>
              <w:snapToGrid w:val="0"/>
              <w:ind w:left="484" w:leftChars="44" w:hanging="392" w:hangingChars="187"/>
              <w:jc w:val="left"/>
              <w:rPr>
                <w:rFonts w:ascii="宋体" w:hAnsi="宋体" w:cs="宋体"/>
                <w:bCs/>
                <w:szCs w:val="21"/>
              </w:rPr>
            </w:pPr>
            <w:r>
              <w:rPr>
                <w:rFonts w:hint="eastAsia" w:ascii="宋体" w:hAnsi="宋体" w:cs="宋体"/>
                <w:bCs/>
                <w:szCs w:val="21"/>
              </w:rPr>
              <w:t>2.电子版参选文件递交平台：</w:t>
            </w:r>
          </w:p>
          <w:p>
            <w:pPr>
              <w:adjustRightInd w:val="0"/>
              <w:snapToGrid w:val="0"/>
              <w:ind w:left="484" w:leftChars="44" w:hanging="392" w:hangingChars="187"/>
              <w:jc w:val="left"/>
              <w:rPr>
                <w:rFonts w:hint="eastAsia" w:ascii="宋体" w:hAnsi="宋体" w:cs="宋体"/>
                <w:bCs/>
                <w:szCs w:val="21"/>
              </w:rPr>
            </w:pPr>
            <w:r>
              <w:rPr>
                <w:rFonts w:hint="eastAsia" w:ascii="宋体" w:hAnsi="宋体" w:cs="宋体"/>
                <w:bCs/>
                <w:szCs w:val="21"/>
              </w:rPr>
              <w:t>深圳地铁智能招采系统</w:t>
            </w:r>
          </w:p>
          <w:p>
            <w:pPr>
              <w:adjustRightInd w:val="0"/>
              <w:snapToGrid w:val="0"/>
              <w:ind w:left="484" w:leftChars="44" w:hanging="392" w:hangingChars="187"/>
              <w:jc w:val="left"/>
              <w:rPr>
                <w:rFonts w:hint="eastAsia" w:ascii="宋体" w:hAnsi="宋体" w:cs="宋体"/>
                <w:bCs/>
                <w:szCs w:val="21"/>
              </w:rPr>
            </w:pPr>
            <w:r>
              <w:rPr>
                <w:rFonts w:hint="eastAsia" w:ascii="宋体" w:hAnsi="宋体" w:cs="宋体"/>
                <w:bCs/>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hint="eastAsia" w:ascii="宋体" w:hAnsi="宋体" w:cs="宋体"/>
                <w:bCs/>
                <w:szCs w:val="21"/>
              </w:rPr>
              <w:t xml:space="preserve">2022年3月28日 </w:t>
            </w:r>
            <w:r>
              <w:rPr>
                <w:rFonts w:ascii="宋体" w:hAnsi="宋体" w:cs="宋体"/>
                <w:bCs/>
                <w:szCs w:val="21"/>
              </w:rPr>
              <w:t xml:space="preserve"> </w:t>
            </w:r>
          </w:p>
          <w:p>
            <w:pPr>
              <w:adjustRightInd w:val="0"/>
              <w:snapToGrid w:val="0"/>
              <w:jc w:val="center"/>
              <w:rPr>
                <w:rFonts w:hint="eastAsia" w:ascii="宋体" w:hAnsi="宋体" w:cs="宋体"/>
                <w:bCs/>
                <w:szCs w:val="21"/>
              </w:rPr>
            </w:pPr>
            <w:r>
              <w:rPr>
                <w:rFonts w:hint="eastAsia" w:ascii="宋体" w:hAnsi="宋体" w:cs="宋体"/>
                <w:bCs/>
                <w:szCs w:val="21"/>
              </w:rPr>
              <w:t>下午2:30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43" w:leftChars="68" w:firstLine="33" w:firstLineChars="16"/>
              <w:jc w:val="left"/>
              <w:rPr>
                <w:rFonts w:hint="eastAsia" w:ascii="宋体" w:hAnsi="宋体" w:cs="宋体"/>
                <w:bCs/>
                <w:szCs w:val="21"/>
              </w:rPr>
            </w:pPr>
            <w:r>
              <w:rPr>
                <w:rFonts w:hint="eastAsia" w:ascii="宋体" w:hAnsi="宋体" w:cs="宋体"/>
                <w:bCs/>
                <w:szCs w:val="21"/>
              </w:rPr>
              <w:t>开标地点：深铁置业大厦会议室</w:t>
            </w:r>
          </w:p>
        </w:tc>
      </w:tr>
    </w:tbl>
    <w:p>
      <w:pPr>
        <w:pStyle w:val="5"/>
        <w:spacing w:line="360" w:lineRule="auto"/>
        <w:ind w:firstLine="424" w:firstLineChars="177"/>
        <w:rPr>
          <w:rFonts w:hAnsi="宋体"/>
          <w:color w:val="0D0D0D"/>
          <w:sz w:val="24"/>
          <w:szCs w:val="24"/>
        </w:rPr>
      </w:pPr>
      <w:r>
        <w:rPr>
          <w:rFonts w:hint="eastAsia" w:hAnsi="宋体"/>
          <w:color w:val="0D0D0D"/>
          <w:sz w:val="24"/>
          <w:szCs w:val="24"/>
        </w:rPr>
        <w:t>备注：若参选人的纸质版参选文件与电子版参选文件提交的时间或内容相冲突，以提交的纸质版参选文件的时间或内容为准。</w:t>
      </w:r>
    </w:p>
    <w:p>
      <w:pPr>
        <w:pStyle w:val="5"/>
        <w:spacing w:line="360" w:lineRule="auto"/>
        <w:ind w:firstLine="482" w:firstLineChars="200"/>
        <w:rPr>
          <w:rFonts w:hAnsi="宋体"/>
          <w:b/>
          <w:color w:val="0D0D0D"/>
          <w:sz w:val="24"/>
          <w:szCs w:val="24"/>
        </w:rPr>
      </w:pPr>
      <w:r>
        <w:rPr>
          <w:rFonts w:hint="eastAsia" w:hAnsi="宋体"/>
          <w:b/>
          <w:color w:val="0D0D0D"/>
          <w:sz w:val="24"/>
          <w:szCs w:val="24"/>
        </w:rPr>
        <w:t>七、参选</w:t>
      </w:r>
      <w:r>
        <w:rPr>
          <w:rFonts w:hAnsi="宋体"/>
          <w:b/>
          <w:color w:val="0D0D0D"/>
          <w:sz w:val="24"/>
          <w:szCs w:val="24"/>
        </w:rPr>
        <w:t>文件所需材料：</w:t>
      </w:r>
    </w:p>
    <w:p>
      <w:pPr>
        <w:pStyle w:val="5"/>
        <w:spacing w:line="360" w:lineRule="auto"/>
        <w:ind w:left="426"/>
        <w:rPr>
          <w:rFonts w:hAnsi="宋体"/>
          <w:color w:val="0D0D0D"/>
          <w:sz w:val="24"/>
          <w:szCs w:val="24"/>
        </w:rPr>
      </w:pPr>
      <w:r>
        <w:rPr>
          <w:rFonts w:hint="eastAsia" w:hAnsi="宋体"/>
          <w:color w:val="0D0D0D"/>
          <w:sz w:val="24"/>
          <w:szCs w:val="24"/>
        </w:rPr>
        <w:t>1.根据比选</w:t>
      </w:r>
      <w:r>
        <w:rPr>
          <w:rFonts w:hAnsi="宋体"/>
          <w:color w:val="0D0D0D"/>
          <w:sz w:val="24"/>
          <w:szCs w:val="24"/>
        </w:rPr>
        <w:t>文件</w:t>
      </w:r>
      <w:r>
        <w:rPr>
          <w:rFonts w:hint="eastAsia" w:hAnsi="宋体"/>
          <w:color w:val="0D0D0D"/>
          <w:sz w:val="24"/>
          <w:szCs w:val="24"/>
        </w:rPr>
        <w:t>编制的参选</w:t>
      </w:r>
      <w:r>
        <w:rPr>
          <w:rFonts w:hAnsi="宋体"/>
          <w:color w:val="0D0D0D"/>
          <w:sz w:val="24"/>
          <w:szCs w:val="24"/>
        </w:rPr>
        <w:t>文件</w:t>
      </w:r>
      <w:r>
        <w:rPr>
          <w:rFonts w:hint="eastAsia" w:hAnsi="宋体"/>
          <w:color w:val="0D0D0D"/>
          <w:sz w:val="24"/>
          <w:szCs w:val="24"/>
        </w:rPr>
        <w:t>；</w:t>
      </w:r>
    </w:p>
    <w:p>
      <w:pPr>
        <w:pStyle w:val="5"/>
        <w:spacing w:line="360" w:lineRule="auto"/>
        <w:ind w:firstLine="424" w:firstLineChars="177"/>
        <w:rPr>
          <w:rFonts w:hAnsi="宋体"/>
          <w:color w:val="0D0D0D"/>
          <w:sz w:val="24"/>
          <w:szCs w:val="24"/>
        </w:rPr>
      </w:pPr>
      <w:r>
        <w:rPr>
          <w:rFonts w:hAnsi="宋体"/>
          <w:color w:val="0D0D0D"/>
          <w:sz w:val="24"/>
          <w:szCs w:val="24"/>
        </w:rPr>
        <w:t>2.</w:t>
      </w:r>
      <w:r>
        <w:rPr>
          <w:rFonts w:hint="eastAsia" w:hAnsi="宋体"/>
          <w:color w:val="0D0D0D"/>
          <w:sz w:val="24"/>
          <w:szCs w:val="24"/>
        </w:rPr>
        <w:t>如递交参选</w:t>
      </w:r>
      <w:r>
        <w:rPr>
          <w:rFonts w:hAnsi="宋体"/>
          <w:color w:val="0D0D0D"/>
          <w:sz w:val="24"/>
          <w:szCs w:val="24"/>
        </w:rPr>
        <w:t>文件的</w:t>
      </w:r>
      <w:r>
        <w:rPr>
          <w:rFonts w:hint="eastAsia" w:hAnsi="宋体"/>
          <w:color w:val="0D0D0D"/>
          <w:sz w:val="24"/>
          <w:szCs w:val="24"/>
        </w:rPr>
        <w:t>参选</w:t>
      </w:r>
      <w:r>
        <w:rPr>
          <w:rFonts w:hAnsi="宋体"/>
          <w:color w:val="0D0D0D"/>
          <w:sz w:val="24"/>
          <w:szCs w:val="24"/>
        </w:rPr>
        <w:t>人</w:t>
      </w:r>
      <w:r>
        <w:rPr>
          <w:rFonts w:hint="eastAsia" w:hAnsi="宋体"/>
          <w:color w:val="0D0D0D"/>
          <w:sz w:val="24"/>
          <w:szCs w:val="24"/>
        </w:rPr>
        <w:t>为参选单位的法定代表人（法定</w:t>
      </w:r>
      <w:r>
        <w:rPr>
          <w:rFonts w:hAnsi="宋体"/>
          <w:color w:val="0D0D0D"/>
          <w:sz w:val="24"/>
          <w:szCs w:val="24"/>
        </w:rPr>
        <w:t>负责人</w:t>
      </w:r>
      <w:r>
        <w:rPr>
          <w:rFonts w:hint="eastAsia" w:hAnsi="宋体"/>
          <w:color w:val="0D0D0D"/>
          <w:sz w:val="24"/>
          <w:szCs w:val="24"/>
        </w:rPr>
        <w:t>），须携带法定代表人证明书及本人身份证原件和复印件；如递交参选</w:t>
      </w:r>
      <w:r>
        <w:rPr>
          <w:rFonts w:hAnsi="宋体"/>
          <w:color w:val="0D0D0D"/>
          <w:sz w:val="24"/>
          <w:szCs w:val="24"/>
        </w:rPr>
        <w:t>文件的</w:t>
      </w:r>
      <w:r>
        <w:rPr>
          <w:rFonts w:hint="eastAsia" w:hAnsi="宋体"/>
          <w:color w:val="0D0D0D"/>
          <w:sz w:val="24"/>
          <w:szCs w:val="24"/>
        </w:rPr>
        <w:t>参选</w:t>
      </w:r>
      <w:r>
        <w:rPr>
          <w:rFonts w:hAnsi="宋体"/>
          <w:color w:val="0D0D0D"/>
          <w:sz w:val="24"/>
          <w:szCs w:val="24"/>
        </w:rPr>
        <w:t>人</w:t>
      </w:r>
      <w:r>
        <w:rPr>
          <w:rFonts w:hint="eastAsia" w:hAnsi="宋体"/>
          <w:color w:val="0D0D0D"/>
          <w:sz w:val="24"/>
          <w:szCs w:val="24"/>
        </w:rPr>
        <w:t>不是法定代表人，除携带本人身份证复印件外，还需携带法定代表人证明书和法定代</w:t>
      </w:r>
      <w:bookmarkStart w:id="5" w:name="_GoBack"/>
      <w:bookmarkEnd w:id="5"/>
      <w:r>
        <w:rPr>
          <w:rFonts w:hint="eastAsia" w:hAnsi="宋体"/>
          <w:color w:val="0D0D0D"/>
          <w:sz w:val="24"/>
          <w:szCs w:val="24"/>
        </w:rPr>
        <w:t>表人身份证复印件及授权委托书。</w:t>
      </w:r>
    </w:p>
    <w:p>
      <w:pPr>
        <w:pStyle w:val="5"/>
        <w:spacing w:line="360" w:lineRule="auto"/>
        <w:ind w:firstLine="482" w:firstLineChars="200"/>
        <w:rPr>
          <w:rFonts w:hAnsi="宋体"/>
          <w:b/>
          <w:color w:val="0D0D0D"/>
          <w:sz w:val="24"/>
          <w:szCs w:val="24"/>
        </w:rPr>
      </w:pPr>
      <w:r>
        <w:rPr>
          <w:rFonts w:hint="eastAsia" w:hAnsi="宋体"/>
          <w:b/>
          <w:color w:val="0D0D0D"/>
          <w:sz w:val="24"/>
          <w:szCs w:val="24"/>
        </w:rPr>
        <w:t>八</w:t>
      </w:r>
      <w:r>
        <w:rPr>
          <w:rFonts w:hAnsi="宋体"/>
          <w:b/>
          <w:color w:val="0D0D0D"/>
          <w:sz w:val="24"/>
          <w:szCs w:val="24"/>
        </w:rPr>
        <w:t>、</w:t>
      </w:r>
      <w:r>
        <w:rPr>
          <w:rFonts w:hint="eastAsia" w:hAnsi="宋体"/>
          <w:b/>
          <w:color w:val="0D0D0D"/>
          <w:sz w:val="24"/>
          <w:szCs w:val="24"/>
        </w:rPr>
        <w:t>参选报名联系人</w:t>
      </w:r>
    </w:p>
    <w:p>
      <w:pPr>
        <w:pStyle w:val="5"/>
        <w:spacing w:line="360" w:lineRule="auto"/>
        <w:ind w:firstLine="480" w:firstLineChars="200"/>
        <w:rPr>
          <w:rFonts w:hAnsi="宋体"/>
          <w:color w:val="0D0D0D"/>
          <w:sz w:val="24"/>
          <w:szCs w:val="24"/>
        </w:rPr>
      </w:pPr>
      <w:r>
        <w:rPr>
          <w:rFonts w:hint="eastAsia" w:hAnsi="宋体"/>
          <w:color w:val="0D0D0D"/>
          <w:sz w:val="24"/>
          <w:szCs w:val="24"/>
        </w:rPr>
        <w:t>联系人：黄女士</w:t>
      </w:r>
      <w:r>
        <w:rPr>
          <w:rFonts w:hint="eastAsia" w:hAnsi="宋体"/>
          <w:color w:val="0D0D0D"/>
          <w:sz w:val="24"/>
        </w:rPr>
        <w:t xml:space="preserve"> </w:t>
      </w:r>
    </w:p>
    <w:p>
      <w:pPr>
        <w:pStyle w:val="5"/>
        <w:spacing w:line="360" w:lineRule="auto"/>
        <w:ind w:firstLine="480" w:firstLineChars="200"/>
        <w:rPr>
          <w:rFonts w:hAnsi="宋体"/>
          <w:color w:val="0D0D0D"/>
          <w:sz w:val="24"/>
          <w:szCs w:val="24"/>
        </w:rPr>
      </w:pPr>
      <w:r>
        <w:rPr>
          <w:rFonts w:hint="eastAsia" w:hAnsi="宋体"/>
          <w:color w:val="0D0D0D"/>
          <w:sz w:val="24"/>
          <w:szCs w:val="24"/>
        </w:rPr>
        <w:t>联系电话：</w:t>
      </w:r>
      <w:r>
        <w:rPr>
          <w:rFonts w:hAnsi="宋体"/>
          <w:color w:val="0D0D0D"/>
          <w:sz w:val="24"/>
        </w:rPr>
        <w:t>0755-8998</w:t>
      </w:r>
      <w:r>
        <w:rPr>
          <w:rFonts w:hint="eastAsia" w:hAnsi="宋体"/>
          <w:color w:val="0D0D0D"/>
          <w:sz w:val="24"/>
        </w:rPr>
        <w:t>6643/13684981727</w:t>
      </w:r>
    </w:p>
    <w:p>
      <w:pPr>
        <w:pStyle w:val="5"/>
        <w:spacing w:line="360" w:lineRule="auto"/>
        <w:ind w:firstLine="480" w:firstLineChars="200"/>
        <w:jc w:val="right"/>
        <w:rPr>
          <w:rFonts w:hAnsi="宋体"/>
          <w:color w:val="0D0D0D"/>
          <w:sz w:val="24"/>
          <w:szCs w:val="24"/>
        </w:rPr>
      </w:pPr>
    </w:p>
    <w:p>
      <w:pPr>
        <w:pStyle w:val="5"/>
        <w:spacing w:line="360" w:lineRule="auto"/>
        <w:ind w:firstLine="480" w:firstLineChars="200"/>
        <w:jc w:val="right"/>
        <w:rPr>
          <w:rFonts w:hAnsi="宋体"/>
          <w:color w:val="0D0D0D"/>
          <w:sz w:val="24"/>
          <w:szCs w:val="24"/>
        </w:rPr>
      </w:pPr>
      <w:r>
        <w:rPr>
          <w:rFonts w:hint="eastAsia" w:hAnsi="宋体"/>
          <w:color w:val="0D0D0D"/>
          <w:sz w:val="24"/>
          <w:szCs w:val="24"/>
        </w:rPr>
        <w:t>深圳市地铁集团有限公司</w:t>
      </w:r>
    </w:p>
    <w:p>
      <w:pPr>
        <w:jc w:val="right"/>
      </w:pPr>
      <w:r>
        <w:rPr>
          <w:rFonts w:hint="eastAsia" w:hAnsi="宋体" w:cs="宋体"/>
          <w:color w:val="0D0D0D"/>
          <w:sz w:val="24"/>
          <w:szCs w:val="24"/>
        </w:rPr>
        <w:t>          </w:t>
      </w:r>
      <w:r>
        <w:rPr>
          <w:rFonts w:hAnsi="宋体" w:cs="宋体"/>
          <w:color w:val="0D0D0D"/>
          <w:sz w:val="24"/>
          <w:szCs w:val="24"/>
        </w:rPr>
        <w:t>202</w:t>
      </w:r>
      <w:r>
        <w:rPr>
          <w:rFonts w:hint="eastAsia" w:hAnsi="宋体" w:cs="宋体"/>
          <w:color w:val="0D0D0D"/>
          <w:sz w:val="24"/>
          <w:szCs w:val="24"/>
        </w:rPr>
        <w:t>2</w:t>
      </w:r>
      <w:r>
        <w:rPr>
          <w:rFonts w:hAnsi="宋体"/>
          <w:color w:val="0D0D0D"/>
          <w:sz w:val="24"/>
        </w:rPr>
        <w:t>年</w:t>
      </w:r>
      <w:r>
        <w:rPr>
          <w:rFonts w:hint="eastAsia" w:hAnsi="宋体"/>
          <w:color w:val="0D0D0D"/>
          <w:sz w:val="24"/>
        </w:rPr>
        <w:t>3月1</w:t>
      </w:r>
      <w:r>
        <w:rPr>
          <w:rFonts w:hint="eastAsia" w:hAnsi="宋体"/>
          <w:color w:val="0D0D0D"/>
          <w:sz w:val="24"/>
          <w:lang w:val="en-US" w:eastAsia="zh-CN"/>
        </w:rPr>
        <w:t>8</w:t>
      </w:r>
      <w:r>
        <w:rPr>
          <w:rFonts w:hint="eastAsia" w:hAnsi="宋体"/>
          <w:color w:val="0D0D0D"/>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D7C18"/>
    <w:rsid w:val="40991BAA"/>
    <w:rsid w:val="4C5D7C18"/>
    <w:rsid w:val="5221285F"/>
    <w:rsid w:val="59DF4C2D"/>
    <w:rsid w:val="69A8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5">
    <w:name w:val="Plain Text"/>
    <w:basedOn w:val="1"/>
    <w:qFormat/>
    <w:uiPriority w:val="0"/>
    <w:pPr>
      <w:adjustRightInd w:val="0"/>
      <w:spacing w:line="312" w:lineRule="atLeast"/>
      <w:textAlignment w:val="baseline"/>
    </w:pPr>
    <w:rPr>
      <w:rFonts w:ascii="宋体" w:hAnsi="Courier New"/>
      <w:kern w:val="0"/>
      <w:sz w:val="20"/>
    </w:rPr>
  </w:style>
  <w:style w:type="paragraph" w:customStyle="1" w:styleId="8">
    <w:name w:val="列出段落1"/>
    <w:basedOn w:val="1"/>
    <w:qFormat/>
    <w:uiPriority w:val="34"/>
    <w:pPr>
      <w:ind w:firstLine="420" w:firstLineChars="200"/>
    </w:pPr>
  </w:style>
  <w:style w:type="paragraph" w:customStyle="1" w:styleId="9">
    <w:name w:val="正文首行缩进 21"/>
    <w:basedOn w:val="3"/>
    <w:qFormat/>
    <w:uiPriority w:val="0"/>
    <w:pPr>
      <w:spacing w:line="240" w:lineRule="auto"/>
      <w:ind w:left="0" w:leftChars="0" w:firstLine="420" w:firstLineChars="0"/>
    </w:pPr>
    <w:rPr>
      <w:rFonts w:ascii="等线" w:hAnsi="等线" w:eastAsia="等线"/>
      <w:kern w:val="2"/>
      <w:sz w:val="28"/>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2021-10-09T10:11:00Z</dcterms:created>
  <dc:creator>黄婧</dc:creator>
  <cp:lastModifiedBy>NTKO</cp:lastModifiedBy>
  <dcterms:modified xsi:type="dcterms:W3CDTF">2022-03-17T10:35:11Z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