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ind w:right="420" w:firstLine="4006" w:firstLineChars="1900"/>
        <w:rPr>
          <w:b/>
          <w:color w:val="000000" w:themeColor="text1"/>
          <w:highlight w:val="none"/>
          <w:u w:val="single"/>
          <w14:textFill>
            <w14:solidFill>
              <w14:schemeClr w14:val="tx1"/>
            </w14:solidFill>
          </w14:textFill>
        </w:rPr>
      </w:pPr>
      <w:r>
        <w:rPr>
          <w:rFonts w:hint="eastAsia"/>
          <w:b/>
          <w:color w:val="000000" w:themeColor="text1"/>
          <w:highlight w:val="none"/>
          <w14:textFill>
            <w14:solidFill>
              <w14:schemeClr w14:val="tx1"/>
            </w14:solidFill>
          </w14:textFill>
        </w:rPr>
        <w:t>工程编号：</w:t>
      </w:r>
      <w:r>
        <w:rPr>
          <w:rFonts w:hint="eastAsia"/>
          <w:b/>
          <w:color w:val="000000" w:themeColor="text1"/>
          <w:highlight w:val="none"/>
          <w:u w:val="single"/>
          <w14:textFill>
            <w14:solidFill>
              <w14:schemeClr w14:val="tx1"/>
            </w14:solidFill>
          </w14:textFill>
        </w:rPr>
        <w:t xml:space="preserve">                    </w:t>
      </w:r>
    </w:p>
    <w:p>
      <w:pPr>
        <w:spacing w:line="300" w:lineRule="auto"/>
        <w:ind w:right="420" w:firstLine="1581" w:firstLineChars="2250"/>
        <w:rPr>
          <w:b/>
          <w:color w:val="000000" w:themeColor="text1"/>
          <w:sz w:val="7"/>
          <w:highlight w:val="none"/>
          <w:u w:val="single"/>
          <w14:textFill>
            <w14:solidFill>
              <w14:schemeClr w14:val="tx1"/>
            </w14:solidFill>
          </w14:textFill>
        </w:rPr>
      </w:pPr>
    </w:p>
    <w:p>
      <w:pPr>
        <w:spacing w:line="300" w:lineRule="auto"/>
        <w:ind w:right="420" w:firstLine="4006" w:firstLineChars="1900"/>
        <w:rPr>
          <w:rFonts w:hint="default" w:eastAsia="宋体"/>
          <w:b/>
          <w:color w:val="000000" w:themeColor="text1"/>
          <w:highlight w:val="none"/>
          <w:u w:val="single"/>
          <w:lang w:val="en-US" w:eastAsia="zh-CN"/>
          <w14:textFill>
            <w14:solidFill>
              <w14:schemeClr w14:val="tx1"/>
            </w14:solidFill>
          </w14:textFill>
        </w:rPr>
      </w:pPr>
      <w:r>
        <w:rPr>
          <w:rFonts w:hint="eastAsia"/>
          <w:b/>
          <w:color w:val="000000" w:themeColor="text1"/>
          <w:highlight w:val="none"/>
          <w14:textFill>
            <w14:solidFill>
              <w14:schemeClr w14:val="tx1"/>
            </w14:solidFill>
          </w14:textFill>
        </w:rPr>
        <w:t>合同编号：</w:t>
      </w:r>
      <w:r>
        <w:rPr>
          <w:rFonts w:hint="eastAsia"/>
          <w:b/>
          <w:color w:val="000000" w:themeColor="text1"/>
          <w:highlight w:val="none"/>
          <w:u w:val="single"/>
          <w14:textFill>
            <w14:solidFill>
              <w14:schemeClr w14:val="tx1"/>
            </w14:solidFill>
          </w14:textFill>
        </w:rPr>
        <w:t xml:space="preserve"> </w:t>
      </w:r>
      <w:r>
        <w:rPr>
          <w:rFonts w:hint="eastAsia"/>
          <w:b/>
          <w:color w:val="000000" w:themeColor="text1"/>
          <w:highlight w:val="none"/>
          <w:u w:val="single"/>
          <w:lang w:val="en-US" w:eastAsia="zh-CN"/>
          <w14:textFill>
            <w14:solidFill>
              <w14:schemeClr w14:val="tx1"/>
            </w14:solidFill>
          </w14:textFill>
        </w:rPr>
        <w:t xml:space="preserve">                   </w:t>
      </w:r>
    </w:p>
    <w:p>
      <w:pPr>
        <w:spacing w:line="300" w:lineRule="auto"/>
        <w:ind w:right="420" w:firstLine="4725" w:firstLineChars="2250"/>
        <w:rPr>
          <w:color w:val="000000" w:themeColor="text1"/>
          <w:highlight w:val="none"/>
          <w14:textFill>
            <w14:solidFill>
              <w14:schemeClr w14:val="tx1"/>
            </w14:solidFill>
          </w14:textFill>
        </w:rPr>
      </w:pPr>
    </w:p>
    <w:p>
      <w:pPr>
        <w:spacing w:line="300" w:lineRule="auto"/>
        <w:ind w:right="420" w:firstLine="4725" w:firstLineChars="2250"/>
        <w:rPr>
          <w:color w:val="000000" w:themeColor="text1"/>
          <w:highlight w:val="none"/>
          <w14:textFill>
            <w14:solidFill>
              <w14:schemeClr w14:val="tx1"/>
            </w14:solidFill>
          </w14:textFill>
        </w:rPr>
      </w:pPr>
    </w:p>
    <w:p>
      <w:pPr>
        <w:spacing w:line="300" w:lineRule="auto"/>
        <w:ind w:right="420" w:firstLine="4725" w:firstLineChars="2250"/>
        <w:rPr>
          <w:color w:val="000000" w:themeColor="text1"/>
          <w:highlight w:val="none"/>
          <w14:textFill>
            <w14:solidFill>
              <w14:schemeClr w14:val="tx1"/>
            </w14:solidFill>
          </w14:textFill>
        </w:rPr>
      </w:pPr>
    </w:p>
    <w:p>
      <w:pPr>
        <w:spacing w:line="300" w:lineRule="auto"/>
        <w:ind w:right="420" w:firstLine="4725" w:firstLineChars="2250"/>
        <w:rPr>
          <w:color w:val="000000" w:themeColor="text1"/>
          <w:highlight w:val="none"/>
          <w14:textFill>
            <w14:solidFill>
              <w14:schemeClr w14:val="tx1"/>
            </w14:solidFill>
          </w14:textFill>
        </w:rPr>
      </w:pPr>
    </w:p>
    <w:p>
      <w:pPr>
        <w:spacing w:line="300" w:lineRule="auto"/>
        <w:ind w:right="420" w:firstLine="4725" w:firstLineChars="2250"/>
        <w:rPr>
          <w:color w:val="000000" w:themeColor="text1"/>
          <w:highlight w:val="none"/>
          <w14:textFill>
            <w14:solidFill>
              <w14:schemeClr w14:val="tx1"/>
            </w14:solidFill>
          </w14:textFill>
        </w:rPr>
      </w:pPr>
    </w:p>
    <w:p>
      <w:pPr>
        <w:spacing w:line="300" w:lineRule="auto"/>
        <w:jc w:val="center"/>
        <w:rPr>
          <w:b/>
          <w:color w:val="000000" w:themeColor="text1"/>
          <w:sz w:val="45"/>
          <w:highlight w:val="none"/>
          <w14:textFill>
            <w14:solidFill>
              <w14:schemeClr w14:val="tx1"/>
            </w14:solidFill>
          </w14:textFill>
        </w:rPr>
      </w:pPr>
      <w:r>
        <w:rPr>
          <w:rFonts w:hint="eastAsia"/>
          <w:b/>
          <w:color w:val="000000" w:themeColor="text1"/>
          <w:sz w:val="45"/>
          <w:highlight w:val="none"/>
          <w14:textFill>
            <w14:solidFill>
              <w14:schemeClr w14:val="tx1"/>
            </w14:solidFill>
          </w14:textFill>
        </w:rPr>
        <w:t>深 圳 市 建 设 工 程</w:t>
      </w:r>
    </w:p>
    <w:p>
      <w:pPr>
        <w:spacing w:line="300" w:lineRule="auto"/>
        <w:jc w:val="center"/>
        <w:rPr>
          <w:b/>
          <w:color w:val="000000" w:themeColor="text1"/>
          <w:sz w:val="45"/>
          <w:highlight w:val="none"/>
          <w14:textFill>
            <w14:solidFill>
              <w14:schemeClr w14:val="tx1"/>
            </w14:solidFill>
          </w14:textFill>
        </w:rPr>
      </w:pPr>
    </w:p>
    <w:p>
      <w:pPr>
        <w:spacing w:line="300" w:lineRule="auto"/>
        <w:jc w:val="center"/>
        <w:rPr>
          <w:b/>
          <w:color w:val="000000" w:themeColor="text1"/>
          <w:sz w:val="61"/>
          <w:highlight w:val="none"/>
          <w14:textFill>
            <w14:solidFill>
              <w14:schemeClr w14:val="tx1"/>
            </w14:solidFill>
          </w14:textFill>
        </w:rPr>
      </w:pPr>
      <w:r>
        <w:rPr>
          <w:rFonts w:hint="eastAsia"/>
          <w:b/>
          <w:color w:val="000000" w:themeColor="text1"/>
          <w:sz w:val="61"/>
          <w:highlight w:val="none"/>
          <w14:textFill>
            <w14:solidFill>
              <w14:schemeClr w14:val="tx1"/>
            </w14:solidFill>
          </w14:textFill>
        </w:rPr>
        <w:t>专业工程施工合同</w:t>
      </w:r>
    </w:p>
    <w:p>
      <w:pPr>
        <w:spacing w:line="300" w:lineRule="auto"/>
        <w:jc w:val="center"/>
        <w:rPr>
          <w:color w:val="000000" w:themeColor="text1"/>
          <w:sz w:val="49"/>
          <w:highlight w:val="none"/>
          <w14:textFill>
            <w14:solidFill>
              <w14:schemeClr w14:val="tx1"/>
            </w14:solidFill>
          </w14:textFill>
        </w:rPr>
      </w:pPr>
    </w:p>
    <w:p>
      <w:pPr>
        <w:spacing w:line="300" w:lineRule="auto"/>
        <w:jc w:val="center"/>
        <w:rPr>
          <w:color w:val="000000" w:themeColor="text1"/>
          <w:sz w:val="49"/>
          <w:highlight w:val="none"/>
          <w14:textFill>
            <w14:solidFill>
              <w14:schemeClr w14:val="tx1"/>
            </w14:solidFill>
          </w14:textFill>
        </w:rPr>
      </w:pPr>
    </w:p>
    <w:p>
      <w:pPr>
        <w:spacing w:line="300" w:lineRule="auto"/>
        <w:jc w:val="center"/>
        <w:rPr>
          <w:color w:val="000000" w:themeColor="text1"/>
          <w:sz w:val="49"/>
          <w:highlight w:val="none"/>
          <w14:textFill>
            <w14:solidFill>
              <w14:schemeClr w14:val="tx1"/>
            </w14:solidFill>
          </w14:textFill>
        </w:rPr>
      </w:pPr>
    </w:p>
    <w:p>
      <w:pPr>
        <w:spacing w:line="300" w:lineRule="auto"/>
        <w:jc w:val="center"/>
        <w:rPr>
          <w:color w:val="000000" w:themeColor="text1"/>
          <w:sz w:val="49"/>
          <w:highlight w:val="none"/>
          <w14:textFill>
            <w14:solidFill>
              <w14:schemeClr w14:val="tx1"/>
            </w14:solidFill>
          </w14:textFill>
        </w:rPr>
      </w:pPr>
    </w:p>
    <w:p>
      <w:pPr>
        <w:spacing w:line="360" w:lineRule="auto"/>
        <w:rPr>
          <w:rFonts w:hint="eastAsia" w:ascii="Times New Roman" w:hAnsi="Times New Roman" w:eastAsia="宋体" w:cs="Times New Roman"/>
          <w:kern w:val="0"/>
          <w:sz w:val="24"/>
          <w:szCs w:val="24"/>
          <w:highlight w:val="none"/>
          <w:lang w:val="en-US" w:eastAsia="zh-CN"/>
        </w:rPr>
      </w:pPr>
      <w:r>
        <w:rPr>
          <w:rFonts w:hint="eastAsia"/>
          <w:b/>
          <w:color w:val="000000" w:themeColor="text1"/>
          <w:sz w:val="25"/>
          <w:highlight w:val="none"/>
          <w14:textFill>
            <w14:solidFill>
              <w14:schemeClr w14:val="tx1"/>
            </w14:solidFill>
          </w14:textFill>
        </w:rPr>
        <w:t>工程名称：</w:t>
      </w:r>
      <w:r>
        <w:rPr>
          <w:rFonts w:hint="eastAsia" w:ascii="宋体" w:hAnsi="宋体"/>
          <w:b/>
          <w:color w:val="000000" w:themeColor="text1"/>
          <w:sz w:val="28"/>
          <w:szCs w:val="28"/>
          <w:highlight w:val="none"/>
          <w:u w:val="single"/>
          <w14:textFill>
            <w14:solidFill>
              <w14:schemeClr w14:val="tx1"/>
            </w14:solidFill>
          </w14:textFill>
        </w:rPr>
        <w:t xml:space="preserve"> </w:t>
      </w:r>
      <w:r>
        <w:rPr>
          <w:rFonts w:hint="eastAsia" w:ascii="宋体" w:hAnsi="宋体" w:eastAsia="宋体"/>
          <w:b/>
          <w:color w:val="000000" w:themeColor="text1"/>
          <w:sz w:val="28"/>
          <w:szCs w:val="28"/>
          <w:highlight w:val="none"/>
          <w:u w:val="single"/>
          <w14:textFill>
            <w14:solidFill>
              <w14:schemeClr w14:val="tx1"/>
            </w14:solidFill>
          </w14:textFill>
        </w:rPr>
        <w:t xml:space="preserve"> </w:t>
      </w:r>
      <w:r>
        <w:rPr>
          <w:rFonts w:hint="eastAsia" w:ascii="宋体" w:hAnsi="宋体" w:eastAsia="宋体"/>
          <w:b/>
          <w:color w:val="000000" w:themeColor="text1"/>
          <w:sz w:val="28"/>
          <w:szCs w:val="28"/>
          <w:highlight w:val="none"/>
          <w:u w:val="single"/>
          <w:lang w:val="en-US" w:eastAsia="zh-CN"/>
          <w14:textFill>
            <w14:solidFill>
              <w14:schemeClr w14:val="tx1"/>
            </w14:solidFill>
          </w14:textFill>
        </w:rPr>
        <w:t>地铁锦荟广场装饰及机电增项工程</w:t>
      </w:r>
    </w:p>
    <w:p>
      <w:pPr>
        <w:spacing w:line="300" w:lineRule="auto"/>
        <w:rPr>
          <w:b/>
          <w:color w:val="000000" w:themeColor="text1"/>
          <w:sz w:val="25"/>
          <w:highlight w:val="none"/>
          <w14:textFill>
            <w14:solidFill>
              <w14:schemeClr w14:val="tx1"/>
            </w14:solidFill>
          </w14:textFill>
        </w:rPr>
      </w:pPr>
      <w:r>
        <w:rPr>
          <w:rFonts w:hint="eastAsia"/>
          <w:b/>
          <w:color w:val="000000" w:themeColor="text1"/>
          <w:sz w:val="25"/>
          <w:highlight w:val="none"/>
          <w14:textFill>
            <w14:solidFill>
              <w14:schemeClr w14:val="tx1"/>
            </w14:solidFill>
          </w14:textFill>
        </w:rPr>
        <w:t>工程地点：</w:t>
      </w:r>
      <w:r>
        <w:rPr>
          <w:rFonts w:hint="eastAsia"/>
          <w:b/>
          <w:color w:val="000000" w:themeColor="text1"/>
          <w:sz w:val="25"/>
          <w:highlight w:val="none"/>
          <w:u w:val="single"/>
          <w14:textFill>
            <w14:solidFill>
              <w14:schemeClr w14:val="tx1"/>
            </w14:solidFill>
          </w14:textFill>
        </w:rPr>
        <w:t xml:space="preserve"> </w:t>
      </w:r>
      <w:r>
        <w:rPr>
          <w:rFonts w:hint="eastAsia"/>
          <w:color w:val="000000" w:themeColor="text1"/>
          <w:sz w:val="25"/>
          <w:highlight w:val="none"/>
          <w:u w:val="single"/>
          <w14:textFill>
            <w14:solidFill>
              <w14:schemeClr w14:val="tx1"/>
            </w14:solidFill>
          </w14:textFill>
        </w:rPr>
        <w:t xml:space="preserve"> </w:t>
      </w:r>
      <w:r>
        <w:rPr>
          <w:rFonts w:hint="eastAsia" w:ascii="宋体" w:hAnsi="宋体"/>
          <w:b/>
          <w:color w:val="000000" w:themeColor="text1"/>
          <w:sz w:val="28"/>
          <w:szCs w:val="28"/>
          <w:highlight w:val="none"/>
          <w:u w:val="single"/>
          <w14:textFill>
            <w14:solidFill>
              <w14:schemeClr w14:val="tx1"/>
            </w14:solidFill>
          </w14:textFill>
        </w:rPr>
        <w:t xml:space="preserve">  深圳市龙岗区横岗六约地铁站南侧  </w:t>
      </w:r>
    </w:p>
    <w:p>
      <w:pPr>
        <w:spacing w:line="300" w:lineRule="auto"/>
        <w:rPr>
          <w:b/>
          <w:color w:val="000000" w:themeColor="text1"/>
          <w:sz w:val="25"/>
          <w:highlight w:val="none"/>
          <w14:textFill>
            <w14:solidFill>
              <w14:schemeClr w14:val="tx1"/>
            </w14:solidFill>
          </w14:textFill>
        </w:rPr>
      </w:pPr>
      <w:r>
        <w:rPr>
          <w:rFonts w:hint="eastAsia"/>
          <w:b/>
          <w:color w:val="000000" w:themeColor="text1"/>
          <w:sz w:val="25"/>
          <w:highlight w:val="none"/>
          <w14:textFill>
            <w14:solidFill>
              <w14:schemeClr w14:val="tx1"/>
            </w14:solidFill>
          </w14:textFill>
        </w:rPr>
        <w:t>发 包 人：</w:t>
      </w:r>
      <w:r>
        <w:rPr>
          <w:rFonts w:hint="eastAsia"/>
          <w:b/>
          <w:color w:val="000000" w:themeColor="text1"/>
          <w:sz w:val="25"/>
          <w:highlight w:val="none"/>
          <w:u w:val="single"/>
          <w14:textFill>
            <w14:solidFill>
              <w14:schemeClr w14:val="tx1"/>
            </w14:solidFill>
          </w14:textFill>
        </w:rPr>
        <w:t xml:space="preserve">   深圳市地铁集团有限公司   </w:t>
      </w:r>
    </w:p>
    <w:p>
      <w:pPr>
        <w:spacing w:line="300" w:lineRule="auto"/>
        <w:rPr>
          <w:b/>
          <w:color w:val="000000" w:themeColor="text1"/>
          <w:sz w:val="25"/>
          <w:highlight w:val="none"/>
          <w:u w:val="single"/>
          <w14:textFill>
            <w14:solidFill>
              <w14:schemeClr w14:val="tx1"/>
            </w14:solidFill>
          </w14:textFill>
        </w:rPr>
      </w:pPr>
      <w:r>
        <w:rPr>
          <w:rFonts w:hint="eastAsia"/>
          <w:b/>
          <w:color w:val="000000" w:themeColor="text1"/>
          <w:sz w:val="25"/>
          <w:highlight w:val="none"/>
          <w14:textFill>
            <w14:solidFill>
              <w14:schemeClr w14:val="tx1"/>
            </w14:solidFill>
          </w14:textFill>
        </w:rPr>
        <w:t>承 包 人：</w:t>
      </w:r>
      <w:r>
        <w:rPr>
          <w:rFonts w:hint="eastAsia"/>
          <w:b/>
          <w:color w:val="000000" w:themeColor="text1"/>
          <w:sz w:val="25"/>
          <w:highlight w:val="none"/>
          <w:u w:val="single"/>
          <w14:textFill>
            <w14:solidFill>
              <w14:schemeClr w14:val="tx1"/>
            </w14:solidFill>
          </w14:textFill>
        </w:rPr>
        <w:t xml:space="preserve"> </w:t>
      </w:r>
      <w:r>
        <w:rPr>
          <w:rFonts w:hint="eastAsia"/>
          <w:b/>
          <w:color w:val="000000" w:themeColor="text1"/>
          <w:sz w:val="25"/>
          <w:highlight w:val="none"/>
          <w:u w:val="single"/>
          <w:lang w:val="en-US" w:eastAsia="zh-CN"/>
          <w14:textFill>
            <w14:solidFill>
              <w14:schemeClr w14:val="tx1"/>
            </w14:solidFill>
          </w14:textFill>
        </w:rPr>
        <w:t xml:space="preserve">                            </w:t>
      </w:r>
      <w:r>
        <w:rPr>
          <w:rFonts w:hint="eastAsia"/>
          <w:b/>
          <w:color w:val="000000" w:themeColor="text1"/>
          <w:sz w:val="25"/>
          <w:highlight w:val="none"/>
          <w:u w:val="single"/>
          <w14:textFill>
            <w14:solidFill>
              <w14:schemeClr w14:val="tx1"/>
            </w14:solidFill>
          </w14:textFill>
        </w:rPr>
        <w:t xml:space="preserve">  </w:t>
      </w:r>
    </w:p>
    <w:p>
      <w:pPr>
        <w:spacing w:line="300" w:lineRule="auto"/>
        <w:rPr>
          <w:color w:val="000000" w:themeColor="text1"/>
          <w:highlight w:val="none"/>
          <w14:textFill>
            <w14:solidFill>
              <w14:schemeClr w14:val="tx1"/>
            </w14:solidFill>
          </w14:textFill>
        </w:rPr>
      </w:pPr>
    </w:p>
    <w:p>
      <w:pPr>
        <w:spacing w:line="300" w:lineRule="auto"/>
        <w:rPr>
          <w:color w:val="000000" w:themeColor="text1"/>
          <w:highlight w:val="none"/>
          <w14:textFill>
            <w14:solidFill>
              <w14:schemeClr w14:val="tx1"/>
            </w14:solidFill>
          </w14:textFill>
        </w:rPr>
      </w:pPr>
    </w:p>
    <w:p>
      <w:pPr>
        <w:spacing w:line="300" w:lineRule="auto"/>
        <w:rPr>
          <w:color w:val="000000" w:themeColor="text1"/>
          <w:highlight w:val="none"/>
          <w14:textFill>
            <w14:solidFill>
              <w14:schemeClr w14:val="tx1"/>
            </w14:solidFill>
          </w14:textFill>
        </w:rPr>
      </w:pPr>
    </w:p>
    <w:p>
      <w:pPr>
        <w:spacing w:line="300" w:lineRule="auto"/>
        <w:rPr>
          <w:color w:val="000000" w:themeColor="text1"/>
          <w:highlight w:val="none"/>
          <w14:textFill>
            <w14:solidFill>
              <w14:schemeClr w14:val="tx1"/>
            </w14:solidFill>
          </w14:textFill>
        </w:rPr>
      </w:pPr>
    </w:p>
    <w:p>
      <w:pPr>
        <w:spacing w:line="300" w:lineRule="auto"/>
        <w:jc w:val="center"/>
        <w:rPr>
          <w:b/>
          <w:color w:val="000000" w:themeColor="text1"/>
          <w:highlight w:val="none"/>
          <w14:textFill>
            <w14:solidFill>
              <w14:schemeClr w14:val="tx1"/>
            </w14:solidFill>
          </w14:textFill>
        </w:rPr>
      </w:pPr>
    </w:p>
    <w:p>
      <w:pPr>
        <w:spacing w:line="300" w:lineRule="auto"/>
        <w:jc w:val="center"/>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2009版</w:t>
      </w:r>
    </w:p>
    <w:p>
      <w:pPr>
        <w:spacing w:line="300" w:lineRule="auto"/>
        <w:jc w:val="center"/>
        <w:rPr>
          <w:b/>
          <w:color w:val="000000" w:themeColor="text1"/>
          <w:sz w:val="29"/>
          <w:highlight w:val="none"/>
          <w14:textFill>
            <w14:solidFill>
              <w14:schemeClr w14:val="tx1"/>
            </w14:solidFill>
          </w14:textFill>
        </w:rPr>
      </w:pPr>
      <w:r>
        <w:rPr>
          <w:rFonts w:ascii="宋体"/>
          <w:color w:val="000000" w:themeColor="text1"/>
          <w:sz w:val="24"/>
          <w:highlight w:val="none"/>
          <w14:textFill>
            <w14:solidFill>
              <w14:schemeClr w14:val="tx1"/>
            </w14:solidFill>
          </w14:textFill>
        </w:rPr>
        <w:br w:type="page"/>
      </w:r>
      <w:r>
        <w:rPr>
          <w:rFonts w:hint="eastAsia"/>
          <w:b/>
          <w:color w:val="000000" w:themeColor="text1"/>
          <w:sz w:val="29"/>
          <w:highlight w:val="none"/>
          <w14:textFill>
            <w14:solidFill>
              <w14:schemeClr w14:val="tx1"/>
            </w14:solidFill>
          </w14:textFill>
        </w:rPr>
        <w:t>编 制 说 明</w:t>
      </w:r>
    </w:p>
    <w:p>
      <w:pPr>
        <w:spacing w:line="300" w:lineRule="auto"/>
        <w:jc w:val="center"/>
        <w:rPr>
          <w:b/>
          <w:color w:val="000000" w:themeColor="text1"/>
          <w:sz w:val="25"/>
          <w:highlight w:val="none"/>
          <w14:textFill>
            <w14:solidFill>
              <w14:schemeClr w14:val="tx1"/>
            </w14:solidFill>
          </w14:textFill>
        </w:rPr>
      </w:pPr>
    </w:p>
    <w:p>
      <w:pPr>
        <w:spacing w:line="300" w:lineRule="auto"/>
        <w:rPr>
          <w:rFonts w:ascii="宋体" w:hAnsi="宋体"/>
          <w:color w:val="000000" w:themeColor="text1"/>
          <w:sz w:val="25"/>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rFonts w:hint="eastAsia" w:ascii="宋体" w:hAnsi="宋体"/>
          <w:color w:val="000000" w:themeColor="text1"/>
          <w:sz w:val="25"/>
          <w:highlight w:val="none"/>
          <w14:textFill>
            <w14:solidFill>
              <w14:schemeClr w14:val="tx1"/>
            </w14:solidFill>
          </w14:textFill>
        </w:rPr>
        <w:t>本合同是根据《中华人民共和国建筑法》、《中华人民共和国民法</w:t>
      </w:r>
      <w:r>
        <w:rPr>
          <w:rFonts w:ascii="宋体" w:hAnsi="宋体"/>
          <w:color w:val="000000" w:themeColor="text1"/>
          <w:sz w:val="25"/>
          <w:highlight w:val="none"/>
          <w14:textFill>
            <w14:solidFill>
              <w14:schemeClr w14:val="tx1"/>
            </w14:solidFill>
          </w14:textFill>
        </w:rPr>
        <w:t>典</w:t>
      </w:r>
      <w:r>
        <w:rPr>
          <w:rFonts w:hint="eastAsia" w:ascii="宋体" w:hAnsi="宋体"/>
          <w:color w:val="000000" w:themeColor="text1"/>
          <w:sz w:val="25"/>
          <w:highlight w:val="none"/>
          <w14:textFill>
            <w14:solidFill>
              <w14:schemeClr w14:val="tx1"/>
            </w14:solidFill>
          </w14:textFill>
        </w:rPr>
        <w:t>》、《中华人民共和国招标投标法》等法律以及深圳市的相关法规，借鉴国际通用的建设工程施工合同条件和国家建设部制定的建设工程专业合同示范文本，结合《深圳市建设工程计价规程》(2009)、《建设工程工程量清单计价规范》( GB50500-2008)的相关规定，由深圳市建设工程造价管理站修编制订。</w:t>
      </w:r>
    </w:p>
    <w:p>
      <w:pPr>
        <w:spacing w:line="300" w:lineRule="auto"/>
        <w:rPr>
          <w:rFonts w:ascii="宋体" w:hAnsi="宋体"/>
          <w:color w:val="000000" w:themeColor="text1"/>
          <w:sz w:val="25"/>
          <w:highlight w:val="none"/>
          <w14:textFill>
            <w14:solidFill>
              <w14:schemeClr w14:val="tx1"/>
            </w14:solidFill>
          </w14:textFill>
        </w:rPr>
      </w:pPr>
      <w:r>
        <w:rPr>
          <w:rFonts w:hint="eastAsia" w:ascii="宋体" w:hAnsi="宋体"/>
          <w:color w:val="000000" w:themeColor="text1"/>
          <w:sz w:val="25"/>
          <w:highlight w:val="none"/>
          <w14:textFill>
            <w14:solidFill>
              <w14:schemeClr w14:val="tx1"/>
            </w14:solidFill>
          </w14:textFill>
        </w:rPr>
        <w:t xml:space="preserve">    本合同示范文本适用于深圳市行政区域内采用单价（固定单价和可调单价）合同形式的专业合同，适用工程范围包括深圳市行政区域内工业与民用建筑的新建、扩建、改建工程、市政基础设施等的专业工程施工。</w:t>
      </w:r>
    </w:p>
    <w:p>
      <w:pPr>
        <w:spacing w:line="300" w:lineRule="auto"/>
        <w:rPr>
          <w:rFonts w:ascii="宋体" w:hAnsi="宋体"/>
          <w:color w:val="000000" w:themeColor="text1"/>
          <w:sz w:val="25"/>
          <w:highlight w:val="none"/>
          <w14:textFill>
            <w14:solidFill>
              <w14:schemeClr w14:val="tx1"/>
            </w14:solidFill>
          </w14:textFill>
        </w:rPr>
      </w:pPr>
      <w:r>
        <w:rPr>
          <w:rFonts w:hint="eastAsia" w:ascii="宋体" w:hAnsi="宋体"/>
          <w:color w:val="000000" w:themeColor="text1"/>
          <w:sz w:val="25"/>
          <w:highlight w:val="none"/>
          <w14:textFill>
            <w14:solidFill>
              <w14:schemeClr w14:val="tx1"/>
            </w14:solidFill>
          </w14:textFill>
        </w:rPr>
        <w:t xml:space="preserve">    本合同示范文本由“协议书”、“通用条款’’、“专用条款”、“补充条款”及“附件”五部分组成。发包人和承包人采用本合同示范文本签订施工合同时，不得对“通用条款”部分进行调整；并应将“协议书”、“专用条款”及“附件”中须双方约定的事项予以明确；同时可根据专业工程的具体情况在“补充条款”中补充约定合同内容。</w:t>
      </w:r>
    </w:p>
    <w:p>
      <w:pPr>
        <w:spacing w:line="300" w:lineRule="auto"/>
        <w:rPr>
          <w:rFonts w:ascii="宋体" w:hAnsi="宋体"/>
          <w:color w:val="000000" w:themeColor="text1"/>
          <w:sz w:val="25"/>
          <w:highlight w:val="none"/>
          <w14:textFill>
            <w14:solidFill>
              <w14:schemeClr w14:val="tx1"/>
            </w14:solidFill>
          </w14:textFill>
        </w:rPr>
      </w:pPr>
      <w:r>
        <w:rPr>
          <w:rFonts w:hint="eastAsia" w:ascii="宋体" w:hAnsi="宋体"/>
          <w:color w:val="000000" w:themeColor="text1"/>
          <w:sz w:val="25"/>
          <w:highlight w:val="none"/>
          <w14:textFill>
            <w14:solidFill>
              <w14:schemeClr w14:val="tx1"/>
            </w14:solidFill>
          </w14:textFill>
        </w:rPr>
        <w:t xml:space="preserve">    未经深圳市建设工程造价管理站许可，任何单位和个人不得以营销目的复制、印刷和销售本合同示范文本或抄袭其中的任何条款内容。</w:t>
      </w:r>
    </w:p>
    <w:p>
      <w:pPr>
        <w:spacing w:line="300" w:lineRule="auto"/>
        <w:rPr>
          <w:rFonts w:ascii="宋体" w:hAnsi="宋体"/>
          <w:color w:val="000000" w:themeColor="text1"/>
          <w:sz w:val="25"/>
          <w:highlight w:val="none"/>
          <w14:textFill>
            <w14:solidFill>
              <w14:schemeClr w14:val="tx1"/>
            </w14:solidFill>
          </w14:textFill>
        </w:rPr>
      </w:pPr>
    </w:p>
    <w:p>
      <w:pPr>
        <w:spacing w:line="300" w:lineRule="auto"/>
        <w:rPr>
          <w:rFonts w:ascii="宋体" w:hAnsi="宋体"/>
          <w:color w:val="000000" w:themeColor="text1"/>
          <w:sz w:val="25"/>
          <w:highlight w:val="none"/>
          <w14:textFill>
            <w14:solidFill>
              <w14:schemeClr w14:val="tx1"/>
            </w14:solidFill>
          </w14:textFill>
        </w:rPr>
      </w:pPr>
    </w:p>
    <w:p>
      <w:pPr>
        <w:spacing w:line="300" w:lineRule="auto"/>
        <w:rPr>
          <w:color w:val="000000" w:themeColor="text1"/>
          <w:highlight w:val="none"/>
          <w14:textFill>
            <w14:solidFill>
              <w14:schemeClr w14:val="tx1"/>
            </w14:solidFill>
          </w14:textFill>
        </w:rPr>
      </w:pPr>
    </w:p>
    <w:p>
      <w:pPr>
        <w:pStyle w:val="35"/>
        <w:rPr>
          <w:color w:val="000000" w:themeColor="text1"/>
          <w:highlight w:val="none"/>
          <w14:textFill>
            <w14:solidFill>
              <w14:schemeClr w14:val="tx1"/>
            </w14:solidFill>
          </w14:textFill>
        </w:rPr>
      </w:pPr>
      <w:r>
        <w:rPr>
          <w:rFonts w:ascii="宋体"/>
          <w:color w:val="000000" w:themeColor="text1"/>
          <w:sz w:val="24"/>
          <w:highlight w:val="none"/>
          <w14:textFill>
            <w14:solidFill>
              <w14:schemeClr w14:val="tx1"/>
            </w14:solidFill>
          </w14:textFill>
        </w:rPr>
        <w:br w:type="page"/>
      </w:r>
      <w:bookmarkStart w:id="0" w:name="_Toc296960943"/>
      <w:r>
        <w:rPr>
          <w:rFonts w:hint="eastAsia"/>
          <w:color w:val="000000" w:themeColor="text1"/>
          <w:highlight w:val="none"/>
          <w14:textFill>
            <w14:solidFill>
              <w14:schemeClr w14:val="tx1"/>
            </w14:solidFill>
          </w14:textFill>
        </w:rPr>
        <w:t>第一部分   协议书</w:t>
      </w:r>
      <w:bookmarkEnd w:id="0"/>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发包人（全称）：</w:t>
      </w:r>
      <w:r>
        <w:rPr>
          <w:rFonts w:hint="eastAsia"/>
          <w:color w:val="000000" w:themeColor="text1"/>
          <w:highlight w:val="none"/>
          <w:u w:val="single"/>
          <w14:textFill>
            <w14:solidFill>
              <w14:schemeClr w14:val="tx1"/>
            </w14:solidFill>
          </w14:textFill>
        </w:rPr>
        <w:t xml:space="preserve">   深圳市地铁集团有限公司</w:t>
      </w:r>
    </w:p>
    <w:p>
      <w:pPr>
        <w:spacing w:line="300" w:lineRule="auto"/>
        <w:rPr>
          <w:color w:val="000000" w:themeColor="text1"/>
          <w:highlight w:val="none"/>
          <w:u w:val="single"/>
          <w14:textFill>
            <w14:solidFill>
              <w14:schemeClr w14:val="tx1"/>
            </w14:solidFill>
          </w14:textFill>
        </w:rPr>
      </w:pP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承包人（全称）：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14:textFill>
            <w14:solidFill>
              <w14:schemeClr w14:val="tx1"/>
            </w14:solidFill>
          </w14:textFill>
        </w:rPr>
      </w:pPr>
    </w:p>
    <w:p>
      <w:pPr>
        <w:spacing w:line="360" w:lineRule="auto"/>
        <w:ind w:firstLine="420" w:firstLineChars="200"/>
        <w:rPr>
          <w:color w:val="000000" w:themeColor="text1"/>
          <w:highlight w:val="none"/>
          <w14:textFill>
            <w14:solidFill>
              <w14:schemeClr w14:val="tx1"/>
            </w14:solidFill>
          </w14:textFill>
        </w:rPr>
      </w:pPr>
      <w:bookmarkStart w:id="1" w:name="_Toc296960944"/>
      <w:r>
        <w:rPr>
          <w:rFonts w:hint="eastAsia"/>
          <w:color w:val="000000" w:themeColor="text1"/>
          <w:highlight w:val="none"/>
          <w14:textFill>
            <w14:solidFill>
              <w14:schemeClr w14:val="tx1"/>
            </w14:solidFill>
          </w14:textFill>
        </w:rPr>
        <w:t>根据《中华人民共和国民法典》、《中华人民共和国建筑法》、《深圳经济特区建设工程施工招标投标条例》及其他有关法律、法规，遵循平等、自愿、公平和诚实信用的原则，发、承包人就</w:t>
      </w:r>
      <w:r>
        <w:rPr>
          <w:rFonts w:hint="eastAsia"/>
          <w:b/>
          <w:bCs/>
          <w:color w:val="000000" w:themeColor="text1"/>
          <w:highlight w:val="none"/>
          <w:u w:val="single"/>
          <w14:textFill>
            <w14:solidFill>
              <w14:schemeClr w14:val="tx1"/>
            </w14:solidFill>
          </w14:textFill>
        </w:rPr>
        <w:t>“</w:t>
      </w:r>
      <w:r>
        <w:rPr>
          <w:rFonts w:hint="eastAsia" w:eastAsia="宋体"/>
          <w:b/>
          <w:bCs/>
          <w:color w:val="000000" w:themeColor="text1"/>
          <w:highlight w:val="none"/>
          <w:u w:val="single"/>
          <w:lang w:val="en-US" w:eastAsia="zh-CN"/>
          <w14:textFill>
            <w14:solidFill>
              <w14:schemeClr w14:val="tx1"/>
            </w14:solidFill>
          </w14:textFill>
        </w:rPr>
        <w:t>地铁锦荟广场装饰及机电增项工程</w:t>
      </w:r>
      <w:r>
        <w:rPr>
          <w:rFonts w:hint="eastAsia"/>
          <w:b/>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施工事项协商一致，订立本合同，达成协议如下。</w:t>
      </w:r>
    </w:p>
    <w:p>
      <w:pPr>
        <w:pStyle w:val="2"/>
        <w:rPr>
          <w:rFonts w:ascii="Cambria" w:hAnsi="Cambria" w:eastAsia="宋体"/>
          <w:snapToGrid/>
          <w:color w:val="000000" w:themeColor="text1"/>
          <w:kern w:val="2"/>
          <w:sz w:val="32"/>
          <w:szCs w:val="32"/>
          <w:highlight w:val="none"/>
          <w14:textFill>
            <w14:solidFill>
              <w14:schemeClr w14:val="tx1"/>
            </w14:solidFill>
          </w14:textFill>
        </w:rPr>
      </w:pPr>
      <w:r>
        <w:rPr>
          <w:rFonts w:hint="eastAsia" w:ascii="Cambria" w:hAnsi="Cambria" w:eastAsia="宋体"/>
          <w:snapToGrid/>
          <w:color w:val="000000" w:themeColor="text1"/>
          <w:kern w:val="2"/>
          <w:sz w:val="32"/>
          <w:szCs w:val="32"/>
          <w:highlight w:val="none"/>
          <w14:textFill>
            <w14:solidFill>
              <w14:schemeClr w14:val="tx1"/>
            </w14:solidFill>
          </w14:textFill>
        </w:rPr>
        <w:t>一、工程概况</w:t>
      </w:r>
      <w:bookmarkEnd w:id="1"/>
    </w:p>
    <w:p>
      <w:pPr>
        <w:spacing w:line="30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1.1.1工程名称：</w:t>
      </w:r>
      <w:r>
        <w:rPr>
          <w:rFonts w:hint="eastAsia"/>
          <w:b/>
          <w:bCs/>
          <w:color w:val="000000" w:themeColor="text1"/>
          <w:highlight w:val="none"/>
          <w:u w:val="single"/>
          <w:lang w:eastAsia="zh-CN"/>
          <w14:textFill>
            <w14:solidFill>
              <w14:schemeClr w14:val="tx1"/>
            </w14:solidFill>
          </w14:textFill>
        </w:rPr>
        <w:t>地铁锦荟广场装饰及机电增项工程</w:t>
      </w:r>
      <w:r>
        <w:rPr>
          <w:rFonts w:hint="eastAsia"/>
          <w:b/>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p>
    <w:p>
      <w:pPr>
        <w:spacing w:line="300" w:lineRule="auto"/>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1.1.2工程地点：</w:t>
      </w:r>
      <w:r>
        <w:rPr>
          <w:rFonts w:hint="eastAsia"/>
          <w:b/>
          <w:bCs/>
          <w:color w:val="000000" w:themeColor="text1"/>
          <w:highlight w:val="none"/>
          <w:u w:val="single"/>
          <w14:textFill>
            <w14:solidFill>
              <w14:schemeClr w14:val="tx1"/>
            </w14:solidFill>
          </w14:textFill>
        </w:rPr>
        <w:t xml:space="preserve">深圳市龙岗区横岗六约地铁站南侧  </w:t>
      </w:r>
      <w:r>
        <w:rPr>
          <w:rFonts w:hint="eastAsia"/>
          <w:color w:val="000000" w:themeColor="text1"/>
          <w:szCs w:val="21"/>
          <w:highlight w:val="none"/>
          <w:u w:val="single"/>
          <w14:textFill>
            <w14:solidFill>
              <w14:schemeClr w14:val="tx1"/>
            </w14:solidFill>
          </w14:textFill>
        </w:rPr>
        <w:t xml:space="preserve"> </w:t>
      </w:r>
    </w:p>
    <w:p>
      <w:pPr>
        <w:spacing w:line="300" w:lineRule="auto"/>
        <w:rPr>
          <w:rFonts w:hint="eastAsia" w:eastAsia="宋体"/>
          <w:b/>
          <w:bCs/>
          <w:color w:val="000000" w:themeColor="text1"/>
          <w:highlight w:val="none"/>
          <w:u w:val="single"/>
          <w:lang w:eastAsia="zh-CN"/>
          <w14:textFill>
            <w14:solidFill>
              <w14:schemeClr w14:val="tx1"/>
            </w14:solidFill>
          </w14:textFill>
        </w:rPr>
      </w:pPr>
      <w:r>
        <w:rPr>
          <w:rFonts w:hint="eastAsia" w:eastAsia="宋体"/>
          <w:b/>
          <w:bCs/>
          <w:color w:val="000000" w:themeColor="text1"/>
          <w:highlight w:val="none"/>
          <w:u w:val="single"/>
          <w14:textFill>
            <w14:solidFill>
              <w14:schemeClr w14:val="tx1"/>
            </w14:solidFill>
          </w14:textFill>
        </w:rPr>
        <w:t>1.2工程范围：</w:t>
      </w:r>
      <w:bookmarkStart w:id="2" w:name="_Toc11221"/>
      <w:bookmarkStart w:id="3" w:name="_Toc296960945"/>
      <w:r>
        <w:rPr>
          <w:rFonts w:hint="eastAsia" w:eastAsia="宋体"/>
          <w:b/>
          <w:bCs/>
          <w:color w:val="000000" w:themeColor="text1"/>
          <w:highlight w:val="none"/>
          <w:u w:val="single"/>
          <w14:textFill>
            <w14:solidFill>
              <w14:schemeClr w14:val="tx1"/>
            </w14:solidFill>
          </w14:textFill>
        </w:rPr>
        <w:t>本次实施部位主要包括</w:t>
      </w:r>
      <w:r>
        <w:rPr>
          <w:rFonts w:hint="eastAsia" w:eastAsia="宋体"/>
          <w:b/>
          <w:bCs/>
          <w:color w:val="000000" w:themeColor="text1"/>
          <w:highlight w:val="none"/>
          <w:u w:val="single"/>
          <w:lang w:eastAsia="zh-CN"/>
          <w14:textFill>
            <w14:solidFill>
              <w14:schemeClr w14:val="tx1"/>
            </w14:solidFill>
          </w14:textFill>
        </w:rPr>
        <w:t>：</w:t>
      </w:r>
    </w:p>
    <w:p>
      <w:pPr>
        <w:spacing w:line="300" w:lineRule="auto"/>
        <w:rPr>
          <w:rFonts w:hint="eastAsia" w:eastAsia="宋体"/>
          <w:b/>
          <w:bCs/>
          <w:color w:val="000000" w:themeColor="text1"/>
          <w:highlight w:val="none"/>
          <w:u w:val="single"/>
          <w:lang w:eastAsia="zh-CN"/>
          <w14:textFill>
            <w14:solidFill>
              <w14:schemeClr w14:val="tx1"/>
            </w14:solidFill>
          </w14:textFill>
        </w:rPr>
      </w:pPr>
      <w:r>
        <w:rPr>
          <w:rFonts w:hint="eastAsia" w:eastAsia="宋体"/>
          <w:b/>
          <w:bCs/>
          <w:color w:val="000000" w:themeColor="text1"/>
          <w:highlight w:val="none"/>
          <w:u w:val="single"/>
          <w:lang w:eastAsia="zh-CN"/>
          <w14:textFill>
            <w14:solidFill>
              <w14:schemeClr w14:val="tx1"/>
            </w14:solidFill>
          </w14:textFill>
        </w:rPr>
        <w:t>（</w:t>
      </w:r>
      <w:r>
        <w:rPr>
          <w:rFonts w:hint="eastAsia" w:eastAsia="宋体"/>
          <w:b/>
          <w:bCs/>
          <w:color w:val="000000" w:themeColor="text1"/>
          <w:highlight w:val="none"/>
          <w:u w:val="single"/>
          <w:lang w:val="en-US" w:eastAsia="zh-CN"/>
          <w14:textFill>
            <w14:solidFill>
              <w14:schemeClr w14:val="tx1"/>
            </w14:solidFill>
          </w14:textFill>
        </w:rPr>
        <w:t>一</w:t>
      </w:r>
      <w:r>
        <w:rPr>
          <w:rFonts w:hint="eastAsia" w:eastAsia="宋体"/>
          <w:b/>
          <w:bCs/>
          <w:color w:val="000000" w:themeColor="text1"/>
          <w:highlight w:val="none"/>
          <w:u w:val="single"/>
          <w:lang w:eastAsia="zh-CN"/>
          <w14:textFill>
            <w14:solidFill>
              <w14:schemeClr w14:val="tx1"/>
            </w14:solidFill>
          </w14:textFill>
        </w:rPr>
        <w:t>）装饰部分：</w:t>
      </w:r>
      <w:r>
        <w:rPr>
          <w:rFonts w:hint="eastAsia" w:eastAsia="宋体"/>
          <w:b/>
          <w:bCs/>
          <w:color w:val="000000" w:themeColor="text1"/>
          <w:highlight w:val="none"/>
          <w:u w:val="single"/>
          <w14:textFill>
            <w14:solidFill>
              <w14:schemeClr w14:val="tx1"/>
            </w14:solidFill>
          </w14:textFill>
        </w:rPr>
        <w:t>主要包括首层西入口、首层疏散通道、首层后勤通道、首层LT26旁疏散通道、二层LT2旁合用前室、二层T8旁合用前室、二层T4旁检修通道、二层DT8商业电梯厅、三层T8旁合用前室、三层LT8旁检修通道、三层DT8商业电梯厅、四层2号桥室外入口、四层LT8旁合用前室、四层DT8商业电梯厅等上述部位天花地面墙面进行装修，顶楼加装安全栏杆，广告灯箱体及亮化</w:t>
      </w:r>
      <w:r>
        <w:rPr>
          <w:rFonts w:hint="eastAsia" w:eastAsia="宋体"/>
          <w:b/>
          <w:bCs/>
          <w:color w:val="000000" w:themeColor="text1"/>
          <w:highlight w:val="none"/>
          <w:u w:val="single"/>
          <w:lang w:eastAsia="zh-CN"/>
          <w14:textFill>
            <w14:solidFill>
              <w14:schemeClr w14:val="tx1"/>
            </w14:solidFill>
          </w14:textFill>
        </w:rPr>
        <w:t>等内容。</w:t>
      </w:r>
    </w:p>
    <w:p>
      <w:pPr>
        <w:spacing w:line="300" w:lineRule="auto"/>
        <w:rPr>
          <w:rFonts w:hint="eastAsia" w:eastAsia="宋体"/>
          <w:b/>
          <w:bCs/>
          <w:color w:val="000000" w:themeColor="text1"/>
          <w:highlight w:val="none"/>
          <w:u w:val="single"/>
          <w14:textFill>
            <w14:solidFill>
              <w14:schemeClr w14:val="tx1"/>
            </w14:solidFill>
          </w14:textFill>
        </w:rPr>
      </w:pPr>
      <w:r>
        <w:rPr>
          <w:rFonts w:hint="eastAsia" w:eastAsia="宋体"/>
          <w:b/>
          <w:bCs/>
          <w:color w:val="000000" w:themeColor="text1"/>
          <w:highlight w:val="none"/>
          <w:u w:val="single"/>
          <w:lang w:eastAsia="zh-CN"/>
          <w14:textFill>
            <w14:solidFill>
              <w14:schemeClr w14:val="tx1"/>
            </w14:solidFill>
          </w14:textFill>
        </w:rPr>
        <w:t>（</w:t>
      </w:r>
      <w:r>
        <w:rPr>
          <w:rFonts w:hint="eastAsia" w:eastAsia="宋体"/>
          <w:b/>
          <w:bCs/>
          <w:color w:val="000000" w:themeColor="text1"/>
          <w:highlight w:val="none"/>
          <w:u w:val="single"/>
          <w:lang w:val="en-US" w:eastAsia="zh-CN"/>
          <w14:textFill>
            <w14:solidFill>
              <w14:schemeClr w14:val="tx1"/>
            </w14:solidFill>
          </w14:textFill>
        </w:rPr>
        <w:t>二</w:t>
      </w:r>
      <w:r>
        <w:rPr>
          <w:rFonts w:hint="eastAsia" w:eastAsia="宋体"/>
          <w:b/>
          <w:bCs/>
          <w:color w:val="000000" w:themeColor="text1"/>
          <w:highlight w:val="none"/>
          <w:u w:val="single"/>
          <w:lang w:eastAsia="zh-CN"/>
          <w14:textFill>
            <w14:solidFill>
              <w14:schemeClr w14:val="tx1"/>
            </w14:solidFill>
          </w14:textFill>
        </w:rPr>
        <w:t>）机电部分：</w:t>
      </w:r>
      <w:r>
        <w:rPr>
          <w:rFonts w:hint="eastAsia" w:eastAsia="宋体"/>
          <w:b/>
          <w:bCs/>
          <w:color w:val="000000" w:themeColor="text1"/>
          <w:highlight w:val="none"/>
          <w:u w:val="single"/>
          <w14:textFill>
            <w14:solidFill>
              <w14:schemeClr w14:val="tx1"/>
            </w14:solidFill>
          </w14:textFill>
        </w:rPr>
        <w:t>因土建完善附带的电气、喷淋、暖通部分；对涉及到商场运营安全，辖区派出所多次对锦荟广场提出按反恐及商超安全规定提出的整改要求，属于锦荟商场必须及必要完善的内容进行补充，主要包括</w:t>
      </w:r>
      <w:r>
        <w:rPr>
          <w:rFonts w:hint="eastAsia" w:eastAsia="宋体"/>
          <w:b/>
          <w:bCs/>
          <w:color w:val="000000" w:themeColor="text1"/>
          <w:highlight w:val="none"/>
          <w:u w:val="single"/>
          <w:lang w:eastAsia="zh-CN"/>
          <w14:textFill>
            <w14:solidFill>
              <w14:schemeClr w14:val="tx1"/>
            </w14:solidFill>
          </w14:textFill>
        </w:rPr>
        <w:t>锦荟广场范围内</w:t>
      </w:r>
      <w:r>
        <w:rPr>
          <w:rFonts w:hint="eastAsia" w:eastAsia="宋体"/>
          <w:b/>
          <w:bCs/>
          <w:color w:val="000000" w:themeColor="text1"/>
          <w:highlight w:val="none"/>
          <w:u w:val="single"/>
          <w14:textFill>
            <w14:solidFill>
              <w14:schemeClr w14:val="tx1"/>
            </w14:solidFill>
          </w14:textFill>
        </w:rPr>
        <w:t>视频监控和门禁控制等正常商业运营的基础性机电设备，附带的物管网络系统和视频监控系统</w:t>
      </w:r>
      <w:r>
        <w:rPr>
          <w:rFonts w:hint="eastAsia" w:eastAsia="宋体"/>
          <w:b/>
          <w:bCs/>
          <w:color w:val="000000" w:themeColor="text1"/>
          <w:highlight w:val="none"/>
          <w:u w:val="single"/>
          <w:lang w:eastAsia="zh-CN"/>
          <w14:textFill>
            <w14:solidFill>
              <w14:schemeClr w14:val="tx1"/>
            </w14:solidFill>
          </w14:textFill>
        </w:rPr>
        <w:t>扩展</w:t>
      </w:r>
      <w:r>
        <w:rPr>
          <w:rFonts w:hint="eastAsia" w:eastAsia="宋体"/>
          <w:b/>
          <w:bCs/>
          <w:color w:val="000000" w:themeColor="text1"/>
          <w:highlight w:val="none"/>
          <w:u w:val="single"/>
          <w14:textFill>
            <w14:solidFill>
              <w14:schemeClr w14:val="tx1"/>
            </w14:solidFill>
          </w14:textFill>
        </w:rPr>
        <w:t>。</w:t>
      </w:r>
    </w:p>
    <w:p>
      <w:pPr>
        <w:spacing w:line="300" w:lineRule="auto"/>
        <w:rPr>
          <w:rFonts w:hint="eastAsia" w:eastAsia="宋体"/>
          <w:b/>
          <w:bCs/>
          <w:color w:val="000000" w:themeColor="text1"/>
          <w:highlight w:val="none"/>
          <w:u w:val="single"/>
          <w14:textFill>
            <w14:solidFill>
              <w14:schemeClr w14:val="tx1"/>
            </w14:solidFill>
          </w14:textFill>
        </w:rPr>
      </w:pPr>
      <w:r>
        <w:rPr>
          <w:rFonts w:hint="eastAsia" w:eastAsia="宋体"/>
          <w:b/>
          <w:bCs/>
          <w:color w:val="000000" w:themeColor="text1"/>
          <w:highlight w:val="none"/>
          <w:u w:val="single"/>
          <w14:textFill>
            <w14:solidFill>
              <w14:schemeClr w14:val="tx1"/>
            </w14:solidFill>
          </w14:textFill>
        </w:rPr>
        <w:t>本次实施装修档次及风格与锦荟广场现有装修风格一致，机电、设备、安装工程须与锦荟广场现有系统兼容（包系统调试、包公安数据对接），疫情期间需按照省、市、各级主管部门及地铁集团要求做好防疫工作（详见图纸、技术要求及工程量清单）</w:t>
      </w:r>
      <w:r>
        <w:rPr>
          <w:rFonts w:hint="eastAsia" w:eastAsia="宋体"/>
          <w:b/>
          <w:bCs/>
          <w:color w:val="000000" w:themeColor="text1"/>
          <w:highlight w:val="none"/>
          <w:u w:val="single"/>
          <w:lang w:eastAsia="zh-CN"/>
          <w14:textFill>
            <w14:solidFill>
              <w14:schemeClr w14:val="tx1"/>
            </w14:solidFill>
          </w14:textFill>
        </w:rPr>
        <w:t>。</w:t>
      </w:r>
    </w:p>
    <w:p>
      <w:pPr>
        <w:spacing w:line="360" w:lineRule="auto"/>
        <w:rPr>
          <w:rFonts w:hint="eastAsia"/>
          <w:b/>
          <w:bCs/>
          <w:color w:val="000000" w:themeColor="text1"/>
          <w:highlight w:val="none"/>
          <w:u w:val="single"/>
          <w14:textFill>
            <w14:solidFill>
              <w14:schemeClr w14:val="tx1"/>
            </w14:solidFill>
          </w14:textFill>
        </w:rPr>
      </w:pPr>
    </w:p>
    <w:bookmarkEnd w:id="2"/>
    <w:p>
      <w:pPr>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二、合同价款</w:t>
      </w:r>
      <w:bookmarkEnd w:id="3"/>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2.1币种：</w:t>
      </w:r>
      <w:r>
        <w:rPr>
          <w:rFonts w:hint="eastAsia"/>
          <w:color w:val="000000" w:themeColor="text1"/>
          <w:highlight w:val="none"/>
          <w:u w:val="single"/>
          <w14:textFill>
            <w14:solidFill>
              <w14:schemeClr w14:val="tx1"/>
            </w14:solidFill>
          </w14:textFill>
        </w:rPr>
        <w:t xml:space="preserve">  人民币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合同价款（大写）：</w:t>
      </w:r>
      <w:r>
        <w:rPr>
          <w:rFonts w:hint="eastAsia"/>
          <w:color w:val="000000" w:themeColor="text1"/>
          <w:highlight w:val="none"/>
          <w:u w:val="single"/>
          <w14:textFill>
            <w14:solidFill>
              <w14:schemeClr w14:val="tx1"/>
            </w14:solidFill>
          </w14:textFill>
        </w:rPr>
        <w:t xml:space="preserve"> </w:t>
      </w:r>
      <w:r>
        <w:rPr>
          <w:rFonts w:hint="default"/>
          <w:color w:val="000000" w:themeColor="text1"/>
          <w:highlight w:val="none"/>
          <w:u w:val="single"/>
          <w:lang w:val="en-US"/>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p>
    <w:p>
      <w:pPr>
        <w:spacing w:line="360" w:lineRule="auto"/>
        <w:ind w:firstLine="619" w:firstLineChars="295"/>
        <w:jc w:val="left"/>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（小写）：￥</w:t>
      </w:r>
      <w:r>
        <w:rPr>
          <w:rFonts w:hint="eastAsia"/>
          <w:color w:val="000000" w:themeColor="text1"/>
          <w:highlight w:val="none"/>
          <w:u w:val="single"/>
          <w14:textFill>
            <w14:solidFill>
              <w14:schemeClr w14:val="tx1"/>
            </w14:solidFill>
          </w14:textFill>
        </w:rPr>
        <w:t xml:space="preserve">  </w:t>
      </w:r>
      <w:r>
        <w:rPr>
          <w:rFonts w:hint="default"/>
          <w:color w:val="000000" w:themeColor="text1"/>
          <w:highlight w:val="none"/>
          <w:u w:val="single"/>
          <w:lang w:val="en-US"/>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pPr>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本合同价款为</w:t>
      </w:r>
      <w:r>
        <w:rPr>
          <w:rFonts w:hint="default" w:ascii="宋体" w:hAnsi="宋体" w:cs="宋体"/>
          <w:color w:val="000000" w:themeColor="text1"/>
          <w:szCs w:val="21"/>
          <w:highlight w:val="none"/>
          <w:u w:val="single"/>
          <w:lang w:val="en-US"/>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元，其中不含税价</w:t>
      </w:r>
      <w:r>
        <w:rPr>
          <w:rFonts w:hint="default" w:ascii="宋体" w:hAnsi="宋体" w:cs="宋体"/>
          <w:color w:val="000000" w:themeColor="text1"/>
          <w:szCs w:val="21"/>
          <w:highlight w:val="none"/>
          <w:u w:val="single"/>
          <w:lang w:val="en-US"/>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元，增值税税额</w:t>
      </w:r>
      <w:r>
        <w:rPr>
          <w:rFonts w:hint="default" w:ascii="宋体" w:hAnsi="宋体" w:cs="宋体"/>
          <w:color w:val="000000" w:themeColor="text1"/>
          <w:szCs w:val="21"/>
          <w:highlight w:val="none"/>
          <w:u w:val="single"/>
          <w:lang w:val="en-US"/>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元，税率</w:t>
      </w:r>
      <w:r>
        <w:rPr>
          <w:rFonts w:hint="default" w:ascii="宋体" w:hAnsi="宋体" w:cs="宋体"/>
          <w:color w:val="000000" w:themeColor="text1"/>
          <w:szCs w:val="21"/>
          <w:highlight w:val="none"/>
          <w:u w:val="single"/>
          <w:lang w:val="en-US"/>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%，合同增值税率根据国家税收法规政策变动而调整，不含税价不随增值税率的变化进行调整。 </w:t>
      </w:r>
    </w:p>
    <w:p>
      <w:pPr>
        <w:spacing w:line="300" w:lineRule="auto"/>
        <w:ind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pPr>
        <w:spacing w:line="300" w:lineRule="auto"/>
        <w:rPr>
          <w:rFonts w:ascii="宋体" w:hAnsi="宋体"/>
          <w:color w:val="000000" w:themeColor="text1"/>
          <w:sz w:val="24"/>
          <w:highlight w:val="none"/>
          <w14:textFill>
            <w14:solidFill>
              <w14:schemeClr w14:val="tx1"/>
            </w14:solidFill>
          </w14:textFill>
        </w:rPr>
      </w:pPr>
    </w:p>
    <w:p>
      <w:pPr>
        <w:pStyle w:val="2"/>
        <w:rPr>
          <w:color w:val="000000" w:themeColor="text1"/>
          <w:highlight w:val="none"/>
          <w14:textFill>
            <w14:solidFill>
              <w14:schemeClr w14:val="tx1"/>
            </w14:solidFill>
          </w14:textFill>
        </w:rPr>
      </w:pPr>
      <w:bookmarkStart w:id="4" w:name="_Toc296960946"/>
      <w:r>
        <w:rPr>
          <w:rFonts w:hint="eastAsia"/>
          <w:color w:val="000000" w:themeColor="text1"/>
          <w:highlight w:val="none"/>
          <w14:textFill>
            <w14:solidFill>
              <w14:schemeClr w14:val="tx1"/>
            </w14:solidFill>
          </w14:textFill>
        </w:rPr>
        <w:t>三、工期</w:t>
      </w:r>
      <w:bookmarkEnd w:id="4"/>
    </w:p>
    <w:p>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 xml:space="preserve">  开工日期：</w:t>
      </w:r>
      <w:r>
        <w:rPr>
          <w:rFonts w:hint="eastAsia"/>
          <w:color w:val="000000" w:themeColor="text1"/>
          <w:highlight w:val="none"/>
          <w:u w:val="single"/>
          <w14:textFill>
            <w14:solidFill>
              <w14:schemeClr w14:val="tx1"/>
            </w14:solidFill>
          </w14:textFill>
        </w:rPr>
        <w:t xml:space="preserve">  2021 年</w:t>
      </w:r>
      <w:r>
        <w:rPr>
          <w:rFonts w:hint="default"/>
          <w:color w:val="000000" w:themeColor="text1"/>
          <w:highlight w:val="none"/>
          <w:u w:val="single"/>
          <w:lang w:val="en-US"/>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月</w:t>
      </w:r>
      <w:r>
        <w:rPr>
          <w:rFonts w:hint="default"/>
          <w:color w:val="000000" w:themeColor="text1"/>
          <w:highlight w:val="none"/>
          <w:u w:val="single"/>
          <w:lang w:val="en-US"/>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日</w:t>
      </w:r>
      <w:r>
        <w:rPr>
          <w:rFonts w:hint="eastAsia" w:ascii="宋体" w:hAnsi="宋体" w:cs="宋体"/>
          <w:color w:val="000000" w:themeColor="text1"/>
          <w:szCs w:val="21"/>
          <w:highlight w:val="none"/>
          <w:u w:val="single"/>
          <w14:textFill>
            <w14:solidFill>
              <w14:schemeClr w14:val="tx1"/>
            </w14:solidFill>
          </w14:textFill>
        </w:rPr>
        <w:t>（暂定，具体以监理、业主书面通知为准）</w:t>
      </w: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完工日期：</w:t>
      </w:r>
      <w:r>
        <w:rPr>
          <w:rFonts w:hint="eastAsia"/>
          <w:color w:val="000000" w:themeColor="text1"/>
          <w:highlight w:val="none"/>
          <w:u w:val="single"/>
          <w14:textFill>
            <w14:solidFill>
              <w14:schemeClr w14:val="tx1"/>
            </w14:solidFill>
          </w14:textFill>
        </w:rPr>
        <w:t xml:space="preserve">  2021年</w:t>
      </w:r>
      <w:r>
        <w:rPr>
          <w:rFonts w:hint="default"/>
          <w:color w:val="000000" w:themeColor="text1"/>
          <w:highlight w:val="none"/>
          <w:u w:val="single"/>
          <w:lang w:val="en-US"/>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月</w:t>
      </w:r>
      <w:r>
        <w:rPr>
          <w:rFonts w:hint="default"/>
          <w:color w:val="000000" w:themeColor="text1"/>
          <w:highlight w:val="none"/>
          <w:u w:val="single"/>
          <w:lang w:val="en-US"/>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日（暂</w:t>
      </w:r>
      <w:r>
        <w:rPr>
          <w:color w:val="000000" w:themeColor="text1"/>
          <w:highlight w:val="none"/>
          <w:u w:val="single"/>
          <w14:textFill>
            <w14:solidFill>
              <w14:schemeClr w14:val="tx1"/>
            </w14:solidFill>
          </w14:textFill>
        </w:rPr>
        <w:t>定</w:t>
      </w:r>
      <w:r>
        <w:rPr>
          <w:rFonts w:hint="eastAsia"/>
          <w:color w:val="000000" w:themeColor="text1"/>
          <w:highlight w:val="none"/>
          <w:u w:val="single"/>
          <w14:textFill>
            <w14:solidFill>
              <w14:schemeClr w14:val="tx1"/>
            </w14:solidFill>
          </w14:textFill>
        </w:rPr>
        <w:t xml:space="preserve">）。                                                 </w:t>
      </w:r>
    </w:p>
    <w:p>
      <w:pPr>
        <w:spacing w:line="300" w:lineRule="auto"/>
        <w:ind w:firstLine="630" w:firstLineChars="3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合同工期总日历天数为：</w:t>
      </w:r>
      <w:r>
        <w:rPr>
          <w:rFonts w:hint="eastAsia"/>
          <w:color w:val="000000" w:themeColor="text1"/>
          <w:highlight w:val="none"/>
          <w:u w:val="single"/>
          <w14:textFill>
            <w14:solidFill>
              <w14:schemeClr w14:val="tx1"/>
            </w14:solidFill>
          </w14:textFill>
        </w:rPr>
        <w:t xml:space="preserve"> </w:t>
      </w:r>
      <w:r>
        <w:rPr>
          <w:rFonts w:hint="default"/>
          <w:color w:val="000000" w:themeColor="text1"/>
          <w:highlight w:val="none"/>
          <w:u w:val="single"/>
          <w:lang w:val="en-US"/>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天。</w:t>
      </w:r>
    </w:p>
    <w:p>
      <w:pPr>
        <w:pStyle w:val="2"/>
        <w:rPr>
          <w:color w:val="000000" w:themeColor="text1"/>
          <w:highlight w:val="none"/>
          <w14:textFill>
            <w14:solidFill>
              <w14:schemeClr w14:val="tx1"/>
            </w14:solidFill>
          </w14:textFill>
        </w:rPr>
      </w:pPr>
      <w:bookmarkStart w:id="5" w:name="_Toc296960947"/>
      <w:r>
        <w:rPr>
          <w:rFonts w:hint="eastAsia"/>
          <w:color w:val="000000" w:themeColor="text1"/>
          <w:highlight w:val="none"/>
          <w14:textFill>
            <w14:solidFill>
              <w14:schemeClr w14:val="tx1"/>
            </w14:solidFill>
          </w14:textFill>
        </w:rPr>
        <w:t>四、工程质量标准</w:t>
      </w:r>
      <w:bookmarkEnd w:id="5"/>
    </w:p>
    <w:p>
      <w:pPr>
        <w:spacing w:line="300" w:lineRule="auto"/>
        <w:ind w:firstLine="105" w:firstLineChars="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发包人和承包人选择以下第</w:t>
      </w:r>
      <w:r>
        <w:rPr>
          <w:rFonts w:hint="eastAsia"/>
          <w:color w:val="000000" w:themeColor="text1"/>
          <w:highlight w:val="none"/>
          <w:u w:val="single"/>
          <w14:textFill>
            <w14:solidFill>
              <w14:schemeClr w14:val="tx1"/>
            </w14:solidFill>
          </w14:textFill>
        </w:rPr>
        <w:t xml:space="preserve"> （一） </w:t>
      </w:r>
      <w:r>
        <w:rPr>
          <w:rFonts w:hint="eastAsia"/>
          <w:color w:val="000000" w:themeColor="text1"/>
          <w:highlight w:val="none"/>
          <w14:textFill>
            <w14:solidFill>
              <w14:schemeClr w14:val="tx1"/>
            </w14:solidFill>
          </w14:textFill>
        </w:rPr>
        <w:t>种方式确定本工程质量标准：</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（一）工程质量合格；</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（二）符合总包合同规定的质量标准；</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（三）双方约定的其他质量标准：</w:t>
      </w:r>
      <w:r>
        <w:rPr>
          <w:rFonts w:hint="eastAsia"/>
          <w:color w:val="000000" w:themeColor="text1"/>
          <w:highlight w:val="none"/>
          <w:u w:val="single"/>
          <w14:textFill>
            <w14:solidFill>
              <w14:schemeClr w14:val="tx1"/>
            </w14:solidFill>
          </w14:textFill>
        </w:rPr>
        <w:t xml:space="preserve">      验收合格                                         </w:t>
      </w:r>
    </w:p>
    <w:p>
      <w:pPr>
        <w:pStyle w:val="2"/>
        <w:rPr>
          <w:color w:val="000000" w:themeColor="text1"/>
          <w:highlight w:val="none"/>
          <w14:textFill>
            <w14:solidFill>
              <w14:schemeClr w14:val="tx1"/>
            </w14:solidFill>
          </w14:textFill>
        </w:rPr>
      </w:pPr>
      <w:bookmarkStart w:id="6" w:name="_Toc296960948"/>
      <w:r>
        <w:rPr>
          <w:rFonts w:hint="eastAsia"/>
          <w:color w:val="000000" w:themeColor="text1"/>
          <w:highlight w:val="none"/>
          <w14:textFill>
            <w14:solidFill>
              <w14:schemeClr w14:val="tx1"/>
            </w14:solidFill>
          </w14:textFill>
        </w:rPr>
        <w:t>五、合同组成文件</w:t>
      </w:r>
      <w:bookmarkEnd w:id="6"/>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（一）合同协议书；</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（二）中标通知书（如有）；</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（三）合同补充条款和专用条款；</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（四）合同通用条款；</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w:t>
      </w:r>
      <w:bookmarkStart w:id="7" w:name="OLE_LINK21"/>
      <w:bookmarkStart w:id="8" w:name="OLE_LINK22"/>
      <w:r>
        <w:rPr>
          <w:rFonts w:hint="eastAsia"/>
          <w:color w:val="000000" w:themeColor="text1"/>
          <w:highlight w:val="none"/>
          <w14:textFill>
            <w14:solidFill>
              <w14:schemeClr w14:val="tx1"/>
            </w14:solidFill>
          </w14:textFill>
        </w:rPr>
        <w:t>双方确认的合同工程量清单</w:t>
      </w:r>
      <w:bookmarkEnd w:id="7"/>
      <w:bookmarkEnd w:id="8"/>
      <w:r>
        <w:rPr>
          <w:rFonts w:hint="eastAsia"/>
          <w:color w:val="000000" w:themeColor="text1"/>
          <w:highlight w:val="none"/>
          <w14:textFill>
            <w14:solidFill>
              <w14:schemeClr w14:val="tx1"/>
            </w14:solidFill>
          </w14:textFill>
        </w:rPr>
        <w:t>（如有）；</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（六）工程建设标准、规范；</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（七）工程施工图纸及有关技术文件；</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（八）合同履行中，双方协商一致的其他书面文件；</w:t>
      </w:r>
    </w:p>
    <w:p>
      <w:pPr>
        <w:spacing w:line="300" w:lineRule="auto"/>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bookmarkStart w:id="9" w:name="_Toc296960949"/>
      <w:r>
        <w:rPr>
          <w:rFonts w:hint="eastAsia"/>
          <w:color w:val="000000" w:themeColor="text1"/>
          <w:highlight w:val="none"/>
          <w14:textFill>
            <w14:solidFill>
              <w14:schemeClr w14:val="tx1"/>
            </w14:solidFill>
          </w14:textFill>
        </w:rPr>
        <w:t>六、词语定义</w:t>
      </w:r>
      <w:bookmarkEnd w:id="9"/>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本协议中有关词语的含义，除专用条款另有约定外，与本合同通用条款中有关定义相同。</w:t>
      </w:r>
    </w:p>
    <w:p>
      <w:pPr>
        <w:pStyle w:val="2"/>
        <w:rPr>
          <w:color w:val="000000" w:themeColor="text1"/>
          <w:highlight w:val="none"/>
          <w14:textFill>
            <w14:solidFill>
              <w14:schemeClr w14:val="tx1"/>
            </w14:solidFill>
          </w14:textFill>
        </w:rPr>
      </w:pPr>
      <w:bookmarkStart w:id="10" w:name="_Toc296960950"/>
      <w:r>
        <w:rPr>
          <w:rFonts w:hint="eastAsia"/>
          <w:color w:val="000000" w:themeColor="text1"/>
          <w:highlight w:val="none"/>
          <w14:textFill>
            <w14:solidFill>
              <w14:schemeClr w14:val="tx1"/>
            </w14:solidFill>
          </w14:textFill>
        </w:rPr>
        <w:t>七、承包人承诺</w:t>
      </w:r>
      <w:bookmarkEnd w:id="10"/>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承包人向发包人承诺，按照本合同约定的期限和质量完成本工程，在质量保修期内承担保修责任，并履行本合同规定的全部义务。</w:t>
      </w:r>
    </w:p>
    <w:p>
      <w:pPr>
        <w:pStyle w:val="2"/>
        <w:rPr>
          <w:color w:val="000000" w:themeColor="text1"/>
          <w:highlight w:val="none"/>
          <w14:textFill>
            <w14:solidFill>
              <w14:schemeClr w14:val="tx1"/>
            </w14:solidFill>
          </w14:textFill>
        </w:rPr>
      </w:pPr>
      <w:bookmarkStart w:id="11" w:name="_Toc296960951"/>
      <w:r>
        <w:rPr>
          <w:rFonts w:hint="eastAsia"/>
          <w:color w:val="000000" w:themeColor="text1"/>
          <w:highlight w:val="none"/>
          <w14:textFill>
            <w14:solidFill>
              <w14:schemeClr w14:val="tx1"/>
            </w14:solidFill>
          </w14:textFill>
        </w:rPr>
        <w:t>八、发包人承诺</w:t>
      </w:r>
      <w:bookmarkEnd w:id="11"/>
    </w:p>
    <w:p>
      <w:pPr>
        <w:spacing w:line="30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发包人向承包人承诺，按照本合同约定的期限和方式支付合同价款，并履行本合同规定的全部义务。</w:t>
      </w:r>
    </w:p>
    <w:p>
      <w:pPr>
        <w:pStyle w:val="2"/>
        <w:rPr>
          <w:color w:val="000000" w:themeColor="text1"/>
          <w:highlight w:val="none"/>
          <w14:textFill>
            <w14:solidFill>
              <w14:schemeClr w14:val="tx1"/>
            </w14:solidFill>
          </w14:textFill>
        </w:rPr>
      </w:pPr>
      <w:bookmarkStart w:id="12" w:name="_Toc296960952"/>
      <w:r>
        <w:rPr>
          <w:rFonts w:hint="eastAsia"/>
          <w:color w:val="000000" w:themeColor="text1"/>
          <w:highlight w:val="none"/>
          <w14:textFill>
            <w14:solidFill>
              <w14:schemeClr w14:val="tx1"/>
            </w14:solidFill>
          </w14:textFill>
        </w:rPr>
        <w:t>九、合同的生效</w:t>
      </w:r>
      <w:bookmarkEnd w:id="12"/>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合同订立时间：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_   _</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合同订立地点：</w:t>
      </w:r>
      <w:r>
        <w:rPr>
          <w:rFonts w:hint="eastAsia"/>
          <w:color w:val="000000" w:themeColor="text1"/>
          <w:highlight w:val="none"/>
          <w:u w:val="single"/>
          <w14:textFill>
            <w14:solidFill>
              <w14:schemeClr w14:val="tx1"/>
            </w14:solidFill>
          </w14:textFill>
        </w:rPr>
        <w:t xml:space="preserve">    广东深圳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合同自发包人和承包人签字并加盖公章或</w:t>
      </w:r>
      <w:r>
        <w:rPr>
          <w:color w:val="000000" w:themeColor="text1"/>
          <w:highlight w:val="none"/>
          <w14:textFill>
            <w14:solidFill>
              <w14:schemeClr w14:val="tx1"/>
            </w14:solidFill>
          </w14:textFill>
        </w:rPr>
        <w:t>合同专用章</w:t>
      </w:r>
      <w:r>
        <w:rPr>
          <w:rFonts w:hint="eastAsia"/>
          <w:color w:val="000000" w:themeColor="text1"/>
          <w:highlight w:val="none"/>
          <w14:textFill>
            <w14:solidFill>
              <w14:schemeClr w14:val="tx1"/>
            </w14:solidFill>
          </w14:textFill>
        </w:rPr>
        <w:t>后生效。</w:t>
      </w:r>
    </w:p>
    <w:p>
      <w:pPr>
        <w:spacing w:line="300" w:lineRule="auto"/>
        <w:rPr>
          <w:color w:val="000000" w:themeColor="text1"/>
          <w:highlight w:val="none"/>
          <w14:textFill>
            <w14:solidFill>
              <w14:schemeClr w14:val="tx1"/>
            </w14:solidFill>
          </w14:textFill>
        </w:rPr>
      </w:pPr>
    </w:p>
    <w:p>
      <w:pPr>
        <w:spacing w:line="300" w:lineRule="auto"/>
        <w:rPr>
          <w:color w:val="000000" w:themeColor="text1"/>
          <w:highlight w:val="none"/>
          <w14:textFill>
            <w14:solidFill>
              <w14:schemeClr w14:val="tx1"/>
            </w14:solidFill>
          </w14:textFill>
        </w:rPr>
      </w:pPr>
    </w:p>
    <w:p>
      <w:pPr>
        <w:spacing w:line="300" w:lineRule="auto"/>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pPr>
        <w:spacing w:line="300" w:lineRule="auto"/>
        <w:rPr>
          <w:color w:val="000000" w:themeColor="text1"/>
          <w:highlight w:val="none"/>
          <w14:textFill>
            <w14:solidFill>
              <w14:schemeClr w14:val="tx1"/>
            </w14:solidFill>
          </w14:textFill>
        </w:rPr>
      </w:pPr>
    </w:p>
    <w:tbl>
      <w:tblPr>
        <w:tblStyle w:val="37"/>
        <w:tblW w:w="9215" w:type="dxa"/>
        <w:tblInd w:w="-318" w:type="dxa"/>
        <w:tblLayout w:type="fixed"/>
        <w:tblCellMar>
          <w:top w:w="0" w:type="dxa"/>
          <w:left w:w="108" w:type="dxa"/>
          <w:bottom w:w="0" w:type="dxa"/>
          <w:right w:w="108" w:type="dxa"/>
        </w:tblCellMar>
      </w:tblPr>
      <w:tblGrid>
        <w:gridCol w:w="2269"/>
        <w:gridCol w:w="2835"/>
        <w:gridCol w:w="1901"/>
        <w:gridCol w:w="2210"/>
      </w:tblGrid>
      <w:tr>
        <w:tblPrEx>
          <w:tblCellMar>
            <w:top w:w="0" w:type="dxa"/>
            <w:left w:w="108" w:type="dxa"/>
            <w:bottom w:w="0" w:type="dxa"/>
            <w:right w:w="108" w:type="dxa"/>
          </w:tblCellMar>
        </w:tblPrEx>
        <w:trPr>
          <w:trHeight w:val="1201"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甲方</w:t>
            </w:r>
            <w:r>
              <w:rPr>
                <w:rFonts w:hint="eastAsia" w:ascii="仿宋_GB2312" w:hAnsi="宋体" w:eastAsia="仿宋_GB2312"/>
                <w:color w:val="000000" w:themeColor="text1"/>
                <w:sz w:val="24"/>
                <w:highlight w:val="none"/>
                <w14:textFill>
                  <w14:solidFill>
                    <w14:schemeClr w14:val="tx1"/>
                  </w14:solidFill>
                </w14:textFill>
              </w:rPr>
              <w:t>(盖章)：</w:t>
            </w:r>
          </w:p>
        </w:tc>
        <w:tc>
          <w:tcPr>
            <w:tcW w:w="2835" w:type="dxa"/>
          </w:tcPr>
          <w:p>
            <w:pPr>
              <w:spacing w:before="25" w:line="240" w:lineRule="atLeas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深圳市地铁集团有限公司</w:t>
            </w:r>
          </w:p>
        </w:tc>
        <w:tc>
          <w:tcPr>
            <w:tcW w:w="1901" w:type="dxa"/>
          </w:tcPr>
          <w:p>
            <w:pPr>
              <w:spacing w:line="240" w:lineRule="atLeas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法定代表人或授权代表：</w:t>
            </w:r>
          </w:p>
        </w:tc>
        <w:tc>
          <w:tcPr>
            <w:tcW w:w="2210" w:type="dxa"/>
          </w:tcPr>
          <w:p>
            <w:pPr>
              <w:rPr>
                <w:rFonts w:ascii="仿宋_GB2312" w:hAnsi="宋体" w:eastAsia="仿宋_GB2312"/>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rPr>
          <w:trHeight w:val="861"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住    所：</w:t>
            </w:r>
          </w:p>
        </w:tc>
        <w:tc>
          <w:tcPr>
            <w:tcW w:w="2835"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深圳市福田区福中一路1016号地铁大厦</w:t>
            </w:r>
          </w:p>
        </w:tc>
        <w:tc>
          <w:tcPr>
            <w:tcW w:w="1901" w:type="dxa"/>
          </w:tcPr>
          <w:p>
            <w:pPr>
              <w:rPr>
                <w:rFonts w:ascii="仿宋_GB2312" w:hAnsi="宋体" w:eastAsia="仿宋_GB2312"/>
                <w:color w:val="000000" w:themeColor="text1"/>
                <w:sz w:val="24"/>
                <w:highlight w:val="none"/>
                <w14:textFill>
                  <w14:solidFill>
                    <w14:schemeClr w14:val="tx1"/>
                  </w14:solidFill>
                </w14:textFill>
              </w:rPr>
            </w:pPr>
          </w:p>
        </w:tc>
        <w:tc>
          <w:tcPr>
            <w:tcW w:w="2210" w:type="dxa"/>
          </w:tcPr>
          <w:p>
            <w:pPr>
              <w:rPr>
                <w:rFonts w:ascii="仿宋_GB2312" w:hAnsi="宋体" w:eastAsia="仿宋_GB2312"/>
                <w:color w:val="000000" w:themeColor="text1"/>
                <w:sz w:val="24"/>
                <w:highlight w:val="none"/>
                <w14:textFill>
                  <w14:solidFill>
                    <w14:schemeClr w14:val="tx1"/>
                  </w14:solidFill>
                </w14:textFill>
              </w:rPr>
            </w:pPr>
          </w:p>
        </w:tc>
      </w:tr>
      <w:tr>
        <w:tblPrEx>
          <w:tblCellMar>
            <w:top w:w="0" w:type="dxa"/>
            <w:left w:w="108" w:type="dxa"/>
            <w:bottom w:w="0" w:type="dxa"/>
            <w:right w:w="108" w:type="dxa"/>
          </w:tblCellMar>
        </w:tblPrEx>
        <w:trPr>
          <w:trHeight w:val="717"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电    话：</w:t>
            </w:r>
          </w:p>
        </w:tc>
        <w:tc>
          <w:tcPr>
            <w:tcW w:w="2835"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0755-23992600</w:t>
            </w:r>
          </w:p>
        </w:tc>
        <w:tc>
          <w:tcPr>
            <w:tcW w:w="1901"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传    真：</w:t>
            </w:r>
          </w:p>
        </w:tc>
        <w:tc>
          <w:tcPr>
            <w:tcW w:w="2210"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0755-23992555</w:t>
            </w:r>
          </w:p>
        </w:tc>
      </w:tr>
      <w:tr>
        <w:tblPrEx>
          <w:tblCellMar>
            <w:top w:w="0" w:type="dxa"/>
            <w:left w:w="108" w:type="dxa"/>
            <w:bottom w:w="0" w:type="dxa"/>
            <w:right w:w="108" w:type="dxa"/>
          </w:tblCellMar>
        </w:tblPrEx>
        <w:trPr>
          <w:trHeight w:val="729"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开户银行：</w:t>
            </w:r>
          </w:p>
        </w:tc>
        <w:tc>
          <w:tcPr>
            <w:tcW w:w="2835"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招行益田支行</w:t>
            </w:r>
          </w:p>
        </w:tc>
        <w:tc>
          <w:tcPr>
            <w:tcW w:w="1901"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开户全名：</w:t>
            </w:r>
          </w:p>
        </w:tc>
        <w:tc>
          <w:tcPr>
            <w:tcW w:w="2210"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深圳市地铁集团有限公司</w:t>
            </w:r>
          </w:p>
        </w:tc>
      </w:tr>
      <w:tr>
        <w:tblPrEx>
          <w:tblCellMar>
            <w:top w:w="0" w:type="dxa"/>
            <w:left w:w="108" w:type="dxa"/>
            <w:bottom w:w="0" w:type="dxa"/>
            <w:right w:w="108" w:type="dxa"/>
          </w:tblCellMar>
        </w:tblPrEx>
        <w:trPr>
          <w:trHeight w:val="822" w:hRule="exact"/>
        </w:trPr>
        <w:tc>
          <w:tcPr>
            <w:tcW w:w="2269" w:type="dxa"/>
          </w:tcPr>
          <w:p>
            <w:pPr>
              <w:jc w:val="lef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账         号：</w:t>
            </w:r>
          </w:p>
        </w:tc>
        <w:tc>
          <w:tcPr>
            <w:tcW w:w="2835"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755904924410506</w:t>
            </w:r>
          </w:p>
        </w:tc>
        <w:tc>
          <w:tcPr>
            <w:tcW w:w="1901"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邮政编码：</w:t>
            </w:r>
          </w:p>
        </w:tc>
        <w:tc>
          <w:tcPr>
            <w:tcW w:w="2210"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518026</w:t>
            </w:r>
          </w:p>
        </w:tc>
      </w:tr>
      <w:tr>
        <w:tblPrEx>
          <w:tblCellMar>
            <w:top w:w="0" w:type="dxa"/>
            <w:left w:w="108" w:type="dxa"/>
            <w:bottom w:w="0" w:type="dxa"/>
            <w:right w:w="108" w:type="dxa"/>
          </w:tblCellMar>
        </w:tblPrEx>
        <w:trPr>
          <w:trHeight w:val="998"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项目主管部门经办人及电话：</w:t>
            </w:r>
          </w:p>
        </w:tc>
        <w:tc>
          <w:tcPr>
            <w:tcW w:w="2835" w:type="dxa"/>
          </w:tcPr>
          <w:p>
            <w:pPr>
              <w:rPr>
                <w:rFonts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王爱涛 0755-23991508</w:t>
            </w:r>
          </w:p>
        </w:tc>
        <w:tc>
          <w:tcPr>
            <w:tcW w:w="1901"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项目主管部门审核人：</w:t>
            </w:r>
          </w:p>
        </w:tc>
        <w:tc>
          <w:tcPr>
            <w:tcW w:w="2210" w:type="dxa"/>
          </w:tcPr>
          <w:p>
            <w:pPr>
              <w:rPr>
                <w:rFonts w:ascii="仿宋_GB2312" w:hAnsi="宋体" w:eastAsia="仿宋_GB2312"/>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1402"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合约部门经办人及电话:</w:t>
            </w:r>
          </w:p>
        </w:tc>
        <w:tc>
          <w:tcPr>
            <w:tcW w:w="2835" w:type="dxa"/>
          </w:tcPr>
          <w:p>
            <w:pPr>
              <w:rPr>
                <w:rFonts w:ascii="仿宋_GB2312" w:hAnsi="宋体" w:eastAsia="仿宋_GB2312"/>
                <w:color w:val="000000" w:themeColor="text1"/>
                <w:szCs w:val="21"/>
                <w:highlight w:val="none"/>
                <w14:textFill>
                  <w14:solidFill>
                    <w14:schemeClr w14:val="tx1"/>
                  </w14:solidFill>
                </w14:textFill>
              </w:rPr>
            </w:pPr>
          </w:p>
        </w:tc>
        <w:tc>
          <w:tcPr>
            <w:tcW w:w="1901"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合约部门审核人：</w:t>
            </w:r>
          </w:p>
        </w:tc>
        <w:tc>
          <w:tcPr>
            <w:tcW w:w="2210" w:type="dxa"/>
          </w:tcPr>
          <w:p>
            <w:pPr>
              <w:rPr>
                <w:rFonts w:ascii="仿宋_GB2312" w:hAnsi="宋体" w:eastAsia="仿宋_GB2312"/>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1112" w:hRule="exact"/>
        </w:trPr>
        <w:tc>
          <w:tcPr>
            <w:tcW w:w="2269" w:type="dxa"/>
          </w:tcPr>
          <w:p>
            <w:pPr>
              <w:rPr>
                <w:rFonts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乙方(公章)：</w:t>
            </w:r>
          </w:p>
        </w:tc>
        <w:tc>
          <w:tcPr>
            <w:tcW w:w="2835" w:type="dxa"/>
          </w:tcPr>
          <w:p>
            <w:pPr>
              <w:rPr>
                <w:rFonts w:ascii="仿宋_GB2312" w:hAnsi="宋体" w:eastAsia="仿宋_GB2312"/>
                <w:b/>
                <w:color w:val="000000" w:themeColor="text1"/>
                <w:sz w:val="24"/>
                <w:highlight w:val="none"/>
                <w14:textFill>
                  <w14:solidFill>
                    <w14:schemeClr w14:val="tx1"/>
                  </w14:solidFill>
                </w14:textFill>
              </w:rPr>
            </w:pPr>
            <w:r>
              <w:rPr>
                <w:rFonts w:hint="default" w:ascii="仿宋_GB2312" w:hAnsi="宋体" w:eastAsia="仿宋_GB2312"/>
                <w:b/>
                <w:color w:val="000000" w:themeColor="text1"/>
                <w:szCs w:val="21"/>
                <w:highlight w:val="none"/>
                <w:lang w:val="en-US"/>
                <w14:textFill>
                  <w14:solidFill>
                    <w14:schemeClr w14:val="tx1"/>
                  </w14:solidFill>
                </w14:textFill>
              </w:rPr>
              <w:t xml:space="preserve"> </w:t>
            </w:r>
          </w:p>
        </w:tc>
        <w:tc>
          <w:tcPr>
            <w:tcW w:w="1901"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法定代表人或授权代表：</w:t>
            </w:r>
          </w:p>
        </w:tc>
        <w:tc>
          <w:tcPr>
            <w:tcW w:w="2210" w:type="dxa"/>
          </w:tcPr>
          <w:p>
            <w:pPr>
              <w:rPr>
                <w:rFonts w:ascii="仿宋_GB2312" w:hAnsi="宋体" w:eastAsia="仿宋_GB2312"/>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977"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住    所：</w:t>
            </w:r>
          </w:p>
        </w:tc>
        <w:tc>
          <w:tcPr>
            <w:tcW w:w="2835" w:type="dxa"/>
          </w:tcPr>
          <w:p>
            <w:pPr>
              <w:rPr>
                <w:rFonts w:ascii="仿宋_GB2312" w:hAnsi="宋体" w:eastAsia="仿宋_GB2312"/>
                <w:color w:val="000000" w:themeColor="text1"/>
                <w:szCs w:val="21"/>
                <w:highlight w:val="none"/>
                <w14:textFill>
                  <w14:solidFill>
                    <w14:schemeClr w14:val="tx1"/>
                  </w14:solidFill>
                </w14:textFill>
              </w:rPr>
            </w:pPr>
            <w:r>
              <w:rPr>
                <w:rFonts w:hint="default" w:ascii="仿宋_GB2312" w:hAnsi="宋体" w:eastAsia="仿宋_GB2312"/>
                <w:color w:val="000000" w:themeColor="text1"/>
                <w:szCs w:val="21"/>
                <w:highlight w:val="none"/>
                <w:lang w:val="en-US"/>
                <w14:textFill>
                  <w14:solidFill>
                    <w14:schemeClr w14:val="tx1"/>
                  </w14:solidFill>
                </w14:textFill>
              </w:rPr>
              <w:t xml:space="preserve"> </w:t>
            </w:r>
          </w:p>
        </w:tc>
        <w:tc>
          <w:tcPr>
            <w:tcW w:w="1901" w:type="dxa"/>
          </w:tcPr>
          <w:p>
            <w:pPr>
              <w:rPr>
                <w:rFonts w:ascii="仿宋_GB2312" w:hAnsi="宋体" w:eastAsia="仿宋_GB2312"/>
                <w:color w:val="000000" w:themeColor="text1"/>
                <w:sz w:val="24"/>
                <w:highlight w:val="none"/>
                <w14:textFill>
                  <w14:solidFill>
                    <w14:schemeClr w14:val="tx1"/>
                  </w14:solidFill>
                </w14:textFill>
              </w:rPr>
            </w:pPr>
          </w:p>
        </w:tc>
        <w:tc>
          <w:tcPr>
            <w:tcW w:w="2210" w:type="dxa"/>
          </w:tcPr>
          <w:p>
            <w:pPr>
              <w:rPr>
                <w:rFonts w:ascii="仿宋_GB2312" w:hAnsi="宋体" w:eastAsia="仿宋_GB2312"/>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717"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电    话：</w:t>
            </w:r>
          </w:p>
        </w:tc>
        <w:tc>
          <w:tcPr>
            <w:tcW w:w="2835" w:type="dxa"/>
          </w:tcPr>
          <w:p>
            <w:pPr>
              <w:rPr>
                <w:rFonts w:ascii="仿宋_GB2312" w:hAnsi="宋体" w:eastAsia="仿宋_GB2312"/>
                <w:color w:val="000000" w:themeColor="text1"/>
                <w:szCs w:val="21"/>
                <w:highlight w:val="none"/>
                <w14:textFill>
                  <w14:solidFill>
                    <w14:schemeClr w14:val="tx1"/>
                  </w14:solidFill>
                </w14:textFill>
              </w:rPr>
            </w:pPr>
            <w:r>
              <w:rPr>
                <w:rFonts w:hint="default" w:ascii="宋体" w:hAnsi="宋体" w:cs="宋体"/>
                <w:color w:val="000000"/>
                <w:kern w:val="0"/>
                <w:szCs w:val="21"/>
                <w:highlight w:val="none"/>
                <w:lang w:val="en-US"/>
              </w:rPr>
              <w:t xml:space="preserve"> </w:t>
            </w:r>
          </w:p>
        </w:tc>
        <w:tc>
          <w:tcPr>
            <w:tcW w:w="1901"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传    真：</w:t>
            </w:r>
          </w:p>
        </w:tc>
        <w:tc>
          <w:tcPr>
            <w:tcW w:w="2210" w:type="dxa"/>
          </w:tcPr>
          <w:p>
            <w:pPr>
              <w:rPr>
                <w:rFonts w:ascii="仿宋_GB2312" w:hAnsi="宋体" w:eastAsia="仿宋_GB2312"/>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699"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开户银行：</w:t>
            </w:r>
          </w:p>
        </w:tc>
        <w:tc>
          <w:tcPr>
            <w:tcW w:w="2835" w:type="dxa"/>
          </w:tcPr>
          <w:p>
            <w:pPr>
              <w:rPr>
                <w:rFonts w:ascii="仿宋_GB2312" w:hAnsi="宋体" w:eastAsia="仿宋_GB2312"/>
                <w:color w:val="000000" w:themeColor="text1"/>
                <w:szCs w:val="21"/>
                <w:highlight w:val="none"/>
                <w14:textFill>
                  <w14:solidFill>
                    <w14:schemeClr w14:val="tx1"/>
                  </w14:solidFill>
                </w14:textFill>
              </w:rPr>
            </w:pPr>
            <w:r>
              <w:rPr>
                <w:rFonts w:hint="default" w:ascii="仿宋_GB2312" w:hAnsi="宋体" w:eastAsia="仿宋_GB2312"/>
                <w:color w:val="000000" w:themeColor="text1"/>
                <w:szCs w:val="21"/>
                <w:highlight w:val="none"/>
                <w:lang w:val="en-US"/>
                <w14:textFill>
                  <w14:solidFill>
                    <w14:schemeClr w14:val="tx1"/>
                  </w14:solidFill>
                </w14:textFill>
              </w:rPr>
              <w:t xml:space="preserve"> </w:t>
            </w:r>
          </w:p>
        </w:tc>
        <w:tc>
          <w:tcPr>
            <w:tcW w:w="1901"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开户全名：</w:t>
            </w:r>
          </w:p>
        </w:tc>
        <w:tc>
          <w:tcPr>
            <w:tcW w:w="2210" w:type="dxa"/>
          </w:tcPr>
          <w:p>
            <w:pPr>
              <w:rPr>
                <w:rFonts w:ascii="仿宋_GB2312" w:hAnsi="宋体" w:eastAsia="仿宋_GB2312"/>
                <w:color w:val="000000" w:themeColor="text1"/>
                <w:szCs w:val="21"/>
                <w:highlight w:val="none"/>
                <w14:textFill>
                  <w14:solidFill>
                    <w14:schemeClr w14:val="tx1"/>
                  </w14:solidFill>
                </w14:textFill>
              </w:rPr>
            </w:pPr>
            <w:r>
              <w:rPr>
                <w:rFonts w:hint="default" w:ascii="仿宋_GB2312" w:hAnsi="宋体" w:eastAsia="仿宋_GB2312"/>
                <w:color w:val="000000" w:themeColor="text1"/>
                <w:sz w:val="24"/>
                <w:szCs w:val="22"/>
                <w:highlight w:val="none"/>
                <w:lang w:val="en-US"/>
                <w14:textFill>
                  <w14:solidFill>
                    <w14:schemeClr w14:val="tx1"/>
                  </w14:solidFill>
                </w14:textFill>
              </w:rPr>
              <w:t xml:space="preserve"> </w:t>
            </w:r>
          </w:p>
        </w:tc>
      </w:tr>
      <w:tr>
        <w:tblPrEx>
          <w:tblCellMar>
            <w:top w:w="0" w:type="dxa"/>
            <w:left w:w="108" w:type="dxa"/>
            <w:bottom w:w="0" w:type="dxa"/>
            <w:right w:w="108" w:type="dxa"/>
          </w:tblCellMar>
        </w:tblPrEx>
        <w:trPr>
          <w:trHeight w:val="709"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账    号：</w:t>
            </w:r>
          </w:p>
        </w:tc>
        <w:tc>
          <w:tcPr>
            <w:tcW w:w="2835" w:type="dxa"/>
          </w:tcPr>
          <w:p>
            <w:pPr>
              <w:rPr>
                <w:rFonts w:ascii="仿宋_GB2312" w:hAnsi="宋体" w:eastAsia="仿宋_GB2312"/>
                <w:color w:val="000000" w:themeColor="text1"/>
                <w:szCs w:val="21"/>
                <w:highlight w:val="none"/>
                <w14:textFill>
                  <w14:solidFill>
                    <w14:schemeClr w14:val="tx1"/>
                  </w14:solidFill>
                </w14:textFill>
              </w:rPr>
            </w:pPr>
            <w:r>
              <w:rPr>
                <w:rFonts w:hint="default" w:ascii="宋体" w:hAnsi="宋体" w:cs="宋体"/>
                <w:color w:val="000000"/>
                <w:kern w:val="0"/>
                <w:szCs w:val="21"/>
                <w:highlight w:val="none"/>
                <w:lang w:val="en-US"/>
              </w:rPr>
              <w:t xml:space="preserve"> </w:t>
            </w:r>
          </w:p>
        </w:tc>
        <w:tc>
          <w:tcPr>
            <w:tcW w:w="1901"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邮政编码：</w:t>
            </w:r>
          </w:p>
        </w:tc>
        <w:tc>
          <w:tcPr>
            <w:tcW w:w="2210" w:type="dxa"/>
          </w:tcPr>
          <w:p>
            <w:pPr>
              <w:rPr>
                <w:rFonts w:ascii="仿宋_GB2312" w:hAnsi="宋体" w:eastAsia="仿宋_GB2312"/>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855" w:hRule="exact"/>
        </w:trPr>
        <w:tc>
          <w:tcPr>
            <w:tcW w:w="2269"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承包商经办人：</w:t>
            </w:r>
          </w:p>
        </w:tc>
        <w:tc>
          <w:tcPr>
            <w:tcW w:w="2835" w:type="dxa"/>
          </w:tcPr>
          <w:p>
            <w:pPr>
              <w:rPr>
                <w:rFonts w:ascii="仿宋_GB2312" w:hAnsi="宋体" w:eastAsia="仿宋_GB2312"/>
                <w:color w:val="000000" w:themeColor="text1"/>
                <w:szCs w:val="21"/>
                <w:highlight w:val="none"/>
                <w14:textFill>
                  <w14:solidFill>
                    <w14:schemeClr w14:val="tx1"/>
                  </w14:solidFill>
                </w14:textFill>
              </w:rPr>
            </w:pPr>
          </w:p>
        </w:tc>
        <w:tc>
          <w:tcPr>
            <w:tcW w:w="1901" w:type="dxa"/>
          </w:tcPr>
          <w:p>
            <w:pPr>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承包商经办人电话：</w:t>
            </w:r>
          </w:p>
        </w:tc>
        <w:tc>
          <w:tcPr>
            <w:tcW w:w="2210" w:type="dxa"/>
          </w:tcPr>
          <w:p>
            <w:pPr>
              <w:rPr>
                <w:rFonts w:ascii="仿宋_GB2312" w:hAnsi="宋体" w:eastAsia="仿宋_GB2312"/>
                <w:color w:val="000000" w:themeColor="text1"/>
                <w:szCs w:val="21"/>
                <w:highlight w:val="none"/>
                <w14:textFill>
                  <w14:solidFill>
                    <w14:schemeClr w14:val="tx1"/>
                  </w14:solidFill>
                </w14:textFill>
              </w:rPr>
            </w:pPr>
            <w:r>
              <w:rPr>
                <w:rFonts w:hint="default" w:ascii="仿宋_GB2312" w:hAnsi="宋体" w:eastAsia="仿宋_GB2312"/>
                <w:color w:val="000000" w:themeColor="text1"/>
                <w:szCs w:val="21"/>
                <w:highlight w:val="none"/>
                <w:lang w:val="en-US"/>
                <w14:textFill>
                  <w14:solidFill>
                    <w14:schemeClr w14:val="tx1"/>
                  </w14:solidFill>
                </w14:textFill>
              </w:rPr>
              <w:t xml:space="preserve"> </w:t>
            </w:r>
          </w:p>
        </w:tc>
      </w:tr>
      <w:tr>
        <w:tblPrEx>
          <w:tblCellMar>
            <w:top w:w="0" w:type="dxa"/>
            <w:left w:w="108" w:type="dxa"/>
            <w:bottom w:w="0" w:type="dxa"/>
            <w:right w:w="108" w:type="dxa"/>
          </w:tblCellMar>
        </w:tblPrEx>
        <w:trPr>
          <w:trHeight w:val="570" w:hRule="exact"/>
        </w:trPr>
        <w:tc>
          <w:tcPr>
            <w:tcW w:w="2269" w:type="dxa"/>
          </w:tcPr>
          <w:p>
            <w:pPr>
              <w:rPr>
                <w:rFonts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合同签署地点：</w:t>
            </w:r>
          </w:p>
        </w:tc>
        <w:tc>
          <w:tcPr>
            <w:tcW w:w="2835" w:type="dxa"/>
          </w:tcPr>
          <w:p>
            <w:pPr>
              <w:rPr>
                <w:rFonts w:ascii="仿宋_GB2312" w:hAnsi="宋体" w:eastAsia="仿宋_GB2312"/>
                <w:b/>
                <w:color w:val="000000" w:themeColor="text1"/>
                <w:szCs w:val="21"/>
                <w:highlight w:val="none"/>
                <w14:textFill>
                  <w14:solidFill>
                    <w14:schemeClr w14:val="tx1"/>
                  </w14:solidFill>
                </w14:textFill>
              </w:rPr>
            </w:pPr>
            <w:r>
              <w:rPr>
                <w:rFonts w:hint="eastAsia" w:ascii="仿宋_GB2312" w:hAnsi="宋体" w:eastAsia="仿宋_GB2312"/>
                <w:b/>
                <w:color w:val="000000" w:themeColor="text1"/>
                <w:szCs w:val="21"/>
                <w:highlight w:val="none"/>
                <w14:textFill>
                  <w14:solidFill>
                    <w14:schemeClr w14:val="tx1"/>
                  </w14:solidFill>
                </w14:textFill>
              </w:rPr>
              <w:t>深   圳</w:t>
            </w:r>
          </w:p>
        </w:tc>
        <w:tc>
          <w:tcPr>
            <w:tcW w:w="1901" w:type="dxa"/>
          </w:tcPr>
          <w:p>
            <w:pPr>
              <w:rPr>
                <w:rFonts w:ascii="仿宋_GB2312" w:hAnsi="宋体" w:eastAsia="仿宋_GB2312"/>
                <w:color w:val="000000" w:themeColor="text1"/>
                <w:sz w:val="24"/>
                <w:highlight w:val="none"/>
                <w14:textFill>
                  <w14:solidFill>
                    <w14:schemeClr w14:val="tx1"/>
                  </w14:solidFill>
                </w14:textFill>
              </w:rPr>
            </w:pPr>
          </w:p>
        </w:tc>
        <w:tc>
          <w:tcPr>
            <w:tcW w:w="2210" w:type="dxa"/>
          </w:tcPr>
          <w:p>
            <w:pPr>
              <w:rPr>
                <w:rFonts w:ascii="仿宋_GB2312" w:hAnsi="宋体" w:eastAsia="仿宋_GB2312"/>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566" w:hRule="exact"/>
        </w:trPr>
        <w:tc>
          <w:tcPr>
            <w:tcW w:w="2269" w:type="dxa"/>
          </w:tcPr>
          <w:p>
            <w:pPr>
              <w:rPr>
                <w:rFonts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时      间：</w:t>
            </w:r>
          </w:p>
        </w:tc>
        <w:tc>
          <w:tcPr>
            <w:tcW w:w="2835" w:type="dxa"/>
          </w:tcPr>
          <w:p>
            <w:pPr>
              <w:rPr>
                <w:rFonts w:ascii="仿宋_GB2312" w:hAnsi="宋体" w:eastAsia="仿宋_GB2312"/>
                <w:b/>
                <w:color w:val="000000" w:themeColor="text1"/>
                <w:szCs w:val="21"/>
                <w:highlight w:val="none"/>
                <w14:textFill>
                  <w14:solidFill>
                    <w14:schemeClr w14:val="tx1"/>
                  </w14:solidFill>
                </w14:textFill>
              </w:rPr>
            </w:pPr>
            <w:r>
              <w:rPr>
                <w:rFonts w:hint="eastAsia" w:ascii="仿宋_GB2312" w:hAnsi="宋体" w:eastAsia="仿宋_GB2312"/>
                <w:b/>
                <w:color w:val="000000" w:themeColor="text1"/>
                <w:szCs w:val="21"/>
                <w:highlight w:val="none"/>
                <w14:textFill>
                  <w14:solidFill>
                    <w14:schemeClr w14:val="tx1"/>
                  </w14:solidFill>
                </w14:textFill>
              </w:rPr>
              <w:t>2021年   月    日</w:t>
            </w:r>
          </w:p>
        </w:tc>
        <w:tc>
          <w:tcPr>
            <w:tcW w:w="1901" w:type="dxa"/>
          </w:tcPr>
          <w:p>
            <w:pPr>
              <w:rPr>
                <w:rFonts w:ascii="仿宋_GB2312" w:hAnsi="宋体" w:eastAsia="仿宋_GB2312"/>
                <w:color w:val="000000" w:themeColor="text1"/>
                <w:sz w:val="24"/>
                <w:highlight w:val="none"/>
                <w14:textFill>
                  <w14:solidFill>
                    <w14:schemeClr w14:val="tx1"/>
                  </w14:solidFill>
                </w14:textFill>
              </w:rPr>
            </w:pPr>
          </w:p>
        </w:tc>
        <w:tc>
          <w:tcPr>
            <w:tcW w:w="2210" w:type="dxa"/>
          </w:tcPr>
          <w:p>
            <w:pPr>
              <w:rPr>
                <w:rFonts w:ascii="仿宋_GB2312" w:hAnsi="宋体" w:eastAsia="仿宋_GB2312"/>
                <w:color w:val="000000" w:themeColor="text1"/>
                <w:szCs w:val="21"/>
                <w:highlight w:val="none"/>
                <w14:textFill>
                  <w14:solidFill>
                    <w14:schemeClr w14:val="tx1"/>
                  </w14:solidFill>
                </w14:textFill>
              </w:rPr>
            </w:pPr>
          </w:p>
        </w:tc>
      </w:tr>
    </w:tbl>
    <w:p>
      <w:pPr>
        <w:spacing w:line="300" w:lineRule="auto"/>
        <w:rPr>
          <w:color w:val="000000" w:themeColor="text1"/>
          <w:highlight w:val="none"/>
          <w14:textFill>
            <w14:solidFill>
              <w14:schemeClr w14:val="tx1"/>
            </w14:solidFill>
          </w14:textFill>
        </w:rPr>
      </w:pPr>
    </w:p>
    <w:p>
      <w:pPr>
        <w:pStyle w:val="35"/>
        <w:rPr>
          <w:color w:val="000000" w:themeColor="text1"/>
          <w:highlight w:val="none"/>
          <w14:textFill>
            <w14:solidFill>
              <w14:schemeClr w14:val="tx1"/>
            </w14:solidFill>
          </w14:textFill>
        </w:rPr>
      </w:pPr>
      <w:bookmarkStart w:id="13" w:name="_Toc296960954"/>
      <w:r>
        <w:rPr>
          <w:color w:val="000000" w:themeColor="text1"/>
          <w:highlight w:val="none"/>
          <w14:textFill>
            <w14:solidFill>
              <w14:schemeClr w14:val="tx1"/>
            </w14:solidFill>
          </w14:textFill>
        </w:rPr>
        <w:br w:type="page"/>
      </w:r>
      <w:r>
        <w:rPr>
          <w:rFonts w:hint="eastAsia"/>
          <w:color w:val="000000" w:themeColor="text1"/>
          <w:highlight w:val="none"/>
          <w14:textFill>
            <w14:solidFill>
              <w14:schemeClr w14:val="tx1"/>
            </w14:solidFill>
          </w14:textFill>
        </w:rPr>
        <w:t>第二部分   通用条款</w:t>
      </w:r>
      <w:bookmarkEnd w:id="13"/>
    </w:p>
    <w:p>
      <w:pPr>
        <w:keepNext/>
        <w:keepLines/>
        <w:widowControl/>
        <w:snapToGrid w:val="0"/>
        <w:spacing w:before="340" w:after="330"/>
        <w:jc w:val="center"/>
        <w:outlineLvl w:val="0"/>
        <w:rPr>
          <w:rFonts w:ascii="宋体" w:hAnsi="宋体" w:cs="宋体"/>
          <w:b/>
          <w:snapToGrid w:val="0"/>
          <w:color w:val="000000" w:themeColor="text1"/>
          <w:kern w:val="0"/>
          <w:sz w:val="52"/>
          <w:szCs w:val="52"/>
          <w:highlight w:val="none"/>
          <w14:textFill>
            <w14:solidFill>
              <w14:schemeClr w14:val="tx1"/>
            </w14:solidFill>
          </w14:textFill>
        </w:rPr>
      </w:pPr>
      <w:bookmarkStart w:id="14" w:name="_Toc422488405"/>
      <w:r>
        <w:rPr>
          <w:rFonts w:hint="eastAsia" w:ascii="宋体" w:hAnsi="宋体" w:cs="宋体"/>
          <w:b/>
          <w:snapToGrid w:val="0"/>
          <w:color w:val="000000" w:themeColor="text1"/>
          <w:kern w:val="0"/>
          <w:sz w:val="52"/>
          <w:szCs w:val="52"/>
          <w:highlight w:val="none"/>
          <w14:textFill>
            <w14:solidFill>
              <w14:schemeClr w14:val="tx1"/>
            </w14:solidFill>
          </w14:textFill>
        </w:rPr>
        <w:t>第二章  通用条款</w:t>
      </w:r>
      <w:bookmarkEnd w:id="14"/>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15" w:name="_Toc422488406"/>
      <w:r>
        <w:rPr>
          <w:rFonts w:hint="eastAsia" w:ascii="宋体" w:hAnsi="宋体" w:cs="宋体"/>
          <w:bCs/>
          <w:color w:val="000000" w:themeColor="text1"/>
          <w:kern w:val="0"/>
          <w:sz w:val="30"/>
          <w:szCs w:val="32"/>
          <w:highlight w:val="none"/>
          <w14:textFill>
            <w14:solidFill>
              <w14:schemeClr w14:val="tx1"/>
            </w14:solidFill>
          </w14:textFill>
        </w:rPr>
        <w:t>一、词语定义和解释</w:t>
      </w:r>
      <w:bookmarkEnd w:id="15"/>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1</w:t>
      </w:r>
      <w:r>
        <w:rPr>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387350</wp:posOffset>
                </wp:positionV>
                <wp:extent cx="571500" cy="269240"/>
                <wp:effectExtent l="0" t="0" r="0" b="0"/>
                <wp:wrapNone/>
                <wp:docPr id="238" name="文本框 238"/>
                <wp:cNvGraphicFramePr/>
                <a:graphic xmlns:a="http://schemas.openxmlformats.org/drawingml/2006/main">
                  <a:graphicData uri="http://schemas.microsoft.com/office/word/2010/wordprocessingShape">
                    <wps:wsp>
                      <wps:cNvSpPr txBox="1">
                        <a:spLocks noChangeArrowheads="1"/>
                      </wps:cNvSpPr>
                      <wps:spPr bwMode="auto">
                        <a:xfrm>
                          <a:off x="0" y="0"/>
                          <a:ext cx="571500" cy="269240"/>
                        </a:xfrm>
                        <a:prstGeom prst="rect">
                          <a:avLst/>
                        </a:prstGeom>
                        <a:solidFill>
                          <a:srgbClr val="FFFFFF"/>
                        </a:solidFill>
                        <a:ln>
                          <a:noFill/>
                        </a:ln>
                      </wps:spPr>
                      <wps:txbx>
                        <w:txbxContent>
                          <w:p>
                            <w:pPr>
                              <w:rPr>
                                <w:rFonts w:ascii="楷体_GB2312" w:eastAsia="楷体_GB2312"/>
                                <w:szCs w:val="21"/>
                              </w:rPr>
                            </w:pPr>
                            <w:permStart w:id="6" w:edGrp="everyone"/>
                            <w:r>
                              <w:rPr>
                                <w:rFonts w:hint="eastAsia" w:ascii="楷体_GB2312" w:eastAsia="楷体_GB2312"/>
                                <w:szCs w:val="21"/>
                              </w:rPr>
                              <w:t>词语定义</w:t>
                            </w:r>
                            <w:permEnd w:id="6"/>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30.5pt;height:21.2pt;width:45pt;z-index:251659264;mso-width-relative:page;mso-height-relative:page;" fillcolor="#FFFFFF" filled="t" stroked="f" coordsize="21600,21600" o:gfxdata="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lYw+tYAAAAGAQAADwAAAAAAAAABACAAAAAi&#10;AAAAZHJzL2Rvd25yZXYueG1sUEsBAhQAFAAAAAgAh07iQCCPvLIMAgAA5wMAAA4AAAAAAAAAAQAg&#10;AAAAJQEAAGRycy9lMm9Eb2MueG1sUEsFBgAAAAAGAAYAWQEAAKMFAAAAAA==&#10;">
                <v:fill on="t" focussize="0,0"/>
                <v:stroke on="f"/>
                <v:imagedata o:title=""/>
                <o:lock v:ext="edit" aspectratio="f"/>
                <v:textbox inset="0mm,2mm,0mm,0mm">
                  <w:txbxContent>
                    <w:p>
                      <w:pPr>
                        <w:rPr>
                          <w:rFonts w:ascii="楷体_GB2312" w:eastAsia="楷体_GB2312"/>
                          <w:szCs w:val="21"/>
                        </w:rPr>
                      </w:pPr>
                      <w:permStart w:id="6" w:edGrp="everyone"/>
                      <w:r>
                        <w:rPr>
                          <w:rFonts w:hint="eastAsia" w:ascii="楷体_GB2312" w:eastAsia="楷体_GB2312"/>
                          <w:szCs w:val="21"/>
                        </w:rPr>
                        <w:t>词语定义</w:t>
                      </w:r>
                      <w:permEnd w:id="6"/>
                    </w:p>
                  </w:txbxContent>
                </v:textbox>
              </v:shape>
            </w:pict>
          </mc:Fallback>
        </mc:AlternateContent>
      </w:r>
      <w:r>
        <w:rPr>
          <w:rFonts w:hint="eastAsia"/>
          <w:b/>
          <w:color w:val="000000" w:themeColor="text1"/>
          <w:sz w:val="28"/>
          <w:highlight w:val="none"/>
          <w14:textFill>
            <w14:solidFill>
              <w14:schemeClr w14:val="tx1"/>
            </w14:solidFill>
          </w14:textFill>
        </w:rPr>
        <w:t>词语定义</w:t>
      </w:r>
    </w:p>
    <w:p>
      <w:pPr>
        <w:spacing w:before="260"/>
        <w:ind w:left="1521"/>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下列词语除专用条款另有约定外，应具有本条所赋予的定义：</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通用条款：指根据法律、法规和规章的规定及建设工程施工的需要订立，通用于建设工程施工的条款。</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专用条款：指发包人与承包人根据法律、法规和规章的规定，结合具体工程实际，经协商达成一致意见的条款，是对通用条款的具体化、补充或修订。</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发包人：指本合同指明的执行本工程投资计划的当事人,或其他指定的负责管理本工程的当事人，以及取得该当事人资格的合法继承人，但不指其任何受让人(除经承包人同意外)。</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1.4</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承包人：指本合同中指明承建本工程的、具有相应工程施工资质的当事人,以及取得该当事人资格的合法继承人，但不指其任何受让人(除经发包人同意外)。</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1.5</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专业工程承包人：指与发包人签订专业工程施工合同并承建该合同指定工程的、具有相应工程施工资质的当事人，以及取得该当事人资格的合法继承人，但不指其任何受让人(除经发包人同意外)。</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1.6</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分包人：指经发包人认可并与承包人签订了分包合同承建本工程部分工程的、具有相应工程施工资质的当事人，以及取得该当事人资格的合法继承人。</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发包人代表：指由发包人任命的行使本合同约定的权力和义务的代表。</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1.8</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工程师：指发包人在履行本合同中委派的工程管理人员，在本合同专用条款中指定，其具体职权由发包人承包人在本合同相应条款中明确。实施监理的工程，工程师由发包人委托的负责本工程监理并取得相应工程监理资质的监理单位任命的总监理工程师担任；不实施监理的工程，工程师由发包人委托的专业人士担任。</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1.9</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项目经理：指承包人在履行本合同中委派的并取得相应资格的工程管理人员，在本合同专用条款中指定，代表承包人履行合同约定的权力和义务。</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1.10</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设计人：指发包人委托的负责本工程设计并取得相应工程设计资质的当事人，以及取得该当事人资格的合法继承人。</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永久工程：指根据本合同约定应实施的永久性工程，包括1.14款所指的设备。</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1.12</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临时工程：指实施和完成本工程及其缺陷的修复过程中所需的各种临时性工程，但不包括1.15款所指的承包人装备。</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工程：指永久工程和临时工程，或视具体情况指两者中的任何一个。</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1.14</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单项工程：指本工程范围内、合同约定或能单独发挥效益的某一独立工程。</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1.15</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设备：指预定构成或构成永久工程一部分的机械、仪器、装置。</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1.16</w:t>
      </w:r>
      <w:r>
        <w:rPr>
          <w:rFonts w:ascii="宋体" w:hAnsi="宋体"/>
          <w:color w:val="000000" w:themeColor="text1"/>
          <w:highlight w:val="none"/>
          <w14:textFill>
            <w14:solidFill>
              <w14:schemeClr w14:val="tx1"/>
            </w14:solidFill>
          </w14:textFill>
        </w:rPr>
        <w:tab/>
      </w:r>
      <w:r>
        <w:rPr>
          <w:rFonts w:ascii="宋体" w:hAnsi="宋体"/>
          <w:color w:val="000000" w:themeColor="text1"/>
          <w:highlight w:val="none"/>
          <w14:textFill>
            <w14:solidFill>
              <w14:schemeClr w14:val="tx1"/>
            </w14:solidFill>
          </w14:textFill>
        </w:rPr>
        <w:t>余泥渣土运输车辆（泥头车）：指承担本工程施工现场土石方、部分建筑材料及建筑垃圾运输任务且相关证件齐全的合格车辆。</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1.17</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承包人装备：指属承包人所有(或租赁)的，为实施和完成本工程及其缺陷修复所需的机械、器具或物品。</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1.18</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发包人提供装备：指根据本合同约定由发包人提供的为实施和完成本工程及其缺陷修复所需的机械、器具或物品。</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1.19</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现场：指由发包人提供的用于本工程施工的场地以及发包人在合同中具体指定构成现场一部分的其他场所。</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1.20</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永久占地：指为实施本工程而需要的一切永久占用的土地。</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临时占地：指为实施本工程而需要的一切临时占用土地，包括施工所用的临时支线、便道、便桥和现场的临时出入通道，以及生产、生活等临时设施用地等。</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1.22</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合同价款：指在中标通知书中写明的或发包人承包人双方议定的，承包人按合同约定实施和完成本工程及其缺陷的修复应得到的价款。</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追加(减)合同价款：指在合同履行中发生需要增加(减少)合同价款的情况，经发包人确认后按合同约定的价款结算方法增加(减少)的合同价款。</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1.24</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费用：指不包含在合同价款之内的应由发包人或承包人承担的经济支出。</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1.25</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暂列金额：发包人在工程量清单中暂定并包括在合同价款中的金额。</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1.26</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暂估价：发包人在工程量清单中提供的用于支付必然发生但暂时不能确定价格的材料单价及专业工程的金额。</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1.27</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计日工：承包人在合同履行过程中依发包人要求所完成的施工图纸以外的零星项目或工作。</w:t>
      </w:r>
    </w:p>
    <w:p>
      <w:pPr>
        <w:spacing w:before="260"/>
        <w:ind w:left="1521" w:hanging="576"/>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1.28</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现场签证：发包人和承包人双方对其在合同履行过程中涉及的相关责任事件所作的签认证明。</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1.29</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交接证书：指本合同中约定有单独工期的单项工程或本工程竣工后，根据本合同约定签发的证书。</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1.30</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开工日期：指发包人和承包人在合同中约定，承包人开始工程施工的绝对或相对的日期。</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1.31</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竣工日期：指发包人和承包人在合同中约定，承包人完成工程施工的绝对或相对的日期。</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1.32</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实际竣工日期：指承包人完成工程施工并通过竣工验收的日期。</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1.33</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工期：指发包人和承包人在本合同中约定的，按总日历天数(包括法定节假日)计算的从开工日期至竣工日期的天数。</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1.34</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实际工期：指按总日历天数(包括法定节假日)计算的从开工日期至实际竣工日期的天数。</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1.35</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图纸：指由发包人按本合同约定向承包人提供的全部设计图纸、计算书和性质类似的技术资料，或由承包人提交并经工程师批准的所有图纸、计算书和其他性质类似的技术资料。</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1.36</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标准、规范：指合同中约定的适用于本工程的技术标准、规范及其修改或补充。</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1.37</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工程量清单：指根据有关工程量计算规则、图纸列出的工程项目名称和相应数量等的明细清单。</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1.38</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书面形式：指合同、协议、信件和数据电文(包括电报、电传、传真、电子数据交换和电子邮件)等可以有形地表现所载内容的形式。</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1.39</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违约责任：指合同一方不履行合同义务或履行合同义务不符合约定所应承担的责任。</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1.40</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索赔：指在合同履行过程中，对于并非自己的过错、而是应由对方承担责任的情况造成的实际损失，向对方提出经济补偿和(或)工期顺延的要求。</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1.41</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不可抗力：指不能预见、不能避免并不能克服的客观情况。</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1.42</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小时或天：本合同中约定按小时计算时间的，从事件有效开始时计算(不扣除休息时间)；约定按天计算时间的，开始当天不计入，从次日开始计算。时限的最后一天是法定节假日的，以节假日次日为时限的最后一天，但竣工日期除外。时限的最后一天的截止时间为当日24时。</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1.43</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法定节假日：指星期六、星期天及国家法定的节假日。</w:t>
      </w:r>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2</w:t>
      </w:r>
      <w:r>
        <w:rPr>
          <w:rFonts w:ascii="宋体" w:hAnsi="宋体"/>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637540</wp:posOffset>
                </wp:positionV>
                <wp:extent cx="571500" cy="455295"/>
                <wp:effectExtent l="0" t="0" r="0" b="1905"/>
                <wp:wrapNone/>
                <wp:docPr id="237" name="文本框 237"/>
                <wp:cNvGraphicFramePr/>
                <a:graphic xmlns:a="http://schemas.openxmlformats.org/drawingml/2006/main">
                  <a:graphicData uri="http://schemas.microsoft.com/office/word/2010/wordprocessingShape">
                    <wps:wsp>
                      <wps:cNvSpPr txBox="1">
                        <a:spLocks noChangeArrowheads="1"/>
                      </wps:cNvSpPr>
                      <wps:spPr bwMode="auto">
                        <a:xfrm>
                          <a:off x="0" y="0"/>
                          <a:ext cx="571500" cy="455295"/>
                        </a:xfrm>
                        <a:prstGeom prst="rect">
                          <a:avLst/>
                        </a:prstGeom>
                        <a:solidFill>
                          <a:srgbClr val="FFFFFF"/>
                        </a:solidFill>
                        <a:ln>
                          <a:noFill/>
                        </a:ln>
                      </wps:spPr>
                      <wps:txbx>
                        <w:txbxContent>
                          <w:p>
                            <w:pPr>
                              <w:rPr>
                                <w:rFonts w:ascii="楷体_GB2312" w:eastAsia="楷体_GB2312"/>
                                <w:szCs w:val="21"/>
                              </w:rPr>
                            </w:pPr>
                            <w:permStart w:id="7" w:edGrp="everyone"/>
                            <w:r>
                              <w:rPr>
                                <w:rFonts w:hint="eastAsia" w:ascii="楷体_GB2312" w:eastAsia="楷体_GB2312"/>
                              </w:rPr>
                              <w:t>标题和旁注</w:t>
                            </w:r>
                          </w:p>
                          <w:permEnd w:id="7"/>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50.2pt;height:35.85pt;width:45pt;z-index:251662336;mso-width-relative:page;mso-height-relative:page;" fillcolor="#FFFFFF" filled="t" stroked="f" coordsize="21600,21600" o:gfxdata="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WDtN/UAAAABwEAAA8AAAAAAAAAAQAgAAAAIgAA&#10;AGRycy9kb3ducmV2LnhtbFBLAQIUABQAAAAIAIdO4kApMIMwDAIAAOcDAAAOAAAAAAAAAAEAIAAA&#10;ACMBAABkcnMvZTJvRG9jLnhtbFBLBQYAAAAABgAGAFkBAAChBQAAAAA=&#10;">
                <v:fill on="t" focussize="0,0"/>
                <v:stroke on="f"/>
                <v:imagedata o:title=""/>
                <o:lock v:ext="edit" aspectratio="f"/>
                <v:textbox inset="0mm,1mm,0mm,0mm">
                  <w:txbxContent>
                    <w:p>
                      <w:pPr>
                        <w:rPr>
                          <w:rFonts w:ascii="楷体_GB2312" w:eastAsia="楷体_GB2312"/>
                          <w:szCs w:val="21"/>
                        </w:rPr>
                      </w:pPr>
                      <w:permStart w:id="7" w:edGrp="everyone"/>
                      <w:r>
                        <w:rPr>
                          <w:rFonts w:hint="eastAsia" w:ascii="楷体_GB2312" w:eastAsia="楷体_GB2312"/>
                        </w:rPr>
                        <w:t>标题和旁注</w:t>
                      </w:r>
                    </w:p>
                    <w:permEnd w:id="7"/>
                    <w:p/>
                  </w:txbxContent>
                </v:textbox>
              </v:shape>
            </w:pict>
          </mc:Fallback>
        </mc:AlternateContent>
      </w:r>
      <w:r>
        <w:rPr>
          <w:rFonts w:hint="eastAsia" w:ascii="宋体" w:hAnsi="宋体"/>
          <w:b/>
          <w:color w:val="000000" w:themeColor="text1"/>
          <w:sz w:val="28"/>
          <w:highlight w:val="none"/>
          <w14:textFill>
            <w14:solidFill>
              <w14:schemeClr w14:val="tx1"/>
            </w14:solidFill>
          </w14:textFill>
        </w:rPr>
        <w:t>标题和旁注</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2.1</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本合同条款的标题和旁注不视为合同条款或合同本身的一部分，在解释及推定合同条款时，不列入考虑。</w:t>
      </w:r>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3</w:t>
      </w:r>
      <w:r>
        <w:rPr>
          <w:rFonts w:ascii="宋体" w:hAnsi="宋体"/>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643890</wp:posOffset>
                </wp:positionV>
                <wp:extent cx="571500" cy="228600"/>
                <wp:effectExtent l="0" t="0" r="0" b="0"/>
                <wp:wrapNone/>
                <wp:docPr id="236" name="文本框 236"/>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szCs w:val="21"/>
                              </w:rPr>
                            </w:pPr>
                            <w:permStart w:id="8" w:edGrp="everyone"/>
                            <w:r>
                              <w:rPr>
                                <w:rFonts w:hint="eastAsia" w:ascii="楷体_GB2312" w:eastAsia="楷体_GB2312"/>
                              </w:rPr>
                              <w:t>书面形式</w:t>
                            </w:r>
                          </w:p>
                          <w:permEnd w:id="8"/>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50.7pt;height:18pt;width:45pt;z-index:251663360;mso-width-relative:page;mso-height-relative:page;" fillcolor="#FFFFFF" filled="t" stroked="f" coordsize="21600,21600" o:gfxdata="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M29WNUAAAAHAQAADwAAAAAAAAABACAAAAAiAAAAZHJz&#10;L2Rvd25yZXYueG1sUEsBAhQAFAAAAAgAh07iQIEVLzkHAgAA5wMAAA4AAAAAAAAAAQAgAAAAJAEA&#10;AGRycy9lMm9Eb2MueG1sUEsFBgAAAAAGAAYAWQEAAJ0FAAAAAA==&#10;">
                <v:fill on="t" focussize="0,0"/>
                <v:stroke on="f"/>
                <v:imagedata o:title=""/>
                <o:lock v:ext="edit" aspectratio="f"/>
                <v:textbox inset="0mm,1mm,0mm,0mm">
                  <w:txbxContent>
                    <w:p>
                      <w:pPr>
                        <w:rPr>
                          <w:rFonts w:ascii="楷体_GB2312" w:eastAsia="楷体_GB2312"/>
                          <w:szCs w:val="21"/>
                        </w:rPr>
                      </w:pPr>
                      <w:permStart w:id="8" w:edGrp="everyone"/>
                      <w:r>
                        <w:rPr>
                          <w:rFonts w:hint="eastAsia" w:ascii="楷体_GB2312" w:eastAsia="楷体_GB2312"/>
                        </w:rPr>
                        <w:t>书面形式</w:t>
                      </w:r>
                    </w:p>
                    <w:permEnd w:id="8"/>
                    <w:p/>
                  </w:txbxContent>
                </v:textbox>
              </v:shape>
            </w:pict>
          </mc:Fallback>
        </mc:AlternateContent>
      </w:r>
      <w:r>
        <w:rPr>
          <w:rFonts w:hint="eastAsia" w:ascii="宋体" w:hAnsi="宋体"/>
          <w:b/>
          <w:color w:val="000000" w:themeColor="text1"/>
          <w:sz w:val="28"/>
          <w:highlight w:val="none"/>
          <w14:textFill>
            <w14:solidFill>
              <w14:schemeClr w14:val="tx1"/>
            </w14:solidFill>
          </w14:textFill>
        </w:rPr>
        <w:t>书面形式</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3.1</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除合同另有约定外，在合同履行过程中当事人各方发出或发布的任何通知、指令，均应是书面的，收件方应在回执上签署姓名和收到时间，不应无理扣压或拖延。</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16" w:name="_Toc422488407"/>
      <w:r>
        <w:rPr>
          <w:rFonts w:hint="eastAsia" w:ascii="宋体" w:hAnsi="宋体" w:cs="宋体"/>
          <w:bCs/>
          <w:color w:val="000000" w:themeColor="text1"/>
          <w:kern w:val="0"/>
          <w:sz w:val="30"/>
          <w:szCs w:val="32"/>
          <w:highlight w:val="none"/>
          <w14:textFill>
            <w14:solidFill>
              <w14:schemeClr w14:val="tx1"/>
            </w14:solidFill>
          </w14:textFill>
        </w:rPr>
        <w:t>二、合同文件</w:t>
      </w:r>
      <w:bookmarkEnd w:id="16"/>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4</w:t>
      </w:r>
      <w:r>
        <w:rPr>
          <w:rFonts w:ascii="宋体" w:hAnsi="宋体"/>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424815</wp:posOffset>
                </wp:positionV>
                <wp:extent cx="571500" cy="571500"/>
                <wp:effectExtent l="0" t="0" r="0" b="0"/>
                <wp:wrapNone/>
                <wp:docPr id="235" name="文本框 235"/>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szCs w:val="21"/>
                              </w:rPr>
                            </w:pPr>
                            <w:permStart w:id="9" w:edGrp="everyone"/>
                            <w:r>
                              <w:rPr>
                                <w:rFonts w:hint="eastAsia" w:ascii="楷体_GB2312" w:hAnsi="宋体" w:eastAsia="楷体_GB2312"/>
                              </w:rPr>
                              <w:t>合同文件组成及解释顺序</w:t>
                            </w:r>
                          </w:p>
                          <w:permEnd w:id="9"/>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33.45pt;height:45pt;width:45pt;z-index:251661312;mso-width-relative:page;mso-height-relative:page;" fillcolor="#FFFFFF" filled="t" stroked="f" coordsize="21600,21600" o:gfxdata="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bOhWNQAAAAGAQAADwAAAAAAAAABACAAAAAiAAAAZHJzL2Rv&#10;d25yZXYueG1sUEsBAhQAFAAAAAgAh07iQMV/X9EFAgAA5wMAAA4AAAAAAAAAAQAgAAAAIwEAAGRy&#10;cy9lMm9Eb2MueG1sUEsFBgAAAAAGAAYAWQEAAJoFAAAAAA==&#10;">
                <v:fill on="t" focussize="0,0"/>
                <v:stroke on="f"/>
                <v:imagedata o:title=""/>
                <o:lock v:ext="edit" aspectratio="f"/>
                <v:textbox inset="0mm,1mm,0mm,0mm">
                  <w:txbxContent>
                    <w:p>
                      <w:pPr>
                        <w:rPr>
                          <w:rFonts w:ascii="楷体_GB2312" w:eastAsia="楷体_GB2312"/>
                          <w:szCs w:val="21"/>
                        </w:rPr>
                      </w:pPr>
                      <w:permStart w:id="9" w:edGrp="everyone"/>
                      <w:r>
                        <w:rPr>
                          <w:rFonts w:hint="eastAsia" w:ascii="楷体_GB2312" w:hAnsi="宋体" w:eastAsia="楷体_GB2312"/>
                        </w:rPr>
                        <w:t>合同文件组成及解释顺序</w:t>
                      </w:r>
                    </w:p>
                    <w:permEnd w:id="9"/>
                    <w:p/>
                  </w:txbxContent>
                </v:textbox>
              </v:shape>
            </w:pict>
          </mc:Fallback>
        </mc:AlternateContent>
      </w:r>
      <w:r>
        <w:rPr>
          <w:rFonts w:hint="eastAsia" w:ascii="宋体" w:hAnsi="宋体"/>
          <w:b/>
          <w:color w:val="000000" w:themeColor="text1"/>
          <w:sz w:val="28"/>
          <w:highlight w:val="none"/>
          <w14:textFill>
            <w14:solidFill>
              <w14:schemeClr w14:val="tx1"/>
            </w14:solidFill>
          </w14:textFill>
        </w:rPr>
        <w:t>合同文件组成及解释顺序</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4.1</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组成合同的各个文件应该是一个整体，彼此相互解释，互为说明。本合同的文件及优先解释顺序如下：</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⑴协议书；</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⑵中标通知书；</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⑶专用条款和补充条款；</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⑷通用条款；</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⑸投标文件；</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⑹标准、规范及有关技术文件；</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⑺图纸；</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⑻工程量清单；</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⑼双方有关工程的洽商、变更等书面记录和文件；</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⑽发包人和(或)工程师有关通知及工程会议纪要；</w:t>
      </w:r>
    </w:p>
    <w:p>
      <w:pPr>
        <w:widowControl/>
        <w:tabs>
          <w:tab w:val="left" w:pos="1620"/>
          <w:tab w:val="left" w:pos="2340"/>
        </w:tabs>
        <w:ind w:left="1418" w:leftChars="675"/>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⑾工程进行过程中的有关信件、数据电文(电报、电传、传真、电子数据交换和电子邮件)。</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4.2</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137160</wp:posOffset>
                </wp:positionV>
                <wp:extent cx="571500" cy="457200"/>
                <wp:effectExtent l="0" t="0" r="0" b="0"/>
                <wp:wrapNone/>
                <wp:docPr id="234" name="文本框 234"/>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szCs w:val="21"/>
                              </w:rPr>
                            </w:pPr>
                            <w:permStart w:id="10" w:edGrp="everyone"/>
                            <w:r>
                              <w:rPr>
                                <w:rFonts w:hint="eastAsia" w:ascii="楷体_GB2312" w:hAnsi="宋体" w:eastAsia="楷体_GB2312"/>
                              </w:rPr>
                              <w:t>工程师作出解释</w:t>
                            </w:r>
                          </w:p>
                          <w:permEnd w:id="10"/>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8pt;height:36pt;width:45pt;z-index:251660288;mso-width-relative:page;mso-height-relative:page;" fillcolor="#FFFFFF" filled="t" stroked="f" coordsize="21600,21600" o:gfxdata="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xId4PUAAAABQEAAA8AAAAAAAAAAQAgAAAAIgAA&#10;AGRycy9kb3ducmV2LnhtbFBLAQIUABQAAAAIAIdO4kB+W49HDAIAAOcDAAAOAAAAAAAAAAEAIAAA&#10;ACMBAABkcnMvZTJvRG9jLnhtbFBLBQYAAAAABgAGAFkBAAChBQAAAAA=&#10;">
                <v:fill on="t" focussize="0,0"/>
                <v:stroke on="f"/>
                <v:imagedata o:title=""/>
                <o:lock v:ext="edit" aspectratio="f"/>
                <v:textbox inset="0mm,1mm,0mm,0mm">
                  <w:txbxContent>
                    <w:p>
                      <w:pPr>
                        <w:rPr>
                          <w:rFonts w:ascii="楷体_GB2312" w:eastAsia="楷体_GB2312"/>
                          <w:szCs w:val="21"/>
                        </w:rPr>
                      </w:pPr>
                      <w:permStart w:id="10" w:edGrp="everyone"/>
                      <w:r>
                        <w:rPr>
                          <w:rFonts w:hint="eastAsia" w:ascii="楷体_GB2312" w:hAnsi="宋体" w:eastAsia="楷体_GB2312"/>
                        </w:rPr>
                        <w:t>工程师作出解释</w:t>
                      </w:r>
                    </w:p>
                    <w:permEnd w:id="10"/>
                    <w:p/>
                  </w:txbxContent>
                </v:textbox>
              </v:shape>
            </w:pict>
          </mc:Fallback>
        </mc:AlternateContent>
      </w:r>
      <w:r>
        <w:rPr>
          <w:rFonts w:hint="eastAsia" w:ascii="宋体" w:hAnsi="宋体"/>
          <w:color w:val="000000" w:themeColor="text1"/>
          <w:kern w:val="0"/>
          <w:highlight w:val="none"/>
          <w14:textFill>
            <w14:solidFill>
              <w14:schemeClr w14:val="tx1"/>
            </w14:solidFill>
          </w14:textFill>
        </w:rPr>
        <w:t>当合同文件内容含糊不清或相互矛盾时，由工程师作出解释。如不同意工程师的解释时，按通用条款第38条关于争议的约定处理。</w:t>
      </w:r>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5</w:t>
      </w:r>
      <w:r>
        <w:rPr>
          <w:rFonts w:ascii="宋体" w:hAnsi="宋体"/>
          <w:b/>
          <w:color w:val="000000" w:themeColor="text1"/>
          <w:sz w:val="28"/>
          <w:highlight w:val="none"/>
          <w14:textFill>
            <w14:solidFill>
              <w14:schemeClr w14:val="tx1"/>
            </w14:solidFill>
          </w14:textFill>
        </w:rPr>
        <w:tab/>
      </w:r>
      <w:r>
        <w:rPr>
          <w:rFonts w:hint="eastAsia" w:ascii="宋体" w:hAnsi="宋体"/>
          <w:b/>
          <w:color w:val="000000" w:themeColor="text1"/>
          <w:sz w:val="28"/>
          <w:highlight w:val="none"/>
          <w14:textFill>
            <w14:solidFill>
              <w14:schemeClr w14:val="tx1"/>
            </w14:solidFill>
          </w14:textFill>
        </w:rPr>
        <w:t>语言文字和适用法律、法规</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5.1</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67136" behindDoc="0" locked="0" layoutInCell="1" allowOverlap="1">
                <wp:simplePos x="0" y="0"/>
                <wp:positionH relativeFrom="column">
                  <wp:posOffset>0</wp:posOffset>
                </wp:positionH>
                <wp:positionV relativeFrom="paragraph">
                  <wp:posOffset>17145</wp:posOffset>
                </wp:positionV>
                <wp:extent cx="571500" cy="159385"/>
                <wp:effectExtent l="0" t="0" r="0" b="0"/>
                <wp:wrapNone/>
                <wp:docPr id="233" name="文本框 233"/>
                <wp:cNvGraphicFramePr/>
                <a:graphic xmlns:a="http://schemas.openxmlformats.org/drawingml/2006/main">
                  <a:graphicData uri="http://schemas.microsoft.com/office/word/2010/wordprocessingShape">
                    <wps:wsp>
                      <wps:cNvSpPr txBox="1">
                        <a:spLocks noChangeArrowheads="1"/>
                      </wps:cNvSpPr>
                      <wps:spPr bwMode="auto">
                        <a:xfrm>
                          <a:off x="0" y="0"/>
                          <a:ext cx="571500" cy="159385"/>
                        </a:xfrm>
                        <a:prstGeom prst="rect">
                          <a:avLst/>
                        </a:prstGeom>
                        <a:solidFill>
                          <a:srgbClr val="FFFFFF"/>
                        </a:solidFill>
                        <a:ln>
                          <a:noFill/>
                        </a:ln>
                      </wps:spPr>
                      <wps:txbx>
                        <w:txbxContent>
                          <w:p>
                            <w:permStart w:id="11" w:edGrp="everyone"/>
                            <w:r>
                              <w:rPr>
                                <w:rFonts w:hint="eastAsia" w:ascii="楷体_GB2312" w:hAnsi="宋体" w:eastAsia="楷体_GB2312"/>
                              </w:rPr>
                              <w:t>语言文字</w:t>
                            </w:r>
                            <w:permEnd w:id="1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pt;height:12.55pt;width:45pt;z-index:251867136;mso-width-relative:page;mso-height-relative:page;" fillcolor="#FFFFFF" filled="t" stroked="f" coordsize="21600,21600" o:gfxdata="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qaMttIAAAAEAQAADwAAAAAAAAABACAAAAAiAAAAZHJzL2Rv&#10;d25yZXYueG1sUEsBAhQAFAAAAAgAh07iQDyucVcHAgAA4wMAAA4AAAAAAAAAAQAgAAAAIQEAAGRy&#10;cy9lMm9Eb2MueG1sUEsFBgAAAAAGAAYAWQEAAJoFAAAAAA==&#10;">
                <v:fill on="t" focussize="0,0"/>
                <v:stroke on="f"/>
                <v:imagedata o:title=""/>
                <o:lock v:ext="edit" aspectratio="f"/>
                <v:textbox inset="0mm,0mm,0mm,0mm">
                  <w:txbxContent>
                    <w:p>
                      <w:permStart w:id="11" w:edGrp="everyone"/>
                      <w:r>
                        <w:rPr>
                          <w:rFonts w:hint="eastAsia" w:ascii="楷体_GB2312" w:hAnsi="宋体" w:eastAsia="楷体_GB2312"/>
                        </w:rPr>
                        <w:t>语言文字</w:t>
                      </w:r>
                      <w:permEnd w:id="11"/>
                    </w:p>
                  </w:txbxContent>
                </v:textbox>
              </v:shape>
            </w:pict>
          </mc:Fallback>
        </mc:AlternateContent>
      </w:r>
      <w:r>
        <w:rPr>
          <w:rFonts w:hint="eastAsia" w:ascii="宋体" w:hAnsi="宋体"/>
          <w:color w:val="000000" w:themeColor="text1"/>
          <w:kern w:val="0"/>
          <w:highlight w:val="none"/>
          <w14:textFill>
            <w14:solidFill>
              <w14:schemeClr w14:val="tx1"/>
            </w14:solidFill>
          </w14:textFill>
        </w:rPr>
        <w:t>本合同文件使用汉语语言文字书写、解释和说明。如专用条款约定使用两种以上(含两种)语言文字时，汉语应为解释和说明本合同的标准语言文字。</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5.2</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66112" behindDoc="0" locked="0" layoutInCell="1" allowOverlap="1">
                <wp:simplePos x="0" y="0"/>
                <wp:positionH relativeFrom="column">
                  <wp:posOffset>0</wp:posOffset>
                </wp:positionH>
                <wp:positionV relativeFrom="paragraph">
                  <wp:posOffset>164465</wp:posOffset>
                </wp:positionV>
                <wp:extent cx="571500" cy="342900"/>
                <wp:effectExtent l="0" t="0" r="0" b="0"/>
                <wp:wrapNone/>
                <wp:docPr id="232" name="文本框 232"/>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12" w:edGrp="everyone"/>
                            <w:r>
                              <w:rPr>
                                <w:rFonts w:hint="eastAsia" w:ascii="楷体_GB2312" w:hAnsi="宋体" w:eastAsia="楷体_GB2312"/>
                              </w:rPr>
                              <w:t>适用法律和法规</w:t>
                            </w:r>
                          </w:p>
                          <w:permEnd w:id="1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2.95pt;height:27pt;width:45pt;z-index:251866112;mso-width-relative:page;mso-height-relative:page;" fillcolor="#FFFFFF" filled="t" stroked="f" coordsize="21600,21600" o:gfxdata="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iu/b9QAAAAFAQAADwAAAAAAAAABACAAAAAiAAAAZHJzL2Rv&#10;d25yZXYueG1sUEsBAhQAFAAAAAgAh07iQG1tm78FAgAA4wMAAA4AAAAAAAAAAQAgAAAAIwEAAGRy&#10;cy9lMm9Eb2MueG1sUEsFBgAAAAAGAAYAWQEAAJoFAAAAAA==&#10;">
                <v:fill on="t" focussize="0,0"/>
                <v:stroke on="f"/>
                <v:imagedata o:title=""/>
                <o:lock v:ext="edit" aspectratio="f"/>
                <v:textbox inset="0mm,0mm,0mm,0mm">
                  <w:txbxContent>
                    <w:p>
                      <w:pPr>
                        <w:rPr>
                          <w:rFonts w:ascii="楷体_GB2312" w:eastAsia="楷体_GB2312"/>
                          <w:szCs w:val="21"/>
                        </w:rPr>
                      </w:pPr>
                      <w:permStart w:id="12" w:edGrp="everyone"/>
                      <w:r>
                        <w:rPr>
                          <w:rFonts w:hint="eastAsia" w:ascii="楷体_GB2312" w:hAnsi="宋体" w:eastAsia="楷体_GB2312"/>
                        </w:rPr>
                        <w:t>适用法律和法规</w:t>
                      </w:r>
                    </w:p>
                    <w:permEnd w:id="12"/>
                    <w:p/>
                  </w:txbxContent>
                </v:textbox>
              </v:shape>
            </w:pict>
          </mc:Fallback>
        </mc:AlternateContent>
      </w:r>
      <w:r>
        <w:rPr>
          <w:rFonts w:hint="eastAsia" w:ascii="宋体" w:hAnsi="宋体"/>
          <w:color w:val="000000" w:themeColor="text1"/>
          <w:kern w:val="0"/>
          <w:highlight w:val="none"/>
          <w14:textFill>
            <w14:solidFill>
              <w14:schemeClr w14:val="tx1"/>
            </w14:solidFill>
          </w14:textFill>
        </w:rPr>
        <w:t>本合同适用中华人民共和国法律、法规和规章。需要明示的法律、法规和规章，由双方在专用条款中约定。</w:t>
      </w:r>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6</w:t>
      </w:r>
      <w:r>
        <w:rPr>
          <w:rFonts w:ascii="宋体" w:hAnsi="宋体"/>
          <w:b/>
          <w:color w:val="000000" w:themeColor="text1"/>
          <w:sz w:val="28"/>
          <w:highlight w:val="none"/>
          <w14:textFill>
            <w14:solidFill>
              <w14:schemeClr w14:val="tx1"/>
            </w14:solidFill>
          </w14:textFill>
        </w:rPr>
        <w:tab/>
      </w:r>
      <w:r>
        <w:rPr>
          <w:rFonts w:hint="eastAsia" w:ascii="宋体" w:hAnsi="宋体"/>
          <w:b/>
          <w:color w:val="000000" w:themeColor="text1"/>
          <w:sz w:val="28"/>
          <w:highlight w:val="none"/>
          <w14:textFill>
            <w14:solidFill>
              <w14:schemeClr w14:val="tx1"/>
            </w14:solidFill>
          </w14:textFill>
        </w:rPr>
        <w:t>适用标准、规范</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6.1</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7620</wp:posOffset>
                </wp:positionV>
                <wp:extent cx="571500" cy="342900"/>
                <wp:effectExtent l="0" t="0" r="0" b="0"/>
                <wp:wrapNone/>
                <wp:docPr id="231" name="文本框 231"/>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13" w:edGrp="everyone"/>
                            <w:r>
                              <w:rPr>
                                <w:rFonts w:hint="eastAsia" w:ascii="楷体_GB2312" w:eastAsia="楷体_GB2312"/>
                              </w:rPr>
                              <w:t>适用标准及规范</w:t>
                            </w:r>
                          </w:p>
                          <w:permEnd w:id="1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6pt;height:27pt;width:45pt;z-index:251664384;mso-width-relative:page;mso-height-relative:page;" fillcolor="#FFFFFF" filled="t" stroked="f" coordsize="21600,21600" o:gfxdata="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2clRL0wAAAAQBAAAPAAAAAAAAAAEAIAAAACIAAABkcnMvZG93&#10;bnJldi54bWxQSwECFAAUAAAACACHTuJAtThdJwUCAADjAwAADgAAAAAAAAABACAAAAAiAQAAZHJz&#10;L2Uyb0RvYy54bWxQSwUGAAAAAAYABgBZAQAAmQUAAAAA&#10;">
                <v:fill on="t" focussize="0,0"/>
                <v:stroke on="f"/>
                <v:imagedata o:title=""/>
                <o:lock v:ext="edit" aspectratio="f"/>
                <v:textbox inset="0mm,0mm,0mm,0mm">
                  <w:txbxContent>
                    <w:p>
                      <w:pPr>
                        <w:rPr>
                          <w:rFonts w:ascii="楷体_GB2312" w:eastAsia="楷体_GB2312"/>
                          <w:szCs w:val="21"/>
                        </w:rPr>
                      </w:pPr>
                      <w:permStart w:id="13" w:edGrp="everyone"/>
                      <w:r>
                        <w:rPr>
                          <w:rFonts w:hint="eastAsia" w:ascii="楷体_GB2312" w:eastAsia="楷体_GB2312"/>
                        </w:rPr>
                        <w:t>适用标准及规范</w:t>
                      </w:r>
                    </w:p>
                    <w:permEnd w:id="13"/>
                    <w:p/>
                  </w:txbxContent>
                </v:textbox>
              </v:shape>
            </w:pict>
          </mc:Fallback>
        </mc:AlternateContent>
      </w:r>
      <w:r>
        <w:rPr>
          <w:rFonts w:hint="eastAsia" w:ascii="宋体" w:hAnsi="宋体"/>
          <w:color w:val="000000" w:themeColor="text1"/>
          <w:kern w:val="0"/>
          <w:highlight w:val="none"/>
          <w14:textFill>
            <w14:solidFill>
              <w14:schemeClr w14:val="tx1"/>
            </w14:solidFill>
          </w14:textFill>
        </w:rPr>
        <w:t>本工程的材料、设备、施工必须符合现行国家、行业及工程所在地地方标准、规范的要求。国家、行业及工程所在地地方标准、规范存在不一致时，发、承包人根据标准、规范的适用范围和本工程的实际情况在专用条款中约定选用的标准、规范名称。发包人应按专用条款约定的时间向承包人提供一式两份约定选用的标准、规范。</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6.2</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167005</wp:posOffset>
                </wp:positionV>
                <wp:extent cx="571500" cy="571500"/>
                <wp:effectExtent l="0" t="0" r="0" b="0"/>
                <wp:wrapNone/>
                <wp:docPr id="230" name="文本框 230"/>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szCs w:val="21"/>
                              </w:rPr>
                            </w:pPr>
                            <w:permStart w:id="14" w:edGrp="everyone"/>
                            <w:r>
                              <w:rPr>
                                <w:rFonts w:hint="eastAsia" w:ascii="楷体_GB2312" w:hAnsi="宋体" w:eastAsia="楷体_GB2312"/>
                              </w:rPr>
                              <w:t>国内没有相应标准规范</w:t>
                            </w:r>
                          </w:p>
                          <w:permEnd w:id="1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15pt;height:45pt;width:45pt;z-index:251665408;mso-width-relative:page;mso-height-relative:page;" fillcolor="#FFFFFF" filled="t" stroked="f" coordsize="21600,21600" o:gfxdata="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5qwT7UAAAABgEAAA8AAAAAAAAAAQAgAAAAIgAAAGRycy9kb3ducmV2&#10;LnhtbFBLAQIUABQAAAAIAIdO4kB33rnJAAIAAOMDAAAOAAAAAAAAAAEAIAAAACMBAABkcnMvZTJv&#10;RG9jLnhtbFBLBQYAAAAABgAGAFkBAACVBQAAAAA=&#10;">
                <v:fill on="t" focussize="0,0"/>
                <v:stroke on="f"/>
                <v:imagedata o:title=""/>
                <o:lock v:ext="edit" aspectratio="f"/>
                <v:textbox inset="0mm,0mm,0mm,0mm">
                  <w:txbxContent>
                    <w:p>
                      <w:pPr>
                        <w:rPr>
                          <w:rFonts w:ascii="楷体_GB2312" w:eastAsia="楷体_GB2312"/>
                          <w:szCs w:val="21"/>
                        </w:rPr>
                      </w:pPr>
                      <w:permStart w:id="14" w:edGrp="everyone"/>
                      <w:r>
                        <w:rPr>
                          <w:rFonts w:hint="eastAsia" w:ascii="楷体_GB2312" w:hAnsi="宋体" w:eastAsia="楷体_GB2312"/>
                        </w:rPr>
                        <w:t>国内没有相应标准规范</w:t>
                      </w:r>
                    </w:p>
                    <w:permEnd w:id="14"/>
                    <w:p/>
                  </w:txbxContent>
                </v:textbox>
              </v:shape>
            </w:pict>
          </mc:Fallback>
        </mc:AlternateContent>
      </w:r>
      <w:r>
        <w:rPr>
          <w:rFonts w:hint="eastAsia" w:ascii="宋体" w:hAnsi="宋体"/>
          <w:color w:val="000000" w:themeColor="text1"/>
          <w:kern w:val="0"/>
          <w:highlight w:val="none"/>
          <w14:textFill>
            <w14:solidFill>
              <w14:schemeClr w14:val="tx1"/>
            </w14:solidFill>
          </w14:textFill>
        </w:rPr>
        <w:t>国内没有相应标准、规范的，由发包人按专用条款约定的时间向承包人提出施工技术要求，承包人按约定的时间和要求提出施工工艺，经发包人认可后执行；发包人要求使用国外标准、规范的，应在专用条款中明示国外标准、规范名称，并负责提供中文译本。</w:t>
      </w:r>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7</w:t>
      </w:r>
      <w:r>
        <w:rPr>
          <w:rFonts w:ascii="宋体" w:hAnsi="宋体"/>
          <w:b/>
          <w:color w:val="000000" w:themeColor="text1"/>
          <w:sz w:val="28"/>
          <w:highlight w:val="none"/>
          <w14:textFill>
            <w14:solidFill>
              <w14:schemeClr w14:val="tx1"/>
            </w14:solidFill>
          </w14:textFill>
        </w:rPr>
        <w:tab/>
      </w:r>
      <w:r>
        <w:rPr>
          <w:rFonts w:hint="eastAsia" w:ascii="宋体" w:hAnsi="宋体"/>
          <w:b/>
          <w:color w:val="000000" w:themeColor="text1"/>
          <w:sz w:val="28"/>
          <w:highlight w:val="none"/>
          <w14:textFill>
            <w14:solidFill>
              <w14:schemeClr w14:val="tx1"/>
            </w14:solidFill>
          </w14:textFill>
        </w:rPr>
        <w:t>图纸</w:t>
      </w:r>
    </w:p>
    <w:p>
      <w:pPr>
        <w:widowControl/>
        <w:tabs>
          <w:tab w:val="left" w:pos="1656"/>
        </w:tabs>
        <w:spacing w:before="260"/>
        <w:ind w:left="1521" w:hanging="576"/>
        <w:jc w:val="left"/>
        <w:rPr>
          <w:rFonts w:ascii="宋体" w:hAnsi="Arial"/>
          <w:color w:val="000000" w:themeColor="text1"/>
          <w:kern w:val="0"/>
          <w:highlight w:val="none"/>
          <w14:textFill>
            <w14:solidFill>
              <w14:schemeClr w14:val="tx1"/>
            </w14:solidFill>
          </w14:textFill>
        </w:rPr>
      </w:pPr>
      <w:r>
        <w:rPr>
          <w:rFonts w:ascii="宋体" w:hAnsi="Arial"/>
          <w:color w:val="000000" w:themeColor="text1"/>
          <w:kern w:val="0"/>
          <w:highlight w:val="none"/>
          <w14:textFill>
            <w14:solidFill>
              <w14:schemeClr w14:val="tx1"/>
            </w14:solidFill>
          </w14:textFill>
        </w:rPr>
        <w:t>7.1</w:t>
      </w:r>
      <w:r>
        <w:rPr>
          <w:rFonts w:ascii="宋体" w:hAnsi="Arial"/>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14605</wp:posOffset>
                </wp:positionV>
                <wp:extent cx="571500" cy="342900"/>
                <wp:effectExtent l="0" t="0" r="0" b="0"/>
                <wp:wrapNone/>
                <wp:docPr id="229" name="文本框 229"/>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hAnsi="宋体" w:eastAsia="楷体_GB2312"/>
                              </w:rPr>
                            </w:pPr>
                            <w:permStart w:id="15" w:edGrp="everyone"/>
                            <w:r>
                              <w:rPr>
                                <w:rFonts w:hint="eastAsia" w:ascii="楷体_GB2312" w:hAnsi="宋体" w:eastAsia="楷体_GB2312"/>
                              </w:rPr>
                              <w:t>图纸的提</w:t>
                            </w:r>
                          </w:p>
                          <w:p>
                            <w:r>
                              <w:rPr>
                                <w:rFonts w:hint="eastAsia" w:ascii="楷体_GB2312" w:hAnsi="宋体" w:eastAsia="楷体_GB2312"/>
                              </w:rPr>
                              <w:t>供和使用</w:t>
                            </w:r>
                            <w:permEnd w:id="1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15pt;height:27pt;width:45pt;z-index:251666432;mso-width-relative:page;mso-height-relative:page;" fillcolor="#FFFFFF" filled="t" stroked="f" coordsize="21600,21600" o:gfxdata="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0tNhmNQAAAAEAQAADwAAAAAAAAABACAAAAAiAAAAZHJzL2Rv&#10;d25yZXYueG1sUEsBAhQAFAAAAAgAh07iQOYlIVQFAgAA4wMAAA4AAAAAAAAAAQAgAAAAIwEAAGRy&#10;cy9lMm9Eb2MueG1sUEsFBgAAAAAGAAYAWQEAAJoFAAAAAA==&#10;">
                <v:fill on="t" focussize="0,0"/>
                <v:stroke on="f"/>
                <v:imagedata o:title=""/>
                <o:lock v:ext="edit" aspectratio="f"/>
                <v:textbox inset="0mm,0mm,0mm,0mm">
                  <w:txbxContent>
                    <w:p>
                      <w:pPr>
                        <w:rPr>
                          <w:rFonts w:ascii="楷体_GB2312" w:hAnsi="宋体" w:eastAsia="楷体_GB2312"/>
                        </w:rPr>
                      </w:pPr>
                      <w:permStart w:id="15" w:edGrp="everyone"/>
                      <w:r>
                        <w:rPr>
                          <w:rFonts w:hint="eastAsia" w:ascii="楷体_GB2312" w:hAnsi="宋体" w:eastAsia="楷体_GB2312"/>
                        </w:rPr>
                        <w:t>图纸的提</w:t>
                      </w:r>
                    </w:p>
                    <w:p>
                      <w:r>
                        <w:rPr>
                          <w:rFonts w:hint="eastAsia" w:ascii="楷体_GB2312" w:hAnsi="宋体" w:eastAsia="楷体_GB2312"/>
                        </w:rPr>
                        <w:t>供和使用</w:t>
                      </w:r>
                      <w:permEnd w:id="15"/>
                    </w:p>
                  </w:txbxContent>
                </v:textbox>
              </v:shape>
            </w:pict>
          </mc:Fallback>
        </mc:AlternateContent>
      </w:r>
      <w:r>
        <w:rPr>
          <w:rFonts w:hint="eastAsia" w:ascii="宋体" w:hAnsi="Arial"/>
          <w:color w:val="000000" w:themeColor="text1"/>
          <w:kern w:val="0"/>
          <w:highlight w:val="none"/>
          <w14:textFill>
            <w14:solidFill>
              <w14:schemeClr w14:val="tx1"/>
            </w14:solidFill>
          </w14:textFill>
        </w:rPr>
        <w:t>发包人应按专用条款约定的套数和日期，向承包人提供图纸。承包人需要增加图纸套数的，发包人应代为复制，复制费用由承包人承担。承包人应在施工现场保留一套完整的图纸，供工程师及有关人员进行工程检查时使用。未经发包人同意，承包人不得将图纸提供给与本工程施工无关的第三方。</w:t>
      </w:r>
    </w:p>
    <w:p>
      <w:pPr>
        <w:widowControl/>
        <w:tabs>
          <w:tab w:val="left" w:pos="1656"/>
        </w:tabs>
        <w:spacing w:before="260"/>
        <w:ind w:left="1521" w:hanging="576"/>
        <w:jc w:val="left"/>
        <w:rPr>
          <w:rFonts w:ascii="宋体" w:hAnsi="Arial"/>
          <w:color w:val="000000" w:themeColor="text1"/>
          <w:kern w:val="0"/>
          <w:highlight w:val="none"/>
          <w14:textFill>
            <w14:solidFill>
              <w14:schemeClr w14:val="tx1"/>
            </w14:solidFill>
          </w14:textFill>
        </w:rPr>
      </w:pPr>
      <w:r>
        <w:rPr>
          <w:rFonts w:ascii="宋体" w:hAnsi="Arial"/>
          <w:color w:val="000000" w:themeColor="text1"/>
          <w:kern w:val="0"/>
          <w:highlight w:val="none"/>
          <w14:textFill>
            <w14:solidFill>
              <w14:schemeClr w14:val="tx1"/>
            </w14:solidFill>
          </w14:textFill>
        </w:rPr>
        <w:t>7.2</w:t>
      </w:r>
      <w:r>
        <w:rPr>
          <w:rFonts w:ascii="宋体" w:hAnsi="Arial"/>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40512" behindDoc="0" locked="0" layoutInCell="1" allowOverlap="1">
                <wp:simplePos x="0" y="0"/>
                <wp:positionH relativeFrom="column">
                  <wp:posOffset>0</wp:posOffset>
                </wp:positionH>
                <wp:positionV relativeFrom="paragraph">
                  <wp:posOffset>142240</wp:posOffset>
                </wp:positionV>
                <wp:extent cx="571500" cy="228600"/>
                <wp:effectExtent l="0" t="0" r="0" b="0"/>
                <wp:wrapNone/>
                <wp:docPr id="228" name="文本框 228"/>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ermStart w:id="16" w:edGrp="everyone"/>
                            <w:r>
                              <w:rPr>
                                <w:rFonts w:hint="eastAsia" w:ascii="楷体_GB2312" w:hAnsi="宋体" w:eastAsia="楷体_GB2312"/>
                              </w:rPr>
                              <w:t>保密要求</w:t>
                            </w:r>
                            <w:permEnd w:id="16"/>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1.2pt;height:18pt;width:45pt;z-index:251840512;mso-width-relative:page;mso-height-relative:page;" fillcolor="#FFFFFF" filled="t" stroked="f" coordsize="21600,21600" o:gfxdata="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4oX0tQAAAAFAQAADwAAAAAAAAABACAAAAAiAAAAZHJzL2Rv&#10;d25yZXYueG1sUEsBAhQAFAAAAAgAh07iQPW4WLAFAgAA5wMAAA4AAAAAAAAAAQAgAAAAIwEAAGRy&#10;cy9lMm9Eb2MueG1sUEsFBgAAAAAGAAYAWQEAAJoFAAAAAA==&#10;">
                <v:fill on="t" focussize="0,0"/>
                <v:stroke on="f"/>
                <v:imagedata o:title=""/>
                <o:lock v:ext="edit" aspectratio="f"/>
                <v:textbox inset="0mm,1mm,0mm,0mm">
                  <w:txbxContent>
                    <w:p>
                      <w:permStart w:id="16" w:edGrp="everyone"/>
                      <w:r>
                        <w:rPr>
                          <w:rFonts w:hint="eastAsia" w:ascii="楷体_GB2312" w:hAnsi="宋体" w:eastAsia="楷体_GB2312"/>
                        </w:rPr>
                        <w:t>保密要求</w:t>
                      </w:r>
                      <w:permEnd w:id="16"/>
                    </w:p>
                  </w:txbxContent>
                </v:textbox>
              </v:shape>
            </w:pict>
          </mc:Fallback>
        </mc:AlternateContent>
      </w:r>
      <w:r>
        <w:rPr>
          <w:rFonts w:hint="eastAsia" w:ascii="宋体" w:hAnsi="Arial"/>
          <w:color w:val="000000" w:themeColor="text1"/>
          <w:kern w:val="0"/>
          <w:highlight w:val="none"/>
          <w14:textFill>
            <w14:solidFill>
              <w14:schemeClr w14:val="tx1"/>
            </w14:solidFill>
          </w14:textFill>
        </w:rPr>
        <w:t>发包人对工程有保密要求的，应在专用条款中提出保密要求和保密期限，保密措施费用由发包人承担。承包人在约定的保密期限内履行保密义务。</w:t>
      </w:r>
    </w:p>
    <w:p>
      <w:pPr>
        <w:widowControl/>
        <w:tabs>
          <w:tab w:val="left" w:pos="1656"/>
        </w:tabs>
        <w:spacing w:before="260"/>
        <w:ind w:left="1521" w:hanging="576"/>
        <w:jc w:val="left"/>
        <w:rPr>
          <w:rFonts w:ascii="宋体" w:hAnsi="Arial"/>
          <w:color w:val="000000" w:themeColor="text1"/>
          <w:kern w:val="0"/>
          <w:highlight w:val="none"/>
          <w14:textFill>
            <w14:solidFill>
              <w14:schemeClr w14:val="tx1"/>
            </w14:solidFill>
          </w14:textFill>
        </w:rPr>
      </w:pPr>
      <w:r>
        <w:rPr>
          <w:rFonts w:ascii="宋体" w:hAnsi="Arial"/>
          <w:color w:val="000000" w:themeColor="text1"/>
          <w:kern w:val="0"/>
          <w:highlight w:val="none"/>
          <w14:textFill>
            <w14:solidFill>
              <w14:schemeClr w14:val="tx1"/>
            </w14:solidFill>
          </w14:textFill>
        </w:rPr>
        <w:t>7.3</w:t>
      </w:r>
      <w:r>
        <w:rPr>
          <w:rFonts w:ascii="宋体" w:hAnsi="Arial"/>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167005</wp:posOffset>
                </wp:positionV>
                <wp:extent cx="571500" cy="342900"/>
                <wp:effectExtent l="0" t="0" r="0" b="0"/>
                <wp:wrapNone/>
                <wp:docPr id="227" name="文本框 227"/>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ermStart w:id="17" w:edGrp="everyone"/>
                            <w:r>
                              <w:rPr>
                                <w:rFonts w:hint="eastAsia" w:ascii="楷体_GB2312" w:hAnsi="宋体" w:eastAsia="楷体_GB2312"/>
                              </w:rPr>
                              <w:t>图纸提供延误</w:t>
                            </w:r>
                            <w:permEnd w:id="1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15pt;height:27pt;width:45pt;z-index:251667456;mso-width-relative:page;mso-height-relative:page;" fillcolor="#FFFFFF" filled="t" stroked="f" coordsize="21600,21600" o:gfxdata="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qHrTNQAAAAFAQAADwAAAAAAAAABACAAAAAiAAAAZHJzL2Rv&#10;d25yZXYueG1sUEsBAhQAFAAAAAgAh07iQOocAAMFAgAA4wMAAA4AAAAAAAAAAQAgAAAAIwEAAGRy&#10;cy9lMm9Eb2MueG1sUEsFBgAAAAAGAAYAWQEAAJoFAAAAAA==&#10;">
                <v:fill on="t" focussize="0,0"/>
                <v:stroke on="f"/>
                <v:imagedata o:title=""/>
                <o:lock v:ext="edit" aspectratio="f"/>
                <v:textbox inset="0mm,0mm,0mm,0mm">
                  <w:txbxContent>
                    <w:p>
                      <w:permStart w:id="17" w:edGrp="everyone"/>
                      <w:r>
                        <w:rPr>
                          <w:rFonts w:hint="eastAsia" w:ascii="楷体_GB2312" w:hAnsi="宋体" w:eastAsia="楷体_GB2312"/>
                        </w:rPr>
                        <w:t>图纸提供延误</w:t>
                      </w:r>
                      <w:permEnd w:id="17"/>
                    </w:p>
                  </w:txbxContent>
                </v:textbox>
              </v:shape>
            </w:pict>
          </mc:Fallback>
        </mc:AlternateContent>
      </w:r>
      <w:r>
        <w:rPr>
          <w:rFonts w:hint="eastAsia" w:ascii="宋体" w:hAnsi="Arial"/>
          <w:color w:val="000000" w:themeColor="text1"/>
          <w:kern w:val="0"/>
          <w:highlight w:val="none"/>
          <w14:textFill>
            <w14:solidFill>
              <w14:schemeClr w14:val="tx1"/>
            </w14:solidFill>
          </w14:textFill>
        </w:rPr>
        <w:t>因发包人未能按约定提供图纸，打乱工程施工计划，给承包人造成损失和(或)导致工期延误的，发包人应赔偿承包人损失和(或)顺延延误的工期。</w:t>
      </w:r>
    </w:p>
    <w:p>
      <w:pPr>
        <w:widowControl/>
        <w:tabs>
          <w:tab w:val="left" w:pos="1656"/>
        </w:tabs>
        <w:spacing w:before="260"/>
        <w:ind w:left="1521" w:hanging="576"/>
        <w:jc w:val="left"/>
        <w:rPr>
          <w:rFonts w:ascii="宋体" w:hAnsi="Arial"/>
          <w:color w:val="000000" w:themeColor="text1"/>
          <w:kern w:val="0"/>
          <w:highlight w:val="none"/>
          <w14:textFill>
            <w14:solidFill>
              <w14:schemeClr w14:val="tx1"/>
            </w14:solidFill>
          </w14:textFill>
        </w:rPr>
      </w:pPr>
      <w:r>
        <w:rPr>
          <w:rFonts w:ascii="宋体" w:hAnsi="Arial"/>
          <w:color w:val="000000" w:themeColor="text1"/>
          <w:kern w:val="0"/>
          <w:highlight w:val="none"/>
          <w14:textFill>
            <w14:solidFill>
              <w14:schemeClr w14:val="tx1"/>
            </w14:solidFill>
          </w14:textFill>
        </w:rPr>
        <w:t>7.4</w:t>
      </w:r>
      <w:r>
        <w:rPr>
          <w:rFonts w:ascii="宋体" w:hAnsi="Arial"/>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198120</wp:posOffset>
                </wp:positionV>
                <wp:extent cx="571500" cy="342900"/>
                <wp:effectExtent l="0" t="0" r="0" b="0"/>
                <wp:wrapNone/>
                <wp:docPr id="226" name="文本框 226"/>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ermStart w:id="18" w:edGrp="everyone"/>
                            <w:r>
                              <w:rPr>
                                <w:rFonts w:hint="eastAsia" w:ascii="楷体_GB2312" w:hAnsi="宋体" w:eastAsia="楷体_GB2312"/>
                              </w:rPr>
                              <w:t>承包人未提交图纸</w:t>
                            </w:r>
                            <w:permEnd w:id="18"/>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5.6pt;height:27pt;width:45pt;z-index:251668480;mso-width-relative:page;mso-height-relative:page;" fillcolor="#FFFFFF" filled="t" stroked="f" coordsize="21600,21600" o:gfxdata="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9Jdo9QAAAAFAQAADwAAAAAAAAABACAAAAAiAAAAZHJzL2Rv&#10;d25yZXYueG1sUEsBAhQAFAAAAAgAh07iQJ0tbcIFAgAA4wMAAA4AAAAAAAAAAQAgAAAAIwEAAGRy&#10;cy9lMm9Eb2MueG1sUEsFBgAAAAAGAAYAWQEAAJoFAAAAAA==&#10;">
                <v:fill on="t" focussize="0,0"/>
                <v:stroke on="f"/>
                <v:imagedata o:title=""/>
                <o:lock v:ext="edit" aspectratio="f"/>
                <v:textbox inset="0mm,0mm,0mm,0mm">
                  <w:txbxContent>
                    <w:p>
                      <w:permStart w:id="18" w:edGrp="everyone"/>
                      <w:r>
                        <w:rPr>
                          <w:rFonts w:hint="eastAsia" w:ascii="楷体_GB2312" w:hAnsi="宋体" w:eastAsia="楷体_GB2312"/>
                        </w:rPr>
                        <w:t>承包人未提交图纸</w:t>
                      </w:r>
                      <w:permEnd w:id="18"/>
                    </w:p>
                  </w:txbxContent>
                </v:textbox>
              </v:shape>
            </w:pict>
          </mc:Fallback>
        </mc:AlternateContent>
      </w:r>
      <w:r>
        <w:rPr>
          <w:rFonts w:hint="eastAsia" w:ascii="宋体" w:hAnsi="Arial"/>
          <w:color w:val="000000" w:themeColor="text1"/>
          <w:kern w:val="0"/>
          <w:highlight w:val="none"/>
          <w14:textFill>
            <w14:solidFill>
              <w14:schemeClr w14:val="tx1"/>
            </w14:solidFill>
          </w14:textFill>
        </w:rPr>
        <w:t>发包人之所以不能按约定提供图纸，是因为承包人未能提交合同约定应由其提交的图纸或提交的图纸有误所致，承包人无权要求发包人赔偿损失、顺延工期。</w:t>
      </w:r>
    </w:p>
    <w:p>
      <w:pPr>
        <w:widowControl/>
        <w:tabs>
          <w:tab w:val="left" w:pos="1656"/>
        </w:tabs>
        <w:spacing w:before="260"/>
        <w:ind w:left="1523" w:hanging="578"/>
        <w:jc w:val="left"/>
        <w:rPr>
          <w:rFonts w:ascii="宋体" w:hAnsi="Arial"/>
          <w:color w:val="000000" w:themeColor="text1"/>
          <w:kern w:val="0"/>
          <w:highlight w:val="none"/>
          <w14:textFill>
            <w14:solidFill>
              <w14:schemeClr w14:val="tx1"/>
            </w14:solidFill>
          </w14:textFill>
        </w:rPr>
      </w:pPr>
      <w:r>
        <w:rPr>
          <w:rFonts w:ascii="宋体" w:hAnsi="Arial"/>
          <w:color w:val="000000" w:themeColor="text1"/>
          <w:kern w:val="0"/>
          <w:highlight w:val="none"/>
          <w14:textFill>
            <w14:solidFill>
              <w14:schemeClr w14:val="tx1"/>
            </w14:solidFill>
          </w14:textFill>
        </w:rPr>
        <w:t>7.5</w:t>
      </w:r>
      <w:r>
        <w:rPr>
          <w:rFonts w:ascii="宋体" w:hAnsi="Arial"/>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144145</wp:posOffset>
                </wp:positionV>
                <wp:extent cx="571500" cy="393700"/>
                <wp:effectExtent l="0" t="0" r="0" b="6350"/>
                <wp:wrapNone/>
                <wp:docPr id="225" name="文本框 225"/>
                <wp:cNvGraphicFramePr/>
                <a:graphic xmlns:a="http://schemas.openxmlformats.org/drawingml/2006/main">
                  <a:graphicData uri="http://schemas.microsoft.com/office/word/2010/wordprocessingShape">
                    <wps:wsp>
                      <wps:cNvSpPr txBox="1">
                        <a:spLocks noChangeArrowheads="1"/>
                      </wps:cNvSpPr>
                      <wps:spPr bwMode="auto">
                        <a:xfrm>
                          <a:off x="0" y="0"/>
                          <a:ext cx="571500" cy="393700"/>
                        </a:xfrm>
                        <a:prstGeom prst="rect">
                          <a:avLst/>
                        </a:prstGeom>
                        <a:solidFill>
                          <a:srgbClr val="FFFFFF"/>
                        </a:solidFill>
                        <a:ln>
                          <a:noFill/>
                        </a:ln>
                      </wps:spPr>
                      <wps:txbx>
                        <w:txbxContent>
                          <w:p>
                            <w:pPr>
                              <w:ind w:left="210" w:hanging="210" w:hangingChars="100"/>
                              <w:rPr>
                                <w:rFonts w:ascii="楷体_GB2312" w:eastAsia="楷体_GB2312"/>
                                <w:szCs w:val="21"/>
                              </w:rPr>
                            </w:pPr>
                            <w:permStart w:id="19" w:edGrp="everyone"/>
                            <w:r>
                              <w:rPr>
                                <w:rFonts w:hint="eastAsia" w:ascii="楷体_GB2312" w:hAnsi="宋体" w:eastAsia="楷体_GB2312"/>
                              </w:rPr>
                              <w:t>临时工程</w:t>
                            </w:r>
                          </w:p>
                          <w:p>
                            <w:r>
                              <w:rPr>
                                <w:rFonts w:hint="eastAsia" w:ascii="楷体_GB2312" w:hAnsi="宋体" w:eastAsia="楷体_GB2312"/>
                              </w:rPr>
                              <w:t>图纸</w:t>
                            </w:r>
                            <w:permEnd w:id="1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1.35pt;height:31pt;width:45pt;z-index:251669504;mso-width-relative:page;mso-height-relative:page;" fillcolor="#FFFFFF" filled="t" stroked="f" coordsize="21600,21600" o:gfxdata="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hMpFvVAAAABQEAAA8AAAAAAAAAAQAgAAAAIgAAAGRycy9k&#10;b3ducmV2LnhtbFBLAQIUABQAAAAIAIdO4kDczmUgBQIAAOMDAAAOAAAAAAAAAAEAIAAAACQBAABk&#10;cnMvZTJvRG9jLnhtbFBLBQYAAAAABgAGAFkBAACbBQAAAAA=&#10;">
                <v:fill on="t" focussize="0,0"/>
                <v:stroke on="f"/>
                <v:imagedata o:title=""/>
                <o:lock v:ext="edit" aspectratio="f"/>
                <v:textbox inset="0mm,0mm,0mm,0mm">
                  <w:txbxContent>
                    <w:p>
                      <w:pPr>
                        <w:ind w:left="210" w:hanging="210" w:hangingChars="100"/>
                        <w:rPr>
                          <w:rFonts w:ascii="楷体_GB2312" w:eastAsia="楷体_GB2312"/>
                          <w:szCs w:val="21"/>
                        </w:rPr>
                      </w:pPr>
                      <w:permStart w:id="19" w:edGrp="everyone"/>
                      <w:r>
                        <w:rPr>
                          <w:rFonts w:hint="eastAsia" w:ascii="楷体_GB2312" w:hAnsi="宋体" w:eastAsia="楷体_GB2312"/>
                        </w:rPr>
                        <w:t>临时工程</w:t>
                      </w:r>
                    </w:p>
                    <w:p>
                      <w:r>
                        <w:rPr>
                          <w:rFonts w:hint="eastAsia" w:ascii="楷体_GB2312" w:hAnsi="宋体" w:eastAsia="楷体_GB2312"/>
                        </w:rPr>
                        <w:t>图纸</w:t>
                      </w:r>
                      <w:permEnd w:id="19"/>
                    </w:p>
                  </w:txbxContent>
                </v:textbox>
              </v:shape>
            </w:pict>
          </mc:Fallback>
        </mc:AlternateContent>
      </w:r>
      <w:r>
        <w:rPr>
          <w:rFonts w:hint="eastAsia" w:ascii="宋体" w:hAnsi="Arial"/>
          <w:color w:val="000000" w:themeColor="text1"/>
          <w:kern w:val="0"/>
          <w:highlight w:val="none"/>
          <w14:textFill>
            <w14:solidFill>
              <w14:schemeClr w14:val="tx1"/>
            </w14:solidFill>
          </w14:textFill>
        </w:rPr>
        <w:t>当工程师认为需要时，承包人应提交临时工程的设计图纸2份，供工程师批准或备查。</w:t>
      </w:r>
    </w:p>
    <w:p>
      <w:pPr>
        <w:widowControl/>
        <w:tabs>
          <w:tab w:val="left" w:pos="1656"/>
        </w:tabs>
        <w:spacing w:before="320"/>
        <w:ind w:left="1523" w:hanging="578"/>
        <w:jc w:val="left"/>
        <w:rPr>
          <w:rFonts w:ascii="宋体" w:hAnsi="Arial"/>
          <w:color w:val="000000" w:themeColor="text1"/>
          <w:kern w:val="0"/>
          <w:highlight w:val="none"/>
          <w14:textFill>
            <w14:solidFill>
              <w14:schemeClr w14:val="tx1"/>
            </w14:solidFill>
          </w14:textFill>
        </w:rPr>
      </w:pPr>
      <w:r>
        <w:rPr>
          <w:rFonts w:ascii="宋体" w:hAnsi="Arial"/>
          <w:color w:val="000000" w:themeColor="text1"/>
          <w:kern w:val="0"/>
          <w:highlight w:val="none"/>
          <w14:textFill>
            <w14:solidFill>
              <w14:schemeClr w14:val="tx1"/>
            </w14:solidFill>
          </w14:textFill>
        </w:rPr>
        <w:t>7.6</w:t>
      </w:r>
      <w:r>
        <w:rPr>
          <w:rFonts w:ascii="宋体" w:hAnsi="Arial"/>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195580</wp:posOffset>
                </wp:positionV>
                <wp:extent cx="571500" cy="457200"/>
                <wp:effectExtent l="0" t="0" r="0" b="0"/>
                <wp:wrapNone/>
                <wp:docPr id="224" name="文本框 224"/>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ermStart w:id="20" w:edGrp="everyone"/>
                            <w:r>
                              <w:rPr>
                                <w:rFonts w:hint="eastAsia" w:ascii="楷体_GB2312" w:hAnsi="宋体" w:eastAsia="楷体_GB2312"/>
                              </w:rPr>
                              <w:t>补充图纸技术资料</w:t>
                            </w:r>
                            <w:permEnd w:id="2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5.4pt;height:36pt;width:45pt;z-index:251670528;mso-width-relative:page;mso-height-relative:page;" fillcolor="#FFFFFF" filled="t" stroked="f" coordsize="21600,21600" o:gfxdata="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30Ato1AAAAAYBAAAPAAAAAAAAAAEAIAAAACIAAABkcnMv&#10;ZG93bnJldi54bWxQSwECFAAUAAAACACHTuJA4aPwjAcCAADjAwAADgAAAAAAAAABACAAAAAjAQAA&#10;ZHJzL2Uyb0RvYy54bWxQSwUGAAAAAAYABgBZAQAAnAUAAAAA&#10;">
                <v:fill on="t" focussize="0,0"/>
                <v:stroke on="f"/>
                <v:imagedata o:title=""/>
                <o:lock v:ext="edit" aspectratio="f"/>
                <v:textbox inset="0mm,0mm,0mm,0mm">
                  <w:txbxContent>
                    <w:p>
                      <w:permStart w:id="20" w:edGrp="everyone"/>
                      <w:r>
                        <w:rPr>
                          <w:rFonts w:hint="eastAsia" w:ascii="楷体_GB2312" w:hAnsi="宋体" w:eastAsia="楷体_GB2312"/>
                        </w:rPr>
                        <w:t>补充图纸技术资料</w:t>
                      </w:r>
                      <w:permEnd w:id="20"/>
                    </w:p>
                  </w:txbxContent>
                </v:textbox>
              </v:shape>
            </w:pict>
          </mc:Fallback>
        </mc:AlternateContent>
      </w:r>
      <w:r>
        <w:rPr>
          <w:rFonts w:hint="eastAsia" w:ascii="宋体" w:hAnsi="Arial"/>
          <w:color w:val="000000" w:themeColor="text1"/>
          <w:kern w:val="0"/>
          <w:highlight w:val="none"/>
          <w14:textFill>
            <w14:solidFill>
              <w14:schemeClr w14:val="tx1"/>
            </w14:solidFill>
          </w14:textFill>
        </w:rPr>
        <w:t>发包人或工程师有权随时向承包人发出为满足本工程的正确实施和完成及其缺陷修复所需的补充图纸和技术资料，承包人应予执行。</w:t>
      </w:r>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8</w:t>
      </w:r>
      <w:r>
        <w:rPr>
          <w:rFonts w:ascii="宋体" w:hAnsi="宋体"/>
          <w:b/>
          <w:color w:val="000000" w:themeColor="text1"/>
          <w:sz w:val="28"/>
          <w:highlight w:val="none"/>
          <w14:textFill>
            <w14:solidFill>
              <w14:schemeClr w14:val="tx1"/>
            </w14:solidFill>
          </w14:textFill>
        </w:rPr>
        <w:tab/>
      </w:r>
      <w:r>
        <w:rPr>
          <w:rFonts w:hint="eastAsia" w:ascii="宋体" w:hAnsi="宋体"/>
          <w:b/>
          <w:color w:val="000000" w:themeColor="text1"/>
          <w:sz w:val="28"/>
          <w:highlight w:val="none"/>
          <w14:textFill>
            <w14:solidFill>
              <w14:schemeClr w14:val="tx1"/>
            </w14:solidFill>
          </w14:textFill>
        </w:rPr>
        <w:t>通知</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8.1</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18415</wp:posOffset>
                </wp:positionV>
                <wp:extent cx="571500" cy="342900"/>
                <wp:effectExtent l="0" t="0" r="0" b="0"/>
                <wp:wrapNone/>
                <wp:docPr id="223" name="文本框 223"/>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21" w:edGrp="everyone"/>
                            <w:r>
                              <w:rPr>
                                <w:rFonts w:hint="eastAsia" w:ascii="楷体_GB2312" w:hAnsi="宋体" w:eastAsia="楷体_GB2312"/>
                              </w:rPr>
                              <w:t>致承包人通知</w:t>
                            </w:r>
                          </w:p>
                          <w:permEnd w:id="2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5pt;height:27pt;width:45pt;z-index:251671552;mso-width-relative:page;mso-height-relative:page;" fillcolor="#FFFFFF" filled="t" stroked="f" coordsize="21600,21600" o:gfxdata="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yQHxr0wAAAAQBAAAPAAAAAAAAAAEAIAAAACIAAABkcnMvZG93&#10;bnJldi54bWxQSwECFAAUAAAACACHTuJAtNVWsAUCAADjAwAADgAAAAAAAAABACAAAAAiAQAAZHJz&#10;L2Uyb0RvYy54bWxQSwUGAAAAAAYABgBZAQAAmQUAAAAA&#10;">
                <v:fill on="t" focussize="0,0"/>
                <v:stroke on="f"/>
                <v:imagedata o:title=""/>
                <o:lock v:ext="edit" aspectratio="f"/>
                <v:textbox inset="0mm,0mm,0mm,0mm">
                  <w:txbxContent>
                    <w:p>
                      <w:pPr>
                        <w:rPr>
                          <w:rFonts w:ascii="楷体_GB2312" w:eastAsia="楷体_GB2312"/>
                          <w:szCs w:val="21"/>
                        </w:rPr>
                      </w:pPr>
                      <w:permStart w:id="21" w:edGrp="everyone"/>
                      <w:r>
                        <w:rPr>
                          <w:rFonts w:hint="eastAsia" w:ascii="楷体_GB2312" w:hAnsi="宋体" w:eastAsia="楷体_GB2312"/>
                        </w:rPr>
                        <w:t>致承包人通知</w:t>
                      </w:r>
                    </w:p>
                    <w:permEnd w:id="21"/>
                    <w:p/>
                  </w:txbxContent>
                </v:textbox>
              </v:shape>
            </w:pict>
          </mc:Fallback>
        </mc:AlternateContent>
      </w:r>
      <w:r>
        <w:rPr>
          <w:rFonts w:hint="eastAsia" w:ascii="宋体" w:hAnsi="宋体"/>
          <w:color w:val="000000" w:themeColor="text1"/>
          <w:kern w:val="0"/>
          <w:highlight w:val="none"/>
          <w14:textFill>
            <w14:solidFill>
              <w14:schemeClr w14:val="tx1"/>
            </w14:solidFill>
          </w14:textFill>
        </w:rPr>
        <w:t>根据本合同条款由发包人或工程师发给承包人的一切证书、通知或指令均应发送或派专人送达承包人在本合同专用条款中指定的地址或承包人为此指定的其它地址。</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8.2</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165100</wp:posOffset>
                </wp:positionV>
                <wp:extent cx="571500" cy="571500"/>
                <wp:effectExtent l="0" t="0" r="0" b="0"/>
                <wp:wrapNone/>
                <wp:docPr id="222" name="文本框 222"/>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szCs w:val="21"/>
                              </w:rPr>
                            </w:pPr>
                            <w:permStart w:id="22" w:edGrp="everyone"/>
                            <w:r>
                              <w:rPr>
                                <w:rFonts w:hint="eastAsia" w:ascii="楷体_GB2312" w:hAnsi="宋体" w:eastAsia="楷体_GB2312"/>
                              </w:rPr>
                              <w:t>致发包人或工程师通知</w:t>
                            </w:r>
                          </w:p>
                          <w:permEnd w:id="2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pt;height:45pt;width:45pt;z-index:251672576;mso-width-relative:page;mso-height-relative:page;" fillcolor="#FFFFFF" filled="t" stroked="f" coordsize="21600,21600" o:gfxdata="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5l3f51AAAAAYBAAAPAAAAAAAAAAEAIAAAACIAAABkcnMvZG93bnJl&#10;di54bWxQSwECFAAUAAAACACHTuJAdjOyXgECAADjAwAADgAAAAAAAAABACAAAAAjAQAAZHJzL2Uy&#10;b0RvYy54bWxQSwUGAAAAAAYABgBZAQAAlgUAAAAA&#10;">
                <v:fill on="t" focussize="0,0"/>
                <v:stroke on="f"/>
                <v:imagedata o:title=""/>
                <o:lock v:ext="edit" aspectratio="f"/>
                <v:textbox inset="0mm,0mm,0mm,0mm">
                  <w:txbxContent>
                    <w:p>
                      <w:pPr>
                        <w:rPr>
                          <w:rFonts w:ascii="楷体_GB2312" w:eastAsia="楷体_GB2312"/>
                          <w:szCs w:val="21"/>
                        </w:rPr>
                      </w:pPr>
                      <w:permStart w:id="22" w:edGrp="everyone"/>
                      <w:r>
                        <w:rPr>
                          <w:rFonts w:hint="eastAsia" w:ascii="楷体_GB2312" w:hAnsi="宋体" w:eastAsia="楷体_GB2312"/>
                        </w:rPr>
                        <w:t>致发包人或工程师通知</w:t>
                      </w:r>
                    </w:p>
                    <w:permEnd w:id="22"/>
                    <w:p/>
                  </w:txbxContent>
                </v:textbox>
              </v:shape>
            </w:pict>
          </mc:Fallback>
        </mc:AlternateContent>
      </w:r>
      <w:r>
        <w:rPr>
          <w:rFonts w:hint="eastAsia" w:ascii="宋体" w:hAnsi="宋体"/>
          <w:color w:val="000000" w:themeColor="text1"/>
          <w:kern w:val="0"/>
          <w:highlight w:val="none"/>
          <w14:textFill>
            <w14:solidFill>
              <w14:schemeClr w14:val="tx1"/>
            </w14:solidFill>
          </w14:textFill>
        </w:rPr>
        <w:t>根据本合同条款由承包人发给发包人或工程师的一切通知均应发送或派专人送达发包人或工程师在本合同专用条款中指定的地址，或者发包人或工程师为此指定的其它地址。</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8.3</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68160" behindDoc="0" locked="0" layoutInCell="1" allowOverlap="1">
                <wp:simplePos x="0" y="0"/>
                <wp:positionH relativeFrom="column">
                  <wp:posOffset>0</wp:posOffset>
                </wp:positionH>
                <wp:positionV relativeFrom="paragraph">
                  <wp:posOffset>170180</wp:posOffset>
                </wp:positionV>
                <wp:extent cx="571500" cy="228600"/>
                <wp:effectExtent l="0" t="0" r="0" b="0"/>
                <wp:wrapNone/>
                <wp:docPr id="221" name="文本框 221"/>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szCs w:val="21"/>
                              </w:rPr>
                            </w:pPr>
                            <w:permStart w:id="23" w:edGrp="everyone"/>
                            <w:r>
                              <w:rPr>
                                <w:rFonts w:hint="eastAsia" w:ascii="楷体_GB2312" w:hAnsi="宋体" w:eastAsia="楷体_GB2312"/>
                              </w:rPr>
                              <w:t>拒收通知</w:t>
                            </w:r>
                          </w:p>
                          <w:permEnd w:id="2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4pt;height:18pt;width:45pt;z-index:251868160;mso-width-relative:page;mso-height-relative:page;" fillcolor="#FFFFFF" filled="t" stroked="f" coordsize="21600,21600" o:gfxdata="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rfi77TAAAABQEAAA8AAAAAAAAAAQAgAAAAIgAAAGRycy9kb3du&#10;cmV2LnhtbFBLAQIUABQAAAAIAIdO4kADE/s0BAIAAOMDAAAOAAAAAAAAAAEAIAAAACIBAABkcnMv&#10;ZTJvRG9jLnhtbFBLBQYAAAAABgAGAFkBAACYBQAAAAA=&#10;">
                <v:fill on="t" focussize="0,0"/>
                <v:stroke on="f"/>
                <v:imagedata o:title=""/>
                <o:lock v:ext="edit" aspectratio="f"/>
                <v:textbox inset="0mm,0mm,0mm,0mm">
                  <w:txbxContent>
                    <w:p>
                      <w:pPr>
                        <w:rPr>
                          <w:rFonts w:ascii="楷体_GB2312" w:eastAsia="楷体_GB2312"/>
                          <w:szCs w:val="21"/>
                        </w:rPr>
                      </w:pPr>
                      <w:permStart w:id="23" w:edGrp="everyone"/>
                      <w:r>
                        <w:rPr>
                          <w:rFonts w:hint="eastAsia" w:ascii="楷体_GB2312" w:hAnsi="宋体" w:eastAsia="楷体_GB2312"/>
                        </w:rPr>
                        <w:t>拒收通知</w:t>
                      </w:r>
                    </w:p>
                    <w:permEnd w:id="23"/>
                    <w:p/>
                  </w:txbxContent>
                </v:textbox>
              </v:shape>
            </w:pict>
          </mc:Fallback>
        </mc:AlternateContent>
      </w:r>
      <w:r>
        <w:rPr>
          <w:rFonts w:hint="eastAsia" w:ascii="宋体" w:hAnsi="宋体"/>
          <w:color w:val="000000" w:themeColor="text1"/>
          <w:kern w:val="0"/>
          <w:highlight w:val="none"/>
          <w14:textFill>
            <w14:solidFill>
              <w14:schemeClr w14:val="tx1"/>
            </w14:solidFill>
          </w14:textFill>
        </w:rPr>
        <w:t>如一方拒绝签收另一方通知，另一方以特快专递等专用条款约定的方式将通知送至专用条款中指定的地址，视为送达。</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17" w:name="_Toc422488408"/>
      <w:r>
        <w:rPr>
          <w:rFonts w:hint="eastAsia" w:ascii="宋体" w:hAnsi="宋体" w:cs="宋体"/>
          <w:bCs/>
          <w:color w:val="000000" w:themeColor="text1"/>
          <w:kern w:val="0"/>
          <w:sz w:val="30"/>
          <w:szCs w:val="32"/>
          <w:highlight w:val="none"/>
          <w14:textFill>
            <w14:solidFill>
              <w14:schemeClr w14:val="tx1"/>
            </w14:solidFill>
          </w14:textFill>
        </w:rPr>
        <w:t>三、发包人和承包人</w:t>
      </w:r>
      <w:bookmarkEnd w:id="17"/>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9</w:t>
      </w:r>
      <w:r>
        <w:rPr>
          <w:rFonts w:ascii="宋体" w:hAnsi="宋体"/>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41536" behindDoc="0" locked="0" layoutInCell="1" allowOverlap="1">
                <wp:simplePos x="0" y="0"/>
                <wp:positionH relativeFrom="column">
                  <wp:posOffset>0</wp:posOffset>
                </wp:positionH>
                <wp:positionV relativeFrom="paragraph">
                  <wp:posOffset>452120</wp:posOffset>
                </wp:positionV>
                <wp:extent cx="571500" cy="342900"/>
                <wp:effectExtent l="0" t="0" r="0" b="0"/>
                <wp:wrapNone/>
                <wp:docPr id="220" name="文本框 220"/>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24" w:edGrp="everyone"/>
                            <w:r>
                              <w:rPr>
                                <w:rFonts w:hint="eastAsia" w:ascii="楷体_GB2312" w:hAnsi="宋体" w:eastAsia="楷体_GB2312"/>
                              </w:rPr>
                              <w:t>发包人</w:t>
                            </w:r>
                            <w:r>
                              <w:rPr>
                                <w:rFonts w:hint="eastAsia" w:ascii="楷体_GB2312" w:eastAsia="楷体_GB2312"/>
                                <w:szCs w:val="21"/>
                              </w:rPr>
                              <w:t>代表</w:t>
                            </w:r>
                          </w:p>
                          <w:permEnd w:id="24"/>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35.6pt;height:27pt;width:45pt;z-index:251841536;mso-width-relative:page;mso-height-relative:page;" fillcolor="#FFFFFF" filled="t" stroked="f" coordsize="21600,21600" o:gfxdata="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&#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nJDqvVAAAABgEAAA8AAAAAAAAAAQAgAAAAIgAAAGRy&#10;cy9kb3ducmV2LnhtbFBLAQIUABQAAAAIAIdO4kBhXlgQCAIAAOcDAAAOAAAAAAAAAAEAIAAAACQB&#10;AABkcnMvZTJvRG9jLnhtbFBLBQYAAAAABgAGAFkBAACeBQAAAAA=&#10;">
                <v:fill on="t" focussize="0,0"/>
                <v:stroke on="f"/>
                <v:imagedata o:title=""/>
                <o:lock v:ext="edit" aspectratio="f"/>
                <v:textbox inset="0mm,0.5mm,0mm,0mm">
                  <w:txbxContent>
                    <w:p>
                      <w:pPr>
                        <w:rPr>
                          <w:rFonts w:ascii="楷体_GB2312" w:eastAsia="楷体_GB2312"/>
                          <w:szCs w:val="21"/>
                        </w:rPr>
                      </w:pPr>
                      <w:permStart w:id="24" w:edGrp="everyone"/>
                      <w:r>
                        <w:rPr>
                          <w:rFonts w:hint="eastAsia" w:ascii="楷体_GB2312" w:hAnsi="宋体" w:eastAsia="楷体_GB2312"/>
                        </w:rPr>
                        <w:t>发包人</w:t>
                      </w:r>
                      <w:r>
                        <w:rPr>
                          <w:rFonts w:hint="eastAsia" w:ascii="楷体_GB2312" w:eastAsia="楷体_GB2312"/>
                          <w:szCs w:val="21"/>
                        </w:rPr>
                        <w:t>代表</w:t>
                      </w:r>
                    </w:p>
                    <w:permEnd w:id="24"/>
                    <w:p/>
                  </w:txbxContent>
                </v:textbox>
              </v:shape>
            </w:pict>
          </mc:Fallback>
        </mc:AlternateContent>
      </w:r>
      <w:r>
        <w:rPr>
          <w:rFonts w:hint="eastAsia" w:ascii="宋体" w:hAnsi="宋体"/>
          <w:b/>
          <w:color w:val="000000" w:themeColor="text1"/>
          <w:sz w:val="28"/>
          <w:highlight w:val="none"/>
          <w14:textFill>
            <w14:solidFill>
              <w14:schemeClr w14:val="tx1"/>
            </w14:solidFill>
          </w14:textFill>
        </w:rPr>
        <w:t>发包人</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9.1</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发包人可任命发包人代表，发包人代表的姓名在专用条款中明确。本合同中约定由发包人确认、批准、同意、审批等事项均应以发包人盖章或发包人代表签字为准。发包人如需更换发包人代表，应至少提前7天以书面形式通知工程师和承包人。</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9.2</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172085</wp:posOffset>
                </wp:positionV>
                <wp:extent cx="571500" cy="342900"/>
                <wp:effectExtent l="0" t="0" r="0" b="0"/>
                <wp:wrapNone/>
                <wp:docPr id="219" name="文本框 219"/>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25" w:edGrp="everyone"/>
                            <w:r>
                              <w:rPr>
                                <w:rFonts w:hint="eastAsia" w:ascii="楷体_GB2312" w:hAnsi="宋体" w:eastAsia="楷体_GB2312"/>
                              </w:rPr>
                              <w:t>发包人义务</w:t>
                            </w:r>
                          </w:p>
                          <w:permEnd w:id="2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5pt;height:27pt;width:45pt;z-index:251673600;mso-width-relative:page;mso-height-relative:page;" fillcolor="#FFFFFF" filled="t" stroked="f" coordsize="21600,21600" o:gfxdata="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WEFjNQAAAAFAQAADwAAAAAAAAABACAAAAAiAAAAZHJzL2Rv&#10;d25yZXYueG1sUEsBAhQAFAAAAAgAh07iQFW5sdwFAgAA4wMAAA4AAAAAAAAAAQAgAAAAIwEAAGRy&#10;cy9lMm9Eb2MueG1sUEsFBgAAAAAGAAYAWQEAAJoFAAAAAA==&#10;">
                <v:fill on="t" focussize="0,0"/>
                <v:stroke on="f"/>
                <v:imagedata o:title=""/>
                <o:lock v:ext="edit" aspectratio="f"/>
                <v:textbox inset="0mm,0mm,0mm,0mm">
                  <w:txbxContent>
                    <w:p>
                      <w:pPr>
                        <w:rPr>
                          <w:rFonts w:ascii="楷体_GB2312" w:eastAsia="楷体_GB2312"/>
                          <w:szCs w:val="21"/>
                        </w:rPr>
                      </w:pPr>
                      <w:permStart w:id="25" w:edGrp="everyone"/>
                      <w:r>
                        <w:rPr>
                          <w:rFonts w:hint="eastAsia" w:ascii="楷体_GB2312" w:hAnsi="宋体" w:eastAsia="楷体_GB2312"/>
                        </w:rPr>
                        <w:t>发包人义务</w:t>
                      </w:r>
                    </w:p>
                    <w:permEnd w:id="25"/>
                    <w:p/>
                  </w:txbxContent>
                </v:textbox>
              </v:shape>
            </w:pict>
          </mc:Fallback>
        </mc:AlternateContent>
      </w:r>
      <w:r>
        <w:rPr>
          <w:rFonts w:hint="eastAsia" w:ascii="宋体" w:hAnsi="宋体"/>
          <w:color w:val="000000" w:themeColor="text1"/>
          <w:kern w:val="0"/>
          <w:highlight w:val="none"/>
          <w14:textFill>
            <w14:solidFill>
              <w14:schemeClr w14:val="tx1"/>
            </w14:solidFill>
          </w14:textFill>
        </w:rPr>
        <w:t>发包人应履行本合同所约定的全部义务。发包人应按本合同约定的期限和方式向承包人支付合同价款及其它应支付的款项，并按本合同约定向承包人提供标准、规范、图纸、材料、设备、装备及其它物品。发包人应保证其人员配合承包人的工作并遵守关于工程安全与环境保护的规定。</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9.3</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173990</wp:posOffset>
                </wp:positionV>
                <wp:extent cx="571500" cy="342900"/>
                <wp:effectExtent l="0" t="0" r="0" b="0"/>
                <wp:wrapNone/>
                <wp:docPr id="218" name="文本框 218"/>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26" w:edGrp="everyone"/>
                            <w:r>
                              <w:rPr>
                                <w:rFonts w:hint="eastAsia" w:ascii="楷体_GB2312" w:hAnsi="宋体" w:eastAsia="楷体_GB2312"/>
                              </w:rPr>
                              <w:t>发包人工作</w:t>
                            </w:r>
                          </w:p>
                          <w:permEnd w:id="2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7pt;height:27pt;width:45pt;z-index:251674624;mso-width-relative:page;mso-height-relative:page;" fillcolor="#FFFFFF" filled="t" stroked="f" coordsize="21600,21600" o:gfxdata="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aiL9dUAAAAFAQAADwAAAAAAAAABACAAAAAiAAAAZHJzL2Rv&#10;d25yZXYueG1sUEsBAhQAFAAAAAgAh07iQCKI3B0EAgAA4wMAAA4AAAAAAAAAAQAgAAAAJAEAAGRy&#10;cy9lMm9Eb2MueG1sUEsFBgAAAAAGAAYAWQEAAJoFAAAAAA==&#10;">
                <v:fill on="t" focussize="0,0"/>
                <v:stroke on="f"/>
                <v:imagedata o:title=""/>
                <o:lock v:ext="edit" aspectratio="f"/>
                <v:textbox inset="0mm,0mm,0mm,0mm">
                  <w:txbxContent>
                    <w:p>
                      <w:pPr>
                        <w:rPr>
                          <w:rFonts w:ascii="楷体_GB2312" w:eastAsia="楷体_GB2312"/>
                          <w:szCs w:val="21"/>
                        </w:rPr>
                      </w:pPr>
                      <w:permStart w:id="26" w:edGrp="everyone"/>
                      <w:r>
                        <w:rPr>
                          <w:rFonts w:hint="eastAsia" w:ascii="楷体_GB2312" w:hAnsi="宋体" w:eastAsia="楷体_GB2312"/>
                        </w:rPr>
                        <w:t>发包人工作</w:t>
                      </w:r>
                    </w:p>
                    <w:permEnd w:id="26"/>
                    <w:p/>
                  </w:txbxContent>
                </v:textbox>
              </v:shape>
            </w:pict>
          </mc:Fallback>
        </mc:AlternateContent>
      </w:r>
      <w:r>
        <w:rPr>
          <w:rFonts w:hint="eastAsia" w:ascii="宋体" w:hAnsi="宋体"/>
          <w:color w:val="000000" w:themeColor="text1"/>
          <w:kern w:val="0"/>
          <w:highlight w:val="none"/>
          <w14:textFill>
            <w14:solidFill>
              <w14:schemeClr w14:val="tx1"/>
            </w14:solidFill>
          </w14:textFill>
        </w:rPr>
        <w:t>发包人应在本工程开工前按照专用条款的约定完成以下工作，并承担相关费用：</w:t>
      </w:r>
    </w:p>
    <w:p>
      <w:pPr>
        <w:widowControl/>
        <w:ind w:left="1449" w:leftChars="69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⑴办理土地征用、拆迁补偿、平整施工场地等工作，使施工场地具备施工条件，在开工后继续负责解决上述工作遗留的问题；</w:t>
      </w:r>
    </w:p>
    <w:p>
      <w:pPr>
        <w:widowControl/>
        <w:ind w:left="1449" w:leftChars="69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⑵将施工所需水、电、通讯线路从施工场地外部接驳到施工场地内，保证施工期间的需要；</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⑶开通施工场地与城乡公共道路间的通道，满足施工运输的需要；</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⑷向承包人提供施工场地的工程地质和地下管线资料，对资料的真实性、准确性负责；</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⑸办理规划、施工许可证以及停水、停电、中断道路交通、爆破作业等的批件；</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⑹确定水准点与坐标控制点，组织现场交验并移交给承包人；</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⑺组织承包人和设计人进行图纸会审和设计交底；</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⑻协调处理施工场地周围地下管线和邻近建筑物、构筑物(包括文物保护建筑)、古树名木等的保护工作；</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⑼发包人承包人在专用条款内约定发包人应做的其他工作。</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9.4</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170180</wp:posOffset>
                </wp:positionV>
                <wp:extent cx="571500" cy="346075"/>
                <wp:effectExtent l="0" t="0" r="0" b="0"/>
                <wp:wrapNone/>
                <wp:docPr id="216" name="文本框 216"/>
                <wp:cNvGraphicFramePr/>
                <a:graphic xmlns:a="http://schemas.openxmlformats.org/drawingml/2006/main">
                  <a:graphicData uri="http://schemas.microsoft.com/office/word/2010/wordprocessingShape">
                    <wps:wsp>
                      <wps:cNvSpPr txBox="1">
                        <a:spLocks noChangeArrowheads="1"/>
                      </wps:cNvSpPr>
                      <wps:spPr bwMode="auto">
                        <a:xfrm>
                          <a:off x="0" y="0"/>
                          <a:ext cx="571500" cy="346075"/>
                        </a:xfrm>
                        <a:prstGeom prst="rect">
                          <a:avLst/>
                        </a:prstGeom>
                        <a:solidFill>
                          <a:srgbClr val="FFFFFF"/>
                        </a:solidFill>
                        <a:ln>
                          <a:noFill/>
                        </a:ln>
                      </wps:spPr>
                      <wps:txbx>
                        <w:txbxContent>
                          <w:p>
                            <w:pPr>
                              <w:rPr>
                                <w:rFonts w:ascii="楷体_GB2312" w:eastAsia="楷体_GB2312"/>
                                <w:szCs w:val="21"/>
                              </w:rPr>
                            </w:pPr>
                            <w:permStart w:id="27" w:edGrp="everyone"/>
                            <w:r>
                              <w:rPr>
                                <w:rFonts w:hint="eastAsia" w:ascii="楷体_GB2312" w:hAnsi="宋体" w:eastAsia="楷体_GB2312"/>
                              </w:rPr>
                              <w:t>发包人委托</w:t>
                            </w:r>
                          </w:p>
                          <w:permEnd w:id="2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4pt;height:27.25pt;width:45pt;z-index:251675648;mso-width-relative:page;mso-height-relative:page;" fillcolor="#FFFFFF" filled="t" stroked="f" coordsize="21600,21600" o:gfxdata="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cBRpo1AAAAAUBAAAPAAAAAAAAAAEAIAAAACIAAABkcnMv&#10;ZG93bnJldi54bWxQSwECFAAUAAAACACHTuJAhFDSZQcCAADjAwAADgAAAAAAAAABACAAAAAjAQAA&#10;ZHJzL2Uyb0RvYy54bWxQSwUGAAAAAAYABgBZAQAAnAUAAAAA&#10;">
                <v:fill on="t" focussize="0,0"/>
                <v:stroke on="f"/>
                <v:imagedata o:title=""/>
                <o:lock v:ext="edit" aspectratio="f"/>
                <v:textbox inset="0mm,0mm,0mm,0mm">
                  <w:txbxContent>
                    <w:p>
                      <w:pPr>
                        <w:rPr>
                          <w:rFonts w:ascii="楷体_GB2312" w:eastAsia="楷体_GB2312"/>
                          <w:szCs w:val="21"/>
                        </w:rPr>
                      </w:pPr>
                      <w:permStart w:id="27" w:edGrp="everyone"/>
                      <w:r>
                        <w:rPr>
                          <w:rFonts w:hint="eastAsia" w:ascii="楷体_GB2312" w:hAnsi="宋体" w:eastAsia="楷体_GB2312"/>
                        </w:rPr>
                        <w:t>发包人委托</w:t>
                      </w:r>
                    </w:p>
                    <w:permEnd w:id="27"/>
                    <w:p/>
                  </w:txbxContent>
                </v:textbox>
              </v:shape>
            </w:pict>
          </mc:Fallback>
        </mc:AlternateContent>
      </w:r>
      <w:r>
        <w:rPr>
          <w:rFonts w:hint="eastAsia" w:ascii="宋体" w:hAnsi="宋体"/>
          <w:color w:val="000000" w:themeColor="text1"/>
          <w:kern w:val="0"/>
          <w:highlight w:val="none"/>
          <w14:textFill>
            <w14:solidFill>
              <w14:schemeClr w14:val="tx1"/>
            </w14:solidFill>
          </w14:textFill>
        </w:rPr>
        <w:t>发包人可将9.3款部分工作委托承包人办理，具体委托内容由双方在专用条款中约定，费用由发包人承担。</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66040</wp:posOffset>
                </wp:positionV>
                <wp:extent cx="571500" cy="647700"/>
                <wp:effectExtent l="0" t="0" r="0" b="0"/>
                <wp:wrapNone/>
                <wp:docPr id="217" name="文本框 217"/>
                <wp:cNvGraphicFramePr/>
                <a:graphic xmlns:a="http://schemas.openxmlformats.org/drawingml/2006/main">
                  <a:graphicData uri="http://schemas.microsoft.com/office/word/2010/wordprocessingShape">
                    <wps:wsp>
                      <wps:cNvSpPr txBox="1">
                        <a:spLocks noChangeArrowheads="1"/>
                      </wps:cNvSpPr>
                      <wps:spPr bwMode="auto">
                        <a:xfrm>
                          <a:off x="0" y="0"/>
                          <a:ext cx="571500" cy="647700"/>
                        </a:xfrm>
                        <a:prstGeom prst="rect">
                          <a:avLst/>
                        </a:prstGeom>
                        <a:solidFill>
                          <a:srgbClr val="FFFFFF"/>
                        </a:solidFill>
                        <a:ln>
                          <a:noFill/>
                        </a:ln>
                      </wps:spPr>
                      <wps:txbx>
                        <w:txbxContent>
                          <w:p>
                            <w:pPr>
                              <w:rPr>
                                <w:rFonts w:ascii="楷体_GB2312" w:eastAsia="楷体_GB2312"/>
                                <w:szCs w:val="21"/>
                              </w:rPr>
                            </w:pPr>
                            <w:permStart w:id="28" w:edGrp="everyone"/>
                            <w:r>
                              <w:rPr>
                                <w:rFonts w:hint="eastAsia" w:ascii="楷体_GB2312" w:hAnsi="宋体" w:eastAsia="楷体_GB2312"/>
                              </w:rPr>
                              <w:t>发包人未完成约定工作</w:t>
                            </w:r>
                          </w:p>
                          <w:permEnd w:id="28"/>
                          <w:p/>
                        </w:txbxContent>
                      </wps:txbx>
                      <wps:bodyPr rot="0" vert="horz" wrap="square" lIns="0" tIns="64800" rIns="0" bIns="0" anchor="t" anchorCtr="0" upright="1">
                        <a:noAutofit/>
                      </wps:bodyPr>
                    </wps:wsp>
                  </a:graphicData>
                </a:graphic>
              </wp:anchor>
            </w:drawing>
          </mc:Choice>
          <mc:Fallback>
            <w:pict>
              <v:shape id="_x0000_s1026" o:spid="_x0000_s1026" o:spt="202" type="#_x0000_t202" style="position:absolute;left:0pt;margin-left:0pt;margin-top:5.2pt;height:51pt;width:45pt;z-index:251676672;mso-width-relative:page;mso-height-relative:page;" fillcolor="#FFFFFF" filled="t" stroked="f" coordsize="21600,21600" o:gfxdata="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z8YUnRAAAABgEAAA8AAAAAAAAAAQAgAAAAIgAAAGRycy9k&#10;b3ducmV2LnhtbFBLAQIUABQAAAAIAIdO4kAQ0yVICQIAAOcDAAAOAAAAAAAAAAEAIAAAACABAABk&#10;cnMvZTJvRG9jLnhtbFBLBQYAAAAABgAGAFkBAACbBQAAAAA=&#10;">
                <v:fill on="t" focussize="0,0"/>
                <v:stroke on="f"/>
                <v:imagedata o:title=""/>
                <o:lock v:ext="edit" aspectratio="f"/>
                <v:textbox inset="0mm,1.8mm,0mm,0mm">
                  <w:txbxContent>
                    <w:p>
                      <w:pPr>
                        <w:rPr>
                          <w:rFonts w:ascii="楷体_GB2312" w:eastAsia="楷体_GB2312"/>
                          <w:szCs w:val="21"/>
                        </w:rPr>
                      </w:pPr>
                      <w:permStart w:id="28" w:edGrp="everyone"/>
                      <w:r>
                        <w:rPr>
                          <w:rFonts w:hint="eastAsia" w:ascii="楷体_GB2312" w:hAnsi="宋体" w:eastAsia="楷体_GB2312"/>
                        </w:rPr>
                        <w:t>发包人未完成约定工作</w:t>
                      </w:r>
                    </w:p>
                    <w:permEnd w:id="28"/>
                    <w:p/>
                  </w:txbxContent>
                </v:textbox>
              </v:shape>
            </w:pict>
          </mc:Fallback>
        </mc:AlternateContent>
      </w:r>
      <w:r>
        <w:rPr>
          <w:rFonts w:ascii="宋体" w:hAnsi="宋体"/>
          <w:color w:val="000000" w:themeColor="text1"/>
          <w:kern w:val="0"/>
          <w:highlight w:val="none"/>
          <w14:textFill>
            <w14:solidFill>
              <w14:schemeClr w14:val="tx1"/>
            </w14:solidFill>
          </w14:textFill>
        </w:rPr>
        <w:t>9.5</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发包人未完成9.3款约定的各项工作，且未委托承包人办理，给承包人造成损失和(或)导致工期延误的，发包人应赔偿承包人损失和(或)顺延延误的工期。</w:t>
      </w:r>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10</w:t>
      </w:r>
      <w:r>
        <w:rPr>
          <w:rFonts w:ascii="宋体" w:hAnsi="宋体"/>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619125</wp:posOffset>
                </wp:positionV>
                <wp:extent cx="571500" cy="432435"/>
                <wp:effectExtent l="0" t="0" r="0" b="5715"/>
                <wp:wrapNone/>
                <wp:docPr id="215" name="文本框 215"/>
                <wp:cNvGraphicFramePr/>
                <a:graphic xmlns:a="http://schemas.openxmlformats.org/drawingml/2006/main">
                  <a:graphicData uri="http://schemas.microsoft.com/office/word/2010/wordprocessingShape">
                    <wps:wsp>
                      <wps:cNvSpPr txBox="1">
                        <a:spLocks noChangeArrowheads="1"/>
                      </wps:cNvSpPr>
                      <wps:spPr bwMode="auto">
                        <a:xfrm>
                          <a:off x="0" y="0"/>
                          <a:ext cx="571500" cy="432435"/>
                        </a:xfrm>
                        <a:prstGeom prst="rect">
                          <a:avLst/>
                        </a:prstGeom>
                        <a:solidFill>
                          <a:srgbClr val="FFFFFF"/>
                        </a:solidFill>
                        <a:ln>
                          <a:noFill/>
                        </a:ln>
                      </wps:spPr>
                      <wps:txbx>
                        <w:txbxContent>
                          <w:p>
                            <w:pPr>
                              <w:rPr>
                                <w:rFonts w:ascii="楷体_GB2312" w:eastAsia="楷体_GB2312"/>
                                <w:szCs w:val="21"/>
                              </w:rPr>
                            </w:pPr>
                            <w:permStart w:id="29" w:edGrp="everyone"/>
                            <w:r>
                              <w:rPr>
                                <w:rFonts w:hint="eastAsia" w:ascii="楷体_GB2312" w:hAnsi="宋体" w:eastAsia="楷体_GB2312"/>
                              </w:rPr>
                              <w:t>承包人义务</w:t>
                            </w:r>
                          </w:p>
                          <w:permEnd w:id="29"/>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48.75pt;height:34.05pt;width:45pt;z-index:251677696;mso-width-relative:page;mso-height-relative:page;" fillcolor="#FFFFFF" filled="t" stroked="f" coordsize="21600,21600" o:gfxdata="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U9fR01gAAAAYBAAAPAAAAAAAAAAEAIAAAACIA&#10;AABkcnMvZG93bnJldi54bWxQSwECFAAUAAAACACHTuJAktOk2gsCAADnAwAADgAAAAAAAAABACAA&#10;AAAlAQAAZHJzL2Uyb0RvYy54bWxQSwUGAAAAAAYABgBZAQAAogUAAAAA&#10;">
                <v:fill on="t" focussize="0,0"/>
                <v:stroke on="f"/>
                <v:imagedata o:title=""/>
                <o:lock v:ext="edit" aspectratio="f"/>
                <v:textbox inset="0mm,1.5mm,0mm,0mm">
                  <w:txbxContent>
                    <w:p>
                      <w:pPr>
                        <w:rPr>
                          <w:rFonts w:ascii="楷体_GB2312" w:eastAsia="楷体_GB2312"/>
                          <w:szCs w:val="21"/>
                        </w:rPr>
                      </w:pPr>
                      <w:permStart w:id="29" w:edGrp="everyone"/>
                      <w:r>
                        <w:rPr>
                          <w:rFonts w:hint="eastAsia" w:ascii="楷体_GB2312" w:hAnsi="宋体" w:eastAsia="楷体_GB2312"/>
                        </w:rPr>
                        <w:t>承包人义务</w:t>
                      </w:r>
                    </w:p>
                    <w:permEnd w:id="29"/>
                    <w:p/>
                  </w:txbxContent>
                </v:textbox>
              </v:shape>
            </w:pict>
          </mc:Fallback>
        </mc:AlternateContent>
      </w:r>
      <w:r>
        <w:rPr>
          <w:rFonts w:hint="eastAsia" w:ascii="宋体" w:hAnsi="宋体"/>
          <w:b/>
          <w:color w:val="000000" w:themeColor="text1"/>
          <w:sz w:val="28"/>
          <w:highlight w:val="none"/>
          <w14:textFill>
            <w14:solidFill>
              <w14:schemeClr w14:val="tx1"/>
            </w14:solidFill>
          </w14:textFill>
        </w:rPr>
        <w:t>承包人</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10.1</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承包人应履行本合同所约定的全部义务。承包人应负责做好合同约定的设计工作，精心组织施工，按时完成本工程及其在缺陷保修期内对缺陷的修复。为此，承包人应提供所需的全部监督管理、人工、材料、设备、施工装备、往返工地的交通以及合同订明或合理地推断为进行本工程而需要的各种事物。</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10.2</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182880</wp:posOffset>
                </wp:positionV>
                <wp:extent cx="571500" cy="342900"/>
                <wp:effectExtent l="0" t="0" r="0" b="0"/>
                <wp:wrapNone/>
                <wp:docPr id="214" name="文本框 214"/>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30" w:edGrp="everyone"/>
                            <w:r>
                              <w:rPr>
                                <w:rFonts w:hint="eastAsia" w:ascii="楷体_GB2312" w:hAnsi="宋体" w:eastAsia="楷体_GB2312"/>
                              </w:rPr>
                              <w:t>承包人工作</w:t>
                            </w:r>
                          </w:p>
                          <w:permEnd w:id="3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4pt;height:27pt;width:45pt;z-index:251678720;mso-width-relative:page;mso-height-relative:page;" fillcolor="#FFFFFF" filled="t" stroked="f" coordsize="21600,21600" o:gfxdata="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olSTU0wAAAAUBAAAPAAAAAAAAAAEAIAAAACIAAABkcnMvZG93&#10;bnJldi54bWxQSwECFAAUAAAACACHTuJAgdVWEwUCAADjAwAADgAAAAAAAAABACAAAAAiAQAAZHJz&#10;L2Uyb0RvYy54bWxQSwUGAAAAAAYABgBZAQAAmQUAAAAA&#10;">
                <v:fill on="t" focussize="0,0"/>
                <v:stroke on="f"/>
                <v:imagedata o:title=""/>
                <o:lock v:ext="edit" aspectratio="f"/>
                <v:textbox inset="0mm,0mm,0mm,0mm">
                  <w:txbxContent>
                    <w:p>
                      <w:pPr>
                        <w:rPr>
                          <w:rFonts w:ascii="楷体_GB2312" w:eastAsia="楷体_GB2312"/>
                          <w:szCs w:val="21"/>
                        </w:rPr>
                      </w:pPr>
                      <w:permStart w:id="30" w:edGrp="everyone"/>
                      <w:r>
                        <w:rPr>
                          <w:rFonts w:hint="eastAsia" w:ascii="楷体_GB2312" w:hAnsi="宋体" w:eastAsia="楷体_GB2312"/>
                        </w:rPr>
                        <w:t>承包人工作</w:t>
                      </w:r>
                    </w:p>
                    <w:permEnd w:id="30"/>
                    <w:p/>
                  </w:txbxContent>
                </v:textbox>
              </v:shape>
            </w:pict>
          </mc:Fallback>
        </mc:AlternateContent>
      </w:r>
      <w:r>
        <w:rPr>
          <w:rFonts w:hint="eastAsia" w:ascii="宋体" w:hAnsi="宋体"/>
          <w:color w:val="000000" w:themeColor="text1"/>
          <w:kern w:val="0"/>
          <w:highlight w:val="none"/>
          <w14:textFill>
            <w14:solidFill>
              <w14:schemeClr w14:val="tx1"/>
            </w14:solidFill>
          </w14:textFill>
        </w:rPr>
        <w:t>承包人应按照专用条款约定完成以下工作：</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⑴由承包人负责设计的工程，在其设计资质等级和业务允许的范围内完成发包人委托的工程施工图设计，经工程师审核发包人确认后使用，发包人承担由此发生的费用；</w:t>
      </w:r>
    </w:p>
    <w:p>
      <w:pPr>
        <w:widowControl/>
        <w:ind w:left="1449" w:leftChars="69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⑵承担施工场地安全保卫工作，提供和维修非夜间施工使用的照明、围护设施；</w:t>
      </w:r>
    </w:p>
    <w:p>
      <w:pPr>
        <w:widowControl/>
        <w:ind w:left="1449" w:leftChars="69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⑶向发包人提供施工场地办公和生活的房屋及设施，发包人承担由此发生的费用；</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⑷根据法律、法规和规章有关施工场地交通、环境保护、施工噪音、安全生产、文明施工等的管理规定，办理相关手续，并通知工程师。发包人承担由此发生的费用，因承包人责任造成的罚款除外；</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⑸在本工程或本工程中某单项工程已竣工但未交付发包人以前，负责已完工程的保护工作，保护期间发生损坏，应予以修复并承担费用。如发包人要求承包人采取特殊保护措施，发包人应承担相应费用；</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⑹做好施工场地地下管线和邻近建筑物、构筑物(包括文物保护建筑)、古树名木等的保护工作；</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⑺保证施工场地清洁符合环境卫生管理的有关规定，交工前清洁施工现场，承担因自身原因违反有关规定造成的损失和罚款；</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⑻发包人和承包人在专用条款内约定承包人应做的其他工作。</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161925</wp:posOffset>
                </wp:positionV>
                <wp:extent cx="571500" cy="589280"/>
                <wp:effectExtent l="0" t="0" r="0" b="1270"/>
                <wp:wrapNone/>
                <wp:docPr id="213" name="文本框 213"/>
                <wp:cNvGraphicFramePr/>
                <a:graphic xmlns:a="http://schemas.openxmlformats.org/drawingml/2006/main">
                  <a:graphicData uri="http://schemas.microsoft.com/office/word/2010/wordprocessingShape">
                    <wps:wsp>
                      <wps:cNvSpPr txBox="1">
                        <a:spLocks noChangeArrowheads="1"/>
                      </wps:cNvSpPr>
                      <wps:spPr bwMode="auto">
                        <a:xfrm>
                          <a:off x="0" y="0"/>
                          <a:ext cx="571500" cy="589280"/>
                        </a:xfrm>
                        <a:prstGeom prst="rect">
                          <a:avLst/>
                        </a:prstGeom>
                        <a:solidFill>
                          <a:srgbClr val="FFFFFF"/>
                        </a:solidFill>
                        <a:ln>
                          <a:noFill/>
                        </a:ln>
                      </wps:spPr>
                      <wps:txbx>
                        <w:txbxContent>
                          <w:p>
                            <w:pPr>
                              <w:rPr>
                                <w:rFonts w:ascii="楷体_GB2312" w:eastAsia="楷体_GB2312"/>
                                <w:szCs w:val="21"/>
                              </w:rPr>
                            </w:pPr>
                            <w:permStart w:id="31" w:edGrp="everyone"/>
                            <w:r>
                              <w:rPr>
                                <w:rFonts w:hint="eastAsia" w:ascii="楷体_GB2312" w:hAnsi="宋体" w:eastAsia="楷体_GB2312"/>
                              </w:rPr>
                              <w:t>承包人未完成约定工作</w:t>
                            </w:r>
                          </w:p>
                          <w:permEnd w:id="31"/>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75pt;height:46.4pt;width:45pt;z-index:251679744;mso-width-relative:page;mso-height-relative:page;" fillcolor="#FFFFFF" filled="t" stroked="f" coordsize="21600,21600" o:gfxdata="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C4eFXWAAAABgEAAA8AAAAAAAAAAQAgAAAAIgAA&#10;AGRycy9kb3ducmV2LnhtbFBLAQIUABQAAAAIAIdO4kDlXNhHCgIAAOcDAAAOAAAAAAAAAAEAIAAA&#10;ACUBAABkcnMvZTJvRG9jLnhtbFBLBQYAAAAABgAGAFkBAAChBQAAAAA=&#10;">
                <v:fill on="t" focussize="0,0"/>
                <v:stroke on="f"/>
                <v:imagedata o:title=""/>
                <o:lock v:ext="edit" aspectratio="f"/>
                <v:textbox inset="0mm,0.5mm,0mm,0mm">
                  <w:txbxContent>
                    <w:p>
                      <w:pPr>
                        <w:rPr>
                          <w:rFonts w:ascii="楷体_GB2312" w:eastAsia="楷体_GB2312"/>
                          <w:szCs w:val="21"/>
                        </w:rPr>
                      </w:pPr>
                      <w:permStart w:id="31" w:edGrp="everyone"/>
                      <w:r>
                        <w:rPr>
                          <w:rFonts w:hint="eastAsia" w:ascii="楷体_GB2312" w:hAnsi="宋体" w:eastAsia="楷体_GB2312"/>
                        </w:rPr>
                        <w:t>承包人未完成约定工作</w:t>
                      </w:r>
                    </w:p>
                    <w:permEnd w:id="31"/>
                    <w:p/>
                  </w:txbxContent>
                </v:textbox>
              </v:shape>
            </w:pict>
          </mc:Fallback>
        </mc:AlternateContent>
      </w:r>
      <w:r>
        <w:rPr>
          <w:rFonts w:ascii="宋体" w:hAnsi="宋体"/>
          <w:color w:val="000000" w:themeColor="text1"/>
          <w:kern w:val="0"/>
          <w:highlight w:val="none"/>
          <w14:textFill>
            <w14:solidFill>
              <w14:schemeClr w14:val="tx1"/>
            </w14:solidFill>
          </w14:textFill>
        </w:rPr>
        <w:t>10.3</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承包人未完成10.2款约定的各项工作，给发包人造成损失的，承包人应赔偿发包人的损失。</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18" w:name="_Toc422488409"/>
      <w:r>
        <w:rPr>
          <w:rFonts w:hint="eastAsia" w:ascii="宋体" w:hAnsi="宋体" w:cs="宋体"/>
          <w:bCs/>
          <w:color w:val="000000" w:themeColor="text1"/>
          <w:kern w:val="0"/>
          <w:sz w:val="30"/>
          <w:szCs w:val="32"/>
          <w:highlight w:val="none"/>
          <w14:textFill>
            <w14:solidFill>
              <w14:schemeClr w14:val="tx1"/>
            </w14:solidFill>
          </w14:textFill>
        </w:rPr>
        <w:t>四、工程管理人员</w:t>
      </w:r>
      <w:bookmarkEnd w:id="18"/>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11</w:t>
      </w:r>
      <w:r>
        <w:rPr>
          <w:rFonts w:ascii="宋体" w:hAnsi="宋体"/>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434340</wp:posOffset>
                </wp:positionV>
                <wp:extent cx="571500" cy="228600"/>
                <wp:effectExtent l="0" t="0" r="0" b="0"/>
                <wp:wrapNone/>
                <wp:docPr id="212" name="文本框 212"/>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szCs w:val="21"/>
                              </w:rPr>
                            </w:pPr>
                            <w:permStart w:id="32" w:edGrp="everyone"/>
                            <w:r>
                              <w:rPr>
                                <w:rFonts w:hint="eastAsia" w:ascii="楷体_GB2312" w:hAnsi="宋体" w:eastAsia="楷体_GB2312"/>
                              </w:rPr>
                              <w:t>工程师</w:t>
                            </w:r>
                          </w:p>
                          <w:permEnd w:id="32"/>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34.2pt;height:18pt;width:45pt;z-index:251680768;mso-width-relative:page;mso-height-relative:page;" fillcolor="#FFFFFF" filled="t" stroked="f" coordsize="21600,21600" o:gfxdata="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PIOd1AAAAAYBAAAPAAAAAAAAAAEAIAAAACIAAABkcnMv&#10;ZG93bnJldi54bWxQSwECFAAUAAAACACHTuJAtORtygcCAADnAwAADgAAAAAAAAABACAAAAAjAQAA&#10;ZHJzL2Uyb0RvYy54bWxQSwUGAAAAAAYABgBZAQAAnAUAAAAA&#10;">
                <v:fill on="t" focussize="0,0"/>
                <v:stroke on="f"/>
                <v:imagedata o:title=""/>
                <o:lock v:ext="edit" aspectratio="f"/>
                <v:textbox inset="0mm,1mm,0mm,0mm">
                  <w:txbxContent>
                    <w:p>
                      <w:pPr>
                        <w:rPr>
                          <w:rFonts w:ascii="楷体_GB2312" w:eastAsia="楷体_GB2312"/>
                          <w:szCs w:val="21"/>
                        </w:rPr>
                      </w:pPr>
                      <w:permStart w:id="32" w:edGrp="everyone"/>
                      <w:r>
                        <w:rPr>
                          <w:rFonts w:hint="eastAsia" w:ascii="楷体_GB2312" w:hAnsi="宋体" w:eastAsia="楷体_GB2312"/>
                        </w:rPr>
                        <w:t>工程师</w:t>
                      </w:r>
                    </w:p>
                    <w:permEnd w:id="32"/>
                    <w:p/>
                  </w:txbxContent>
                </v:textbox>
              </v:shape>
            </w:pict>
          </mc:Fallback>
        </mc:AlternateContent>
      </w:r>
      <w:r>
        <w:rPr>
          <w:rFonts w:hint="eastAsia" w:ascii="宋体" w:hAnsi="宋体"/>
          <w:b/>
          <w:color w:val="000000" w:themeColor="text1"/>
          <w:sz w:val="28"/>
          <w:highlight w:val="none"/>
          <w14:textFill>
            <w14:solidFill>
              <w14:schemeClr w14:val="tx1"/>
            </w14:solidFill>
          </w14:textFill>
        </w:rPr>
        <w:t>工程师</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11.1</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发包人应在本合同专用条款中指定工程师或者在开工前将工程师的姓名通知承包人。实施监理的工程，发包人应在开工前将监理单位和总监理工程师的名称、监理内容书面通知承包人。发包人对承包人的任何指令必须通过工程师发出。发包人如需更换工程师，应至少提前7天以书面形式通知承包人。</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11.2</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191770</wp:posOffset>
                </wp:positionV>
                <wp:extent cx="571500" cy="400050"/>
                <wp:effectExtent l="0" t="0" r="0" b="0"/>
                <wp:wrapNone/>
                <wp:docPr id="211" name="文本框 211"/>
                <wp:cNvGraphicFramePr/>
                <a:graphic xmlns:a="http://schemas.openxmlformats.org/drawingml/2006/main">
                  <a:graphicData uri="http://schemas.microsoft.com/office/word/2010/wordprocessingShape">
                    <wps:wsp>
                      <wps:cNvSpPr txBox="1">
                        <a:spLocks noChangeArrowheads="1"/>
                      </wps:cNvSpPr>
                      <wps:spPr bwMode="auto">
                        <a:xfrm>
                          <a:off x="0" y="0"/>
                          <a:ext cx="571500" cy="400050"/>
                        </a:xfrm>
                        <a:prstGeom prst="rect">
                          <a:avLst/>
                        </a:prstGeom>
                        <a:solidFill>
                          <a:srgbClr val="FFFFFF"/>
                        </a:solidFill>
                        <a:ln>
                          <a:noFill/>
                        </a:ln>
                      </wps:spPr>
                      <wps:txbx>
                        <w:txbxContent>
                          <w:p>
                            <w:permStart w:id="33" w:edGrp="everyone"/>
                            <w:r>
                              <w:rPr>
                                <w:rFonts w:hint="eastAsia" w:ascii="楷体_GB2312" w:hAnsi="宋体" w:eastAsia="楷体_GB2312"/>
                              </w:rPr>
                              <w:t>工程师职权</w:t>
                            </w:r>
                            <w:permEnd w:id="3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5.1pt;height:31.5pt;width:45pt;z-index:251681792;mso-width-relative:page;mso-height-relative:page;" fillcolor="#FFFFFF" filled="t" stroked="f" coordsize="21600,21600" o:gfxdata="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RjULdQAAAAFAQAADwAAAAAAAAABACAAAAAiAAAAZHJzL2Rv&#10;d25yZXYueG1sUEsBAhQAFAAAAAgAh07iQEUb45sFAgAA4wMAAA4AAAAAAAAAAQAgAAAAIwEAAGRy&#10;cy9lMm9Eb2MueG1sUEsFBgAAAAAGAAYAWQEAAJoFAAAAAA==&#10;">
                <v:fill on="t" focussize="0,0"/>
                <v:stroke on="f"/>
                <v:imagedata o:title=""/>
                <o:lock v:ext="edit" aspectratio="f"/>
                <v:textbox inset="0mm,0mm,0mm,0mm">
                  <w:txbxContent>
                    <w:p>
                      <w:permStart w:id="33" w:edGrp="everyone"/>
                      <w:r>
                        <w:rPr>
                          <w:rFonts w:hint="eastAsia" w:ascii="楷体_GB2312" w:hAnsi="宋体" w:eastAsia="楷体_GB2312"/>
                        </w:rPr>
                        <w:t>工程师职权</w:t>
                      </w:r>
                      <w:permEnd w:id="33"/>
                    </w:p>
                  </w:txbxContent>
                </v:textbox>
              </v:shape>
            </w:pict>
          </mc:Fallback>
        </mc:AlternateContent>
      </w:r>
      <w:r>
        <w:rPr>
          <w:rFonts w:hint="eastAsia" w:ascii="宋体" w:hAnsi="宋体"/>
          <w:color w:val="000000" w:themeColor="text1"/>
          <w:kern w:val="0"/>
          <w:highlight w:val="none"/>
          <w14:textFill>
            <w14:solidFill>
              <w14:schemeClr w14:val="tx1"/>
            </w14:solidFill>
          </w14:textFill>
        </w:rPr>
        <w:t>工程师应履行本合同条款约定的职责，行使本合同订明或必然隐含的权力。除合同明确说明外，工程师无权修改合同，亦无权免除承包人在合同内的任何职责和义务。工程师在履行和行使其职权时，其任何行为或遗漏，不免除承包人履行合同约定的任何职责和义务。</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11.3</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134620</wp:posOffset>
                </wp:positionV>
                <wp:extent cx="571500" cy="457200"/>
                <wp:effectExtent l="0" t="0" r="0" b="0"/>
                <wp:wrapNone/>
                <wp:docPr id="210" name="文本框 210"/>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ermStart w:id="34" w:edGrp="everyone"/>
                            <w:r>
                              <w:rPr>
                                <w:rFonts w:hint="eastAsia" w:ascii="楷体_GB2312" w:hAnsi="宋体" w:eastAsia="楷体_GB2312"/>
                              </w:rPr>
                              <w:t>工程师权力限制</w:t>
                            </w:r>
                            <w:permEnd w:id="34"/>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6pt;height:36pt;width:45pt;z-index:251682816;mso-width-relative:page;mso-height-relative:page;" fillcolor="#FFFFFF" filled="t" stroked="f" coordsize="21600,21600" o:gfxdata="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MFoXi1AAAAAUBAAAPAAAAAAAAAAEAIAAAACIAAABk&#10;cnMvZG93bnJldi54bWxQSwECFAAUAAAACACHTuJAS6rNtAoCAADnAwAADgAAAAAAAAABACAAAAAj&#10;AQAAZHJzL2Uyb0RvYy54bWxQSwUGAAAAAAYABgBZAQAAnwUAAAAA&#10;">
                <v:fill on="t" focussize="0,0"/>
                <v:stroke on="f"/>
                <v:imagedata o:title=""/>
                <o:lock v:ext="edit" aspectratio="f"/>
                <v:textbox inset="0mm,1mm,0mm,0mm">
                  <w:txbxContent>
                    <w:p>
                      <w:permStart w:id="34" w:edGrp="everyone"/>
                      <w:r>
                        <w:rPr>
                          <w:rFonts w:hint="eastAsia" w:ascii="楷体_GB2312" w:hAnsi="宋体" w:eastAsia="楷体_GB2312"/>
                        </w:rPr>
                        <w:t>工程师权力限制</w:t>
                      </w:r>
                      <w:permEnd w:id="34"/>
                    </w:p>
                  </w:txbxContent>
                </v:textbox>
              </v:shape>
            </w:pict>
          </mc:Fallback>
        </mc:AlternateContent>
      </w:r>
      <w:r>
        <w:rPr>
          <w:rFonts w:hint="eastAsia" w:ascii="宋体" w:hAnsi="宋体"/>
          <w:color w:val="000000" w:themeColor="text1"/>
          <w:kern w:val="0"/>
          <w:highlight w:val="none"/>
          <w14:textFill>
            <w14:solidFill>
              <w14:schemeClr w14:val="tx1"/>
            </w14:solidFill>
          </w14:textFill>
        </w:rPr>
        <w:t>工程师行使下列权力时，应先取得发包人的批准：</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⑴发布开工令、停工令、复工令；</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⑵向设计人或承包人提出建议且提出的建议可能会提高工程造价或延误工期；</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⑶对本工程任何形式、数量、质量、价款和内容上的变动；</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⑷对合同约定的承包人职责和义务进行变更；</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⑸提出或批准索赔；</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⑹签发工程款支付证书；</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⑺合同条款中明确约定应取得发包人批准的其他权力；</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⑻专用条款中明确的其他需经发包人批准的权力。</w:t>
      </w:r>
    </w:p>
    <w:p>
      <w:pPr>
        <w:widowControl/>
        <w:ind w:left="1449" w:leftChars="69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但是，当工程师行使上述需经发包人批准的权力时，应视为发包人已予批准。</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11.4</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191770</wp:posOffset>
                </wp:positionV>
                <wp:extent cx="571500" cy="342900"/>
                <wp:effectExtent l="0" t="0" r="0" b="0"/>
                <wp:wrapNone/>
                <wp:docPr id="209" name="文本框 209"/>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35" w:edGrp="everyone"/>
                            <w:r>
                              <w:rPr>
                                <w:rFonts w:hint="eastAsia" w:ascii="楷体_GB2312" w:hAnsi="宋体" w:eastAsia="楷体_GB2312"/>
                              </w:rPr>
                              <w:t>紧急情况时</w:t>
                            </w:r>
                          </w:p>
                          <w:permEnd w:id="3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5.1pt;height:27pt;width:45pt;z-index:251683840;mso-width-relative:page;mso-height-relative:page;" fillcolor="#FFFFFF" filled="t" stroked="f" coordsize="21600,21600" o:gfxdata="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D1KU9QAAAAFAQAADwAAAAAAAAABACAAAAAiAAAAZHJzL2Rv&#10;d25yZXYueG1sUEsBAhQAFAAAAAgAh07iQPswERIFAgAA4wMAAA4AAAAAAAAAAQAgAAAAIwEAAGRy&#10;cy9lMm9Eb2MueG1sUEsFBgAAAAAGAAYAWQEAAJoFAAAAAA==&#10;">
                <v:fill on="t" focussize="0,0"/>
                <v:stroke on="f"/>
                <v:imagedata o:title=""/>
                <o:lock v:ext="edit" aspectratio="f"/>
                <v:textbox inset="0mm,0mm,0mm,0mm">
                  <w:txbxContent>
                    <w:p>
                      <w:pPr>
                        <w:rPr>
                          <w:rFonts w:ascii="楷体_GB2312" w:eastAsia="楷体_GB2312"/>
                          <w:szCs w:val="21"/>
                        </w:rPr>
                      </w:pPr>
                      <w:permStart w:id="35" w:edGrp="everyone"/>
                      <w:r>
                        <w:rPr>
                          <w:rFonts w:hint="eastAsia" w:ascii="楷体_GB2312" w:hAnsi="宋体" w:eastAsia="楷体_GB2312"/>
                        </w:rPr>
                        <w:t>紧急情况时</w:t>
                      </w:r>
                    </w:p>
                    <w:permEnd w:id="35"/>
                    <w:p/>
                  </w:txbxContent>
                </v:textbox>
              </v:shape>
            </w:pict>
          </mc:Fallback>
        </mc:AlternateContent>
      </w:r>
      <w:r>
        <w:rPr>
          <w:rFonts w:hint="eastAsia" w:ascii="宋体" w:hAnsi="宋体"/>
          <w:color w:val="000000" w:themeColor="text1"/>
          <w:kern w:val="0"/>
          <w:highlight w:val="none"/>
          <w14:textFill>
            <w14:solidFill>
              <w14:schemeClr w14:val="tx1"/>
            </w14:solidFill>
          </w14:textFill>
        </w:rPr>
        <w:t>当工程师认为出现了危及人身、财产安全和立即影响工程安危的紧急情况，且不可能在事前把情况报告给发包人时，在不免除合同约定的承包人的任何职责和义务的情况下，工程师可先行行使11.3款中的权力，并应在事后24小时内向发包人作出书面报告。</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11.5</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165735</wp:posOffset>
                </wp:positionV>
                <wp:extent cx="571500" cy="342900"/>
                <wp:effectExtent l="0" t="0" r="0" b="0"/>
                <wp:wrapNone/>
                <wp:docPr id="208" name="文本框 208"/>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36" w:edGrp="everyone"/>
                            <w:r>
                              <w:rPr>
                                <w:rFonts w:hint="eastAsia" w:ascii="楷体_GB2312" w:hAnsi="宋体" w:eastAsia="楷体_GB2312"/>
                              </w:rPr>
                              <w:t>工程师权力委托</w:t>
                            </w:r>
                          </w:p>
                          <w:permEnd w:id="3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05pt;height:27pt;width:45pt;z-index:251684864;mso-width-relative:page;mso-height-relative:page;" fillcolor="#FFFFFF" filled="t" stroked="f" coordsize="21600,21600" o:gfxdata="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mjhJ80wAAAAUBAAAPAAAAAAAAAAEAIAAAACIAAABkcnMvZG93&#10;bnJldi54bWxQSwECFAAUAAAACACHTuJAjAF80wUCAADjAwAADgAAAAAAAAABACAAAAAiAQAAZHJz&#10;L2Uyb0RvYy54bWxQSwUGAAAAAAYABgBZAQAAmQUAAAAA&#10;">
                <v:fill on="t" focussize="0,0"/>
                <v:stroke on="f"/>
                <v:imagedata o:title=""/>
                <o:lock v:ext="edit" aspectratio="f"/>
                <v:textbox inset="0mm,0mm,0mm,0mm">
                  <w:txbxContent>
                    <w:p>
                      <w:pPr>
                        <w:rPr>
                          <w:rFonts w:ascii="楷体_GB2312" w:eastAsia="楷体_GB2312"/>
                          <w:szCs w:val="21"/>
                        </w:rPr>
                      </w:pPr>
                      <w:permStart w:id="36" w:edGrp="everyone"/>
                      <w:r>
                        <w:rPr>
                          <w:rFonts w:hint="eastAsia" w:ascii="楷体_GB2312" w:hAnsi="宋体" w:eastAsia="楷体_GB2312"/>
                        </w:rPr>
                        <w:t>工程师权力委托</w:t>
                      </w:r>
                    </w:p>
                    <w:permEnd w:id="36"/>
                    <w:p/>
                  </w:txbxContent>
                </v:textbox>
              </v:shape>
            </w:pict>
          </mc:Fallback>
        </mc:AlternateContent>
      </w:r>
      <w:r>
        <w:rPr>
          <w:rFonts w:hint="eastAsia" w:ascii="宋体" w:hAnsi="宋体"/>
          <w:color w:val="000000" w:themeColor="text1"/>
          <w:kern w:val="0"/>
          <w:highlight w:val="none"/>
          <w14:textFill>
            <w14:solidFill>
              <w14:schemeClr w14:val="tx1"/>
            </w14:solidFill>
          </w14:textFill>
        </w:rPr>
        <w:t>工程师可随时将其任何职责和权力授予其任命的工程师代表(按有关规定或发包人指定必须由工程师亲自履行的职权不得转授)，亦可随时将其授予工程师代表的任何职权撤回。任何此类授权和撤回应由工程师提前7天通知发包人和承包人，在未将有关文件副本送交承包人之前，该项授权和撤回不能生效。工程师代表对工程师负责，履行和行使工程师授予的职责和权力。工程师代表在其授权范围内履行职权时，视同工程师。</w:t>
      </w:r>
    </w:p>
    <w:p>
      <w:pPr>
        <w:widowControl/>
        <w:tabs>
          <w:tab w:val="left" w:pos="1656"/>
        </w:tabs>
        <w:spacing w:before="260"/>
        <w:ind w:left="1523" w:hanging="578"/>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11.6</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171450</wp:posOffset>
                </wp:positionV>
                <wp:extent cx="571500" cy="342900"/>
                <wp:effectExtent l="0" t="0" r="0" b="0"/>
                <wp:wrapNone/>
                <wp:docPr id="207" name="文本框 207"/>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37" w:edGrp="everyone"/>
                            <w:r>
                              <w:rPr>
                                <w:rFonts w:hint="eastAsia" w:ascii="楷体_GB2312" w:hAnsi="宋体" w:eastAsia="楷体_GB2312"/>
                              </w:rPr>
                              <w:t>工程师指令</w:t>
                            </w:r>
                          </w:p>
                          <w:permEnd w:id="3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pt;height:27pt;width:45pt;z-index:251685888;mso-width-relative:page;mso-height-relative:page;" fillcolor="#FFFFFF" filled="t" stroked="f" coordsize="21600,21600" o:gfxdata="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fZ5lNQAAAAFAQAADwAAAAAAAAABACAAAAAiAAAAZHJzL2Rv&#10;d25yZXYueG1sUEsBAhQAFAAAAAgAh07iQPcJMEUFAgAA4wMAAA4AAAAAAAAAAQAgAAAAIwEAAGRy&#10;cy9lMm9Eb2MueG1sUEsFBgAAAAAGAAYAWQEAAJoFAAAAAA==&#10;">
                <v:fill on="t" focussize="0,0"/>
                <v:stroke on="f"/>
                <v:imagedata o:title=""/>
                <o:lock v:ext="edit" aspectratio="f"/>
                <v:textbox inset="0mm,0mm,0mm,0mm">
                  <w:txbxContent>
                    <w:p>
                      <w:pPr>
                        <w:rPr>
                          <w:rFonts w:ascii="楷体_GB2312" w:eastAsia="楷体_GB2312"/>
                          <w:szCs w:val="21"/>
                        </w:rPr>
                      </w:pPr>
                      <w:permStart w:id="37" w:edGrp="everyone"/>
                      <w:r>
                        <w:rPr>
                          <w:rFonts w:hint="eastAsia" w:ascii="楷体_GB2312" w:hAnsi="宋体" w:eastAsia="楷体_GB2312"/>
                        </w:rPr>
                        <w:t>工程师指令</w:t>
                      </w:r>
                    </w:p>
                    <w:permEnd w:id="37"/>
                    <w:p/>
                  </w:txbxContent>
                </v:textbox>
              </v:shape>
            </w:pict>
          </mc:Fallback>
        </mc:AlternateContent>
      </w:r>
      <w:r>
        <w:rPr>
          <w:rFonts w:hint="eastAsia" w:ascii="宋体" w:hAnsi="宋体"/>
          <w:color w:val="000000" w:themeColor="text1"/>
          <w:kern w:val="0"/>
          <w:highlight w:val="none"/>
          <w14:textFill>
            <w14:solidFill>
              <w14:schemeClr w14:val="tx1"/>
            </w14:solidFill>
          </w14:textFill>
        </w:rPr>
        <w:t>工程师应按合同约定，及时向承包人提供所需的指令。工程师的指令由其本人签字后以书面形式送达项目经理，项目经理在回执上签署姓名和收到时间后生效。</w:t>
      </w:r>
    </w:p>
    <w:p>
      <w:pPr>
        <w:widowControl/>
        <w:ind w:left="1415" w:leftChars="674" w:firstLine="420" w:firstLineChars="20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必要时，工程师可以发出口头指令，并在48小时内给予书面确认。对工程师的口头指令，承包人应予执行。如承包人在工程师发出的口头指令48小时之后，未收到工程师的书面确认，应在工程师发出口头指令后7天内提出书面确认要求，工程师应在承包人提出书面确认要求后48小时内给予答复，逾期不予答复的，视为口头指令已被确认。</w:t>
      </w:r>
    </w:p>
    <w:p>
      <w:pPr>
        <w:widowControl/>
        <w:ind w:left="1415" w:leftChars="674" w:firstLine="420" w:firstLineChars="20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承包人认为工程师的指令不合理，应在收到指令后24小时内向工程师报告，工程师应在收到承包人报告后24小时内作出修改指令或继续执行原指令的决定，通知承包人。</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11.7</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50752" behindDoc="0" locked="0" layoutInCell="1" allowOverlap="1">
                <wp:simplePos x="0" y="0"/>
                <wp:positionH relativeFrom="column">
                  <wp:posOffset>0</wp:posOffset>
                </wp:positionH>
                <wp:positionV relativeFrom="paragraph">
                  <wp:posOffset>164465</wp:posOffset>
                </wp:positionV>
                <wp:extent cx="571500" cy="571500"/>
                <wp:effectExtent l="0" t="0" r="0" b="0"/>
                <wp:wrapNone/>
                <wp:docPr id="206" name="文本框 206"/>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szCs w:val="21"/>
                              </w:rPr>
                            </w:pPr>
                            <w:permStart w:id="38" w:edGrp="everyone"/>
                            <w:r>
                              <w:rPr>
                                <w:rFonts w:hint="eastAsia" w:ascii="楷体_GB2312" w:hAnsi="宋体" w:eastAsia="楷体_GB2312"/>
                              </w:rPr>
                              <w:t>工程师未尽义务或失误</w:t>
                            </w:r>
                          </w:p>
                          <w:permEnd w:id="38"/>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2.95pt;height:45pt;width:45pt;z-index:251850752;mso-width-relative:page;mso-height-relative:page;" fillcolor="#FFFFFF" filled="t" stroked="f" coordsize="21600,21600" o:gfxdata="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1HSw31AAAAAYBAAAPAAAAAAAAAAEAIAAAACIAAABkcnMvZG93bnJl&#10;di54bWxQSwECFAAUAAAACACHTuJANe/UqwECAADjAwAADgAAAAAAAAABACAAAAAjAQAAZHJzL2Uy&#10;b0RvYy54bWxQSwUGAAAAAAYABgBZAQAAlgUAAAAA&#10;">
                <v:fill on="t" focussize="0,0"/>
                <v:stroke on="f"/>
                <v:imagedata o:title=""/>
                <o:lock v:ext="edit" aspectratio="f"/>
                <v:textbox inset="0mm,0mm,0mm,0mm">
                  <w:txbxContent>
                    <w:p>
                      <w:pPr>
                        <w:rPr>
                          <w:rFonts w:ascii="楷体_GB2312" w:eastAsia="楷体_GB2312"/>
                          <w:szCs w:val="21"/>
                        </w:rPr>
                      </w:pPr>
                      <w:permStart w:id="38" w:edGrp="everyone"/>
                      <w:r>
                        <w:rPr>
                          <w:rFonts w:hint="eastAsia" w:ascii="楷体_GB2312" w:hAnsi="宋体" w:eastAsia="楷体_GB2312"/>
                        </w:rPr>
                        <w:t>工程师未尽义务或失误</w:t>
                      </w:r>
                    </w:p>
                    <w:permEnd w:id="38"/>
                    <w:p/>
                  </w:txbxContent>
                </v:textbox>
              </v:shape>
            </w:pict>
          </mc:Fallback>
        </mc:AlternateContent>
      </w:r>
      <w:r>
        <w:rPr>
          <w:rFonts w:hint="eastAsia" w:ascii="宋体" w:hAnsi="宋体"/>
          <w:color w:val="000000" w:themeColor="text1"/>
          <w:kern w:val="0"/>
          <w:highlight w:val="none"/>
          <w14:textFill>
            <w14:solidFill>
              <w14:schemeClr w14:val="tx1"/>
            </w14:solidFill>
          </w14:textFill>
        </w:rPr>
        <w:t>工程师应按合同约定，及时向承包人提供所需的指令、批准并履行约定的其他义务。因工程师未能按合同约定履行义务或者因工程师的失误，给承包人造成的损失和(或)导致工期延误的，发包人应赔偿承包人的损失，顺延延误的工期。</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11.8</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168275</wp:posOffset>
                </wp:positionV>
                <wp:extent cx="571500" cy="342900"/>
                <wp:effectExtent l="0" t="0" r="0" b="0"/>
                <wp:wrapNone/>
                <wp:docPr id="205" name="文本框 205"/>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39" w:edGrp="everyone"/>
                            <w:r>
                              <w:rPr>
                                <w:rFonts w:hint="eastAsia" w:ascii="楷体_GB2312" w:hAnsi="宋体" w:eastAsia="楷体_GB2312"/>
                              </w:rPr>
                              <w:t>工程师须公正无私</w:t>
                            </w:r>
                          </w:p>
                          <w:permEnd w:id="3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25pt;height:27pt;width:45pt;z-index:251686912;mso-width-relative:page;mso-height-relative:page;" fillcolor="#FFFFFF" filled="t" stroked="f" coordsize="21600,21600" o:gfxdata="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tDgHdQAAAAFAQAADwAAAAAAAAABACAAAAAiAAAAZHJzL2Rv&#10;d25yZXYueG1sUEsBAhQAFAAAAAgAh07iQFhtmxwFAgAA4wMAAA4AAAAAAAAAAQAgAAAAIwEAAGRy&#10;cy9lMm9Eb2MueG1sUEsFBgAAAAAGAAYAWQEAAJoFAAAAAA==&#10;">
                <v:fill on="t" focussize="0,0"/>
                <v:stroke on="f"/>
                <v:imagedata o:title=""/>
                <o:lock v:ext="edit" aspectratio="f"/>
                <v:textbox inset="0mm,0mm,0mm,0mm">
                  <w:txbxContent>
                    <w:p>
                      <w:pPr>
                        <w:rPr>
                          <w:rFonts w:ascii="楷体_GB2312" w:eastAsia="楷体_GB2312"/>
                          <w:szCs w:val="21"/>
                        </w:rPr>
                      </w:pPr>
                      <w:permStart w:id="39" w:edGrp="everyone"/>
                      <w:r>
                        <w:rPr>
                          <w:rFonts w:hint="eastAsia" w:ascii="楷体_GB2312" w:hAnsi="宋体" w:eastAsia="楷体_GB2312"/>
                        </w:rPr>
                        <w:t>工程师须公正无私</w:t>
                      </w:r>
                    </w:p>
                    <w:permEnd w:id="39"/>
                    <w:p/>
                  </w:txbxContent>
                </v:textbox>
              </v:shape>
            </w:pict>
          </mc:Fallback>
        </mc:AlternateContent>
      </w:r>
      <w:r>
        <w:rPr>
          <w:rFonts w:hint="eastAsia" w:ascii="宋体" w:hAnsi="宋体"/>
          <w:color w:val="000000" w:themeColor="text1"/>
          <w:kern w:val="0"/>
          <w:highlight w:val="none"/>
          <w14:textFill>
            <w14:solidFill>
              <w14:schemeClr w14:val="tx1"/>
            </w14:solidFill>
          </w14:textFill>
        </w:rPr>
        <w:t>工程师在履行和行使职权或处理涉及发包人和承包人的权利和义务事项时，应根据合同条款约定，考虑各种情况，行使其酌情权，实事求是和公正无私地作出判断并接受检查，如发现有不当之处，应进行修正。</w:t>
      </w:r>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12</w:t>
      </w:r>
      <w:r>
        <w:rPr>
          <w:rFonts w:ascii="宋体" w:hAnsi="宋体"/>
          <w:b/>
          <w:color w:val="000000" w:themeColor="text1"/>
          <w:sz w:val="28"/>
          <w:highlight w:val="none"/>
          <w14:textFill>
            <w14:solidFill>
              <w14:schemeClr w14:val="tx1"/>
            </w14:solidFill>
          </w14:textFill>
        </w:rPr>
        <w:tab/>
      </w:r>
      <w:r>
        <w:rPr>
          <w:rFonts w:hint="eastAsia" w:ascii="宋体" w:hAnsi="宋体"/>
          <w:b/>
          <w:color w:val="000000" w:themeColor="text1"/>
          <w:sz w:val="28"/>
          <w:highlight w:val="none"/>
          <w14:textFill>
            <w14:solidFill>
              <w14:schemeClr w14:val="tx1"/>
            </w14:solidFill>
          </w14:textFill>
        </w:rPr>
        <w:t>项目经理</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12.1</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7620</wp:posOffset>
                </wp:positionV>
                <wp:extent cx="571500" cy="222885"/>
                <wp:effectExtent l="0" t="0" r="0" b="5715"/>
                <wp:wrapNone/>
                <wp:docPr id="204" name="文本框 204"/>
                <wp:cNvGraphicFramePr/>
                <a:graphic xmlns:a="http://schemas.openxmlformats.org/drawingml/2006/main">
                  <a:graphicData uri="http://schemas.microsoft.com/office/word/2010/wordprocessingShape">
                    <wps:wsp>
                      <wps:cNvSpPr txBox="1">
                        <a:spLocks noChangeArrowheads="1"/>
                      </wps:cNvSpPr>
                      <wps:spPr bwMode="auto">
                        <a:xfrm>
                          <a:off x="0" y="0"/>
                          <a:ext cx="571500" cy="222885"/>
                        </a:xfrm>
                        <a:prstGeom prst="rect">
                          <a:avLst/>
                        </a:prstGeom>
                        <a:solidFill>
                          <a:srgbClr val="FFFFFF"/>
                        </a:solidFill>
                        <a:ln>
                          <a:noFill/>
                        </a:ln>
                      </wps:spPr>
                      <wps:txbx>
                        <w:txbxContent>
                          <w:p>
                            <w:pPr>
                              <w:rPr>
                                <w:rFonts w:ascii="楷体_GB2312" w:hAnsi="宋体" w:eastAsia="楷体_GB2312"/>
                              </w:rPr>
                            </w:pPr>
                            <w:permStart w:id="40" w:edGrp="everyone"/>
                            <w:r>
                              <w:rPr>
                                <w:rFonts w:hint="eastAsia" w:ascii="楷体_GB2312" w:hAnsi="宋体" w:eastAsia="楷体_GB2312"/>
                              </w:rPr>
                              <w:t>项目经理</w:t>
                            </w:r>
                            <w:permEnd w:id="4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6pt;height:17.55pt;width:45pt;z-index:251687936;mso-width-relative:page;mso-height-relative:page;" fillcolor="#FFFFFF" filled="t" stroked="f" coordsize="21600,21600" o:gfxdata="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K6IsXTAAAABAEAAA8AAAAAAAAAAQAgAAAAIgAAAGRycy9k&#10;b3ducmV2LnhtbFBLAQIUABQAAAAIAIdO4kC9vCCFBwIAAOMDAAAOAAAAAAAAAAEAIAAAACIBAABk&#10;cnMvZTJvRG9jLnhtbFBLBQYAAAAABgAGAFkBAACbBQAAAAA=&#10;">
                <v:fill on="t" focussize="0,0"/>
                <v:stroke on="f"/>
                <v:imagedata o:title=""/>
                <o:lock v:ext="edit" aspectratio="f"/>
                <v:textbox inset="0mm,0mm,0mm,0mm">
                  <w:txbxContent>
                    <w:p>
                      <w:pPr>
                        <w:rPr>
                          <w:rFonts w:ascii="楷体_GB2312" w:hAnsi="宋体" w:eastAsia="楷体_GB2312"/>
                        </w:rPr>
                      </w:pPr>
                      <w:permStart w:id="40" w:edGrp="everyone"/>
                      <w:r>
                        <w:rPr>
                          <w:rFonts w:hint="eastAsia" w:ascii="楷体_GB2312" w:hAnsi="宋体" w:eastAsia="楷体_GB2312"/>
                        </w:rPr>
                        <w:t>项目经理</w:t>
                      </w:r>
                      <w:permEnd w:id="40"/>
                    </w:p>
                  </w:txbxContent>
                </v:textbox>
              </v:shape>
            </w:pict>
          </mc:Fallback>
        </mc:AlternateContent>
      </w:r>
      <w:r>
        <w:rPr>
          <w:rFonts w:hint="eastAsia" w:ascii="宋体" w:hAnsi="宋体"/>
          <w:color w:val="000000" w:themeColor="text1"/>
          <w:kern w:val="0"/>
          <w:highlight w:val="none"/>
          <w14:textFill>
            <w14:solidFill>
              <w14:schemeClr w14:val="tx1"/>
            </w14:solidFill>
          </w14:textFill>
        </w:rPr>
        <w:t>承包人应按投标文件的承诺任命项目经理，授权其代表承包人履行本合同约定的权力和义务，并经发包人同意后在专用条款中明确。</w:t>
      </w:r>
    </w:p>
    <w:p>
      <w:pPr>
        <w:widowControl/>
        <w:tabs>
          <w:tab w:val="left" w:pos="1656"/>
        </w:tabs>
        <w:spacing w:before="260" w:after="468" w:afterLines="150"/>
        <w:ind w:left="1523" w:hanging="578"/>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12.2</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185420</wp:posOffset>
                </wp:positionV>
                <wp:extent cx="571500" cy="402590"/>
                <wp:effectExtent l="0" t="0" r="0" b="0"/>
                <wp:wrapNone/>
                <wp:docPr id="203" name="文本框 203"/>
                <wp:cNvGraphicFramePr/>
                <a:graphic xmlns:a="http://schemas.openxmlformats.org/drawingml/2006/main">
                  <a:graphicData uri="http://schemas.microsoft.com/office/word/2010/wordprocessingShape">
                    <wps:wsp>
                      <wps:cNvSpPr txBox="1">
                        <a:spLocks noChangeArrowheads="1"/>
                      </wps:cNvSpPr>
                      <wps:spPr bwMode="auto">
                        <a:xfrm>
                          <a:off x="0" y="0"/>
                          <a:ext cx="571500" cy="402590"/>
                        </a:xfrm>
                        <a:prstGeom prst="rect">
                          <a:avLst/>
                        </a:prstGeom>
                        <a:solidFill>
                          <a:srgbClr val="FFFFFF"/>
                        </a:solidFill>
                        <a:ln>
                          <a:noFill/>
                        </a:ln>
                      </wps:spPr>
                      <wps:txbx>
                        <w:txbxContent>
                          <w:p>
                            <w:pPr>
                              <w:rPr>
                                <w:rFonts w:ascii="楷体_GB2312" w:eastAsia="楷体_GB2312"/>
                              </w:rPr>
                            </w:pPr>
                            <w:permStart w:id="41" w:edGrp="everyone"/>
                            <w:r>
                              <w:rPr>
                                <w:rFonts w:hint="eastAsia" w:ascii="楷体_GB2312" w:hAnsi="宋体" w:eastAsia="楷体_GB2312"/>
                              </w:rPr>
                              <w:t>项目经理签字</w:t>
                            </w:r>
                            <w:permEnd w:id="4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6pt;height:31.7pt;width:45pt;z-index:251688960;mso-width-relative:page;mso-height-relative:page;" fillcolor="#FFFFFF" filled="t" stroked="f" coordsize="21600,21600" o:gfxdata="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Fc+8TUAAAABQEAAA8AAAAAAAAAAQAgAAAAIgAAAGRycy9k&#10;b3ducmV2LnhtbFBLAQIUABQAAAAIAIdO4kBL7U+9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41" w:edGrp="everyone"/>
                      <w:r>
                        <w:rPr>
                          <w:rFonts w:hint="eastAsia" w:ascii="楷体_GB2312" w:hAnsi="宋体" w:eastAsia="楷体_GB2312"/>
                        </w:rPr>
                        <w:t>项目经理签字</w:t>
                      </w:r>
                      <w:permEnd w:id="41"/>
                    </w:p>
                  </w:txbxContent>
                </v:textbox>
              </v:shape>
            </w:pict>
          </mc:Fallback>
        </mc:AlternateContent>
      </w:r>
      <w:r>
        <w:rPr>
          <w:rFonts w:hint="eastAsia" w:ascii="宋体" w:hAnsi="宋体"/>
          <w:color w:val="000000" w:themeColor="text1"/>
          <w:kern w:val="0"/>
          <w:highlight w:val="none"/>
          <w14:textFill>
            <w14:solidFill>
              <w14:schemeClr w14:val="tx1"/>
            </w14:solidFill>
          </w14:textFill>
        </w:rPr>
        <w:t>承包人根据合同发出的一切文件(包括致发包人或工程师的通知)，均应以书面形式由项目经理签字后发出。</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12.3</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-635</wp:posOffset>
                </wp:positionV>
                <wp:extent cx="571500" cy="420370"/>
                <wp:effectExtent l="0" t="0" r="0" b="0"/>
                <wp:wrapNone/>
                <wp:docPr id="202" name="文本框 202"/>
                <wp:cNvGraphicFramePr/>
                <a:graphic xmlns:a="http://schemas.openxmlformats.org/drawingml/2006/main">
                  <a:graphicData uri="http://schemas.microsoft.com/office/word/2010/wordprocessingShape">
                    <wps:wsp>
                      <wps:cNvSpPr txBox="1">
                        <a:spLocks noChangeArrowheads="1"/>
                      </wps:cNvSpPr>
                      <wps:spPr bwMode="auto">
                        <a:xfrm>
                          <a:off x="0" y="0"/>
                          <a:ext cx="571500" cy="420370"/>
                        </a:xfrm>
                        <a:prstGeom prst="rect">
                          <a:avLst/>
                        </a:prstGeom>
                        <a:solidFill>
                          <a:srgbClr val="FFFFFF"/>
                        </a:solidFill>
                        <a:ln>
                          <a:noFill/>
                        </a:ln>
                      </wps:spPr>
                      <wps:txbx>
                        <w:txbxContent>
                          <w:p>
                            <w:pPr>
                              <w:rPr>
                                <w:rFonts w:ascii="楷体_GB2312" w:eastAsia="楷体_GB2312"/>
                                <w:szCs w:val="21"/>
                              </w:rPr>
                            </w:pPr>
                            <w:permStart w:id="42" w:edGrp="everyone"/>
                            <w:r>
                              <w:rPr>
                                <w:rFonts w:hint="eastAsia" w:ascii="楷体_GB2312" w:hAnsi="宋体" w:eastAsia="楷体_GB2312"/>
                              </w:rPr>
                              <w:t>项目经理更换</w:t>
                            </w:r>
                            <w:permEnd w:id="42"/>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0.05pt;height:33.1pt;width:45pt;z-index:251689984;mso-width-relative:page;mso-height-relative:page;" fillcolor="#FFFFFF" filled="t" stroked="f" coordsize="21600,21600" o:gfxdata="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hOaKv0wAAAAQBAAAPAAAAAAAAAAEAIAAAACIAAABk&#10;cnMvZG93bnJldi54bWxQSwECFAAUAAAACACHTuJAJS1oyQsCAADnAwAADgAAAAAAAAABACAAAAAi&#10;AQAAZHJzL2Uyb0RvYy54bWxQSwUGAAAAAAYABgBZAQAAnwUAAAAA&#10;">
                <v:fill on="t" focussize="0,0"/>
                <v:stroke on="f"/>
                <v:imagedata o:title=""/>
                <o:lock v:ext="edit" aspectratio="f"/>
                <v:textbox inset="0mm,1mm,0mm,0mm">
                  <w:txbxContent>
                    <w:p>
                      <w:pPr>
                        <w:rPr>
                          <w:rFonts w:ascii="楷体_GB2312" w:eastAsia="楷体_GB2312"/>
                          <w:szCs w:val="21"/>
                        </w:rPr>
                      </w:pPr>
                      <w:permStart w:id="42" w:edGrp="everyone"/>
                      <w:r>
                        <w:rPr>
                          <w:rFonts w:hint="eastAsia" w:ascii="楷体_GB2312" w:hAnsi="宋体" w:eastAsia="楷体_GB2312"/>
                        </w:rPr>
                        <w:t>项目经理更换</w:t>
                      </w:r>
                      <w:permEnd w:id="42"/>
                    </w:p>
                  </w:txbxContent>
                </v:textbox>
              </v:shape>
            </w:pict>
          </mc:Fallback>
        </mc:AlternateContent>
      </w:r>
      <w:r>
        <w:rPr>
          <w:rFonts w:hint="eastAsia" w:ascii="宋体" w:hAnsi="宋体"/>
          <w:color w:val="000000" w:themeColor="text1"/>
          <w:kern w:val="0"/>
          <w:highlight w:val="none"/>
          <w14:textFill>
            <w14:solidFill>
              <w14:schemeClr w14:val="tx1"/>
            </w14:solidFill>
          </w14:textFill>
        </w:rPr>
        <w:t>承包人应保证其任命的项目经理与投标文件的承诺一致，并保证项目经理及时到位，保证施工过程中项目管理班子的稳定。若任命的项目经理与投标文件的承诺不一致或项目经理未及时到位，发包人可按照专用条款中的约定对承包人进行相应处罚。如需更换项目经理，应至少提前7天以书面形式通知工程师，并报发包人同意。未经发包人同意，承包人不得更换项目经理。</w:t>
      </w:r>
    </w:p>
    <w:p>
      <w:pPr>
        <w:widowControl/>
        <w:tabs>
          <w:tab w:val="left" w:pos="1656"/>
        </w:tabs>
        <w:spacing w:before="300"/>
        <w:ind w:left="1523" w:hanging="578"/>
        <w:jc w:val="left"/>
        <w:rPr>
          <w:rFonts w:ascii="宋体" w:hAnsi="宋体"/>
          <w:color w:val="000000" w:themeColor="text1"/>
          <w:kern w:val="0"/>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192405</wp:posOffset>
                </wp:positionV>
                <wp:extent cx="571500" cy="400685"/>
                <wp:effectExtent l="0" t="0" r="0" b="0"/>
                <wp:wrapNone/>
                <wp:docPr id="201" name="文本框 201"/>
                <wp:cNvGraphicFramePr/>
                <a:graphic xmlns:a="http://schemas.openxmlformats.org/drawingml/2006/main">
                  <a:graphicData uri="http://schemas.microsoft.com/office/word/2010/wordprocessingShape">
                    <wps:wsp>
                      <wps:cNvSpPr txBox="1">
                        <a:spLocks noChangeArrowheads="1"/>
                      </wps:cNvSpPr>
                      <wps:spPr bwMode="auto">
                        <a:xfrm>
                          <a:off x="0" y="0"/>
                          <a:ext cx="571500" cy="400685"/>
                        </a:xfrm>
                        <a:prstGeom prst="rect">
                          <a:avLst/>
                        </a:prstGeom>
                        <a:solidFill>
                          <a:srgbClr val="FFFFFF"/>
                        </a:solidFill>
                        <a:ln>
                          <a:noFill/>
                        </a:ln>
                      </wps:spPr>
                      <wps:txbx>
                        <w:txbxContent>
                          <w:p>
                            <w:pPr>
                              <w:rPr>
                                <w:rFonts w:ascii="楷体_GB2312" w:eastAsia="楷体_GB2312"/>
                                <w:szCs w:val="21"/>
                              </w:rPr>
                            </w:pPr>
                            <w:permStart w:id="43" w:edGrp="everyone"/>
                            <w:r>
                              <w:rPr>
                                <w:rFonts w:hint="eastAsia" w:ascii="楷体_GB2312" w:hAnsi="宋体" w:eastAsia="楷体_GB2312"/>
                                <w:szCs w:val="21"/>
                              </w:rPr>
                              <w:t>项目经理组织施工</w:t>
                            </w:r>
                            <w:permEnd w:id="4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5.15pt;height:31.55pt;width:45pt;z-index:251691008;mso-width-relative:page;mso-height-relative:page;" fillcolor="#FFFFFF" filled="t" stroked="f" coordsize="21600,21600" o:gfxdata="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6BJZ/1AAAAAUBAAAPAAAAAAAAAAEAIAAAACIAAABkcnMvZG93&#10;bnJldi54bWxQSwECFAAUAAAACACHTuJAP8YC4AQCAADjAwAADgAAAAAAAAABACAAAAAjAQAAZHJz&#10;L2Uyb0RvYy54bWxQSwUGAAAAAAYABgBZAQAAmQUAAAAA&#10;">
                <v:fill on="t" focussize="0,0"/>
                <v:stroke on="f"/>
                <v:imagedata o:title=""/>
                <o:lock v:ext="edit" aspectratio="f"/>
                <v:textbox inset="0mm,0mm,0mm,0mm">
                  <w:txbxContent>
                    <w:p>
                      <w:pPr>
                        <w:rPr>
                          <w:rFonts w:ascii="楷体_GB2312" w:eastAsia="楷体_GB2312"/>
                          <w:szCs w:val="21"/>
                        </w:rPr>
                      </w:pPr>
                      <w:permStart w:id="43" w:edGrp="everyone"/>
                      <w:r>
                        <w:rPr>
                          <w:rFonts w:hint="eastAsia" w:ascii="楷体_GB2312" w:hAnsi="宋体" w:eastAsia="楷体_GB2312"/>
                          <w:szCs w:val="21"/>
                        </w:rPr>
                        <w:t>项目经理组织施工</w:t>
                      </w:r>
                      <w:permEnd w:id="43"/>
                    </w:p>
                  </w:txbxContent>
                </v:textbox>
              </v:shape>
            </w:pict>
          </mc:Fallback>
        </mc:AlternateContent>
      </w:r>
      <w:r>
        <w:rPr>
          <w:rFonts w:ascii="宋体" w:hAnsi="宋体"/>
          <w:color w:val="000000" w:themeColor="text1"/>
          <w:kern w:val="0"/>
          <w:highlight w:val="none"/>
          <w14:textFill>
            <w14:solidFill>
              <w14:schemeClr w14:val="tx1"/>
            </w14:solidFill>
          </w14:textFill>
        </w:rPr>
        <w:t>12.4</w:t>
      </w:r>
      <w:r>
        <w:rPr>
          <w:rFonts w:ascii="宋体" w:hAnsi="宋体"/>
          <w:color w:val="000000" w:themeColor="text1"/>
          <w:kern w:val="0"/>
          <w:highlight w:val="none"/>
          <w14:textFill>
            <w14:solidFill>
              <w14:schemeClr w14:val="tx1"/>
            </w14:solidFill>
          </w14:textFill>
        </w:rPr>
        <w:tab/>
      </w:r>
      <w:r>
        <w:rPr>
          <w:rFonts w:hint="eastAsia" w:ascii="宋体" w:hAnsi="宋体"/>
          <w:color w:val="000000" w:themeColor="text1"/>
          <w:kern w:val="0"/>
          <w:highlight w:val="none"/>
          <w14:textFill>
            <w14:solidFill>
              <w14:schemeClr w14:val="tx1"/>
            </w14:solidFill>
          </w14:textFill>
        </w:rPr>
        <w:t>项目经理按发包人和工程师批准的施工组织设计(施工方案)、工程进度计划和工程师发出的指令合理组织施工。在发生危及人身、财产安全和立即影响工程安危的紧急情况且无法与工程师取得联系时，项目经理应采取保证人身和工程、财产安全的紧急措施，并在采取措施后48小时内向工程师送交报告。</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19" w:name="_Toc422488410"/>
      <w:r>
        <w:rPr>
          <w:rFonts w:hint="eastAsia" w:ascii="宋体" w:hAnsi="宋体" w:cs="宋体"/>
          <w:bCs/>
          <w:color w:val="000000" w:themeColor="text1"/>
          <w:kern w:val="0"/>
          <w:sz w:val="30"/>
          <w:szCs w:val="32"/>
          <w:highlight w:val="none"/>
          <w14:textFill>
            <w14:solidFill>
              <w14:schemeClr w14:val="tx1"/>
            </w14:solidFill>
          </w14:textFill>
        </w:rPr>
        <w:t>五、转让、分包、专业工程发包</w:t>
      </w:r>
      <w:bookmarkEnd w:id="19"/>
    </w:p>
    <w:p>
      <w:pPr>
        <w:spacing w:before="340" w:after="330"/>
        <w:ind w:left="1377" w:hanging="432"/>
        <w:jc w:val="left"/>
        <w:rPr>
          <w:rFonts w:ascii="宋体" w:hAnsi="宋体"/>
          <w:b/>
          <w:color w:val="000000" w:themeColor="text1"/>
          <w:sz w:val="28"/>
          <w:highlight w:val="none"/>
          <w14:textFill>
            <w14:solidFill>
              <w14:schemeClr w14:val="tx1"/>
            </w14:solidFill>
          </w14:textFill>
        </w:rPr>
      </w:pPr>
      <w:r>
        <w:rPr>
          <w:rFonts w:ascii="宋体" w:hAnsi="宋体"/>
          <w:b/>
          <w:color w:val="000000" w:themeColor="text1"/>
          <w:sz w:val="28"/>
          <w:highlight w:val="none"/>
          <w14:textFill>
            <w14:solidFill>
              <w14:schemeClr w14:val="tx1"/>
            </w14:solidFill>
          </w14:textFill>
        </w:rPr>
        <w:t>13</w:t>
      </w:r>
      <w:r>
        <w:rPr>
          <w:rFonts w:ascii="宋体" w:hAnsi="宋体"/>
          <w:b/>
          <w:color w:val="000000" w:themeColor="text1"/>
          <w:sz w:val="28"/>
          <w:highlight w:val="none"/>
          <w14:textFill>
            <w14:solidFill>
              <w14:schemeClr w14:val="tx1"/>
            </w14:solidFill>
          </w14:textFill>
        </w:rPr>
        <w:tab/>
      </w:r>
      <w:r>
        <w:rPr>
          <w:rFonts w:hint="eastAsia" w:ascii="宋体" w:hAnsi="宋体"/>
          <w:b/>
          <w:color w:val="000000" w:themeColor="text1"/>
          <w:sz w:val="28"/>
          <w:highlight w:val="none"/>
          <w14:textFill>
            <w14:solidFill>
              <w14:schemeClr w14:val="tx1"/>
            </w14:solidFill>
          </w14:textFill>
        </w:rPr>
        <w:t>转让</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13.1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17780</wp:posOffset>
                </wp:positionV>
                <wp:extent cx="457200" cy="228600"/>
                <wp:effectExtent l="0" t="0" r="0" b="0"/>
                <wp:wrapNone/>
                <wp:docPr id="200" name="文本框 200"/>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wps:spPr>
                      <wps:txbx>
                        <w:txbxContent>
                          <w:p>
                            <w:pPr>
                              <w:rPr>
                                <w:rFonts w:ascii="楷体_GB2312" w:eastAsia="楷体_GB2312"/>
                                <w:szCs w:val="21"/>
                              </w:rPr>
                            </w:pPr>
                            <w:permStart w:id="44" w:edGrp="everyone"/>
                            <w:r>
                              <w:rPr>
                                <w:rFonts w:hint="eastAsia" w:ascii="楷体_GB2312" w:hAnsi="宋体" w:eastAsia="楷体_GB2312"/>
                              </w:rPr>
                              <w:t>转让</w:t>
                            </w:r>
                          </w:p>
                          <w:permEnd w:id="4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pt;height:18pt;width:36pt;z-index:251692032;mso-width-relative:page;mso-height-relative:page;" fillcolor="#FFFFFF" filled="t" stroked="f" coordsize="21600,21600" o:gfxdata="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nYToNMAAAAEAQAADwAAAAAAAAABACAAAAAiAAAAZHJzL2Rvd25y&#10;ZXYueG1sUEsBAhQAFAAAAAgAh07iQORKI30DAgAA4wMAAA4AAAAAAAAAAQAgAAAAIgEAAGRycy9l&#10;Mm9Eb2MueG1sUEsFBgAAAAAGAAYAWQEAAJcFAAAAAA==&#10;">
                <v:fill on="t" focussize="0,0"/>
                <v:stroke on="f"/>
                <v:imagedata o:title=""/>
                <o:lock v:ext="edit" aspectratio="f"/>
                <v:textbox inset="0mm,0mm,0mm,0mm">
                  <w:txbxContent>
                    <w:p>
                      <w:pPr>
                        <w:rPr>
                          <w:rFonts w:ascii="楷体_GB2312" w:eastAsia="楷体_GB2312"/>
                          <w:szCs w:val="21"/>
                        </w:rPr>
                      </w:pPr>
                      <w:permStart w:id="44" w:edGrp="everyone"/>
                      <w:r>
                        <w:rPr>
                          <w:rFonts w:hint="eastAsia" w:ascii="楷体_GB2312" w:hAnsi="宋体" w:eastAsia="楷体_GB2312"/>
                        </w:rPr>
                        <w:t>转让</w:t>
                      </w:r>
                    </w:p>
                    <w:permEnd w:id="44"/>
                    <w:p/>
                  </w:txbxContent>
                </v:textbox>
              </v:shape>
            </w:pict>
          </mc:Fallback>
        </mc:AlternateContent>
      </w:r>
      <w:r>
        <w:rPr>
          <w:rFonts w:hint="eastAsia" w:ascii="宋体" w:hAnsi="宋体"/>
          <w:color w:val="000000" w:themeColor="text1"/>
          <w:highlight w:val="none"/>
          <w14:textFill>
            <w14:solidFill>
              <w14:schemeClr w14:val="tx1"/>
            </w14:solidFill>
          </w14:textFill>
        </w:rPr>
        <w:t>承包人不得将本合同或其中任何部分转让给其他单位或个人。</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14</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分包</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14.1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76352" behindDoc="0" locked="0" layoutInCell="1" allowOverlap="1">
                <wp:simplePos x="0" y="0"/>
                <wp:positionH relativeFrom="column">
                  <wp:posOffset>-9525</wp:posOffset>
                </wp:positionH>
                <wp:positionV relativeFrom="paragraph">
                  <wp:posOffset>20320</wp:posOffset>
                </wp:positionV>
                <wp:extent cx="571500" cy="342900"/>
                <wp:effectExtent l="0" t="0" r="0" b="0"/>
                <wp:wrapNone/>
                <wp:docPr id="199" name="文本框 199"/>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ermStart w:id="45" w:edGrp="everyone"/>
                            <w:r>
                              <w:rPr>
                                <w:rFonts w:hint="eastAsia" w:ascii="楷体_GB2312" w:hAnsi="宋体" w:eastAsia="楷体_GB2312"/>
                              </w:rPr>
                              <w:t>承包人分包工程</w:t>
                            </w:r>
                            <w:permEnd w:id="4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75pt;margin-top:1.6pt;height:27pt;width:45pt;z-index:251876352;mso-width-relative:page;mso-height-relative:page;" fillcolor="#FFFFFF" filled="t" stroked="f" coordsize="21600,21600" o:gfxdata="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Rpz99UAAAAGAQAADwAAAAAAAAABACAAAAAiAAAAZHJzL2Rv&#10;d25yZXYueG1sUEsBAhQAFAAAAAgAh07iQMqZ4E0EAgAA4wMAAA4AAAAAAAAAAQAgAAAAJAEAAGRy&#10;cy9lMm9Eb2MueG1sUEsFBgAAAAAGAAYAWQEAAJoFAAAAAA==&#10;">
                <v:fill on="t" focussize="0,0"/>
                <v:stroke on="f"/>
                <v:imagedata o:title=""/>
                <o:lock v:ext="edit" aspectratio="f"/>
                <v:textbox inset="0mm,0mm,0mm,0mm">
                  <w:txbxContent>
                    <w:p>
                      <w:permStart w:id="45" w:edGrp="everyone"/>
                      <w:r>
                        <w:rPr>
                          <w:rFonts w:hint="eastAsia" w:ascii="楷体_GB2312" w:hAnsi="宋体" w:eastAsia="楷体_GB2312"/>
                        </w:rPr>
                        <w:t>承包人分包工程</w:t>
                      </w:r>
                      <w:permEnd w:id="45"/>
                    </w:p>
                  </w:txbxContent>
                </v:textbox>
              </v:shape>
            </w:pict>
          </mc:Fallback>
        </mc:AlternateContent>
      </w:r>
      <w:r>
        <w:rPr>
          <w:rFonts w:hint="eastAsia" w:ascii="宋体" w:hAnsi="宋体"/>
          <w:color w:val="000000" w:themeColor="text1"/>
          <w:highlight w:val="none"/>
          <w14:textFill>
            <w14:solidFill>
              <w14:schemeClr w14:val="tx1"/>
            </w14:solidFill>
          </w14:textFill>
        </w:rPr>
        <w:t>承包人拟进行分包的工程及分包人，经发包人批准，在专用条款中约定。承包人将其承包范围的部分项目分包，不解除合同约定的承包人任何责任和义务。</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14.2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52800" behindDoc="0" locked="0" layoutInCell="1" allowOverlap="1">
                <wp:simplePos x="0" y="0"/>
                <wp:positionH relativeFrom="column">
                  <wp:posOffset>-28575</wp:posOffset>
                </wp:positionH>
                <wp:positionV relativeFrom="paragraph">
                  <wp:posOffset>177165</wp:posOffset>
                </wp:positionV>
                <wp:extent cx="571500" cy="228600"/>
                <wp:effectExtent l="0" t="0" r="0" b="0"/>
                <wp:wrapNone/>
                <wp:docPr id="198" name="文本框 198"/>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szCs w:val="21"/>
                              </w:rPr>
                            </w:pPr>
                            <w:permStart w:id="46" w:edGrp="everyone"/>
                            <w:r>
                              <w:rPr>
                                <w:rFonts w:hint="eastAsia" w:ascii="楷体_GB2312" w:hAnsi="宋体" w:eastAsia="楷体_GB2312"/>
                              </w:rPr>
                              <w:t>承建资质</w:t>
                            </w:r>
                          </w:p>
                          <w:permEnd w:id="4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25pt;margin-top:13.95pt;height:18pt;width:45pt;z-index:251852800;mso-width-relative:page;mso-height-relative:page;" fillcolor="#FFFFFF" filled="t" stroked="f" coordsize="21600,21600" o:gfxdata="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4Q9TnWAAAABwEAAA8AAAAAAAAAAQAgAAAAIgAAAGRycy9k&#10;b3ducmV2LnhtbFBLAQIUABQAAAAIAIdO4kClCotRBAIAAOMDAAAOAAAAAAAAAAEAIAAAACUBAABk&#10;cnMvZTJvRG9jLnhtbFBLBQYAAAAABgAGAFkBAACbBQAAAAA=&#10;">
                <v:fill on="t" focussize="0,0"/>
                <v:stroke on="f"/>
                <v:imagedata o:title=""/>
                <o:lock v:ext="edit" aspectratio="f"/>
                <v:textbox inset="0mm,0mm,0mm,0mm">
                  <w:txbxContent>
                    <w:p>
                      <w:pPr>
                        <w:rPr>
                          <w:rFonts w:ascii="楷体_GB2312" w:eastAsia="楷体_GB2312"/>
                          <w:szCs w:val="21"/>
                        </w:rPr>
                      </w:pPr>
                      <w:permStart w:id="46" w:edGrp="everyone"/>
                      <w:r>
                        <w:rPr>
                          <w:rFonts w:hint="eastAsia" w:ascii="楷体_GB2312" w:hAnsi="宋体" w:eastAsia="楷体_GB2312"/>
                        </w:rPr>
                        <w:t>承建资质</w:t>
                      </w:r>
                    </w:p>
                    <w:permEnd w:id="46"/>
                    <w:p/>
                  </w:txbxContent>
                </v:textbox>
              </v:shape>
            </w:pict>
          </mc:Fallback>
        </mc:AlternateContent>
      </w:r>
      <w:r>
        <w:rPr>
          <w:rFonts w:hint="eastAsia" w:ascii="宋体" w:hAnsi="宋体"/>
          <w:color w:val="000000" w:themeColor="text1"/>
          <w:highlight w:val="none"/>
          <w14:textFill>
            <w14:solidFill>
              <w14:schemeClr w14:val="tx1"/>
            </w14:solidFill>
          </w14:textFill>
        </w:rPr>
        <w:t>如承包人没有承担本合同中某专业工程的承建资质，承包人必须根据14.1款的约定将该专业工程进行分包，分包人必须具备承建该专业工程的资质条件。</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14.3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93056" behindDoc="0" locked="0" layoutInCell="1" allowOverlap="1">
                <wp:simplePos x="0" y="0"/>
                <wp:positionH relativeFrom="column">
                  <wp:posOffset>-9525</wp:posOffset>
                </wp:positionH>
                <wp:positionV relativeFrom="paragraph">
                  <wp:posOffset>177800</wp:posOffset>
                </wp:positionV>
                <wp:extent cx="571500" cy="342900"/>
                <wp:effectExtent l="0" t="0" r="0" b="0"/>
                <wp:wrapNone/>
                <wp:docPr id="197" name="文本框 197"/>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47" w:edGrp="everyone"/>
                            <w:r>
                              <w:rPr>
                                <w:rFonts w:hint="eastAsia" w:ascii="楷体_GB2312" w:hAnsi="宋体" w:eastAsia="楷体_GB2312"/>
                              </w:rPr>
                              <w:t>分包人的资料</w:t>
                            </w:r>
                          </w:p>
                          <w:permEnd w:id="4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75pt;margin-top:14pt;height:27pt;width:45pt;z-index:251693056;mso-width-relative:page;mso-height-relative:page;" fillcolor="#FFFFFF" filled="t" stroked="f" coordsize="21600,21600" o:gfxdata="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SmkPDVAAAABwEAAA8AAAAAAAAAAQAgAAAAIgAAAGRycy9k&#10;b3ducmV2LnhtbFBLAQIUABQAAAAIAIdO4kDGoMEaBQIAAOMDAAAOAAAAAAAAAAEAIAAAACQBAABk&#10;cnMvZTJvRG9jLnhtbFBLBQYAAAAABgAGAFkBAACbBQAAAAA=&#10;">
                <v:fill on="t" focussize="0,0"/>
                <v:stroke on="f"/>
                <v:imagedata o:title=""/>
                <o:lock v:ext="edit" aspectratio="f"/>
                <v:textbox inset="0mm,0mm,0mm,0mm">
                  <w:txbxContent>
                    <w:p>
                      <w:pPr>
                        <w:rPr>
                          <w:rFonts w:ascii="楷体_GB2312" w:eastAsia="楷体_GB2312"/>
                          <w:szCs w:val="21"/>
                        </w:rPr>
                      </w:pPr>
                      <w:permStart w:id="47" w:edGrp="everyone"/>
                      <w:r>
                        <w:rPr>
                          <w:rFonts w:hint="eastAsia" w:ascii="楷体_GB2312" w:hAnsi="宋体" w:eastAsia="楷体_GB2312"/>
                        </w:rPr>
                        <w:t>分包人的资料</w:t>
                      </w:r>
                    </w:p>
                    <w:permEnd w:id="47"/>
                    <w:p/>
                  </w:txbxContent>
                </v:textbox>
              </v:shape>
            </w:pict>
          </mc:Fallback>
        </mc:AlternateContent>
      </w:r>
      <w:r>
        <w:rPr>
          <w:rFonts w:hint="eastAsia" w:ascii="宋体" w:hAnsi="宋体"/>
          <w:color w:val="000000" w:themeColor="text1"/>
          <w:highlight w:val="none"/>
          <w14:textFill>
            <w14:solidFill>
              <w14:schemeClr w14:val="tx1"/>
            </w14:solidFill>
          </w14:textFill>
        </w:rPr>
        <w:t>承包人有义务依据工程师的要求向工程师提供已分包或拟分包工程的分包人的一切资料。</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14.4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94080" behindDoc="0" locked="0" layoutInCell="1" allowOverlap="1">
                <wp:simplePos x="0" y="0"/>
                <wp:positionH relativeFrom="column">
                  <wp:posOffset>-9525</wp:posOffset>
                </wp:positionH>
                <wp:positionV relativeFrom="paragraph">
                  <wp:posOffset>134620</wp:posOffset>
                </wp:positionV>
                <wp:extent cx="571500" cy="379730"/>
                <wp:effectExtent l="0" t="0" r="0" b="1270"/>
                <wp:wrapNone/>
                <wp:docPr id="196" name="文本框 196"/>
                <wp:cNvGraphicFramePr/>
                <a:graphic xmlns:a="http://schemas.openxmlformats.org/drawingml/2006/main">
                  <a:graphicData uri="http://schemas.microsoft.com/office/word/2010/wordprocessingShape">
                    <wps:wsp>
                      <wps:cNvSpPr txBox="1">
                        <a:spLocks noChangeArrowheads="1"/>
                      </wps:cNvSpPr>
                      <wps:spPr bwMode="auto">
                        <a:xfrm>
                          <a:off x="0" y="0"/>
                          <a:ext cx="571500" cy="379730"/>
                        </a:xfrm>
                        <a:prstGeom prst="rect">
                          <a:avLst/>
                        </a:prstGeom>
                        <a:solidFill>
                          <a:srgbClr val="FFFFFF"/>
                        </a:solidFill>
                        <a:ln>
                          <a:noFill/>
                        </a:ln>
                      </wps:spPr>
                      <wps:txbx>
                        <w:txbxContent>
                          <w:p>
                            <w:pPr>
                              <w:rPr>
                                <w:rFonts w:ascii="楷体_GB2312" w:eastAsia="楷体_GB2312"/>
                                <w:szCs w:val="21"/>
                              </w:rPr>
                            </w:pPr>
                            <w:permStart w:id="48" w:edGrp="everyone"/>
                            <w:r>
                              <w:rPr>
                                <w:rFonts w:hint="eastAsia" w:ascii="楷体_GB2312" w:hAnsi="宋体" w:eastAsia="楷体_GB2312"/>
                              </w:rPr>
                              <w:t>分包工程价款</w:t>
                            </w:r>
                            <w:permEnd w:id="48"/>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75pt;margin-top:10.6pt;height:29.9pt;width:45pt;z-index:251694080;mso-width-relative:page;mso-height-relative:page;" fillcolor="#FFFFFF" filled="t" stroked="f" coordsize="21600,21600" o:gfxdata="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D7NMdQAAAAHAQAADwAAAAAAAAABACAAAAAiAAAA&#10;ZHJzL2Rvd25yZXYueG1sUEsBAhQAFAAAAAgAh07iQMKCzogLAgAA5wMAAA4AAAAAAAAAAQAgAAAA&#10;IwEAAGRycy9lMm9Eb2MueG1sUEsFBgAAAAAGAAYAWQEAAKAFAAAAAA==&#10;">
                <v:fill on="t" focussize="0,0"/>
                <v:stroke on="f"/>
                <v:imagedata o:title=""/>
                <o:lock v:ext="edit" aspectratio="f"/>
                <v:textbox inset="0mm,1mm,0mm,0mm">
                  <w:txbxContent>
                    <w:p>
                      <w:pPr>
                        <w:rPr>
                          <w:rFonts w:ascii="楷体_GB2312" w:eastAsia="楷体_GB2312"/>
                          <w:szCs w:val="21"/>
                        </w:rPr>
                      </w:pPr>
                      <w:permStart w:id="48" w:edGrp="everyone"/>
                      <w:r>
                        <w:rPr>
                          <w:rFonts w:hint="eastAsia" w:ascii="楷体_GB2312" w:hAnsi="宋体" w:eastAsia="楷体_GB2312"/>
                        </w:rPr>
                        <w:t>分包工程价款</w:t>
                      </w:r>
                      <w:permEnd w:id="48"/>
                    </w:p>
                  </w:txbxContent>
                </v:textbox>
              </v:shape>
            </w:pict>
          </mc:Fallback>
        </mc:AlternateContent>
      </w:r>
      <w:r>
        <w:rPr>
          <w:rFonts w:hint="eastAsia" w:ascii="宋体" w:hAnsi="宋体"/>
          <w:color w:val="000000" w:themeColor="text1"/>
          <w:highlight w:val="none"/>
          <w14:textFill>
            <w14:solidFill>
              <w14:schemeClr w14:val="tx1"/>
            </w14:solidFill>
          </w14:textFill>
        </w:rPr>
        <w:t>承包人与分包人应签订分包合同。分包工程价款由承包人与分包人结算。发包人未经承包人同意不得以任何形式向分包人支付各种工程款项。</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14.5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53824" behindDoc="0" locked="0" layoutInCell="1" allowOverlap="1">
                <wp:simplePos x="0" y="0"/>
                <wp:positionH relativeFrom="column">
                  <wp:posOffset>0</wp:posOffset>
                </wp:positionH>
                <wp:positionV relativeFrom="paragraph">
                  <wp:posOffset>170815</wp:posOffset>
                </wp:positionV>
                <wp:extent cx="571500" cy="356235"/>
                <wp:effectExtent l="0" t="0" r="0" b="5715"/>
                <wp:wrapNone/>
                <wp:docPr id="195" name="文本框 195"/>
                <wp:cNvGraphicFramePr/>
                <a:graphic xmlns:a="http://schemas.openxmlformats.org/drawingml/2006/main">
                  <a:graphicData uri="http://schemas.microsoft.com/office/word/2010/wordprocessingShape">
                    <wps:wsp>
                      <wps:cNvSpPr txBox="1">
                        <a:spLocks noChangeArrowheads="1"/>
                      </wps:cNvSpPr>
                      <wps:spPr bwMode="auto">
                        <a:xfrm>
                          <a:off x="0" y="0"/>
                          <a:ext cx="571500" cy="356235"/>
                        </a:xfrm>
                        <a:prstGeom prst="rect">
                          <a:avLst/>
                        </a:prstGeom>
                        <a:solidFill>
                          <a:srgbClr val="FFFFFF"/>
                        </a:solidFill>
                        <a:ln>
                          <a:noFill/>
                        </a:ln>
                      </wps:spPr>
                      <wps:txbx>
                        <w:txbxContent>
                          <w:p>
                            <w:pPr>
                              <w:rPr>
                                <w:rFonts w:ascii="楷体_GB2312" w:eastAsia="楷体_GB2312"/>
                                <w:szCs w:val="21"/>
                              </w:rPr>
                            </w:pPr>
                            <w:permStart w:id="49" w:edGrp="everyone"/>
                            <w:r>
                              <w:rPr>
                                <w:rFonts w:hint="eastAsia" w:ascii="楷体_GB2312" w:hAnsi="宋体" w:eastAsia="楷体_GB2312"/>
                              </w:rPr>
                              <w:t>肢解分包与再分包</w:t>
                            </w:r>
                          </w:p>
                          <w:permEnd w:id="4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45pt;height:28.05pt;width:45pt;z-index:251853824;mso-width-relative:page;mso-height-relative:page;" fillcolor="#FFFFFF" filled="t" stroked="f" coordsize="21600,21600" o:gfxdata="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x4hzO1AAAAAUBAAAPAAAAAAAAAAEAIAAAACIAAABkcnMv&#10;ZG93bnJldi54bWxQSwECFAAUAAAACACHTuJAaWhklwcCAADjAwAADgAAAAAAAAABACAAAAAjAQAA&#10;ZHJzL2Uyb0RvYy54bWxQSwUGAAAAAAYABgBZAQAAnAUAAAAA&#10;">
                <v:fill on="t" focussize="0,0"/>
                <v:stroke on="f"/>
                <v:imagedata o:title=""/>
                <o:lock v:ext="edit" aspectratio="f"/>
                <v:textbox inset="0mm,0mm,0mm,0mm">
                  <w:txbxContent>
                    <w:p>
                      <w:pPr>
                        <w:rPr>
                          <w:rFonts w:ascii="楷体_GB2312" w:eastAsia="楷体_GB2312"/>
                          <w:szCs w:val="21"/>
                        </w:rPr>
                      </w:pPr>
                      <w:permStart w:id="49" w:edGrp="everyone"/>
                      <w:r>
                        <w:rPr>
                          <w:rFonts w:hint="eastAsia" w:ascii="楷体_GB2312" w:hAnsi="宋体" w:eastAsia="楷体_GB2312"/>
                        </w:rPr>
                        <w:t>肢解分包与再分包</w:t>
                      </w:r>
                    </w:p>
                    <w:permEnd w:id="49"/>
                    <w:p/>
                  </w:txbxContent>
                </v:textbox>
              </v:shape>
            </w:pict>
          </mc:Fallback>
        </mc:AlternateContent>
      </w:r>
      <w:r>
        <w:rPr>
          <w:rFonts w:hint="eastAsia" w:ascii="宋体" w:hAnsi="宋体"/>
          <w:color w:val="000000" w:themeColor="text1"/>
          <w:highlight w:val="none"/>
          <w14:textFill>
            <w14:solidFill>
              <w14:schemeClr w14:val="tx1"/>
            </w14:solidFill>
          </w14:textFill>
        </w:rPr>
        <w:t>承包人不得将全部工程肢解分包。承包人应禁止分包人将分包工程的任何部分再分包。</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15</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专业工程发包</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15.1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80448" behindDoc="0" locked="0" layoutInCell="1" allowOverlap="1">
                <wp:simplePos x="0" y="0"/>
                <wp:positionH relativeFrom="column">
                  <wp:posOffset>0</wp:posOffset>
                </wp:positionH>
                <wp:positionV relativeFrom="paragraph">
                  <wp:posOffset>20320</wp:posOffset>
                </wp:positionV>
                <wp:extent cx="571500" cy="356235"/>
                <wp:effectExtent l="0" t="0" r="0" b="5715"/>
                <wp:wrapNone/>
                <wp:docPr id="194" name="文本框 194"/>
                <wp:cNvGraphicFramePr/>
                <a:graphic xmlns:a="http://schemas.openxmlformats.org/drawingml/2006/main">
                  <a:graphicData uri="http://schemas.microsoft.com/office/word/2010/wordprocessingShape">
                    <wps:wsp>
                      <wps:cNvSpPr txBox="1">
                        <a:spLocks noChangeArrowheads="1"/>
                      </wps:cNvSpPr>
                      <wps:spPr bwMode="auto">
                        <a:xfrm>
                          <a:off x="0" y="0"/>
                          <a:ext cx="571500" cy="356235"/>
                        </a:xfrm>
                        <a:prstGeom prst="rect">
                          <a:avLst/>
                        </a:prstGeom>
                        <a:solidFill>
                          <a:srgbClr val="FFFFFF"/>
                        </a:solidFill>
                        <a:ln>
                          <a:noFill/>
                        </a:ln>
                      </wps:spPr>
                      <wps:txbx>
                        <w:txbxContent>
                          <w:p>
                            <w:pPr>
                              <w:rPr>
                                <w:rFonts w:ascii="楷体_GB2312" w:eastAsia="楷体_GB2312"/>
                                <w:szCs w:val="21"/>
                              </w:rPr>
                            </w:pPr>
                            <w:permStart w:id="50" w:edGrp="everyone"/>
                            <w:r>
                              <w:rPr>
                                <w:rFonts w:hint="eastAsia" w:ascii="楷体_GB2312" w:hAnsi="宋体" w:eastAsia="楷体_GB2312"/>
                              </w:rPr>
                              <w:t>专业工程发包</w:t>
                            </w:r>
                          </w:p>
                          <w:permEnd w:id="5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6pt;height:28.05pt;width:45pt;z-index:251880448;mso-width-relative:page;mso-height-relative:page;" fillcolor="#FFFFFF" filled="t" stroked="f" coordsize="21600,21600" o:gfxdata="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uYBC+1AAAAAQBAAAPAAAAAAAAAAEAIAAAACIAAABkcnMv&#10;ZG93bnJldi54bWxQSwECFAAUAAAACACHTuJAHlkJVgcCAADjAwAADgAAAAAAAAABACAAAAAjAQAA&#10;ZHJzL2Uyb0RvYy54bWxQSwUGAAAAAAYABgBZAQAAnAUAAAAA&#10;">
                <v:fill on="t" focussize="0,0"/>
                <v:stroke on="f"/>
                <v:imagedata o:title=""/>
                <o:lock v:ext="edit" aspectratio="f"/>
                <v:textbox inset="0mm,0mm,0mm,0mm">
                  <w:txbxContent>
                    <w:p>
                      <w:pPr>
                        <w:rPr>
                          <w:rFonts w:ascii="楷体_GB2312" w:eastAsia="楷体_GB2312"/>
                          <w:szCs w:val="21"/>
                        </w:rPr>
                      </w:pPr>
                      <w:permStart w:id="50" w:edGrp="everyone"/>
                      <w:r>
                        <w:rPr>
                          <w:rFonts w:hint="eastAsia" w:ascii="楷体_GB2312" w:hAnsi="宋体" w:eastAsia="楷体_GB2312"/>
                        </w:rPr>
                        <w:t>专业工程发包</w:t>
                      </w:r>
                    </w:p>
                    <w:permEnd w:id="50"/>
                    <w:p/>
                  </w:txbxContent>
                </v:textbox>
              </v:shape>
            </w:pict>
          </mc:Fallback>
        </mc:AlternateContent>
      </w:r>
      <w:r>
        <w:rPr>
          <w:rFonts w:hint="eastAsia" w:ascii="宋体" w:hAnsi="宋体"/>
          <w:color w:val="000000" w:themeColor="text1"/>
          <w:highlight w:val="none"/>
          <w14:textFill>
            <w14:solidFill>
              <w14:schemeClr w14:val="tx1"/>
            </w14:solidFill>
          </w14:textFill>
        </w:rPr>
        <w:t>发包人自行发包专业工程的，应遵循有关法律、法规的规定，在专用条款中明确专业工程承包人。专业工程施工合同由发包人与专业工程承包人签订，承包人与专业工程承包人为总包与分包关系。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15.2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82496" behindDoc="0" locked="0" layoutInCell="1" allowOverlap="1">
                <wp:simplePos x="0" y="0"/>
                <wp:positionH relativeFrom="column">
                  <wp:posOffset>0</wp:posOffset>
                </wp:positionH>
                <wp:positionV relativeFrom="paragraph">
                  <wp:posOffset>174625</wp:posOffset>
                </wp:positionV>
                <wp:extent cx="571500" cy="228600"/>
                <wp:effectExtent l="0" t="0" r="0" b="0"/>
                <wp:wrapNone/>
                <wp:docPr id="193" name="文本框 193"/>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szCs w:val="21"/>
                              </w:rPr>
                            </w:pPr>
                            <w:permStart w:id="51" w:edGrp="everyone"/>
                            <w:r>
                              <w:rPr>
                                <w:rFonts w:hint="eastAsia" w:ascii="楷体_GB2312" w:hAnsi="宋体" w:eastAsia="楷体_GB2312"/>
                              </w:rPr>
                              <w:t>责任划分</w:t>
                            </w:r>
                          </w:p>
                          <w:permEnd w:id="5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75pt;height:18pt;width:45pt;z-index:251882496;mso-width-relative:page;mso-height-relative:page;" fillcolor="#FFFFFF" filled="t" stroked="f" coordsize="21600,21600" o:gfxdata="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UX29NQAAAAFAQAADwAAAAAAAAABACAAAAAiAAAAZHJzL2Rv&#10;d25yZXYueG1sUEsBAhQAFAAAAAgAh07iQIDLkXQFAgAA4wMAAA4AAAAAAAAAAQAgAAAAIwEAAGRy&#10;cy9lMm9Eb2MueG1sUEsFBgAAAAAGAAYAWQEAAJoFAAAAAA==&#10;">
                <v:fill on="t" focussize="0,0"/>
                <v:stroke on="f"/>
                <v:imagedata o:title=""/>
                <o:lock v:ext="edit" aspectratio="f"/>
                <v:textbox inset="0mm,0mm,0mm,0mm">
                  <w:txbxContent>
                    <w:p>
                      <w:pPr>
                        <w:rPr>
                          <w:rFonts w:ascii="楷体_GB2312" w:eastAsia="楷体_GB2312"/>
                          <w:szCs w:val="21"/>
                        </w:rPr>
                      </w:pPr>
                      <w:permStart w:id="51" w:edGrp="everyone"/>
                      <w:r>
                        <w:rPr>
                          <w:rFonts w:hint="eastAsia" w:ascii="楷体_GB2312" w:hAnsi="宋体" w:eastAsia="楷体_GB2312"/>
                        </w:rPr>
                        <w:t>责任划分</w:t>
                      </w:r>
                    </w:p>
                    <w:permEnd w:id="51"/>
                    <w:p/>
                  </w:txbxContent>
                </v:textbox>
              </v:shape>
            </w:pict>
          </mc:Fallback>
        </mc:AlternateContent>
      </w:r>
      <w:r>
        <w:rPr>
          <w:rFonts w:hint="eastAsia" w:ascii="宋体" w:hAnsi="宋体"/>
          <w:color w:val="000000" w:themeColor="text1"/>
          <w:highlight w:val="none"/>
          <w14:textFill>
            <w14:solidFill>
              <w14:schemeClr w14:val="tx1"/>
            </w14:solidFill>
          </w14:textFill>
        </w:rPr>
        <w:t>⑴发包人应保障承包人免于承担应由专业工程承包人承担的责任和义务，保护承包人在上述责任和义务方面不受损害；任何由于专业工程承包人未履行上述责任和义务而引起的与本合同有关的一切索赔、赔偿、诉讼等费用及其他开支，承包人免于承担；</w:t>
      </w:r>
    </w:p>
    <w:p>
      <w:pPr>
        <w:tabs>
          <w:tab w:val="left" w:pos="1620"/>
          <w:tab w:val="left" w:pos="2340"/>
        </w:tabs>
        <w:ind w:firstLine="1680" w:firstLineChars="8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⑵对于因专业工程承包人的过失而造成的任何损失，承包人免于承担；</w:t>
      </w:r>
    </w:p>
    <w:p>
      <w:pPr>
        <w:tabs>
          <w:tab w:val="left" w:pos="1620"/>
          <w:tab w:val="left" w:pos="2340"/>
        </w:tabs>
        <w:ind w:firstLine="1680" w:firstLineChars="8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⑶承包人对整个工程施工进行统一协调管理，专业工程承包人应接受承包人的</w:t>
      </w:r>
    </w:p>
    <w:p>
      <w:pPr>
        <w:tabs>
          <w:tab w:val="left" w:pos="1620"/>
          <w:tab w:val="left" w:pos="2340"/>
        </w:tabs>
        <w:ind w:firstLine="1680" w:firstLineChars="8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管理，施工中协作配合。</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15.3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81472" behindDoc="0" locked="0" layoutInCell="1" allowOverlap="1">
                <wp:simplePos x="0" y="0"/>
                <wp:positionH relativeFrom="column">
                  <wp:posOffset>0</wp:posOffset>
                </wp:positionH>
                <wp:positionV relativeFrom="paragraph">
                  <wp:posOffset>168910</wp:posOffset>
                </wp:positionV>
                <wp:extent cx="571500" cy="356235"/>
                <wp:effectExtent l="0" t="0" r="0" b="5715"/>
                <wp:wrapNone/>
                <wp:docPr id="192" name="文本框 192"/>
                <wp:cNvGraphicFramePr/>
                <a:graphic xmlns:a="http://schemas.openxmlformats.org/drawingml/2006/main">
                  <a:graphicData uri="http://schemas.microsoft.com/office/word/2010/wordprocessingShape">
                    <wps:wsp>
                      <wps:cNvSpPr txBox="1">
                        <a:spLocks noChangeArrowheads="1"/>
                      </wps:cNvSpPr>
                      <wps:spPr bwMode="auto">
                        <a:xfrm>
                          <a:off x="0" y="0"/>
                          <a:ext cx="571500" cy="356235"/>
                        </a:xfrm>
                        <a:prstGeom prst="rect">
                          <a:avLst/>
                        </a:prstGeom>
                        <a:solidFill>
                          <a:srgbClr val="FFFFFF"/>
                        </a:solidFill>
                        <a:ln>
                          <a:noFill/>
                        </a:ln>
                      </wps:spPr>
                      <wps:txbx>
                        <w:txbxContent>
                          <w:p>
                            <w:pPr>
                              <w:rPr>
                                <w:rFonts w:ascii="楷体_GB2312" w:eastAsia="楷体_GB2312"/>
                                <w:szCs w:val="21"/>
                              </w:rPr>
                            </w:pPr>
                            <w:permStart w:id="52" w:edGrp="everyone"/>
                            <w:r>
                              <w:rPr>
                                <w:rFonts w:hint="eastAsia" w:ascii="楷体_GB2312" w:hAnsi="宋体" w:eastAsia="楷体_GB2312"/>
                              </w:rPr>
                              <w:t>管理费与配合费</w:t>
                            </w:r>
                          </w:p>
                          <w:permEnd w:id="5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3pt;height:28.05pt;width:45pt;z-index:251881472;mso-width-relative:page;mso-height-relative:page;" fillcolor="#FFFFFF" filled="t" stroked="f" coordsize="21600,21600" o:gfxdata="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Cnkko1AAAAAUBAAAPAAAAAAAAAAEAIAAAACIAAABkcnMv&#10;ZG93bnJldi54bWxQSwECFAAUAAAACACHTuJA7/T0vAcCAADjAwAADgAAAAAAAAABACAAAAAjAQAA&#10;ZHJzL2Uyb0RvYy54bWxQSwUGAAAAAAYABgBZAQAAnAUAAAAA&#10;">
                <v:fill on="t" focussize="0,0"/>
                <v:stroke on="f"/>
                <v:imagedata o:title=""/>
                <o:lock v:ext="edit" aspectratio="f"/>
                <v:textbox inset="0mm,0mm,0mm,0mm">
                  <w:txbxContent>
                    <w:p>
                      <w:pPr>
                        <w:rPr>
                          <w:rFonts w:ascii="楷体_GB2312" w:eastAsia="楷体_GB2312"/>
                          <w:szCs w:val="21"/>
                        </w:rPr>
                      </w:pPr>
                      <w:permStart w:id="52" w:edGrp="everyone"/>
                      <w:r>
                        <w:rPr>
                          <w:rFonts w:hint="eastAsia" w:ascii="楷体_GB2312" w:hAnsi="宋体" w:eastAsia="楷体_GB2312"/>
                        </w:rPr>
                        <w:t>管理费与配合费</w:t>
                      </w:r>
                    </w:p>
                    <w:permEnd w:id="52"/>
                    <w:p/>
                  </w:txbxContent>
                </v:textbox>
              </v:shape>
            </w:pict>
          </mc:Fallback>
        </mc:AlternateContent>
      </w:r>
      <w:r>
        <w:rPr>
          <w:rFonts w:hint="eastAsia" w:ascii="宋体" w:hAnsi="宋体"/>
          <w:color w:val="000000" w:themeColor="text1"/>
          <w:highlight w:val="none"/>
          <w14:textFill>
            <w14:solidFill>
              <w14:schemeClr w14:val="tx1"/>
            </w14:solidFill>
          </w14:textFill>
        </w:rPr>
        <w:t>根据专业工程施工合同与本合同关联程度，发包人与承包人另行约定配合费与管理费的金额与支付方式。</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20" w:name="_Toc422488411"/>
      <w:r>
        <w:rPr>
          <w:rFonts w:hint="eastAsia" w:ascii="宋体" w:hAnsi="宋体" w:cs="宋体"/>
          <w:bCs/>
          <w:color w:val="000000" w:themeColor="text1"/>
          <w:kern w:val="0"/>
          <w:sz w:val="30"/>
          <w:szCs w:val="32"/>
          <w:highlight w:val="none"/>
          <w14:textFill>
            <w14:solidFill>
              <w14:schemeClr w14:val="tx1"/>
            </w14:solidFill>
          </w14:textFill>
        </w:rPr>
        <w:t>六、施工准备工作</w:t>
      </w:r>
      <w:bookmarkEnd w:id="20"/>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16</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施工组织设计和进度计划</w:t>
      </w:r>
    </w:p>
    <w:p>
      <w:pPr>
        <w:spacing w:before="260" w:after="312" w:afterLines="100"/>
        <w:ind w:left="1523" w:hanging="578"/>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6350</wp:posOffset>
                </wp:positionV>
                <wp:extent cx="571500" cy="583565"/>
                <wp:effectExtent l="0" t="0" r="0" b="6985"/>
                <wp:wrapNone/>
                <wp:docPr id="191" name="文本框 191"/>
                <wp:cNvGraphicFramePr/>
                <a:graphic xmlns:a="http://schemas.openxmlformats.org/drawingml/2006/main">
                  <a:graphicData uri="http://schemas.microsoft.com/office/word/2010/wordprocessingShape">
                    <wps:wsp>
                      <wps:cNvSpPr txBox="1">
                        <a:spLocks noChangeArrowheads="1"/>
                      </wps:cNvSpPr>
                      <wps:spPr bwMode="auto">
                        <a:xfrm>
                          <a:off x="0" y="0"/>
                          <a:ext cx="571500" cy="583565"/>
                        </a:xfrm>
                        <a:prstGeom prst="rect">
                          <a:avLst/>
                        </a:prstGeom>
                        <a:solidFill>
                          <a:srgbClr val="FFFFFF"/>
                        </a:solidFill>
                        <a:ln>
                          <a:noFill/>
                        </a:ln>
                      </wps:spPr>
                      <wps:txbx>
                        <w:txbxContent>
                          <w:p>
                            <w:pPr>
                              <w:rPr>
                                <w:rFonts w:ascii="楷体_GB2312" w:eastAsia="楷体_GB2312"/>
                                <w:szCs w:val="21"/>
                              </w:rPr>
                            </w:pPr>
                            <w:permStart w:id="53" w:edGrp="everyone"/>
                            <w:r>
                              <w:rPr>
                                <w:rFonts w:hint="eastAsia" w:ascii="楷体_GB2312" w:hAnsi="宋体" w:eastAsia="楷体_GB2312"/>
                              </w:rPr>
                              <w:t>施工组织设计和进度计划</w:t>
                            </w:r>
                          </w:p>
                          <w:permEnd w:id="5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5pt;height:45.95pt;width:45pt;z-index:251695104;mso-width-relative:page;mso-height-relative:page;" fillcolor="#FFFFFF" filled="t" stroked="f" coordsize="21600,21600" o:gfxdata="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VroXPSAAAABAEAAA8AAAAAAAAAAQAgAAAAIgAAAGRycy9kb3du&#10;cmV2LnhtbFBLAQIUABQAAAAIAIdO4kAGjkOvBQIAAOMDAAAOAAAAAAAAAAEAIAAAACEBAABkcnMv&#10;ZTJvRG9jLnhtbFBLBQYAAAAABgAGAFkBAACYBQAAAAA=&#10;">
                <v:fill on="t" focussize="0,0"/>
                <v:stroke on="f"/>
                <v:imagedata o:title=""/>
                <o:lock v:ext="edit" aspectratio="f"/>
                <v:textbox inset="0mm,0mm,0mm,0mm">
                  <w:txbxContent>
                    <w:p>
                      <w:pPr>
                        <w:rPr>
                          <w:rFonts w:ascii="楷体_GB2312" w:eastAsia="楷体_GB2312"/>
                          <w:szCs w:val="21"/>
                        </w:rPr>
                      </w:pPr>
                      <w:permStart w:id="53" w:edGrp="everyone"/>
                      <w:r>
                        <w:rPr>
                          <w:rFonts w:hint="eastAsia" w:ascii="楷体_GB2312" w:hAnsi="宋体" w:eastAsia="楷体_GB2312"/>
                        </w:rPr>
                        <w:t>施工组织设计和进度计划</w:t>
                      </w:r>
                    </w:p>
                    <w:permEnd w:id="53"/>
                    <w:p/>
                  </w:txbxContent>
                </v:textbox>
              </v:shape>
            </w:pict>
          </mc:Fallback>
        </mc:AlternateContent>
      </w:r>
      <w:r>
        <w:rPr>
          <w:rFonts w:ascii="宋体" w:hAnsi="宋体"/>
          <w:color w:val="000000" w:themeColor="text1"/>
          <w:highlight w:val="none"/>
          <w14:textFill>
            <w14:solidFill>
              <w14:schemeClr w14:val="tx1"/>
            </w14:solidFill>
          </w14:textFill>
        </w:rPr>
        <w:t>16.1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承包人应编制本工程和专用条款约定的单项工程的施工组织设计和进度计划。</w:t>
      </w:r>
    </w:p>
    <w:p>
      <w:pPr>
        <w:tabs>
          <w:tab w:val="left" w:pos="1620"/>
          <w:tab w:val="left" w:pos="2340"/>
        </w:tabs>
        <w:spacing w:line="60" w:lineRule="auto"/>
        <w:rPr>
          <w:rFonts w:ascii="宋体" w:hAnsi="宋体"/>
          <w:color w:val="000000" w:themeColor="text1"/>
          <w:highlight w:val="none"/>
          <w14:textFill>
            <w14:solidFill>
              <w14:schemeClr w14:val="tx1"/>
            </w14:solidFill>
          </w14:textFill>
        </w:rPr>
      </w:pPr>
    </w:p>
    <w:p>
      <w:pPr>
        <w:spacing w:before="40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16.2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247650</wp:posOffset>
                </wp:positionV>
                <wp:extent cx="571500" cy="742315"/>
                <wp:effectExtent l="0" t="0" r="0" b="635"/>
                <wp:wrapNone/>
                <wp:docPr id="190" name="文本框 190"/>
                <wp:cNvGraphicFramePr/>
                <a:graphic xmlns:a="http://schemas.openxmlformats.org/drawingml/2006/main">
                  <a:graphicData uri="http://schemas.microsoft.com/office/word/2010/wordprocessingShape">
                    <wps:wsp>
                      <wps:cNvSpPr txBox="1">
                        <a:spLocks noChangeArrowheads="1"/>
                      </wps:cNvSpPr>
                      <wps:spPr bwMode="auto">
                        <a:xfrm>
                          <a:off x="0" y="0"/>
                          <a:ext cx="571500" cy="742315"/>
                        </a:xfrm>
                        <a:prstGeom prst="rect">
                          <a:avLst/>
                        </a:prstGeom>
                        <a:solidFill>
                          <a:srgbClr val="FFFFFF"/>
                        </a:solidFill>
                        <a:ln>
                          <a:noFill/>
                        </a:ln>
                      </wps:spPr>
                      <wps:txbx>
                        <w:txbxContent>
                          <w:p>
                            <w:pPr>
                              <w:rPr>
                                <w:rFonts w:ascii="楷体_GB2312" w:eastAsia="楷体_GB2312"/>
                                <w:szCs w:val="21"/>
                              </w:rPr>
                            </w:pPr>
                            <w:permStart w:id="54" w:edGrp="everyone"/>
                            <w:r>
                              <w:rPr>
                                <w:rFonts w:hint="eastAsia" w:ascii="楷体_GB2312" w:hAnsi="宋体" w:eastAsia="楷体_GB2312"/>
                              </w:rPr>
                              <w:t>施工组织设计和进度计划提交和确认</w:t>
                            </w:r>
                          </w:p>
                          <w:permEnd w:id="5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9.5pt;height:58.45pt;width:45pt;z-index:251696128;mso-width-relative:page;mso-height-relative:page;" fillcolor="#FFFFFF" filled="t" stroked="f" coordsize="21600,21600" o:gfxdata="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Wenj/1QAAAAYBAAAPAAAAAAAAAAEAIAAAACIAAABkcnMv&#10;ZG93bnJldi54bWxQSwECFAAUAAAACACHTuJAHeCRngYCAADjAwAADgAAAAAAAAABACAAAAAkAQAA&#10;ZHJzL2Uyb0RvYy54bWxQSwUGAAAAAAYABgBZAQAAnAUAAAAA&#10;">
                <v:fill on="t" focussize="0,0"/>
                <v:stroke on="f"/>
                <v:imagedata o:title=""/>
                <o:lock v:ext="edit" aspectratio="f"/>
                <v:textbox inset="0mm,0mm,0mm,0mm">
                  <w:txbxContent>
                    <w:p>
                      <w:pPr>
                        <w:rPr>
                          <w:rFonts w:ascii="楷体_GB2312" w:eastAsia="楷体_GB2312"/>
                          <w:szCs w:val="21"/>
                        </w:rPr>
                      </w:pPr>
                      <w:permStart w:id="54" w:edGrp="everyone"/>
                      <w:r>
                        <w:rPr>
                          <w:rFonts w:hint="eastAsia" w:ascii="楷体_GB2312" w:hAnsi="宋体" w:eastAsia="楷体_GB2312"/>
                        </w:rPr>
                        <w:t>施工组织设计和进度计划提交和确认</w:t>
                      </w:r>
                    </w:p>
                    <w:permEnd w:id="54"/>
                    <w:p/>
                  </w:txbxContent>
                </v:textbox>
              </v:shape>
            </w:pict>
          </mc:Fallback>
        </mc:AlternateContent>
      </w:r>
      <w:r>
        <w:rPr>
          <w:rFonts w:hint="eastAsia" w:ascii="宋体" w:hAnsi="宋体"/>
          <w:color w:val="000000" w:themeColor="text1"/>
          <w:highlight w:val="none"/>
          <w14:textFill>
            <w14:solidFill>
              <w14:schemeClr w14:val="tx1"/>
            </w14:solidFill>
          </w14:textFill>
        </w:rPr>
        <w:t>承包人应按专用条款中约定的时间和要求(专用条款无明确时间约定时则应在承包人收到本工程或专用条款约定的单项工程图纸后14天内)向工程师提交施工组织设计和工程进度计划。工程师应按专用条款中约定的时间(专用条款无明确时间约定时则应在工程师收到施工组织设计和工程进度计划后14天内)予以确认或提出修改意见，逾期不确认也不提出修改意见的，应视为同意。工程师如期提出合理修改意见的，承包人应根据该意见按专用条款约定的时间或要求(专用条款无明确时间约定时则应在承包人收到修改意见后7天内)提交修改后的施工组织设计和工程进度计划，待工程师确认后执行。</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16.3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169545</wp:posOffset>
                </wp:positionV>
                <wp:extent cx="571500" cy="342900"/>
                <wp:effectExtent l="0" t="0" r="0" b="0"/>
                <wp:wrapNone/>
                <wp:docPr id="189" name="文本框 189"/>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55" w:edGrp="everyone"/>
                            <w:r>
                              <w:rPr>
                                <w:rFonts w:hint="eastAsia" w:ascii="楷体_GB2312" w:hAnsi="宋体" w:eastAsia="楷体_GB2312"/>
                              </w:rPr>
                              <w:t>进度计划的要求</w:t>
                            </w:r>
                          </w:p>
                          <w:permEnd w:id="5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35pt;height:27pt;width:45pt;z-index:251697152;mso-width-relative:page;mso-height-relative:page;" fillcolor="#FFFFFF" filled="t" stroked="f" coordsize="21600,21600" o:gfxdata="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v8ZLdQAAAAFAQAADwAAAAAAAAABACAAAAAiAAAAZHJzL2Rv&#10;d25yZXYueG1sUEsBAhQAFAAAAAgAh07iQGQQQIMFAgAA4wMAAA4AAAAAAAAAAQAgAAAAIwEAAGRy&#10;cy9lMm9Eb2MueG1sUEsFBgAAAAAGAAYAWQEAAJoFAAAAAA==&#10;">
                <v:fill on="t" focussize="0,0"/>
                <v:stroke on="f"/>
                <v:imagedata o:title=""/>
                <o:lock v:ext="edit" aspectratio="f"/>
                <v:textbox inset="0mm,0mm,0mm,0mm">
                  <w:txbxContent>
                    <w:p>
                      <w:pPr>
                        <w:rPr>
                          <w:rFonts w:ascii="楷体_GB2312" w:eastAsia="楷体_GB2312"/>
                          <w:szCs w:val="21"/>
                        </w:rPr>
                      </w:pPr>
                      <w:permStart w:id="55" w:edGrp="everyone"/>
                      <w:r>
                        <w:rPr>
                          <w:rFonts w:hint="eastAsia" w:ascii="楷体_GB2312" w:hAnsi="宋体" w:eastAsia="楷体_GB2312"/>
                        </w:rPr>
                        <w:t>进度计划的要求</w:t>
                      </w:r>
                    </w:p>
                    <w:permEnd w:id="55"/>
                    <w:p/>
                  </w:txbxContent>
                </v:textbox>
              </v:shape>
            </w:pict>
          </mc:Fallback>
        </mc:AlternateContent>
      </w:r>
      <w:r>
        <w:rPr>
          <w:rFonts w:hint="eastAsia" w:ascii="宋体" w:hAnsi="宋体"/>
          <w:color w:val="000000" w:themeColor="text1"/>
          <w:highlight w:val="none"/>
          <w14:textFill>
            <w14:solidFill>
              <w14:schemeClr w14:val="tx1"/>
            </w14:solidFill>
          </w14:textFill>
        </w:rPr>
        <w:t>工程进度计划应反映出各施工区段或各工序之间的搭接关系、施工期限和开、竣工日期，并应包括每月预计完成的工作量和形象进度。</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16.4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153670</wp:posOffset>
                </wp:positionV>
                <wp:extent cx="571500" cy="419100"/>
                <wp:effectExtent l="0" t="0" r="0" b="0"/>
                <wp:wrapNone/>
                <wp:docPr id="188" name="文本框 188"/>
                <wp:cNvGraphicFramePr/>
                <a:graphic xmlns:a="http://schemas.openxmlformats.org/drawingml/2006/main">
                  <a:graphicData uri="http://schemas.microsoft.com/office/word/2010/wordprocessingShape">
                    <wps:wsp>
                      <wps:cNvSpPr txBox="1">
                        <a:spLocks noChangeArrowheads="1"/>
                      </wps:cNvSpPr>
                      <wps:spPr bwMode="auto">
                        <a:xfrm>
                          <a:off x="0" y="0"/>
                          <a:ext cx="571500" cy="419100"/>
                        </a:xfrm>
                        <a:prstGeom prst="rect">
                          <a:avLst/>
                        </a:prstGeom>
                        <a:solidFill>
                          <a:srgbClr val="FFFFFF"/>
                        </a:solidFill>
                        <a:ln>
                          <a:noFill/>
                        </a:ln>
                      </wps:spPr>
                      <wps:txbx>
                        <w:txbxContent>
                          <w:p>
                            <w:pPr>
                              <w:rPr>
                                <w:rFonts w:ascii="楷体_GB2312" w:eastAsia="楷体_GB2312"/>
                                <w:szCs w:val="21"/>
                              </w:rPr>
                            </w:pPr>
                            <w:permStart w:id="56" w:edGrp="everyone"/>
                            <w:r>
                              <w:rPr>
                                <w:rFonts w:hint="eastAsia" w:ascii="楷体_GB2312" w:hAnsi="宋体" w:eastAsia="楷体_GB2312"/>
                              </w:rPr>
                              <w:t>按进度计划施工</w:t>
                            </w:r>
                          </w:p>
                          <w:permEnd w:id="56"/>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1pt;height:33pt;width:45pt;z-index:251698176;mso-width-relative:page;mso-height-relative:page;" fillcolor="#FFFFFF" filled="t" stroked="f" coordsize="21600,21600" o:gfxdata="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JcU1NUAAAAFAQAADwAAAAAAAAABACAAAAAiAAAAZHJz&#10;L2Rvd25yZXYueG1sUEsBAhQAFAAAAAgAh07iQLij3X0HAgAA5wMAAA4AAAAAAAAAAQAgAAAAJAEA&#10;AGRycy9lMm9Eb2MueG1sUEsFBgAAAAAGAAYAWQEAAJ0FAAAAAA==&#10;">
                <v:fill on="t" focussize="0,0"/>
                <v:stroke on="f"/>
                <v:imagedata o:title=""/>
                <o:lock v:ext="edit" aspectratio="f"/>
                <v:textbox inset="0mm,0.5mm,0mm,0mm">
                  <w:txbxContent>
                    <w:p>
                      <w:pPr>
                        <w:rPr>
                          <w:rFonts w:ascii="楷体_GB2312" w:eastAsia="楷体_GB2312"/>
                          <w:szCs w:val="21"/>
                        </w:rPr>
                      </w:pPr>
                      <w:permStart w:id="56" w:edGrp="everyone"/>
                      <w:r>
                        <w:rPr>
                          <w:rFonts w:hint="eastAsia" w:ascii="楷体_GB2312" w:hAnsi="宋体" w:eastAsia="楷体_GB2312"/>
                        </w:rPr>
                        <w:t>按进度计划施工</w:t>
                      </w:r>
                    </w:p>
                    <w:permEnd w:id="56"/>
                    <w:p/>
                  </w:txbxContent>
                </v:textbox>
              </v:shape>
            </w:pict>
          </mc:Fallback>
        </mc:AlternateContent>
      </w:r>
      <w:r>
        <w:rPr>
          <w:rFonts w:hint="eastAsia" w:ascii="宋体" w:hAnsi="宋体"/>
          <w:color w:val="000000" w:themeColor="text1"/>
          <w:highlight w:val="none"/>
          <w14:textFill>
            <w14:solidFill>
              <w14:schemeClr w14:val="tx1"/>
            </w14:solidFill>
          </w14:textFill>
        </w:rPr>
        <w:t>承包人必须按工程师确认的工程进度计划组织施工，接受工程师对工程进度的检查、监督。</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16.5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182880</wp:posOffset>
                </wp:positionV>
                <wp:extent cx="571500" cy="350520"/>
                <wp:effectExtent l="0" t="0" r="0" b="0"/>
                <wp:wrapNone/>
                <wp:docPr id="187" name="文本框 187"/>
                <wp:cNvGraphicFramePr/>
                <a:graphic xmlns:a="http://schemas.openxmlformats.org/drawingml/2006/main">
                  <a:graphicData uri="http://schemas.microsoft.com/office/word/2010/wordprocessingShape">
                    <wps:wsp>
                      <wps:cNvSpPr txBox="1">
                        <a:spLocks noChangeArrowheads="1"/>
                      </wps:cNvSpPr>
                      <wps:spPr bwMode="auto">
                        <a:xfrm>
                          <a:off x="0" y="0"/>
                          <a:ext cx="571500" cy="350520"/>
                        </a:xfrm>
                        <a:prstGeom prst="rect">
                          <a:avLst/>
                        </a:prstGeom>
                        <a:solidFill>
                          <a:srgbClr val="FFFFFF"/>
                        </a:solidFill>
                        <a:ln>
                          <a:noFill/>
                        </a:ln>
                      </wps:spPr>
                      <wps:txbx>
                        <w:txbxContent>
                          <w:p>
                            <w:pPr>
                              <w:rPr>
                                <w:rFonts w:ascii="楷体_GB2312" w:eastAsia="楷体_GB2312"/>
                                <w:szCs w:val="21"/>
                              </w:rPr>
                            </w:pPr>
                            <w:permStart w:id="57" w:edGrp="everyone"/>
                            <w:r>
                              <w:rPr>
                                <w:rFonts w:hint="eastAsia" w:ascii="楷体_GB2312" w:hAnsi="宋体" w:eastAsia="楷体_GB2312"/>
                              </w:rPr>
                              <w:t>进度计划的修改</w:t>
                            </w:r>
                          </w:p>
                          <w:permEnd w:id="5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4pt;height:27.6pt;width:45pt;z-index:251699200;mso-width-relative:page;mso-height-relative:page;" fillcolor="#FFFFFF" filled="t" stroked="f" coordsize="21600,21600" o:gfxdata="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gVplnUAAAABQEAAA8AAAAAAAAAAQAgAAAAIgAAAGRycy9k&#10;b3ducmV2LnhtbFBLAQIUABQAAAAIAIdO4kCyIPJNBgIAAOMDAAAOAAAAAAAAAAEAIAAAACMBAABk&#10;cnMvZTJvRG9jLnhtbFBLBQYAAAAABgAGAFkBAACbBQAAAAA=&#10;">
                <v:fill on="t" focussize="0,0"/>
                <v:stroke on="f"/>
                <v:imagedata o:title=""/>
                <o:lock v:ext="edit" aspectratio="f"/>
                <v:textbox inset="0mm,0mm,0mm,0mm">
                  <w:txbxContent>
                    <w:p>
                      <w:pPr>
                        <w:rPr>
                          <w:rFonts w:ascii="楷体_GB2312" w:eastAsia="楷体_GB2312"/>
                          <w:szCs w:val="21"/>
                        </w:rPr>
                      </w:pPr>
                      <w:permStart w:id="57" w:edGrp="everyone"/>
                      <w:r>
                        <w:rPr>
                          <w:rFonts w:hint="eastAsia" w:ascii="楷体_GB2312" w:hAnsi="宋体" w:eastAsia="楷体_GB2312"/>
                        </w:rPr>
                        <w:t>进度计划的修改</w:t>
                      </w:r>
                    </w:p>
                    <w:permEnd w:id="57"/>
                    <w:p/>
                  </w:txbxContent>
                </v:textbox>
              </v:shape>
            </w:pict>
          </mc:Fallback>
        </mc:AlternateContent>
      </w:r>
      <w:r>
        <w:rPr>
          <w:rFonts w:hint="eastAsia" w:ascii="宋体" w:hAnsi="宋体"/>
          <w:color w:val="000000" w:themeColor="text1"/>
          <w:highlight w:val="none"/>
          <w14:textFill>
            <w14:solidFill>
              <w14:schemeClr w14:val="tx1"/>
            </w14:solidFill>
          </w14:textFill>
        </w:rPr>
        <w:t>如工程师认为工程实际进度不符合已经确认的工程进度计划，在承包人无任何理由取得延长工期的情况下，承包人应根据工程师的要求，在合同约定的工期内修改工程进度计划，并提出改进措施，提交给工程师确认后执行。批准修改后的工程进度计划并不解除承包人根据合同约定应负的任何责任或义务。</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16.6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176530</wp:posOffset>
                </wp:positionV>
                <wp:extent cx="571500" cy="342900"/>
                <wp:effectExtent l="0" t="0" r="0" b="0"/>
                <wp:wrapNone/>
                <wp:docPr id="186" name="文本框 186"/>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szCs w:val="21"/>
                              </w:rPr>
                            </w:pPr>
                            <w:permStart w:id="58" w:edGrp="everyone"/>
                            <w:r>
                              <w:rPr>
                                <w:rFonts w:hint="eastAsia" w:ascii="楷体_GB2312" w:hAnsi="宋体" w:eastAsia="楷体_GB2312"/>
                              </w:rPr>
                              <w:t>提交工程用款计划</w:t>
                            </w:r>
                          </w:p>
                          <w:permEnd w:id="58"/>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9pt;height:27pt;width:45pt;z-index:251700224;mso-width-relative:page;mso-height-relative:page;" fillcolor="#FFFFFF" filled="t" stroked="f" coordsize="21600,21600" o:gfxdata="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lSp1X0wAAAAUBAAAPAAAAAAAAAAEAIAAAACIAAABkcnMvZG93&#10;bnJldi54bWxQSwECFAAUAAAACACHTuJAHxgMFQUCAADjAwAADgAAAAAAAAABACAAAAAiAQAAZHJz&#10;L2Uyb0RvYy54bWxQSwUGAAAAAAYABgBZAQAAmQUAAAAA&#10;">
                <v:fill on="t" focussize="0,0"/>
                <v:stroke on="f"/>
                <v:imagedata o:title=""/>
                <o:lock v:ext="edit" aspectratio="f"/>
                <v:textbox inset="0mm,0mm,0mm,0mm">
                  <w:txbxContent>
                    <w:p>
                      <w:pPr>
                        <w:rPr>
                          <w:rFonts w:ascii="楷体_GB2312" w:eastAsia="楷体_GB2312"/>
                          <w:szCs w:val="21"/>
                        </w:rPr>
                      </w:pPr>
                      <w:permStart w:id="58" w:edGrp="everyone"/>
                      <w:r>
                        <w:rPr>
                          <w:rFonts w:hint="eastAsia" w:ascii="楷体_GB2312" w:hAnsi="宋体" w:eastAsia="楷体_GB2312"/>
                        </w:rPr>
                        <w:t>提交工程用款计划</w:t>
                      </w:r>
                    </w:p>
                    <w:permEnd w:id="58"/>
                    <w:p/>
                  </w:txbxContent>
                </v:textbox>
              </v:shape>
            </w:pict>
          </mc:Fallback>
        </mc:AlternateContent>
      </w:r>
      <w:r>
        <w:rPr>
          <w:rFonts w:hint="eastAsia" w:ascii="宋体" w:hAnsi="宋体"/>
          <w:color w:val="000000" w:themeColor="text1"/>
          <w:highlight w:val="none"/>
          <w14:textFill>
            <w14:solidFill>
              <w14:schemeClr w14:val="tx1"/>
            </w14:solidFill>
          </w14:textFill>
        </w:rPr>
        <w:t>承包人应随工程进度计划向工程师提交按合同约定承包人有权得到支付的工程用款计划，以备工程师查阅。如工程师提出要求，承包人还应按要求提交修改的工程用款计划。</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148590</wp:posOffset>
                </wp:positionV>
                <wp:extent cx="571500" cy="654685"/>
                <wp:effectExtent l="0" t="0" r="0" b="0"/>
                <wp:wrapNone/>
                <wp:docPr id="185" name="文本框 185"/>
                <wp:cNvGraphicFramePr/>
                <a:graphic xmlns:a="http://schemas.openxmlformats.org/drawingml/2006/main">
                  <a:graphicData uri="http://schemas.microsoft.com/office/word/2010/wordprocessingShape">
                    <wps:wsp>
                      <wps:cNvSpPr txBox="1">
                        <a:spLocks noChangeArrowheads="1"/>
                      </wps:cNvSpPr>
                      <wps:spPr bwMode="auto">
                        <a:xfrm>
                          <a:off x="0" y="0"/>
                          <a:ext cx="571500" cy="654685"/>
                        </a:xfrm>
                        <a:prstGeom prst="rect">
                          <a:avLst/>
                        </a:prstGeom>
                        <a:solidFill>
                          <a:srgbClr val="FFFFFF"/>
                        </a:solidFill>
                        <a:ln>
                          <a:noFill/>
                        </a:ln>
                      </wps:spPr>
                      <wps:txbx>
                        <w:txbxContent>
                          <w:p>
                            <w:pPr>
                              <w:rPr>
                                <w:rFonts w:ascii="楷体_GB2312" w:eastAsia="楷体_GB2312"/>
                                <w:szCs w:val="21"/>
                              </w:rPr>
                            </w:pPr>
                            <w:permStart w:id="59" w:edGrp="everyone"/>
                            <w:r>
                              <w:rPr>
                                <w:rFonts w:hint="eastAsia" w:ascii="楷体_GB2312" w:hAnsi="宋体" w:eastAsia="楷体_GB2312"/>
                              </w:rPr>
                              <w:t>未解除承包人的责任和义务</w:t>
                            </w:r>
                          </w:p>
                          <w:permEnd w:id="59"/>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1.7pt;height:51.55pt;width:45pt;z-index:251701248;mso-width-relative:page;mso-height-relative:page;" fillcolor="#FFFFFF" filled="t" stroked="f" coordsize="21600,21600" o:gfxdata="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aQcudUAAAAGAQAADwAAAAAAAAABACAAAAAiAAAA&#10;ZHJzL2Rvd25yZXYueG1sUEsBAhQAFAAAAAgAh07iQO3jKMYKAgAA5wMAAA4AAAAAAAAAAQAgAAAA&#10;JAEAAGRycy9lMm9Eb2MueG1sUEsFBgAAAAAGAAYAWQEAAKAFAAAAAA==&#10;">
                <v:fill on="t" focussize="0,0"/>
                <v:stroke on="f"/>
                <v:imagedata o:title=""/>
                <o:lock v:ext="edit" aspectratio="f"/>
                <v:textbox inset="0mm,1mm,0mm,0mm">
                  <w:txbxContent>
                    <w:p>
                      <w:pPr>
                        <w:rPr>
                          <w:rFonts w:ascii="楷体_GB2312" w:eastAsia="楷体_GB2312"/>
                          <w:szCs w:val="21"/>
                        </w:rPr>
                      </w:pPr>
                      <w:permStart w:id="59" w:edGrp="everyone"/>
                      <w:r>
                        <w:rPr>
                          <w:rFonts w:hint="eastAsia" w:ascii="楷体_GB2312" w:hAnsi="宋体" w:eastAsia="楷体_GB2312"/>
                        </w:rPr>
                        <w:t>未解除承包人的责任和义务</w:t>
                      </w:r>
                    </w:p>
                    <w:permEnd w:id="59"/>
                    <w:p/>
                  </w:txbxContent>
                </v:textbox>
              </v:shape>
            </w:pict>
          </mc:Fallback>
        </mc:AlternateContent>
      </w:r>
      <w:r>
        <w:rPr>
          <w:rFonts w:ascii="宋体" w:hAnsi="宋体"/>
          <w:color w:val="000000" w:themeColor="text1"/>
          <w:highlight w:val="none"/>
          <w14:textFill>
            <w14:solidFill>
              <w14:schemeClr w14:val="tx1"/>
            </w14:solidFill>
          </w14:textFill>
        </w:rPr>
        <w:t>16.7</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承包人向工程师提交上述施工组织设计、工程进度计划和说明、工程用款计划，并取得工程师同意，不能因此而解除承包人根据合同约定应负的任何责任或义务。</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17</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施工准备</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13335</wp:posOffset>
                </wp:positionV>
                <wp:extent cx="571500" cy="549910"/>
                <wp:effectExtent l="0" t="0" r="0" b="2540"/>
                <wp:wrapNone/>
                <wp:docPr id="184" name="文本框 184"/>
                <wp:cNvGraphicFramePr/>
                <a:graphic xmlns:a="http://schemas.openxmlformats.org/drawingml/2006/main">
                  <a:graphicData uri="http://schemas.microsoft.com/office/word/2010/wordprocessingShape">
                    <wps:wsp>
                      <wps:cNvSpPr txBox="1">
                        <a:spLocks noChangeArrowheads="1"/>
                      </wps:cNvSpPr>
                      <wps:spPr bwMode="auto">
                        <a:xfrm>
                          <a:off x="0" y="0"/>
                          <a:ext cx="571500" cy="549910"/>
                        </a:xfrm>
                        <a:prstGeom prst="rect">
                          <a:avLst/>
                        </a:prstGeom>
                        <a:solidFill>
                          <a:srgbClr val="FFFFFF"/>
                        </a:solidFill>
                        <a:ln>
                          <a:noFill/>
                        </a:ln>
                      </wps:spPr>
                      <wps:txbx>
                        <w:txbxContent>
                          <w:p>
                            <w:pPr>
                              <w:rPr>
                                <w:rFonts w:ascii="楷体_GB2312" w:eastAsia="楷体_GB2312"/>
                                <w:szCs w:val="21"/>
                              </w:rPr>
                            </w:pPr>
                            <w:permStart w:id="60" w:edGrp="everyone"/>
                            <w:r>
                              <w:rPr>
                                <w:rFonts w:hint="eastAsia" w:ascii="楷体_GB2312" w:hAnsi="宋体" w:eastAsia="楷体_GB2312"/>
                              </w:rPr>
                              <w:t>现场作业和施工方法</w:t>
                            </w:r>
                          </w:p>
                          <w:permEnd w:id="6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05pt;height:43.3pt;width:45pt;z-index:251702272;mso-width-relative:page;mso-height-relative:page;" fillcolor="#FFFFFF" filled="t" stroked="f" coordsize="21600,21600" o:gfxdata="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ybYTTAAAABAEAAA8AAAAAAAAAAQAgAAAAIgAAAGRycy9k&#10;b3ducmV2LnhtbFBLAQIUABQAAAAIAIdO4kAMnf38BwIAAOMDAAAOAAAAAAAAAAEAIAAAACIBAABk&#10;cnMvZTJvRG9jLnhtbFBLBQYAAAAABgAGAFkBAACbBQAAAAA=&#10;">
                <v:fill on="t" focussize="0,0"/>
                <v:stroke on="f"/>
                <v:imagedata o:title=""/>
                <o:lock v:ext="edit" aspectratio="f"/>
                <v:textbox inset="0mm,0mm,0mm,0mm">
                  <w:txbxContent>
                    <w:p>
                      <w:pPr>
                        <w:rPr>
                          <w:rFonts w:ascii="楷体_GB2312" w:eastAsia="楷体_GB2312"/>
                          <w:szCs w:val="21"/>
                        </w:rPr>
                      </w:pPr>
                      <w:permStart w:id="60" w:edGrp="everyone"/>
                      <w:r>
                        <w:rPr>
                          <w:rFonts w:hint="eastAsia" w:ascii="楷体_GB2312" w:hAnsi="宋体" w:eastAsia="楷体_GB2312"/>
                        </w:rPr>
                        <w:t>现场作业和施工方法</w:t>
                      </w:r>
                    </w:p>
                    <w:permEnd w:id="60"/>
                    <w:p/>
                  </w:txbxContent>
                </v:textbox>
              </v:shape>
            </w:pict>
          </mc:Fallback>
        </mc:AlternateContent>
      </w:r>
      <w:r>
        <w:rPr>
          <w:rFonts w:ascii="宋体" w:hAnsi="宋体"/>
          <w:color w:val="000000" w:themeColor="text1"/>
          <w:highlight w:val="none"/>
          <w14:textFill>
            <w14:solidFill>
              <w14:schemeClr w14:val="tx1"/>
            </w14:solidFill>
          </w14:textFill>
        </w:rPr>
        <w:t>17.1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承包人应对全部现场作业和施工方法的适应性、稳妥性和安全性负责，但因设计、标准、规范原因造成相应问题的例外。如合同明确约定部分或全部工程由承包人设计，即使有工程师的批准，承包人仍应对所设计工程负全部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189865</wp:posOffset>
                </wp:positionV>
                <wp:extent cx="571500" cy="342900"/>
                <wp:effectExtent l="0" t="0" r="0" b="0"/>
                <wp:wrapNone/>
                <wp:docPr id="183" name="文本框 183"/>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ermStart w:id="61" w:edGrp="everyone"/>
                            <w:r>
                              <w:rPr>
                                <w:rFonts w:hint="eastAsia" w:ascii="楷体_GB2312" w:hAnsi="宋体" w:eastAsia="楷体_GB2312"/>
                              </w:rPr>
                              <w:t>合同文件中的缺陷</w:t>
                            </w:r>
                            <w:permEnd w:id="6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95pt;height:27pt;width:45pt;z-index:251703296;mso-width-relative:page;mso-height-relative:page;" fillcolor="#FFFFFF" filled="t" stroked="f" coordsize="21600,21600" o:gfxdata="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1PPNQAAAAFAQAADwAAAAAAAAABACAAAAAiAAAAZHJzL2Rv&#10;d25yZXYueG1sUEsBAhQAFAAAAAgAh07iQDbgN2cFAgAA4wMAAA4AAAAAAAAAAQAgAAAAIwEAAGRy&#10;cy9lMm9Eb2MueG1sUEsFBgAAAAAGAAYAWQEAAJoFAAAAAA==&#10;">
                <v:fill on="t" focussize="0,0"/>
                <v:stroke on="f"/>
                <v:imagedata o:title=""/>
                <o:lock v:ext="edit" aspectratio="f"/>
                <v:textbox inset="0mm,0mm,0mm,0mm">
                  <w:txbxContent>
                    <w:p>
                      <w:permStart w:id="61" w:edGrp="everyone"/>
                      <w:r>
                        <w:rPr>
                          <w:rFonts w:hint="eastAsia" w:ascii="楷体_GB2312" w:hAnsi="宋体" w:eastAsia="楷体_GB2312"/>
                        </w:rPr>
                        <w:t>合同文件中的缺陷</w:t>
                      </w:r>
                      <w:permEnd w:id="61"/>
                    </w:p>
                  </w:txbxContent>
                </v:textbox>
              </v:shape>
            </w:pict>
          </mc:Fallback>
        </mc:AlternateContent>
      </w:r>
      <w:r>
        <w:rPr>
          <w:rFonts w:hint="eastAsia" w:ascii="宋体" w:hAnsi="宋体"/>
          <w:color w:val="000000" w:themeColor="text1"/>
          <w:highlight w:val="none"/>
          <w14:textFill>
            <w14:solidFill>
              <w14:schemeClr w14:val="tx1"/>
            </w14:solidFill>
          </w14:textFill>
        </w:rPr>
        <w:t>承包人在查阅合同文件或在本工程实施过程中，有责任对图纸、标准、规范或其他资料进行复核。如发现其中有任何缺陷，应在有关工程开工前及时书面通知工程师，工程师在接到承包人的通知后，应立即就此作出决定。如承包人未发现对于有经验的承包人应能发现的上述缺陷，并给发包人造成损失的，承包人应承担赔偿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187960</wp:posOffset>
                </wp:positionV>
                <wp:extent cx="571500" cy="342900"/>
                <wp:effectExtent l="0" t="0" r="0" b="0"/>
                <wp:wrapNone/>
                <wp:docPr id="182" name="文本框 182"/>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hAnsi="宋体" w:eastAsia="楷体_GB2312"/>
                              </w:rPr>
                            </w:pPr>
                            <w:permStart w:id="62" w:edGrp="everyone"/>
                            <w:r>
                              <w:rPr>
                                <w:rFonts w:hint="eastAsia" w:ascii="楷体_GB2312" w:hAnsi="宋体" w:eastAsia="楷体_GB2312"/>
                              </w:rPr>
                              <w:t>勘察资料</w:t>
                            </w:r>
                          </w:p>
                          <w:p>
                            <w:pPr>
                              <w:rPr>
                                <w:rFonts w:eastAsia="楷体_GB2312"/>
                              </w:rPr>
                            </w:pPr>
                            <w:r>
                              <w:rPr>
                                <w:rFonts w:hint="eastAsia" w:eastAsia="楷体_GB2312"/>
                              </w:rPr>
                              <w:t>研究分析</w:t>
                            </w:r>
                            <w:permEnd w:id="6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8pt;height:27pt;width:45pt;z-index:251704320;mso-width-relative:page;mso-height-relative:page;" fillcolor="#FFFFFF" filled="t" stroked="f" coordsize="21600,21600" o:gfxdata="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bt9y21AAAAAUBAAAPAAAAAAAAAAEAIAAAACIAAABkcnMvZG93&#10;bnJldi54bWxQSwECFAAUAAAACACHTuJAQdFapgQCAADjAwAADgAAAAAAAAABACAAAAAjAQAAZHJz&#10;L2Uyb0RvYy54bWxQSwUGAAAAAAYABgBZAQAAmQUAAAAA&#10;">
                <v:fill on="t" focussize="0,0"/>
                <v:stroke on="f"/>
                <v:imagedata o:title=""/>
                <o:lock v:ext="edit" aspectratio="f"/>
                <v:textbox inset="0mm,0mm,0mm,0mm">
                  <w:txbxContent>
                    <w:p>
                      <w:pPr>
                        <w:rPr>
                          <w:rFonts w:ascii="楷体_GB2312" w:hAnsi="宋体" w:eastAsia="楷体_GB2312"/>
                        </w:rPr>
                      </w:pPr>
                      <w:permStart w:id="62" w:edGrp="everyone"/>
                      <w:r>
                        <w:rPr>
                          <w:rFonts w:hint="eastAsia" w:ascii="楷体_GB2312" w:hAnsi="宋体" w:eastAsia="楷体_GB2312"/>
                        </w:rPr>
                        <w:t>勘察资料</w:t>
                      </w:r>
                    </w:p>
                    <w:p>
                      <w:pPr>
                        <w:rPr>
                          <w:rFonts w:eastAsia="楷体_GB2312"/>
                        </w:rPr>
                      </w:pPr>
                      <w:r>
                        <w:rPr>
                          <w:rFonts w:hint="eastAsia" w:eastAsia="楷体_GB2312"/>
                        </w:rPr>
                        <w:t>研究分析</w:t>
                      </w:r>
                      <w:permEnd w:id="62"/>
                    </w:p>
                  </w:txbxContent>
                </v:textbox>
              </v:shape>
            </w:pict>
          </mc:Fallback>
        </mc:AlternateContent>
      </w:r>
      <w:r>
        <w:rPr>
          <w:rFonts w:hint="eastAsia" w:ascii="宋体" w:hAnsi="宋体"/>
          <w:color w:val="000000" w:themeColor="text1"/>
          <w:highlight w:val="none"/>
          <w14:textFill>
            <w14:solidFill>
              <w14:schemeClr w14:val="tx1"/>
            </w14:solidFill>
          </w14:textFill>
        </w:rPr>
        <w:t>承包人在签订合同之前，应研究和分析发包人提供的水文、地质、气象等资料。承包人应对其对该资料的理解、判断和应用负责。</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24765</wp:posOffset>
                </wp:positionV>
                <wp:extent cx="571500" cy="228600"/>
                <wp:effectExtent l="0" t="0" r="0" b="0"/>
                <wp:wrapNone/>
                <wp:docPr id="181" name="文本框 181"/>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ermStart w:id="63" w:edGrp="everyone"/>
                            <w:r>
                              <w:rPr>
                                <w:rFonts w:hint="eastAsia" w:ascii="楷体_GB2312" w:hAnsi="宋体" w:eastAsia="楷体_GB2312"/>
                              </w:rPr>
                              <w:t>现场考察</w:t>
                            </w:r>
                            <w:permEnd w:id="6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95pt;height:18pt;width:45pt;z-index:251705344;mso-width-relative:page;mso-height-relative:page;" fillcolor="#FFFFFF" filled="t" stroked="f" coordsize="21600,21600" o:gfxdata="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AOGudNIAAAAEAQAADwAAAAAAAAABACAAAAAiAAAAZHJzL2Rvd25y&#10;ZXYueG1sUEsBAhQAFAAAAAgAh07iQIEmmuMEAgAA4wMAAA4AAAAAAAAAAQAgAAAAIQEAAGRycy9l&#10;Mm9Eb2MueG1sUEsFBgAAAAAGAAYAWQEAAJcFAAAAAA==&#10;">
                <v:fill on="t" focussize="0,0"/>
                <v:stroke on="f"/>
                <v:imagedata o:title=""/>
                <o:lock v:ext="edit" aspectratio="f"/>
                <v:textbox inset="0mm,0mm,0mm,0mm">
                  <w:txbxContent>
                    <w:p>
                      <w:permStart w:id="63" w:edGrp="everyone"/>
                      <w:r>
                        <w:rPr>
                          <w:rFonts w:hint="eastAsia" w:ascii="楷体_GB2312" w:hAnsi="宋体" w:eastAsia="楷体_GB2312"/>
                        </w:rPr>
                        <w:t>现场考察</w:t>
                      </w:r>
                      <w:permEnd w:id="63"/>
                    </w:p>
                  </w:txbxContent>
                </v:textbox>
              </v:shape>
            </w:pict>
          </mc:Fallback>
        </mc:AlternateContent>
      </w:r>
      <w:r>
        <w:rPr>
          <w:rFonts w:hint="eastAsia" w:ascii="宋体" w:hAnsi="宋体"/>
          <w:color w:val="000000" w:themeColor="text1"/>
          <w:highlight w:val="none"/>
          <w14:textFill>
            <w14:solidFill>
              <w14:schemeClr w14:val="tx1"/>
            </w14:solidFill>
          </w14:textFill>
        </w:rPr>
        <w:t>承包人在签订合同之前，应视为已研究和察看了工地及其四周环境；已清楚知道关于通往工地的现有道路或其他交通条件、土地及工地的外形和性质、损毁物业的危险、挖掘对象的性质、进行本工程所需的工程及材料的性质、生活与施工条件；已取得影响其签订合同及进行本工程施工的资料。承包人不得以对上述事项了解不够充分而向发包人索赔，也不得免除根据合同约定须承担的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163830</wp:posOffset>
                </wp:positionV>
                <wp:extent cx="571500" cy="571500"/>
                <wp:effectExtent l="0" t="0" r="0" b="0"/>
                <wp:wrapNone/>
                <wp:docPr id="180" name="文本框 180"/>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ermStart w:id="64" w:edGrp="everyone"/>
                            <w:r>
                              <w:rPr>
                                <w:rFonts w:hint="eastAsia" w:ascii="楷体_GB2312" w:hAnsi="宋体" w:eastAsia="楷体_GB2312"/>
                              </w:rPr>
                              <w:t>不利的外界障碍或条件</w:t>
                            </w:r>
                            <w:permEnd w:id="6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2.9pt;height:45pt;width:45pt;z-index:251706368;mso-width-relative:page;mso-height-relative:page;" fillcolor="#FFFFFF" filled="t" stroked="f" coordsize="21600,21600" o:gfxdata="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Em+ddMAAAAGAQAADwAAAAAAAAABACAAAAAiAAAAZHJzL2Rvd25yZXYu&#10;eG1sUEsBAhQAFAAAAAgAh07iQFtieNAAAgAA4wMAAA4AAAAAAAAAAQAgAAAAIgEAAGRycy9lMm9E&#10;b2MueG1sUEsFBgAAAAAGAAYAWQEAAJQFAAAAAA==&#10;">
                <v:fill on="t" focussize="0,0"/>
                <v:stroke on="f"/>
                <v:imagedata o:title=""/>
                <o:lock v:ext="edit" aspectratio="f"/>
                <v:textbox inset="0mm,0mm,0mm,0mm">
                  <w:txbxContent>
                    <w:p>
                      <w:permStart w:id="64" w:edGrp="everyone"/>
                      <w:r>
                        <w:rPr>
                          <w:rFonts w:hint="eastAsia" w:ascii="楷体_GB2312" w:hAnsi="宋体" w:eastAsia="楷体_GB2312"/>
                        </w:rPr>
                        <w:t>不利的外界障碍或条件</w:t>
                      </w:r>
                      <w:permEnd w:id="64"/>
                    </w:p>
                  </w:txbxContent>
                </v:textbox>
              </v:shape>
            </w:pict>
          </mc:Fallback>
        </mc:AlternateContent>
      </w:r>
      <w:r>
        <w:rPr>
          <w:rFonts w:hint="eastAsia" w:ascii="宋体" w:hAnsi="宋体"/>
          <w:color w:val="000000" w:themeColor="text1"/>
          <w:highlight w:val="none"/>
          <w14:textFill>
            <w14:solidFill>
              <w14:schemeClr w14:val="tx1"/>
            </w14:solidFill>
          </w14:textFill>
        </w:rPr>
        <w:t>在施工期间，如遇到对于有经验的承包人无法预见的外界障碍或条件，给承包人造成损失和(或)导致工期延误的，发包人应赔偿承包人的损失，顺延延误的工期。</w:t>
      </w:r>
    </w:p>
    <w:p>
      <w:pPr>
        <w:spacing w:before="36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54848" behindDoc="0" locked="0" layoutInCell="1" allowOverlap="1">
                <wp:simplePos x="0" y="0"/>
                <wp:positionH relativeFrom="column">
                  <wp:posOffset>0</wp:posOffset>
                </wp:positionH>
                <wp:positionV relativeFrom="paragraph">
                  <wp:posOffset>232410</wp:posOffset>
                </wp:positionV>
                <wp:extent cx="571500" cy="571500"/>
                <wp:effectExtent l="0" t="0" r="0" b="0"/>
                <wp:wrapNone/>
                <wp:docPr id="179" name="文本框 179"/>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ermStart w:id="65" w:edGrp="everyone"/>
                            <w:r>
                              <w:rPr>
                                <w:rFonts w:hint="eastAsia" w:ascii="楷体_GB2312" w:hAnsi="宋体" w:eastAsia="楷体_GB2312"/>
                              </w:rPr>
                              <w:t>已明示的外界障碍或条件</w:t>
                            </w:r>
                            <w:permEnd w:id="6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8.3pt;height:45pt;width:45pt;z-index:251854848;mso-width-relative:page;mso-height-relative:page;" fillcolor="#FFFFFF" filled="t" stroked="f" coordsize="21600,21600" o:gfxdata="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XFP1b1AAAAAYBAAAPAAAAAAAAAAEAIAAAACIAAABkcnMvZG93bnJl&#10;di54bWxQSwECFAAUAAAACACHTuJAbSOIawECAADjAwAADgAAAAAAAAABACAAAAAjAQAAZHJzL2Uy&#10;b0RvYy54bWxQSwUGAAAAAAYABgBZAQAAlgUAAAAA&#10;">
                <v:fill on="t" focussize="0,0"/>
                <v:stroke on="f"/>
                <v:imagedata o:title=""/>
                <o:lock v:ext="edit" aspectratio="f"/>
                <v:textbox inset="0mm,0mm,0mm,0mm">
                  <w:txbxContent>
                    <w:p>
                      <w:permStart w:id="65" w:edGrp="everyone"/>
                      <w:r>
                        <w:rPr>
                          <w:rFonts w:hint="eastAsia" w:ascii="楷体_GB2312" w:hAnsi="宋体" w:eastAsia="楷体_GB2312"/>
                        </w:rPr>
                        <w:t>已明示的外界障碍或条件</w:t>
                      </w:r>
                      <w:permEnd w:id="65"/>
                    </w:p>
                  </w:txbxContent>
                </v:textbox>
              </v:shape>
            </w:pict>
          </mc:Fallback>
        </mc:AlternateContent>
      </w:r>
      <w:r>
        <w:rPr>
          <w:rFonts w:hint="eastAsia" w:ascii="宋体" w:hAnsi="宋体"/>
          <w:color w:val="000000" w:themeColor="text1"/>
          <w:highlight w:val="none"/>
          <w14:textFill>
            <w14:solidFill>
              <w14:schemeClr w14:val="tx1"/>
            </w14:solidFill>
          </w14:textFill>
        </w:rPr>
        <w:t>在确定损失和(或)延误的工期时，应该考虑工程师已经发给承包人与此有关的指令，以及在没有工程师具体指令情况下，承包人采取使工程师可接受的措施。</w:t>
      </w:r>
    </w:p>
    <w:p>
      <w:pPr>
        <w:tabs>
          <w:tab w:val="left" w:pos="1620"/>
          <w:tab w:val="left" w:pos="2340"/>
        </w:tabs>
        <w:ind w:left="1428" w:leftChars="68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但是，对于合同已经明确指出的不利的外界障碍或条件，均视为承包人在接受合同时已预见其影响因素并已在合同报价中计入由于其影响而可能发生的一切费用。</w:t>
      </w:r>
    </w:p>
    <w:p>
      <w:pPr>
        <w:tabs>
          <w:tab w:val="left" w:pos="1620"/>
          <w:tab w:val="left" w:pos="2340"/>
        </w:tabs>
        <w:ind w:left="1428" w:leftChars="68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对于合同未明确指出但在不利的外界障碍或条件发生之前，工程师已经明确告知承包人有可能发生，但承包人未能采取有效措施而导致的后果均由承包人负责。</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17.7</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161925</wp:posOffset>
                </wp:positionV>
                <wp:extent cx="571500" cy="363855"/>
                <wp:effectExtent l="0" t="0" r="0" b="0"/>
                <wp:wrapNone/>
                <wp:docPr id="178" name="文本框 178"/>
                <wp:cNvGraphicFramePr/>
                <a:graphic xmlns:a="http://schemas.openxmlformats.org/drawingml/2006/main">
                  <a:graphicData uri="http://schemas.microsoft.com/office/word/2010/wordprocessingShape">
                    <wps:wsp>
                      <wps:cNvSpPr txBox="1">
                        <a:spLocks noChangeArrowheads="1"/>
                      </wps:cNvSpPr>
                      <wps:spPr bwMode="auto">
                        <a:xfrm>
                          <a:off x="0" y="0"/>
                          <a:ext cx="571500" cy="363855"/>
                        </a:xfrm>
                        <a:prstGeom prst="rect">
                          <a:avLst/>
                        </a:prstGeom>
                        <a:solidFill>
                          <a:srgbClr val="FFFFFF"/>
                        </a:solidFill>
                        <a:ln>
                          <a:noFill/>
                        </a:ln>
                      </wps:spPr>
                      <wps:txbx>
                        <w:txbxContent>
                          <w:p>
                            <w:permStart w:id="66" w:edGrp="everyone"/>
                            <w:r>
                              <w:rPr>
                                <w:rFonts w:hint="eastAsia" w:ascii="楷体_GB2312" w:hAnsi="宋体" w:eastAsia="楷体_GB2312"/>
                              </w:rPr>
                              <w:t>地下构筑物</w:t>
                            </w:r>
                            <w:permEnd w:id="66"/>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75pt;height:28.65pt;width:45pt;z-index:251707392;mso-width-relative:page;mso-height-relative:page;" fillcolor="#FFFFFF" filled="t" stroked="f" coordsize="21600,21600" o:gfxdata="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DALGrVAAAABQEAAA8AAAAAAAAAAQAgAAAAIgAA&#10;AGRycy9kb3ducmV2LnhtbFBLAQIUABQAAAAIAIdO4kAp3fSxCwIAAOcDAAAOAAAAAAAAAAEAIAAA&#10;ACQBAABkcnMvZTJvRG9jLnhtbFBLBQYAAAAABgAGAFkBAAChBQAAAAA=&#10;">
                <v:fill on="t" focussize="0,0"/>
                <v:stroke on="f"/>
                <v:imagedata o:title=""/>
                <o:lock v:ext="edit" aspectratio="f"/>
                <v:textbox inset="0mm,0.5mm,0mm,0mm">
                  <w:txbxContent>
                    <w:p>
                      <w:permStart w:id="66" w:edGrp="everyone"/>
                      <w:r>
                        <w:rPr>
                          <w:rFonts w:hint="eastAsia" w:ascii="楷体_GB2312" w:hAnsi="宋体" w:eastAsia="楷体_GB2312"/>
                        </w:rPr>
                        <w:t>地下构筑物</w:t>
                      </w:r>
                      <w:permEnd w:id="66"/>
                    </w:p>
                  </w:txbxContent>
                </v:textbox>
              </v:shape>
            </w:pict>
          </mc:Fallback>
        </mc:AlternateContent>
      </w:r>
      <w:r>
        <w:rPr>
          <w:rFonts w:hint="eastAsia" w:ascii="宋体" w:hAnsi="宋体"/>
          <w:color w:val="000000" w:themeColor="text1"/>
          <w:highlight w:val="none"/>
          <w14:textFill>
            <w14:solidFill>
              <w14:schemeClr w14:val="tx1"/>
            </w14:solidFill>
          </w14:textFill>
        </w:rPr>
        <w:t>承包人在签订合同之前，应在勘察设计资料和发包人提供的相关资料的基础上，对现场存在的管线等地下构筑物作进一步调查和了解，以取得其对施工影响的全部信息，并在施工组织设计和进度计划中作出充分的考虑。</w:t>
      </w:r>
    </w:p>
    <w:p>
      <w:pPr>
        <w:spacing w:before="26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17.8</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114935</wp:posOffset>
                </wp:positionV>
                <wp:extent cx="571500" cy="342900"/>
                <wp:effectExtent l="0" t="0" r="0" b="0"/>
                <wp:wrapNone/>
                <wp:docPr id="177" name="文本框 177"/>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67" w:edGrp="everyone"/>
                            <w:r>
                              <w:rPr>
                                <w:rFonts w:hint="eastAsia" w:ascii="楷体_GB2312" w:hAnsi="宋体" w:eastAsia="楷体_GB2312"/>
                              </w:rPr>
                              <w:t>施工放线</w:t>
                            </w:r>
                            <w:permEnd w:id="67"/>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9.05pt;height:27pt;width:45pt;z-index:251708416;mso-width-relative:page;mso-height-relative:page;" fillcolor="#FFFFFF" filled="t" stroked="f" coordsize="21600,21600" o:gfxdata="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&#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h9TYrWAAAABQEAAA8AAAAAAAAAAQAgAAAAIgAAAGRy&#10;cy9kb3ducmV2LnhtbFBLAQIUABQAAAAIAIdO4kAlfnZ8BwIAAOcDAAAOAAAAAAAAAAEAIAAAACUB&#10;AABkcnMvZTJvRG9jLnhtbFBLBQYAAAAABgAGAFkBAACeBQAAAAA=&#10;">
                <v:fill on="t" focussize="0,0"/>
                <v:stroke on="f"/>
                <v:imagedata o:title=""/>
                <o:lock v:ext="edit" aspectratio="f"/>
                <v:textbox inset="0mm,2mm,0mm,0mm">
                  <w:txbxContent>
                    <w:p>
                      <w:pPr>
                        <w:rPr>
                          <w:rFonts w:ascii="楷体_GB2312" w:eastAsia="楷体_GB2312"/>
                        </w:rPr>
                      </w:pPr>
                      <w:permStart w:id="67" w:edGrp="everyone"/>
                      <w:r>
                        <w:rPr>
                          <w:rFonts w:hint="eastAsia" w:ascii="楷体_GB2312" w:hAnsi="宋体" w:eastAsia="楷体_GB2312"/>
                        </w:rPr>
                        <w:t>施工放线</w:t>
                      </w:r>
                      <w:permEnd w:id="67"/>
                    </w:p>
                  </w:txbxContent>
                </v:textbox>
              </v:shape>
            </w:pict>
          </mc:Fallback>
        </mc:AlternateContent>
      </w:r>
      <w:r>
        <w:rPr>
          <w:rFonts w:hint="eastAsia" w:ascii="宋体" w:hAnsi="宋体"/>
          <w:color w:val="000000" w:themeColor="text1"/>
          <w:highlight w:val="none"/>
          <w14:textFill>
            <w14:solidFill>
              <w14:schemeClr w14:val="tx1"/>
            </w14:solidFill>
          </w14:textFill>
        </w:rPr>
        <w:t>发包人应向承包人提供工程施工所需的原始基准点、基准线和基准标高，并对其真实准确性负责，同时承担由于其错误而引起的承包人的费用损失和工期延误的补偿责任。承包人应在工程放线前作出合理的努力对其准确性进行验证，认真保护一切基准点、标桩和其他有关标志。</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承包人按上述基准负责对工程的所有部位正确定位，纠正在工程的位置、标高、尺寸或定线中的任何错误。工程师对放样、准线或标高的核查，均不应解除承包人对其准确性所负的责任。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17.9</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136525</wp:posOffset>
                </wp:positionV>
                <wp:extent cx="571500" cy="228600"/>
                <wp:effectExtent l="0" t="0" r="0" b="0"/>
                <wp:wrapNone/>
                <wp:docPr id="176" name="文本框 176"/>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68" w:edGrp="everyone"/>
                            <w:r>
                              <w:rPr>
                                <w:rFonts w:hint="eastAsia" w:ascii="楷体_GB2312" w:hAnsi="宋体" w:eastAsia="楷体_GB2312"/>
                              </w:rPr>
                              <w:t>提供场地</w:t>
                            </w:r>
                            <w:permEnd w:id="68"/>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10.75pt;height:18pt;width:45pt;z-index:251709440;mso-width-relative:page;mso-height-relative:page;" fillcolor="#FFFFFF" filled="t" stroked="f" coordsize="21600,21600" o:gfxdata="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3Xeb1gAAAAUBAAAPAAAAAAAAAAEAIAAAACIAAABk&#10;cnMvZG93bnJldi54bWxQSwECFAAUAAAACACHTuJAL3mdswgCAADnAwAADgAAAAAAAAABACAAAAAl&#10;AQAAZHJzL2Uyb0RvYy54bWxQSwUGAAAAAAYABgBZAQAAnwUAAAAA&#10;">
                <v:fill on="t" focussize="0,0"/>
                <v:stroke on="f"/>
                <v:imagedata o:title=""/>
                <o:lock v:ext="edit" aspectratio="f"/>
                <v:textbox inset="0mm,1.5mm,0mm,0mm">
                  <w:txbxContent>
                    <w:p>
                      <w:pPr>
                        <w:rPr>
                          <w:rFonts w:ascii="楷体_GB2312" w:eastAsia="楷体_GB2312"/>
                        </w:rPr>
                      </w:pPr>
                      <w:permStart w:id="68" w:edGrp="everyone"/>
                      <w:r>
                        <w:rPr>
                          <w:rFonts w:hint="eastAsia" w:ascii="楷体_GB2312" w:hAnsi="宋体" w:eastAsia="楷体_GB2312"/>
                        </w:rPr>
                        <w:t>提供场地</w:t>
                      </w:r>
                      <w:permEnd w:id="68"/>
                    </w:p>
                  </w:txbxContent>
                </v:textbox>
              </v:shape>
            </w:pict>
          </mc:Fallback>
        </mc:AlternateContent>
      </w:r>
      <w:r>
        <w:rPr>
          <w:rFonts w:hint="eastAsia" w:ascii="宋体" w:hAnsi="宋体"/>
          <w:color w:val="000000" w:themeColor="text1"/>
          <w:highlight w:val="none"/>
          <w14:textFill>
            <w14:solidFill>
              <w14:schemeClr w14:val="tx1"/>
            </w14:solidFill>
          </w14:textFill>
        </w:rPr>
        <w:t>发包人应按专用条款的约定向承包人提供施工所需的场地，以满足承包人进行本工程施工。发包人未按约定提供施工所需的场地，致使本工程或其他任何部分的进展受到影响，给承包人造成损失和(或)导致工期延误的，发包人应赔偿承包人损失，顺延延误的工期。</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17.10</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10464" behindDoc="0" locked="0" layoutInCell="1" allowOverlap="1">
                <wp:simplePos x="0" y="0"/>
                <wp:positionH relativeFrom="column">
                  <wp:posOffset>0</wp:posOffset>
                </wp:positionH>
                <wp:positionV relativeFrom="paragraph">
                  <wp:posOffset>185420</wp:posOffset>
                </wp:positionV>
                <wp:extent cx="571500" cy="337820"/>
                <wp:effectExtent l="0" t="0" r="0" b="5080"/>
                <wp:wrapNone/>
                <wp:docPr id="175" name="文本框 175"/>
                <wp:cNvGraphicFramePr/>
                <a:graphic xmlns:a="http://schemas.openxmlformats.org/drawingml/2006/main">
                  <a:graphicData uri="http://schemas.microsoft.com/office/word/2010/wordprocessingShape">
                    <wps:wsp>
                      <wps:cNvSpPr txBox="1">
                        <a:spLocks noChangeArrowheads="1"/>
                      </wps:cNvSpPr>
                      <wps:spPr bwMode="auto">
                        <a:xfrm>
                          <a:off x="0" y="0"/>
                          <a:ext cx="571500" cy="337820"/>
                        </a:xfrm>
                        <a:prstGeom prst="rect">
                          <a:avLst/>
                        </a:prstGeom>
                        <a:solidFill>
                          <a:srgbClr val="FFFFFF"/>
                        </a:solidFill>
                        <a:ln>
                          <a:noFill/>
                        </a:ln>
                      </wps:spPr>
                      <wps:txbx>
                        <w:txbxContent>
                          <w:p>
                            <w:pPr>
                              <w:rPr>
                                <w:rFonts w:ascii="楷体_GB2312" w:eastAsia="楷体_GB2312"/>
                              </w:rPr>
                            </w:pPr>
                            <w:permStart w:id="69" w:edGrp="everyone"/>
                            <w:r>
                              <w:rPr>
                                <w:rFonts w:hint="eastAsia" w:ascii="楷体_GB2312" w:hAnsi="宋体" w:eastAsia="楷体_GB2312"/>
                              </w:rPr>
                              <w:t>未能办妥土地征用</w:t>
                            </w:r>
                            <w:permEnd w:id="6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6pt;height:26.6pt;width:45pt;z-index:251710464;mso-width-relative:page;mso-height-relative:page;" fillcolor="#FFFFFF" filled="t" stroked="f" coordsize="21600,21600" o:gfxdata="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O2ZUv1AAAAAUBAAAPAAAAAAAAAAEAIAAAACIAAABkcnMv&#10;ZG93bnJldi54bWxQSwECFAAUAAAACACHTuJA9eX7JAcCAADjAwAADgAAAAAAAAABACAAAAAjAQAA&#10;ZHJzL2Uyb0RvYy54bWxQSwUGAAAAAAYABgBZAQAAnAUAAAAA&#10;">
                <v:fill on="t" focussize="0,0"/>
                <v:stroke on="f"/>
                <v:imagedata o:title=""/>
                <o:lock v:ext="edit" aspectratio="f"/>
                <v:textbox inset="0mm,0mm,0mm,0mm">
                  <w:txbxContent>
                    <w:p>
                      <w:pPr>
                        <w:rPr>
                          <w:rFonts w:ascii="楷体_GB2312" w:eastAsia="楷体_GB2312"/>
                        </w:rPr>
                      </w:pPr>
                      <w:permStart w:id="69" w:edGrp="everyone"/>
                      <w:r>
                        <w:rPr>
                          <w:rFonts w:hint="eastAsia" w:ascii="楷体_GB2312" w:hAnsi="宋体" w:eastAsia="楷体_GB2312"/>
                        </w:rPr>
                        <w:t>未能办妥土地征用</w:t>
                      </w:r>
                      <w:permEnd w:id="69"/>
                    </w:p>
                  </w:txbxContent>
                </v:textbox>
              </v:shape>
            </w:pict>
          </mc:Fallback>
        </mc:AlternateContent>
      </w:r>
      <w:r>
        <w:rPr>
          <w:rFonts w:hint="eastAsia" w:ascii="宋体" w:hAnsi="宋体"/>
          <w:color w:val="000000" w:themeColor="text1"/>
          <w:highlight w:val="none"/>
          <w14:textFill>
            <w14:solidFill>
              <w14:schemeClr w14:val="tx1"/>
            </w14:solidFill>
          </w14:textFill>
        </w:rPr>
        <w:t>发包人未能按期办妥土地征用和拆迁手续，承包人在接到工程师通知后，应按工程师的指示及时调整工程组织设计和进度计划中的各项工作的施工方案和顺序，以便能够继续施工或者对施工人员和施工机械及时进行调整，以避免停工损失的发生。发包人未能按期办妥土地征用和拆迁手续，给承包人造成损失和(或)导致工期延误的，发包人应赔偿承包人损失，顺延延误的工期。</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17.11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163830</wp:posOffset>
                </wp:positionV>
                <wp:extent cx="571500" cy="342900"/>
                <wp:effectExtent l="0" t="0" r="0" b="0"/>
                <wp:wrapNone/>
                <wp:docPr id="174" name="文本框 174"/>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70" w:edGrp="everyone"/>
                            <w:r>
                              <w:rPr>
                                <w:rFonts w:hint="eastAsia" w:ascii="楷体_GB2312" w:hAnsi="宋体" w:eastAsia="楷体_GB2312"/>
                              </w:rPr>
                              <w:t>临时占地的租用</w:t>
                            </w:r>
                            <w:permEnd w:id="7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2.9pt;height:27pt;width:45pt;z-index:251711488;mso-width-relative:page;mso-height-relative:page;" fillcolor="#FFFFFF" filled="t" stroked="f" coordsize="21600,21600" o:gfxdata="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rzDd9QAAAAFAQAADwAAAAAAAAABACAAAAAiAAAAZHJzL2Rv&#10;d25yZXYueG1sUEsBAhQAFAAAAAgAh07iQAyY5osFAgAA4wMAAA4AAAAAAAAAAQAgAAAAIwEAAGRy&#10;cy9lMm9Eb2MueG1sUEsFBgAAAAAGAAYAWQEAAJoFAAAAAA==&#10;">
                <v:fill on="t" focussize="0,0"/>
                <v:stroke on="f"/>
                <v:imagedata o:title=""/>
                <o:lock v:ext="edit" aspectratio="f"/>
                <v:textbox inset="0mm,0mm,0mm,0mm">
                  <w:txbxContent>
                    <w:p>
                      <w:pPr>
                        <w:rPr>
                          <w:rFonts w:ascii="楷体_GB2312" w:eastAsia="楷体_GB2312"/>
                        </w:rPr>
                      </w:pPr>
                      <w:permStart w:id="70" w:edGrp="everyone"/>
                      <w:r>
                        <w:rPr>
                          <w:rFonts w:hint="eastAsia" w:ascii="楷体_GB2312" w:hAnsi="宋体" w:eastAsia="楷体_GB2312"/>
                        </w:rPr>
                        <w:t>临时占地的租用</w:t>
                      </w:r>
                      <w:permEnd w:id="70"/>
                    </w:p>
                  </w:txbxContent>
                </v:textbox>
              </v:shape>
            </w:pict>
          </mc:Fallback>
        </mc:AlternateContent>
      </w:r>
      <w:r>
        <w:rPr>
          <w:rFonts w:hint="eastAsia" w:ascii="宋体" w:hAnsi="宋体"/>
          <w:color w:val="000000" w:themeColor="text1"/>
          <w:highlight w:val="none"/>
          <w14:textFill>
            <w14:solidFill>
              <w14:schemeClr w14:val="tx1"/>
            </w14:solidFill>
          </w14:textFill>
        </w:rPr>
        <w:t>征地红线内的工程用地，在不影响施工的前提下，经发包人批准，可免费提供给承包人作施工临时用地。红线范围外的临时占地的租用，由发包人根据开工需要和施工先后顺序，分期办理租用手续，提供给承包人作施工临时用地。红线外的临时占地租用费用由发包人支付(专用条款另有约定除外)。临时用地使用完毕后，承包人应自费将临时用地恢复原状。</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17.12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180340</wp:posOffset>
                </wp:positionV>
                <wp:extent cx="571500" cy="347980"/>
                <wp:effectExtent l="0" t="0" r="0" b="0"/>
                <wp:wrapNone/>
                <wp:docPr id="173" name="文本框 173"/>
                <wp:cNvGraphicFramePr/>
                <a:graphic xmlns:a="http://schemas.openxmlformats.org/drawingml/2006/main">
                  <a:graphicData uri="http://schemas.microsoft.com/office/word/2010/wordprocessingShape">
                    <wps:wsp>
                      <wps:cNvSpPr txBox="1">
                        <a:spLocks noChangeArrowheads="1"/>
                      </wps:cNvSpPr>
                      <wps:spPr bwMode="auto">
                        <a:xfrm>
                          <a:off x="0" y="0"/>
                          <a:ext cx="571500" cy="347980"/>
                        </a:xfrm>
                        <a:prstGeom prst="rect">
                          <a:avLst/>
                        </a:prstGeom>
                        <a:solidFill>
                          <a:srgbClr val="FFFFFF"/>
                        </a:solidFill>
                        <a:ln>
                          <a:noFill/>
                        </a:ln>
                      </wps:spPr>
                      <wps:txbx>
                        <w:txbxContent>
                          <w:p>
                            <w:pPr>
                              <w:rPr>
                                <w:rFonts w:ascii="楷体_GB2312" w:eastAsia="楷体_GB2312"/>
                              </w:rPr>
                            </w:pPr>
                            <w:permStart w:id="71" w:edGrp="everyone"/>
                            <w:r>
                              <w:rPr>
                                <w:rFonts w:hint="eastAsia" w:ascii="楷体_GB2312" w:hAnsi="宋体" w:eastAsia="楷体_GB2312"/>
                              </w:rPr>
                              <w:t>供本工程专用</w:t>
                            </w:r>
                            <w:permEnd w:id="7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2pt;height:27.4pt;width:45pt;z-index:251712512;mso-width-relative:page;mso-height-relative:page;" fillcolor="#FFFFFF" filled="t" stroked="f" coordsize="21600,21600" o:gfxdata="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9R4mO1AAAAAUBAAAPAAAAAAAAAAEAIAAAACIAAABkcnMv&#10;ZG93bnJldi54bWxQSwECFAAUAAAACACHTuJAETxEiAcCAADjAwAADgAAAAAAAAABACAAAAAjAQAA&#10;ZHJzL2Uyb0RvYy54bWxQSwUGAAAAAAYABgBZAQAAnAUAAAAA&#10;">
                <v:fill on="t" focussize="0,0"/>
                <v:stroke on="f"/>
                <v:imagedata o:title=""/>
                <o:lock v:ext="edit" aspectratio="f"/>
                <v:textbox inset="0mm,0mm,0mm,0mm">
                  <w:txbxContent>
                    <w:p>
                      <w:pPr>
                        <w:rPr>
                          <w:rFonts w:ascii="楷体_GB2312" w:eastAsia="楷体_GB2312"/>
                        </w:rPr>
                      </w:pPr>
                      <w:permStart w:id="71" w:edGrp="everyone"/>
                      <w:r>
                        <w:rPr>
                          <w:rFonts w:hint="eastAsia" w:ascii="楷体_GB2312" w:hAnsi="宋体" w:eastAsia="楷体_GB2312"/>
                        </w:rPr>
                        <w:t>供本工程专用</w:t>
                      </w:r>
                      <w:permEnd w:id="71"/>
                    </w:p>
                  </w:txbxContent>
                </v:textbox>
              </v:shape>
            </w:pict>
          </mc:Fallback>
        </mc:AlternateContent>
      </w:r>
      <w:r>
        <w:rPr>
          <w:rFonts w:hint="eastAsia" w:ascii="宋体" w:hAnsi="宋体"/>
          <w:color w:val="000000" w:themeColor="text1"/>
          <w:highlight w:val="none"/>
          <w14:textFill>
            <w14:solidFill>
              <w14:schemeClr w14:val="tx1"/>
            </w14:solidFill>
          </w14:textFill>
        </w:rPr>
        <w:t>承包人为本工程提供的一切承包人装备、临时工程和材料，一经运到现场，即视为供本工程专用。若无工程师同意，承包人不得将上述物品或其中任何部分运出现场。</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21" w:name="_Toc422488412"/>
      <w:r>
        <w:rPr>
          <w:rFonts w:hint="eastAsia" w:ascii="宋体" w:hAnsi="宋体" w:cs="宋体"/>
          <w:bCs/>
          <w:color w:val="000000" w:themeColor="text1"/>
          <w:kern w:val="0"/>
          <w:sz w:val="30"/>
          <w:szCs w:val="32"/>
          <w:highlight w:val="none"/>
          <w14:textFill>
            <w14:solidFill>
              <w14:schemeClr w14:val="tx1"/>
            </w14:solidFill>
          </w14:textFill>
        </w:rPr>
        <w:t>七、开工、暂时停工、工期及延误</w:t>
      </w:r>
      <w:bookmarkEnd w:id="21"/>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18</w:t>
      </w:r>
      <w:r>
        <w:rPr>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14560" behindDoc="0" locked="0" layoutInCell="1" allowOverlap="1">
                <wp:simplePos x="0" y="0"/>
                <wp:positionH relativeFrom="column">
                  <wp:posOffset>0</wp:posOffset>
                </wp:positionH>
                <wp:positionV relativeFrom="paragraph">
                  <wp:posOffset>445135</wp:posOffset>
                </wp:positionV>
                <wp:extent cx="571500" cy="228600"/>
                <wp:effectExtent l="0" t="0" r="0" b="0"/>
                <wp:wrapNone/>
                <wp:docPr id="172" name="文本框 172"/>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72" w:edGrp="everyone"/>
                            <w:r>
                              <w:rPr>
                                <w:rFonts w:hint="eastAsia" w:ascii="楷体_GB2312" w:hAnsi="宋体" w:eastAsia="楷体_GB2312"/>
                              </w:rPr>
                              <w:t>工程开工</w:t>
                            </w:r>
                            <w:permEnd w:id="72"/>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35.05pt;height:18pt;width:45pt;z-index:251714560;mso-width-relative:page;mso-height-relative:page;" fillcolor="#FFFFFF" filled="t" stroked="f" coordsize="21600,21600" o:gfxdata="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&#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ZvJafVAAAABgEAAA8AAAAAAAAAAQAgAAAAIgAAAGRy&#10;cy9kb3ducmV2LnhtbFBLAQIUABQAAAAIAIdO4kB+oy/gCAIAAOcDAAAOAAAAAAAAAAEAIAAAACQB&#10;AABkcnMvZTJvRG9jLnhtbFBLBQYAAAAABgAGAFkBAACeBQAAAAA=&#10;">
                <v:fill on="t" focussize="0,0"/>
                <v:stroke on="f"/>
                <v:imagedata o:title=""/>
                <o:lock v:ext="edit" aspectratio="f"/>
                <v:textbox inset="0mm,0.5mm,0mm,0mm">
                  <w:txbxContent>
                    <w:p>
                      <w:pPr>
                        <w:rPr>
                          <w:rFonts w:ascii="楷体_GB2312" w:eastAsia="楷体_GB2312"/>
                        </w:rPr>
                      </w:pPr>
                      <w:permStart w:id="72" w:edGrp="everyone"/>
                      <w:r>
                        <w:rPr>
                          <w:rFonts w:hint="eastAsia" w:ascii="楷体_GB2312" w:hAnsi="宋体" w:eastAsia="楷体_GB2312"/>
                        </w:rPr>
                        <w:t>工程开工</w:t>
                      </w:r>
                      <w:permEnd w:id="72"/>
                    </w:p>
                  </w:txbxContent>
                </v:textbox>
              </v:shape>
            </w:pict>
          </mc:Fallback>
        </mc:AlternateContent>
      </w:r>
      <w:r>
        <w:rPr>
          <w:rFonts w:hint="eastAsia"/>
          <w:b/>
          <w:color w:val="000000" w:themeColor="text1"/>
          <w:sz w:val="28"/>
          <w:highlight w:val="none"/>
          <w14:textFill>
            <w14:solidFill>
              <w14:schemeClr w14:val="tx1"/>
            </w14:solidFill>
          </w14:textFill>
        </w:rPr>
        <w:t>开工及延期</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18.1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工程师应按合同约定的开工日期在不少于7天前向承包人发出开工通知书，承包人应按合同约定的开工日期开始本工程或本工程中某单项工程的施工。</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18.2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13536" behindDoc="0" locked="0" layoutInCell="1" allowOverlap="1">
                <wp:simplePos x="0" y="0"/>
                <wp:positionH relativeFrom="column">
                  <wp:posOffset>0</wp:posOffset>
                </wp:positionH>
                <wp:positionV relativeFrom="paragraph">
                  <wp:posOffset>145415</wp:posOffset>
                </wp:positionV>
                <wp:extent cx="571500" cy="571500"/>
                <wp:effectExtent l="0" t="0" r="0" b="0"/>
                <wp:wrapNone/>
                <wp:docPr id="171" name="文本框 171"/>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rPr>
                            </w:pPr>
                            <w:permStart w:id="73" w:edGrp="everyone"/>
                            <w:r>
                              <w:rPr>
                                <w:rFonts w:hint="eastAsia" w:ascii="楷体_GB2312" w:hAnsi="宋体" w:eastAsia="楷体_GB2312"/>
                              </w:rPr>
                              <w:t>承包人造成的开工延期</w:t>
                            </w:r>
                            <w:permEnd w:id="73"/>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1.45pt;height:45pt;width:45pt;z-index:251713536;mso-width-relative:page;mso-height-relative:page;" fillcolor="#FFFFFF" filled="t" stroked="f" coordsize="21600,21600" o:gfxdata="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IO6A9QAAAAGAQAADwAAAAAAAAABACAAAAAiAAAAZHJzL2Rv&#10;d25yZXYueG1sUEsBAhQAFAAAAAgAh07iQDrJXwgFAgAA5wMAAA4AAAAAAAAAAQAgAAAAIwEAAGRy&#10;cy9lMm9Eb2MueG1sUEsFBgAAAAAGAAYAWQEAAJoFAAAAAA==&#10;">
                <v:fill on="t" focussize="0,0"/>
                <v:stroke on="f"/>
                <v:imagedata o:title=""/>
                <o:lock v:ext="edit" aspectratio="f"/>
                <v:textbox inset="0mm,0.5mm,0mm,0mm">
                  <w:txbxContent>
                    <w:p>
                      <w:pPr>
                        <w:rPr>
                          <w:rFonts w:ascii="楷体_GB2312" w:eastAsia="楷体_GB2312"/>
                        </w:rPr>
                      </w:pPr>
                      <w:permStart w:id="73" w:edGrp="everyone"/>
                      <w:r>
                        <w:rPr>
                          <w:rFonts w:hint="eastAsia" w:ascii="楷体_GB2312" w:hAnsi="宋体" w:eastAsia="楷体_GB2312"/>
                        </w:rPr>
                        <w:t>承包人造成的开工延期</w:t>
                      </w:r>
                      <w:permEnd w:id="73"/>
                    </w:p>
                  </w:txbxContent>
                </v:textbox>
              </v:shape>
            </w:pict>
          </mc:Fallback>
        </mc:AlternateContent>
      </w:r>
      <w:r>
        <w:rPr>
          <w:rFonts w:hint="eastAsia" w:ascii="宋体" w:hAnsi="宋体"/>
          <w:color w:val="000000" w:themeColor="text1"/>
          <w:highlight w:val="none"/>
          <w14:textFill>
            <w14:solidFill>
              <w14:schemeClr w14:val="tx1"/>
            </w14:solidFill>
          </w14:textFill>
        </w:rPr>
        <w:t>承包人因自身的原因不能按时开工，应在不少于本合同约定的开工日期前7天，向工程师提出开工延期的要求和理由。工程师应在接到开工延期申请后48小时内予以审核，并报发包人审批后答复承包人。发包人同意开工延期或逾期未予答复的，开工延期并相应顺延工期；发包人不同意开工延期或承包人未在约定时限内提出开工延期申请的，开工不予延期并工期不予顺延。</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108585</wp:posOffset>
                </wp:positionV>
                <wp:extent cx="571500" cy="638175"/>
                <wp:effectExtent l="0" t="0" r="0" b="9525"/>
                <wp:wrapNone/>
                <wp:docPr id="170" name="文本框 170"/>
                <wp:cNvGraphicFramePr/>
                <a:graphic xmlns:a="http://schemas.openxmlformats.org/drawingml/2006/main">
                  <a:graphicData uri="http://schemas.microsoft.com/office/word/2010/wordprocessingShape">
                    <wps:wsp>
                      <wps:cNvSpPr txBox="1">
                        <a:spLocks noChangeArrowheads="1"/>
                      </wps:cNvSpPr>
                      <wps:spPr bwMode="auto">
                        <a:xfrm>
                          <a:off x="0" y="0"/>
                          <a:ext cx="571500" cy="638175"/>
                        </a:xfrm>
                        <a:prstGeom prst="rect">
                          <a:avLst/>
                        </a:prstGeom>
                        <a:solidFill>
                          <a:srgbClr val="FFFFFF"/>
                        </a:solidFill>
                        <a:ln>
                          <a:noFill/>
                        </a:ln>
                      </wps:spPr>
                      <wps:txbx>
                        <w:txbxContent>
                          <w:p>
                            <w:pPr>
                              <w:rPr>
                                <w:rFonts w:ascii="楷体_GB2312" w:eastAsia="楷体_GB2312"/>
                              </w:rPr>
                            </w:pPr>
                            <w:permStart w:id="74" w:edGrp="everyone"/>
                            <w:r>
                              <w:rPr>
                                <w:rFonts w:hint="eastAsia" w:ascii="楷体_GB2312" w:hAnsi="宋体" w:eastAsia="楷体_GB2312"/>
                              </w:rPr>
                              <w:t>发包人造成的开工延期</w:t>
                            </w:r>
                            <w:permEnd w:id="74"/>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8.55pt;height:50.25pt;width:45pt;z-index:251715584;mso-width-relative:page;mso-height-relative:page;" fillcolor="#FFFFFF" filled="t" stroked="f" coordsize="21600,21600" o:gfxdata="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HW9ZaNUAAAAGAQAADwAAAAAAAAABACAAAAAiAAAA&#10;ZHJzL2Rvd25yZXYueG1sUEsBAhQAFAAAAAgAh07iQHByF9kKAgAA5wMAAA4AAAAAAAAAAQAgAAAA&#10;JAEAAGRycy9lMm9Eb2MueG1sUEsFBgAAAAAGAAYAWQEAAKAFAAAAAA==&#10;">
                <v:fill on="t" focussize="0,0"/>
                <v:stroke on="f"/>
                <v:imagedata o:title=""/>
                <o:lock v:ext="edit" aspectratio="f"/>
                <v:textbox inset="0mm,2mm,0mm,0mm">
                  <w:txbxContent>
                    <w:p>
                      <w:pPr>
                        <w:rPr>
                          <w:rFonts w:ascii="楷体_GB2312" w:eastAsia="楷体_GB2312"/>
                        </w:rPr>
                      </w:pPr>
                      <w:permStart w:id="74" w:edGrp="everyone"/>
                      <w:r>
                        <w:rPr>
                          <w:rFonts w:hint="eastAsia" w:ascii="楷体_GB2312" w:hAnsi="宋体" w:eastAsia="楷体_GB2312"/>
                        </w:rPr>
                        <w:t>发包人造成的开工延期</w:t>
                      </w:r>
                      <w:permEnd w:id="74"/>
                    </w:p>
                  </w:txbxContent>
                </v:textbox>
              </v:shape>
            </w:pict>
          </mc:Fallback>
        </mc:AlternateContent>
      </w:r>
      <w:r>
        <w:rPr>
          <w:rFonts w:ascii="宋体" w:hAnsi="宋体"/>
          <w:color w:val="000000" w:themeColor="text1"/>
          <w:highlight w:val="none"/>
          <w14:textFill>
            <w14:solidFill>
              <w14:schemeClr w14:val="tx1"/>
            </w14:solidFill>
          </w14:textFill>
        </w:rPr>
        <w:t>18.3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因发包人的原因造成承包人不能在本合同约定的开工日期开工，工程师应以书面形式通知承包人，延期开工并相应顺延工期。因延期开工给承包人造成损失的，发包人应赔偿承包人损失。</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19</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暂停施工和复工</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19.1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-1905</wp:posOffset>
                </wp:positionV>
                <wp:extent cx="571500" cy="228600"/>
                <wp:effectExtent l="0" t="0" r="0" b="0"/>
                <wp:wrapNone/>
                <wp:docPr id="169" name="文本框 169"/>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75" w:edGrp="everyone"/>
                            <w:r>
                              <w:rPr>
                                <w:rFonts w:hint="eastAsia" w:ascii="楷体_GB2312" w:hAnsi="宋体" w:eastAsia="楷体_GB2312"/>
                              </w:rPr>
                              <w:t>暂停施工</w:t>
                            </w:r>
                            <w:permEnd w:id="75"/>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0.15pt;height:18pt;width:45pt;z-index:251716608;mso-width-relative:page;mso-height-relative:page;" fillcolor="#FFFFFF" filled="t" stroked="f" coordsize="21600,21600" o:gfxdata="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&#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UBICLVAAAABAEAAA8AAAAAAAAAAQAgAAAAIgAAAGRy&#10;cy9kb3ducmV2LnhtbFBLAQIUABQAAAAIAIdO4kD+MwyNCAIAAOcDAAAOAAAAAAAAAAEAIAAAACQB&#10;AABkcnMvZTJvRG9jLnhtbFBLBQYAAAAABgAGAFkBAACeBQAAAAA=&#10;">
                <v:fill on="t" focussize="0,0"/>
                <v:stroke on="f"/>
                <v:imagedata o:title=""/>
                <o:lock v:ext="edit" aspectratio="f"/>
                <v:textbox inset="0mm,0.5mm,0mm,0mm">
                  <w:txbxContent>
                    <w:p>
                      <w:pPr>
                        <w:rPr>
                          <w:rFonts w:ascii="楷体_GB2312" w:eastAsia="楷体_GB2312"/>
                        </w:rPr>
                      </w:pPr>
                      <w:permStart w:id="75" w:edGrp="everyone"/>
                      <w:r>
                        <w:rPr>
                          <w:rFonts w:hint="eastAsia" w:ascii="楷体_GB2312" w:hAnsi="宋体" w:eastAsia="楷体_GB2312"/>
                        </w:rPr>
                        <w:t>暂停施工</w:t>
                      </w:r>
                      <w:permEnd w:id="75"/>
                    </w:p>
                  </w:txbxContent>
                </v:textbox>
              </v:shape>
            </w:pict>
          </mc:Fallback>
        </mc:AlternateContent>
      </w:r>
      <w:r>
        <w:rPr>
          <w:rFonts w:hint="eastAsia" w:ascii="宋体" w:hAnsi="宋体"/>
          <w:color w:val="000000" w:themeColor="text1"/>
          <w:highlight w:val="none"/>
          <w14:textFill>
            <w14:solidFill>
              <w14:schemeClr w14:val="tx1"/>
            </w14:solidFill>
          </w14:textFill>
        </w:rPr>
        <w:t>工程师认为确有必要暂停施工时，可向承包人发出暂停某一部分或全部工程的施工令，并在发出指令后48小时内提出书面处理意见。承包人应按工程师的指令暂停某一部分或全部工程的施工。在暂停施工期间，承包人应妥善地保护本工程或其任何部分工程，并保障其安全。</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19.2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17632" behindDoc="0" locked="0" layoutInCell="1" allowOverlap="1">
                <wp:simplePos x="0" y="0"/>
                <wp:positionH relativeFrom="column">
                  <wp:posOffset>0</wp:posOffset>
                </wp:positionH>
                <wp:positionV relativeFrom="paragraph">
                  <wp:posOffset>165100</wp:posOffset>
                </wp:positionV>
                <wp:extent cx="571500" cy="574675"/>
                <wp:effectExtent l="0" t="0" r="0" b="0"/>
                <wp:wrapNone/>
                <wp:docPr id="168" name="文本框 168"/>
                <wp:cNvGraphicFramePr/>
                <a:graphic xmlns:a="http://schemas.openxmlformats.org/drawingml/2006/main">
                  <a:graphicData uri="http://schemas.microsoft.com/office/word/2010/wordprocessingShape">
                    <wps:wsp>
                      <wps:cNvSpPr txBox="1">
                        <a:spLocks noChangeArrowheads="1"/>
                      </wps:cNvSpPr>
                      <wps:spPr bwMode="auto">
                        <a:xfrm>
                          <a:off x="0" y="0"/>
                          <a:ext cx="571500" cy="574675"/>
                        </a:xfrm>
                        <a:prstGeom prst="rect">
                          <a:avLst/>
                        </a:prstGeom>
                        <a:solidFill>
                          <a:srgbClr val="FFFFFF"/>
                        </a:solidFill>
                        <a:ln>
                          <a:noFill/>
                        </a:ln>
                      </wps:spPr>
                      <wps:txbx>
                        <w:txbxContent>
                          <w:p>
                            <w:pPr>
                              <w:rPr>
                                <w:rFonts w:ascii="楷体_GB2312" w:eastAsia="楷体_GB2312"/>
                              </w:rPr>
                            </w:pPr>
                            <w:permStart w:id="76" w:edGrp="everyone"/>
                            <w:r>
                              <w:rPr>
                                <w:rFonts w:hint="eastAsia" w:ascii="楷体_GB2312" w:eastAsia="楷体_GB2312"/>
                              </w:rPr>
                              <w:t>承包人造成的暂停施工</w:t>
                            </w:r>
                            <w:permEnd w:id="7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pt;height:45.25pt;width:45pt;z-index:251717632;mso-width-relative:page;mso-height-relative:page;" fillcolor="#FFFFFF" filled="t" stroked="f" coordsize="21600,21600" o:gfxdata="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Ma/cfUAAAABgEAAA8AAAAAAAAAAQAgAAAAIgAAAGRycy9k&#10;b3ducmV2LnhtbFBLAQIUABQAAAAIAIdO4kALeb1g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76" w:edGrp="everyone"/>
                      <w:r>
                        <w:rPr>
                          <w:rFonts w:hint="eastAsia" w:ascii="楷体_GB2312" w:eastAsia="楷体_GB2312"/>
                        </w:rPr>
                        <w:t>承包人造成的暂停施工</w:t>
                      </w:r>
                      <w:permEnd w:id="76"/>
                    </w:p>
                  </w:txbxContent>
                </v:textbox>
              </v:shape>
            </w:pict>
          </mc:Fallback>
        </mc:AlternateContent>
      </w:r>
      <w:r>
        <w:rPr>
          <w:rFonts w:hint="eastAsia" w:ascii="宋体" w:hAnsi="宋体"/>
          <w:color w:val="000000" w:themeColor="text1"/>
          <w:highlight w:val="none"/>
          <w14:textFill>
            <w14:solidFill>
              <w14:schemeClr w14:val="tx1"/>
            </w14:solidFill>
          </w14:textFill>
        </w:rPr>
        <w:t>下述原因造成的暂停施工所涉及的费用增加和(或)工期延误，发包人不予补偿：</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⑴因承包人某种失误或违约造成的，或应由承包人负责的必要停工；</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⑵承包人为了本工程的合理施工调整部署，或为了工程及其任何部分的安全而采取必要的技术措施所需要的停工；</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⑶因现场气候条件(不可抗力情况除外)导致的必要停工。</w:t>
      </w:r>
    </w:p>
    <w:p>
      <w:pPr>
        <w:spacing w:before="260" w:after="624" w:afterLines="20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19.3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168910</wp:posOffset>
                </wp:positionV>
                <wp:extent cx="571500" cy="571500"/>
                <wp:effectExtent l="0" t="0" r="0" b="0"/>
                <wp:wrapNone/>
                <wp:docPr id="167" name="文本框 167"/>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rPr>
                            </w:pPr>
                            <w:permStart w:id="77" w:edGrp="everyone"/>
                            <w:r>
                              <w:rPr>
                                <w:rFonts w:hint="eastAsia" w:ascii="楷体_GB2312" w:hAnsi="宋体" w:eastAsia="楷体_GB2312"/>
                              </w:rPr>
                              <w:t>发包人或工程师造成停工</w:t>
                            </w:r>
                            <w:permEnd w:id="7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3pt;height:45pt;width:45pt;z-index:251718656;mso-width-relative:page;mso-height-relative:page;" fillcolor="#FFFFFF" filled="t" stroked="f" coordsize="21600,21600" o:gfxdata="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Zra63TAAAABgEAAA8AAAAAAAAAAQAgAAAAIgAAAGRycy9kb3ducmV2&#10;LnhtbFBLAQIUABQAAAAIAIdO4kDPkwnyAQIAAOMDAAAOAAAAAAAAAAEAIAAAACIBAABkcnMvZTJv&#10;RG9jLnhtbFBLBQYAAAAABgAGAFkBAACVBQAAAAA=&#10;">
                <v:fill on="t" focussize="0,0"/>
                <v:stroke on="f"/>
                <v:imagedata o:title=""/>
                <o:lock v:ext="edit" aspectratio="f"/>
                <v:textbox inset="0mm,0mm,0mm,0mm">
                  <w:txbxContent>
                    <w:p>
                      <w:pPr>
                        <w:rPr>
                          <w:rFonts w:ascii="楷体_GB2312" w:eastAsia="楷体_GB2312"/>
                        </w:rPr>
                      </w:pPr>
                      <w:permStart w:id="77" w:edGrp="everyone"/>
                      <w:r>
                        <w:rPr>
                          <w:rFonts w:hint="eastAsia" w:ascii="楷体_GB2312" w:hAnsi="宋体" w:eastAsia="楷体_GB2312"/>
                        </w:rPr>
                        <w:t>发包人或工程师造成停工</w:t>
                      </w:r>
                      <w:permEnd w:id="77"/>
                    </w:p>
                  </w:txbxContent>
                </v:textbox>
              </v:shape>
            </w:pict>
          </mc:Fallback>
        </mc:AlternateContent>
      </w:r>
      <w:r>
        <w:rPr>
          <w:rFonts w:hint="eastAsia" w:ascii="宋体" w:hAnsi="宋体"/>
          <w:color w:val="000000" w:themeColor="text1"/>
          <w:highlight w:val="none"/>
          <w14:textFill>
            <w14:solidFill>
              <w14:schemeClr w14:val="tx1"/>
            </w14:solidFill>
          </w14:textFill>
        </w:rPr>
        <w:t>因发包人或工程师的行为或失误造成停工，给承包人造成损失和(或)导致工期延误的，发包人应赔偿承包人损失和(或)顺延延误的工期。</w:t>
      </w:r>
    </w:p>
    <w:p>
      <w:pPr>
        <w:spacing w:before="12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19.4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12065</wp:posOffset>
                </wp:positionV>
                <wp:extent cx="571500" cy="571500"/>
                <wp:effectExtent l="0" t="0" r="0" b="0"/>
                <wp:wrapNone/>
                <wp:docPr id="166" name="文本框 166"/>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rPr>
                            </w:pPr>
                            <w:permStart w:id="78" w:edGrp="everyone"/>
                            <w:r>
                              <w:rPr>
                                <w:rFonts w:hint="eastAsia" w:ascii="楷体_GB2312" w:hAnsi="宋体" w:eastAsia="楷体_GB2312"/>
                              </w:rPr>
                              <w:t>暂停施工持续63天以上</w:t>
                            </w:r>
                            <w:permEnd w:id="78"/>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95pt;height:45pt;width:45pt;z-index:251719680;mso-width-relative:page;mso-height-relative:page;" fillcolor="#FFFFFF" filled="t" stroked="f" coordsize="21600,21600" o:gfxdata="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KQ09nRAAAABAEAAA8AAAAAAAAAAQAgAAAAIgAAAGRycy9kb3ducmV2Lnht&#10;bFBLAQIUABQAAAAIAIdO4kC4omQzAAIAAOMDAAAOAAAAAAAAAAEAIAAAACABAABkcnMvZTJvRG9j&#10;LnhtbFBLBQYAAAAABgAGAFkBAACSBQAAAAA=&#10;">
                <v:fill on="t" focussize="0,0"/>
                <v:stroke on="f"/>
                <v:imagedata o:title=""/>
                <o:lock v:ext="edit" aspectratio="f"/>
                <v:textbox inset="0mm,0mm,0mm,0mm">
                  <w:txbxContent>
                    <w:p>
                      <w:pPr>
                        <w:rPr>
                          <w:rFonts w:ascii="楷体_GB2312" w:eastAsia="楷体_GB2312"/>
                        </w:rPr>
                      </w:pPr>
                      <w:permStart w:id="78" w:edGrp="everyone"/>
                      <w:r>
                        <w:rPr>
                          <w:rFonts w:hint="eastAsia" w:ascii="楷体_GB2312" w:hAnsi="宋体" w:eastAsia="楷体_GB2312"/>
                        </w:rPr>
                        <w:t>暂停施工持续63天以上</w:t>
                      </w:r>
                      <w:permEnd w:id="78"/>
                    </w:p>
                  </w:txbxContent>
                </v:textbox>
              </v:shape>
            </w:pict>
          </mc:Fallback>
        </mc:AlternateContent>
      </w:r>
      <w:r>
        <w:rPr>
          <w:rFonts w:hint="eastAsia" w:ascii="宋体" w:hAnsi="宋体"/>
          <w:color w:val="000000" w:themeColor="text1"/>
          <w:highlight w:val="none"/>
          <w14:textFill>
            <w14:solidFill>
              <w14:schemeClr w14:val="tx1"/>
            </w14:solidFill>
          </w14:textFill>
        </w:rPr>
        <w:t>承包人根据工程师的指令暂时停止全部工程或部分工程的施工，自暂停施工之日起63天内，工程师未发出复工令，并且该暂停施工不在19.2款范围之内，承包人可向工程师发出通知，要求自收到该通知后14天内准许暂停施工的工程继续施工。在上述期限内未得到准许，承包人可以作出以下选择(但并非必须)：</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⑴当此项停工仅影响本工程的一部分时，承包人有权将该部分工程从合同中取消，同时将此事通知发包人；</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⑵当此项停工影响整个工程时，承包人有权根据通用条款第36条的约定将此项停工视为违约事件，并终止对本合同的承包。</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19.5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20704" behindDoc="0" locked="0" layoutInCell="1" allowOverlap="1">
                <wp:simplePos x="0" y="0"/>
                <wp:positionH relativeFrom="column">
                  <wp:posOffset>0</wp:posOffset>
                </wp:positionH>
                <wp:positionV relativeFrom="paragraph">
                  <wp:posOffset>142875</wp:posOffset>
                </wp:positionV>
                <wp:extent cx="342900" cy="228600"/>
                <wp:effectExtent l="0" t="0" r="0" b="0"/>
                <wp:wrapNone/>
                <wp:docPr id="165" name="文本框 165"/>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wps:spPr>
                      <wps:txbx>
                        <w:txbxContent>
                          <w:p>
                            <w:pPr>
                              <w:rPr>
                                <w:rFonts w:ascii="楷体_GB2312" w:eastAsia="楷体_GB2312"/>
                              </w:rPr>
                            </w:pPr>
                            <w:permStart w:id="79" w:edGrp="everyone"/>
                            <w:r>
                              <w:rPr>
                                <w:rFonts w:hint="eastAsia" w:ascii="楷体_GB2312" w:hAnsi="宋体" w:eastAsia="楷体_GB2312"/>
                              </w:rPr>
                              <w:t>复工</w:t>
                            </w:r>
                            <w:permEnd w:id="79"/>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1.25pt;height:18pt;width:27pt;z-index:251720704;mso-width-relative:page;mso-height-relative:page;" fillcolor="#FFFFFF" filled="t" stroked="f" coordsize="21600,21600" o:gfxdata="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BODjXUAAAABQEAAA8AAAAAAAAAAQAgAAAAIgAAAGRycy9k&#10;b3ducmV2LnhtbFBLAQIUABQAAAAIAIdO4kCxB8jyBgIAAOcDAAAOAAAAAAAAAAEAIAAAACMBAABk&#10;cnMvZTJvRG9jLnhtbFBLBQYAAAAABgAGAFkBAACbBQAAAAA=&#10;">
                <v:fill on="t" focussize="0,0"/>
                <v:stroke on="f"/>
                <v:imagedata o:title=""/>
                <o:lock v:ext="edit" aspectratio="f"/>
                <v:textbox inset="0mm,1mm,0mm,0mm">
                  <w:txbxContent>
                    <w:p>
                      <w:pPr>
                        <w:rPr>
                          <w:rFonts w:ascii="楷体_GB2312" w:eastAsia="楷体_GB2312"/>
                        </w:rPr>
                      </w:pPr>
                      <w:permStart w:id="79" w:edGrp="everyone"/>
                      <w:r>
                        <w:rPr>
                          <w:rFonts w:hint="eastAsia" w:ascii="楷体_GB2312" w:hAnsi="宋体" w:eastAsia="楷体_GB2312"/>
                        </w:rPr>
                        <w:t>复工</w:t>
                      </w:r>
                      <w:permEnd w:id="79"/>
                    </w:p>
                  </w:txbxContent>
                </v:textbox>
              </v:shape>
            </w:pict>
          </mc:Fallback>
        </mc:AlternateContent>
      </w:r>
      <w:r>
        <w:rPr>
          <w:rFonts w:hint="eastAsia" w:ascii="宋体" w:hAnsi="宋体"/>
          <w:color w:val="000000" w:themeColor="text1"/>
          <w:highlight w:val="none"/>
          <w14:textFill>
            <w14:solidFill>
              <w14:schemeClr w14:val="tx1"/>
            </w14:solidFill>
          </w14:textFill>
        </w:rPr>
        <w:t>在工程师发出复工令后，承包人和工程师应联合对受暂时停工影响的工程、生产设备和材料进行检查。承包人应负责修复在暂停期间发生的工程、设备或材料的任何变质、缺陷或损坏。</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20</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工期及延误</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20.1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21728" behindDoc="0" locked="0" layoutInCell="1" allowOverlap="1">
                <wp:simplePos x="0" y="0"/>
                <wp:positionH relativeFrom="column">
                  <wp:posOffset>57150</wp:posOffset>
                </wp:positionH>
                <wp:positionV relativeFrom="paragraph">
                  <wp:posOffset>38100</wp:posOffset>
                </wp:positionV>
                <wp:extent cx="342900" cy="228600"/>
                <wp:effectExtent l="0" t="0" r="0" b="0"/>
                <wp:wrapNone/>
                <wp:docPr id="164" name="文本框 164"/>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wps:spPr>
                      <wps:txbx>
                        <w:txbxContent>
                          <w:p>
                            <w:pPr>
                              <w:rPr>
                                <w:rFonts w:ascii="楷体_GB2312" w:eastAsia="楷体_GB2312"/>
                              </w:rPr>
                            </w:pPr>
                            <w:permStart w:id="80" w:edGrp="everyone"/>
                            <w:r>
                              <w:rPr>
                                <w:rFonts w:hint="eastAsia" w:ascii="楷体_GB2312" w:hAnsi="宋体" w:eastAsia="楷体_GB2312"/>
                              </w:rPr>
                              <w:t>工期</w:t>
                            </w:r>
                            <w:permEnd w:id="8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4.5pt;margin-top:3pt;height:18pt;width:27pt;z-index:251721728;mso-width-relative:page;mso-height-relative:page;" fillcolor="#FFFFFF" filled="t" stroked="f" coordsize="21600,21600" o:gfxdata="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UqJ361AAAAAUBAAAPAAAAAAAAAAEAIAAAACIAAABkcnMvZG93&#10;bnJldi54bWxQSwECFAAUAAAACACHTuJAzw8xFQQCAADj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80" w:edGrp="everyone"/>
                      <w:r>
                        <w:rPr>
                          <w:rFonts w:hint="eastAsia" w:ascii="楷体_GB2312" w:hAnsi="宋体" w:eastAsia="楷体_GB2312"/>
                        </w:rPr>
                        <w:t>工期</w:t>
                      </w:r>
                      <w:permEnd w:id="80"/>
                    </w:p>
                  </w:txbxContent>
                </v:textbox>
              </v:shape>
            </w:pict>
          </mc:Fallback>
        </mc:AlternateContent>
      </w:r>
      <w:r>
        <w:rPr>
          <w:rFonts w:hint="eastAsia" w:ascii="宋体" w:hAnsi="宋体"/>
          <w:color w:val="000000" w:themeColor="text1"/>
          <w:highlight w:val="none"/>
          <w14:textFill>
            <w14:solidFill>
              <w14:schemeClr w14:val="tx1"/>
            </w14:solidFill>
          </w14:textFill>
        </w:rPr>
        <w:t>本工程须在本合同协议书中约定的时间内完成，或在根据20.2款约定的延长期限内完成。</w:t>
      </w:r>
    </w:p>
    <w:p>
      <w:pPr>
        <w:spacing w:after="260"/>
        <w:ind w:left="164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本工程的任何单项工程须在专用条款约定的各段时间内完成，或在根据20.2款约定的延长期限内完成。</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20.2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22752" behindDoc="0" locked="0" layoutInCell="1" allowOverlap="1">
                <wp:simplePos x="0" y="0"/>
                <wp:positionH relativeFrom="column">
                  <wp:posOffset>38100</wp:posOffset>
                </wp:positionH>
                <wp:positionV relativeFrom="paragraph">
                  <wp:posOffset>169545</wp:posOffset>
                </wp:positionV>
                <wp:extent cx="571500" cy="228600"/>
                <wp:effectExtent l="0" t="0" r="0" b="0"/>
                <wp:wrapNone/>
                <wp:docPr id="163" name="文本框 163"/>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81" w:edGrp="everyone"/>
                            <w:r>
                              <w:rPr>
                                <w:rFonts w:hint="eastAsia" w:ascii="楷体_GB2312" w:hAnsi="宋体" w:eastAsia="楷体_GB2312"/>
                              </w:rPr>
                              <w:t>工期顺延</w:t>
                            </w:r>
                            <w:permEnd w:id="81"/>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3pt;margin-top:13.35pt;height:18pt;width:45pt;z-index:251722752;mso-width-relative:page;mso-height-relative:page;" fillcolor="#FFFFFF" filled="t" stroked="f" coordsize="21600,21600" o:gfxdata="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1Mzrt1gAAAAYBAAAPAAAAAAAAAAEAIAAAACIAAABk&#10;cnMvZG93bnJldi54bWxQSwECFAAUAAAACACHTuJAV07VnggCAADnAwAADgAAAAAAAAABACAAAAAl&#10;AQAAZHJzL2Uyb0RvYy54bWxQSwUGAAAAAAYABgBZAQAAnwUAAAAA&#10;">
                <v:fill on="t" focussize="0,0"/>
                <v:stroke on="f"/>
                <v:imagedata o:title=""/>
                <o:lock v:ext="edit" aspectratio="f"/>
                <v:textbox inset="0mm,0.5mm,0mm,0mm">
                  <w:txbxContent>
                    <w:p>
                      <w:pPr>
                        <w:rPr>
                          <w:rFonts w:ascii="楷体_GB2312" w:eastAsia="楷体_GB2312"/>
                        </w:rPr>
                      </w:pPr>
                      <w:permStart w:id="81" w:edGrp="everyone"/>
                      <w:r>
                        <w:rPr>
                          <w:rFonts w:hint="eastAsia" w:ascii="楷体_GB2312" w:hAnsi="宋体" w:eastAsia="楷体_GB2312"/>
                        </w:rPr>
                        <w:t>工期顺延</w:t>
                      </w:r>
                      <w:permEnd w:id="81"/>
                    </w:p>
                  </w:txbxContent>
                </v:textbox>
              </v:shape>
            </w:pict>
          </mc:Fallback>
        </mc:AlternateContent>
      </w:r>
      <w:r>
        <w:rPr>
          <w:rFonts w:hint="eastAsia" w:ascii="宋体" w:hAnsi="宋体"/>
          <w:color w:val="000000" w:themeColor="text1"/>
          <w:highlight w:val="none"/>
          <w14:textFill>
            <w14:solidFill>
              <w14:schemeClr w14:val="tx1"/>
            </w14:solidFill>
          </w14:textFill>
        </w:rPr>
        <w:t>因以下原因造成的工期延误，工期顺延：</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⑴发包人未能按约定提供图纸及开工条件；</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⑵发包人未能按约定日期支付工程预付款、进度款，致使施工不能正常进行；</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⑶工程师未能按约定提供所需的指令、批准等，致使施工不能正常进行；</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⑷工程变更；</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⑸一周内非承包人原因停水、停电造成停工累计超过8小时；</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⑹遇不可抗力；</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⑺合同条款已明确约定或工程师同意的其他工期顺延情况。</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20.3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184785</wp:posOffset>
                </wp:positionV>
                <wp:extent cx="571500" cy="400685"/>
                <wp:effectExtent l="0" t="0" r="0" b="0"/>
                <wp:wrapNone/>
                <wp:docPr id="162" name="文本框 162"/>
                <wp:cNvGraphicFramePr/>
                <a:graphic xmlns:a="http://schemas.openxmlformats.org/drawingml/2006/main">
                  <a:graphicData uri="http://schemas.microsoft.com/office/word/2010/wordprocessingShape">
                    <wps:wsp>
                      <wps:cNvSpPr txBox="1">
                        <a:spLocks noChangeArrowheads="1"/>
                      </wps:cNvSpPr>
                      <wps:spPr bwMode="auto">
                        <a:xfrm>
                          <a:off x="0" y="0"/>
                          <a:ext cx="571500" cy="400685"/>
                        </a:xfrm>
                        <a:prstGeom prst="rect">
                          <a:avLst/>
                        </a:prstGeom>
                        <a:solidFill>
                          <a:srgbClr val="FFFFFF"/>
                        </a:solidFill>
                        <a:ln>
                          <a:noFill/>
                        </a:ln>
                      </wps:spPr>
                      <wps:txbx>
                        <w:txbxContent>
                          <w:p>
                            <w:pPr>
                              <w:rPr>
                                <w:rFonts w:ascii="楷体_GB2312" w:eastAsia="楷体_GB2312"/>
                              </w:rPr>
                            </w:pPr>
                            <w:permStart w:id="82" w:edGrp="everyone"/>
                            <w:r>
                              <w:rPr>
                                <w:rFonts w:hint="eastAsia" w:ascii="楷体_GB2312" w:hAnsi="宋体" w:eastAsia="楷体_GB2312"/>
                              </w:rPr>
                              <w:t>工作时间的限制</w:t>
                            </w:r>
                            <w:permEnd w:id="8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55pt;height:31.55pt;width:45pt;z-index:251723776;mso-width-relative:page;mso-height-relative:page;" fillcolor="#FFFFFF" filled="t" stroked="f" coordsize="21600,21600" o:gfxdata="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pvQKbUAAAABQEAAA8AAAAAAAAAAQAgAAAAIgAAAGRycy9k&#10;b3ducmV2LnhtbFBLAQIUABQAAAAIAIdO4kBq3nTg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82" w:edGrp="everyone"/>
                      <w:r>
                        <w:rPr>
                          <w:rFonts w:hint="eastAsia" w:ascii="楷体_GB2312" w:hAnsi="宋体" w:eastAsia="楷体_GB2312"/>
                        </w:rPr>
                        <w:t>工作时间的限制</w:t>
                      </w:r>
                      <w:permEnd w:id="82"/>
                    </w:p>
                  </w:txbxContent>
                </v:textbox>
              </v:shape>
            </w:pict>
          </mc:Fallback>
        </mc:AlternateContent>
      </w:r>
      <w:r>
        <w:rPr>
          <w:rFonts w:hint="eastAsia" w:ascii="宋体" w:hAnsi="宋体"/>
          <w:color w:val="000000" w:themeColor="text1"/>
          <w:highlight w:val="none"/>
          <w14:textFill>
            <w14:solidFill>
              <w14:schemeClr w14:val="tx1"/>
            </w14:solidFill>
          </w14:textFill>
        </w:rPr>
        <w:t>承包人在夜间或国家法定节假日进行工程施工应经工程师的认可，并遵守当地政府的有关规定或取得有关部门的批准。但是为了抢救生命、保护财产或为了工程的安全、质量而绝对必要的作业，不必事先经工程师的许可。在这种情况下，承包人应在事后立即向工程师报告。</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20.4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71232" behindDoc="0" locked="0" layoutInCell="1" allowOverlap="1">
                <wp:simplePos x="0" y="0"/>
                <wp:positionH relativeFrom="column">
                  <wp:posOffset>0</wp:posOffset>
                </wp:positionH>
                <wp:positionV relativeFrom="paragraph">
                  <wp:posOffset>161925</wp:posOffset>
                </wp:positionV>
                <wp:extent cx="571500" cy="403860"/>
                <wp:effectExtent l="0" t="0" r="0" b="0"/>
                <wp:wrapNone/>
                <wp:docPr id="161" name="文本框 161"/>
                <wp:cNvGraphicFramePr/>
                <a:graphic xmlns:a="http://schemas.openxmlformats.org/drawingml/2006/main">
                  <a:graphicData uri="http://schemas.microsoft.com/office/word/2010/wordprocessingShape">
                    <wps:wsp>
                      <wps:cNvSpPr txBox="1">
                        <a:spLocks noChangeArrowheads="1"/>
                      </wps:cNvSpPr>
                      <wps:spPr bwMode="auto">
                        <a:xfrm>
                          <a:off x="0" y="0"/>
                          <a:ext cx="571500" cy="403860"/>
                        </a:xfrm>
                        <a:prstGeom prst="rect">
                          <a:avLst/>
                        </a:prstGeom>
                        <a:solidFill>
                          <a:srgbClr val="FFFFFF"/>
                        </a:solidFill>
                        <a:ln>
                          <a:noFill/>
                        </a:ln>
                      </wps:spPr>
                      <wps:txbx>
                        <w:txbxContent>
                          <w:p>
                            <w:pPr>
                              <w:rPr>
                                <w:rFonts w:ascii="楷体_GB2312" w:eastAsia="楷体_GB2312"/>
                              </w:rPr>
                            </w:pPr>
                            <w:permStart w:id="83" w:edGrp="everyone"/>
                            <w:r>
                              <w:rPr>
                                <w:rFonts w:hint="eastAsia" w:ascii="楷体_GB2312" w:hAnsi="宋体" w:eastAsia="楷体_GB2312"/>
                              </w:rPr>
                              <w:t>提前竣工奖励费</w:t>
                            </w:r>
                            <w:permEnd w:id="83"/>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75pt;height:31.8pt;width:45pt;z-index:251871232;mso-width-relative:page;mso-height-relative:page;" fillcolor="#FFFFFF" filled="t" stroked="f" coordsize="21600,21600" o:gfxdata="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XGHYbWAAAABQEAAA8AAAAAAAAAAQAgAAAAIgAA&#10;AGRycy9kb3ducmV2LnhtbFBLAQIUABQAAAAIAIdO4kDTh0qFCgIAAOcDAAAOAAAAAAAAAAEAIAAA&#10;ACUBAABkcnMvZTJvRG9jLnhtbFBLBQYAAAAABgAGAFkBAAChBQAAAAA=&#10;">
                <v:fill on="t" focussize="0,0"/>
                <v:stroke on="f"/>
                <v:imagedata o:title=""/>
                <o:lock v:ext="edit" aspectratio="f"/>
                <v:textbox inset="0mm,0.5mm,0mm,0mm">
                  <w:txbxContent>
                    <w:p>
                      <w:pPr>
                        <w:rPr>
                          <w:rFonts w:ascii="楷体_GB2312" w:eastAsia="楷体_GB2312"/>
                        </w:rPr>
                      </w:pPr>
                      <w:permStart w:id="83" w:edGrp="everyone"/>
                      <w:r>
                        <w:rPr>
                          <w:rFonts w:hint="eastAsia" w:ascii="楷体_GB2312" w:hAnsi="宋体" w:eastAsia="楷体_GB2312"/>
                        </w:rPr>
                        <w:t>提前竣工奖励费</w:t>
                      </w:r>
                      <w:permEnd w:id="83"/>
                    </w:p>
                  </w:txbxContent>
                </v:textbox>
              </v:shape>
            </w:pict>
          </mc:Fallback>
        </mc:AlternateContent>
      </w:r>
      <w:r>
        <w:rPr>
          <w:rFonts w:hint="eastAsia" w:ascii="宋体" w:hAnsi="宋体"/>
          <w:color w:val="000000" w:themeColor="text1"/>
          <w:highlight w:val="none"/>
          <w14:textFill>
            <w14:solidFill>
              <w14:schemeClr w14:val="tx1"/>
            </w14:solidFill>
          </w14:textFill>
        </w:rPr>
        <w:t>如发包人要求提前竣工，且承包人在20.1款约定的工期及20.2款经批准的延长工期期限内提前完成本工程，或者在相应的期限内提前完成本工程中某单项工程，发包人应向承包人支付专用条款约定的提前竣工奖励费。提前时间是以工期加上已批准的延长工期减去实际工期计算(即：提前时间=工期+批准的延长工期-实际工期)。</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20.5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160020</wp:posOffset>
                </wp:positionV>
                <wp:extent cx="571500" cy="433070"/>
                <wp:effectExtent l="0" t="0" r="0" b="5080"/>
                <wp:wrapNone/>
                <wp:docPr id="160" name="文本框 160"/>
                <wp:cNvGraphicFramePr/>
                <a:graphic xmlns:a="http://schemas.openxmlformats.org/drawingml/2006/main">
                  <a:graphicData uri="http://schemas.microsoft.com/office/word/2010/wordprocessingShape">
                    <wps:wsp>
                      <wps:cNvSpPr txBox="1">
                        <a:spLocks noChangeArrowheads="1"/>
                      </wps:cNvSpPr>
                      <wps:spPr bwMode="auto">
                        <a:xfrm>
                          <a:off x="0" y="0"/>
                          <a:ext cx="571500" cy="433070"/>
                        </a:xfrm>
                        <a:prstGeom prst="rect">
                          <a:avLst/>
                        </a:prstGeom>
                        <a:solidFill>
                          <a:srgbClr val="FFFFFF"/>
                        </a:solidFill>
                        <a:ln>
                          <a:noFill/>
                        </a:ln>
                      </wps:spPr>
                      <wps:txbx>
                        <w:txbxContent>
                          <w:p>
                            <w:pPr>
                              <w:rPr>
                                <w:rFonts w:ascii="楷体_GB2312" w:eastAsia="楷体_GB2312"/>
                              </w:rPr>
                            </w:pPr>
                            <w:permStart w:id="84" w:edGrp="everyone"/>
                            <w:r>
                              <w:rPr>
                                <w:rFonts w:hint="eastAsia" w:ascii="楷体_GB2312" w:hAnsi="宋体" w:eastAsia="楷体_GB2312"/>
                              </w:rPr>
                              <w:t>延期损失赔偿费</w:t>
                            </w:r>
                            <w:permEnd w:id="84"/>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6pt;height:34.1pt;width:45pt;z-index:251724800;mso-width-relative:page;mso-height-relative:page;" fillcolor="#FFFFFF" filled="t" stroked="f" coordsize="21600,21600" o:gfxdata="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kBRFz1gAAAAUBAAAPAAAAAAAAAAEAIAAAACIA&#10;AABkcnMvZG93bnJldi54bWxQSwECFAAUAAAACACHTuJAWOUSSAsCAADnAwAADgAAAAAAAAABACAA&#10;AAAlAQAAZHJzL2Uyb0RvYy54bWxQSwUGAAAAAAYABgBZAQAAogUAAAAA&#10;">
                <v:fill on="t" focussize="0,0"/>
                <v:stroke on="f"/>
                <v:imagedata o:title=""/>
                <o:lock v:ext="edit" aspectratio="f"/>
                <v:textbox inset="0mm,0.5mm,0mm,0mm">
                  <w:txbxContent>
                    <w:p>
                      <w:pPr>
                        <w:rPr>
                          <w:rFonts w:ascii="楷体_GB2312" w:eastAsia="楷体_GB2312"/>
                        </w:rPr>
                      </w:pPr>
                      <w:permStart w:id="84" w:edGrp="everyone"/>
                      <w:r>
                        <w:rPr>
                          <w:rFonts w:hint="eastAsia" w:ascii="楷体_GB2312" w:hAnsi="宋体" w:eastAsia="楷体_GB2312"/>
                        </w:rPr>
                        <w:t>延期损失赔偿费</w:t>
                      </w:r>
                      <w:permEnd w:id="84"/>
                    </w:p>
                  </w:txbxContent>
                </v:textbox>
              </v:shape>
            </w:pict>
          </mc:Fallback>
        </mc:AlternateContent>
      </w:r>
      <w:r>
        <w:rPr>
          <w:rFonts w:hint="eastAsia" w:ascii="宋体" w:hAnsi="宋体"/>
          <w:color w:val="000000" w:themeColor="text1"/>
          <w:highlight w:val="none"/>
          <w14:textFill>
            <w14:solidFill>
              <w14:schemeClr w14:val="tx1"/>
            </w14:solidFill>
          </w14:textFill>
        </w:rPr>
        <w:t>承包人因自身原因未能按照20.1款约定的工期及20.2款经批准的延长工期期限内完成本工程，或者未能在相应的期限完成本工程中某单项工程，承包人应承担违约责任，并向发包人支付专用条款约定的延期损失赔偿费，但延期赔偿费的支付不能免除承包人根据合同约定应负的任何责任和义务。延期时间是以实际工期减去工期及已批准的延长工期计算(即：延期时间=实际工期-工期-批准的延长工期)。</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20.6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25824" behindDoc="0" locked="0" layoutInCell="1" allowOverlap="1">
                <wp:simplePos x="0" y="0"/>
                <wp:positionH relativeFrom="column">
                  <wp:posOffset>0</wp:posOffset>
                </wp:positionH>
                <wp:positionV relativeFrom="paragraph">
                  <wp:posOffset>153670</wp:posOffset>
                </wp:positionV>
                <wp:extent cx="571500" cy="571500"/>
                <wp:effectExtent l="0" t="0" r="0" b="0"/>
                <wp:wrapNone/>
                <wp:docPr id="159" name="文本框 159"/>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rPr>
                            </w:pPr>
                            <w:permStart w:id="85" w:edGrp="everyone"/>
                            <w:r>
                              <w:rPr>
                                <w:rFonts w:hint="eastAsia" w:ascii="楷体_GB2312" w:hAnsi="宋体" w:eastAsia="楷体_GB2312"/>
                              </w:rPr>
                              <w:t>延期损害赔偿费的减少</w:t>
                            </w:r>
                            <w:permEnd w:id="85"/>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2.1pt;height:45pt;width:45pt;z-index:251725824;mso-width-relative:page;mso-height-relative:page;" fillcolor="#FFFFFF" filled="t" stroked="f" coordsize="21600,21600" o:gfxdata="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mRQC/0wAAAAYBAAAPAAAAAAAAAAEAIAAAACIAAABkcnMvZG93&#10;bnJldi54bWxQSwECFAAUAAAACACHTuJAsOxRsQUCAADnAwAADgAAAAAAAAABACAAAAAiAQAAZHJz&#10;L2Uyb0RvYy54bWxQSwUGAAAAAAYABgBZAQAAmQUAAAAA&#10;">
                <v:fill on="t" focussize="0,0"/>
                <v:stroke on="f"/>
                <v:imagedata o:title=""/>
                <o:lock v:ext="edit" aspectratio="f"/>
                <v:textbox inset="0mm,1mm,0mm,0mm">
                  <w:txbxContent>
                    <w:p>
                      <w:pPr>
                        <w:rPr>
                          <w:rFonts w:ascii="楷体_GB2312" w:eastAsia="楷体_GB2312"/>
                        </w:rPr>
                      </w:pPr>
                      <w:permStart w:id="85" w:edGrp="everyone"/>
                      <w:r>
                        <w:rPr>
                          <w:rFonts w:hint="eastAsia" w:ascii="楷体_GB2312" w:hAnsi="宋体" w:eastAsia="楷体_GB2312"/>
                        </w:rPr>
                        <w:t>延期损害赔偿费的减少</w:t>
                      </w:r>
                      <w:permEnd w:id="85"/>
                    </w:p>
                  </w:txbxContent>
                </v:textbox>
              </v:shape>
            </w:pict>
          </mc:Fallback>
        </mc:AlternateContent>
      </w:r>
      <w:r>
        <w:rPr>
          <w:rFonts w:hint="eastAsia" w:ascii="宋体" w:hAnsi="宋体"/>
          <w:color w:val="000000" w:themeColor="text1"/>
          <w:highlight w:val="none"/>
          <w14:textFill>
            <w14:solidFill>
              <w14:schemeClr w14:val="tx1"/>
            </w14:solidFill>
          </w14:textFill>
        </w:rPr>
        <w:t>如在本工程竣工之前，已对本工程中某单项工程签发了交接证书，且交接证书中写明的实际竣工日期并未延误，而是本工程中的其他部分产生了工期延误，则本工程的延期损失赔偿费应予减少。减少的幅度按已签发交接证书的单项工程的价值占本工程价值的比例计算，但专用条款约定的延期损失赔偿费限额不应受此影响。</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20.7</w:t>
      </w:r>
      <w:r>
        <w:rPr>
          <w:rFonts w:ascii="宋体" w:hAnsi="宋体"/>
          <w:color w:val="000000" w:themeColor="text1"/>
          <w:highlight w:val="none"/>
          <w14:textFill>
            <w14:solidFill>
              <w14:schemeClr w14:val="tx1"/>
            </w14:solidFill>
          </w14:textFill>
        </w:rPr>
        <w:tab/>
      </w:r>
      <w:r>
        <w:rPr>
          <w:rFonts w:ascii="宋体" w:hAnsi="宋体"/>
          <w:color w:val="000000" w:themeColor="text1"/>
          <w:highlight w:val="none"/>
          <w14:textFill>
            <w14:solidFill>
              <w14:schemeClr w14:val="tx1"/>
            </w14:solidFill>
          </w14:textFill>
        </w:rPr>
        <w:t>f</w:t>
      </w:r>
      <w:r>
        <w:rPr>
          <w:rFonts w:hint="eastAsia" w:ascii="宋体" w:hAnsi="宋体"/>
          <w:color w:val="000000" w:themeColor="text1"/>
          <w:highlight w:val="none"/>
          <w14:textFill>
            <w14:solidFill>
              <w14:schemeClr w14:val="tx1"/>
            </w14:solidFill>
          </w14:textFill>
        </w:rPr>
        <w:t>如本工程施工过程中，发包人要求压缩工期的，工期压缩超过按《深圳市建设工程施工工期标准》计算所得本工程标准工期30%的，应按《深圳市建设工程计价费率标准》规定的方法和推荐系数计算赶工措施费和夜间施工费，并扣除本工程招标控制价中已列明的赶工措施费和夜间施工费后向承包人支付补偿费用。</w:t>
      </w:r>
    </w:p>
    <w:p>
      <w:pPr>
        <w:spacing w:before="260"/>
        <w:ind w:left="1520" w:leftChars="724" w:firstLine="4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发包人向承包人支付上述补偿费用后，不再按照20.4款的约定向承包人支付提前竣工奖励费。</w:t>
      </w:r>
    </w:p>
    <w:p>
      <w:pPr>
        <w:spacing w:before="260"/>
        <w:ind w:left="1520" w:leftChars="724" w:firstLine="4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《深圳市建设工程施工工期标准》缺项的专业工程，或需采取特殊措施以缩短工期的，由发包人、承包人在专用条款中约定补偿费用计算方法。</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22" w:name="_Toc422488413"/>
      <w:r>
        <w:rPr>
          <w:rFonts w:hint="eastAsia" w:ascii="宋体" w:hAnsi="宋体" w:cs="宋体"/>
          <w:bCs/>
          <w:color w:val="000000" w:themeColor="text1"/>
          <w:kern w:val="0"/>
          <w:sz w:val="30"/>
          <w:szCs w:val="32"/>
          <w:highlight w:val="none"/>
          <w14:textFill>
            <w14:solidFill>
              <w14:schemeClr w14:val="tx1"/>
            </w14:solidFill>
          </w14:textFill>
        </w:rPr>
        <w:t>八、材料、设备供应</w:t>
      </w:r>
      <w:bookmarkEnd w:id="22"/>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21</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发包人供应材料设备</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21.1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26848" behindDoc="0" locked="0" layoutInCell="1" allowOverlap="1">
                <wp:simplePos x="0" y="0"/>
                <wp:positionH relativeFrom="column">
                  <wp:posOffset>0</wp:posOffset>
                </wp:positionH>
                <wp:positionV relativeFrom="paragraph">
                  <wp:posOffset>3810</wp:posOffset>
                </wp:positionV>
                <wp:extent cx="571500" cy="571500"/>
                <wp:effectExtent l="0" t="0" r="0" b="0"/>
                <wp:wrapNone/>
                <wp:docPr id="158" name="文本框 158"/>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rPr>
                            </w:pPr>
                            <w:permStart w:id="86" w:edGrp="everyone"/>
                            <w:r>
                              <w:rPr>
                                <w:rFonts w:hint="eastAsia" w:ascii="楷体_GB2312" w:hAnsi="宋体" w:eastAsia="楷体_GB2312"/>
                              </w:rPr>
                              <w:t>发包人供应材料设备</w:t>
                            </w:r>
                            <w:permEnd w:id="8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3pt;height:45pt;width:45pt;z-index:251726848;mso-width-relative:page;mso-height-relative:page;" fillcolor="#FFFFFF" filled="t" stroked="f" coordsize="21600,21600" o:gfxdata="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WiksDRAAAAAwEAAA8AAAAAAAAAAQAgAAAAIgAAAGRycy9kb3ducmV2Lnht&#10;bFBLAQIUABQAAAAIAIdO4kAHB9XsAAIAAOMDAAAOAAAAAAAAAAEAIAAAACABAABkcnMvZTJvRG9j&#10;LnhtbFBLBQYAAAAABgAGAFkBAACSBQAAAAA=&#10;">
                <v:fill on="t" focussize="0,0"/>
                <v:stroke on="f"/>
                <v:imagedata o:title=""/>
                <o:lock v:ext="edit" aspectratio="f"/>
                <v:textbox inset="0mm,0mm,0mm,0mm">
                  <w:txbxContent>
                    <w:p>
                      <w:pPr>
                        <w:rPr>
                          <w:rFonts w:ascii="楷体_GB2312" w:eastAsia="楷体_GB2312"/>
                        </w:rPr>
                      </w:pPr>
                      <w:permStart w:id="86" w:edGrp="everyone"/>
                      <w:r>
                        <w:rPr>
                          <w:rFonts w:hint="eastAsia" w:ascii="楷体_GB2312" w:hAnsi="宋体" w:eastAsia="楷体_GB2312"/>
                        </w:rPr>
                        <w:t>发包人供应材料设备</w:t>
                      </w:r>
                      <w:permEnd w:id="86"/>
                    </w:p>
                  </w:txbxContent>
                </v:textbox>
              </v:shape>
            </w:pict>
          </mc:Fallback>
        </mc:AlternateContent>
      </w:r>
      <w:r>
        <w:rPr>
          <w:rFonts w:hint="eastAsia" w:ascii="宋体" w:hAnsi="宋体"/>
          <w:color w:val="000000" w:themeColor="text1"/>
          <w:highlight w:val="none"/>
          <w14:textFill>
            <w14:solidFill>
              <w14:schemeClr w14:val="tx1"/>
            </w14:solidFill>
          </w14:textFill>
        </w:rPr>
        <w:t>发包人供应材料设备的，应在专用条款中列出相应材料设备清单。材料设备清单中应约定发包人供应材料设备的品种、规格、型号、数量、单价、质量等级、提供时间和地点。发包人应按材料设备清单中的约定向承包人提供材料设备，并提供产品质量合格证明，对材料设备质量负责。发包人在所供材料设备到货前24小时通知承包人，双方在工程师的见证下验收交接，并按承包人指定的地点和方式堆放。</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21.2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166370</wp:posOffset>
                </wp:positionV>
                <wp:extent cx="571500" cy="457200"/>
                <wp:effectExtent l="0" t="0" r="0" b="0"/>
                <wp:wrapNone/>
                <wp:docPr id="157" name="文本框 157"/>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87" w:edGrp="everyone"/>
                            <w:r>
                              <w:rPr>
                                <w:rFonts w:hint="eastAsia" w:ascii="楷体_GB2312" w:hAnsi="宋体" w:eastAsia="楷体_GB2312"/>
                              </w:rPr>
                              <w:t>承包人负责保管</w:t>
                            </w:r>
                            <w:permEnd w:id="8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1pt;height:36pt;width:45pt;z-index:251727872;mso-width-relative:page;mso-height-relative:page;" fillcolor="#FFFFFF" filled="t" stroked="f" coordsize="21600,21600" o:gfxdata="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pjllbUAAAABQEAAA8AAAAAAAAAAQAgAAAAIgAAAGRycy9k&#10;b3ducmV2LnhtbFBLAQIUABQAAAAIAIdO4kAaMiZC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87" w:edGrp="everyone"/>
                      <w:r>
                        <w:rPr>
                          <w:rFonts w:hint="eastAsia" w:ascii="楷体_GB2312" w:hAnsi="宋体" w:eastAsia="楷体_GB2312"/>
                        </w:rPr>
                        <w:t>承包人负责保管</w:t>
                      </w:r>
                      <w:permEnd w:id="87"/>
                    </w:p>
                  </w:txbxContent>
                </v:textbox>
              </v:shape>
            </w:pict>
          </mc:Fallback>
        </mc:AlternateContent>
      </w:r>
      <w:r>
        <w:rPr>
          <w:rFonts w:hint="eastAsia" w:ascii="宋体" w:hAnsi="宋体"/>
          <w:color w:val="000000" w:themeColor="text1"/>
          <w:highlight w:val="none"/>
          <w14:textFill>
            <w14:solidFill>
              <w14:schemeClr w14:val="tx1"/>
            </w14:solidFill>
          </w14:textFill>
        </w:rPr>
        <w:t>发包人对其供应的材料设备履行完毕20.1款约定验交程序，且承包人接收后，由承包人负责保管，发包人支付相应保管费用；因承包人原因发生的丢失、盗失、毁损等由承包人负责赔偿。如发包人未履行20.1款约定的验交程序，则承包人不负责保管，发生的丢失、盗失、毁损等由发包人负责，但承包人没有提出异议，且已收取发包人支付的相应保管费用的除外。</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21.3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28896" behindDoc="0" locked="0" layoutInCell="1" allowOverlap="1">
                <wp:simplePos x="0" y="0"/>
                <wp:positionH relativeFrom="column">
                  <wp:posOffset>0</wp:posOffset>
                </wp:positionH>
                <wp:positionV relativeFrom="paragraph">
                  <wp:posOffset>110490</wp:posOffset>
                </wp:positionV>
                <wp:extent cx="571500" cy="457200"/>
                <wp:effectExtent l="0" t="0" r="0" b="0"/>
                <wp:wrapNone/>
                <wp:docPr id="156" name="文本框 156"/>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88" w:edGrp="everyone"/>
                            <w:r>
                              <w:rPr>
                                <w:rFonts w:hint="eastAsia" w:ascii="楷体_GB2312" w:hAnsi="宋体" w:eastAsia="楷体_GB2312"/>
                              </w:rPr>
                              <w:t>发包人承担责任</w:t>
                            </w:r>
                            <w:permEnd w:id="88"/>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8.7pt;height:36pt;width:45pt;z-index:251728896;mso-width-relative:page;mso-height-relative:page;" fillcolor="#FFFFFF" filled="t" stroked="f" coordsize="21600,21600" o:gfxdata="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ZHg6HWAAAABQEAAA8AAAAAAAAAAQAgAAAAIgAA&#10;AGRycy9kb3ducmV2LnhtbFBLAQIUABQAAAAIAIdO4kCC7cgwCgIAAOcDAAAOAAAAAAAAAAEAIAAA&#10;ACUBAABkcnMvZTJvRG9jLnhtbFBLBQYAAAAABgAGAFkBAAChBQAAAAA=&#10;">
                <v:fill on="t" focussize="0,0"/>
                <v:stroke on="f"/>
                <v:imagedata o:title=""/>
                <o:lock v:ext="edit" aspectratio="f"/>
                <v:textbox inset="0mm,1.5mm,0mm,0mm">
                  <w:txbxContent>
                    <w:p>
                      <w:pPr>
                        <w:rPr>
                          <w:rFonts w:ascii="楷体_GB2312" w:eastAsia="楷体_GB2312"/>
                        </w:rPr>
                      </w:pPr>
                      <w:permStart w:id="88" w:edGrp="everyone"/>
                      <w:r>
                        <w:rPr>
                          <w:rFonts w:hint="eastAsia" w:ascii="楷体_GB2312" w:hAnsi="宋体" w:eastAsia="楷体_GB2312"/>
                        </w:rPr>
                        <w:t>发包人承担责任</w:t>
                      </w:r>
                      <w:permEnd w:id="88"/>
                    </w:p>
                  </w:txbxContent>
                </v:textbox>
              </v:shape>
            </w:pict>
          </mc:Fallback>
        </mc:AlternateContent>
      </w:r>
      <w:r>
        <w:rPr>
          <w:rFonts w:hint="eastAsia" w:ascii="宋体" w:hAnsi="宋体"/>
          <w:color w:val="000000" w:themeColor="text1"/>
          <w:highlight w:val="none"/>
          <w14:textFill>
            <w14:solidFill>
              <w14:schemeClr w14:val="tx1"/>
            </w14:solidFill>
          </w14:textFill>
        </w:rPr>
        <w:t>发包人供应的材料设备与专用条款列出的材料设备清单中的约定不符时，发包人承担相关责任，具体如下：</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⑴材料设备单价不符合约定，由发包人承担所有价差；</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⑵材料设备的品种、规格、型号、质量等级不符合约定，承包人可拒绝接收、保管，由发包人负责运出施工场地并重新采购；</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⑶材料的规格、型号不符合约定，经发包人同意，可由承包人代为代换，相关费用由发包人承担；</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⑷材料设备的到货地点不符合约定，由发包人负责运至材料设备清单约定的地点；</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⑸材料设备供应数量不符合约定，多于清单中约定的数量时由发包人负责运出施工场地，少于清单中约定数量时由发包人负责补齐；</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⑹材料设备到货交接时间不符合约定，早于约定时间的由发包人承担因此产生的保管费用，迟于约定时间给承包人造成损失和(或)导致工期延误的，发包人应赔偿承包人损失，顺延延误的工期。</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21.4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29920" behindDoc="0" locked="0" layoutInCell="1" allowOverlap="1">
                <wp:simplePos x="0" y="0"/>
                <wp:positionH relativeFrom="column">
                  <wp:posOffset>0</wp:posOffset>
                </wp:positionH>
                <wp:positionV relativeFrom="paragraph">
                  <wp:posOffset>176530</wp:posOffset>
                </wp:positionV>
                <wp:extent cx="571500" cy="228600"/>
                <wp:effectExtent l="0" t="0" r="0" b="0"/>
                <wp:wrapNone/>
                <wp:docPr id="155" name="文本框 155"/>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89" w:edGrp="everyone"/>
                            <w:r>
                              <w:rPr>
                                <w:rFonts w:hint="eastAsia" w:ascii="楷体_GB2312" w:hAnsi="宋体" w:eastAsia="楷体_GB2312"/>
                              </w:rPr>
                              <w:t>结算方式</w:t>
                            </w:r>
                            <w:permEnd w:id="8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9pt;height:18pt;width:45pt;z-index:251729920;mso-width-relative:page;mso-height-relative:page;" fillcolor="#FFFFFF" filled="t" stroked="f" coordsize="21600,21600" o:gfxdata="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kwnE7TAAAABQEAAA8AAAAAAAAAAQAgAAAAIgAAAGRycy9kb3du&#10;cmV2LnhtbFBLAQIUABQAAAAIAIdO4kB+Hr3RBAIAAOMDAAAOAAAAAAAAAAEAIAAAACIBAABkcnMv&#10;ZTJvRG9jLnhtbFBLBQYAAAAABgAGAFkBAACYBQAAAAA=&#10;">
                <v:fill on="t" focussize="0,0"/>
                <v:stroke on="f"/>
                <v:imagedata o:title=""/>
                <o:lock v:ext="edit" aspectratio="f"/>
                <v:textbox inset="0mm,0mm,0mm,0mm">
                  <w:txbxContent>
                    <w:p>
                      <w:pPr>
                        <w:rPr>
                          <w:rFonts w:ascii="楷体_GB2312" w:eastAsia="楷体_GB2312"/>
                        </w:rPr>
                      </w:pPr>
                      <w:permStart w:id="89" w:edGrp="everyone"/>
                      <w:r>
                        <w:rPr>
                          <w:rFonts w:hint="eastAsia" w:ascii="楷体_GB2312" w:hAnsi="宋体" w:eastAsia="楷体_GB2312"/>
                        </w:rPr>
                        <w:t>结算方式</w:t>
                      </w:r>
                      <w:permEnd w:id="89"/>
                    </w:p>
                  </w:txbxContent>
                </v:textbox>
              </v:shape>
            </w:pict>
          </mc:Fallback>
        </mc:AlternateContent>
      </w:r>
      <w:r>
        <w:rPr>
          <w:rFonts w:hint="eastAsia" w:ascii="宋体" w:hAnsi="宋体"/>
          <w:color w:val="000000" w:themeColor="text1"/>
          <w:highlight w:val="none"/>
          <w14:textFill>
            <w14:solidFill>
              <w14:schemeClr w14:val="tx1"/>
            </w14:solidFill>
          </w14:textFill>
        </w:rPr>
        <w:t>发包人供应的材料设备的结算方式由发包人和承包人在专用条款中约定。</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22</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承包人采购材料设备</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22.1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30944" behindDoc="0" locked="0" layoutInCell="1" allowOverlap="1">
                <wp:simplePos x="0" y="0"/>
                <wp:positionH relativeFrom="column">
                  <wp:posOffset>0</wp:posOffset>
                </wp:positionH>
                <wp:positionV relativeFrom="paragraph">
                  <wp:posOffset>17145</wp:posOffset>
                </wp:positionV>
                <wp:extent cx="571500" cy="571500"/>
                <wp:effectExtent l="0" t="0" r="0" b="0"/>
                <wp:wrapNone/>
                <wp:docPr id="154" name="文本框 154"/>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rPr>
                            </w:pPr>
                            <w:permStart w:id="90" w:edGrp="everyone"/>
                            <w:r>
                              <w:rPr>
                                <w:rFonts w:hint="eastAsia" w:ascii="楷体_GB2312" w:hAnsi="宋体" w:eastAsia="楷体_GB2312"/>
                              </w:rPr>
                              <w:t>承包人采购材料设备</w:t>
                            </w:r>
                            <w:permEnd w:id="9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pt;height:45pt;width:45pt;z-index:251730944;mso-width-relative:page;mso-height-relative:page;" fillcolor="#FFFFFF" filled="t" stroked="f" coordsize="21600,21600" o:gfxdata="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a3WA0gAAAAQBAAAPAAAAAAAAAAEAIAAAACIAAABkcnMvZG93bnJldi54&#10;bWxQSwECFAAUAAAACACHTuJApFpf4gACAADjAwAADgAAAAAAAAABACAAAAAhAQAAZHJzL2Uyb0Rv&#10;Yy54bWxQSwUGAAAAAAYABgBZAQAAkwUAAAAA&#10;">
                <v:fill on="t" focussize="0,0"/>
                <v:stroke on="f"/>
                <v:imagedata o:title=""/>
                <o:lock v:ext="edit" aspectratio="f"/>
                <v:textbox inset="0mm,0mm,0mm,0mm">
                  <w:txbxContent>
                    <w:p>
                      <w:pPr>
                        <w:rPr>
                          <w:rFonts w:ascii="楷体_GB2312" w:eastAsia="楷体_GB2312"/>
                        </w:rPr>
                      </w:pPr>
                      <w:permStart w:id="90" w:edGrp="everyone"/>
                      <w:r>
                        <w:rPr>
                          <w:rFonts w:hint="eastAsia" w:ascii="楷体_GB2312" w:hAnsi="宋体" w:eastAsia="楷体_GB2312"/>
                        </w:rPr>
                        <w:t>承包人采购材料设备</w:t>
                      </w:r>
                      <w:permEnd w:id="90"/>
                    </w:p>
                  </w:txbxContent>
                </v:textbox>
              </v:shape>
            </w:pict>
          </mc:Fallback>
        </mc:AlternateContent>
      </w:r>
      <w:r>
        <w:rPr>
          <w:rFonts w:hint="eastAsia" w:ascii="宋体" w:hAnsi="宋体"/>
          <w:color w:val="000000" w:themeColor="text1"/>
          <w:highlight w:val="none"/>
          <w14:textFill>
            <w14:solidFill>
              <w14:schemeClr w14:val="tx1"/>
            </w14:solidFill>
          </w14:textFill>
        </w:rPr>
        <w:t>承包人负责采购的材料设备，应符合设计、标准规范、专用条款约定的要求以及投标文件的承诺，并提供产品质量合格证明，承包人对材料设备质量负责。承包人应在材料设备到货前24小时通知发包人，双方在工程师的见证下进行联合验收。</w:t>
      </w:r>
    </w:p>
    <w:p>
      <w:pPr>
        <w:spacing w:before="26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22.2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37440" behindDoc="0" locked="0" layoutInCell="1" allowOverlap="1">
                <wp:simplePos x="0" y="0"/>
                <wp:positionH relativeFrom="column">
                  <wp:posOffset>0</wp:posOffset>
                </wp:positionH>
                <wp:positionV relativeFrom="paragraph">
                  <wp:posOffset>147320</wp:posOffset>
                </wp:positionV>
                <wp:extent cx="571500" cy="457200"/>
                <wp:effectExtent l="0" t="0" r="0" b="0"/>
                <wp:wrapNone/>
                <wp:docPr id="153" name="文本框 153"/>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91" w:edGrp="everyone"/>
                            <w:r>
                              <w:rPr>
                                <w:rFonts w:hint="eastAsia" w:ascii="楷体_GB2312" w:hAnsi="宋体" w:eastAsia="楷体_GB2312"/>
                              </w:rPr>
                              <w:t>承包人承担责任</w:t>
                            </w:r>
                            <w:permEnd w:id="91"/>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1.6pt;height:36pt;width:45pt;z-index:251837440;mso-width-relative:page;mso-height-relative:page;" fillcolor="#FFFFFF" filled="t" stroked="f" coordsize="21600,21600" o:gfxdata="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yJDaX1AAAAAUBAAAPAAAAAAAAAAEAIAAAACIAAABk&#10;cnMvZG93bnJldi54bWxQSwECFAAUAAAACACHTuJA7EUp2woCAADnAwAADgAAAAAAAAABACAAAAAj&#10;AQAAZHJzL2Uyb0RvYy54bWxQSwUGAAAAAAYABgBZAQAAnwUAAAAA&#10;">
                <v:fill on="t" focussize="0,0"/>
                <v:stroke on="f"/>
                <v:imagedata o:title=""/>
                <o:lock v:ext="edit" aspectratio="f"/>
                <v:textbox inset="0mm,1mm,0mm,0mm">
                  <w:txbxContent>
                    <w:p>
                      <w:pPr>
                        <w:rPr>
                          <w:rFonts w:ascii="楷体_GB2312" w:eastAsia="楷体_GB2312"/>
                        </w:rPr>
                      </w:pPr>
                      <w:permStart w:id="91" w:edGrp="everyone"/>
                      <w:r>
                        <w:rPr>
                          <w:rFonts w:hint="eastAsia" w:ascii="楷体_GB2312" w:hAnsi="宋体" w:eastAsia="楷体_GB2312"/>
                        </w:rPr>
                        <w:t>承包人承担责任</w:t>
                      </w:r>
                      <w:permEnd w:id="91"/>
                    </w:p>
                  </w:txbxContent>
                </v:textbox>
              </v:shape>
            </w:pict>
          </mc:Fallback>
        </mc:AlternateContent>
      </w:r>
      <w:r>
        <w:rPr>
          <w:rFonts w:hint="eastAsia" w:ascii="宋体" w:hAnsi="宋体"/>
          <w:color w:val="000000" w:themeColor="text1"/>
          <w:highlight w:val="none"/>
          <w14:textFill>
            <w14:solidFill>
              <w14:schemeClr w14:val="tx1"/>
            </w14:solidFill>
          </w14:textFill>
        </w:rPr>
        <w:t>承包人采购的材料设备与设计、标准、规范以及专用条款约定的要求不符时，承包人应按工程师要求的时间运出施工场地，重新采购符合要求的材料设备，承担因此产生的费用，由此延误的工期不予顺延。</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如承包人使用了不符合设计、标准规范以及专用条款约定要求的材料设备，则应按工程师的指令负责修复、拆除或重新采购，并承担因此产生的费用，由此延误的工期不予顺延。</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22.3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39488" behindDoc="0" locked="0" layoutInCell="1" allowOverlap="1">
                <wp:simplePos x="0" y="0"/>
                <wp:positionH relativeFrom="column">
                  <wp:posOffset>0</wp:posOffset>
                </wp:positionH>
                <wp:positionV relativeFrom="paragraph">
                  <wp:posOffset>132080</wp:posOffset>
                </wp:positionV>
                <wp:extent cx="571500" cy="457200"/>
                <wp:effectExtent l="0" t="0" r="0" b="0"/>
                <wp:wrapNone/>
                <wp:docPr id="152" name="文本框 152"/>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92" w:edGrp="everyone"/>
                            <w:r>
                              <w:rPr>
                                <w:rFonts w:hint="eastAsia" w:ascii="楷体_GB2312" w:hAnsi="宋体" w:eastAsia="楷体_GB2312"/>
                              </w:rPr>
                              <w:t>承包人不执行指令</w:t>
                            </w:r>
                            <w:permEnd w:id="92"/>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4pt;height:36pt;width:45pt;z-index:251839488;mso-width-relative:page;mso-height-relative:page;" fillcolor="#FFFFFF" filled="t" stroked="f" coordsize="21600,21600" o:gfxdata="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2qP4dIAAAAFAQAADwAAAAAAAAABACAAAAAiAAAAZHJz&#10;L2Rvd25yZXYueG1sUEsBAhQAFAAAAAgAh07iQKK1WDQKAgAA5wMAAA4AAAAAAAAAAQAgAAAAIQEA&#10;AGRycy9lMm9Eb2MueG1sUEsFBgAAAAAGAAYAWQEAAJ0FAAAAAA==&#10;">
                <v:fill on="t" focussize="0,0"/>
                <v:stroke on="f"/>
                <v:imagedata o:title=""/>
                <o:lock v:ext="edit" aspectratio="f"/>
                <v:textbox inset="0mm,1mm,0mm,0mm">
                  <w:txbxContent>
                    <w:p>
                      <w:pPr>
                        <w:rPr>
                          <w:rFonts w:ascii="楷体_GB2312" w:eastAsia="楷体_GB2312"/>
                        </w:rPr>
                      </w:pPr>
                      <w:permStart w:id="92" w:edGrp="everyone"/>
                      <w:r>
                        <w:rPr>
                          <w:rFonts w:hint="eastAsia" w:ascii="楷体_GB2312" w:hAnsi="宋体" w:eastAsia="楷体_GB2312"/>
                        </w:rPr>
                        <w:t>承包人不执行指令</w:t>
                      </w:r>
                      <w:permEnd w:id="92"/>
                    </w:p>
                  </w:txbxContent>
                </v:textbox>
              </v:shape>
            </w:pict>
          </mc:Fallback>
        </mc:AlternateContent>
      </w:r>
      <w:r>
        <w:rPr>
          <w:rFonts w:hint="eastAsia" w:ascii="宋体" w:hAnsi="宋体"/>
          <w:color w:val="000000" w:themeColor="text1"/>
          <w:highlight w:val="none"/>
          <w14:textFill>
            <w14:solidFill>
              <w14:schemeClr w14:val="tx1"/>
            </w14:solidFill>
          </w14:textFill>
        </w:rPr>
        <w:t>如承包人不执行22.2款工程师的指令，则发包人有权雇佣他人执行该指令，并向其支付有关费用。所有因此产生或伴随产生的费用由承包人承担。</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22.4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31968" behindDoc="0" locked="0" layoutInCell="1" allowOverlap="1">
                <wp:simplePos x="0" y="0"/>
                <wp:positionH relativeFrom="column">
                  <wp:posOffset>0</wp:posOffset>
                </wp:positionH>
                <wp:positionV relativeFrom="paragraph">
                  <wp:posOffset>167640</wp:posOffset>
                </wp:positionV>
                <wp:extent cx="571500" cy="228600"/>
                <wp:effectExtent l="0" t="0" r="0" b="0"/>
                <wp:wrapNone/>
                <wp:docPr id="151" name="文本框 151"/>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93" w:edGrp="everyone"/>
                            <w:r>
                              <w:rPr>
                                <w:rFonts w:hint="eastAsia" w:ascii="楷体_GB2312" w:hAnsi="宋体" w:eastAsia="楷体_GB2312"/>
                              </w:rPr>
                              <w:t>代用材料</w:t>
                            </w:r>
                            <w:permEnd w:id="93"/>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3.2pt;height:18pt;width:45pt;z-index:251731968;mso-width-relative:page;mso-height-relative:page;" fillcolor="#FFFFFF" filled="t" stroked="f" coordsize="21600,21600" o:gfxdata="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&#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BsFTy1gAAAAUBAAAPAAAAAAAAAAEAIAAAACIAAABk&#10;cnMvZG93bnJldi54bWxQSwECFAAUAAAACACHTuJAYomr8ggCAADnAwAADgAAAAAAAAABACAAAAAl&#10;AQAAZHJzL2Uyb0RvYy54bWxQSwUGAAAAAAYABgBZAQAAnwUAAAAA&#10;">
                <v:fill on="t" focussize="0,0"/>
                <v:stroke on="f"/>
                <v:imagedata o:title=""/>
                <o:lock v:ext="edit" aspectratio="f"/>
                <v:textbox inset="0mm,0.5mm,0mm,0mm">
                  <w:txbxContent>
                    <w:p>
                      <w:pPr>
                        <w:rPr>
                          <w:rFonts w:ascii="楷体_GB2312" w:eastAsia="楷体_GB2312"/>
                        </w:rPr>
                      </w:pPr>
                      <w:permStart w:id="93" w:edGrp="everyone"/>
                      <w:r>
                        <w:rPr>
                          <w:rFonts w:hint="eastAsia" w:ascii="楷体_GB2312" w:hAnsi="宋体" w:eastAsia="楷体_GB2312"/>
                        </w:rPr>
                        <w:t>代用材料</w:t>
                      </w:r>
                      <w:permEnd w:id="93"/>
                    </w:p>
                  </w:txbxContent>
                </v:textbox>
              </v:shape>
            </w:pict>
          </mc:Fallback>
        </mc:AlternateContent>
      </w:r>
      <w:r>
        <w:rPr>
          <w:rFonts w:hint="eastAsia" w:ascii="宋体" w:hAnsi="宋体"/>
          <w:color w:val="000000" w:themeColor="text1"/>
          <w:highlight w:val="none"/>
          <w14:textFill>
            <w14:solidFill>
              <w14:schemeClr w14:val="tx1"/>
            </w14:solidFill>
          </w14:textFill>
        </w:rPr>
        <w:t>承包人需要使用代用材料时，应提前向工程师提出申请，经工程师确认报发包人同意后方可使用，因此增减的合同价款和产生的费用的承担，发、承包双方以书面形式约定。</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22.5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32992" behindDoc="0" locked="0" layoutInCell="1" allowOverlap="1">
                <wp:simplePos x="0" y="0"/>
                <wp:positionH relativeFrom="column">
                  <wp:posOffset>0</wp:posOffset>
                </wp:positionH>
                <wp:positionV relativeFrom="paragraph">
                  <wp:posOffset>121920</wp:posOffset>
                </wp:positionV>
                <wp:extent cx="571500" cy="228600"/>
                <wp:effectExtent l="0" t="0" r="0" b="0"/>
                <wp:wrapNone/>
                <wp:docPr id="150" name="文本框 150"/>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94" w:edGrp="everyone"/>
                            <w:r>
                              <w:rPr>
                                <w:rFonts w:hint="eastAsia" w:ascii="楷体_GB2312" w:hAnsi="宋体" w:eastAsia="楷体_GB2312"/>
                              </w:rPr>
                              <w:t>货物运输</w:t>
                            </w:r>
                            <w:permEnd w:id="94"/>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9.6pt;height:18pt;width:45pt;z-index:251732992;mso-width-relative:page;mso-height-relative:page;" fillcolor="#FFFFFF" filled="t" stroked="f" coordsize="21600,21600" o:gfxdata="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MPMtYAAAAFAQAADwAAAAAAAAABACAAAAAiAAAAZHJz&#10;L2Rvd25yZXYueG1sUEsBAhQAFAAAAAgAh07iQMduTUUGAgAA5wMAAA4AAAAAAAAAAQAgAAAAJQEA&#10;AGRycy9lMm9Eb2MueG1sUEsFBgAAAAAGAAYAWQEAAJ0FAAAAAA==&#10;">
                <v:fill on="t" focussize="0,0"/>
                <v:stroke on="f"/>
                <v:imagedata o:title=""/>
                <o:lock v:ext="edit" aspectratio="f"/>
                <v:textbox inset="0mm,1.5mm,0mm,0mm">
                  <w:txbxContent>
                    <w:p>
                      <w:pPr>
                        <w:rPr>
                          <w:rFonts w:ascii="楷体_GB2312" w:eastAsia="楷体_GB2312"/>
                        </w:rPr>
                      </w:pPr>
                      <w:permStart w:id="94" w:edGrp="everyone"/>
                      <w:r>
                        <w:rPr>
                          <w:rFonts w:hint="eastAsia" w:ascii="楷体_GB2312" w:hAnsi="宋体" w:eastAsia="楷体_GB2312"/>
                        </w:rPr>
                        <w:t>货物运输</w:t>
                      </w:r>
                      <w:permEnd w:id="94"/>
                    </w:p>
                  </w:txbxContent>
                </v:textbox>
              </v:shape>
            </w:pict>
          </mc:Fallback>
        </mc:AlternateContent>
      </w:r>
      <w:r>
        <w:rPr>
          <w:rFonts w:hint="eastAsia" w:ascii="宋体" w:hAnsi="宋体"/>
          <w:color w:val="000000" w:themeColor="text1"/>
          <w:highlight w:val="none"/>
          <w14:textFill>
            <w14:solidFill>
              <w14:schemeClr w14:val="tx1"/>
            </w14:solidFill>
          </w14:textFill>
        </w:rPr>
        <w:t>承包人应负责其采购的所有材料设备的包装、运输、接收、装卸、存储和保护，并承担因货物运输引起的民事和(或)刑事责任。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22.6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38464" behindDoc="0" locked="0" layoutInCell="1" allowOverlap="1">
                <wp:simplePos x="0" y="0"/>
                <wp:positionH relativeFrom="column">
                  <wp:posOffset>0</wp:posOffset>
                </wp:positionH>
                <wp:positionV relativeFrom="paragraph">
                  <wp:posOffset>20955</wp:posOffset>
                </wp:positionV>
                <wp:extent cx="571500" cy="196850"/>
                <wp:effectExtent l="0" t="0" r="0" b="0"/>
                <wp:wrapNone/>
                <wp:docPr id="149" name="文本框 149"/>
                <wp:cNvGraphicFramePr/>
                <a:graphic xmlns:a="http://schemas.openxmlformats.org/drawingml/2006/main">
                  <a:graphicData uri="http://schemas.microsoft.com/office/word/2010/wordprocessingShape">
                    <wps:wsp>
                      <wps:cNvSpPr txBox="1">
                        <a:spLocks noChangeArrowheads="1"/>
                      </wps:cNvSpPr>
                      <wps:spPr bwMode="auto">
                        <a:xfrm>
                          <a:off x="0" y="0"/>
                          <a:ext cx="571500" cy="196850"/>
                        </a:xfrm>
                        <a:prstGeom prst="rect">
                          <a:avLst/>
                        </a:prstGeom>
                        <a:solidFill>
                          <a:srgbClr val="FFFFFF"/>
                        </a:solidFill>
                        <a:ln>
                          <a:noFill/>
                        </a:ln>
                      </wps:spPr>
                      <wps:txbx>
                        <w:txbxContent>
                          <w:p>
                            <w:pPr>
                              <w:rPr>
                                <w:rFonts w:ascii="楷体_GB2312" w:eastAsia="楷体_GB2312"/>
                              </w:rPr>
                            </w:pPr>
                            <w:permStart w:id="95" w:edGrp="everyone"/>
                            <w:r>
                              <w:rPr>
                                <w:rFonts w:hint="eastAsia" w:ascii="楷体_GB2312" w:hAnsi="宋体" w:eastAsia="楷体_GB2312"/>
                              </w:rPr>
                              <w:t>不得指定</w:t>
                            </w:r>
                            <w:permEnd w:id="9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65pt;height:15.5pt;width:45pt;z-index:251838464;mso-width-relative:page;mso-height-relative:page;" fillcolor="#FFFFFF" filled="t" stroked="f" coordsize="21600,21600" o:gfxdata="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104jHTAAAABAEAAA8AAAAAAAAAAQAgAAAAIgAAAGRycy9k&#10;b3ducmV2LnhtbFBLAQIUABQAAAAIAIdO4kBqicmeBwIAAOMDAAAOAAAAAAAAAAEAIAAAACIBAABk&#10;cnMvZTJvRG9jLnhtbFBLBQYAAAAABgAGAFkBAACbBQAAAAA=&#10;">
                <v:fill on="t" focussize="0,0"/>
                <v:stroke on="f"/>
                <v:imagedata o:title=""/>
                <o:lock v:ext="edit" aspectratio="f"/>
                <v:textbox inset="0mm,0mm,0mm,0mm">
                  <w:txbxContent>
                    <w:p>
                      <w:pPr>
                        <w:rPr>
                          <w:rFonts w:ascii="楷体_GB2312" w:eastAsia="楷体_GB2312"/>
                        </w:rPr>
                      </w:pPr>
                      <w:permStart w:id="95" w:edGrp="everyone"/>
                      <w:r>
                        <w:rPr>
                          <w:rFonts w:hint="eastAsia" w:ascii="楷体_GB2312" w:hAnsi="宋体" w:eastAsia="楷体_GB2312"/>
                        </w:rPr>
                        <w:t>不得指定</w:t>
                      </w:r>
                      <w:permEnd w:id="95"/>
                    </w:p>
                  </w:txbxContent>
                </v:textbox>
              </v:shape>
            </w:pict>
          </mc:Fallback>
        </mc:AlternateContent>
      </w:r>
      <w:r>
        <w:rPr>
          <w:rFonts w:hint="eastAsia" w:ascii="宋体" w:hAnsi="宋体"/>
          <w:color w:val="000000" w:themeColor="text1"/>
          <w:highlight w:val="none"/>
          <w14:textFill>
            <w14:solidFill>
              <w14:schemeClr w14:val="tx1"/>
            </w14:solidFill>
          </w14:textFill>
        </w:rPr>
        <w:t>由承包人采购的材料设备，发包人不得指定生产厂家或供应商。</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23</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材料设备的检验</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23.1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33344" behindDoc="0" locked="0" layoutInCell="1" allowOverlap="1">
                <wp:simplePos x="0" y="0"/>
                <wp:positionH relativeFrom="column">
                  <wp:posOffset>0</wp:posOffset>
                </wp:positionH>
                <wp:positionV relativeFrom="paragraph">
                  <wp:posOffset>17145</wp:posOffset>
                </wp:positionV>
                <wp:extent cx="571500" cy="363220"/>
                <wp:effectExtent l="0" t="0" r="0" b="0"/>
                <wp:wrapNone/>
                <wp:docPr id="148" name="文本框 148"/>
                <wp:cNvGraphicFramePr/>
                <a:graphic xmlns:a="http://schemas.openxmlformats.org/drawingml/2006/main">
                  <a:graphicData uri="http://schemas.microsoft.com/office/word/2010/wordprocessingShape">
                    <wps:wsp>
                      <wps:cNvSpPr txBox="1">
                        <a:spLocks noChangeArrowheads="1"/>
                      </wps:cNvSpPr>
                      <wps:spPr bwMode="auto">
                        <a:xfrm>
                          <a:off x="0" y="0"/>
                          <a:ext cx="571500" cy="363220"/>
                        </a:xfrm>
                        <a:prstGeom prst="rect">
                          <a:avLst/>
                        </a:prstGeom>
                        <a:solidFill>
                          <a:srgbClr val="FFFFFF"/>
                        </a:solidFill>
                        <a:ln>
                          <a:noFill/>
                        </a:ln>
                      </wps:spPr>
                      <wps:txbx>
                        <w:txbxContent>
                          <w:p>
                            <w:pPr>
                              <w:rPr>
                                <w:rFonts w:ascii="楷体_GB2312" w:eastAsia="楷体_GB2312"/>
                              </w:rPr>
                            </w:pPr>
                            <w:permStart w:id="96" w:edGrp="everyone"/>
                            <w:r>
                              <w:rPr>
                                <w:rFonts w:hint="eastAsia" w:ascii="楷体_GB2312" w:hAnsi="宋体" w:eastAsia="楷体_GB2312"/>
                              </w:rPr>
                              <w:t>材料和设备的</w:t>
                            </w:r>
                            <w:r>
                              <w:rPr>
                                <w:rFonts w:hint="eastAsia" w:ascii="楷体_GB2312" w:hAnsi="宋体"/>
                              </w:rPr>
                              <w:t>检验</w:t>
                            </w:r>
                            <w:permEnd w:id="9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pt;height:28.6pt;width:45pt;z-index:251833344;mso-width-relative:page;mso-height-relative:page;" fillcolor="#FFFFFF" filled="t" stroked="f" coordsize="21600,21600" o:gfxdata="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XrcRHUAAAABAEAAA8AAAAAAAAAAQAgAAAAIgAAAGRycy9k&#10;b3ducmV2LnhtbFBLAQIUABQAAAAIAIdO4kAkz8Yi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96" w:edGrp="everyone"/>
                      <w:r>
                        <w:rPr>
                          <w:rFonts w:hint="eastAsia" w:ascii="楷体_GB2312" w:hAnsi="宋体" w:eastAsia="楷体_GB2312"/>
                        </w:rPr>
                        <w:t>材料和设备的</w:t>
                      </w:r>
                      <w:r>
                        <w:rPr>
                          <w:rFonts w:hint="eastAsia" w:ascii="楷体_GB2312" w:hAnsi="宋体"/>
                        </w:rPr>
                        <w:t>检验</w:t>
                      </w:r>
                      <w:permEnd w:id="96"/>
                    </w:p>
                  </w:txbxContent>
                </v:textbox>
              </v:shape>
            </w:pict>
          </mc:Fallback>
        </mc:AlternateContent>
      </w:r>
      <w:r>
        <w:rPr>
          <w:rFonts w:hint="eastAsia" w:ascii="宋体" w:hAnsi="宋体"/>
          <w:color w:val="000000" w:themeColor="text1"/>
          <w:highlight w:val="none"/>
          <w14:textFill>
            <w14:solidFill>
              <w14:schemeClr w14:val="tx1"/>
            </w14:solidFill>
          </w14:textFill>
        </w:rPr>
        <w:t>本工程一切材料设备在用于本工程之前，均应按照法律、法规、规章和有关标准、规范的规定以及本合同的约定，在工程师的监督、见证下，由承包人负责取样并送有资质的检验机构进行检验，不合格的不得使用。</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23.2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42560" behindDoc="0" locked="0" layoutInCell="1" allowOverlap="1">
                <wp:simplePos x="0" y="0"/>
                <wp:positionH relativeFrom="column">
                  <wp:posOffset>0</wp:posOffset>
                </wp:positionH>
                <wp:positionV relativeFrom="paragraph">
                  <wp:posOffset>142875</wp:posOffset>
                </wp:positionV>
                <wp:extent cx="571500" cy="228600"/>
                <wp:effectExtent l="0" t="0" r="0" b="0"/>
                <wp:wrapNone/>
                <wp:docPr id="147" name="文本框 147"/>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97" w:edGrp="everyone"/>
                            <w:r>
                              <w:rPr>
                                <w:rFonts w:hint="eastAsia" w:ascii="楷体_GB2312" w:hAnsi="宋体"/>
                              </w:rPr>
                              <w:t>检验</w:t>
                            </w:r>
                            <w:r>
                              <w:rPr>
                                <w:rFonts w:hint="eastAsia" w:ascii="楷体_GB2312" w:hAnsi="宋体" w:eastAsia="楷体_GB2312"/>
                              </w:rPr>
                              <w:t>内容</w:t>
                            </w:r>
                            <w:permEnd w:id="97"/>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1.25pt;height:18pt;width:45pt;z-index:251842560;mso-width-relative:page;mso-height-relative:page;" fillcolor="#FFFFFF" filled="t" stroked="f" coordsize="21600,21600" o:gfxdata="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x1rytMAAAAFAQAADwAAAAAAAAABACAAAAAiAAAAZHJzL2Rv&#10;d25yZXYueG1sUEsBAhQAFAAAAAgAh07iQBM9tToGAgAA5wMAAA4AAAAAAAAAAQAgAAAAIgEAAGRy&#10;cy9lMm9Eb2MueG1sUEsFBgAAAAAGAAYAWQEAAJoFAAAAAA==&#10;">
                <v:fill on="t" focussize="0,0"/>
                <v:stroke on="f"/>
                <v:imagedata o:title=""/>
                <o:lock v:ext="edit" aspectratio="f"/>
                <v:textbox inset="0mm,1mm,0mm,0mm">
                  <w:txbxContent>
                    <w:p>
                      <w:pPr>
                        <w:rPr>
                          <w:rFonts w:ascii="楷体_GB2312" w:eastAsia="楷体_GB2312"/>
                        </w:rPr>
                      </w:pPr>
                      <w:permStart w:id="97" w:edGrp="everyone"/>
                      <w:r>
                        <w:rPr>
                          <w:rFonts w:hint="eastAsia" w:ascii="楷体_GB2312" w:hAnsi="宋体"/>
                        </w:rPr>
                        <w:t>检验</w:t>
                      </w:r>
                      <w:r>
                        <w:rPr>
                          <w:rFonts w:hint="eastAsia" w:ascii="楷体_GB2312" w:hAnsi="宋体" w:eastAsia="楷体_GB2312"/>
                        </w:rPr>
                        <w:t>内容</w:t>
                      </w:r>
                      <w:permEnd w:id="97"/>
                    </w:p>
                  </w:txbxContent>
                </v:textbox>
              </v:shape>
            </w:pict>
          </mc:Fallback>
        </mc:AlternateContent>
      </w:r>
      <w:r>
        <w:rPr>
          <w:rFonts w:hint="eastAsia" w:ascii="宋体" w:hAnsi="宋体"/>
          <w:color w:val="000000" w:themeColor="text1"/>
          <w:highlight w:val="none"/>
          <w14:textFill>
            <w14:solidFill>
              <w14:schemeClr w14:val="tx1"/>
            </w14:solidFill>
          </w14:textFill>
        </w:rPr>
        <w:t>材料设备的检验时间和地点、取样办法、检验频次和内容由承包人根据法律、法规、规章和有关标准、规范的规定以及本合同的约定提出，报工程师确认后施行。</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23.3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34368" behindDoc="0" locked="0" layoutInCell="1" allowOverlap="1">
                <wp:simplePos x="0" y="0"/>
                <wp:positionH relativeFrom="column">
                  <wp:posOffset>0</wp:posOffset>
                </wp:positionH>
                <wp:positionV relativeFrom="paragraph">
                  <wp:posOffset>120650</wp:posOffset>
                </wp:positionV>
                <wp:extent cx="571500" cy="294005"/>
                <wp:effectExtent l="0" t="0" r="0" b="0"/>
                <wp:wrapNone/>
                <wp:docPr id="146" name="文本框 146"/>
                <wp:cNvGraphicFramePr/>
                <a:graphic xmlns:a="http://schemas.openxmlformats.org/drawingml/2006/main">
                  <a:graphicData uri="http://schemas.microsoft.com/office/word/2010/wordprocessingShape">
                    <wps:wsp>
                      <wps:cNvSpPr txBox="1">
                        <a:spLocks noChangeArrowheads="1"/>
                      </wps:cNvSpPr>
                      <wps:spPr bwMode="auto">
                        <a:xfrm>
                          <a:off x="0" y="0"/>
                          <a:ext cx="571500" cy="294005"/>
                        </a:xfrm>
                        <a:prstGeom prst="rect">
                          <a:avLst/>
                        </a:prstGeom>
                        <a:solidFill>
                          <a:srgbClr val="FFFFFF"/>
                        </a:solidFill>
                        <a:ln>
                          <a:noFill/>
                        </a:ln>
                      </wps:spPr>
                      <wps:txbx>
                        <w:txbxContent>
                          <w:p>
                            <w:pPr>
                              <w:rPr>
                                <w:rFonts w:ascii="楷体_GB2312" w:eastAsia="楷体_GB2312"/>
                              </w:rPr>
                            </w:pPr>
                            <w:permStart w:id="98" w:edGrp="everyone"/>
                            <w:r>
                              <w:rPr>
                                <w:rFonts w:hint="eastAsia" w:ascii="楷体_GB2312" w:hAnsi="宋体" w:eastAsia="楷体_GB2312"/>
                              </w:rPr>
                              <w:t>检验费用</w:t>
                            </w:r>
                            <w:permEnd w:id="98"/>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9.5pt;height:23.15pt;width:45pt;z-index:251834368;mso-width-relative:page;mso-height-relative:page;" fillcolor="#FFFFFF" filled="t" stroked="f" coordsize="21600,21600" o:gfxdata="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bovtrWAAAABQEAAA8AAAAAAAAAAQAgAAAAIgAA&#10;AGRycy9kb3ducmV2LnhtbFBLAQIUABQAAAAIAIdO4kBqqjcwCgIAAOcDAAAOAAAAAAAAAAEAIAAA&#10;ACUBAABkcnMvZTJvRG9jLnhtbFBLBQYAAAAABgAGAFkBAAChBQAAAAA=&#10;">
                <v:fill on="t" focussize="0,0"/>
                <v:stroke on="f"/>
                <v:imagedata o:title=""/>
                <o:lock v:ext="edit" aspectratio="f"/>
                <v:textbox inset="0mm,1.5mm,0mm,0mm">
                  <w:txbxContent>
                    <w:p>
                      <w:pPr>
                        <w:rPr>
                          <w:rFonts w:ascii="楷体_GB2312" w:eastAsia="楷体_GB2312"/>
                        </w:rPr>
                      </w:pPr>
                      <w:permStart w:id="98" w:edGrp="everyone"/>
                      <w:r>
                        <w:rPr>
                          <w:rFonts w:hint="eastAsia" w:ascii="楷体_GB2312" w:hAnsi="宋体" w:eastAsia="楷体_GB2312"/>
                        </w:rPr>
                        <w:t>检验费用</w:t>
                      </w:r>
                      <w:permEnd w:id="98"/>
                    </w:p>
                  </w:txbxContent>
                </v:textbox>
              </v:shape>
            </w:pict>
          </mc:Fallback>
        </mc:AlternateContent>
      </w:r>
      <w:r>
        <w:rPr>
          <w:rFonts w:hint="eastAsia" w:ascii="宋体" w:hAnsi="宋体"/>
          <w:color w:val="000000" w:themeColor="text1"/>
          <w:highlight w:val="none"/>
          <w14:textFill>
            <w14:solidFill>
              <w14:schemeClr w14:val="tx1"/>
            </w14:solidFill>
          </w14:textFill>
        </w:rPr>
        <w:t>拟用于建设工程的材料设备应当经检验合格后使用。除专用条款另有约定，发包人供应的材料设备的检验费用由发包人承担；承包人采购的材料设备检验费用由承包人承担。发包人对具有出厂合格证明材料设备的检验，各种材料的破坏性检验及其他特殊要求的检验如经检验合格的，检验费用由发包人承担；若检验不合格且为承包人采购的材料设备，检验费用由承包人承担。</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23.4</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35392" behindDoc="0" locked="0" layoutInCell="1" allowOverlap="1">
                <wp:simplePos x="0" y="0"/>
                <wp:positionH relativeFrom="column">
                  <wp:posOffset>0</wp:posOffset>
                </wp:positionH>
                <wp:positionV relativeFrom="paragraph">
                  <wp:posOffset>132080</wp:posOffset>
                </wp:positionV>
                <wp:extent cx="571500" cy="236855"/>
                <wp:effectExtent l="0" t="0" r="0" b="0"/>
                <wp:wrapNone/>
                <wp:docPr id="145" name="文本框 145"/>
                <wp:cNvGraphicFramePr/>
                <a:graphic xmlns:a="http://schemas.openxmlformats.org/drawingml/2006/main">
                  <a:graphicData uri="http://schemas.microsoft.com/office/word/2010/wordprocessingShape">
                    <wps:wsp>
                      <wps:cNvSpPr txBox="1">
                        <a:spLocks noChangeArrowheads="1"/>
                      </wps:cNvSpPr>
                      <wps:spPr bwMode="auto">
                        <a:xfrm>
                          <a:off x="0" y="0"/>
                          <a:ext cx="571500" cy="236855"/>
                        </a:xfrm>
                        <a:prstGeom prst="rect">
                          <a:avLst/>
                        </a:prstGeom>
                        <a:solidFill>
                          <a:srgbClr val="FFFFFF"/>
                        </a:solidFill>
                        <a:ln>
                          <a:noFill/>
                        </a:ln>
                      </wps:spPr>
                      <wps:txbx>
                        <w:txbxContent>
                          <w:p>
                            <w:pPr>
                              <w:rPr>
                                <w:rFonts w:ascii="楷体_GB2312" w:eastAsia="楷体_GB2312"/>
                              </w:rPr>
                            </w:pPr>
                            <w:permStart w:id="99" w:edGrp="everyone"/>
                            <w:r>
                              <w:rPr>
                                <w:rFonts w:hint="eastAsia" w:ascii="楷体_GB2312" w:hAnsi="宋体" w:eastAsia="楷体_GB2312"/>
                              </w:rPr>
                              <w:t>再次</w:t>
                            </w:r>
                            <w:r>
                              <w:rPr>
                                <w:rFonts w:hint="eastAsia" w:ascii="楷体_GB2312" w:hAnsi="宋体"/>
                              </w:rPr>
                              <w:t>检验</w:t>
                            </w:r>
                            <w:permEnd w:id="99"/>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4pt;height:18.65pt;width:45pt;z-index:251835392;mso-width-relative:page;mso-height-relative:page;" fillcolor="#FFFFFF" filled="t" stroked="f" coordsize="21600,21600" o:gfxdata="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&#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Fa0l/SAAAABQEAAA8AAAAAAAAAAQAgAAAAIgAAAGRy&#10;cy9kb3ducmV2LnhtbFBLAQIUABQAAAAIAIdO4kCmfze+CwIAAOcDAAAOAAAAAAAAAAEAIAAAACEB&#10;AABkcnMvZTJvRG9jLnhtbFBLBQYAAAAABgAGAFkBAACeBQAAAAA=&#10;">
                <v:fill on="t" focussize="0,0"/>
                <v:stroke on="f"/>
                <v:imagedata o:title=""/>
                <o:lock v:ext="edit" aspectratio="f"/>
                <v:textbox inset="0mm,1mm,0mm,0mm">
                  <w:txbxContent>
                    <w:p>
                      <w:pPr>
                        <w:rPr>
                          <w:rFonts w:ascii="楷体_GB2312" w:eastAsia="楷体_GB2312"/>
                        </w:rPr>
                      </w:pPr>
                      <w:permStart w:id="99" w:edGrp="everyone"/>
                      <w:r>
                        <w:rPr>
                          <w:rFonts w:hint="eastAsia" w:ascii="楷体_GB2312" w:hAnsi="宋体" w:eastAsia="楷体_GB2312"/>
                        </w:rPr>
                        <w:t>再次</w:t>
                      </w:r>
                      <w:r>
                        <w:rPr>
                          <w:rFonts w:hint="eastAsia" w:ascii="楷体_GB2312" w:hAnsi="宋体"/>
                        </w:rPr>
                        <w:t>检验</w:t>
                      </w:r>
                      <w:permEnd w:id="99"/>
                    </w:p>
                  </w:txbxContent>
                </v:textbox>
              </v:shape>
            </w:pict>
          </mc:Fallback>
        </mc:AlternateContent>
      </w:r>
      <w:r>
        <w:rPr>
          <w:rFonts w:hint="eastAsia" w:ascii="宋体" w:hAnsi="宋体"/>
          <w:color w:val="000000" w:themeColor="text1"/>
          <w:kern w:val="0"/>
          <w:highlight w:val="none"/>
          <w14:textFill>
            <w14:solidFill>
              <w14:schemeClr w14:val="tx1"/>
            </w14:solidFill>
          </w14:textFill>
        </w:rPr>
        <w:t>如工程师认为需要，可要求对材料设备进行再次</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bCs/>
          <w:color w:val="000000" w:themeColor="text1"/>
          <w:highlight w:val="none"/>
          <w14:textFill>
            <w14:solidFill>
              <w14:schemeClr w14:val="tx1"/>
            </w14:solidFill>
          </w14:textFill>
        </w:rPr>
        <w:t>。</w:t>
      </w:r>
      <w:r>
        <w:rPr>
          <w:rFonts w:hint="eastAsia" w:ascii="宋体" w:hAnsi="宋体"/>
          <w:color w:val="000000" w:themeColor="text1"/>
          <w:kern w:val="0"/>
          <w:highlight w:val="none"/>
          <w14:textFill>
            <w14:solidFill>
              <w14:schemeClr w14:val="tx1"/>
            </w14:solidFill>
          </w14:textFill>
        </w:rPr>
        <w:t>发包人供应的材料设备，再次</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费用由发包人承担。承包人采购的材料设备，如再次</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结果表明该材料设备不符合有关标准、规范的规定或本合同的约定，</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费用由承包人承担，否则由发包人承担。</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23.5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36416" behindDoc="0" locked="0" layoutInCell="1" allowOverlap="1">
                <wp:simplePos x="0" y="0"/>
                <wp:positionH relativeFrom="column">
                  <wp:posOffset>0</wp:posOffset>
                </wp:positionH>
                <wp:positionV relativeFrom="paragraph">
                  <wp:posOffset>114935</wp:posOffset>
                </wp:positionV>
                <wp:extent cx="571500" cy="342900"/>
                <wp:effectExtent l="0" t="0" r="0" b="0"/>
                <wp:wrapNone/>
                <wp:docPr id="144" name="文本框 144"/>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00" w:edGrp="everyone"/>
                            <w:r>
                              <w:rPr>
                                <w:rFonts w:hint="eastAsia" w:ascii="楷体_GB2312" w:hAnsi="宋体" w:eastAsia="楷体_GB2312"/>
                              </w:rPr>
                              <w:t>随时检查</w:t>
                            </w:r>
                            <w:permEnd w:id="100"/>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9.05pt;height:27pt;width:45pt;z-index:251836416;mso-width-relative:page;mso-height-relative:page;" fillcolor="#FFFFFF" filled="t" stroked="f" coordsize="21600,21600" o:gfxdata="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&#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cIeorVAAAABQEAAA8AAAAAAAAAAQAgAAAAIgAAAGRy&#10;cy9kb3ducmV2LnhtbFBLAQIUABQAAAAIAIdO4kCLQYo+CAIAAOcDAAAOAAAAAAAAAAEAIAAAACQB&#10;AABkcnMvZTJvRG9jLnhtbFBLBQYAAAAABgAGAFkBAACeBQAAAAA=&#10;">
                <v:fill on="t" focussize="0,0"/>
                <v:stroke on="f"/>
                <v:imagedata o:title=""/>
                <o:lock v:ext="edit" aspectratio="f"/>
                <v:textbox inset="0mm,1.5mm,0mm,0mm">
                  <w:txbxContent>
                    <w:p>
                      <w:pPr>
                        <w:rPr>
                          <w:rFonts w:ascii="楷体_GB2312" w:eastAsia="楷体_GB2312"/>
                        </w:rPr>
                      </w:pPr>
                      <w:permStart w:id="100" w:edGrp="everyone"/>
                      <w:r>
                        <w:rPr>
                          <w:rFonts w:hint="eastAsia" w:ascii="楷体_GB2312" w:hAnsi="宋体" w:eastAsia="楷体_GB2312"/>
                        </w:rPr>
                        <w:t>随时检查</w:t>
                      </w:r>
                      <w:permEnd w:id="100"/>
                    </w:p>
                  </w:txbxContent>
                </v:textbox>
              </v:shape>
            </w:pict>
          </mc:Fallback>
        </mc:AlternateContent>
      </w:r>
      <w:r>
        <w:rPr>
          <w:rFonts w:hint="eastAsia" w:ascii="宋体" w:hAnsi="宋体"/>
          <w:color w:val="000000" w:themeColor="text1"/>
          <w:highlight w:val="none"/>
          <w14:textFill>
            <w14:solidFill>
              <w14:schemeClr w14:val="tx1"/>
            </w14:solidFill>
          </w14:textFill>
        </w:rPr>
        <w:t>工程师在一切合理的时间内均应能进入施工现场以及半成品的制造、加工或制配的所有车间和场所，承包人应为他们进入上述场所提供一切便利和协助。</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23" w:name="_Toc422488414"/>
      <w:r>
        <w:rPr>
          <w:rFonts w:hint="eastAsia" w:ascii="宋体" w:hAnsi="宋体" w:cs="宋体"/>
          <w:bCs/>
          <w:color w:val="000000" w:themeColor="text1"/>
          <w:kern w:val="0"/>
          <w:sz w:val="30"/>
          <w:szCs w:val="32"/>
          <w:highlight w:val="none"/>
          <w14:textFill>
            <w14:solidFill>
              <w14:schemeClr w14:val="tx1"/>
            </w14:solidFill>
          </w14:textFill>
        </w:rPr>
        <w:t>九、质量、安全和文明施工</w:t>
      </w:r>
      <w:bookmarkEnd w:id="23"/>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24</w:t>
      </w:r>
      <w:r>
        <w:rPr>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34016" behindDoc="0" locked="0" layoutInCell="1" allowOverlap="1">
                <wp:simplePos x="0" y="0"/>
                <wp:positionH relativeFrom="column">
                  <wp:posOffset>0</wp:posOffset>
                </wp:positionH>
                <wp:positionV relativeFrom="paragraph">
                  <wp:posOffset>397510</wp:posOffset>
                </wp:positionV>
                <wp:extent cx="571500" cy="342900"/>
                <wp:effectExtent l="0" t="0" r="0" b="0"/>
                <wp:wrapNone/>
                <wp:docPr id="143" name="文本框 143"/>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01" w:edGrp="everyone"/>
                            <w:r>
                              <w:rPr>
                                <w:rFonts w:hint="eastAsia" w:ascii="楷体_GB2312" w:eastAsia="楷体_GB2312"/>
                              </w:rPr>
                              <w:t>工程质量</w:t>
                            </w:r>
                            <w:permEnd w:id="101"/>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31.3pt;height:27pt;width:45pt;z-index:251734016;mso-width-relative:page;mso-height-relative:page;" fillcolor="#FFFFFF" filled="t" stroked="f" coordsize="21600,21600" o:gfxdata="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&#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IDwJnVAAAABgEAAA8AAAAAAAAAAQAgAAAAIgAAAGRy&#10;cy9kb3ducmV2LnhtbFBLAQIUABQAAAAIAIdO4kCimkzfCAIAAOcDAAAOAAAAAAAAAAEAIAAAACQB&#10;AABkcnMvZTJvRG9jLnhtbFBLBQYAAAAABgAGAFkBAACeBQAAAAA=&#10;">
                <v:fill on="t" focussize="0,0"/>
                <v:stroke on="f"/>
                <v:imagedata o:title=""/>
                <o:lock v:ext="edit" aspectratio="f"/>
                <v:textbox inset="0mm,1.5mm,0mm,0mm">
                  <w:txbxContent>
                    <w:p>
                      <w:pPr>
                        <w:rPr>
                          <w:rFonts w:ascii="楷体_GB2312" w:eastAsia="楷体_GB2312"/>
                        </w:rPr>
                      </w:pPr>
                      <w:permStart w:id="101" w:edGrp="everyone"/>
                      <w:r>
                        <w:rPr>
                          <w:rFonts w:hint="eastAsia" w:ascii="楷体_GB2312" w:eastAsia="楷体_GB2312"/>
                        </w:rPr>
                        <w:t>工程质量</w:t>
                      </w:r>
                      <w:permEnd w:id="101"/>
                    </w:p>
                  </w:txbxContent>
                </v:textbox>
              </v:shape>
            </w:pict>
          </mc:Fallback>
        </mc:AlternateContent>
      </w:r>
      <w:r>
        <w:rPr>
          <w:rFonts w:hint="eastAsia"/>
          <w:b/>
          <w:color w:val="000000" w:themeColor="text1"/>
          <w:sz w:val="28"/>
          <w:highlight w:val="none"/>
          <w14:textFill>
            <w14:solidFill>
              <w14:schemeClr w14:val="tx1"/>
            </w14:solidFill>
          </w14:textFill>
        </w:rPr>
        <w:t>工程质量和检测</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24.1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工程质量应达到本合同协议书中约定的质量标准。工程质量标准的评定应以本合同约定的标准、规范为依据。</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24.2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35040" behindDoc="0" locked="0" layoutInCell="1" allowOverlap="1">
                <wp:simplePos x="0" y="0"/>
                <wp:positionH relativeFrom="column">
                  <wp:posOffset>0</wp:posOffset>
                </wp:positionH>
                <wp:positionV relativeFrom="paragraph">
                  <wp:posOffset>176530</wp:posOffset>
                </wp:positionV>
                <wp:extent cx="571500" cy="228600"/>
                <wp:effectExtent l="0" t="0" r="0" b="0"/>
                <wp:wrapNone/>
                <wp:docPr id="142" name="文本框 142"/>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102" w:edGrp="everyone"/>
                            <w:r>
                              <w:rPr>
                                <w:rFonts w:hint="eastAsia" w:ascii="楷体_GB2312" w:hAnsi="宋体" w:eastAsia="楷体_GB2312"/>
                              </w:rPr>
                              <w:t>质量保证</w:t>
                            </w:r>
                            <w:permEnd w:id="10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9pt;height:18pt;width:45pt;z-index:251735040;mso-width-relative:page;mso-height-relative:page;" fillcolor="#FFFFFF" filled="t" stroked="f" coordsize="21600,21600" o:gfxdata="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kwnE7TAAAABQEAAA8AAAAAAAAAAQAgAAAAIgAAAGRycy9kb3du&#10;cmV2LnhtbFBLAQIUABQAAAAIAIdO4kBWC400BAIAAOMDAAAOAAAAAAAAAAEAIAAAACIBAABkcnMv&#10;ZTJvRG9jLnhtbFBLBQYAAAAABgAGAFkBAACYBQAAAAA=&#10;">
                <v:fill on="t" focussize="0,0"/>
                <v:stroke on="f"/>
                <v:imagedata o:title=""/>
                <o:lock v:ext="edit" aspectratio="f"/>
                <v:textbox inset="0mm,0mm,0mm,0mm">
                  <w:txbxContent>
                    <w:p>
                      <w:pPr>
                        <w:rPr>
                          <w:rFonts w:ascii="楷体_GB2312" w:eastAsia="楷体_GB2312"/>
                        </w:rPr>
                      </w:pPr>
                      <w:permStart w:id="102" w:edGrp="everyone"/>
                      <w:r>
                        <w:rPr>
                          <w:rFonts w:hint="eastAsia" w:ascii="楷体_GB2312" w:hAnsi="宋体" w:eastAsia="楷体_GB2312"/>
                        </w:rPr>
                        <w:t>质量保证</w:t>
                      </w:r>
                      <w:permEnd w:id="102"/>
                    </w:p>
                  </w:txbxContent>
                </v:textbox>
              </v:shape>
            </w:pict>
          </mc:Fallback>
        </mc:AlternateContent>
      </w:r>
      <w:r>
        <w:rPr>
          <w:rFonts w:hint="eastAsia" w:ascii="宋体" w:hAnsi="宋体"/>
          <w:color w:val="000000" w:themeColor="text1"/>
          <w:highlight w:val="none"/>
          <w14:textFill>
            <w14:solidFill>
              <w14:schemeClr w14:val="tx1"/>
            </w14:solidFill>
          </w14:textFill>
        </w:rPr>
        <w:t>承包人应建立质量保证体系，该体系应符合本合同的约定。工程师有权对体系的任何方面进行审查。在每一设计和实施阶段开始前，工程师有权要求承包人向其提交所有程序和如何贯彻要求的文件。遵守质量保证体系不应解除合同约定的承包人的任何义务和职责。</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24.3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98880" behindDoc="0" locked="0" layoutInCell="1" allowOverlap="1">
                <wp:simplePos x="0" y="0"/>
                <wp:positionH relativeFrom="column">
                  <wp:posOffset>0</wp:posOffset>
                </wp:positionH>
                <wp:positionV relativeFrom="paragraph">
                  <wp:posOffset>180340</wp:posOffset>
                </wp:positionV>
                <wp:extent cx="571500" cy="342900"/>
                <wp:effectExtent l="0" t="0" r="0" b="0"/>
                <wp:wrapNone/>
                <wp:docPr id="141" name="文本框 141"/>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03" w:edGrp="everyone"/>
                            <w:r>
                              <w:rPr>
                                <w:rFonts w:hint="eastAsia" w:ascii="楷体_GB2312" w:hAnsi="宋体" w:eastAsia="楷体_GB2312"/>
                              </w:rPr>
                              <w:t>工程检测费分担</w:t>
                            </w:r>
                            <w:permEnd w:id="10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2pt;height:27pt;width:45pt;z-index:251898880;mso-width-relative:page;mso-height-relative:page;" fillcolor="#FFFFFF" filled="t" stroked="f" coordsize="21600,21600" o:gfxdata="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dzJ21AAAAAUBAAAPAAAAAAAAAAEAIAAAACIAAABkcnMvZG93&#10;bnJldi54bWxQSwECFAAUAAAACACHTuJAlvxNcQQCAADj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103" w:edGrp="everyone"/>
                      <w:r>
                        <w:rPr>
                          <w:rFonts w:hint="eastAsia" w:ascii="楷体_GB2312" w:hAnsi="宋体" w:eastAsia="楷体_GB2312"/>
                        </w:rPr>
                        <w:t>工程检测费分担</w:t>
                      </w:r>
                      <w:permEnd w:id="103"/>
                    </w:p>
                  </w:txbxContent>
                </v:textbox>
              </v:shape>
            </w:pict>
          </mc:Fallback>
        </mc:AlternateContent>
      </w:r>
      <w:r>
        <w:rPr>
          <w:rFonts w:hint="eastAsia" w:ascii="宋体" w:hAnsi="宋体"/>
          <w:color w:val="000000" w:themeColor="text1"/>
          <w:highlight w:val="none"/>
          <w14:textFill>
            <w14:solidFill>
              <w14:schemeClr w14:val="tx1"/>
            </w14:solidFill>
          </w14:textFill>
        </w:rPr>
        <w:t>发包人应承担已完的建筑物（构筑物）或其中的分部分项工程的检测费用。因承包人原因导致检测结果不合格的，承包人承担本次检测的所有检测费用，并无偿返工、修复。</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173990</wp:posOffset>
                </wp:positionV>
                <wp:extent cx="571500" cy="852170"/>
                <wp:effectExtent l="0" t="0" r="0" b="5080"/>
                <wp:wrapNone/>
                <wp:docPr id="140" name="文本框 140"/>
                <wp:cNvGraphicFramePr/>
                <a:graphic xmlns:a="http://schemas.openxmlformats.org/drawingml/2006/main">
                  <a:graphicData uri="http://schemas.microsoft.com/office/word/2010/wordprocessingShape">
                    <wps:wsp>
                      <wps:cNvSpPr txBox="1">
                        <a:spLocks noChangeArrowheads="1"/>
                      </wps:cNvSpPr>
                      <wps:spPr bwMode="auto">
                        <a:xfrm>
                          <a:off x="0" y="0"/>
                          <a:ext cx="571500" cy="852170"/>
                        </a:xfrm>
                        <a:prstGeom prst="rect">
                          <a:avLst/>
                        </a:prstGeom>
                        <a:solidFill>
                          <a:srgbClr val="FFFFFF"/>
                        </a:solidFill>
                        <a:ln>
                          <a:noFill/>
                        </a:ln>
                      </wps:spPr>
                      <wps:txbx>
                        <w:txbxContent>
                          <w:p>
                            <w:pPr>
                              <w:rPr>
                                <w:rFonts w:ascii="楷体_GB2312" w:eastAsia="楷体_GB2312"/>
                              </w:rPr>
                            </w:pPr>
                            <w:permStart w:id="104" w:edGrp="everyone"/>
                            <w:r>
                              <w:rPr>
                                <w:rFonts w:hint="eastAsia" w:ascii="楷体_GB2312" w:hAnsi="宋体" w:eastAsia="楷体_GB2312"/>
                              </w:rPr>
                              <w:t>承包人在质量控制方面的责任</w:t>
                            </w:r>
                            <w:permEnd w:id="10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7pt;height:67.1pt;width:45pt;z-index:251736064;mso-width-relative:page;mso-height-relative:page;" fillcolor="#FFFFFF" filled="t" stroked="f" coordsize="21600,21600" o:gfxdata="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nzqFTUAAAABgEAAA8AAAAAAAAAAQAgAAAAIgAAAGRycy9k&#10;b3ducmV2LnhtbFBLAQIUABQAAAAIAIdO4kCKyoTw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04" w:edGrp="everyone"/>
                      <w:r>
                        <w:rPr>
                          <w:rFonts w:hint="eastAsia" w:ascii="楷体_GB2312" w:hAnsi="宋体" w:eastAsia="楷体_GB2312"/>
                        </w:rPr>
                        <w:t>承包人在质量控制方面的责任</w:t>
                      </w:r>
                      <w:permEnd w:id="104"/>
                    </w:p>
                  </w:txbxContent>
                </v:textbox>
              </v:shape>
            </w:pict>
          </mc:Fallback>
        </mc:AlternateContent>
      </w:r>
      <w:r>
        <w:rPr>
          <w:rFonts w:ascii="宋体" w:hAnsi="宋体"/>
          <w:color w:val="000000" w:themeColor="text1"/>
          <w:highlight w:val="none"/>
          <w14:textFill>
            <w14:solidFill>
              <w14:schemeClr w14:val="tx1"/>
            </w14:solidFill>
          </w14:textFill>
        </w:rPr>
        <w:t>24.4</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承包人就本工程的工程质量向发包人负责，其职责包括但不限于下列内容：</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⑴编制和审查施工技术方案，确定特殊工程的施工技术措施，制定工程质量保证体系，虽然这些方案和措施须经工程师审批，但并不免除承包人的责任；</w:t>
      </w:r>
    </w:p>
    <w:p>
      <w:pPr>
        <w:widowControl/>
        <w:ind w:left="1449" w:leftChars="69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⑵提供和组织足够的工程质量控制和</w:t>
      </w:r>
      <w:r>
        <w:rPr>
          <w:rFonts w:hint="eastAsia" w:ascii="宋体" w:hAnsi="宋体"/>
          <w:color w:val="000000" w:themeColor="text1"/>
          <w:kern w:val="0"/>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highlight w:val="none"/>
          <w14:textFill>
            <w14:solidFill>
              <w14:schemeClr w14:val="tx1"/>
            </w14:solidFill>
          </w14:textFill>
        </w:rPr>
        <w:t>人员，检查和控制工程施工质量；</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⑶控制施工所用的材料、设备包括承包人、分包人采购的材料、设备，使其不低于标准、规范、设计文件和合同约定的标准；</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⑷参加所有工程的验收工作，包括隐蔽验收、中间验收和竣工验收，并组织分包人参加工程竣工验收；</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⑸负责组织分包人共同承担缺陷责任期的工程保修责任；</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因承包人在质量控制方面的责任造成的工程损坏，由承包人自行修复，并承担因此造成的发包人的损失，延误的工期不予顺延。</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24.5</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90805</wp:posOffset>
                </wp:positionV>
                <wp:extent cx="571500" cy="480695"/>
                <wp:effectExtent l="0" t="0" r="0" b="0"/>
                <wp:wrapNone/>
                <wp:docPr id="139" name="文本框 139"/>
                <wp:cNvGraphicFramePr/>
                <a:graphic xmlns:a="http://schemas.openxmlformats.org/drawingml/2006/main">
                  <a:graphicData uri="http://schemas.microsoft.com/office/word/2010/wordprocessingShape">
                    <wps:wsp>
                      <wps:cNvSpPr txBox="1">
                        <a:spLocks noChangeArrowheads="1"/>
                      </wps:cNvSpPr>
                      <wps:spPr bwMode="auto">
                        <a:xfrm>
                          <a:off x="0" y="0"/>
                          <a:ext cx="571500" cy="480695"/>
                        </a:xfrm>
                        <a:prstGeom prst="rect">
                          <a:avLst/>
                        </a:prstGeom>
                        <a:solidFill>
                          <a:srgbClr val="FFFFFF"/>
                        </a:solidFill>
                        <a:ln>
                          <a:noFill/>
                        </a:ln>
                      </wps:spPr>
                      <wps:txbx>
                        <w:txbxContent>
                          <w:p>
                            <w:pPr>
                              <w:rPr>
                                <w:rFonts w:ascii="楷体_GB2312" w:hAnsi="宋体" w:eastAsia="楷体_GB2312"/>
                              </w:rPr>
                            </w:pPr>
                            <w:permStart w:id="105" w:edGrp="everyone"/>
                            <w:r>
                              <w:rPr>
                                <w:rFonts w:hint="eastAsia" w:ascii="楷体_GB2312" w:hAnsi="宋体" w:eastAsia="楷体_GB2312"/>
                              </w:rPr>
                              <w:t>施工质量</w:t>
                            </w:r>
                            <w:r>
                              <w:rPr>
                                <w:rFonts w:hint="eastAsia" w:ascii="楷体_GB2312" w:hAnsi="宋体"/>
                              </w:rPr>
                              <w:t>检测</w:t>
                            </w:r>
                            <w:permEnd w:id="105"/>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7.15pt;height:37.85pt;width:45pt;z-index:251737088;mso-width-relative:page;mso-height-relative:page;" fillcolor="#FFFFFF" filled="t" stroked="f" coordsize="21600,21600" o:gfxdata="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RHE0jVAAAABQEAAA8AAAAAAAAAAQAgAAAAIgAA&#10;AGRycy9kb3ducmV2LnhtbFBLAQIUABQAAAAIAIdO4kBc8+dpCwIAAOcDAAAOAAAAAAAAAAEAIAAA&#10;ACQBAABkcnMvZTJvRG9jLnhtbFBLBQYAAAAABgAGAFkBAAChBQAAAAA=&#10;">
                <v:fill on="t" focussize="0,0"/>
                <v:stroke on="f"/>
                <v:imagedata o:title=""/>
                <o:lock v:ext="edit" aspectratio="f"/>
                <v:textbox inset="0mm,2mm,0mm,0mm">
                  <w:txbxContent>
                    <w:p>
                      <w:pPr>
                        <w:rPr>
                          <w:rFonts w:ascii="楷体_GB2312" w:hAnsi="宋体" w:eastAsia="楷体_GB2312"/>
                        </w:rPr>
                      </w:pPr>
                      <w:permStart w:id="105" w:edGrp="everyone"/>
                      <w:r>
                        <w:rPr>
                          <w:rFonts w:hint="eastAsia" w:ascii="楷体_GB2312" w:hAnsi="宋体" w:eastAsia="楷体_GB2312"/>
                        </w:rPr>
                        <w:t>施工质量</w:t>
                      </w:r>
                      <w:r>
                        <w:rPr>
                          <w:rFonts w:hint="eastAsia" w:ascii="楷体_GB2312" w:hAnsi="宋体"/>
                        </w:rPr>
                        <w:t>检测</w:t>
                      </w:r>
                      <w:permEnd w:id="105"/>
                    </w:p>
                  </w:txbxContent>
                </v:textbox>
              </v:shape>
            </w:pict>
          </mc:Fallback>
        </mc:AlternateContent>
      </w:r>
      <w:r>
        <w:rPr>
          <w:rFonts w:hint="eastAsia" w:ascii="宋体" w:hAnsi="宋体"/>
          <w:color w:val="000000" w:themeColor="text1"/>
          <w:kern w:val="0"/>
          <w:highlight w:val="none"/>
          <w14:textFill>
            <w14:solidFill>
              <w14:schemeClr w14:val="tx1"/>
            </w14:solidFill>
          </w14:textFill>
        </w:rPr>
        <w:t>承包人应按照有关标准、规范和设计图纸要求以及工程师的指令施工，并随时接受工程师的检查</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，为检查</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提供一切便利条件，但工程师的检查</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不应影响施工的正常进行，否则承包人有权提出索赔和得到补偿。工程质量达不到约定标准，承包人应拆除和重新施工，直到符合约定标准为止。因承包人原因达不到约定标准的，由承包人承担拆除和重新施工的费用，工期不予顺延；因发包人原因达不到约定标准的，由发包人承担拆除和重新施工的费用及相应的损失，顺延延误工期。</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24.6</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38112" behindDoc="0" locked="0" layoutInCell="1" allowOverlap="1">
                <wp:simplePos x="0" y="0"/>
                <wp:positionH relativeFrom="column">
                  <wp:posOffset>0</wp:posOffset>
                </wp:positionH>
                <wp:positionV relativeFrom="paragraph">
                  <wp:posOffset>170180</wp:posOffset>
                </wp:positionV>
                <wp:extent cx="571500" cy="457200"/>
                <wp:effectExtent l="0" t="0" r="0" b="0"/>
                <wp:wrapNone/>
                <wp:docPr id="138" name="文本框 138"/>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06" w:edGrp="everyone"/>
                            <w:r>
                              <w:rPr>
                                <w:rFonts w:hint="eastAsia" w:ascii="楷体_GB2312" w:hAnsi="宋体" w:eastAsia="楷体_GB2312"/>
                              </w:rPr>
                              <w:t>工程隐蔽前的</w:t>
                            </w:r>
                            <w:r>
                              <w:rPr>
                                <w:rFonts w:hint="eastAsia" w:ascii="楷体_GB2312" w:hAnsi="宋体"/>
                              </w:rPr>
                              <w:t>检测</w:t>
                            </w:r>
                            <w:permEnd w:id="10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4pt;height:36pt;width:45pt;z-index:251738112;mso-width-relative:page;mso-height-relative:page;" fillcolor="#FFFFFF" filled="t" stroked="f" coordsize="21600,21600" o:gfxdata="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vCLpdQAAAAFAQAADwAAAAAAAAABACAAAAAiAAAAZHJzL2Rv&#10;d25yZXYueG1sUEsBAhQAFAAAAAgAh07iQEYFOh4FAgAA4wMAAA4AAAAAAAAAAQAgAAAAIwEAAGRy&#10;cy9lMm9Eb2MueG1sUEsFBgAAAAAGAAYAWQEAAJoFAAAAAA==&#10;">
                <v:fill on="t" focussize="0,0"/>
                <v:stroke on="f"/>
                <v:imagedata o:title=""/>
                <o:lock v:ext="edit" aspectratio="f"/>
                <v:textbox inset="0mm,0mm,0mm,0mm">
                  <w:txbxContent>
                    <w:p>
                      <w:pPr>
                        <w:rPr>
                          <w:rFonts w:ascii="楷体_GB2312" w:eastAsia="楷体_GB2312"/>
                        </w:rPr>
                      </w:pPr>
                      <w:permStart w:id="106" w:edGrp="everyone"/>
                      <w:r>
                        <w:rPr>
                          <w:rFonts w:hint="eastAsia" w:ascii="楷体_GB2312" w:hAnsi="宋体" w:eastAsia="楷体_GB2312"/>
                        </w:rPr>
                        <w:t>工程隐蔽前的</w:t>
                      </w:r>
                      <w:r>
                        <w:rPr>
                          <w:rFonts w:hint="eastAsia" w:ascii="楷体_GB2312" w:hAnsi="宋体"/>
                        </w:rPr>
                        <w:t>检测</w:t>
                      </w:r>
                      <w:permEnd w:id="106"/>
                    </w:p>
                  </w:txbxContent>
                </v:textbox>
              </v:shape>
            </w:pict>
          </mc:Fallback>
        </mc:AlternateContent>
      </w:r>
      <w:r>
        <w:rPr>
          <w:rFonts w:hint="eastAsia" w:ascii="宋体" w:hAnsi="宋体"/>
          <w:color w:val="000000" w:themeColor="text1"/>
          <w:kern w:val="0"/>
          <w:highlight w:val="none"/>
          <w14:textFill>
            <w14:solidFill>
              <w14:schemeClr w14:val="tx1"/>
            </w14:solidFill>
          </w14:textFill>
        </w:rPr>
        <w:t>没有工程师的批准，任何工程均不得隐蔽。当本工程任何部分具备隐蔽条件时，承包人应提前24小时通知工程师，告知</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的时间、内容和地点，保证工程师有充分的时间对隐蔽工程进行</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，并为工程师提供一切必要的资料和协助。工程师应按时参加隐蔽工程的</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，不得无故拖延，除非认为没有必要</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，并就此通知承包人。上述约定时间后12小时内，工程师未能到场对隐蔽工程进行</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，承包人即可自行</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，在如实作出隐蔽验收报告后进行隐蔽，事后工程师应予认可。工程师在组织隐蔽工程验收时，应通知发包人及政府有关部门派人参加。</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24.7</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39136" behindDoc="0" locked="0" layoutInCell="1" allowOverlap="1">
                <wp:simplePos x="0" y="0"/>
                <wp:positionH relativeFrom="column">
                  <wp:posOffset>0</wp:posOffset>
                </wp:positionH>
                <wp:positionV relativeFrom="paragraph">
                  <wp:posOffset>194310</wp:posOffset>
                </wp:positionV>
                <wp:extent cx="571500" cy="228600"/>
                <wp:effectExtent l="0" t="0" r="0" b="0"/>
                <wp:wrapNone/>
                <wp:docPr id="137" name="文本框 137"/>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107" w:edGrp="everyone"/>
                            <w:r>
                              <w:rPr>
                                <w:rFonts w:hint="eastAsia" w:ascii="楷体_GB2312" w:hAnsi="宋体" w:eastAsia="楷体_GB2312"/>
                              </w:rPr>
                              <w:t>重新检</w:t>
                            </w:r>
                            <w:r>
                              <w:rPr>
                                <w:rFonts w:hint="eastAsia" w:hAnsi="宋体"/>
                              </w:rPr>
                              <w:t>测</w:t>
                            </w:r>
                            <w:r>
                              <w:rPr>
                                <w:rFonts w:hint="eastAsia" w:ascii="楷体_GB2312" w:hAnsi="宋体" w:eastAsia="楷体_GB2312"/>
                              </w:rPr>
                              <w:t>检测</w:t>
                            </w:r>
                            <w:permEnd w:id="10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5.3pt;height:18pt;width:45pt;z-index:251739136;mso-width-relative:page;mso-height-relative:page;" fillcolor="#FFFFFF" filled="t" stroked="f" coordsize="21600,21600" o:gfxdata="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AZuSvTAAAABQEAAA8AAAAAAAAAAQAgAAAAIgAAAGRycy9kb3du&#10;cmV2LnhtbFBLAQIUABQAAAAIAIdO4kD2RUZCBAIAAOMDAAAOAAAAAAAAAAEAIAAAACIBAABkcnMv&#10;ZTJvRG9jLnhtbFBLBQYAAAAABgAGAFkBAACYBQAAAAA=&#10;">
                <v:fill on="t" focussize="0,0"/>
                <v:stroke on="f"/>
                <v:imagedata o:title=""/>
                <o:lock v:ext="edit" aspectratio="f"/>
                <v:textbox inset="0mm,0mm,0mm,0mm">
                  <w:txbxContent>
                    <w:p>
                      <w:pPr>
                        <w:rPr>
                          <w:rFonts w:ascii="楷体_GB2312" w:eastAsia="楷体_GB2312"/>
                        </w:rPr>
                      </w:pPr>
                      <w:permStart w:id="107" w:edGrp="everyone"/>
                      <w:r>
                        <w:rPr>
                          <w:rFonts w:hint="eastAsia" w:ascii="楷体_GB2312" w:hAnsi="宋体" w:eastAsia="楷体_GB2312"/>
                        </w:rPr>
                        <w:t>重新检</w:t>
                      </w:r>
                      <w:r>
                        <w:rPr>
                          <w:rFonts w:hint="eastAsia" w:hAnsi="宋体"/>
                        </w:rPr>
                        <w:t>测</w:t>
                      </w:r>
                      <w:r>
                        <w:rPr>
                          <w:rFonts w:hint="eastAsia" w:ascii="楷体_GB2312" w:hAnsi="宋体" w:eastAsia="楷体_GB2312"/>
                        </w:rPr>
                        <w:t>检测</w:t>
                      </w:r>
                      <w:permEnd w:id="107"/>
                    </w:p>
                  </w:txbxContent>
                </v:textbox>
              </v:shape>
            </w:pict>
          </mc:Fallback>
        </mc:AlternateContent>
      </w:r>
      <w:r>
        <w:rPr>
          <w:rFonts w:hint="eastAsia" w:ascii="宋体" w:hAnsi="宋体"/>
          <w:color w:val="000000" w:themeColor="text1"/>
          <w:kern w:val="0"/>
          <w:highlight w:val="none"/>
          <w14:textFill>
            <w14:solidFill>
              <w14:schemeClr w14:val="tx1"/>
            </w14:solidFill>
          </w14:textFill>
        </w:rPr>
        <w:t>无论工程师是否进行验收，当其要求对已经隐蔽的工程重新</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时，承包人应按要求进行剥离或开孔，并在</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后重新隐蔽。如</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合格，则发包人承担因此发生的全部增加费用，赔偿承包人损失和(或)相应顺延工期；如</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不合格，则承包人应按工程师的指令重新施工，直到</w:t>
      </w:r>
      <w:r>
        <w:rPr>
          <w:rFonts w:hint="eastAsia" w:ascii="宋体" w:hAnsi="宋体"/>
          <w:bCs/>
          <w:color w:val="000000" w:themeColor="text1"/>
          <w:highlight w:val="none"/>
          <w14:textFill>
            <w14:solidFill>
              <w14:schemeClr w14:val="tx1"/>
            </w14:solidFill>
          </w14:textFill>
        </w:rPr>
        <w:t>检</w:t>
      </w:r>
      <w:r>
        <w:rPr>
          <w:rFonts w:hint="eastAsia" w:hAnsi="宋体"/>
          <w:color w:val="000000" w:themeColor="text1"/>
          <w:highlight w:val="none"/>
          <w14:textFill>
            <w14:solidFill>
              <w14:schemeClr w14:val="tx1"/>
            </w14:solidFill>
          </w14:textFill>
        </w:rPr>
        <w:t>测</w:t>
      </w:r>
      <w:r>
        <w:rPr>
          <w:rFonts w:hint="eastAsia" w:ascii="宋体" w:hAnsi="宋体"/>
          <w:color w:val="000000" w:themeColor="text1"/>
          <w:kern w:val="0"/>
          <w:highlight w:val="none"/>
          <w14:textFill>
            <w14:solidFill>
              <w14:schemeClr w14:val="tx1"/>
            </w14:solidFill>
          </w14:textFill>
        </w:rPr>
        <w:t>合格，并承担由此发生的全部费用，工期不予顺延。</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25</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工程试车</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25.1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40160" behindDoc="0" locked="0" layoutInCell="1" allowOverlap="1">
                <wp:simplePos x="0" y="0"/>
                <wp:positionH relativeFrom="column">
                  <wp:posOffset>0</wp:posOffset>
                </wp:positionH>
                <wp:positionV relativeFrom="paragraph">
                  <wp:posOffset>0</wp:posOffset>
                </wp:positionV>
                <wp:extent cx="571500" cy="228600"/>
                <wp:effectExtent l="0" t="0" r="0" b="0"/>
                <wp:wrapNone/>
                <wp:docPr id="136" name="文本框 136"/>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108" w:edGrp="everyone"/>
                            <w:r>
                              <w:rPr>
                                <w:rFonts w:hint="eastAsia" w:ascii="楷体_GB2312" w:hAnsi="宋体" w:eastAsia="楷体_GB2312"/>
                              </w:rPr>
                              <w:t>工程试车</w:t>
                            </w:r>
                            <w:permEnd w:id="108"/>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pt;height:18pt;width:45pt;z-index:251740160;mso-width-relative:page;mso-height-relative:page;" fillcolor="#FFFFFF" filled="t" stroked="f" coordsize="21600,21600" o:gfxdata="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20aM1NIAAAADAQAADwAAAAAAAAABACAAAAAiAAAAZHJzL2Rvd25y&#10;ZXYueG1sUEsBAhQAFAAAAAgAh07iQIF0K4MEAgAA4wMAAA4AAAAAAAAAAQAgAAAAIQEAAGRycy9l&#10;Mm9Eb2MueG1sUEsFBgAAAAAGAAYAWQEAAJcFAAAAAA==&#10;">
                <v:fill on="t" focussize="0,0"/>
                <v:stroke on="f"/>
                <v:imagedata o:title=""/>
                <o:lock v:ext="edit" aspectratio="f"/>
                <v:textbox inset="0mm,0mm,0mm,0mm">
                  <w:txbxContent>
                    <w:p>
                      <w:pPr>
                        <w:rPr>
                          <w:rFonts w:ascii="楷体_GB2312" w:eastAsia="楷体_GB2312"/>
                        </w:rPr>
                      </w:pPr>
                      <w:permStart w:id="108" w:edGrp="everyone"/>
                      <w:r>
                        <w:rPr>
                          <w:rFonts w:hint="eastAsia" w:ascii="楷体_GB2312" w:hAnsi="宋体" w:eastAsia="楷体_GB2312"/>
                        </w:rPr>
                        <w:t>工程试车</w:t>
                      </w:r>
                      <w:permEnd w:id="108"/>
                    </w:p>
                  </w:txbxContent>
                </v:textbox>
              </v:shape>
            </w:pict>
          </mc:Fallback>
        </mc:AlternateContent>
      </w:r>
      <w:r>
        <w:rPr>
          <w:rFonts w:hint="eastAsia" w:ascii="宋体" w:hAnsi="宋体"/>
          <w:color w:val="000000" w:themeColor="text1"/>
          <w:highlight w:val="none"/>
          <w14:textFill>
            <w14:solidFill>
              <w14:schemeClr w14:val="tx1"/>
            </w14:solidFill>
          </w14:textFill>
        </w:rPr>
        <w:t>如发包人和承包人约定本工程需要试车的，双方在本合同专用条款中约定试车的内容和费用承担。</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25.2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41184" behindDoc="0" locked="0" layoutInCell="1" allowOverlap="1">
                <wp:simplePos x="0" y="0"/>
                <wp:positionH relativeFrom="column">
                  <wp:posOffset>0</wp:posOffset>
                </wp:positionH>
                <wp:positionV relativeFrom="paragraph">
                  <wp:posOffset>114935</wp:posOffset>
                </wp:positionV>
                <wp:extent cx="571500" cy="457200"/>
                <wp:effectExtent l="0" t="0" r="0" b="0"/>
                <wp:wrapNone/>
                <wp:docPr id="135" name="文本框 135"/>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09" w:edGrp="everyone"/>
                            <w:r>
                              <w:rPr>
                                <w:rFonts w:hint="eastAsia" w:ascii="楷体_GB2312" w:hAnsi="宋体" w:eastAsia="楷体_GB2312"/>
                              </w:rPr>
                              <w:t>工程试车程序</w:t>
                            </w:r>
                            <w:permEnd w:id="109"/>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9.05pt;height:36pt;width:45pt;z-index:251741184;mso-width-relative:page;mso-height-relative:page;" fillcolor="#FFFFFF" filled="t" stroked="f" coordsize="21600,21600" o:gfxdata="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&#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QHTJPVAAAABQEAAA8AAAAAAAAAAQAgAAAAIgAAAGRy&#10;cy9kb3ducmV2LnhtbFBLAQIUABQAAAAIAIdO4kAUsADICAIAAOcDAAAOAAAAAAAAAAEAIAAAACQB&#10;AABkcnMvZTJvRG9jLnhtbFBLBQYAAAAABgAGAFkBAACeBQAAAAA=&#10;">
                <v:fill on="t" focussize="0,0"/>
                <v:stroke on="f"/>
                <v:imagedata o:title=""/>
                <o:lock v:ext="edit" aspectratio="f"/>
                <v:textbox inset="0mm,2mm,0mm,0mm">
                  <w:txbxContent>
                    <w:p>
                      <w:pPr>
                        <w:rPr>
                          <w:rFonts w:ascii="楷体_GB2312" w:eastAsia="楷体_GB2312"/>
                        </w:rPr>
                      </w:pPr>
                      <w:permStart w:id="109" w:edGrp="everyone"/>
                      <w:r>
                        <w:rPr>
                          <w:rFonts w:hint="eastAsia" w:ascii="楷体_GB2312" w:hAnsi="宋体" w:eastAsia="楷体_GB2312"/>
                        </w:rPr>
                        <w:t>工程试车程序</w:t>
                      </w:r>
                      <w:permEnd w:id="109"/>
                    </w:p>
                  </w:txbxContent>
                </v:textbox>
              </v:shape>
            </w:pict>
          </mc:Fallback>
        </mc:AlternateContent>
      </w:r>
      <w:r>
        <w:rPr>
          <w:rFonts w:hint="eastAsia" w:ascii="宋体" w:hAnsi="宋体"/>
          <w:color w:val="000000" w:themeColor="text1"/>
          <w:highlight w:val="none"/>
          <w14:textFill>
            <w14:solidFill>
              <w14:schemeClr w14:val="tx1"/>
            </w14:solidFill>
          </w14:textFill>
        </w:rPr>
        <w:t>本工程试车应按如下程序进行：</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⑴</w:t>
      </w:r>
      <w:r>
        <w:rPr>
          <w:rFonts w:hint="eastAsia" w:ascii="宋体" w:hAnsi="宋体"/>
          <w:color w:val="000000" w:themeColor="text1"/>
          <w:highlight w:val="none"/>
          <w14:textFill>
            <w14:solidFill>
              <w14:schemeClr w14:val="tx1"/>
            </w14:solidFill>
          </w14:textFill>
        </w:rPr>
        <w:t>设备安装工程具备单机无负荷试车条件，承包人组织试车，并在试车前48小时通知工程师，告知试车的时间、内容和地点。承包人准备试车记录，发包人根据承包人要求为试车提供必要条件。工程师应按时参加试车，试车合格，工程师在试车记录上签字。如在上述约定时间后12小时内，工程师未能到场参加试车，承包人可自行试车，事后工程师应认可承包人所作的试车记录。</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⑵</w:t>
      </w:r>
      <w:r>
        <w:rPr>
          <w:rFonts w:hint="eastAsia" w:ascii="宋体" w:hAnsi="宋体"/>
          <w:color w:val="000000" w:themeColor="text1"/>
          <w:highlight w:val="none"/>
          <w14:textFill>
            <w14:solidFill>
              <w14:schemeClr w14:val="tx1"/>
            </w14:solidFill>
          </w14:textFill>
        </w:rPr>
        <w:t>设备安装工程具备无负荷联动试车条件，发包人组织试车，并在试车前48小时通知承包人，告知试车的时间、内容、地点和对承包人的要求，承包人按要求做好准备工作。试车合格，双方在试车记录上签字。</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⑶</w:t>
      </w:r>
      <w:r>
        <w:rPr>
          <w:rFonts w:hint="eastAsia" w:ascii="宋体" w:hAnsi="宋体"/>
          <w:color w:val="000000" w:themeColor="text1"/>
          <w:highlight w:val="none"/>
          <w14:textFill>
            <w14:solidFill>
              <w14:schemeClr w14:val="tx1"/>
            </w14:solidFill>
          </w14:textFill>
        </w:rPr>
        <w:t>投料试车应在工程竣工验收后由发包人负责，如发包人要求在工程竣工验收前进行或需要承包人配合时，应征得承包人同意，并另行签订补充协议。</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42208" behindDoc="0" locked="0" layoutInCell="1" allowOverlap="1">
                <wp:simplePos x="0" y="0"/>
                <wp:positionH relativeFrom="column">
                  <wp:posOffset>0</wp:posOffset>
                </wp:positionH>
                <wp:positionV relativeFrom="paragraph">
                  <wp:posOffset>176530</wp:posOffset>
                </wp:positionV>
                <wp:extent cx="571500" cy="662940"/>
                <wp:effectExtent l="0" t="0" r="0" b="3810"/>
                <wp:wrapNone/>
                <wp:docPr id="134" name="文本框 134"/>
                <wp:cNvGraphicFramePr/>
                <a:graphic xmlns:a="http://schemas.openxmlformats.org/drawingml/2006/main">
                  <a:graphicData uri="http://schemas.microsoft.com/office/word/2010/wordprocessingShape">
                    <wps:wsp>
                      <wps:cNvSpPr txBox="1">
                        <a:spLocks noChangeArrowheads="1"/>
                      </wps:cNvSpPr>
                      <wps:spPr bwMode="auto">
                        <a:xfrm>
                          <a:off x="0" y="0"/>
                          <a:ext cx="571500" cy="662940"/>
                        </a:xfrm>
                        <a:prstGeom prst="rect">
                          <a:avLst/>
                        </a:prstGeom>
                        <a:solidFill>
                          <a:srgbClr val="FFFFFF"/>
                        </a:solidFill>
                        <a:ln>
                          <a:noFill/>
                        </a:ln>
                      </wps:spPr>
                      <wps:txbx>
                        <w:txbxContent>
                          <w:p>
                            <w:pPr>
                              <w:rPr>
                                <w:rFonts w:ascii="楷体_GB2312" w:eastAsia="楷体_GB2312"/>
                              </w:rPr>
                            </w:pPr>
                            <w:permStart w:id="110" w:edGrp="everyone"/>
                            <w:r>
                              <w:rPr>
                                <w:rFonts w:hint="eastAsia" w:ascii="楷体_GB2312" w:hAnsi="宋体" w:eastAsia="楷体_GB2312"/>
                              </w:rPr>
                              <w:t>工程试车中双方的责任</w:t>
                            </w:r>
                            <w:permEnd w:id="11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9pt;height:52.2pt;width:45pt;z-index:251742208;mso-width-relative:page;mso-height-relative:page;" fillcolor="#FFFFFF" filled="t" stroked="f" coordsize="21600,21600" o:gfxdata="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3dutfUAAAABgEAAA8AAAAAAAAAAQAgAAAAIgAAAGRycy9k&#10;b3ducmV2LnhtbFBLAQIUABQAAAAIAIdO4kB27QI1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10" w:edGrp="everyone"/>
                      <w:r>
                        <w:rPr>
                          <w:rFonts w:hint="eastAsia" w:ascii="楷体_GB2312" w:hAnsi="宋体" w:eastAsia="楷体_GB2312"/>
                        </w:rPr>
                        <w:t>工程试车中双方的责任</w:t>
                      </w:r>
                      <w:permEnd w:id="110"/>
                    </w:p>
                  </w:txbxContent>
                </v:textbox>
              </v:shape>
            </w:pict>
          </mc:Fallback>
        </mc:AlternateContent>
      </w:r>
      <w:r>
        <w:rPr>
          <w:rFonts w:ascii="宋体" w:hAnsi="宋体"/>
          <w:color w:val="000000" w:themeColor="text1"/>
          <w:highlight w:val="none"/>
          <w14:textFill>
            <w14:solidFill>
              <w14:schemeClr w14:val="tx1"/>
            </w14:solidFill>
          </w14:textFill>
        </w:rPr>
        <w:t>25.3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发包人和承包人在本工程试车中的责任如下：</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⑴</w:t>
      </w:r>
      <w:r>
        <w:rPr>
          <w:rFonts w:hint="eastAsia" w:ascii="宋体" w:hAnsi="宋体"/>
          <w:color w:val="000000" w:themeColor="text1"/>
          <w:highlight w:val="none"/>
          <w14:textFill>
            <w14:solidFill>
              <w14:schemeClr w14:val="tx1"/>
            </w14:solidFill>
          </w14:textFill>
        </w:rPr>
        <w:t>由于设计原因试车达不到验收要求，发包人应要求设计人修改设计，承包人按修改后的设计重新安装。发包人承担修改设计、拆除及重新安装的全部费用，工期相应顺延。</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⑵</w:t>
      </w:r>
      <w:r>
        <w:rPr>
          <w:rFonts w:hint="eastAsia" w:ascii="宋体" w:hAnsi="宋体"/>
          <w:color w:val="000000" w:themeColor="text1"/>
          <w:highlight w:val="none"/>
          <w14:textFill>
            <w14:solidFill>
              <w14:schemeClr w14:val="tx1"/>
            </w14:solidFill>
          </w14:textFill>
        </w:rPr>
        <w:t>由于设备制造原因试车达不到验收要求，如该设备由承包人采购的，则承包人负责修理或重新购置、拆除和重新安装并承担有关费用，工期不予顺延；如该设备由发包人采购的，则发包人负责修理或重新购置，并由承包人进行拆除和重新安装，发包人承担有关费用，工期相应顺延。</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⑶</w:t>
      </w:r>
      <w:r>
        <w:rPr>
          <w:rFonts w:hint="eastAsia" w:ascii="宋体" w:hAnsi="宋体"/>
          <w:color w:val="000000" w:themeColor="text1"/>
          <w:highlight w:val="none"/>
          <w14:textFill>
            <w14:solidFill>
              <w14:schemeClr w14:val="tx1"/>
            </w14:solidFill>
          </w14:textFill>
        </w:rPr>
        <w:t>由于承包人施工原因试车达不到验收要求，承包人应按工程师要求重新安装和试车，并承担有关费用，工期不予顺延。</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⑷</w:t>
      </w:r>
      <w:r>
        <w:rPr>
          <w:rFonts w:hint="eastAsia" w:ascii="宋体" w:hAnsi="宋体"/>
          <w:color w:val="000000" w:themeColor="text1"/>
          <w:highlight w:val="none"/>
          <w14:textFill>
            <w14:solidFill>
              <w14:schemeClr w14:val="tx1"/>
            </w14:solidFill>
          </w14:textFill>
        </w:rPr>
        <w:t>工程师在试车合格后不在试车记录上签字，试车结束24小时后，视为工程师已认可试车记录，承包人可继续施工或办理竣工手续。</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⑸</w:t>
      </w:r>
      <w:r>
        <w:rPr>
          <w:rFonts w:hint="eastAsia" w:ascii="宋体" w:hAnsi="宋体"/>
          <w:color w:val="000000" w:themeColor="text1"/>
          <w:highlight w:val="none"/>
          <w14:textFill>
            <w14:solidFill>
              <w14:schemeClr w14:val="tx1"/>
            </w14:solidFill>
          </w14:textFill>
        </w:rPr>
        <w:t>试车费用除已包括在合同价款之内的或专用条款另有约定的，均由发包人承担。</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26</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安全文明施工</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26.1</w:t>
      </w:r>
      <w:r>
        <w:rPr>
          <w:rFonts w:ascii="宋体" w:hAnsi="宋体"/>
          <w:color w:val="000000" w:themeColor="text1"/>
          <w:highlight w:val="none"/>
          <w14:textFill>
            <w14:solidFill>
              <w14:schemeClr w14:val="tx1"/>
            </w14:solidFill>
          </w14:textFill>
        </w:rPr>
        <w:tab/>
      </w:r>
      <w:r>
        <w:rPr>
          <w:rFonts w:hint="eastAsia" w:ascii="宋体" w:hAnsi="宋体" w:cs="宋体"/>
          <w:color w:val="000000" w:themeColor="text1"/>
          <w:highlight w:val="none"/>
          <w14:textFill>
            <w14:solidFill>
              <w14:schemeClr w14:val="tx1"/>
            </w14:solidFill>
          </w14:textFill>
        </w:rPr>
        <w:t>⑴</w:t>
      </w:r>
      <w:r>
        <w:rPr>
          <w:color w:val="000000" w:themeColor="text1"/>
          <w:highlight w:val="none"/>
          <w14:textFill>
            <w14:solidFill>
              <w14:schemeClr w14:val="tx1"/>
            </w14:solidFill>
          </w14:textFill>
        </w:rPr>
        <mc:AlternateContent>
          <mc:Choice Requires="wps">
            <w:drawing>
              <wp:anchor distT="0" distB="0" distL="114300" distR="114300" simplePos="0" relativeHeight="251865088" behindDoc="0" locked="0" layoutInCell="1" allowOverlap="1">
                <wp:simplePos x="0" y="0"/>
                <wp:positionH relativeFrom="column">
                  <wp:posOffset>0</wp:posOffset>
                </wp:positionH>
                <wp:positionV relativeFrom="paragraph">
                  <wp:posOffset>0</wp:posOffset>
                </wp:positionV>
                <wp:extent cx="571500" cy="598170"/>
                <wp:effectExtent l="0" t="0" r="0" b="0"/>
                <wp:wrapNone/>
                <wp:docPr id="133" name="文本框 133"/>
                <wp:cNvGraphicFramePr/>
                <a:graphic xmlns:a="http://schemas.openxmlformats.org/drawingml/2006/main">
                  <a:graphicData uri="http://schemas.microsoft.com/office/word/2010/wordprocessingShape">
                    <wps:wsp>
                      <wps:cNvSpPr txBox="1">
                        <a:spLocks noChangeArrowheads="1"/>
                      </wps:cNvSpPr>
                      <wps:spPr bwMode="auto">
                        <a:xfrm>
                          <a:off x="0" y="0"/>
                          <a:ext cx="571500" cy="598170"/>
                        </a:xfrm>
                        <a:prstGeom prst="rect">
                          <a:avLst/>
                        </a:prstGeom>
                        <a:solidFill>
                          <a:srgbClr val="FFFFFF"/>
                        </a:solidFill>
                        <a:ln>
                          <a:noFill/>
                        </a:ln>
                      </wps:spPr>
                      <wps:txbx>
                        <w:txbxContent>
                          <w:p>
                            <w:permStart w:id="111" w:edGrp="everyone"/>
                            <w:r>
                              <w:rPr>
                                <w:rFonts w:hint="eastAsia"/>
                              </w:rPr>
                              <w:t>发包人的安全文明施工责任</w:t>
                            </w:r>
                            <w:permEnd w:id="11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pt;height:47.1pt;width:45pt;z-index:251865088;mso-width-relative:page;mso-height-relative:page;" fillcolor="#FFFFFF" filled="t" stroked="f" coordsize="21600,21600" o:gfxdata="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T7Aq9IAAAADAQAADwAAAAAAAAABACAAAAAiAAAAZHJzL2Rv&#10;d25yZXYueG1sUEsBAhQAFAAAAAgAh07iQACTef0HAgAA4wMAAA4AAAAAAAAAAQAgAAAAIQEAAGRy&#10;cy9lMm9Eb2MueG1sUEsFBgAAAAAGAAYAWQEAAJoFAAAAAA==&#10;">
                <v:fill on="t" focussize="0,0"/>
                <v:stroke on="f"/>
                <v:imagedata o:title=""/>
                <o:lock v:ext="edit" aspectratio="f"/>
                <v:textbox inset="0mm,0mm,0mm,0mm">
                  <w:txbxContent>
                    <w:p>
                      <w:permStart w:id="111" w:edGrp="everyone"/>
                      <w:r>
                        <w:rPr>
                          <w:rFonts w:hint="eastAsia"/>
                        </w:rPr>
                        <w:t>发包人的安全文明施工责任</w:t>
                      </w:r>
                      <w:permEnd w:id="111"/>
                    </w:p>
                  </w:txbxContent>
                </v:textbox>
              </v:shape>
            </w:pict>
          </mc:Fallback>
        </mc:AlternateContent>
      </w:r>
      <w:r>
        <w:rPr>
          <w:rFonts w:hint="eastAsia" w:ascii="宋体" w:hAnsi="宋体"/>
          <w:color w:val="000000" w:themeColor="text1"/>
          <w:highlight w:val="none"/>
          <w14:textFill>
            <w14:solidFill>
              <w14:schemeClr w14:val="tx1"/>
            </w14:solidFill>
          </w14:textFill>
        </w:rPr>
        <w:t>发包人应按照深圳市建设行政主管部门发布的施工安全文明施工措施费清单管理与支付办法，编制安全文明施工措施费清单并向承包人支付安全文明措施费。</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⑵</w:t>
      </w:r>
      <w:r>
        <w:rPr>
          <w:rFonts w:hint="eastAsia" w:ascii="宋体" w:hAnsi="宋体"/>
          <w:color w:val="000000" w:themeColor="text1"/>
          <w:highlight w:val="none"/>
          <w14:textFill>
            <w14:solidFill>
              <w14:schemeClr w14:val="tx1"/>
            </w14:solidFill>
          </w14:textFill>
        </w:rPr>
        <w:t>发包人应对其在施工现场的工作人员进行安全教育，并对他们的安全负责。</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⑶</w:t>
      </w:r>
      <w:r>
        <w:rPr>
          <w:rFonts w:hint="eastAsia" w:ascii="宋体" w:hAnsi="宋体"/>
          <w:color w:val="000000" w:themeColor="text1"/>
          <w:highlight w:val="none"/>
          <w14:textFill>
            <w14:solidFill>
              <w14:schemeClr w14:val="tx1"/>
            </w14:solidFill>
          </w14:textFill>
        </w:rPr>
        <w:t>发包人不得要求承包人违反安全文明施工的规定进行施工。</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⑷</w:t>
      </w:r>
      <w:r>
        <w:rPr>
          <w:rFonts w:hint="eastAsia" w:ascii="宋体" w:hAnsi="宋体"/>
          <w:color w:val="000000" w:themeColor="text1"/>
          <w:highlight w:val="none"/>
          <w14:textFill>
            <w14:solidFill>
              <w14:schemeClr w14:val="tx1"/>
            </w14:solidFill>
          </w14:textFill>
        </w:rPr>
        <w:t>由于发包人原因造成的安全事故，由发包人承担相应责任及发生的费用，并顺延延误的工期。</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26.2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43232" behindDoc="0" locked="0" layoutInCell="1" allowOverlap="1">
                <wp:simplePos x="0" y="0"/>
                <wp:positionH relativeFrom="column">
                  <wp:posOffset>0</wp:posOffset>
                </wp:positionH>
                <wp:positionV relativeFrom="paragraph">
                  <wp:posOffset>186055</wp:posOffset>
                </wp:positionV>
                <wp:extent cx="571500" cy="575945"/>
                <wp:effectExtent l="0" t="0" r="0" b="0"/>
                <wp:wrapNone/>
                <wp:docPr id="132" name="文本框 132"/>
                <wp:cNvGraphicFramePr/>
                <a:graphic xmlns:a="http://schemas.openxmlformats.org/drawingml/2006/main">
                  <a:graphicData uri="http://schemas.microsoft.com/office/word/2010/wordprocessingShape">
                    <wps:wsp>
                      <wps:cNvSpPr txBox="1">
                        <a:spLocks noChangeArrowheads="1"/>
                      </wps:cNvSpPr>
                      <wps:spPr bwMode="auto">
                        <a:xfrm>
                          <a:off x="0" y="0"/>
                          <a:ext cx="571500" cy="575945"/>
                        </a:xfrm>
                        <a:prstGeom prst="rect">
                          <a:avLst/>
                        </a:prstGeom>
                        <a:solidFill>
                          <a:srgbClr val="FFFFFF"/>
                        </a:solidFill>
                        <a:ln>
                          <a:noFill/>
                        </a:ln>
                      </wps:spPr>
                      <wps:txbx>
                        <w:txbxContent>
                          <w:p>
                            <w:permStart w:id="112" w:edGrp="everyone"/>
                            <w:r>
                              <w:rPr>
                                <w:rFonts w:hint="eastAsia"/>
                              </w:rPr>
                              <w:t>承包人的安全文明施工责任</w:t>
                            </w:r>
                            <w:permEnd w:id="11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65pt;height:45.35pt;width:45pt;z-index:251743232;mso-width-relative:page;mso-height-relative:page;" fillcolor="#FFFFFF" filled="t" stroked="f" coordsize="21600,21600" o:gfxdata="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QNz6K1AAAAAYBAAAPAAAAAAAAAAEAIAAAACIAAABkcnMv&#10;ZG93bnJldi54bWxQSwECFAAUAAAACACHTuJA8RdcYgcCAADjAwAADgAAAAAAAAABACAAAAAjAQAA&#10;ZHJzL2Uyb0RvYy54bWxQSwUGAAAAAAYABgBZAQAAnAUAAAAA&#10;">
                <v:fill on="t" focussize="0,0"/>
                <v:stroke on="f"/>
                <v:imagedata o:title=""/>
                <o:lock v:ext="edit" aspectratio="f"/>
                <v:textbox inset="0mm,0mm,0mm,0mm">
                  <w:txbxContent>
                    <w:p>
                      <w:permStart w:id="112" w:edGrp="everyone"/>
                      <w:r>
                        <w:rPr>
                          <w:rFonts w:hint="eastAsia"/>
                        </w:rPr>
                        <w:t>承包人的安全文明施工责任</w:t>
                      </w:r>
                      <w:permEnd w:id="112"/>
                    </w:p>
                  </w:txbxContent>
                </v:textbox>
              </v:shape>
            </w:pict>
          </mc:Fallback>
        </mc:AlternateContent>
      </w:r>
      <w:r>
        <w:rPr>
          <w:rFonts w:hint="eastAsia" w:ascii="宋体" w:hAnsi="宋体" w:cs="宋体"/>
          <w:color w:val="000000" w:themeColor="text1"/>
          <w:highlight w:val="none"/>
          <w14:textFill>
            <w14:solidFill>
              <w14:schemeClr w14:val="tx1"/>
            </w14:solidFill>
          </w14:textFill>
        </w:rPr>
        <w:t>⑴</w:t>
      </w:r>
      <w:r>
        <w:rPr>
          <w:rFonts w:hint="eastAsia" w:ascii="宋体" w:hAnsi="宋体"/>
          <w:color w:val="000000" w:themeColor="text1"/>
          <w:highlight w:val="none"/>
          <w14:textFill>
            <w14:solidFill>
              <w14:schemeClr w14:val="tx1"/>
            </w14:solidFill>
          </w14:textFill>
        </w:rPr>
        <w:t>承包人应遵守有关工程建设安全生产及文明施工的标准和规定，按照发包人提供的安全文明施工措施费清单，制定合理的安全文明施工措施和方案，并以书面形式提交给工程师。承包人应按照安全文明施工标准组织施工，采取必要的安全防护措施，消除事故隐患，并随时接受行业安全检查人员依法实施的监督检查。</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⑵</w:t>
      </w:r>
      <w:r>
        <w:rPr>
          <w:rFonts w:hint="eastAsia" w:ascii="宋体" w:hAnsi="宋体"/>
          <w:color w:val="000000" w:themeColor="text1"/>
          <w:highlight w:val="none"/>
          <w14:textFill>
            <w14:solidFill>
              <w14:schemeClr w14:val="tx1"/>
            </w14:solidFill>
          </w14:textFill>
        </w:rPr>
        <w:t>承包人安全生产管理机构和专职安全生产管理人员负责对施工企业现场安全文明措施的组织实施进行现场监督检查，并及时向发包人和建设行政主管部门反映情况。</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⑶</w:t>
      </w:r>
      <w:r>
        <w:rPr>
          <w:rFonts w:hint="eastAsia" w:ascii="宋体" w:hAnsi="宋体"/>
          <w:color w:val="000000" w:themeColor="text1"/>
          <w:highlight w:val="none"/>
          <w14:textFill>
            <w14:solidFill>
              <w14:schemeClr w14:val="tx1"/>
            </w14:solidFill>
          </w14:textFill>
        </w:rPr>
        <w:t>承包人与分包人应当在分包合同中明确施工现场安全文明措施费由承包人统一管理，并对其使用负责。施工现场安全文明措施由分包人实施的，由分包人提出专项安全文明措施和方案，经承包人批准后及时支付所需费用。</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⑷</w:t>
      </w:r>
      <w:r>
        <w:rPr>
          <w:rFonts w:hint="eastAsia" w:ascii="宋体" w:hAnsi="宋体"/>
          <w:color w:val="000000" w:themeColor="text1"/>
          <w:highlight w:val="none"/>
          <w14:textFill>
            <w14:solidFill>
              <w14:schemeClr w14:val="tx1"/>
            </w14:solidFill>
          </w14:textFill>
        </w:rPr>
        <w:t>由于承包人原因造成的安全事故，由承包人承担相应责任及发生的费用，工期不予顺延。</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862016" behindDoc="0" locked="0" layoutInCell="1" allowOverlap="1">
                <wp:simplePos x="0" y="0"/>
                <wp:positionH relativeFrom="column">
                  <wp:posOffset>0</wp:posOffset>
                </wp:positionH>
                <wp:positionV relativeFrom="paragraph">
                  <wp:posOffset>175895</wp:posOffset>
                </wp:positionV>
                <wp:extent cx="571500" cy="631190"/>
                <wp:effectExtent l="0" t="0" r="0" b="0"/>
                <wp:wrapNone/>
                <wp:docPr id="131" name="文本框 131"/>
                <wp:cNvGraphicFramePr/>
                <a:graphic xmlns:a="http://schemas.openxmlformats.org/drawingml/2006/main">
                  <a:graphicData uri="http://schemas.microsoft.com/office/word/2010/wordprocessingShape">
                    <wps:wsp>
                      <wps:cNvSpPr txBox="1">
                        <a:spLocks noChangeArrowheads="1"/>
                      </wps:cNvSpPr>
                      <wps:spPr bwMode="auto">
                        <a:xfrm>
                          <a:off x="0" y="0"/>
                          <a:ext cx="571500" cy="631190"/>
                        </a:xfrm>
                        <a:prstGeom prst="rect">
                          <a:avLst/>
                        </a:prstGeom>
                        <a:solidFill>
                          <a:srgbClr val="FFFFFF"/>
                        </a:solidFill>
                        <a:ln>
                          <a:noFill/>
                        </a:ln>
                      </wps:spPr>
                      <wps:txbx>
                        <w:txbxContent>
                          <w:p>
                            <w:pPr>
                              <w:rPr>
                                <w:rFonts w:ascii="楷体_GB2312" w:eastAsia="楷体_GB2312"/>
                              </w:rPr>
                            </w:pPr>
                            <w:permStart w:id="113" w:edGrp="everyone"/>
                            <w:r>
                              <w:rPr>
                                <w:rFonts w:hint="eastAsia" w:ascii="楷体_GB2312" w:eastAsia="楷体_GB2312"/>
                              </w:rPr>
                              <w:t>工程师对</w:t>
                            </w:r>
                            <w:r>
                              <w:rPr>
                                <w:rFonts w:hint="eastAsia" w:ascii="楷体_GB2312" w:hAnsi="宋体" w:eastAsia="楷体_GB2312"/>
                              </w:rPr>
                              <w:t>安全文明进行</w:t>
                            </w:r>
                            <w:r>
                              <w:rPr>
                                <w:rFonts w:hint="eastAsia" w:ascii="楷体_GB2312" w:eastAsia="楷体_GB2312"/>
                              </w:rPr>
                              <w:t>监督</w:t>
                            </w:r>
                            <w:permEnd w:id="11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85pt;height:49.7pt;width:45pt;z-index:251862016;mso-width-relative:page;mso-height-relative:page;" fillcolor="#FFFFFF" filled="t" stroked="f" coordsize="21600,21600" o:gfxdata="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KarOzUAAAABgEAAA8AAAAAAAAAAQAgAAAAIgAAAGRycy9k&#10;b3ducmV2LnhtbFBLAQIUABQAAAAIAIdO4kDv8mSp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13" w:edGrp="everyone"/>
                      <w:r>
                        <w:rPr>
                          <w:rFonts w:hint="eastAsia" w:ascii="楷体_GB2312" w:eastAsia="楷体_GB2312"/>
                        </w:rPr>
                        <w:t>工程师对</w:t>
                      </w:r>
                      <w:r>
                        <w:rPr>
                          <w:rFonts w:hint="eastAsia" w:ascii="楷体_GB2312" w:hAnsi="宋体" w:eastAsia="楷体_GB2312"/>
                        </w:rPr>
                        <w:t>安全文明进行</w:t>
                      </w:r>
                      <w:r>
                        <w:rPr>
                          <w:rFonts w:hint="eastAsia" w:ascii="楷体_GB2312" w:eastAsia="楷体_GB2312"/>
                        </w:rPr>
                        <w:t>监督</w:t>
                      </w:r>
                      <w:permEnd w:id="113"/>
                    </w:p>
                  </w:txbxContent>
                </v:textbox>
              </v:shape>
            </w:pict>
          </mc:Fallback>
        </mc:AlternateContent>
      </w:r>
      <w:r>
        <w:rPr>
          <w:rFonts w:ascii="宋体" w:hAnsi="宋体"/>
          <w:color w:val="000000" w:themeColor="text1"/>
          <w:highlight w:val="none"/>
          <w14:textFill>
            <w14:solidFill>
              <w14:schemeClr w14:val="tx1"/>
            </w14:solidFill>
          </w14:textFill>
        </w:rPr>
        <w:t>26.3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工程师应当对承包人落实施工企业现场安全文明措施情况进行现场监督。对承包人已经落实的施工企业现场安全文明措施，工程师应当及时审查确认。工程师发现承包人未落实施工组织设计及专项施工方案中安全防护和文明施工措施的，有权责令其立即整改，承包人拒不整改或未按期限要求完成整改的，工程师应当及时向发包人和建设行政主管部门报告，必要时责令其暂停施工。</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26.4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45632" behindDoc="0" locked="0" layoutInCell="1" allowOverlap="1">
                <wp:simplePos x="0" y="0"/>
                <wp:positionH relativeFrom="column">
                  <wp:posOffset>0</wp:posOffset>
                </wp:positionH>
                <wp:positionV relativeFrom="paragraph">
                  <wp:posOffset>173355</wp:posOffset>
                </wp:positionV>
                <wp:extent cx="571500" cy="228600"/>
                <wp:effectExtent l="0" t="0" r="0" b="0"/>
                <wp:wrapNone/>
                <wp:docPr id="130" name="文本框 130"/>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ermStart w:id="114" w:edGrp="everyone"/>
                            <w:r>
                              <w:rPr>
                                <w:rFonts w:hint="eastAsia"/>
                              </w:rPr>
                              <w:t>安全防护</w:t>
                            </w:r>
                            <w:permEnd w:id="11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65pt;height:18pt;width:45pt;z-index:251845632;mso-width-relative:page;mso-height-relative:page;" fillcolor="#FFFFFF" filled="t" stroked="f" coordsize="21600,21600" o:gfxdata="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pNP2l1AAAAAUBAAAPAAAAAAAAAAEAIAAAACIAAABkcnMvZG93&#10;bnJldi54bWxQSwECFAAUAAAACACHTuJAcNnWaQQCAADjAwAADgAAAAAAAAABACAAAAAjAQAAZHJz&#10;L2Uyb0RvYy54bWxQSwUGAAAAAAYABgBZAQAAmQUAAAAA&#10;">
                <v:fill on="t" focussize="0,0"/>
                <v:stroke on="f"/>
                <v:imagedata o:title=""/>
                <o:lock v:ext="edit" aspectratio="f"/>
                <v:textbox inset="0mm,0mm,0mm,0mm">
                  <w:txbxContent>
                    <w:p>
                      <w:permStart w:id="114" w:edGrp="everyone"/>
                      <w:r>
                        <w:rPr>
                          <w:rFonts w:hint="eastAsia"/>
                        </w:rPr>
                        <w:t>安全防护</w:t>
                      </w:r>
                      <w:permEnd w:id="114"/>
                    </w:p>
                  </w:txbxContent>
                </v:textbox>
              </v:shape>
            </w:pict>
          </mc:Fallback>
        </mc:AlternateContent>
      </w:r>
      <w:r>
        <w:rPr>
          <w:rFonts w:hint="eastAsia" w:ascii="宋体" w:hAnsi="宋体"/>
          <w:color w:val="000000" w:themeColor="text1"/>
          <w:highlight w:val="none"/>
          <w14:textFill>
            <w14:solidFill>
              <w14:schemeClr w14:val="tx1"/>
            </w14:solidFill>
          </w14:textFill>
        </w:rPr>
        <w:t>承包人在动力设备、输电线路、地下管道、密封防震车间、易燃易爆地段、临街交通要道附近、放射毒害性环境中施工以及实施爆破作业、使用毒害性腐蚀性物品施工时，施工前应向工程师提出安全防护措施，经工程师认可后实施，由发包人承担相应安全防护措施费用。</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26.5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44256" behindDoc="0" locked="0" layoutInCell="1" allowOverlap="1">
                <wp:simplePos x="0" y="0"/>
                <wp:positionH relativeFrom="column">
                  <wp:posOffset>0</wp:posOffset>
                </wp:positionH>
                <wp:positionV relativeFrom="paragraph">
                  <wp:posOffset>175260</wp:posOffset>
                </wp:positionV>
                <wp:extent cx="571500" cy="342900"/>
                <wp:effectExtent l="0" t="0" r="0" b="0"/>
                <wp:wrapNone/>
                <wp:docPr id="129" name="文本框 129"/>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15" w:edGrp="everyone"/>
                            <w:r>
                              <w:rPr>
                                <w:rFonts w:hint="eastAsia" w:ascii="楷体_GB2312" w:eastAsia="楷体_GB2312"/>
                              </w:rPr>
                              <w:t>承包人的现场作业</w:t>
                            </w:r>
                            <w:permEnd w:id="11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8pt;height:27pt;width:45pt;z-index:251744256;mso-width-relative:page;mso-height-relative:page;" fillcolor="#FFFFFF" filled="t" stroked="f" coordsize="21600,21600" o:gfxdata="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Fh3LF1AAAAAUBAAAPAAAAAAAAAAEAIAAAACIAAABkcnMvZG93&#10;bnJldi54bWxQSwECFAAUAAAACACHTuJATFfBBgQCAADj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115" w:edGrp="everyone"/>
                      <w:r>
                        <w:rPr>
                          <w:rFonts w:hint="eastAsia" w:ascii="楷体_GB2312" w:eastAsia="楷体_GB2312"/>
                        </w:rPr>
                        <w:t>承包人的现场作业</w:t>
                      </w:r>
                      <w:permEnd w:id="115"/>
                    </w:p>
                  </w:txbxContent>
                </v:textbox>
              </v:shape>
            </w:pict>
          </mc:Fallback>
        </mc:AlternateContent>
      </w:r>
      <w:r>
        <w:rPr>
          <w:rFonts w:hint="eastAsia" w:ascii="宋体" w:hAnsi="宋体"/>
          <w:color w:val="000000" w:themeColor="text1"/>
          <w:highlight w:val="none"/>
          <w14:textFill>
            <w14:solidFill>
              <w14:schemeClr w14:val="tx1"/>
            </w14:solidFill>
          </w14:textFill>
        </w:rPr>
        <w:t>承包人应将其作业限制在现场内。在施工期间，承包人应保持现场没有障碍物，妥善存放和处理材料设备和承包人装备，及时从现场清除并运走任何残物、垃圾和不再需要的临时工程。</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26.6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45280" behindDoc="0" locked="0" layoutInCell="1" allowOverlap="1">
                <wp:simplePos x="0" y="0"/>
                <wp:positionH relativeFrom="column">
                  <wp:posOffset>0</wp:posOffset>
                </wp:positionH>
                <wp:positionV relativeFrom="paragraph">
                  <wp:posOffset>183515</wp:posOffset>
                </wp:positionV>
                <wp:extent cx="571500" cy="342900"/>
                <wp:effectExtent l="0" t="0" r="0" b="0"/>
                <wp:wrapNone/>
                <wp:docPr id="128" name="文本框 128"/>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16" w:edGrp="everyone"/>
                            <w:r>
                              <w:rPr>
                                <w:rFonts w:hint="eastAsia" w:ascii="楷体_GB2312" w:eastAsia="楷体_GB2312"/>
                              </w:rPr>
                              <w:t>化石、文物</w:t>
                            </w:r>
                            <w:permEnd w:id="11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45pt;height:27pt;width:45pt;z-index:251745280;mso-width-relative:page;mso-height-relative:page;" fillcolor="#FFFFFF" filled="t" stroked="f" coordsize="21600,21600" o:gfxdata="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gCWMzUAAAABQEAAA8AAAAAAAAAAQAgAAAAIgAAAGRycy9kb3du&#10;cmV2LnhtbFBLAQIUABQAAAAIAIdO4kA7ZqzHAwIAAOMDAAAOAAAAAAAAAAEAIAAAACMBAABkcnMv&#10;ZTJvRG9jLnhtbFBLBQYAAAAABgAGAFkBAACYBQAAAAA=&#10;">
                <v:fill on="t" focussize="0,0"/>
                <v:stroke on="f"/>
                <v:imagedata o:title=""/>
                <o:lock v:ext="edit" aspectratio="f"/>
                <v:textbox inset="0mm,0mm,0mm,0mm">
                  <w:txbxContent>
                    <w:p>
                      <w:pPr>
                        <w:rPr>
                          <w:rFonts w:ascii="楷体_GB2312" w:eastAsia="楷体_GB2312"/>
                        </w:rPr>
                      </w:pPr>
                      <w:permStart w:id="116" w:edGrp="everyone"/>
                      <w:r>
                        <w:rPr>
                          <w:rFonts w:hint="eastAsia" w:ascii="楷体_GB2312" w:eastAsia="楷体_GB2312"/>
                        </w:rPr>
                        <w:t>化石、文物</w:t>
                      </w:r>
                      <w:permEnd w:id="116"/>
                    </w:p>
                  </w:txbxContent>
                </v:textbox>
              </v:shape>
            </w:pict>
          </mc:Fallback>
        </mc:AlternateContent>
      </w:r>
      <w:r>
        <w:rPr>
          <w:rFonts w:hint="eastAsia" w:ascii="宋体" w:hAnsi="宋体"/>
          <w:color w:val="000000" w:themeColor="text1"/>
          <w:highlight w:val="none"/>
          <w14:textFill>
            <w14:solidFill>
              <w14:schemeClr w14:val="tx1"/>
            </w14:solidFill>
          </w14:textFill>
        </w:rPr>
        <w:t>在现场发现的所有化石、文物，以及有地质或考古意义的结构物和其他遗迹或物品时，承包人应立即保护好现场并于4小时内通知工程师，工程师应于收到通知后24小时内报告当地文物管理部门，发包人和承包人应按文物管理部门的要求采取妥善保护措施。发包人承担由此发生的费用，顺延延误的工期。如发现后隐瞒不报或报告不及时，致使上述化石、文物遭受破坏，责任人依法承担相应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26.7</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46656" behindDoc="0" locked="0" layoutInCell="1" allowOverlap="1">
                <wp:simplePos x="0" y="0"/>
                <wp:positionH relativeFrom="column">
                  <wp:posOffset>0</wp:posOffset>
                </wp:positionH>
                <wp:positionV relativeFrom="paragraph">
                  <wp:posOffset>144145</wp:posOffset>
                </wp:positionV>
                <wp:extent cx="571500" cy="393065"/>
                <wp:effectExtent l="0" t="0" r="0" b="6985"/>
                <wp:wrapNone/>
                <wp:docPr id="127" name="文本框 127"/>
                <wp:cNvGraphicFramePr/>
                <a:graphic xmlns:a="http://schemas.openxmlformats.org/drawingml/2006/main">
                  <a:graphicData uri="http://schemas.microsoft.com/office/word/2010/wordprocessingShape">
                    <wps:wsp>
                      <wps:cNvSpPr txBox="1">
                        <a:spLocks noChangeArrowheads="1"/>
                      </wps:cNvSpPr>
                      <wps:spPr bwMode="auto">
                        <a:xfrm>
                          <a:off x="0" y="0"/>
                          <a:ext cx="571500" cy="393065"/>
                        </a:xfrm>
                        <a:prstGeom prst="rect">
                          <a:avLst/>
                        </a:prstGeom>
                        <a:solidFill>
                          <a:srgbClr val="FFFFFF"/>
                        </a:solidFill>
                        <a:ln>
                          <a:noFill/>
                        </a:ln>
                      </wps:spPr>
                      <wps:txbx>
                        <w:txbxContent>
                          <w:p>
                            <w:pPr>
                              <w:rPr>
                                <w:rFonts w:ascii="楷体_GB2312" w:eastAsia="楷体_GB2312"/>
                              </w:rPr>
                            </w:pPr>
                            <w:permStart w:id="117" w:edGrp="everyone"/>
                            <w:r>
                              <w:rPr>
                                <w:rFonts w:hint="eastAsia" w:ascii="楷体_GB2312" w:eastAsia="楷体_GB2312"/>
                              </w:rPr>
                              <w:t>安全事故处理</w:t>
                            </w:r>
                            <w:permEnd w:id="117"/>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1.35pt;height:30.95pt;width:45pt;z-index:251846656;mso-width-relative:page;mso-height-relative:page;" fillcolor="#FFFFFF" filled="t" stroked="f" coordsize="21600,21600" o:gfxdata="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9wGXVtQAAAAFAQAADwAAAAAAAAABACAAAAAiAAAA&#10;ZHJzL2Rvd25yZXYueG1sUEsBAhQAFAAAAAgAh07iQAV+ksULAgAA5wMAAA4AAAAAAAAAAQAgAAAA&#10;IwEAAGRycy9lMm9Eb2MueG1sUEsFBgAAAAAGAAYAWQEAAKAFAAAAAA==&#10;">
                <v:fill on="t" focussize="0,0"/>
                <v:stroke on="f"/>
                <v:imagedata o:title=""/>
                <o:lock v:ext="edit" aspectratio="f"/>
                <v:textbox inset="0mm,1mm,0mm,0mm">
                  <w:txbxContent>
                    <w:p>
                      <w:pPr>
                        <w:rPr>
                          <w:rFonts w:ascii="楷体_GB2312" w:eastAsia="楷体_GB2312"/>
                        </w:rPr>
                      </w:pPr>
                      <w:permStart w:id="117" w:edGrp="everyone"/>
                      <w:r>
                        <w:rPr>
                          <w:rFonts w:hint="eastAsia" w:ascii="楷体_GB2312" w:eastAsia="楷体_GB2312"/>
                        </w:rPr>
                        <w:t>安全事故处理</w:t>
                      </w:r>
                      <w:permEnd w:id="117"/>
                    </w:p>
                  </w:txbxContent>
                </v:textbox>
              </v:shape>
            </w:pict>
          </mc:Fallback>
        </mc:AlternateContent>
      </w:r>
      <w:r>
        <w:rPr>
          <w:rFonts w:hint="eastAsia" w:ascii="宋体" w:hAnsi="宋体"/>
          <w:color w:val="000000" w:themeColor="text1"/>
          <w:highlight w:val="none"/>
          <w14:textFill>
            <w14:solidFill>
              <w14:schemeClr w14:val="tx1"/>
            </w14:solidFill>
          </w14:textFill>
        </w:rPr>
        <w:t>发生重大伤亡及其他安全事故，承包人应按相关规定立即上报有关部门并通知工程师，同时按政府有关部门要求处理。发包人和承包人对事故责任有争议时，由政府有关部门认定。</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864064" behindDoc="0" locked="0" layoutInCell="1" allowOverlap="1">
                <wp:simplePos x="0" y="0"/>
                <wp:positionH relativeFrom="column">
                  <wp:posOffset>0</wp:posOffset>
                </wp:positionH>
                <wp:positionV relativeFrom="paragraph">
                  <wp:posOffset>155575</wp:posOffset>
                </wp:positionV>
                <wp:extent cx="571500" cy="603885"/>
                <wp:effectExtent l="0" t="0" r="0" b="5715"/>
                <wp:wrapNone/>
                <wp:docPr id="126" name="文本框 126"/>
                <wp:cNvGraphicFramePr/>
                <a:graphic xmlns:a="http://schemas.openxmlformats.org/drawingml/2006/main">
                  <a:graphicData uri="http://schemas.microsoft.com/office/word/2010/wordprocessingShape">
                    <wps:wsp>
                      <wps:cNvSpPr txBox="1">
                        <a:spLocks noChangeArrowheads="1"/>
                      </wps:cNvSpPr>
                      <wps:spPr bwMode="auto">
                        <a:xfrm>
                          <a:off x="0" y="0"/>
                          <a:ext cx="571500" cy="603885"/>
                        </a:xfrm>
                        <a:prstGeom prst="rect">
                          <a:avLst/>
                        </a:prstGeom>
                        <a:solidFill>
                          <a:srgbClr val="FFFFFF"/>
                        </a:solidFill>
                        <a:ln>
                          <a:noFill/>
                        </a:ln>
                      </wps:spPr>
                      <wps:txbx>
                        <w:txbxContent>
                          <w:p>
                            <w:pPr>
                              <w:rPr>
                                <w:rFonts w:ascii="楷体_GB2312" w:eastAsia="楷体_GB2312"/>
                              </w:rPr>
                            </w:pPr>
                            <w:permStart w:id="118" w:edGrp="everyone"/>
                            <w:r>
                              <w:rPr>
                                <w:rFonts w:hint="eastAsia" w:ascii="楷体_GB2312" w:hAnsi="宋体" w:eastAsia="楷体_GB2312"/>
                              </w:rPr>
                              <w:t>安全文明措施费应</w:t>
                            </w:r>
                            <w:r>
                              <w:rPr>
                                <w:rFonts w:hint="eastAsia" w:ascii="楷体_GB2312" w:eastAsia="楷体_GB2312"/>
                              </w:rPr>
                              <w:t>专款专用</w:t>
                            </w:r>
                            <w:permEnd w:id="118"/>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25pt;height:47.55pt;width:45pt;z-index:251864064;mso-width-relative:page;mso-height-relative:page;" fillcolor="#FFFFFF" filled="t" stroked="f" coordsize="21600,21600" o:gfxdata="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jGWWO1gAAAAYBAAAPAAAAAAAAAAEAIAAAACIA&#10;AABkcnMvZG93bnJldi54bWxQSwECFAAUAAAACACHTuJA58ho3wsCAADnAwAADgAAAAAAAAABACAA&#10;AAAlAQAAZHJzL2Uyb0RvYy54bWxQSwUGAAAAAAYABgBZAQAAogUAAAAA&#10;">
                <v:fill on="t" focussize="0,0"/>
                <v:stroke on="f"/>
                <v:imagedata o:title=""/>
                <o:lock v:ext="edit" aspectratio="f"/>
                <v:textbox inset="0mm,0.5mm,0mm,0mm">
                  <w:txbxContent>
                    <w:p>
                      <w:pPr>
                        <w:rPr>
                          <w:rFonts w:ascii="楷体_GB2312" w:eastAsia="楷体_GB2312"/>
                        </w:rPr>
                      </w:pPr>
                      <w:permStart w:id="118" w:edGrp="everyone"/>
                      <w:r>
                        <w:rPr>
                          <w:rFonts w:hint="eastAsia" w:ascii="楷体_GB2312" w:hAnsi="宋体" w:eastAsia="楷体_GB2312"/>
                        </w:rPr>
                        <w:t>安全文明措施费应</w:t>
                      </w:r>
                      <w:r>
                        <w:rPr>
                          <w:rFonts w:hint="eastAsia" w:ascii="楷体_GB2312" w:eastAsia="楷体_GB2312"/>
                        </w:rPr>
                        <w:t>专款专用</w:t>
                      </w:r>
                      <w:permEnd w:id="118"/>
                    </w:p>
                  </w:txbxContent>
                </v:textbox>
              </v:shape>
            </w:pict>
          </mc:Fallback>
        </mc:AlternateContent>
      </w:r>
      <w:r>
        <w:rPr>
          <w:rFonts w:ascii="宋体" w:hAnsi="宋体"/>
          <w:color w:val="000000" w:themeColor="text1"/>
          <w:highlight w:val="none"/>
          <w14:textFill>
            <w14:solidFill>
              <w14:schemeClr w14:val="tx1"/>
            </w14:solidFill>
          </w14:textFill>
        </w:rPr>
        <w:t>26.8</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承包人应确保施工现场安全文明措施费专款专用，在财务管理中单独列出施工企业现场安全文明措施项目费用清单及金额备查，并设立单独的安全文明措施费银行账户，接受发包人的监管。承包人应当按照分包合同约定及时向分包人支付施工现场安全文明措施费。承包人不按约定支付费用，造成分包人不能及时落实安全防护措施导致发生事故的，由承包人负主要责任。</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27</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工程的保护</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27.1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46304" behindDoc="0" locked="0" layoutInCell="1" allowOverlap="1">
                <wp:simplePos x="0" y="0"/>
                <wp:positionH relativeFrom="column">
                  <wp:posOffset>0</wp:posOffset>
                </wp:positionH>
                <wp:positionV relativeFrom="paragraph">
                  <wp:posOffset>12700</wp:posOffset>
                </wp:positionV>
                <wp:extent cx="571500" cy="342900"/>
                <wp:effectExtent l="0" t="0" r="0" b="0"/>
                <wp:wrapNone/>
                <wp:docPr id="125" name="文本框 125"/>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19" w:edGrp="everyone"/>
                            <w:r>
                              <w:rPr>
                                <w:rFonts w:hint="eastAsia" w:ascii="楷体_GB2312" w:eastAsia="楷体_GB2312"/>
                              </w:rPr>
                              <w:t>工程的保护</w:t>
                            </w:r>
                            <w:permEnd w:id="11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pt;height:27pt;width:45pt;z-index:251746304;mso-width-relative:page;mso-height-relative:page;" fillcolor="#FFFFFF" filled="t" stroked="f" coordsize="21600,21600" o:gfxdata="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Jr5LDTAAAABAEAAA8AAAAAAAAAAQAgAAAAIgAAAGRycy9kb3du&#10;cmV2LnhtbFBLAQIUABQAAAAIAIdO4kDvCksIBAIAAOMDAAAOAAAAAAAAAAEAIAAAACIBAABkcnMv&#10;ZTJvRG9jLnhtbFBLBQYAAAAABgAGAFkBAACYBQAAAAA=&#10;">
                <v:fill on="t" focussize="0,0"/>
                <v:stroke on="f"/>
                <v:imagedata o:title=""/>
                <o:lock v:ext="edit" aspectratio="f"/>
                <v:textbox inset="0mm,0mm,0mm,0mm">
                  <w:txbxContent>
                    <w:p>
                      <w:pPr>
                        <w:rPr>
                          <w:rFonts w:ascii="楷体_GB2312" w:eastAsia="楷体_GB2312"/>
                        </w:rPr>
                      </w:pPr>
                      <w:permStart w:id="119" w:edGrp="everyone"/>
                      <w:r>
                        <w:rPr>
                          <w:rFonts w:hint="eastAsia" w:ascii="楷体_GB2312" w:eastAsia="楷体_GB2312"/>
                        </w:rPr>
                        <w:t>工程的保护</w:t>
                      </w:r>
                      <w:permEnd w:id="119"/>
                    </w:p>
                  </w:txbxContent>
                </v:textbox>
              </v:shape>
            </w:pict>
          </mc:Fallback>
        </mc:AlternateContent>
      </w:r>
      <w:r>
        <w:rPr>
          <w:rFonts w:hint="eastAsia" w:ascii="宋体" w:hAnsi="宋体"/>
          <w:color w:val="000000" w:themeColor="text1"/>
          <w:highlight w:val="none"/>
          <w14:textFill>
            <w14:solidFill>
              <w14:schemeClr w14:val="tx1"/>
            </w14:solidFill>
          </w14:textFill>
        </w:rPr>
        <w:t>从开工之日起，承包人应全面负责照管本工程及将用于和安装在本工程中的材料、设备，直到本工程交接证书签发之日止。此后，上述照管责任即交给发包人。如在整个工程交接证书颁发前，已就其中任何单项工程颁发了交接证书，则从交接证书签发之日起承包人无须对该单项工程负责保护，而转由发包人负责。但是，承包人对其在缺陷责任期内承担的尚未完成的工程和将用于和安装在工程中的材料、设备的照管负责，直到该工程完工为止。</w:t>
      </w:r>
    </w:p>
    <w:p>
      <w:pPr>
        <w:spacing w:after="260"/>
        <w:ind w:left="1418" w:leftChars="67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本款所述照管责任是指照管责任人应对因丢失、盗失、毁损等行为引起的材料、设备使用状态和存在状态不符合合同约定承担修复、赔偿、损失自担等责任。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27.2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47328" behindDoc="0" locked="0" layoutInCell="1" allowOverlap="1">
                <wp:simplePos x="0" y="0"/>
                <wp:positionH relativeFrom="column">
                  <wp:posOffset>0</wp:posOffset>
                </wp:positionH>
                <wp:positionV relativeFrom="paragraph">
                  <wp:posOffset>114935</wp:posOffset>
                </wp:positionV>
                <wp:extent cx="571500" cy="459105"/>
                <wp:effectExtent l="0" t="0" r="0" b="0"/>
                <wp:wrapNone/>
                <wp:docPr id="124" name="文本框 124"/>
                <wp:cNvGraphicFramePr/>
                <a:graphic xmlns:a="http://schemas.openxmlformats.org/drawingml/2006/main">
                  <a:graphicData uri="http://schemas.microsoft.com/office/word/2010/wordprocessingShape">
                    <wps:wsp>
                      <wps:cNvSpPr txBox="1">
                        <a:spLocks noChangeArrowheads="1"/>
                      </wps:cNvSpPr>
                      <wps:spPr bwMode="auto">
                        <a:xfrm>
                          <a:off x="0" y="0"/>
                          <a:ext cx="571500" cy="459105"/>
                        </a:xfrm>
                        <a:prstGeom prst="rect">
                          <a:avLst/>
                        </a:prstGeom>
                        <a:solidFill>
                          <a:srgbClr val="FFFFFF"/>
                        </a:solidFill>
                        <a:ln>
                          <a:noFill/>
                        </a:ln>
                      </wps:spPr>
                      <wps:txbx>
                        <w:txbxContent>
                          <w:p>
                            <w:pPr>
                              <w:rPr>
                                <w:rFonts w:ascii="楷体_GB2312" w:eastAsia="楷体_GB2312"/>
                              </w:rPr>
                            </w:pPr>
                            <w:permStart w:id="120" w:edGrp="everyone"/>
                            <w:r>
                              <w:rPr>
                                <w:rFonts w:hint="eastAsia" w:ascii="楷体_GB2312" w:eastAsia="楷体_GB2312"/>
                              </w:rPr>
                              <w:t>工程的修复</w:t>
                            </w:r>
                            <w:permEnd w:id="120"/>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9.05pt;height:36.15pt;width:45pt;z-index:251747328;mso-width-relative:page;mso-height-relative:page;" fillcolor="#FFFFFF" filled="t" stroked="f" coordsize="21600,21600" o:gfxdata="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f/xrdUAAAAFAQAADwAAAAAAAAABACAAAAAiAAAA&#10;ZHJzL2Rvd25yZXYueG1sUEsBAhQAFAAAAAgAh07iQFhTiggKAgAA5wMAAA4AAAAAAAAAAQAgAAAA&#10;JAEAAGRycy9lMm9Eb2MueG1sUEsFBgAAAAAGAAYAWQEAAKAFAAAAAA==&#10;">
                <v:fill on="t" focussize="0,0"/>
                <v:stroke on="f"/>
                <v:imagedata o:title=""/>
                <o:lock v:ext="edit" aspectratio="f"/>
                <v:textbox inset="0mm,1.5mm,0mm,0mm">
                  <w:txbxContent>
                    <w:p>
                      <w:pPr>
                        <w:rPr>
                          <w:rFonts w:ascii="楷体_GB2312" w:eastAsia="楷体_GB2312"/>
                        </w:rPr>
                      </w:pPr>
                      <w:permStart w:id="120" w:edGrp="everyone"/>
                      <w:r>
                        <w:rPr>
                          <w:rFonts w:hint="eastAsia" w:ascii="楷体_GB2312" w:eastAsia="楷体_GB2312"/>
                        </w:rPr>
                        <w:t>工程的修复</w:t>
                      </w:r>
                      <w:permEnd w:id="120"/>
                    </w:p>
                  </w:txbxContent>
                </v:textbox>
              </v:shape>
            </w:pict>
          </mc:Fallback>
        </mc:AlternateContent>
      </w:r>
      <w:r>
        <w:rPr>
          <w:rFonts w:hint="eastAsia" w:ascii="宋体" w:hAnsi="宋体"/>
          <w:color w:val="000000" w:themeColor="text1"/>
          <w:highlight w:val="none"/>
          <w14:textFill>
            <w14:solidFill>
              <w14:schemeClr w14:val="tx1"/>
            </w14:solidFill>
          </w14:textFill>
        </w:rPr>
        <w:t>承包人在负责照管期间，如因承包人自身或（和）第三方原因造成本工程或其任何部分，以及材料、设备、装备、临时工程的毁损，承包人均应自费弥补上述损坏、损失或损伤，以使工程在各方面都符合合同约定的标准。</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27.3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48352" behindDoc="0" locked="0" layoutInCell="1" allowOverlap="1">
                <wp:simplePos x="0" y="0"/>
                <wp:positionH relativeFrom="column">
                  <wp:posOffset>0</wp:posOffset>
                </wp:positionH>
                <wp:positionV relativeFrom="paragraph">
                  <wp:posOffset>133350</wp:posOffset>
                </wp:positionV>
                <wp:extent cx="571500" cy="457200"/>
                <wp:effectExtent l="0" t="0" r="0" b="0"/>
                <wp:wrapNone/>
                <wp:docPr id="123" name="文本框 123"/>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21" w:edGrp="everyone"/>
                            <w:r>
                              <w:rPr>
                                <w:rFonts w:hint="eastAsia" w:ascii="楷体_GB2312" w:eastAsia="楷体_GB2312"/>
                              </w:rPr>
                              <w:t>成品、半成品保护</w:t>
                            </w:r>
                            <w:permEnd w:id="121"/>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10.5pt;height:36pt;width:45pt;z-index:251748352;mso-width-relative:page;mso-height-relative:page;" fillcolor="#FFFFFF" filled="t" stroked="f" coordsize="21600,21600" o:gfxdata="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K8h+b1AAAAAUBAAAPAAAAAAAAAAEAIAAAACIAAABk&#10;cnMvZG93bnJldi54bWxQSwECFAAUAAAACACHTuJAwY7PlgoCAADnAwAADgAAAAAAAAABACAAAAAj&#10;AQAAZHJzL2Uyb0RvYy54bWxQSwUGAAAAAAYABgBZAQAAnwUAAAAA&#10;">
                <v:fill on="t" focussize="0,0"/>
                <v:stroke on="f"/>
                <v:imagedata o:title=""/>
                <o:lock v:ext="edit" aspectratio="f"/>
                <v:textbox inset="0mm,1.5mm,0mm,0mm">
                  <w:txbxContent>
                    <w:p>
                      <w:pPr>
                        <w:rPr>
                          <w:rFonts w:ascii="楷体_GB2312" w:eastAsia="楷体_GB2312"/>
                        </w:rPr>
                      </w:pPr>
                      <w:permStart w:id="121" w:edGrp="everyone"/>
                      <w:r>
                        <w:rPr>
                          <w:rFonts w:hint="eastAsia" w:ascii="楷体_GB2312" w:eastAsia="楷体_GB2312"/>
                        </w:rPr>
                        <w:t>成品、半成品保护</w:t>
                      </w:r>
                      <w:permEnd w:id="121"/>
                    </w:p>
                  </w:txbxContent>
                </v:textbox>
              </v:shape>
            </w:pict>
          </mc:Fallback>
        </mc:AlternateContent>
      </w:r>
      <w:r>
        <w:rPr>
          <w:rFonts w:hint="eastAsia" w:ascii="宋体" w:hAnsi="宋体"/>
          <w:color w:val="000000" w:themeColor="text1"/>
          <w:highlight w:val="none"/>
          <w14:textFill>
            <w14:solidFill>
              <w14:schemeClr w14:val="tx1"/>
            </w14:solidFill>
          </w14:textFill>
        </w:rPr>
        <w:t>对工程中分期完成的成品、半成品，在工程竣工移交前，承包人负保护责任，任何其他分包人对其使用或在其基础上施工，必须得到承包人的许可。对工程师确认因承包人保护措施不当造成的损坏，由承包人负责修复；对分包人在施工过程中造成的损坏由责任人负责修复。</w:t>
      </w:r>
    </w:p>
    <w:p>
      <w:pPr>
        <w:spacing w:before="340" w:after="330"/>
        <w:ind w:left="1377" w:hanging="432"/>
        <w:jc w:val="left"/>
        <w:rPr>
          <w:rFonts w:hAnsi="华文细黑"/>
          <w:b/>
          <w:color w:val="000000" w:themeColor="text1"/>
          <w:sz w:val="28"/>
          <w:highlight w:val="none"/>
          <w14:textFill>
            <w14:solidFill>
              <w14:schemeClr w14:val="tx1"/>
            </w14:solidFill>
          </w14:textFill>
        </w:rPr>
      </w:pPr>
      <w:r>
        <w:rPr>
          <w:rFonts w:hAnsi="华文细黑"/>
          <w:b/>
          <w:color w:val="000000" w:themeColor="text1"/>
          <w:sz w:val="28"/>
          <w:highlight w:val="none"/>
          <w14:textFill>
            <w14:solidFill>
              <w14:schemeClr w14:val="tx1"/>
            </w14:solidFill>
          </w14:textFill>
        </w:rPr>
        <w:t>28</w:t>
      </w:r>
      <w:r>
        <w:rPr>
          <w:rFonts w:hAnsi="华文细黑"/>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余泥渣土运输车辆要求</w:t>
      </w:r>
    </w:p>
    <w:p>
      <w:pPr>
        <w:spacing w:before="260"/>
        <w:ind w:left="1525"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28.1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86592" behindDoc="0" locked="0" layoutInCell="1" allowOverlap="1">
                <wp:simplePos x="0" y="0"/>
                <wp:positionH relativeFrom="column">
                  <wp:posOffset>0</wp:posOffset>
                </wp:positionH>
                <wp:positionV relativeFrom="paragraph">
                  <wp:posOffset>3175</wp:posOffset>
                </wp:positionV>
                <wp:extent cx="571500" cy="464185"/>
                <wp:effectExtent l="0" t="0" r="0" b="0"/>
                <wp:wrapNone/>
                <wp:docPr id="122" name="文本框 122"/>
                <wp:cNvGraphicFramePr/>
                <a:graphic xmlns:a="http://schemas.openxmlformats.org/drawingml/2006/main">
                  <a:graphicData uri="http://schemas.microsoft.com/office/word/2010/wordprocessingShape">
                    <wps:wsp>
                      <wps:cNvSpPr txBox="1">
                        <a:spLocks noChangeArrowheads="1"/>
                      </wps:cNvSpPr>
                      <wps:spPr bwMode="auto">
                        <a:xfrm>
                          <a:off x="0" y="0"/>
                          <a:ext cx="571500" cy="464185"/>
                        </a:xfrm>
                        <a:prstGeom prst="rect">
                          <a:avLst/>
                        </a:prstGeom>
                        <a:solidFill>
                          <a:srgbClr val="FFFFFF"/>
                        </a:solidFill>
                        <a:ln>
                          <a:noFill/>
                        </a:ln>
                      </wps:spPr>
                      <wps:txbx>
                        <w:txbxContent>
                          <w:p>
                            <w:pPr>
                              <w:rPr>
                                <w:rFonts w:ascii="楷体_GB2312" w:eastAsia="楷体_GB2312"/>
                              </w:rPr>
                            </w:pPr>
                            <w:permStart w:id="122" w:edGrp="everyone"/>
                            <w:r>
                              <w:rPr>
                                <w:rFonts w:hint="eastAsia" w:ascii="楷体_GB2312" w:eastAsia="楷体_GB2312"/>
                              </w:rPr>
                              <w:t>证件种类要求</w:t>
                            </w:r>
                            <w:permEnd w:id="122"/>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0.25pt;height:36.55pt;width:45pt;z-index:251886592;mso-width-relative:page;mso-height-relative:page;" fillcolor="#FFFFFF" filled="t" stroked="f" coordsize="21600,21600" o:gfxdata="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WvoDNQAAAADAQAADwAAAAAAAAABACAAAAAiAAAA&#10;ZHJzL2Rvd25yZXYueG1sUEsBAhQAFAAAAAgAh07iQLpWMxELAgAA5wMAAA4AAAAAAAAAAQAgAAAA&#10;IwEAAGRycy9lMm9Eb2MueG1sUEsFBgAAAAAGAAYAWQEAAKAFAAAAAA==&#10;">
                <v:fill on="t" focussize="0,0"/>
                <v:stroke on="f"/>
                <v:imagedata o:title=""/>
                <o:lock v:ext="edit" aspectratio="f"/>
                <v:textbox inset="0mm,0.5mm,0mm,0mm">
                  <w:txbxContent>
                    <w:p>
                      <w:pPr>
                        <w:rPr>
                          <w:rFonts w:ascii="楷体_GB2312" w:eastAsia="楷体_GB2312"/>
                        </w:rPr>
                      </w:pPr>
                      <w:permStart w:id="122" w:edGrp="everyone"/>
                      <w:r>
                        <w:rPr>
                          <w:rFonts w:hint="eastAsia" w:ascii="楷体_GB2312" w:eastAsia="楷体_GB2312"/>
                        </w:rPr>
                        <w:t>证件种类要求</w:t>
                      </w:r>
                      <w:permEnd w:id="122"/>
                    </w:p>
                  </w:txbxContent>
                </v:textbox>
              </v:shape>
            </w:pict>
          </mc:Fallback>
        </mc:AlternateContent>
      </w:r>
      <w:r>
        <w:rPr>
          <w:rFonts w:hint="eastAsia" w:ascii="宋体" w:hAnsi="宋体"/>
          <w:color w:val="000000" w:themeColor="text1"/>
          <w:highlight w:val="none"/>
          <w14:textFill>
            <w14:solidFill>
              <w14:schemeClr w14:val="tx1"/>
            </w14:solidFill>
          </w14:textFill>
        </w:rPr>
        <w:t>承</w:t>
      </w:r>
      <w:r>
        <w:rPr>
          <w:rFonts w:ascii="宋体" w:hAnsi="宋体"/>
          <w:color w:val="000000" w:themeColor="text1"/>
          <w:highlight w:val="none"/>
          <w14:textFill>
            <w14:solidFill>
              <w14:schemeClr w14:val="tx1"/>
            </w14:solidFill>
          </w14:textFill>
        </w:rPr>
        <w:t>担本合同余泥渣土运输任务的专业运输单位及其营运的余泥渣土运输车辆应当具备相关职能部门核发的下列证件：</w:t>
      </w:r>
    </w:p>
    <w:p>
      <w:pPr>
        <w:tabs>
          <w:tab w:val="left" w:pos="1620"/>
          <w:tab w:val="left" w:pos="2340"/>
        </w:tabs>
        <w:ind w:firstLine="1619" w:firstLineChars="771"/>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（1）专业运输单位应具备：《道路运输经营许可证》；</w:t>
      </w:r>
    </w:p>
    <w:p>
      <w:pPr>
        <w:tabs>
          <w:tab w:val="left" w:pos="1620"/>
          <w:tab w:val="left" w:pos="2340"/>
        </w:tabs>
        <w:ind w:left="2841" w:leftChars="675" w:hanging="1423" w:hangingChars="6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（2）余泥渣土运输车辆应具备：《道路运输许可证》</w:t>
      </w:r>
      <w:r>
        <w:rPr>
          <w:rFonts w:hint="eastAsia" w:ascii="宋体" w:hAnsi="宋体"/>
          <w:color w:val="000000" w:themeColor="text1"/>
          <w:highlight w:val="none"/>
          <w14:textFill>
            <w14:solidFill>
              <w14:schemeClr w14:val="tx1"/>
            </w14:solidFill>
          </w14:textFill>
        </w:rPr>
        <w:t>、《机动车行驶证》</w:t>
      </w:r>
      <w:r>
        <w:rPr>
          <w:rFonts w:ascii="宋体" w:hAnsi="宋体"/>
          <w:color w:val="000000" w:themeColor="text1"/>
          <w:highlight w:val="none"/>
          <w14:textFill>
            <w14:solidFill>
              <w14:schemeClr w14:val="tx1"/>
            </w14:solidFill>
          </w14:textFill>
        </w:rPr>
        <w:t>；</w:t>
      </w:r>
    </w:p>
    <w:p>
      <w:pPr>
        <w:tabs>
          <w:tab w:val="left" w:pos="1620"/>
          <w:tab w:val="left" w:pos="2340"/>
        </w:tabs>
        <w:ind w:left="1415" w:leftChars="67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（3）因工程客观情况需要，余泥渣土运输车辆需承担建筑垃圾运输任务，应办理《城市建筑垃圾准运证》；以及，余泥渣土运输车辆需行驶市区内禁行路段，还应办理《深圳市余泥渣土运输车辆临时通行证》。</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28.2</w:t>
      </w:r>
      <w:r>
        <w:rPr>
          <w:rFonts w:ascii="宋体" w:hAnsi="宋体"/>
          <w:color w:val="000000" w:themeColor="text1"/>
          <w:highlight w:val="none"/>
          <w14:textFill>
            <w14:solidFill>
              <w14:schemeClr w14:val="tx1"/>
            </w14:solidFill>
          </w14:textFill>
        </w:rPr>
        <w:tab/>
      </w:r>
      <w:r>
        <w:rPr>
          <w:rFonts w:ascii="宋体" w:hAnsi="宋体"/>
          <w:color w:val="000000" w:themeColor="text1"/>
          <w:highlight w:val="none"/>
          <w14:textFill>
            <w14:solidFill>
              <w14:schemeClr w14:val="tx1"/>
            </w14:solidFill>
          </w14:textFill>
        </w:rPr>
        <w:t>若承包人具备第2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.1款</w:t>
      </w:r>
      <w:r>
        <w:rPr>
          <w:rFonts w:hint="eastAsia" w:ascii="宋体" w:hAnsi="宋体"/>
          <w:color w:val="000000" w:themeColor="text1"/>
          <w:highlight w:val="none"/>
          <w14:textFill>
            <w14:solidFill>
              <w14:schemeClr w14:val="tx1"/>
            </w14:solidFill>
          </w14:textFill>
        </w:rPr>
        <w:t>第（1）、（2）项</w:t>
      </w:r>
      <w:r>
        <w:rPr>
          <w:rFonts w:ascii="宋体" w:hAnsi="宋体"/>
          <w:color w:val="000000" w:themeColor="text1"/>
          <w:highlight w:val="none"/>
          <w14:textFill>
            <w14:solidFill>
              <w14:schemeClr w14:val="tx1"/>
            </w14:solidFill>
          </w14:textFill>
        </w:rPr>
        <w:t>证件，可自行组织完成本合同约定的余泥渣土运输任务。</w:t>
      </w:r>
      <w:r>
        <w:rPr>
          <w:color w:val="000000" w:themeColor="text1"/>
          <w:highlight w:val="none"/>
          <w14:textFill>
            <w14:solidFill>
              <w14:schemeClr w14:val="tx1"/>
            </w14:solidFill>
          </w14:textFill>
        </w:rPr>
        <mc:AlternateContent>
          <mc:Choice Requires="wps">
            <w:drawing>
              <wp:anchor distT="0" distB="0" distL="114300" distR="114300" simplePos="0" relativeHeight="251887616" behindDoc="0" locked="0" layoutInCell="1" allowOverlap="1">
                <wp:simplePos x="0" y="0"/>
                <wp:positionH relativeFrom="column">
                  <wp:posOffset>0</wp:posOffset>
                </wp:positionH>
                <wp:positionV relativeFrom="paragraph">
                  <wp:posOffset>149860</wp:posOffset>
                </wp:positionV>
                <wp:extent cx="571500" cy="464185"/>
                <wp:effectExtent l="0" t="0" r="0" b="0"/>
                <wp:wrapNone/>
                <wp:docPr id="121" name="文本框 121"/>
                <wp:cNvGraphicFramePr/>
                <a:graphic xmlns:a="http://schemas.openxmlformats.org/drawingml/2006/main">
                  <a:graphicData uri="http://schemas.microsoft.com/office/word/2010/wordprocessingShape">
                    <wps:wsp>
                      <wps:cNvSpPr txBox="1">
                        <a:spLocks noChangeArrowheads="1"/>
                      </wps:cNvSpPr>
                      <wps:spPr bwMode="auto">
                        <a:xfrm>
                          <a:off x="0" y="0"/>
                          <a:ext cx="571500" cy="464185"/>
                        </a:xfrm>
                        <a:prstGeom prst="rect">
                          <a:avLst/>
                        </a:prstGeom>
                        <a:solidFill>
                          <a:srgbClr val="FFFFFF"/>
                        </a:solidFill>
                        <a:ln>
                          <a:noFill/>
                        </a:ln>
                      </wps:spPr>
                      <wps:txbx>
                        <w:txbxContent>
                          <w:p>
                            <w:pPr>
                              <w:rPr>
                                <w:rFonts w:ascii="楷体_GB2312" w:eastAsia="楷体_GB2312"/>
                              </w:rPr>
                            </w:pPr>
                            <w:permStart w:id="123" w:edGrp="everyone"/>
                            <w:r>
                              <w:rPr>
                                <w:rFonts w:hint="eastAsia" w:ascii="楷体_GB2312" w:eastAsia="楷体_GB2312"/>
                              </w:rPr>
                              <w:t>承包人自行运输</w:t>
                            </w:r>
                            <w:permEnd w:id="123"/>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1.8pt;height:36.55pt;width:45pt;z-index:251887616;mso-width-relative:page;mso-height-relative:page;" fillcolor="#FFFFFF" filled="t" stroked="f" coordsize="21600,21600" o:gfxdata="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PeXutYAAAAFAQAADwAAAAAAAAABACAAAAAiAAAA&#10;ZHJzL2Rvd25yZXYueG1sUEsBAhQAFAAAAAgAh07iQClA0PsJAgAA5wMAAA4AAAAAAAAAAQAgAAAA&#10;JQEAAGRycy9lMm9Eb2MueG1sUEsFBgAAAAAGAAYAWQEAAKAFAAAAAA==&#10;">
                <v:fill on="t" focussize="0,0"/>
                <v:stroke on="f"/>
                <v:imagedata o:title=""/>
                <o:lock v:ext="edit" aspectratio="f"/>
                <v:textbox inset="0mm,0.5mm,0mm,0mm">
                  <w:txbxContent>
                    <w:p>
                      <w:pPr>
                        <w:rPr>
                          <w:rFonts w:ascii="楷体_GB2312" w:eastAsia="楷体_GB2312"/>
                        </w:rPr>
                      </w:pPr>
                      <w:permStart w:id="123" w:edGrp="everyone"/>
                      <w:r>
                        <w:rPr>
                          <w:rFonts w:hint="eastAsia" w:ascii="楷体_GB2312" w:eastAsia="楷体_GB2312"/>
                        </w:rPr>
                        <w:t>承包人自行运输</w:t>
                      </w:r>
                      <w:permEnd w:id="123"/>
                    </w:p>
                  </w:txbxContent>
                </v:textbox>
              </v:shape>
            </w:pict>
          </mc:Fallback>
        </mc:AlternateConten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28.3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88640" behindDoc="0" locked="0" layoutInCell="1" allowOverlap="1">
                <wp:simplePos x="0" y="0"/>
                <wp:positionH relativeFrom="column">
                  <wp:posOffset>0</wp:posOffset>
                </wp:positionH>
                <wp:positionV relativeFrom="paragraph">
                  <wp:posOffset>167005</wp:posOffset>
                </wp:positionV>
                <wp:extent cx="571500" cy="464185"/>
                <wp:effectExtent l="0" t="0" r="0" b="0"/>
                <wp:wrapNone/>
                <wp:docPr id="120" name="文本框 120"/>
                <wp:cNvGraphicFramePr/>
                <a:graphic xmlns:a="http://schemas.openxmlformats.org/drawingml/2006/main">
                  <a:graphicData uri="http://schemas.microsoft.com/office/word/2010/wordprocessingShape">
                    <wps:wsp>
                      <wps:cNvSpPr txBox="1">
                        <a:spLocks noChangeArrowheads="1"/>
                      </wps:cNvSpPr>
                      <wps:spPr bwMode="auto">
                        <a:xfrm>
                          <a:off x="0" y="0"/>
                          <a:ext cx="571500" cy="464185"/>
                        </a:xfrm>
                        <a:prstGeom prst="rect">
                          <a:avLst/>
                        </a:prstGeom>
                        <a:solidFill>
                          <a:srgbClr val="FFFFFF"/>
                        </a:solidFill>
                        <a:ln>
                          <a:noFill/>
                        </a:ln>
                      </wps:spPr>
                      <wps:txbx>
                        <w:txbxContent>
                          <w:p>
                            <w:pPr>
                              <w:rPr>
                                <w:rFonts w:ascii="楷体_GB2312" w:eastAsia="楷体_GB2312"/>
                              </w:rPr>
                            </w:pPr>
                            <w:permStart w:id="124" w:edGrp="everyone"/>
                            <w:r>
                              <w:rPr>
                                <w:rFonts w:hint="eastAsia" w:ascii="楷体_GB2312" w:eastAsia="楷体_GB2312"/>
                              </w:rPr>
                              <w:t>余泥渣土运输分包</w:t>
                            </w:r>
                            <w:permEnd w:id="124"/>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3.15pt;height:36.55pt;width:45pt;z-index:251888640;mso-width-relative:page;mso-height-relative:page;" fillcolor="#FFFFFF" filled="t" stroked="f" coordsize="21600,21600" o:gfxdata="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syXqP1gAAAAUBAAAPAAAAAAAAAAEAIAAAACIA&#10;AABkcnMvZG93bnJldi54bWxQSwECFAAUAAAACACHTuJAZ7ChFAsCAADnAwAADgAAAAAAAAABACAA&#10;AAAlAQAAZHJzL2Uyb0RvYy54bWxQSwUGAAAAAAYABgBZAQAAogUAAAAA&#10;">
                <v:fill on="t" focussize="0,0"/>
                <v:stroke on="f"/>
                <v:imagedata o:title=""/>
                <o:lock v:ext="edit" aspectratio="f"/>
                <v:textbox inset="0mm,0.5mm,0mm,0mm">
                  <w:txbxContent>
                    <w:p>
                      <w:pPr>
                        <w:rPr>
                          <w:rFonts w:ascii="楷体_GB2312" w:eastAsia="楷体_GB2312"/>
                        </w:rPr>
                      </w:pPr>
                      <w:permStart w:id="124" w:edGrp="everyone"/>
                      <w:r>
                        <w:rPr>
                          <w:rFonts w:hint="eastAsia" w:ascii="楷体_GB2312" w:eastAsia="楷体_GB2312"/>
                        </w:rPr>
                        <w:t>余泥渣土运输分包</w:t>
                      </w:r>
                      <w:permEnd w:id="124"/>
                    </w:p>
                  </w:txbxContent>
                </v:textbox>
              </v:shape>
            </w:pict>
          </mc:Fallback>
        </mc:AlternateContent>
      </w:r>
      <w:r>
        <w:rPr>
          <w:rFonts w:ascii="宋体" w:hAnsi="宋体"/>
          <w:color w:val="000000" w:themeColor="text1"/>
          <w:highlight w:val="none"/>
          <w14:textFill>
            <w14:solidFill>
              <w14:schemeClr w14:val="tx1"/>
            </w14:solidFill>
          </w14:textFill>
        </w:rPr>
        <w:t>若承包人不具备第2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.1款第</w:t>
      </w:r>
      <w:r>
        <w:rPr>
          <w:rFonts w:hint="eastAsia" w:ascii="宋体" w:hAnsi="宋体"/>
          <w:color w:val="000000" w:themeColor="text1"/>
          <w:highlight w:val="none"/>
          <w14:textFill>
            <w14:solidFill>
              <w14:schemeClr w14:val="tx1"/>
            </w14:solidFill>
          </w14:textFill>
        </w:rPr>
        <w:t>（1）</w:t>
      </w:r>
      <w:r>
        <w:rPr>
          <w:rFonts w:ascii="宋体" w:hAnsi="宋体"/>
          <w:color w:val="000000" w:themeColor="text1"/>
          <w:highlight w:val="none"/>
          <w14:textFill>
            <w14:solidFill>
              <w14:schemeClr w14:val="tx1"/>
            </w14:solidFill>
          </w14:textFill>
        </w:rPr>
        <w:t>项证件，经发包人同意，承包人应将余泥渣土运输任务分包给符合第2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.1款</w:t>
      </w:r>
      <w:r>
        <w:rPr>
          <w:rFonts w:hint="eastAsia" w:ascii="宋体" w:hAnsi="宋体"/>
          <w:color w:val="000000" w:themeColor="text1"/>
          <w:highlight w:val="none"/>
          <w14:textFill>
            <w14:solidFill>
              <w14:schemeClr w14:val="tx1"/>
            </w14:solidFill>
          </w14:textFill>
        </w:rPr>
        <w:t>第（1）、（2）项</w:t>
      </w:r>
      <w:r>
        <w:rPr>
          <w:rFonts w:ascii="宋体" w:hAnsi="宋体"/>
          <w:color w:val="000000" w:themeColor="text1"/>
          <w:highlight w:val="none"/>
          <w14:textFill>
            <w14:solidFill>
              <w14:schemeClr w14:val="tx1"/>
            </w14:solidFill>
          </w14:textFill>
        </w:rPr>
        <w:t>证件要求的专业运输单位。并且，承包人应将余泥渣土运输分包合同及其他相关资料送发包人和监理人</w:t>
      </w:r>
      <w:r>
        <w:rPr>
          <w:rFonts w:hint="eastAsia" w:ascii="宋体" w:hAnsi="宋体"/>
          <w:color w:val="000000" w:themeColor="text1"/>
          <w:highlight w:val="none"/>
          <w14:textFill>
            <w14:solidFill>
              <w14:schemeClr w14:val="tx1"/>
            </w14:solidFill>
          </w14:textFill>
        </w:rPr>
        <w:t>备案</w:t>
      </w:r>
      <w:r>
        <w:rPr>
          <w:rFonts w:ascii="宋体" w:hAnsi="宋体"/>
          <w:color w:val="000000" w:themeColor="text1"/>
          <w:highlight w:val="none"/>
          <w14:textFill>
            <w14:solidFill>
              <w14:schemeClr w14:val="tx1"/>
            </w14:solidFill>
          </w14:textFill>
        </w:rPr>
        <w:t>。此审核并不免除承包人应承担的本合同义务。</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28.4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89664" behindDoc="0" locked="0" layoutInCell="1" allowOverlap="1">
                <wp:simplePos x="0" y="0"/>
                <wp:positionH relativeFrom="column">
                  <wp:posOffset>0</wp:posOffset>
                </wp:positionH>
                <wp:positionV relativeFrom="paragraph">
                  <wp:posOffset>165100</wp:posOffset>
                </wp:positionV>
                <wp:extent cx="571500" cy="464185"/>
                <wp:effectExtent l="0" t="0" r="0" b="0"/>
                <wp:wrapNone/>
                <wp:docPr id="119" name="文本框 119"/>
                <wp:cNvGraphicFramePr/>
                <a:graphic xmlns:a="http://schemas.openxmlformats.org/drawingml/2006/main">
                  <a:graphicData uri="http://schemas.microsoft.com/office/word/2010/wordprocessingShape">
                    <wps:wsp>
                      <wps:cNvSpPr txBox="1">
                        <a:spLocks noChangeArrowheads="1"/>
                      </wps:cNvSpPr>
                      <wps:spPr bwMode="auto">
                        <a:xfrm>
                          <a:off x="0" y="0"/>
                          <a:ext cx="571500" cy="464185"/>
                        </a:xfrm>
                        <a:prstGeom prst="rect">
                          <a:avLst/>
                        </a:prstGeom>
                        <a:solidFill>
                          <a:srgbClr val="FFFFFF"/>
                        </a:solidFill>
                        <a:ln>
                          <a:noFill/>
                        </a:ln>
                      </wps:spPr>
                      <wps:txbx>
                        <w:txbxContent>
                          <w:p>
                            <w:pPr>
                              <w:rPr>
                                <w:rFonts w:ascii="楷体_GB2312" w:eastAsia="楷体_GB2312"/>
                              </w:rPr>
                            </w:pPr>
                            <w:permStart w:id="125" w:edGrp="everyone"/>
                            <w:r>
                              <w:rPr>
                                <w:rFonts w:hint="eastAsia" w:ascii="楷体_GB2312" w:eastAsia="楷体_GB2312"/>
                              </w:rPr>
                              <w:t>承包人违约</w:t>
                            </w:r>
                            <w:permEnd w:id="125"/>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3pt;height:36.55pt;width:45pt;z-index:251889664;mso-width-relative:page;mso-height-relative:page;" fillcolor="#FFFFFF" filled="t" stroked="f" coordsize="21600,21600" o:gfxdata="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3ojOtQAAAAFAQAADwAAAAAAAAABACAAAAAiAAAA&#10;ZHJzL2Rvd25yZXYueG1sUEsBAhQAFAAAAAgAh07iQLX6d4QLAgAA5wMAAA4AAAAAAAAAAQAgAAAA&#10;IwEAAGRycy9lMm9Eb2MueG1sUEsFBgAAAAAGAAYAWQEAAKAFAAAAAA==&#10;">
                <v:fill on="t" focussize="0,0"/>
                <v:stroke on="f"/>
                <v:imagedata o:title=""/>
                <o:lock v:ext="edit" aspectratio="f"/>
                <v:textbox inset="0mm,0.5mm,0mm,0mm">
                  <w:txbxContent>
                    <w:p>
                      <w:pPr>
                        <w:rPr>
                          <w:rFonts w:ascii="楷体_GB2312" w:eastAsia="楷体_GB2312"/>
                        </w:rPr>
                      </w:pPr>
                      <w:permStart w:id="125" w:edGrp="everyone"/>
                      <w:r>
                        <w:rPr>
                          <w:rFonts w:hint="eastAsia" w:ascii="楷体_GB2312" w:eastAsia="楷体_GB2312"/>
                        </w:rPr>
                        <w:t>承包人违约</w:t>
                      </w:r>
                      <w:permEnd w:id="125"/>
                    </w:p>
                  </w:txbxContent>
                </v:textbox>
              </v:shape>
            </w:pict>
          </mc:Fallback>
        </mc:AlternateContent>
      </w:r>
      <w:r>
        <w:rPr>
          <w:rFonts w:ascii="宋体" w:hAnsi="宋体"/>
          <w:color w:val="000000" w:themeColor="text1"/>
          <w:highlight w:val="none"/>
          <w14:textFill>
            <w14:solidFill>
              <w14:schemeClr w14:val="tx1"/>
            </w14:solidFill>
          </w14:textFill>
        </w:rPr>
        <w:t>若承包人不具备第2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.1款第</w:t>
      </w:r>
      <w:r>
        <w:rPr>
          <w:rFonts w:hint="eastAsia" w:ascii="宋体" w:hAnsi="宋体"/>
          <w:color w:val="000000" w:themeColor="text1"/>
          <w:highlight w:val="none"/>
          <w14:textFill>
            <w14:solidFill>
              <w14:schemeClr w14:val="tx1"/>
            </w14:solidFill>
          </w14:textFill>
        </w:rPr>
        <w:t>（1）</w:t>
      </w:r>
      <w:r>
        <w:rPr>
          <w:rFonts w:ascii="宋体" w:hAnsi="宋体"/>
          <w:color w:val="000000" w:themeColor="text1"/>
          <w:highlight w:val="none"/>
          <w14:textFill>
            <w14:solidFill>
              <w14:schemeClr w14:val="tx1"/>
            </w14:solidFill>
          </w14:textFill>
        </w:rPr>
        <w:t>项证件而自行承担余泥渣土运输任务，应按照专用条款的约定承担违约责任。</w:t>
      </w:r>
    </w:p>
    <w:p>
      <w:pPr>
        <w:tabs>
          <w:tab w:val="left" w:pos="1620"/>
          <w:tab w:val="left" w:pos="2340"/>
        </w:tabs>
        <w:ind w:left="1415" w:leftChars="67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若承包人将余泥渣土运输任务分包给不符合第2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.1款第</w:t>
      </w:r>
      <w:r>
        <w:rPr>
          <w:rFonts w:hint="eastAsia" w:ascii="宋体" w:hAnsi="宋体"/>
          <w:color w:val="000000" w:themeColor="text1"/>
          <w:highlight w:val="none"/>
          <w14:textFill>
            <w14:solidFill>
              <w14:schemeClr w14:val="tx1"/>
            </w14:solidFill>
          </w14:textFill>
        </w:rPr>
        <w:t>（1）</w:t>
      </w:r>
      <w:r>
        <w:rPr>
          <w:rFonts w:ascii="宋体" w:hAnsi="宋体"/>
          <w:color w:val="000000" w:themeColor="text1"/>
          <w:highlight w:val="none"/>
          <w14:textFill>
            <w14:solidFill>
              <w14:schemeClr w14:val="tx1"/>
            </w14:solidFill>
          </w14:textFill>
        </w:rPr>
        <w:t>项证件要求的专业运输单位，亦将承担专用条款约定的违约责任。</w:t>
      </w:r>
    </w:p>
    <w:p>
      <w:pPr>
        <w:tabs>
          <w:tab w:val="left" w:pos="1620"/>
          <w:tab w:val="left" w:pos="2340"/>
        </w:tabs>
        <w:ind w:left="1415" w:leftChars="67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同时，对上述两种违约行为导致的工期延误和（或）招致费用增加，承包人责任自担。</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28.5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90688" behindDoc="0" locked="0" layoutInCell="1" allowOverlap="1">
                <wp:simplePos x="0" y="0"/>
                <wp:positionH relativeFrom="column">
                  <wp:posOffset>0</wp:posOffset>
                </wp:positionH>
                <wp:positionV relativeFrom="paragraph">
                  <wp:posOffset>159385</wp:posOffset>
                </wp:positionV>
                <wp:extent cx="571500" cy="464185"/>
                <wp:effectExtent l="0" t="0" r="0" b="0"/>
                <wp:wrapNone/>
                <wp:docPr id="118" name="文本框 118"/>
                <wp:cNvGraphicFramePr/>
                <a:graphic xmlns:a="http://schemas.openxmlformats.org/drawingml/2006/main">
                  <a:graphicData uri="http://schemas.microsoft.com/office/word/2010/wordprocessingShape">
                    <wps:wsp>
                      <wps:cNvSpPr txBox="1">
                        <a:spLocks noChangeArrowheads="1"/>
                      </wps:cNvSpPr>
                      <wps:spPr bwMode="auto">
                        <a:xfrm>
                          <a:off x="0" y="0"/>
                          <a:ext cx="571500" cy="464185"/>
                        </a:xfrm>
                        <a:prstGeom prst="rect">
                          <a:avLst/>
                        </a:prstGeom>
                        <a:solidFill>
                          <a:srgbClr val="FFFFFF"/>
                        </a:solidFill>
                        <a:ln>
                          <a:noFill/>
                        </a:ln>
                      </wps:spPr>
                      <wps:txbx>
                        <w:txbxContent>
                          <w:p>
                            <w:pPr>
                              <w:rPr>
                                <w:rFonts w:ascii="楷体_GB2312" w:eastAsia="楷体_GB2312"/>
                              </w:rPr>
                            </w:pPr>
                            <w:permStart w:id="126" w:edGrp="everyone"/>
                            <w:r>
                              <w:rPr>
                                <w:rFonts w:hint="eastAsia" w:ascii="楷体_GB2312" w:eastAsia="楷体_GB2312"/>
                              </w:rPr>
                              <w:t>车辆与人员</w:t>
                            </w:r>
                            <w:permEnd w:id="126"/>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55pt;height:36.55pt;width:45pt;z-index:251890688;mso-width-relative:page;mso-height-relative:page;" fillcolor="#FFFFFF" filled="t" stroked="f" coordsize="21600,21600" o:gfxdata="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Wq2xX1gAAAAUBAAAPAAAAAAAAAAEAIAAAACIA&#10;AABkcnMvZG93bnJldi54bWxQSwECFAAUAAAACACHTuJA+woGawsCAADnAwAADgAAAAAAAAABACAA&#10;AAAlAQAAZHJzL2Uyb0RvYy54bWxQSwUGAAAAAAYABgBZAQAAogUAAAAA&#10;">
                <v:fill on="t" focussize="0,0"/>
                <v:stroke on="f"/>
                <v:imagedata o:title=""/>
                <o:lock v:ext="edit" aspectratio="f"/>
                <v:textbox inset="0mm,0.5mm,0mm,0mm">
                  <w:txbxContent>
                    <w:p>
                      <w:pPr>
                        <w:rPr>
                          <w:rFonts w:ascii="楷体_GB2312" w:eastAsia="楷体_GB2312"/>
                        </w:rPr>
                      </w:pPr>
                      <w:permStart w:id="126" w:edGrp="everyone"/>
                      <w:r>
                        <w:rPr>
                          <w:rFonts w:hint="eastAsia" w:ascii="楷体_GB2312" w:eastAsia="楷体_GB2312"/>
                        </w:rPr>
                        <w:t>车辆与人员</w:t>
                      </w:r>
                      <w:permEnd w:id="126"/>
                    </w:p>
                  </w:txbxContent>
                </v:textbox>
              </v:shape>
            </w:pict>
          </mc:Fallback>
        </mc:AlternateContent>
      </w:r>
      <w:r>
        <w:rPr>
          <w:rFonts w:ascii="宋体" w:hAnsi="宋体"/>
          <w:color w:val="000000" w:themeColor="text1"/>
          <w:highlight w:val="none"/>
          <w14:textFill>
            <w14:solidFill>
              <w14:schemeClr w14:val="tx1"/>
            </w14:solidFill>
          </w14:textFill>
        </w:rPr>
        <w:t>承担本工程余泥渣土运输任务的车辆证件应当符合第2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.1款第</w:t>
      </w:r>
      <w:r>
        <w:rPr>
          <w:rFonts w:hint="eastAsia" w:ascii="宋体" w:hAnsi="宋体"/>
          <w:color w:val="000000" w:themeColor="text1"/>
          <w:highlight w:val="none"/>
          <w14:textFill>
            <w14:solidFill>
              <w14:schemeClr w14:val="tx1"/>
            </w14:solidFill>
          </w14:textFill>
        </w:rPr>
        <w:t>（2）</w:t>
      </w:r>
      <w:r>
        <w:rPr>
          <w:rFonts w:ascii="宋体" w:hAnsi="宋体"/>
          <w:color w:val="000000" w:themeColor="text1"/>
          <w:highlight w:val="none"/>
          <w14:textFill>
            <w14:solidFill>
              <w14:schemeClr w14:val="tx1"/>
            </w14:solidFill>
          </w14:textFill>
        </w:rPr>
        <w:t>项和第</w:t>
      </w:r>
      <w:r>
        <w:rPr>
          <w:rFonts w:hint="eastAsia" w:ascii="宋体" w:hAnsi="宋体"/>
          <w:color w:val="000000" w:themeColor="text1"/>
          <w:highlight w:val="none"/>
          <w14:textFill>
            <w14:solidFill>
              <w14:schemeClr w14:val="tx1"/>
            </w14:solidFill>
          </w14:textFill>
        </w:rPr>
        <w:t>（3）</w:t>
      </w:r>
      <w:r>
        <w:rPr>
          <w:rFonts w:ascii="宋体" w:hAnsi="宋体"/>
          <w:color w:val="000000" w:themeColor="text1"/>
          <w:highlight w:val="none"/>
          <w14:textFill>
            <w14:solidFill>
              <w14:schemeClr w14:val="tx1"/>
            </w14:solidFill>
          </w14:textFill>
        </w:rPr>
        <w:t>项证件</w:t>
      </w:r>
      <w:r>
        <w:rPr>
          <w:rFonts w:hint="eastAsia" w:ascii="宋体" w:hAnsi="宋体"/>
          <w:color w:val="000000" w:themeColor="text1"/>
          <w:highlight w:val="none"/>
          <w14:textFill>
            <w14:solidFill>
              <w14:schemeClr w14:val="tx1"/>
            </w14:solidFill>
          </w14:textFill>
        </w:rPr>
        <w:t>（如有）</w:t>
      </w:r>
      <w:r>
        <w:rPr>
          <w:rFonts w:ascii="宋体" w:hAnsi="宋体"/>
          <w:color w:val="000000" w:themeColor="text1"/>
          <w:highlight w:val="none"/>
          <w14:textFill>
            <w14:solidFill>
              <w14:schemeClr w14:val="tx1"/>
            </w14:solidFill>
          </w14:textFill>
        </w:rPr>
        <w:t>要求</w:t>
      </w:r>
      <w:r>
        <w:rPr>
          <w:rFonts w:hint="eastAsia" w:ascii="宋体" w:hAnsi="宋体"/>
          <w:color w:val="000000" w:themeColor="text1"/>
          <w:highlight w:val="none"/>
          <w14:textFill>
            <w14:solidFill>
              <w14:schemeClr w14:val="tx1"/>
            </w14:solidFill>
          </w14:textFill>
        </w:rPr>
        <w:t>，同时车辆还应具有第28.9款所要求的车辆保险单</w:t>
      </w:r>
      <w:r>
        <w:rPr>
          <w:rFonts w:ascii="宋体" w:hAnsi="宋体"/>
          <w:color w:val="000000" w:themeColor="text1"/>
          <w:highlight w:val="none"/>
          <w14:textFill>
            <w14:solidFill>
              <w14:schemeClr w14:val="tx1"/>
            </w14:solidFill>
          </w14:textFill>
        </w:rPr>
        <w:t>。</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基于2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.2款约定，发包人和承包人应在本合同专用条款中明确承担合同约定余泥渣土运输任务的余泥渣土运输车辆和专职司机。</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基于2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.3款约定，承包人和车辆运输分包人应在余泥渣土运输分包合同中明确承担合同约定余泥渣土运输任务的余泥渣土运输车辆和专职司机。</w:t>
      </w:r>
    </w:p>
    <w:p>
      <w:pPr>
        <w:widowControl/>
        <w:ind w:left="1418" w:leftChars="675"/>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对上述情形，如需改变已提交的车辆和专职司机名单，承包人或车辆运输分包人应在确定改变</w:t>
      </w:r>
      <w:r>
        <w:rPr>
          <w:rFonts w:ascii="宋体" w:hAnsi="宋体"/>
          <w:color w:val="000000" w:themeColor="text1"/>
          <w:kern w:val="0"/>
          <w:szCs w:val="21"/>
          <w:highlight w:val="none"/>
          <w14:textFill>
            <w14:solidFill>
              <w14:schemeClr w14:val="tx1"/>
            </w14:solidFill>
          </w14:textFill>
        </w:rPr>
        <w:t>前7</w:t>
      </w:r>
      <w:r>
        <w:rPr>
          <w:rFonts w:hint="eastAsia" w:ascii="宋体" w:hAnsi="宋体"/>
          <w:color w:val="000000" w:themeColor="text1"/>
          <w:kern w:val="0"/>
          <w:szCs w:val="21"/>
          <w:highlight w:val="none"/>
          <w14:textFill>
            <w14:solidFill>
              <w14:schemeClr w14:val="tx1"/>
            </w14:solidFill>
          </w14:textFill>
        </w:rPr>
        <w:t>天</w:t>
      </w:r>
      <w:r>
        <w:rPr>
          <w:rFonts w:ascii="宋体" w:hAnsi="宋体"/>
          <w:color w:val="000000" w:themeColor="text1"/>
          <w:highlight w:val="none"/>
          <w14:textFill>
            <w14:solidFill>
              <w14:schemeClr w14:val="tx1"/>
            </w14:solidFill>
          </w14:textFill>
        </w:rPr>
        <w:t>将拟改变的名单提交发包人或承包人审核确认。</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若承包人违反上述规定，应承担专用条款中约定的违约责任；对于车辆运输分包人违反上述规定，承包人亦应在运输分包合同中约定此违约责任。</w:t>
      </w:r>
    </w:p>
    <w:p>
      <w:pPr>
        <w:spacing w:before="26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28.6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92736" behindDoc="0" locked="0" layoutInCell="1" allowOverlap="1">
                <wp:simplePos x="0" y="0"/>
                <wp:positionH relativeFrom="column">
                  <wp:posOffset>0</wp:posOffset>
                </wp:positionH>
                <wp:positionV relativeFrom="paragraph">
                  <wp:posOffset>158750</wp:posOffset>
                </wp:positionV>
                <wp:extent cx="571500" cy="542290"/>
                <wp:effectExtent l="0" t="0" r="0" b="0"/>
                <wp:wrapNone/>
                <wp:docPr id="117" name="文本框 117"/>
                <wp:cNvGraphicFramePr/>
                <a:graphic xmlns:a="http://schemas.openxmlformats.org/drawingml/2006/main">
                  <a:graphicData uri="http://schemas.microsoft.com/office/word/2010/wordprocessingShape">
                    <wps:wsp>
                      <wps:cNvSpPr txBox="1">
                        <a:spLocks noChangeArrowheads="1"/>
                      </wps:cNvSpPr>
                      <wps:spPr bwMode="auto">
                        <a:xfrm>
                          <a:off x="0" y="0"/>
                          <a:ext cx="571500" cy="542290"/>
                        </a:xfrm>
                        <a:prstGeom prst="rect">
                          <a:avLst/>
                        </a:prstGeom>
                        <a:solidFill>
                          <a:srgbClr val="FFFFFF"/>
                        </a:solidFill>
                        <a:ln>
                          <a:noFill/>
                        </a:ln>
                      </wps:spPr>
                      <wps:txbx>
                        <w:txbxContent>
                          <w:p>
                            <w:pPr>
                              <w:rPr>
                                <w:rFonts w:ascii="楷体_GB2312" w:eastAsia="楷体_GB2312"/>
                              </w:rPr>
                            </w:pPr>
                            <w:permStart w:id="127" w:edGrp="everyone"/>
                            <w:r>
                              <w:rPr>
                                <w:rFonts w:hint="eastAsia" w:ascii="楷体_GB2312" w:eastAsia="楷体_GB2312"/>
                              </w:rPr>
                              <w:t>专职检查</w:t>
                            </w:r>
                            <w:permEnd w:id="127"/>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5pt;height:42.7pt;width:45pt;z-index:251892736;mso-width-relative:page;mso-height-relative:page;" fillcolor="#FFFFFF" filled="t" stroked="f" coordsize="21600,21600" o:gfxdata="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tpvS/WAAAABgEAAA8AAAAAAAAAAQAgAAAAIgAA&#10;AGRycy9kb3ducmV2LnhtbFBLAQIUABQAAAAIAIdO4kB0KBvICgIAAOcDAAAOAAAAAAAAAAEAIAAA&#10;ACUBAABkcnMvZTJvRG9jLnhtbFBLBQYAAAAABgAGAFkBAAChBQAAAAA=&#10;">
                <v:fill on="t" focussize="0,0"/>
                <v:stroke on="f"/>
                <v:imagedata o:title=""/>
                <o:lock v:ext="edit" aspectratio="f"/>
                <v:textbox inset="0mm,0.5mm,0mm,0mm">
                  <w:txbxContent>
                    <w:p>
                      <w:pPr>
                        <w:rPr>
                          <w:rFonts w:ascii="楷体_GB2312" w:eastAsia="楷体_GB2312"/>
                        </w:rPr>
                      </w:pPr>
                      <w:permStart w:id="127" w:edGrp="everyone"/>
                      <w:r>
                        <w:rPr>
                          <w:rFonts w:hint="eastAsia" w:ascii="楷体_GB2312" w:eastAsia="楷体_GB2312"/>
                        </w:rPr>
                        <w:t>专职检查</w:t>
                      </w:r>
                      <w:permEnd w:id="127"/>
                    </w:p>
                  </w:txbxContent>
                </v:textbox>
              </v:shape>
            </w:pict>
          </mc:Fallback>
        </mc:AlternateContent>
      </w:r>
      <w:r>
        <w:rPr>
          <w:rFonts w:ascii="宋体" w:hAnsi="宋体"/>
          <w:color w:val="000000" w:themeColor="text1"/>
          <w:highlight w:val="none"/>
          <w14:textFill>
            <w14:solidFill>
              <w14:schemeClr w14:val="tx1"/>
            </w14:solidFill>
          </w14:textFill>
        </w:rPr>
        <w:t>承包人应安排专职检查人员对余泥渣土运输车辆和专职司机依合同约定的内容进行检查。对违反合同约定的检查结果，承包人应责令相关方限期整改。整改期间，整改所涉余泥渣土运输车辆不得承担本工程约定的运输任务。承包人安排的专职检查人员和检查内容在本合同专用条款中明确。</w:t>
      </w:r>
    </w:p>
    <w:p>
      <w:pPr>
        <w:spacing w:before="26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28.7</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93760" behindDoc="0" locked="0" layoutInCell="1" allowOverlap="1">
                <wp:simplePos x="0" y="0"/>
                <wp:positionH relativeFrom="column">
                  <wp:posOffset>0</wp:posOffset>
                </wp:positionH>
                <wp:positionV relativeFrom="paragraph">
                  <wp:posOffset>163830</wp:posOffset>
                </wp:positionV>
                <wp:extent cx="571500" cy="542290"/>
                <wp:effectExtent l="0" t="0" r="0" b="0"/>
                <wp:wrapNone/>
                <wp:docPr id="116" name="文本框 116"/>
                <wp:cNvGraphicFramePr/>
                <a:graphic xmlns:a="http://schemas.openxmlformats.org/drawingml/2006/main">
                  <a:graphicData uri="http://schemas.microsoft.com/office/word/2010/wordprocessingShape">
                    <wps:wsp>
                      <wps:cNvSpPr txBox="1">
                        <a:spLocks noChangeArrowheads="1"/>
                      </wps:cNvSpPr>
                      <wps:spPr bwMode="auto">
                        <a:xfrm>
                          <a:off x="0" y="0"/>
                          <a:ext cx="571500" cy="542290"/>
                        </a:xfrm>
                        <a:prstGeom prst="rect">
                          <a:avLst/>
                        </a:prstGeom>
                        <a:solidFill>
                          <a:srgbClr val="FFFFFF"/>
                        </a:solidFill>
                        <a:ln>
                          <a:noFill/>
                        </a:ln>
                      </wps:spPr>
                      <wps:txbx>
                        <w:txbxContent>
                          <w:p>
                            <w:pPr>
                              <w:rPr>
                                <w:rFonts w:ascii="楷体_GB2312" w:eastAsia="楷体_GB2312"/>
                              </w:rPr>
                            </w:pPr>
                            <w:permStart w:id="128" w:edGrp="everyone"/>
                            <w:r>
                              <w:rPr>
                                <w:rFonts w:hint="eastAsia" w:ascii="楷体_GB2312" w:eastAsia="楷体_GB2312"/>
                              </w:rPr>
                              <w:t>安全文明运输</w:t>
                            </w:r>
                            <w:permEnd w:id="128"/>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9pt;height:42.7pt;width:45pt;z-index:251893760;mso-width-relative:page;mso-height-relative:page;" fillcolor="#FFFFFF" filled="t" stroked="f" coordsize="21600,21600" o:gfxdata="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Oimp9UAAAAGAQAADwAAAAAAAAABACAAAAAiAAAA&#10;ZHJzL2Rvd25yZXYueG1sUEsBAhQAFAAAAAgAh07iQDrYaicKAgAA5wMAAA4AAAAAAAAAAQAgAAAA&#10;JAEAAGRycy9lMm9Eb2MueG1sUEsFBgAAAAAGAAYAWQEAAKAFAAAAAA==&#10;">
                <v:fill on="t" focussize="0,0"/>
                <v:stroke on="f"/>
                <v:imagedata o:title=""/>
                <o:lock v:ext="edit" aspectratio="f"/>
                <v:textbox inset="0mm,0.5mm,0mm,0mm">
                  <w:txbxContent>
                    <w:p>
                      <w:pPr>
                        <w:rPr>
                          <w:rFonts w:ascii="楷体_GB2312" w:eastAsia="楷体_GB2312"/>
                        </w:rPr>
                      </w:pPr>
                      <w:permStart w:id="128" w:edGrp="everyone"/>
                      <w:r>
                        <w:rPr>
                          <w:rFonts w:hint="eastAsia" w:ascii="楷体_GB2312" w:eastAsia="楷体_GB2312"/>
                        </w:rPr>
                        <w:t>安全文明运输</w:t>
                      </w:r>
                      <w:permEnd w:id="128"/>
                    </w:p>
                  </w:txbxContent>
                </v:textbox>
              </v:shape>
            </w:pict>
          </mc:Fallback>
        </mc:AlternateContent>
      </w:r>
      <w:r>
        <w:rPr>
          <w:rFonts w:ascii="宋体" w:hAnsi="宋体"/>
          <w:color w:val="000000" w:themeColor="text1"/>
          <w:highlight w:val="none"/>
          <w14:textFill>
            <w14:solidFill>
              <w14:schemeClr w14:val="tx1"/>
            </w14:solidFill>
          </w14:textFill>
        </w:rPr>
        <w:t>承包人对余泥渣土运输车辆在离开施工现场前核查是否存在超载、车盖密封不严等违反城市道路管理、环境保护等相关规定及安全隐患的问题。如发现上述问题，承包人应指派本合同专用条款第2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6款指定的专职检查人员责令相关方采取纠正措施至符合相关规定和（或）合同约定。对存在问题拒不纠正或纠正仍不符合相关规定和（或）合同约定的，该专职检查人员不得放行其离开施工现场，并立即通知项目经理和余泥渣土运输分包人（如有）。</w:t>
      </w:r>
    </w:p>
    <w:p>
      <w:pPr>
        <w:spacing w:after="260"/>
        <w:ind w:left="945" w:leftChars="450" w:firstLine="557"/>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若承包人对本款发现的问题拒不履行合同义务，将承担专用条款约定的违约责任</w:t>
      </w:r>
      <w:r>
        <w:rPr>
          <w:rFonts w:hint="eastAsia" w:ascii="宋体" w:hAnsi="宋体"/>
          <w:color w:val="000000" w:themeColor="text1"/>
          <w:highlight w:val="none"/>
          <w14:textFill>
            <w14:solidFill>
              <w14:schemeClr w14:val="tx1"/>
            </w14:solidFill>
          </w14:textFill>
        </w:rPr>
        <w:t>。</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28.8</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94784" behindDoc="0" locked="0" layoutInCell="1" allowOverlap="1">
                <wp:simplePos x="0" y="0"/>
                <wp:positionH relativeFrom="column">
                  <wp:posOffset>0</wp:posOffset>
                </wp:positionH>
                <wp:positionV relativeFrom="paragraph">
                  <wp:posOffset>146685</wp:posOffset>
                </wp:positionV>
                <wp:extent cx="571500" cy="542290"/>
                <wp:effectExtent l="0" t="0" r="0" b="0"/>
                <wp:wrapNone/>
                <wp:docPr id="115" name="文本框 115"/>
                <wp:cNvGraphicFramePr/>
                <a:graphic xmlns:a="http://schemas.openxmlformats.org/drawingml/2006/main">
                  <a:graphicData uri="http://schemas.microsoft.com/office/word/2010/wordprocessingShape">
                    <wps:wsp>
                      <wps:cNvSpPr txBox="1">
                        <a:spLocks noChangeArrowheads="1"/>
                      </wps:cNvSpPr>
                      <wps:spPr bwMode="auto">
                        <a:xfrm>
                          <a:off x="0" y="0"/>
                          <a:ext cx="571500" cy="542290"/>
                        </a:xfrm>
                        <a:prstGeom prst="rect">
                          <a:avLst/>
                        </a:prstGeom>
                        <a:solidFill>
                          <a:srgbClr val="FFFFFF"/>
                        </a:solidFill>
                        <a:ln>
                          <a:noFill/>
                        </a:ln>
                      </wps:spPr>
                      <wps:txbx>
                        <w:txbxContent>
                          <w:p>
                            <w:pPr>
                              <w:rPr>
                                <w:rFonts w:ascii="楷体_GB2312" w:eastAsia="楷体_GB2312"/>
                              </w:rPr>
                            </w:pPr>
                            <w:permStart w:id="129" w:edGrp="everyone"/>
                            <w:r>
                              <w:rPr>
                                <w:rFonts w:hint="eastAsia" w:ascii="楷体_GB2312" w:eastAsia="楷体_GB2312"/>
                              </w:rPr>
                              <w:t>检查纠正责任</w:t>
                            </w:r>
                            <w:permEnd w:id="129"/>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1.55pt;height:42.7pt;width:45pt;z-index:251894784;mso-width-relative:page;mso-height-relative:page;" fillcolor="#FFFFFF" filled="t" stroked="f" coordsize="21600,21600" o:gfxdata="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2hbs29UAAAAGAQAADwAAAAAAAAABACAAAAAiAAAA&#10;ZHJzL2Rvd25yZXYueG1sUEsBAhQAFAAAAAgAh07iQKnOic0KAgAA5wMAAA4AAAAAAAAAAQAgAAAA&#10;JAEAAGRycy9lMm9Eb2MueG1sUEsFBgAAAAAGAAYAWQEAAKAFAAAAAA==&#10;">
                <v:fill on="t" focussize="0,0"/>
                <v:stroke on="f"/>
                <v:imagedata o:title=""/>
                <o:lock v:ext="edit" aspectratio="f"/>
                <v:textbox inset="0mm,0.5mm,0mm,0mm">
                  <w:txbxContent>
                    <w:p>
                      <w:pPr>
                        <w:rPr>
                          <w:rFonts w:ascii="楷体_GB2312" w:eastAsia="楷体_GB2312"/>
                        </w:rPr>
                      </w:pPr>
                      <w:permStart w:id="129" w:edGrp="everyone"/>
                      <w:r>
                        <w:rPr>
                          <w:rFonts w:hint="eastAsia" w:ascii="楷体_GB2312" w:eastAsia="楷体_GB2312"/>
                        </w:rPr>
                        <w:t>检查纠正责任</w:t>
                      </w:r>
                      <w:permEnd w:id="129"/>
                    </w:p>
                  </w:txbxContent>
                </v:textbox>
              </v:shape>
            </w:pict>
          </mc:Fallback>
        </mc:AlternateContent>
      </w:r>
      <w:r>
        <w:rPr>
          <w:rFonts w:ascii="宋体" w:hAnsi="宋体"/>
          <w:color w:val="000000" w:themeColor="text1"/>
          <w:highlight w:val="none"/>
          <w14:textFill>
            <w14:solidFill>
              <w14:schemeClr w14:val="tx1"/>
            </w14:solidFill>
          </w14:textFill>
        </w:rPr>
        <w:t>承包人应对第2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.6款和第2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.7款约定的检查纠正工作制定专项工作程序，并监督和督促专职检查人员认真履行合同约定的职责。此项监督和督促并不免除承包人应承担的本合同义务。</w:t>
      </w:r>
    </w:p>
    <w:p>
      <w:pPr>
        <w:tabs>
          <w:tab w:val="left" w:pos="1620"/>
          <w:tab w:val="left" w:pos="2340"/>
        </w:tabs>
        <w:ind w:left="1415" w:leftChars="67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若承包人指定的专职检查人员违反合同约定的检查纠正职责，承包人应承担专用条款约定的违约责任。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28.9</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91712" behindDoc="0" locked="0" layoutInCell="1" allowOverlap="1">
                <wp:simplePos x="0" y="0"/>
                <wp:positionH relativeFrom="column">
                  <wp:posOffset>0</wp:posOffset>
                </wp:positionH>
                <wp:positionV relativeFrom="paragraph">
                  <wp:posOffset>173990</wp:posOffset>
                </wp:positionV>
                <wp:extent cx="571500" cy="542290"/>
                <wp:effectExtent l="0" t="0" r="0" b="0"/>
                <wp:wrapNone/>
                <wp:docPr id="114" name="文本框 114"/>
                <wp:cNvGraphicFramePr/>
                <a:graphic xmlns:a="http://schemas.openxmlformats.org/drawingml/2006/main">
                  <a:graphicData uri="http://schemas.microsoft.com/office/word/2010/wordprocessingShape">
                    <wps:wsp>
                      <wps:cNvSpPr txBox="1">
                        <a:spLocks noChangeArrowheads="1"/>
                      </wps:cNvSpPr>
                      <wps:spPr bwMode="auto">
                        <a:xfrm>
                          <a:off x="0" y="0"/>
                          <a:ext cx="571500" cy="542290"/>
                        </a:xfrm>
                        <a:prstGeom prst="rect">
                          <a:avLst/>
                        </a:prstGeom>
                        <a:solidFill>
                          <a:srgbClr val="FFFFFF"/>
                        </a:solidFill>
                        <a:ln>
                          <a:noFill/>
                        </a:ln>
                      </wps:spPr>
                      <wps:txbx>
                        <w:txbxContent>
                          <w:p>
                            <w:pPr>
                              <w:rPr>
                                <w:rFonts w:ascii="楷体_GB2312" w:eastAsia="楷体_GB2312"/>
                                <w:szCs w:val="21"/>
                              </w:rPr>
                            </w:pPr>
                            <w:permStart w:id="130" w:edGrp="everyone"/>
                            <w:r>
                              <w:rPr>
                                <w:rFonts w:hint="eastAsia" w:ascii="楷体_GB2312" w:eastAsia="楷体_GB2312"/>
                                <w:szCs w:val="21"/>
                              </w:rPr>
                              <w:t>车辆保险</w:t>
                            </w:r>
                            <w:permEnd w:id="130"/>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3.7pt;height:42.7pt;width:45pt;z-index:251891712;mso-width-relative:page;mso-height-relative:page;" fillcolor="#FFFFFF" filled="t" stroked="f" coordsize="21600,21600" o:gfxdata="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h/e+fWAAAABgEAAA8AAAAAAAAAAQAgAAAAIgAA&#10;AGRycy9kb3ducmV2LnhtbFBLAQIUABQAAAAIAIdO4kDnPvgiCgIAAOcDAAAOAAAAAAAAAAEAIAAA&#10;ACUBAABkcnMvZTJvRG9jLnhtbFBLBQYAAAAABgAGAFkBAAChBQAAAAA=&#10;">
                <v:fill on="t" focussize="0,0"/>
                <v:stroke on="f"/>
                <v:imagedata o:title=""/>
                <o:lock v:ext="edit" aspectratio="f"/>
                <v:textbox inset="0mm,0.5mm,0mm,0mm">
                  <w:txbxContent>
                    <w:p>
                      <w:pPr>
                        <w:rPr>
                          <w:rFonts w:ascii="楷体_GB2312" w:eastAsia="楷体_GB2312"/>
                          <w:szCs w:val="21"/>
                        </w:rPr>
                      </w:pPr>
                      <w:permStart w:id="130" w:edGrp="everyone"/>
                      <w:r>
                        <w:rPr>
                          <w:rFonts w:hint="eastAsia" w:ascii="楷体_GB2312" w:eastAsia="楷体_GB2312"/>
                          <w:szCs w:val="21"/>
                        </w:rPr>
                        <w:t>车辆保险</w:t>
                      </w:r>
                      <w:permEnd w:id="130"/>
                    </w:p>
                  </w:txbxContent>
                </v:textbox>
              </v:shape>
            </w:pict>
          </mc:Fallback>
        </mc:AlternateContent>
      </w:r>
      <w:r>
        <w:rPr>
          <w:rFonts w:hint="eastAsia" w:ascii="宋体" w:hAnsi="宋体"/>
          <w:color w:val="000000" w:themeColor="text1"/>
          <w:highlight w:val="none"/>
          <w14:textFill>
            <w14:solidFill>
              <w14:schemeClr w14:val="tx1"/>
            </w14:solidFill>
          </w14:textFill>
        </w:rPr>
        <w:t>本条所述的承担工程</w:t>
      </w:r>
      <w:r>
        <w:rPr>
          <w:rFonts w:ascii="宋体" w:hAnsi="宋体"/>
          <w:color w:val="000000" w:themeColor="text1"/>
          <w:highlight w:val="none"/>
          <w14:textFill>
            <w14:solidFill>
              <w14:schemeClr w14:val="tx1"/>
            </w14:solidFill>
          </w14:textFill>
        </w:rPr>
        <w:t>余泥渣土运输</w:t>
      </w:r>
      <w:r>
        <w:rPr>
          <w:rFonts w:hint="eastAsia" w:ascii="宋体" w:hAnsi="宋体"/>
          <w:color w:val="000000" w:themeColor="text1"/>
          <w:highlight w:val="none"/>
          <w14:textFill>
            <w14:solidFill>
              <w14:schemeClr w14:val="tx1"/>
            </w14:solidFill>
          </w14:textFill>
        </w:rPr>
        <w:t>任务的</w:t>
      </w:r>
      <w:r>
        <w:rPr>
          <w:rFonts w:ascii="宋体" w:hAnsi="宋体"/>
          <w:color w:val="000000" w:themeColor="text1"/>
          <w:highlight w:val="none"/>
          <w14:textFill>
            <w14:solidFill>
              <w14:schemeClr w14:val="tx1"/>
            </w14:solidFill>
          </w14:textFill>
        </w:rPr>
        <w:t>车辆</w:t>
      </w:r>
      <w:r>
        <w:rPr>
          <w:rFonts w:hint="eastAsia" w:ascii="宋体" w:hAnsi="宋体"/>
          <w:color w:val="000000" w:themeColor="text1"/>
          <w:highlight w:val="none"/>
          <w14:textFill>
            <w14:solidFill>
              <w14:schemeClr w14:val="tx1"/>
            </w14:solidFill>
          </w14:textFill>
        </w:rPr>
        <w:t>应当向有关保险公司投保，并取得车辆保险单。如因未投保的</w:t>
      </w:r>
      <w:r>
        <w:rPr>
          <w:rFonts w:ascii="宋体" w:hAnsi="宋体"/>
          <w:color w:val="000000" w:themeColor="text1"/>
          <w:highlight w:val="none"/>
          <w14:textFill>
            <w14:solidFill>
              <w14:schemeClr w14:val="tx1"/>
            </w14:solidFill>
          </w14:textFill>
        </w:rPr>
        <w:t>余泥渣土运输车辆</w:t>
      </w:r>
      <w:r>
        <w:rPr>
          <w:rFonts w:hint="eastAsia" w:ascii="宋体" w:hAnsi="宋体"/>
          <w:color w:val="000000" w:themeColor="text1"/>
          <w:highlight w:val="none"/>
          <w14:textFill>
            <w14:solidFill>
              <w14:schemeClr w14:val="tx1"/>
            </w14:solidFill>
          </w14:textFill>
        </w:rPr>
        <w:t>造成第三人财产损失和（或）人身伤亡，</w:t>
      </w:r>
      <w:r>
        <w:rPr>
          <w:rFonts w:ascii="宋体" w:hAnsi="宋体"/>
          <w:color w:val="000000" w:themeColor="text1"/>
          <w:highlight w:val="none"/>
          <w14:textFill>
            <w14:solidFill>
              <w14:schemeClr w14:val="tx1"/>
            </w14:solidFill>
          </w14:textFill>
        </w:rPr>
        <w:t>余泥渣土运输车辆</w:t>
      </w:r>
      <w:r>
        <w:rPr>
          <w:rFonts w:hint="eastAsia" w:ascii="宋体" w:hAnsi="宋体"/>
          <w:color w:val="000000" w:themeColor="text1"/>
          <w:highlight w:val="none"/>
          <w14:textFill>
            <w14:solidFill>
              <w14:schemeClr w14:val="tx1"/>
            </w14:solidFill>
          </w14:textFill>
        </w:rPr>
        <w:t>所属专业运输单位应承担连带责任。</w:t>
      </w:r>
    </w:p>
    <w:p>
      <w:pPr>
        <w:spacing w:after="260"/>
        <w:ind w:left="162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基于2</w:t>
      </w:r>
      <w:r>
        <w:rPr>
          <w:rFonts w:hint="eastAsia" w:ascii="宋体" w:hAnsi="宋体"/>
          <w:color w:val="000000" w:themeColor="text1"/>
          <w:highlight w:val="none"/>
          <w14:textFill>
            <w14:solidFill>
              <w14:schemeClr w14:val="tx1"/>
            </w14:solidFill>
          </w14:textFill>
        </w:rPr>
        <w:t>8</w:t>
      </w:r>
      <w:r>
        <w:rPr>
          <w:rFonts w:ascii="宋体" w:hAnsi="宋体"/>
          <w:color w:val="000000" w:themeColor="text1"/>
          <w:highlight w:val="none"/>
          <w14:textFill>
            <w14:solidFill>
              <w14:schemeClr w14:val="tx1"/>
            </w14:solidFill>
          </w14:textFill>
        </w:rPr>
        <w:t>.3款约定，承包人和车辆运输分包人应在余泥渣土运输分包合同中明确</w:t>
      </w:r>
      <w:r>
        <w:rPr>
          <w:rFonts w:hint="eastAsia" w:ascii="宋体" w:hAnsi="宋体"/>
          <w:color w:val="000000" w:themeColor="text1"/>
          <w:highlight w:val="none"/>
          <w14:textFill>
            <w14:solidFill>
              <w14:schemeClr w14:val="tx1"/>
            </w14:solidFill>
          </w14:textFill>
        </w:rPr>
        <w:t>本款所述的连带责任</w:t>
      </w:r>
      <w:r>
        <w:rPr>
          <w:rFonts w:ascii="宋体" w:hAnsi="宋体"/>
          <w:color w:val="000000" w:themeColor="text1"/>
          <w:highlight w:val="none"/>
          <w14:textFill>
            <w14:solidFill>
              <w14:schemeClr w14:val="tx1"/>
            </w14:solidFill>
          </w14:textFill>
        </w:rPr>
        <w:t>。</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24" w:name="_Toc422488415"/>
      <w:r>
        <w:rPr>
          <w:rFonts w:hint="eastAsia" w:ascii="宋体" w:hAnsi="宋体" w:cs="宋体"/>
          <w:bCs/>
          <w:color w:val="000000" w:themeColor="text1"/>
          <w:kern w:val="0"/>
          <w:sz w:val="30"/>
          <w:szCs w:val="32"/>
          <w:highlight w:val="none"/>
          <w14:textFill>
            <w14:solidFill>
              <w14:schemeClr w14:val="tx1"/>
            </w14:solidFill>
          </w14:textFill>
        </w:rPr>
        <w:t>十、合同价款、工程量确认和工程款支付</w:t>
      </w:r>
      <w:bookmarkEnd w:id="24"/>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29</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合同价款</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29.1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49376" behindDoc="0" locked="0" layoutInCell="1" allowOverlap="1">
                <wp:simplePos x="0" y="0"/>
                <wp:positionH relativeFrom="column">
                  <wp:posOffset>0</wp:posOffset>
                </wp:positionH>
                <wp:positionV relativeFrom="paragraph">
                  <wp:posOffset>-7620</wp:posOffset>
                </wp:positionV>
                <wp:extent cx="571500" cy="228600"/>
                <wp:effectExtent l="0" t="0" r="0" b="0"/>
                <wp:wrapNone/>
                <wp:docPr id="113" name="文本框 113"/>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131" w:edGrp="everyone"/>
                            <w:r>
                              <w:rPr>
                                <w:rFonts w:hint="eastAsia" w:ascii="楷体_GB2312" w:eastAsia="楷体_GB2312"/>
                              </w:rPr>
                              <w:t>合同价款</w:t>
                            </w:r>
                            <w:permEnd w:id="131"/>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0.6pt;height:18pt;width:45pt;z-index:251749376;mso-width-relative:page;mso-height-relative:page;" fillcolor="#FFFFFF" filled="t" stroked="f" coordsize="21600,21600" o:gfxdata="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Qe1IB1gAAAAUBAAAPAAAAAAAAAAEAIAAAACIAAABk&#10;cnMvZG93bnJldi54bWxQSwECFAAUAAAACACHTuJA4BCG3AgCAADnAwAADgAAAAAAAAABACAAAAAl&#10;AQAAZHJzL2Uyb0RvYy54bWxQSwUGAAAAAAYABgBZAQAAnwUAAAAA&#10;">
                <v:fill on="t" focussize="0,0"/>
                <v:stroke on="f"/>
                <v:imagedata o:title=""/>
                <o:lock v:ext="edit" aspectratio="f"/>
                <v:textbox inset="0mm,0.5mm,0mm,0mm">
                  <w:txbxContent>
                    <w:p>
                      <w:pPr>
                        <w:rPr>
                          <w:rFonts w:ascii="楷体_GB2312" w:eastAsia="楷体_GB2312"/>
                        </w:rPr>
                      </w:pPr>
                      <w:permStart w:id="131" w:edGrp="everyone"/>
                      <w:r>
                        <w:rPr>
                          <w:rFonts w:hint="eastAsia" w:ascii="楷体_GB2312" w:eastAsia="楷体_GB2312"/>
                        </w:rPr>
                        <w:t>合同价款</w:t>
                      </w:r>
                      <w:permEnd w:id="131"/>
                    </w:p>
                  </w:txbxContent>
                </v:textbox>
              </v:shape>
            </w:pict>
          </mc:Fallback>
        </mc:AlternateContent>
      </w:r>
      <w:r>
        <w:rPr>
          <w:rFonts w:hint="eastAsia" w:ascii="宋体" w:hAnsi="宋体"/>
          <w:color w:val="000000" w:themeColor="text1"/>
          <w:highlight w:val="none"/>
          <w14:textFill>
            <w14:solidFill>
              <w14:schemeClr w14:val="tx1"/>
            </w14:solidFill>
          </w14:textFill>
        </w:rPr>
        <w:t>合同价款由发包人和承包人依据中标通知书中的中标价在协议书中约定(承包人的投标报价即为合同价)。合同价款在本合同中约定后，任何一方不得擅自改变。</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50400" behindDoc="0" locked="0" layoutInCell="1" allowOverlap="1">
                <wp:simplePos x="0" y="0"/>
                <wp:positionH relativeFrom="column">
                  <wp:posOffset>0</wp:posOffset>
                </wp:positionH>
                <wp:positionV relativeFrom="paragraph">
                  <wp:posOffset>144145</wp:posOffset>
                </wp:positionV>
                <wp:extent cx="571500" cy="418465"/>
                <wp:effectExtent l="0" t="0" r="0" b="635"/>
                <wp:wrapNone/>
                <wp:docPr id="112" name="文本框 112"/>
                <wp:cNvGraphicFramePr/>
                <a:graphic xmlns:a="http://schemas.openxmlformats.org/drawingml/2006/main">
                  <a:graphicData uri="http://schemas.microsoft.com/office/word/2010/wordprocessingShape">
                    <wps:wsp>
                      <wps:cNvSpPr txBox="1">
                        <a:spLocks noChangeArrowheads="1"/>
                      </wps:cNvSpPr>
                      <wps:spPr bwMode="auto">
                        <a:xfrm>
                          <a:off x="0" y="0"/>
                          <a:ext cx="571500" cy="418465"/>
                        </a:xfrm>
                        <a:prstGeom prst="rect">
                          <a:avLst/>
                        </a:prstGeom>
                        <a:solidFill>
                          <a:srgbClr val="FFFFFF"/>
                        </a:solidFill>
                        <a:ln>
                          <a:noFill/>
                        </a:ln>
                      </wps:spPr>
                      <wps:txbx>
                        <w:txbxContent>
                          <w:p>
                            <w:pPr>
                              <w:rPr>
                                <w:rFonts w:ascii="楷体_GB2312" w:eastAsia="楷体_GB2312"/>
                              </w:rPr>
                            </w:pPr>
                            <w:permStart w:id="132" w:edGrp="everyone"/>
                            <w:r>
                              <w:rPr>
                                <w:rFonts w:hint="eastAsia" w:ascii="楷体_GB2312" w:eastAsia="楷体_GB2312"/>
                              </w:rPr>
                              <w:t>纳税和缴费</w:t>
                            </w:r>
                            <w:permEnd w:id="132"/>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1.35pt;height:32.95pt;width:45pt;z-index:251750400;mso-width-relative:page;mso-height-relative:page;" fillcolor="#FFFFFF" filled="t" stroked="f" coordsize="21600,21600" o:gfxdata="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B8ubHVAAAABQEAAA8AAAAAAAAAAQAgAAAAIgAA&#10;AGRycy9kb3ducmV2LnhtbFBLAQIUABQAAAAIAIdO4kCDN/QZCwIAAOcDAAAOAAAAAAAAAAEAIAAA&#10;ACQBAABkcnMvZTJvRG9jLnhtbFBLBQYAAAAABgAGAFkBAAChBQAAAAA=&#10;">
                <v:fill on="t" focussize="0,0"/>
                <v:stroke on="f"/>
                <v:imagedata o:title=""/>
                <o:lock v:ext="edit" aspectratio="f"/>
                <v:textbox inset="0mm,0.5mm,0mm,0mm">
                  <w:txbxContent>
                    <w:p>
                      <w:pPr>
                        <w:rPr>
                          <w:rFonts w:ascii="楷体_GB2312" w:eastAsia="楷体_GB2312"/>
                        </w:rPr>
                      </w:pPr>
                      <w:permStart w:id="132" w:edGrp="everyone"/>
                      <w:r>
                        <w:rPr>
                          <w:rFonts w:hint="eastAsia" w:ascii="楷体_GB2312" w:eastAsia="楷体_GB2312"/>
                        </w:rPr>
                        <w:t>纳税和缴费</w:t>
                      </w:r>
                      <w:permEnd w:id="132"/>
                    </w:p>
                  </w:txbxContent>
                </v:textbox>
              </v:shape>
            </w:pict>
          </mc:Fallback>
        </mc:AlternateContent>
      </w:r>
      <w:r>
        <w:rPr>
          <w:rFonts w:ascii="宋体" w:hAnsi="宋体"/>
          <w:color w:val="000000" w:themeColor="text1"/>
          <w:highlight w:val="none"/>
          <w14:textFill>
            <w14:solidFill>
              <w14:schemeClr w14:val="tx1"/>
            </w14:solidFill>
          </w14:textFill>
        </w:rPr>
        <w:t>29.2</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除合同另有约定以外，按照国家现行税法和有关部门现行规定，承包人或其分包人或专业工程承包人需缴纳的一切税金和费用，均应由承包人或其分包人或专业工程承包人承担并支付。</w:t>
      </w:r>
    </w:p>
    <w:p>
      <w:pPr>
        <w:spacing w:before="260" w:after="312" w:afterLines="100"/>
        <w:ind w:left="1523" w:hanging="578"/>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51424" behindDoc="0" locked="0" layoutInCell="1" allowOverlap="1">
                <wp:simplePos x="0" y="0"/>
                <wp:positionH relativeFrom="column">
                  <wp:posOffset>0</wp:posOffset>
                </wp:positionH>
                <wp:positionV relativeFrom="paragraph">
                  <wp:posOffset>179070</wp:posOffset>
                </wp:positionV>
                <wp:extent cx="571500" cy="440690"/>
                <wp:effectExtent l="0" t="0" r="0" b="0"/>
                <wp:wrapNone/>
                <wp:docPr id="111" name="文本框 111"/>
                <wp:cNvGraphicFramePr/>
                <a:graphic xmlns:a="http://schemas.openxmlformats.org/drawingml/2006/main">
                  <a:graphicData uri="http://schemas.microsoft.com/office/word/2010/wordprocessingShape">
                    <wps:wsp>
                      <wps:cNvSpPr txBox="1">
                        <a:spLocks noChangeArrowheads="1"/>
                      </wps:cNvSpPr>
                      <wps:spPr bwMode="auto">
                        <a:xfrm>
                          <a:off x="0" y="0"/>
                          <a:ext cx="571500" cy="440690"/>
                        </a:xfrm>
                        <a:prstGeom prst="rect">
                          <a:avLst/>
                        </a:prstGeom>
                        <a:solidFill>
                          <a:srgbClr val="FFFFFF"/>
                        </a:solidFill>
                        <a:ln>
                          <a:noFill/>
                        </a:ln>
                      </wps:spPr>
                      <wps:txbx>
                        <w:txbxContent>
                          <w:p>
                            <w:pPr>
                              <w:rPr>
                                <w:rFonts w:ascii="楷体_GB2312" w:eastAsia="楷体_GB2312"/>
                              </w:rPr>
                            </w:pPr>
                            <w:permStart w:id="133" w:edGrp="everyone"/>
                            <w:r>
                              <w:rPr>
                                <w:rFonts w:hint="eastAsia" w:ascii="楷体_GB2312" w:eastAsia="楷体_GB2312"/>
                              </w:rPr>
                              <w:t>合同价款确定方式</w:t>
                            </w:r>
                            <w:permEnd w:id="13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1pt;height:34.7pt;width:45pt;z-index:251751424;mso-width-relative:page;mso-height-relative:page;" fillcolor="#FFFFFF" filled="t" stroked="f" coordsize="21600,21600" o:gfxdata="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tYAXrUAAAABQEAAA8AAAAAAAAAAQAgAAAAIgAAAGRycy9k&#10;b3ducmV2LnhtbFBLAQIUABQAAAAIAIdO4kD/Sgo6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33" w:edGrp="everyone"/>
                      <w:r>
                        <w:rPr>
                          <w:rFonts w:hint="eastAsia" w:ascii="楷体_GB2312" w:eastAsia="楷体_GB2312"/>
                        </w:rPr>
                        <w:t>合同价款确定方式</w:t>
                      </w:r>
                      <w:permEnd w:id="133"/>
                    </w:p>
                  </w:txbxContent>
                </v:textbox>
              </v:shape>
            </w:pict>
          </mc:Fallback>
        </mc:AlternateContent>
      </w:r>
      <w:r>
        <w:rPr>
          <w:rFonts w:ascii="宋体" w:hAnsi="宋体"/>
          <w:color w:val="000000" w:themeColor="text1"/>
          <w:highlight w:val="none"/>
          <w14:textFill>
            <w14:solidFill>
              <w14:schemeClr w14:val="tx1"/>
            </w14:solidFill>
          </w14:textFill>
        </w:rPr>
        <w:t>29.3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本合同采用固定单价合同形式确定合同价款。除本合同另有规定，构成合同价款的项目单价一经发包人和承包人签订合同确定后不作调整。</w:t>
      </w:r>
    </w:p>
    <w:p>
      <w:pPr>
        <w:spacing w:before="280"/>
        <w:ind w:left="1523" w:hanging="578"/>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883520" behindDoc="0" locked="0" layoutInCell="1" allowOverlap="1">
                <wp:simplePos x="0" y="0"/>
                <wp:positionH relativeFrom="column">
                  <wp:posOffset>0</wp:posOffset>
                </wp:positionH>
                <wp:positionV relativeFrom="paragraph">
                  <wp:posOffset>62865</wp:posOffset>
                </wp:positionV>
                <wp:extent cx="571500" cy="445135"/>
                <wp:effectExtent l="0" t="0" r="0" b="0"/>
                <wp:wrapNone/>
                <wp:docPr id="110" name="文本框 110"/>
                <wp:cNvGraphicFramePr/>
                <a:graphic xmlns:a="http://schemas.openxmlformats.org/drawingml/2006/main">
                  <a:graphicData uri="http://schemas.microsoft.com/office/word/2010/wordprocessingShape">
                    <wps:wsp>
                      <wps:cNvSpPr txBox="1">
                        <a:spLocks noChangeArrowheads="1"/>
                      </wps:cNvSpPr>
                      <wps:spPr bwMode="auto">
                        <a:xfrm>
                          <a:off x="0" y="0"/>
                          <a:ext cx="571500" cy="445135"/>
                        </a:xfrm>
                        <a:prstGeom prst="rect">
                          <a:avLst/>
                        </a:prstGeom>
                        <a:solidFill>
                          <a:srgbClr val="FFFFFF"/>
                        </a:solidFill>
                        <a:ln>
                          <a:noFill/>
                        </a:ln>
                      </wps:spPr>
                      <wps:txbx>
                        <w:txbxContent>
                          <w:p>
                            <w:pPr>
                              <w:rPr>
                                <w:rFonts w:ascii="楷体_GB2312" w:eastAsia="楷体_GB2312"/>
                              </w:rPr>
                            </w:pPr>
                            <w:permStart w:id="134" w:edGrp="everyone"/>
                            <w:r>
                              <w:rPr>
                                <w:rFonts w:hint="eastAsia" w:ascii="楷体_GB2312" w:eastAsia="楷体_GB2312"/>
                              </w:rPr>
                              <w:t>法律法规的改变</w:t>
                            </w:r>
                            <w:permEnd w:id="13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4.95pt;height:35.05pt;width:45pt;z-index:251883520;mso-width-relative:page;mso-height-relative:page;" fillcolor="#FFFFFF" filled="t" stroked="f" coordsize="21600,21600" o:gfxdata="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5BI2N0wAAAAQBAAAPAAAAAAAAAAEAIAAAACIAAABkcnMvZG93&#10;bnJldi54bWxQSwECFAAUAAAACACHTuJAwONtSwUCAADjAwAADgAAAAAAAAABACAAAAAiAQAAZHJz&#10;L2Uyb0RvYy54bWxQSwUGAAAAAAYABgBZAQAAmQUAAAAA&#10;">
                <v:fill on="t" focussize="0,0"/>
                <v:stroke on="f"/>
                <v:imagedata o:title=""/>
                <o:lock v:ext="edit" aspectratio="f"/>
                <v:textbox inset="0mm,0mm,0mm,0mm">
                  <w:txbxContent>
                    <w:p>
                      <w:pPr>
                        <w:rPr>
                          <w:rFonts w:ascii="楷体_GB2312" w:eastAsia="楷体_GB2312"/>
                        </w:rPr>
                      </w:pPr>
                      <w:permStart w:id="134" w:edGrp="everyone"/>
                      <w:r>
                        <w:rPr>
                          <w:rFonts w:hint="eastAsia" w:ascii="楷体_GB2312" w:eastAsia="楷体_GB2312"/>
                        </w:rPr>
                        <w:t>法律法规的改变</w:t>
                      </w:r>
                      <w:permEnd w:id="134"/>
                    </w:p>
                  </w:txbxContent>
                </v:textbox>
              </v:shape>
            </w:pict>
          </mc:Fallback>
        </mc:AlternateContent>
      </w:r>
      <w:r>
        <w:rPr>
          <w:rFonts w:ascii="宋体" w:hAnsi="宋体"/>
          <w:color w:val="000000" w:themeColor="text1"/>
          <w:highlight w:val="none"/>
          <w14:textFill>
            <w14:solidFill>
              <w14:schemeClr w14:val="tx1"/>
            </w14:solidFill>
          </w14:textFill>
        </w:rPr>
        <w:t>29.4</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合同签订后,国家法律、法规的改变对合同价款产生影响的,合同价款应作调整，发包人和承包人应参照市工程造价管理机构发布的相应办法结合法律法规改变造成的实际影响进行调整。</w:t>
      </w:r>
    </w:p>
    <w:p>
      <w:pPr>
        <w:spacing w:before="28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29.5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59968" behindDoc="0" locked="0" layoutInCell="1" allowOverlap="1">
                <wp:simplePos x="0" y="0"/>
                <wp:positionH relativeFrom="column">
                  <wp:posOffset>0</wp:posOffset>
                </wp:positionH>
                <wp:positionV relativeFrom="paragraph">
                  <wp:posOffset>198120</wp:posOffset>
                </wp:positionV>
                <wp:extent cx="571500" cy="417830"/>
                <wp:effectExtent l="0" t="0" r="0" b="1270"/>
                <wp:wrapNone/>
                <wp:docPr id="109" name="文本框 109"/>
                <wp:cNvGraphicFramePr/>
                <a:graphic xmlns:a="http://schemas.openxmlformats.org/drawingml/2006/main">
                  <a:graphicData uri="http://schemas.microsoft.com/office/word/2010/wordprocessingShape">
                    <wps:wsp>
                      <wps:cNvSpPr txBox="1">
                        <a:spLocks noChangeArrowheads="1"/>
                      </wps:cNvSpPr>
                      <wps:spPr bwMode="auto">
                        <a:xfrm>
                          <a:off x="0" y="0"/>
                          <a:ext cx="571500" cy="417830"/>
                        </a:xfrm>
                        <a:prstGeom prst="rect">
                          <a:avLst/>
                        </a:prstGeom>
                        <a:solidFill>
                          <a:srgbClr val="FFFFFF"/>
                        </a:solidFill>
                        <a:ln>
                          <a:noFill/>
                        </a:ln>
                      </wps:spPr>
                      <wps:txbx>
                        <w:txbxContent>
                          <w:p>
                            <w:pPr>
                              <w:rPr>
                                <w:rFonts w:ascii="楷体_GB2312" w:eastAsia="楷体_GB2312"/>
                              </w:rPr>
                            </w:pPr>
                            <w:permStart w:id="135" w:edGrp="everyone"/>
                            <w:r>
                              <w:rPr>
                                <w:rFonts w:hint="eastAsia" w:ascii="楷体_GB2312" w:eastAsia="楷体_GB2312"/>
                              </w:rPr>
                              <w:t>工料机调差</w:t>
                            </w:r>
                            <w:permEnd w:id="13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5.6pt;height:32.9pt;width:45pt;z-index:251859968;mso-width-relative:page;mso-height-relative:page;" fillcolor="#FFFFFF" filled="t" stroked="f" coordsize="21600,21600" o:gfxdata="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wh/YLUAAAABQEAAA8AAAAAAAAAAQAgAAAAIgAAAGRycy9k&#10;b3ducmV2LnhtbFBLAQIUABQAAAAIAIdO4kDTjyap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35" w:edGrp="everyone"/>
                      <w:r>
                        <w:rPr>
                          <w:rFonts w:hint="eastAsia" w:ascii="楷体_GB2312" w:eastAsia="楷体_GB2312"/>
                        </w:rPr>
                        <w:t>工料机调差</w:t>
                      </w:r>
                      <w:permEnd w:id="135"/>
                    </w:p>
                  </w:txbxContent>
                </v:textbox>
              </v:shape>
            </w:pict>
          </mc:Fallback>
        </mc:AlternateContent>
      </w:r>
      <w:r>
        <w:rPr>
          <w:rFonts w:hint="eastAsia" w:ascii="宋体" w:hAnsi="宋体"/>
          <w:color w:val="000000" w:themeColor="text1"/>
          <w:highlight w:val="none"/>
          <w14:textFill>
            <w14:solidFill>
              <w14:schemeClr w14:val="tx1"/>
            </w14:solidFill>
          </w14:textFill>
        </w:rPr>
        <w:t>由于非承包人原因引起的用于本工程的人工、主要材料及机械使用的价格波动超过±5%时，合同价款应作调整，但发包人与承包人在专用条款中约定不调整的情况除外。若做调整，价差调整部分不计企业管理费和利润。</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主要材料是指用于本工程的某种材料价款总额达到合同价款8%及以上的材料。根据本工程的具体实际，用于本工程的某种材料价款总额虽然未达到合同价款的8%，但在本工程中为重要材料，发包人和承包人可在专用条款约定其属于主要材料。</w:t>
      </w:r>
    </w:p>
    <w:p>
      <w:pPr>
        <w:tabs>
          <w:tab w:val="left" w:pos="1620"/>
          <w:tab w:val="left" w:pos="2340"/>
        </w:tabs>
        <w:ind w:left="1449" w:leftChars="690"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主要材料价格波动时合同价款的调整办法如下：</w:t>
      </w:r>
    </w:p>
    <w:p>
      <w:pPr>
        <w:tabs>
          <w:tab w:val="left" w:pos="1620"/>
          <w:tab w:val="left" w:pos="2340"/>
        </w:tabs>
        <w:ind w:left="1266" w:leftChars="603" w:firstLine="672" w:firstLineChars="32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⑴</w:t>
      </w:r>
      <w:r>
        <w:rPr>
          <w:rFonts w:hint="eastAsia" w:ascii="宋体" w:hAnsi="宋体"/>
          <w:color w:val="000000" w:themeColor="text1"/>
          <w:highlight w:val="none"/>
          <w14:textFill>
            <w14:solidFill>
              <w14:schemeClr w14:val="tx1"/>
            </w14:solidFill>
          </w14:textFill>
        </w:rPr>
        <w:t>当材料价格上涨时</w:t>
      </w:r>
    </w:p>
    <w:p>
      <w:pPr>
        <w:tabs>
          <w:tab w:val="left" w:pos="1620"/>
          <w:tab w:val="left" w:pos="2340"/>
        </w:tabs>
        <w:ind w:left="1489" w:leftChars="709" w:firstLine="672" w:firstLineChars="3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①若P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0</w:t>
      </w:r>
      <w:r>
        <w:rPr>
          <w:rFonts w:hint="eastAsia" w:ascii="宋体" w:hAnsi="宋体"/>
          <w:color w:val="000000" w:themeColor="text1"/>
          <w:highlight w:val="none"/>
          <w14:textFill>
            <w14:solidFill>
              <w14:schemeClr w14:val="tx1"/>
            </w14:solidFill>
          </w14:textFill>
        </w:rPr>
        <w:t>，且∑Q</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0</w:t>
      </w:r>
      <w:r>
        <w:rPr>
          <w:rFonts w:hint="eastAsia" w:ascii="宋体" w:hAnsi="宋体"/>
          <w:color w:val="000000" w:themeColor="text1"/>
          <w:highlight w:val="none"/>
          <w14:textFill>
            <w14:solidFill>
              <w14:schemeClr w14:val="tx1"/>
            </w14:solidFill>
          </w14:textFill>
        </w:rPr>
        <w:t>)＞1.05，则：</w:t>
      </w:r>
    </w:p>
    <w:p>
      <w:pPr>
        <w:tabs>
          <w:tab w:val="left" w:pos="1620"/>
          <w:tab w:val="left" w:pos="2340"/>
        </w:tabs>
        <w:ind w:left="2268" w:firstLine="56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C</w:t>
      </w:r>
      <w:r>
        <w:rPr>
          <w:rFonts w:hint="eastAsia" w:ascii="宋体" w:hAnsi="宋体"/>
          <w:color w:val="000000" w:themeColor="text1"/>
          <w:highlight w:val="none"/>
          <w:vertAlign w:val="subscript"/>
          <w14:textFill>
            <w14:solidFill>
              <w14:schemeClr w14:val="tx1"/>
            </w14:solidFill>
          </w14:textFill>
        </w:rPr>
        <w:t>增</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0</w:t>
      </w:r>
      <w:r>
        <w:rPr>
          <w:rFonts w:hint="eastAsia" w:ascii="宋体" w:hAnsi="宋体"/>
          <w:color w:val="000000" w:themeColor="text1"/>
          <w:highlight w:val="none"/>
          <w14:textFill>
            <w14:solidFill>
              <w14:schemeClr w14:val="tx1"/>
            </w14:solidFill>
          </w14:textFill>
        </w:rPr>
        <w:t>)－1.05]</w:t>
      </w:r>
    </w:p>
    <w:p>
      <w:pPr>
        <w:tabs>
          <w:tab w:val="left" w:pos="1620"/>
          <w:tab w:val="left" w:pos="2340"/>
        </w:tabs>
        <w:ind w:left="1489" w:leftChars="709" w:firstLine="672" w:firstLineChars="3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②若P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0</w:t>
      </w:r>
      <w:r>
        <w:rPr>
          <w:rFonts w:hint="eastAsia" w:ascii="宋体" w:hAnsi="宋体"/>
          <w:color w:val="000000" w:themeColor="text1"/>
          <w:highlight w:val="none"/>
          <w14:textFill>
            <w14:solidFill>
              <w14:schemeClr w14:val="tx1"/>
            </w14:solidFill>
          </w14:textFill>
        </w:rPr>
        <w:t>，且∑Q</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)＞1.05，则：</w:t>
      </w:r>
    </w:p>
    <w:p>
      <w:pPr>
        <w:tabs>
          <w:tab w:val="left" w:pos="1620"/>
          <w:tab w:val="left" w:pos="2340"/>
        </w:tabs>
        <w:ind w:left="283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C</w:t>
      </w:r>
      <w:r>
        <w:rPr>
          <w:rFonts w:hint="eastAsia" w:ascii="宋体" w:hAnsi="宋体"/>
          <w:color w:val="000000" w:themeColor="text1"/>
          <w:highlight w:val="none"/>
          <w:vertAlign w:val="subscript"/>
          <w14:textFill>
            <w14:solidFill>
              <w14:schemeClr w14:val="tx1"/>
            </w14:solidFill>
          </w14:textFill>
        </w:rPr>
        <w:t>增</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)－1.05]</w:t>
      </w:r>
    </w:p>
    <w:p>
      <w:pPr>
        <w:tabs>
          <w:tab w:val="left" w:pos="1620"/>
          <w:tab w:val="left" w:pos="2340"/>
        </w:tabs>
        <w:ind w:left="1266" w:leftChars="603" w:firstLine="672" w:firstLineChars="3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⑵当材料价格下跌，且∑Q</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0</w:t>
      </w:r>
      <w:r>
        <w:rPr>
          <w:rFonts w:hint="eastAsia" w:ascii="宋体" w:hAnsi="宋体"/>
          <w:color w:val="000000" w:themeColor="text1"/>
          <w:highlight w:val="none"/>
          <w14:textFill>
            <w14:solidFill>
              <w14:schemeClr w14:val="tx1"/>
            </w14:solidFill>
          </w14:textFill>
        </w:rPr>
        <w:t>)＜0.95时：</w:t>
      </w:r>
    </w:p>
    <w:p>
      <w:pPr>
        <w:tabs>
          <w:tab w:val="left" w:pos="1620"/>
          <w:tab w:val="left" w:pos="2340"/>
        </w:tabs>
        <w:ind w:left="1489" w:leftChars="709" w:firstLine="672" w:firstLineChars="3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①若P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，则：</w:t>
      </w:r>
    </w:p>
    <w:p>
      <w:pPr>
        <w:tabs>
          <w:tab w:val="left" w:pos="1620"/>
          <w:tab w:val="left" w:pos="2340"/>
        </w:tabs>
        <w:ind w:left="2268" w:firstLine="56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C</w:t>
      </w:r>
      <w:r>
        <w:rPr>
          <w:rFonts w:hint="eastAsia" w:ascii="宋体" w:hAnsi="宋体"/>
          <w:color w:val="000000" w:themeColor="text1"/>
          <w:highlight w:val="none"/>
          <w:vertAlign w:val="subscript"/>
          <w14:textFill>
            <w14:solidFill>
              <w14:schemeClr w14:val="tx1"/>
            </w14:solidFill>
          </w14:textFill>
        </w:rPr>
        <w:t>减</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×[0.95－∑Q</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0</w:t>
      </w:r>
      <w:r>
        <w:rPr>
          <w:rFonts w:hint="eastAsia" w:ascii="宋体" w:hAnsi="宋体"/>
          <w:color w:val="000000" w:themeColor="text1"/>
          <w:highlight w:val="none"/>
          <w14:textFill>
            <w14:solidFill>
              <w14:schemeClr w14:val="tx1"/>
            </w14:solidFill>
          </w14:textFill>
        </w:rPr>
        <w:t>)]</w:t>
      </w:r>
    </w:p>
    <w:p>
      <w:pPr>
        <w:tabs>
          <w:tab w:val="left" w:pos="1620"/>
          <w:tab w:val="left" w:pos="2340"/>
        </w:tabs>
        <w:ind w:left="1984" w:leftChars="945"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②若P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，则不予调减，即：</w:t>
      </w:r>
    </w:p>
    <w:p>
      <w:pPr>
        <w:tabs>
          <w:tab w:val="left" w:pos="1620"/>
          <w:tab w:val="left" w:pos="2340"/>
        </w:tabs>
        <w:ind w:left="2268" w:firstLine="56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C</w:t>
      </w:r>
      <w:r>
        <w:rPr>
          <w:rFonts w:hint="eastAsia" w:ascii="宋体" w:hAnsi="宋体"/>
          <w:color w:val="000000" w:themeColor="text1"/>
          <w:highlight w:val="none"/>
          <w:vertAlign w:val="subscript"/>
          <w14:textFill>
            <w14:solidFill>
              <w14:schemeClr w14:val="tx1"/>
            </w14:solidFill>
          </w14:textFill>
        </w:rPr>
        <w:t>减</w:t>
      </w:r>
      <w:r>
        <w:rPr>
          <w:rFonts w:hint="eastAsia" w:ascii="宋体" w:hAnsi="宋体"/>
          <w:color w:val="000000" w:themeColor="text1"/>
          <w:highlight w:val="none"/>
          <w14:textFill>
            <w14:solidFill>
              <w14:schemeClr w14:val="tx1"/>
            </w14:solidFill>
          </w14:textFill>
        </w:rPr>
        <w:t>=0</w:t>
      </w:r>
    </w:p>
    <w:p>
      <w:pPr>
        <w:tabs>
          <w:tab w:val="left" w:pos="1620"/>
          <w:tab w:val="left" w:pos="2340"/>
        </w:tabs>
        <w:ind w:left="1448" w:firstLine="56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式中：</w:t>
      </w:r>
    </w:p>
    <w:p>
      <w:pPr>
        <w:tabs>
          <w:tab w:val="left" w:pos="1620"/>
          <w:tab w:val="left" w:pos="2340"/>
        </w:tabs>
        <w:ind w:left="1448" w:firstLine="56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C</w:t>
      </w:r>
      <w:r>
        <w:rPr>
          <w:rFonts w:hint="eastAsia" w:ascii="宋体" w:hAnsi="宋体"/>
          <w:color w:val="000000" w:themeColor="text1"/>
          <w:highlight w:val="none"/>
          <w:vertAlign w:val="subscript"/>
          <w14:textFill>
            <w14:solidFill>
              <w14:schemeClr w14:val="tx1"/>
            </w14:solidFill>
          </w14:textFill>
        </w:rPr>
        <w:t>增</w:t>
      </w:r>
      <w:r>
        <w:rPr>
          <w:rFonts w:hint="eastAsia" w:ascii="宋体" w:hAnsi="宋体"/>
          <w:color w:val="000000" w:themeColor="text1"/>
          <w:highlight w:val="none"/>
          <w14:textFill>
            <w14:solidFill>
              <w14:schemeClr w14:val="tx1"/>
            </w14:solidFill>
          </w14:textFill>
        </w:rPr>
        <w:t>－调增合同价款；</w:t>
      </w:r>
    </w:p>
    <w:p>
      <w:pPr>
        <w:tabs>
          <w:tab w:val="left" w:pos="1620"/>
          <w:tab w:val="left" w:pos="2340"/>
        </w:tabs>
        <w:ind w:left="1448" w:firstLine="56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C</w:t>
      </w:r>
      <w:r>
        <w:rPr>
          <w:rFonts w:hint="eastAsia" w:ascii="宋体" w:hAnsi="宋体"/>
          <w:color w:val="000000" w:themeColor="text1"/>
          <w:highlight w:val="none"/>
          <w:vertAlign w:val="subscript"/>
          <w14:textFill>
            <w14:solidFill>
              <w14:schemeClr w14:val="tx1"/>
            </w14:solidFill>
          </w14:textFill>
        </w:rPr>
        <w:t>减</w:t>
      </w:r>
      <w:r>
        <w:rPr>
          <w:rFonts w:hint="eastAsia" w:ascii="宋体" w:hAnsi="宋体"/>
          <w:color w:val="000000" w:themeColor="text1"/>
          <w:highlight w:val="none"/>
          <w14:textFill>
            <w14:solidFill>
              <w14:schemeClr w14:val="tx1"/>
            </w14:solidFill>
          </w14:textFill>
        </w:rPr>
        <w:t>－调减合同价款；</w:t>
      </w:r>
    </w:p>
    <w:p>
      <w:pPr>
        <w:tabs>
          <w:tab w:val="left" w:pos="1620"/>
          <w:tab w:val="left" w:pos="2340"/>
        </w:tabs>
        <w:ind w:left="1448" w:firstLine="56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总</w:t>
      </w:r>
      <w:r>
        <w:rPr>
          <w:rFonts w:hint="eastAsia" w:ascii="宋体" w:hAnsi="宋体"/>
          <w:color w:val="000000" w:themeColor="text1"/>
          <w:highlight w:val="none"/>
          <w14:textFill>
            <w14:solidFill>
              <w14:schemeClr w14:val="tx1"/>
            </w14:solidFill>
          </w14:textFill>
        </w:rPr>
        <w:t>－某材料到第i个月的实际总用量；</w:t>
      </w:r>
    </w:p>
    <w:p>
      <w:pPr>
        <w:tabs>
          <w:tab w:val="left" w:pos="1620"/>
          <w:tab w:val="left" w:pos="2340"/>
        </w:tabs>
        <w:ind w:left="1448" w:firstLine="56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Q</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－施工期第i个月的某材料实际用量</w:t>
      </w:r>
    </w:p>
    <w:p>
      <w:pPr>
        <w:tabs>
          <w:tab w:val="left" w:pos="1620"/>
          <w:tab w:val="left" w:pos="2340"/>
        </w:tabs>
        <w:ind w:left="1448" w:firstLine="56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－承包人投标文件商务标书中某材料的投标单价；</w:t>
      </w:r>
    </w:p>
    <w:p>
      <w:pPr>
        <w:tabs>
          <w:tab w:val="left" w:pos="1620"/>
          <w:tab w:val="left" w:pos="2340"/>
        </w:tabs>
        <w:ind w:left="1448" w:firstLine="56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i</w:t>
      </w:r>
      <w:r>
        <w:rPr>
          <w:rFonts w:hint="eastAsia" w:ascii="宋体" w:hAnsi="宋体"/>
          <w:color w:val="000000" w:themeColor="text1"/>
          <w:highlight w:val="none"/>
          <w14:textFill>
            <w14:solidFill>
              <w14:schemeClr w14:val="tx1"/>
            </w14:solidFill>
          </w14:textFill>
        </w:rPr>
        <w:t>－施工期第i个月《深圳建设工程价格信息》发布的某材料价格；</w:t>
      </w:r>
    </w:p>
    <w:p>
      <w:pPr>
        <w:tabs>
          <w:tab w:val="left" w:pos="1620"/>
          <w:tab w:val="left" w:pos="2340"/>
        </w:tabs>
        <w:ind w:left="2184" w:leftChars="840" w:hanging="420" w:hanging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P</w:t>
      </w:r>
      <w:r>
        <w:rPr>
          <w:rFonts w:hint="eastAsia" w:ascii="宋体" w:hAnsi="宋体"/>
          <w:color w:val="000000" w:themeColor="text1"/>
          <w:highlight w:val="none"/>
          <w:vertAlign w:val="subscript"/>
          <w14:textFill>
            <w14:solidFill>
              <w14:schemeClr w14:val="tx1"/>
            </w14:solidFill>
          </w14:textFill>
        </w:rPr>
        <w:t>0</w:t>
      </w:r>
      <w:r>
        <w:rPr>
          <w:rFonts w:hint="eastAsia" w:ascii="宋体" w:hAnsi="宋体"/>
          <w:color w:val="000000" w:themeColor="text1"/>
          <w:highlight w:val="none"/>
          <w14:textFill>
            <w14:solidFill>
              <w14:schemeClr w14:val="tx1"/>
            </w14:solidFill>
          </w14:textFill>
        </w:rPr>
        <w:t>－投标期(商务标的编制日期)《深圳建设工程价格信息》发布的某材料价格。</w:t>
      </w:r>
    </w:p>
    <w:p>
      <w:pPr>
        <w:tabs>
          <w:tab w:val="left" w:pos="1620"/>
          <w:tab w:val="left" w:pos="2340"/>
        </w:tabs>
        <w:ind w:left="1487" w:leftChars="708" w:firstLine="306" w:firstLineChars="146"/>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如投标报价中无法确认某材料的单价时，可用P</w:t>
      </w:r>
      <w:r>
        <w:rPr>
          <w:rFonts w:hint="eastAsia" w:ascii="宋体" w:hAnsi="宋体"/>
          <w:color w:val="000000" w:themeColor="text1"/>
          <w:highlight w:val="none"/>
          <w:vertAlign w:val="subscript"/>
          <w14:textFill>
            <w14:solidFill>
              <w14:schemeClr w14:val="tx1"/>
            </w14:solidFill>
          </w14:textFill>
        </w:rPr>
        <w:t>0</w:t>
      </w:r>
      <w:r>
        <w:rPr>
          <w:rFonts w:hint="eastAsia" w:ascii="宋体" w:hAnsi="宋体"/>
          <w:color w:val="000000" w:themeColor="text1"/>
          <w:highlight w:val="none"/>
          <w14:textFill>
            <w14:solidFill>
              <w14:schemeClr w14:val="tx1"/>
            </w14:solidFill>
          </w14:textFill>
        </w:rPr>
        <w:t>替换P</w:t>
      </w:r>
      <w:r>
        <w:rPr>
          <w:rFonts w:hint="eastAsia" w:ascii="宋体" w:hAnsi="宋体"/>
          <w:color w:val="000000" w:themeColor="text1"/>
          <w:highlight w:val="none"/>
          <w:vertAlign w:val="subscript"/>
          <w14:textFill>
            <w14:solidFill>
              <w14:schemeClr w14:val="tx1"/>
            </w14:solidFill>
          </w14:textFill>
        </w:rPr>
        <w:t>t</w:t>
      </w:r>
      <w:r>
        <w:rPr>
          <w:rFonts w:hint="eastAsia" w:ascii="宋体" w:hAnsi="宋体"/>
          <w:color w:val="000000" w:themeColor="text1"/>
          <w:highlight w:val="none"/>
          <w14:textFill>
            <w14:solidFill>
              <w14:schemeClr w14:val="tx1"/>
            </w14:solidFill>
          </w14:textFill>
        </w:rPr>
        <w:t>，参考上述方法调整合同价款。</w:t>
      </w:r>
    </w:p>
    <w:p>
      <w:pPr>
        <w:tabs>
          <w:tab w:val="left" w:pos="1620"/>
          <w:tab w:val="left" w:pos="2340"/>
        </w:tabs>
        <w:ind w:left="1487" w:leftChars="708" w:firstLine="306" w:firstLineChars="146"/>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人工、机械使用的价格波动时，按照上述公式，将公式中的材料价格替换为人工或机械使用价格，调整合同价款。</w:t>
      </w:r>
    </w:p>
    <w:p>
      <w:pPr>
        <w:spacing w:before="36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29.6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55872" behindDoc="0" locked="0" layoutInCell="1" allowOverlap="1">
                <wp:simplePos x="0" y="0"/>
                <wp:positionH relativeFrom="column">
                  <wp:posOffset>0</wp:posOffset>
                </wp:positionH>
                <wp:positionV relativeFrom="paragraph">
                  <wp:posOffset>212090</wp:posOffset>
                </wp:positionV>
                <wp:extent cx="571500" cy="401320"/>
                <wp:effectExtent l="0" t="0" r="0" b="0"/>
                <wp:wrapNone/>
                <wp:docPr id="108" name="文本框 108"/>
                <wp:cNvGraphicFramePr/>
                <a:graphic xmlns:a="http://schemas.openxmlformats.org/drawingml/2006/main">
                  <a:graphicData uri="http://schemas.microsoft.com/office/word/2010/wordprocessingShape">
                    <wps:wsp>
                      <wps:cNvSpPr txBox="1">
                        <a:spLocks noChangeArrowheads="1"/>
                      </wps:cNvSpPr>
                      <wps:spPr bwMode="auto">
                        <a:xfrm>
                          <a:off x="0" y="0"/>
                          <a:ext cx="571500" cy="401320"/>
                        </a:xfrm>
                        <a:prstGeom prst="rect">
                          <a:avLst/>
                        </a:prstGeom>
                        <a:solidFill>
                          <a:srgbClr val="FFFFFF"/>
                        </a:solidFill>
                        <a:ln>
                          <a:noFill/>
                        </a:ln>
                      </wps:spPr>
                      <wps:txbx>
                        <w:txbxContent>
                          <w:p>
                            <w:pPr>
                              <w:rPr>
                                <w:rFonts w:ascii="楷体_GB2312" w:eastAsia="楷体_GB2312"/>
                              </w:rPr>
                            </w:pPr>
                            <w:permStart w:id="136" w:edGrp="everyone"/>
                            <w:r>
                              <w:rPr>
                                <w:rFonts w:hint="eastAsia" w:ascii="楷体_GB2312" w:eastAsia="楷体_GB2312"/>
                              </w:rPr>
                              <w:t>合同价款调整程序</w:t>
                            </w:r>
                            <w:permEnd w:id="136"/>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6.7pt;height:31.6pt;width:45pt;z-index:251855872;mso-width-relative:page;mso-height-relative:page;" fillcolor="#FFFFFF" filled="t" stroked="f" coordsize="21600,21600" o:gfxdata="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&#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2CdCd1AAAAAUBAAAPAAAAAAAAAAEAIAAAACIAAABk&#10;cnMvZG93bnJldi54bWxQSwECFAAUAAAACACHTuJAyy4ArQoCAADnAwAADgAAAAAAAAABACAAAAAj&#10;AQAAZHJzL2Uyb0RvYy54bWxQSwUGAAAAAAYABgBZAQAAnwUAAAAA&#10;">
                <v:fill on="t" focussize="0,0"/>
                <v:stroke on="f"/>
                <v:imagedata o:title=""/>
                <o:lock v:ext="edit" aspectratio="f"/>
                <v:textbox inset="0mm,1mm,0mm,0mm">
                  <w:txbxContent>
                    <w:p>
                      <w:pPr>
                        <w:rPr>
                          <w:rFonts w:ascii="楷体_GB2312" w:eastAsia="楷体_GB2312"/>
                        </w:rPr>
                      </w:pPr>
                      <w:permStart w:id="136" w:edGrp="everyone"/>
                      <w:r>
                        <w:rPr>
                          <w:rFonts w:hint="eastAsia" w:ascii="楷体_GB2312" w:eastAsia="楷体_GB2312"/>
                        </w:rPr>
                        <w:t>合同价款调整程序</w:t>
                      </w:r>
                      <w:permEnd w:id="136"/>
                    </w:p>
                  </w:txbxContent>
                </v:textbox>
              </v:shape>
            </w:pict>
          </mc:Fallback>
        </mc:AlternateContent>
      </w:r>
      <w:r>
        <w:rPr>
          <w:rFonts w:hint="eastAsia" w:ascii="宋体" w:hAnsi="宋体"/>
          <w:color w:val="000000" w:themeColor="text1"/>
          <w:highlight w:val="none"/>
          <w14:textFill>
            <w14:solidFill>
              <w14:schemeClr w14:val="tx1"/>
            </w14:solidFill>
          </w14:textFill>
        </w:rPr>
        <w:t>承包人应在约定的合同价款调整情况发生后14天内，将调整原因、金额书面提交给工程师，工程师确认调整金额，并报发包人同意后作为追加(减)合同价款，与工程款同期支付。发包人收到通知后14天内未确认也未提出异议的，视为已经同意该项合同价款调整。</w:t>
      </w:r>
    </w:p>
    <w:p>
      <w:pPr>
        <w:widowControl/>
        <w:ind w:left="1449" w:leftChars="690"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当约定的合同价款调整情况发生后，</w:t>
      </w:r>
      <w:r>
        <w:rPr>
          <w:rFonts w:hint="eastAsia"/>
          <w:color w:val="000000" w:themeColor="text1"/>
          <w:highlight w:val="none"/>
          <w14:textFill>
            <w14:solidFill>
              <w14:schemeClr w14:val="tx1"/>
            </w14:solidFill>
          </w14:textFill>
        </w:rPr>
        <w:t>承包人未在约定时间内提出调整报告的，视为</w:t>
      </w:r>
      <w:r>
        <w:rPr>
          <w:rFonts w:hint="eastAsia" w:hAnsi="宋体"/>
          <w:color w:val="000000" w:themeColor="text1"/>
          <w:highlight w:val="none"/>
          <w14:textFill>
            <w14:solidFill>
              <w14:schemeClr w14:val="tx1"/>
            </w14:solidFill>
          </w14:textFill>
        </w:rPr>
        <w:t>该</w:t>
      </w:r>
      <w:r>
        <w:rPr>
          <w:rFonts w:hint="eastAsia" w:ascii="宋体" w:hAnsi="宋体"/>
          <w:color w:val="000000" w:themeColor="text1"/>
          <w:highlight w:val="none"/>
          <w14:textFill>
            <w14:solidFill>
              <w14:schemeClr w14:val="tx1"/>
            </w14:solidFill>
          </w14:textFill>
        </w:rPr>
        <w:t>调整</w:t>
      </w:r>
      <w:r>
        <w:rPr>
          <w:rFonts w:hint="eastAsia" w:hAnsi="宋体"/>
          <w:color w:val="000000" w:themeColor="text1"/>
          <w:highlight w:val="none"/>
          <w14:textFill>
            <w14:solidFill>
              <w14:schemeClr w14:val="tx1"/>
            </w14:solidFill>
          </w14:textFill>
        </w:rPr>
        <w:t>情况的发生不涉及合同价款的</w:t>
      </w:r>
      <w:bookmarkStart w:id="81" w:name="_GoBack"/>
      <w:bookmarkEnd w:id="81"/>
      <w:r>
        <w:rPr>
          <w:rFonts w:hint="eastAsia" w:hAnsi="宋体"/>
          <w:color w:val="000000" w:themeColor="text1"/>
          <w:highlight w:val="none"/>
          <w14:textFill>
            <w14:solidFill>
              <w14:schemeClr w14:val="tx1"/>
            </w14:solidFill>
          </w14:textFill>
        </w:rPr>
        <w:t>调整</w:t>
      </w:r>
      <w:r>
        <w:rPr>
          <w:rFonts w:hint="eastAsia" w:ascii="宋体" w:hAnsi="宋体"/>
          <w:color w:val="000000" w:themeColor="text1"/>
          <w:highlight w:val="none"/>
          <w14:textFill>
            <w14:solidFill>
              <w14:schemeClr w14:val="tx1"/>
            </w14:solidFill>
          </w14:textFill>
        </w:rPr>
        <w:t>。</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29.7</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52448" behindDoc="0" locked="0" layoutInCell="1" allowOverlap="1">
                <wp:simplePos x="0" y="0"/>
                <wp:positionH relativeFrom="column">
                  <wp:posOffset>-20955</wp:posOffset>
                </wp:positionH>
                <wp:positionV relativeFrom="paragraph">
                  <wp:posOffset>114935</wp:posOffset>
                </wp:positionV>
                <wp:extent cx="533400" cy="594360"/>
                <wp:effectExtent l="0" t="0" r="0" b="0"/>
                <wp:wrapNone/>
                <wp:docPr id="107" name="文本框 107"/>
                <wp:cNvGraphicFramePr/>
                <a:graphic xmlns:a="http://schemas.openxmlformats.org/drawingml/2006/main">
                  <a:graphicData uri="http://schemas.microsoft.com/office/word/2010/wordprocessingShape">
                    <wps:wsp>
                      <wps:cNvSpPr txBox="1">
                        <a:spLocks noChangeArrowheads="1"/>
                      </wps:cNvSpPr>
                      <wps:spPr bwMode="auto">
                        <a:xfrm>
                          <a:off x="0" y="0"/>
                          <a:ext cx="533400" cy="594360"/>
                        </a:xfrm>
                        <a:prstGeom prst="rect">
                          <a:avLst/>
                        </a:prstGeom>
                        <a:solidFill>
                          <a:srgbClr val="FFFFFF"/>
                        </a:solidFill>
                        <a:ln>
                          <a:noFill/>
                        </a:ln>
                      </wps:spPr>
                      <wps:txbx>
                        <w:txbxContent>
                          <w:p>
                            <w:pPr>
                              <w:rPr>
                                <w:rFonts w:ascii="楷体_GB2312" w:eastAsia="楷体_GB2312"/>
                              </w:rPr>
                            </w:pPr>
                            <w:permStart w:id="137" w:edGrp="everyone"/>
                            <w:r>
                              <w:rPr>
                                <w:rFonts w:hint="eastAsia" w:ascii="楷体_GB2312" w:eastAsia="楷体_GB2312"/>
                              </w:rPr>
                              <w:t>暂估材料设备和专业工程</w:t>
                            </w:r>
                            <w:permEnd w:id="13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65pt;margin-top:9.05pt;height:46.8pt;width:42pt;z-index:251752448;mso-width-relative:page;mso-height-relative:page;" fillcolor="#FFFFFF" filled="t" stroked="f" coordsize="21600,21600" o:gfxdata="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&#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8u7CG1wAAAAgBAAAPAAAAAAAAAAEAIAAAACIAAABk&#10;cnMvZG93bnJldi54bWxQSwECFAAUAAAACACHTuJAhABapAcCAADjAwAADgAAAAAAAAABACAAAAAm&#10;AQAAZHJzL2Uyb0RvYy54bWxQSwUGAAAAAAYABgBZAQAAnwUAAAAA&#10;">
                <v:fill on="t" focussize="0,0"/>
                <v:stroke on="f"/>
                <v:imagedata o:title=""/>
                <o:lock v:ext="edit" aspectratio="f"/>
                <v:textbox inset="0mm,0mm,0mm,0mm">
                  <w:txbxContent>
                    <w:p>
                      <w:pPr>
                        <w:rPr>
                          <w:rFonts w:ascii="楷体_GB2312" w:eastAsia="楷体_GB2312"/>
                        </w:rPr>
                      </w:pPr>
                      <w:permStart w:id="137" w:edGrp="everyone"/>
                      <w:r>
                        <w:rPr>
                          <w:rFonts w:hint="eastAsia" w:ascii="楷体_GB2312" w:eastAsia="楷体_GB2312"/>
                        </w:rPr>
                        <w:t>暂估材料设备和专业工程</w:t>
                      </w:r>
                      <w:permEnd w:id="137"/>
                    </w:p>
                  </w:txbxContent>
                </v:textbox>
              </v:shape>
            </w:pict>
          </mc:Fallback>
        </mc:AlternateContent>
      </w:r>
      <w:r>
        <w:rPr>
          <w:rFonts w:hint="eastAsia" w:ascii="宋体" w:hAnsi="宋体"/>
          <w:color w:val="000000" w:themeColor="text1"/>
          <w:highlight w:val="none"/>
          <w14:textFill>
            <w14:solidFill>
              <w14:schemeClr w14:val="tx1"/>
            </w14:solidFill>
          </w14:textFill>
        </w:rPr>
        <w:t>对于在招标阶段预见合同履行过程中必然使用的，但标准尚未确定的材料、设备或需要由专业承包人完成的专业工程，发包人、承包人应在专用条款中就上述材料、设备或专业工程的名称、暂估价、或规格、或单位进行约定。暂估价不作为结算依据。</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29.8</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53472" behindDoc="0" locked="0" layoutInCell="1" allowOverlap="1">
                <wp:simplePos x="0" y="0"/>
                <wp:positionH relativeFrom="column">
                  <wp:posOffset>0</wp:posOffset>
                </wp:positionH>
                <wp:positionV relativeFrom="paragraph">
                  <wp:posOffset>116840</wp:posOffset>
                </wp:positionV>
                <wp:extent cx="571500" cy="457200"/>
                <wp:effectExtent l="0" t="0" r="0" b="0"/>
                <wp:wrapNone/>
                <wp:docPr id="106" name="文本框 106"/>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38" w:edGrp="everyone"/>
                            <w:r>
                              <w:rPr>
                                <w:rFonts w:hint="eastAsia" w:ascii="楷体_GB2312" w:eastAsia="楷体_GB2312"/>
                              </w:rPr>
                              <w:t>暂估价的确定</w:t>
                            </w:r>
                            <w:permEnd w:id="138"/>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9.2pt;height:36pt;width:45pt;z-index:251753472;mso-width-relative:page;mso-height-relative:page;" fillcolor="#FFFFFF" filled="t" stroked="f" coordsize="21600,21600" o:gfxdata="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27v16tUAAAAFAQAADwAAAAAAAAABACAAAAAiAAAA&#10;ZHJzL2Rvd25yZXYueG1sUEsBAhQAFAAAAAgAh07iQLqP/IoKAgAA5wMAAA4AAAAAAAAAAQAgAAAA&#10;JAEAAGRycy9lMm9Eb2MueG1sUEsFBgAAAAAGAAYAWQEAAKAFAAAAAA==&#10;">
                <v:fill on="t" focussize="0,0"/>
                <v:stroke on="f"/>
                <v:imagedata o:title=""/>
                <o:lock v:ext="edit" aspectratio="f"/>
                <v:textbox inset="0mm,1.5mm,0mm,0mm">
                  <w:txbxContent>
                    <w:p>
                      <w:pPr>
                        <w:rPr>
                          <w:rFonts w:ascii="楷体_GB2312" w:eastAsia="楷体_GB2312"/>
                        </w:rPr>
                      </w:pPr>
                      <w:permStart w:id="138" w:edGrp="everyone"/>
                      <w:r>
                        <w:rPr>
                          <w:rFonts w:hint="eastAsia" w:ascii="楷体_GB2312" w:eastAsia="楷体_GB2312"/>
                        </w:rPr>
                        <w:t>暂估价的确定</w:t>
                      </w:r>
                      <w:permEnd w:id="138"/>
                    </w:p>
                  </w:txbxContent>
                </v:textbox>
              </v:shape>
            </w:pict>
          </mc:Fallback>
        </mc:AlternateContent>
      </w:r>
      <w:r>
        <w:rPr>
          <w:rFonts w:hint="eastAsia" w:ascii="宋体" w:hAnsi="宋体"/>
          <w:color w:val="000000" w:themeColor="text1"/>
          <w:highlight w:val="none"/>
          <w14:textFill>
            <w14:solidFill>
              <w14:schemeClr w14:val="tx1"/>
            </w14:solidFill>
          </w14:textFill>
        </w:rPr>
        <w:t>(1)第29.7款所述暂估的材料设备或专业工程如属依法必须招标的，应由承包人和发包人共同通过招标确定材料设备单价或专业工程价款。</w:t>
      </w:r>
    </w:p>
    <w:p>
      <w:pPr>
        <w:ind w:left="1407" w:leftChars="670" w:firstLine="21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若材料设备不属于依法招标的，材料设备价格已在《深圳建设工程价格信息》发布的，根据价格信息并按本工程净下浮率进行下浮调整确定；材料设备价格未在《深圳建设工程价格信息》发布的，由发包人、承包人通过市场询价方式确定。</w:t>
      </w:r>
    </w:p>
    <w:p>
      <w:pPr>
        <w:spacing w:after="260"/>
        <w:ind w:left="1407" w:leftChars="670" w:firstLine="21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(3)若专业工程不属于依法招标的，结算价款按照本工程招标控制价的编制方法，根据施工图、工程造价管理部门发布的计价标准、价格信息等计算，并按本工程净下浮率进行下浮调整确定。</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29.9</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54496" behindDoc="0" locked="0" layoutInCell="1" allowOverlap="1">
                <wp:simplePos x="0" y="0"/>
                <wp:positionH relativeFrom="column">
                  <wp:posOffset>0</wp:posOffset>
                </wp:positionH>
                <wp:positionV relativeFrom="paragraph">
                  <wp:posOffset>180975</wp:posOffset>
                </wp:positionV>
                <wp:extent cx="571500" cy="212725"/>
                <wp:effectExtent l="0" t="0" r="0" b="0"/>
                <wp:wrapNone/>
                <wp:docPr id="105" name="文本框 105"/>
                <wp:cNvGraphicFramePr/>
                <a:graphic xmlns:a="http://schemas.openxmlformats.org/drawingml/2006/main">
                  <a:graphicData uri="http://schemas.microsoft.com/office/word/2010/wordprocessingShape">
                    <wps:wsp>
                      <wps:cNvSpPr txBox="1">
                        <a:spLocks noChangeArrowheads="1"/>
                      </wps:cNvSpPr>
                      <wps:spPr bwMode="auto">
                        <a:xfrm>
                          <a:off x="0" y="0"/>
                          <a:ext cx="571500" cy="212725"/>
                        </a:xfrm>
                        <a:prstGeom prst="rect">
                          <a:avLst/>
                        </a:prstGeom>
                        <a:solidFill>
                          <a:srgbClr val="FFFFFF"/>
                        </a:solidFill>
                        <a:ln>
                          <a:noFill/>
                        </a:ln>
                      </wps:spPr>
                      <wps:txbx>
                        <w:txbxContent>
                          <w:p>
                            <w:pPr>
                              <w:rPr>
                                <w:rFonts w:ascii="楷体_GB2312" w:eastAsia="楷体_GB2312"/>
                              </w:rPr>
                            </w:pPr>
                            <w:permStart w:id="139" w:edGrp="everyone"/>
                            <w:r>
                              <w:rPr>
                                <w:rFonts w:hint="eastAsia" w:ascii="楷体_GB2312" w:eastAsia="楷体_GB2312"/>
                              </w:rPr>
                              <w:t>暂列金额</w:t>
                            </w:r>
                            <w:permEnd w:id="13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25pt;height:16.75pt;width:45pt;z-index:251754496;mso-width-relative:page;mso-height-relative:page;" fillcolor="#FFFFFF" filled="t" stroked="f" coordsize="21600,21600" o:gfxdata="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mELg9QAAAAFAQAADwAAAAAAAAABACAAAAAiAAAAZHJzL2Rv&#10;d25yZXYueG1sUEsBAhQAFAAAAAgAh07iQM3ylt4FAgAA4wMAAA4AAAAAAAAAAQAgAAAAIwEAAGRy&#10;cy9lMm9Eb2MueG1sUEsFBgAAAAAGAAYAWQEAAJoFAAAAAA==&#10;">
                <v:fill on="t" focussize="0,0"/>
                <v:stroke on="f"/>
                <v:imagedata o:title=""/>
                <o:lock v:ext="edit" aspectratio="f"/>
                <v:textbox inset="0mm,0mm,0mm,0mm">
                  <w:txbxContent>
                    <w:p>
                      <w:pPr>
                        <w:rPr>
                          <w:rFonts w:ascii="楷体_GB2312" w:eastAsia="楷体_GB2312"/>
                        </w:rPr>
                      </w:pPr>
                      <w:permStart w:id="139" w:edGrp="everyone"/>
                      <w:r>
                        <w:rPr>
                          <w:rFonts w:hint="eastAsia" w:ascii="楷体_GB2312" w:eastAsia="楷体_GB2312"/>
                        </w:rPr>
                        <w:t>暂列金额</w:t>
                      </w:r>
                      <w:permEnd w:id="139"/>
                    </w:p>
                  </w:txbxContent>
                </v:textbox>
              </v:shape>
            </w:pict>
          </mc:Fallback>
        </mc:AlternateContent>
      </w:r>
      <w:r>
        <w:rPr>
          <w:rFonts w:hint="eastAsia" w:ascii="宋体" w:hAnsi="宋体"/>
          <w:color w:val="000000" w:themeColor="text1"/>
          <w:highlight w:val="none"/>
          <w14:textFill>
            <w14:solidFill>
              <w14:schemeClr w14:val="tx1"/>
            </w14:solidFill>
          </w14:textFill>
        </w:rPr>
        <w:t>签订合同时对尚未确定或者不可预见的：（1）材料、设备、服务采购；（2）工程变更；（3）依约对合同价款所作的调整；（4）索赔；（5）现场签证等事件，发包人应在专用条款中暂定一笔为应对上述事件发生的价款。暂列金额不作为结算的依据。</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29.10</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55520" behindDoc="0" locked="0" layoutInCell="1" allowOverlap="1">
                <wp:simplePos x="0" y="0"/>
                <wp:positionH relativeFrom="column">
                  <wp:posOffset>0</wp:posOffset>
                </wp:positionH>
                <wp:positionV relativeFrom="paragraph">
                  <wp:posOffset>158750</wp:posOffset>
                </wp:positionV>
                <wp:extent cx="571500" cy="403860"/>
                <wp:effectExtent l="0" t="0" r="0" b="0"/>
                <wp:wrapNone/>
                <wp:docPr id="104" name="文本框 104"/>
                <wp:cNvGraphicFramePr/>
                <a:graphic xmlns:a="http://schemas.openxmlformats.org/drawingml/2006/main">
                  <a:graphicData uri="http://schemas.microsoft.com/office/word/2010/wordprocessingShape">
                    <wps:wsp>
                      <wps:cNvSpPr txBox="1">
                        <a:spLocks noChangeArrowheads="1"/>
                      </wps:cNvSpPr>
                      <wps:spPr bwMode="auto">
                        <a:xfrm>
                          <a:off x="0" y="0"/>
                          <a:ext cx="571500" cy="403860"/>
                        </a:xfrm>
                        <a:prstGeom prst="rect">
                          <a:avLst/>
                        </a:prstGeom>
                        <a:solidFill>
                          <a:srgbClr val="FFFFFF"/>
                        </a:solidFill>
                        <a:ln>
                          <a:noFill/>
                        </a:ln>
                      </wps:spPr>
                      <wps:txbx>
                        <w:txbxContent>
                          <w:p>
                            <w:pPr>
                              <w:rPr>
                                <w:rFonts w:ascii="楷体_GB2312" w:eastAsia="楷体_GB2312"/>
                              </w:rPr>
                            </w:pPr>
                            <w:permStart w:id="140" w:edGrp="everyone"/>
                            <w:r>
                              <w:rPr>
                                <w:rFonts w:hint="eastAsia" w:ascii="楷体_GB2312" w:eastAsia="楷体_GB2312"/>
                              </w:rPr>
                              <w:t>暂列金额的使用</w:t>
                            </w:r>
                            <w:permEnd w:id="140"/>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2.5pt;height:31.8pt;width:45pt;z-index:251755520;mso-width-relative:page;mso-height-relative:page;" fillcolor="#FFFFFF" filled="t" stroked="f" coordsize="21600,21600" o:gfxdata="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nJY2tQAAAAFAQAADwAAAAAAAAABACAAAAAiAAAA&#10;ZHJzL2Rvd25yZXYueG1sUEsBAhQAFAAAAAgAh07iQIZ75OULAgAA5wMAAA4AAAAAAAAAAQAgAAAA&#10;IwEAAGRycy9lMm9Eb2MueG1sUEsFBgAAAAAGAAYAWQEAAKAFAAAAAA==&#10;">
                <v:fill on="t" focussize="0,0"/>
                <v:stroke on="f"/>
                <v:imagedata o:title=""/>
                <o:lock v:ext="edit" aspectratio="f"/>
                <v:textbox inset="0mm,1mm,0mm,0mm">
                  <w:txbxContent>
                    <w:p>
                      <w:pPr>
                        <w:rPr>
                          <w:rFonts w:ascii="楷体_GB2312" w:eastAsia="楷体_GB2312"/>
                        </w:rPr>
                      </w:pPr>
                      <w:permStart w:id="140" w:edGrp="everyone"/>
                      <w:r>
                        <w:rPr>
                          <w:rFonts w:hint="eastAsia" w:ascii="楷体_GB2312" w:eastAsia="楷体_GB2312"/>
                        </w:rPr>
                        <w:t>暂列金额的使用</w:t>
                      </w:r>
                      <w:permEnd w:id="140"/>
                    </w:p>
                  </w:txbxContent>
                </v:textbox>
              </v:shape>
            </w:pict>
          </mc:Fallback>
        </mc:AlternateContent>
      </w:r>
      <w:r>
        <w:rPr>
          <w:rFonts w:hint="eastAsia" w:ascii="宋体" w:hAnsi="宋体"/>
          <w:color w:val="000000" w:themeColor="text1"/>
          <w:highlight w:val="none"/>
          <w14:textFill>
            <w14:solidFill>
              <w14:schemeClr w14:val="tx1"/>
            </w14:solidFill>
          </w14:textFill>
        </w:rPr>
        <w:t>暂列金额的使用应当经过发包人的批准。第29.9款第一项的采购应当由发包人完成，并向承包人支付材料、设备保管费。其他事件由发包人、承包人依合同约定办理。</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29.11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95808" behindDoc="0" locked="0" layoutInCell="1" allowOverlap="1">
                <wp:simplePos x="0" y="0"/>
                <wp:positionH relativeFrom="column">
                  <wp:posOffset>0</wp:posOffset>
                </wp:positionH>
                <wp:positionV relativeFrom="paragraph">
                  <wp:posOffset>191770</wp:posOffset>
                </wp:positionV>
                <wp:extent cx="571500" cy="342900"/>
                <wp:effectExtent l="0" t="0" r="0" b="0"/>
                <wp:wrapNone/>
                <wp:docPr id="103" name="文本框 103"/>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41" w:edGrp="everyone"/>
                            <w:r>
                              <w:rPr>
                                <w:rFonts w:hint="eastAsia" w:ascii="楷体_GB2312" w:eastAsia="楷体_GB2312"/>
                              </w:rPr>
                              <w:t>现场签证</w:t>
                            </w:r>
                            <w:permEnd w:id="141"/>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5.1pt;height:27pt;width:45pt;z-index:251895808;mso-width-relative:page;mso-height-relative:page;" fillcolor="#FFFFFF" filled="t" stroked="f" coordsize="21600,21600" o:gfxdata="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CbidQAAAAFAQAADwAAAAAAAAABACAAAAAiAAAAZHJz&#10;L2Rvd25yZXYueG1sUEsBAhQAFAAAAAgAh07iQGdwRvsIAgAA5wMAAA4AAAAAAAAAAQAgAAAAIwEA&#10;AGRycy9lMm9Eb2MueG1sUEsFBgAAAAAGAAYAWQEAAJ0FAAAAAA==&#10;">
                <v:fill on="t" focussize="0,0"/>
                <v:stroke on="f"/>
                <v:imagedata o:title=""/>
                <o:lock v:ext="edit" aspectratio="f"/>
                <v:textbox inset="0mm,1mm,0mm,0mm">
                  <w:txbxContent>
                    <w:p>
                      <w:pPr>
                        <w:rPr>
                          <w:rFonts w:ascii="楷体_GB2312" w:eastAsia="楷体_GB2312"/>
                        </w:rPr>
                      </w:pPr>
                      <w:permStart w:id="141" w:edGrp="everyone"/>
                      <w:r>
                        <w:rPr>
                          <w:rFonts w:hint="eastAsia" w:ascii="楷体_GB2312" w:eastAsia="楷体_GB2312"/>
                        </w:rPr>
                        <w:t>现场签证</w:t>
                      </w:r>
                      <w:permEnd w:id="141"/>
                    </w:p>
                  </w:txbxContent>
                </v:textbox>
              </v:shape>
            </w:pict>
          </mc:Fallback>
        </mc:AlternateContent>
      </w:r>
      <w:r>
        <w:rPr>
          <w:rFonts w:hint="eastAsia" w:ascii="宋体" w:hAnsi="宋体"/>
          <w:color w:val="000000" w:themeColor="text1"/>
          <w:highlight w:val="none"/>
          <w14:textFill>
            <w14:solidFill>
              <w14:schemeClr w14:val="tx1"/>
            </w14:solidFill>
          </w14:textFill>
        </w:rPr>
        <w:t>发包人和承包人双方对其在合同履行过程中有关责任事件应当共同通过现场签证的形式在工作完成后7天内予以书面确认，并抄送工程师一份。若责任方未在规定的期限内予以确认，非责任方应就责任方此行为发出催促确认通知，并抄送工程师一份。责任方在收到通知之日起7天内仍不予确认，视为发承包双方共同确认。</w:t>
      </w:r>
    </w:p>
    <w:p>
      <w:pPr>
        <w:spacing w:before="32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29.12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69184" behindDoc="0" locked="0" layoutInCell="1" allowOverlap="1">
                <wp:simplePos x="0" y="0"/>
                <wp:positionH relativeFrom="column">
                  <wp:posOffset>0</wp:posOffset>
                </wp:positionH>
                <wp:positionV relativeFrom="paragraph">
                  <wp:posOffset>225425</wp:posOffset>
                </wp:positionV>
                <wp:extent cx="571500" cy="164465"/>
                <wp:effectExtent l="0" t="0" r="0" b="6985"/>
                <wp:wrapNone/>
                <wp:docPr id="102" name="文本框 102"/>
                <wp:cNvGraphicFramePr/>
                <a:graphic xmlns:a="http://schemas.openxmlformats.org/drawingml/2006/main">
                  <a:graphicData uri="http://schemas.microsoft.com/office/word/2010/wordprocessingShape">
                    <wps:wsp>
                      <wps:cNvSpPr txBox="1">
                        <a:spLocks noChangeArrowheads="1"/>
                      </wps:cNvSpPr>
                      <wps:spPr bwMode="auto">
                        <a:xfrm>
                          <a:off x="0" y="0"/>
                          <a:ext cx="571500" cy="164465"/>
                        </a:xfrm>
                        <a:prstGeom prst="rect">
                          <a:avLst/>
                        </a:prstGeom>
                        <a:solidFill>
                          <a:srgbClr val="FFFFFF"/>
                        </a:solidFill>
                        <a:ln>
                          <a:noFill/>
                        </a:ln>
                      </wps:spPr>
                      <wps:txbx>
                        <w:txbxContent>
                          <w:p>
                            <w:pPr>
                              <w:rPr>
                                <w:rFonts w:ascii="楷体_GB2312" w:eastAsia="楷体_GB2312"/>
                              </w:rPr>
                            </w:pPr>
                            <w:permStart w:id="142" w:edGrp="everyone"/>
                            <w:r>
                              <w:rPr>
                                <w:rFonts w:hint="eastAsia" w:ascii="楷体_GB2312" w:eastAsia="楷体_GB2312"/>
                              </w:rPr>
                              <w:t>计日工</w:t>
                            </w:r>
                            <w:permEnd w:id="14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7.75pt;height:12.95pt;width:45pt;z-index:251869184;mso-width-relative:page;mso-height-relative:page;" fillcolor="#FFFFFF" filled="t" stroked="f" coordsize="21600,21600" o:gfxdata="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kLupjUAAAABQEAAA8AAAAAAAAAAQAgAAAAIgAAAGRycy9k&#10;b3ducmV2LnhtbFBLAQIUABQAAAAIAIdO4kDK1e3WBgIAAOM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42" w:edGrp="everyone"/>
                      <w:r>
                        <w:rPr>
                          <w:rFonts w:hint="eastAsia" w:ascii="楷体_GB2312" w:eastAsia="楷体_GB2312"/>
                        </w:rPr>
                        <w:t>计日工</w:t>
                      </w:r>
                      <w:permEnd w:id="142"/>
                    </w:p>
                  </w:txbxContent>
                </v:textbox>
              </v:shape>
            </w:pict>
          </mc:Fallback>
        </mc:AlternateContent>
      </w:r>
      <w:r>
        <w:rPr>
          <w:rFonts w:hint="eastAsia" w:ascii="宋体" w:hAnsi="宋体"/>
          <w:color w:val="000000" w:themeColor="text1"/>
          <w:highlight w:val="none"/>
          <w14:textFill>
            <w14:solidFill>
              <w14:schemeClr w14:val="tx1"/>
            </w14:solidFill>
          </w14:textFill>
        </w:rPr>
        <w:t>承包人应依据工程量清单中有关计日工的人工、材料、施工机械的综合单价，以及发、承包人实际确认的工程量结算。</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29.13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56544" behindDoc="0" locked="0" layoutInCell="1" allowOverlap="1">
                <wp:simplePos x="0" y="0"/>
                <wp:positionH relativeFrom="column">
                  <wp:posOffset>0</wp:posOffset>
                </wp:positionH>
                <wp:positionV relativeFrom="paragraph">
                  <wp:posOffset>102870</wp:posOffset>
                </wp:positionV>
                <wp:extent cx="571500" cy="457200"/>
                <wp:effectExtent l="0" t="0" r="0" b="0"/>
                <wp:wrapNone/>
                <wp:docPr id="101" name="文本框 101"/>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43" w:edGrp="everyone"/>
                            <w:r>
                              <w:rPr>
                                <w:rFonts w:hint="eastAsia" w:ascii="楷体_GB2312" w:eastAsia="楷体_GB2312"/>
                              </w:rPr>
                              <w:t>造价工程师确认</w:t>
                            </w:r>
                            <w:permEnd w:id="143"/>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8.1pt;height:36pt;width:45pt;z-index:251756544;mso-width-relative:page;mso-height-relative:page;" fillcolor="#FFFFFF" filled="t" stroked="f" coordsize="21600,21600" o:gfxdata="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qyoANUAAAAFAQAADwAAAAAAAAABACAAAAAiAAAAZHJz&#10;L2Rvd25yZXYueG1sUEsBAhQAFAAAAAgAh07iQEZcyaoHAgAA5wMAAA4AAAAAAAAAAQAgAAAAJAEA&#10;AGRycy9lMm9Eb2MueG1sUEsFBgAAAAAGAAYAWQEAAJ0FAAAAAA==&#10;">
                <v:fill on="t" focussize="0,0"/>
                <v:stroke on="f"/>
                <v:imagedata o:title=""/>
                <o:lock v:ext="edit" aspectratio="f"/>
                <v:textbox inset="0mm,2mm,0mm,0mm">
                  <w:txbxContent>
                    <w:p>
                      <w:pPr>
                        <w:rPr>
                          <w:rFonts w:ascii="楷体_GB2312" w:eastAsia="楷体_GB2312"/>
                        </w:rPr>
                      </w:pPr>
                      <w:permStart w:id="143" w:edGrp="everyone"/>
                      <w:r>
                        <w:rPr>
                          <w:rFonts w:hint="eastAsia" w:ascii="楷体_GB2312" w:eastAsia="楷体_GB2312"/>
                        </w:rPr>
                        <w:t>造价工程师确认</w:t>
                      </w:r>
                      <w:permEnd w:id="143"/>
                    </w:p>
                  </w:txbxContent>
                </v:textbox>
              </v:shape>
            </w:pict>
          </mc:Fallback>
        </mc:AlternateContent>
      </w:r>
      <w:r>
        <w:rPr>
          <w:rFonts w:hint="eastAsia" w:ascii="宋体" w:hAnsi="宋体"/>
          <w:color w:val="000000" w:themeColor="text1"/>
          <w:highlight w:val="none"/>
          <w14:textFill>
            <w14:solidFill>
              <w14:schemeClr w14:val="tx1"/>
            </w14:solidFill>
          </w14:textFill>
        </w:rPr>
        <w:t>第29条中有关合同价款及调整的文件的编制和审核均须经注册造价工程师签字盖章确认。</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30</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工程量确认</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57568" behindDoc="0" locked="0" layoutInCell="1" allowOverlap="1">
                <wp:simplePos x="0" y="0"/>
                <wp:positionH relativeFrom="column">
                  <wp:posOffset>0</wp:posOffset>
                </wp:positionH>
                <wp:positionV relativeFrom="paragraph">
                  <wp:posOffset>-1905</wp:posOffset>
                </wp:positionV>
                <wp:extent cx="571500" cy="442595"/>
                <wp:effectExtent l="0" t="0" r="0" b="0"/>
                <wp:wrapNone/>
                <wp:docPr id="100" name="文本框 100"/>
                <wp:cNvGraphicFramePr/>
                <a:graphic xmlns:a="http://schemas.openxmlformats.org/drawingml/2006/main">
                  <a:graphicData uri="http://schemas.microsoft.com/office/word/2010/wordprocessingShape">
                    <wps:wsp>
                      <wps:cNvSpPr txBox="1">
                        <a:spLocks noChangeArrowheads="1"/>
                      </wps:cNvSpPr>
                      <wps:spPr bwMode="auto">
                        <a:xfrm>
                          <a:off x="0" y="0"/>
                          <a:ext cx="571500" cy="442595"/>
                        </a:xfrm>
                        <a:prstGeom prst="rect">
                          <a:avLst/>
                        </a:prstGeom>
                        <a:solidFill>
                          <a:srgbClr val="FFFFFF"/>
                        </a:solidFill>
                        <a:ln>
                          <a:noFill/>
                        </a:ln>
                      </wps:spPr>
                      <wps:txbx>
                        <w:txbxContent>
                          <w:p>
                            <w:pPr>
                              <w:rPr>
                                <w:rFonts w:ascii="楷体_GB2312" w:eastAsia="楷体_GB2312"/>
                              </w:rPr>
                            </w:pPr>
                            <w:permStart w:id="144" w:edGrp="everyone"/>
                            <w:r>
                              <w:rPr>
                                <w:rFonts w:hint="eastAsia" w:ascii="楷体_GB2312" w:hAnsi="宋体" w:eastAsia="楷体_GB2312"/>
                              </w:rPr>
                              <w:t>工程量计算规则</w:t>
                            </w:r>
                            <w:permEnd w:id="144"/>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0.15pt;height:34.85pt;width:45pt;z-index:251757568;mso-width-relative:page;mso-height-relative:page;" fillcolor="#FFFFFF" filled="t" stroked="f" coordsize="21600,21600" o:gfxdata="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j1j39UAAAAEAQAADwAAAAAAAAABACAAAAAiAAAA&#10;ZHJzL2Rvd25yZXYueG1sUEsBAhQAFAAAAAgAh07iQILMmzAKAgAA5wMAAA4AAAAAAAAAAQAgAAAA&#10;JAEAAGRycy9lMm9Eb2MueG1sUEsFBgAAAAAGAAYAWQEAAKAFAAAAAA==&#10;">
                <v:fill on="t" focussize="0,0"/>
                <v:stroke on="f"/>
                <v:imagedata o:title=""/>
                <o:lock v:ext="edit" aspectratio="f"/>
                <v:textbox inset="0mm,0.5mm,0mm,0mm">
                  <w:txbxContent>
                    <w:p>
                      <w:pPr>
                        <w:rPr>
                          <w:rFonts w:ascii="楷体_GB2312" w:eastAsia="楷体_GB2312"/>
                        </w:rPr>
                      </w:pPr>
                      <w:permStart w:id="144" w:edGrp="everyone"/>
                      <w:r>
                        <w:rPr>
                          <w:rFonts w:hint="eastAsia" w:ascii="楷体_GB2312" w:hAnsi="宋体" w:eastAsia="楷体_GB2312"/>
                        </w:rPr>
                        <w:t>工程量计算规则</w:t>
                      </w:r>
                      <w:permEnd w:id="144"/>
                    </w:p>
                  </w:txbxContent>
                </v:textbox>
              </v:shape>
            </w:pict>
          </mc:Fallback>
        </mc:AlternateContent>
      </w:r>
      <w:r>
        <w:rPr>
          <w:rFonts w:ascii="宋体" w:hAnsi="宋体"/>
          <w:color w:val="000000" w:themeColor="text1"/>
          <w:highlight w:val="none"/>
          <w14:textFill>
            <w14:solidFill>
              <w14:schemeClr w14:val="tx1"/>
            </w14:solidFill>
          </w14:textFill>
        </w:rPr>
        <w:t>30.1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发包人和承包人应在专用条款中约定一种采用的工程量计算规则。</w:t>
      </w:r>
    </w:p>
    <w:p>
      <w:pPr>
        <w:spacing w:before="320"/>
        <w:ind w:left="1523" w:hanging="578"/>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58592" behindDoc="0" locked="0" layoutInCell="1" allowOverlap="1">
                <wp:simplePos x="0" y="0"/>
                <wp:positionH relativeFrom="column">
                  <wp:posOffset>0</wp:posOffset>
                </wp:positionH>
                <wp:positionV relativeFrom="paragraph">
                  <wp:posOffset>242570</wp:posOffset>
                </wp:positionV>
                <wp:extent cx="571500" cy="384810"/>
                <wp:effectExtent l="0" t="0" r="0" b="0"/>
                <wp:wrapNone/>
                <wp:docPr id="99" name="文本框 99"/>
                <wp:cNvGraphicFramePr/>
                <a:graphic xmlns:a="http://schemas.openxmlformats.org/drawingml/2006/main">
                  <a:graphicData uri="http://schemas.microsoft.com/office/word/2010/wordprocessingShape">
                    <wps:wsp>
                      <wps:cNvSpPr txBox="1">
                        <a:spLocks noChangeArrowheads="1"/>
                      </wps:cNvSpPr>
                      <wps:spPr bwMode="auto">
                        <a:xfrm>
                          <a:off x="0" y="0"/>
                          <a:ext cx="571500" cy="384810"/>
                        </a:xfrm>
                        <a:prstGeom prst="rect">
                          <a:avLst/>
                        </a:prstGeom>
                        <a:solidFill>
                          <a:srgbClr val="FFFFFF"/>
                        </a:solidFill>
                        <a:ln>
                          <a:noFill/>
                        </a:ln>
                      </wps:spPr>
                      <wps:txbx>
                        <w:txbxContent>
                          <w:p>
                            <w:pPr>
                              <w:rPr>
                                <w:rFonts w:ascii="楷体_GB2312" w:eastAsia="楷体_GB2312"/>
                              </w:rPr>
                            </w:pPr>
                            <w:permStart w:id="145" w:edGrp="everyone"/>
                            <w:r>
                              <w:rPr>
                                <w:rFonts w:hint="eastAsia" w:ascii="楷体_GB2312" w:eastAsia="楷体_GB2312"/>
                              </w:rPr>
                              <w:t>工程量清单</w:t>
                            </w:r>
                            <w:permEnd w:id="14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9.1pt;height:30.3pt;width:45pt;z-index:251758592;mso-width-relative:page;mso-height-relative:page;" fillcolor="#FFFFFF" filled="t" stroked="f" coordsize="21600,21600" o:gfxdata="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KRMS1QAAAAUBAAAPAAAAAAAAAAEAIAAAACIAAABkcnMv&#10;ZG93bnJldi54bWxQSwECFAAUAAAACACHTuJAK1U65QYCAADhAwAADgAAAAAAAAABACAAAAAkAQAA&#10;ZHJzL2Uyb0RvYy54bWxQSwUGAAAAAAYABgBZAQAAnAUAAAAA&#10;">
                <v:fill on="t" focussize="0,0"/>
                <v:stroke on="f"/>
                <v:imagedata o:title=""/>
                <o:lock v:ext="edit" aspectratio="f"/>
                <v:textbox inset="0mm,0mm,0mm,0mm">
                  <w:txbxContent>
                    <w:p>
                      <w:pPr>
                        <w:rPr>
                          <w:rFonts w:ascii="楷体_GB2312" w:eastAsia="楷体_GB2312"/>
                        </w:rPr>
                      </w:pPr>
                      <w:permStart w:id="145" w:edGrp="everyone"/>
                      <w:r>
                        <w:rPr>
                          <w:rFonts w:hint="eastAsia" w:ascii="楷体_GB2312" w:eastAsia="楷体_GB2312"/>
                        </w:rPr>
                        <w:t>工程量清单</w:t>
                      </w:r>
                      <w:permEnd w:id="145"/>
                    </w:p>
                  </w:txbxContent>
                </v:textbox>
              </v:shape>
            </w:pict>
          </mc:Fallback>
        </mc:AlternateContent>
      </w:r>
      <w:r>
        <w:rPr>
          <w:rFonts w:ascii="宋体" w:hAnsi="宋体"/>
          <w:color w:val="000000" w:themeColor="text1"/>
          <w:highlight w:val="none"/>
          <w14:textFill>
            <w14:solidFill>
              <w14:schemeClr w14:val="tx1"/>
            </w14:solidFill>
          </w14:textFill>
        </w:rPr>
        <w:t>30.2</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发包人提供的工程量清单中开列的工程量是根据本工程的设计提供的预计工程量，不能作为承包人在履行合同义务过程中应予完成的实际和准确的工程量。</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30.3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59616" behindDoc="0" locked="0" layoutInCell="1" allowOverlap="1">
                <wp:simplePos x="0" y="0"/>
                <wp:positionH relativeFrom="column">
                  <wp:posOffset>0</wp:posOffset>
                </wp:positionH>
                <wp:positionV relativeFrom="paragraph">
                  <wp:posOffset>189865</wp:posOffset>
                </wp:positionV>
                <wp:extent cx="571500" cy="228600"/>
                <wp:effectExtent l="0" t="0" r="0" b="0"/>
                <wp:wrapNone/>
                <wp:docPr id="98" name="文本框 98"/>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146" w:edGrp="everyone"/>
                            <w:r>
                              <w:rPr>
                                <w:rFonts w:hint="eastAsia" w:ascii="楷体_GB2312" w:eastAsia="楷体_GB2312"/>
                              </w:rPr>
                              <w:t>工程计量</w:t>
                            </w:r>
                            <w:permEnd w:id="14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95pt;height:18pt;width:45pt;z-index:251759616;mso-width-relative:page;mso-height-relative:page;" fillcolor="#FFFFFF" filled="t" stroked="f" coordsize="21600,21600" o:gfxdata="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OfKNr1AAAAAUBAAAPAAAAAAAAAAEAIAAAACIAAABkcnMvZG93&#10;bnJldi54bWxQSwECFAAUAAAACACHTuJAfl24igQCAADh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146" w:edGrp="everyone"/>
                      <w:r>
                        <w:rPr>
                          <w:rFonts w:hint="eastAsia" w:ascii="楷体_GB2312" w:eastAsia="楷体_GB2312"/>
                        </w:rPr>
                        <w:t>工程计量</w:t>
                      </w:r>
                      <w:permEnd w:id="146"/>
                    </w:p>
                  </w:txbxContent>
                </v:textbox>
              </v:shape>
            </w:pict>
          </mc:Fallback>
        </mc:AlternateContent>
      </w:r>
      <w:r>
        <w:rPr>
          <w:rFonts w:hint="eastAsia" w:ascii="宋体" w:hAnsi="宋体"/>
          <w:color w:val="000000" w:themeColor="text1"/>
          <w:highlight w:val="none"/>
          <w14:textFill>
            <w14:solidFill>
              <w14:schemeClr w14:val="tx1"/>
            </w14:solidFill>
          </w14:textFill>
        </w:rPr>
        <w:t>承包人应根据本工程进展情况及时就已完工程量向工程师提交计量报告，工程师应在收到计量报告后7天内对承包人提出的已完工程量进行计量，并在计量前24小时通知承包人，承包人应按时参加并提供所需的一切详细资料和必要协助。</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30.4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60640" behindDoc="0" locked="0" layoutInCell="1" allowOverlap="1">
                <wp:simplePos x="0" y="0"/>
                <wp:positionH relativeFrom="column">
                  <wp:posOffset>0</wp:posOffset>
                </wp:positionH>
                <wp:positionV relativeFrom="paragraph">
                  <wp:posOffset>179705</wp:posOffset>
                </wp:positionV>
                <wp:extent cx="571500" cy="342900"/>
                <wp:effectExtent l="0" t="0" r="0" b="0"/>
                <wp:wrapNone/>
                <wp:docPr id="97" name="文本框 97"/>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47" w:edGrp="everyone"/>
                            <w:r>
                              <w:rPr>
                                <w:rFonts w:hint="eastAsia" w:ascii="楷体_GB2312" w:eastAsia="楷体_GB2312"/>
                              </w:rPr>
                              <w:t>记录和图纸</w:t>
                            </w:r>
                            <w:permEnd w:id="14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15pt;height:27pt;width:45pt;z-index:251760640;mso-width-relative:page;mso-height-relative:page;" fillcolor="#FFFFFF" filled="t" stroked="f" coordsize="21600,21600" o:gfxdata="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YkUU/1AAAAAUBAAAPAAAAAAAAAAEAIAAAACIAAABkcnMvZG93&#10;bnJldi54bWxQSwECFAAUAAAACACHTuJAGgPyHgQCAADh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147" w:edGrp="everyone"/>
                      <w:r>
                        <w:rPr>
                          <w:rFonts w:hint="eastAsia" w:ascii="楷体_GB2312" w:eastAsia="楷体_GB2312"/>
                        </w:rPr>
                        <w:t>记录和图纸</w:t>
                      </w:r>
                      <w:permEnd w:id="147"/>
                    </w:p>
                  </w:txbxContent>
                </v:textbox>
              </v:shape>
            </w:pict>
          </mc:Fallback>
        </mc:AlternateContent>
      </w:r>
      <w:r>
        <w:rPr>
          <w:rFonts w:hint="eastAsia" w:ascii="宋体" w:hAnsi="宋体"/>
          <w:color w:val="000000" w:themeColor="text1"/>
          <w:highlight w:val="none"/>
          <w14:textFill>
            <w14:solidFill>
              <w14:schemeClr w14:val="tx1"/>
            </w14:solidFill>
          </w14:textFill>
        </w:rPr>
        <w:t>需要使用记录和图纸进行计量的工程，承包人应在工作过程中准备好该工程的记录和图纸，并提交给工程师，然后按约定的时间与工程师一起审查和确认有关记录和图纸。如双方均同意时，则双方应在上述记录和图纸上签字确认，并据此进行计量。如承包人不出席对上述图纸和记录的审查确认，则应认为工程师对这些记录和图纸通过计量核实后确定的工程量是正确无误的。</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30.5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61664" behindDoc="0" locked="0" layoutInCell="1" allowOverlap="1">
                <wp:simplePos x="0" y="0"/>
                <wp:positionH relativeFrom="column">
                  <wp:posOffset>0</wp:posOffset>
                </wp:positionH>
                <wp:positionV relativeFrom="paragraph">
                  <wp:posOffset>178435</wp:posOffset>
                </wp:positionV>
                <wp:extent cx="571500" cy="236855"/>
                <wp:effectExtent l="0" t="0" r="0" b="0"/>
                <wp:wrapNone/>
                <wp:docPr id="96" name="文本框 96"/>
                <wp:cNvGraphicFramePr/>
                <a:graphic xmlns:a="http://schemas.openxmlformats.org/drawingml/2006/main">
                  <a:graphicData uri="http://schemas.microsoft.com/office/word/2010/wordprocessingShape">
                    <wps:wsp>
                      <wps:cNvSpPr txBox="1">
                        <a:spLocks noChangeArrowheads="1"/>
                      </wps:cNvSpPr>
                      <wps:spPr bwMode="auto">
                        <a:xfrm>
                          <a:off x="0" y="0"/>
                          <a:ext cx="571500" cy="236855"/>
                        </a:xfrm>
                        <a:prstGeom prst="rect">
                          <a:avLst/>
                        </a:prstGeom>
                        <a:solidFill>
                          <a:srgbClr val="FFFFFF"/>
                        </a:solidFill>
                        <a:ln>
                          <a:noFill/>
                        </a:ln>
                      </wps:spPr>
                      <wps:txbx>
                        <w:txbxContent>
                          <w:p>
                            <w:pPr>
                              <w:rPr>
                                <w:rFonts w:ascii="楷体_GB2312" w:eastAsia="楷体_GB2312"/>
                              </w:rPr>
                            </w:pPr>
                            <w:permStart w:id="148" w:edGrp="everyone"/>
                            <w:r>
                              <w:rPr>
                                <w:rFonts w:hint="eastAsia" w:ascii="楷体_GB2312" w:eastAsia="楷体_GB2312"/>
                              </w:rPr>
                              <w:t>计量结果</w:t>
                            </w:r>
                            <w:permEnd w:id="148"/>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05pt;height:18.65pt;width:45pt;z-index:251761664;mso-width-relative:page;mso-height-relative:page;" fillcolor="#FFFFFF" filled="t" stroked="f" coordsize="21600,21600" o:gfxdata="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hmb0D1AAAAAUBAAAPAAAAAAAAAAEAIAAAACIAAABkcnMv&#10;ZG93bnJldi54bWxQSwECFAAUAAAACACHTuJARuceFAcCAADhAwAADgAAAAAAAAABACAAAAAjAQAA&#10;ZHJzL2Uyb0RvYy54bWxQSwUGAAAAAAYABgBZAQAAnAUAAAAA&#10;">
                <v:fill on="t" focussize="0,0"/>
                <v:stroke on="f"/>
                <v:imagedata o:title=""/>
                <o:lock v:ext="edit" aspectratio="f"/>
                <v:textbox inset="0mm,0mm,0mm,0mm">
                  <w:txbxContent>
                    <w:p>
                      <w:pPr>
                        <w:rPr>
                          <w:rFonts w:ascii="楷体_GB2312" w:eastAsia="楷体_GB2312"/>
                        </w:rPr>
                      </w:pPr>
                      <w:permStart w:id="148" w:edGrp="everyone"/>
                      <w:r>
                        <w:rPr>
                          <w:rFonts w:hint="eastAsia" w:ascii="楷体_GB2312" w:eastAsia="楷体_GB2312"/>
                        </w:rPr>
                        <w:t>计量结果</w:t>
                      </w:r>
                      <w:permEnd w:id="148"/>
                    </w:p>
                  </w:txbxContent>
                </v:textbox>
              </v:shape>
            </w:pict>
          </mc:Fallback>
        </mc:AlternateContent>
      </w:r>
      <w:r>
        <w:rPr>
          <w:rFonts w:hint="eastAsia" w:ascii="宋体" w:hAnsi="宋体"/>
          <w:color w:val="000000" w:themeColor="text1"/>
          <w:highlight w:val="none"/>
          <w14:textFill>
            <w14:solidFill>
              <w14:schemeClr w14:val="tx1"/>
            </w14:solidFill>
          </w14:textFill>
        </w:rPr>
        <w:t>计量的结果：</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⑴如承包人未按30.4款的约定参加计量，则由工程师所作的或由他批准的计量应认为是对工程的正确计量。</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⑵如工程师未在30.3款约定的时间内进行计量，则承包人提交的计量报告中所列工程量即视为被确认。</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⑶如工程师未按30.3款约定的时间内通知承包人，致使承包人未能参加计量，则由工程师所作的或由他批准的计量结果无效。</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⑷对于因承包人原因造成的增加工程量及返工工程量，工程师不予计量。</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⑸如承包人对工程师计量的结果不予同意，应在收到上述结果后7天内向工程师提出申辩，申明承包人认为上述结果中不正确的内容。工程师收到上述申辩后，应重新检查其对有关工程量或有关记录、图纸的计量，或予以确认，或将其修改。</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30.6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62688" behindDoc="0" locked="0" layoutInCell="1" allowOverlap="1">
                <wp:simplePos x="0" y="0"/>
                <wp:positionH relativeFrom="column">
                  <wp:posOffset>0</wp:posOffset>
                </wp:positionH>
                <wp:positionV relativeFrom="paragraph">
                  <wp:posOffset>169545</wp:posOffset>
                </wp:positionV>
                <wp:extent cx="571500" cy="353060"/>
                <wp:effectExtent l="0" t="0" r="0" b="8890"/>
                <wp:wrapNone/>
                <wp:docPr id="95" name="文本框 95"/>
                <wp:cNvGraphicFramePr/>
                <a:graphic xmlns:a="http://schemas.openxmlformats.org/drawingml/2006/main">
                  <a:graphicData uri="http://schemas.microsoft.com/office/word/2010/wordprocessingShape">
                    <wps:wsp>
                      <wps:cNvSpPr txBox="1">
                        <a:spLocks noChangeArrowheads="1"/>
                      </wps:cNvSpPr>
                      <wps:spPr bwMode="auto">
                        <a:xfrm>
                          <a:off x="0" y="0"/>
                          <a:ext cx="571500" cy="353060"/>
                        </a:xfrm>
                        <a:prstGeom prst="rect">
                          <a:avLst/>
                        </a:prstGeom>
                        <a:solidFill>
                          <a:srgbClr val="FFFFFF"/>
                        </a:solidFill>
                        <a:ln>
                          <a:noFill/>
                        </a:ln>
                      </wps:spPr>
                      <wps:txbx>
                        <w:txbxContent>
                          <w:p>
                            <w:pPr>
                              <w:rPr>
                                <w:rFonts w:ascii="楷体_GB2312" w:eastAsia="楷体_GB2312"/>
                              </w:rPr>
                            </w:pPr>
                            <w:permStart w:id="149" w:edGrp="everyone"/>
                            <w:r>
                              <w:rPr>
                                <w:rFonts w:hint="eastAsia" w:ascii="楷体_GB2312" w:eastAsia="楷体_GB2312"/>
                              </w:rPr>
                              <w:t>造价工程师确认</w:t>
                            </w:r>
                            <w:permEnd w:id="14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35pt;height:27.8pt;width:45pt;z-index:251762688;mso-width-relative:page;mso-height-relative:page;" fillcolor="#FFFFFF" filled="t" stroked="f" coordsize="21600,21600" o:gfxdata="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iEvw7UAAAABQEAAA8AAAAAAAAAAQAgAAAAIgAAAGRycy9k&#10;b3ducmV2LnhtbFBLAQIUABQAAAAIAIdO4kC59v9OBgIAAOE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49" w:edGrp="everyone"/>
                      <w:r>
                        <w:rPr>
                          <w:rFonts w:hint="eastAsia" w:ascii="楷体_GB2312" w:eastAsia="楷体_GB2312"/>
                        </w:rPr>
                        <w:t>造价工程师确认</w:t>
                      </w:r>
                      <w:permEnd w:id="149"/>
                    </w:p>
                  </w:txbxContent>
                </v:textbox>
              </v:shape>
            </w:pict>
          </mc:Fallback>
        </mc:AlternateContent>
      </w:r>
      <w:r>
        <w:rPr>
          <w:rFonts w:hint="eastAsia" w:ascii="宋体" w:hAnsi="宋体"/>
          <w:color w:val="000000" w:themeColor="text1"/>
          <w:highlight w:val="none"/>
          <w14:textFill>
            <w14:solidFill>
              <w14:schemeClr w14:val="tx1"/>
            </w14:solidFill>
          </w14:textFill>
        </w:rPr>
        <w:t>第30条中有关工程量计量的文件的编制和审核均须经注册造价工程师签字盖章确认。</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31</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工程款支付</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63712" behindDoc="0" locked="0" layoutInCell="1" allowOverlap="1">
                <wp:simplePos x="0" y="0"/>
                <wp:positionH relativeFrom="column">
                  <wp:posOffset>0</wp:posOffset>
                </wp:positionH>
                <wp:positionV relativeFrom="paragraph">
                  <wp:posOffset>17145</wp:posOffset>
                </wp:positionV>
                <wp:extent cx="571500" cy="433705"/>
                <wp:effectExtent l="0" t="0" r="0" b="4445"/>
                <wp:wrapNone/>
                <wp:docPr id="94" name="文本框 94"/>
                <wp:cNvGraphicFramePr/>
                <a:graphic xmlns:a="http://schemas.openxmlformats.org/drawingml/2006/main">
                  <a:graphicData uri="http://schemas.microsoft.com/office/word/2010/wordprocessingShape">
                    <wps:wsp>
                      <wps:cNvSpPr txBox="1">
                        <a:spLocks noChangeArrowheads="1"/>
                      </wps:cNvSpPr>
                      <wps:spPr bwMode="auto">
                        <a:xfrm>
                          <a:off x="0" y="0"/>
                          <a:ext cx="571500" cy="433705"/>
                        </a:xfrm>
                        <a:prstGeom prst="rect">
                          <a:avLst/>
                        </a:prstGeom>
                        <a:solidFill>
                          <a:srgbClr val="FFFFFF"/>
                        </a:solidFill>
                        <a:ln>
                          <a:noFill/>
                        </a:ln>
                      </wps:spPr>
                      <wps:txbx>
                        <w:txbxContent>
                          <w:p>
                            <w:pPr>
                              <w:rPr>
                                <w:rFonts w:ascii="楷体_GB2312" w:eastAsia="楷体_GB2312"/>
                              </w:rPr>
                            </w:pPr>
                            <w:permStart w:id="150" w:edGrp="everyone"/>
                            <w:r>
                              <w:rPr>
                                <w:rFonts w:hint="eastAsia" w:ascii="楷体_GB2312" w:hAnsi="宋体" w:eastAsia="楷体_GB2312"/>
                              </w:rPr>
                              <w:t>工程预付款的金额</w:t>
                            </w:r>
                            <w:permEnd w:id="15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pt;height:34.15pt;width:45pt;z-index:251763712;mso-width-relative:page;mso-height-relative:page;" fillcolor="#FFFFFF" filled="t" stroked="f" coordsize="21600,21600" o:gfxdata="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ehLbbTAAAABAEAAA8AAAAAAAAAAQAgAAAAIgAAAGRycy9k&#10;b3ducmV2LnhtbFBLAQIUABQAAAAIAIdO4kATVwlCBwIAAOEDAAAOAAAAAAAAAAEAIAAAACIBAABk&#10;cnMvZTJvRG9jLnhtbFBLBQYAAAAABgAGAFkBAACbBQAAAAA=&#10;">
                <v:fill on="t" focussize="0,0"/>
                <v:stroke on="f"/>
                <v:imagedata o:title=""/>
                <o:lock v:ext="edit" aspectratio="f"/>
                <v:textbox inset="0mm,0mm,0mm,0mm">
                  <w:txbxContent>
                    <w:p>
                      <w:pPr>
                        <w:rPr>
                          <w:rFonts w:ascii="楷体_GB2312" w:eastAsia="楷体_GB2312"/>
                        </w:rPr>
                      </w:pPr>
                      <w:permStart w:id="150" w:edGrp="everyone"/>
                      <w:r>
                        <w:rPr>
                          <w:rFonts w:hint="eastAsia" w:ascii="楷体_GB2312" w:hAnsi="宋体" w:eastAsia="楷体_GB2312"/>
                        </w:rPr>
                        <w:t>工程预付款的金额</w:t>
                      </w:r>
                      <w:permEnd w:id="150"/>
                    </w:p>
                  </w:txbxContent>
                </v:textbox>
              </v:shape>
            </w:pict>
          </mc:Fallback>
        </mc:AlternateContent>
      </w:r>
      <w:r>
        <w:rPr>
          <w:rFonts w:ascii="宋体" w:hAnsi="宋体"/>
          <w:color w:val="000000" w:themeColor="text1"/>
          <w:highlight w:val="none"/>
          <w14:textFill>
            <w14:solidFill>
              <w14:schemeClr w14:val="tx1"/>
            </w14:solidFill>
          </w14:textFill>
        </w:rPr>
        <w:t>31.1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发包人和承包人应在专用条款中约定一定比例的工程预付款，用于施工准备，金额一般为合同价款的10</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30%。其中施工现场安全文明措施费预付款金额，合同工期在一年以内的，不得低于该费用总额的50%；合同工期在一年以上的(含一年)，不得低于该费用总额的30%。</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31.2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63040" behindDoc="0" locked="0" layoutInCell="1" allowOverlap="1">
                <wp:simplePos x="0" y="0"/>
                <wp:positionH relativeFrom="column">
                  <wp:posOffset>0</wp:posOffset>
                </wp:positionH>
                <wp:positionV relativeFrom="paragraph">
                  <wp:posOffset>201930</wp:posOffset>
                </wp:positionV>
                <wp:extent cx="571500" cy="342900"/>
                <wp:effectExtent l="0" t="0" r="0" b="0"/>
                <wp:wrapNone/>
                <wp:docPr id="93" name="文本框 93"/>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spacing w:line="240" w:lineRule="exact"/>
                              <w:rPr>
                                <w:rFonts w:ascii="楷体_GB2312" w:eastAsia="楷体_GB2312"/>
                              </w:rPr>
                            </w:pPr>
                            <w:permStart w:id="151" w:edGrp="everyone"/>
                            <w:r>
                              <w:rPr>
                                <w:rFonts w:hint="eastAsia" w:ascii="楷体_GB2312" w:hAnsi="宋体" w:eastAsia="楷体_GB2312"/>
                              </w:rPr>
                              <w:t>工程预付款的支付</w:t>
                            </w:r>
                            <w:permEnd w:id="15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5.9pt;height:27pt;width:45pt;z-index:251863040;mso-width-relative:page;mso-height-relative:page;" fillcolor="#FFFFFF" filled="t" stroked="f" coordsize="21600,21600" o:gfxdata="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fQUBQ1AAAAAUBAAAPAAAAAAAAAAEAIAAAACIAAABkcnMvZG93&#10;bnJldi54bWxQSwECFAAUAAAACACHTuJAxncduQQCAADhAwAADgAAAAAAAAABACAAAAAjAQAAZHJz&#10;L2Uyb0RvYy54bWxQSwUGAAAAAAYABgBZAQAAmQUAAAAA&#10;">
                <v:fill on="t" focussize="0,0"/>
                <v:stroke on="f"/>
                <v:imagedata o:title=""/>
                <o:lock v:ext="edit" aspectratio="f"/>
                <v:textbox inset="0mm,0mm,0mm,0mm">
                  <w:txbxContent>
                    <w:p>
                      <w:pPr>
                        <w:spacing w:line="240" w:lineRule="exact"/>
                        <w:rPr>
                          <w:rFonts w:ascii="楷体_GB2312" w:eastAsia="楷体_GB2312"/>
                        </w:rPr>
                      </w:pPr>
                      <w:permStart w:id="151" w:edGrp="everyone"/>
                      <w:r>
                        <w:rPr>
                          <w:rFonts w:hint="eastAsia" w:ascii="楷体_GB2312" w:hAnsi="宋体" w:eastAsia="楷体_GB2312"/>
                        </w:rPr>
                        <w:t>工程预付款的支付</w:t>
                      </w:r>
                      <w:permEnd w:id="151"/>
                    </w:p>
                  </w:txbxContent>
                </v:textbox>
              </v:shape>
            </w:pict>
          </mc:Fallback>
        </mc:AlternateContent>
      </w:r>
      <w:r>
        <w:rPr>
          <w:rFonts w:hint="eastAsia" w:ascii="宋体" w:hAnsi="宋体"/>
          <w:color w:val="000000" w:themeColor="text1"/>
          <w:highlight w:val="none"/>
          <w14:textFill>
            <w14:solidFill>
              <w14:schemeClr w14:val="tx1"/>
            </w14:solidFill>
          </w14:textFill>
        </w:rPr>
        <w:t>发包人应按专用条款约定的时间和金额向承包人支付工程预付款，预付的时间应不迟于约定的开工日期前7天。发包人不按约定预付的，承包人应在约定预付时间到期后7天内向发包人发出要求预付的通知，发包人收到通知后仍不能按要求预付，承包人可在发出通知14天后停止施工，发包人应从约定应付之日起向承包人支付应付款的贷款利息，并承担违约责任。</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64736" behindDoc="0" locked="0" layoutInCell="1" allowOverlap="1">
                <wp:simplePos x="0" y="0"/>
                <wp:positionH relativeFrom="column">
                  <wp:posOffset>0</wp:posOffset>
                </wp:positionH>
                <wp:positionV relativeFrom="paragraph">
                  <wp:posOffset>167005</wp:posOffset>
                </wp:positionV>
                <wp:extent cx="571500" cy="464185"/>
                <wp:effectExtent l="0" t="0" r="0" b="0"/>
                <wp:wrapNone/>
                <wp:docPr id="92" name="文本框 92"/>
                <wp:cNvGraphicFramePr/>
                <a:graphic xmlns:a="http://schemas.openxmlformats.org/drawingml/2006/main">
                  <a:graphicData uri="http://schemas.microsoft.com/office/word/2010/wordprocessingShape">
                    <wps:wsp>
                      <wps:cNvSpPr txBox="1">
                        <a:spLocks noChangeArrowheads="1"/>
                      </wps:cNvSpPr>
                      <wps:spPr bwMode="auto">
                        <a:xfrm>
                          <a:off x="0" y="0"/>
                          <a:ext cx="571500" cy="464185"/>
                        </a:xfrm>
                        <a:prstGeom prst="rect">
                          <a:avLst/>
                        </a:prstGeom>
                        <a:solidFill>
                          <a:srgbClr val="FFFFFF"/>
                        </a:solidFill>
                        <a:ln>
                          <a:noFill/>
                        </a:ln>
                      </wps:spPr>
                      <wps:txbx>
                        <w:txbxContent>
                          <w:p>
                            <w:pPr>
                              <w:rPr>
                                <w:rFonts w:ascii="楷体_GB2312" w:eastAsia="楷体_GB2312"/>
                              </w:rPr>
                            </w:pPr>
                            <w:permStart w:id="152" w:edGrp="everyone"/>
                            <w:r>
                              <w:rPr>
                                <w:rFonts w:hint="eastAsia" w:ascii="楷体_GB2312" w:hAnsi="宋体" w:eastAsia="楷体_GB2312"/>
                              </w:rPr>
                              <w:t>工程预付款的扣回</w:t>
                            </w:r>
                            <w:permEnd w:id="15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15pt;height:36.55pt;width:45pt;z-index:251764736;mso-width-relative:page;mso-height-relative:page;" fillcolor="#FFFFFF" filled="t" stroked="f" coordsize="21600,21600" o:gfxdata="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0SzYdUAAAAFAQAADwAAAAAAAAABACAAAAAiAAAAZHJz&#10;L2Rvd25yZXYueG1sUEsBAhQAFAAAAAgAh07iQGg/W+8HAgAA4QMAAA4AAAAAAAAAAQAgAAAAJAEA&#10;AGRycy9lMm9Eb2MueG1sUEsFBgAAAAAGAAYAWQEAAJ0FAAAAAA==&#10;">
                <v:fill on="t" focussize="0,0"/>
                <v:stroke on="f"/>
                <v:imagedata o:title=""/>
                <o:lock v:ext="edit" aspectratio="f"/>
                <v:textbox inset="0mm,0mm,0mm,0mm">
                  <w:txbxContent>
                    <w:p>
                      <w:pPr>
                        <w:rPr>
                          <w:rFonts w:ascii="楷体_GB2312" w:eastAsia="楷体_GB2312"/>
                        </w:rPr>
                      </w:pPr>
                      <w:permStart w:id="152" w:edGrp="everyone"/>
                      <w:r>
                        <w:rPr>
                          <w:rFonts w:hint="eastAsia" w:ascii="楷体_GB2312" w:hAnsi="宋体" w:eastAsia="楷体_GB2312"/>
                        </w:rPr>
                        <w:t>工程预付款的扣回</w:t>
                      </w:r>
                      <w:permEnd w:id="152"/>
                    </w:p>
                  </w:txbxContent>
                </v:textbox>
              </v:shape>
            </w:pict>
          </mc:Fallback>
        </mc:AlternateContent>
      </w:r>
      <w:r>
        <w:rPr>
          <w:rFonts w:ascii="宋体" w:hAnsi="宋体"/>
          <w:color w:val="000000" w:themeColor="text1"/>
          <w:highlight w:val="none"/>
          <w14:textFill>
            <w14:solidFill>
              <w14:schemeClr w14:val="tx1"/>
            </w14:solidFill>
          </w14:textFill>
        </w:rPr>
        <w:t>31.3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发包人和承包人应在专用条款内约定工程预付款扣回的起扣点和扣回比例。在未达到起扣点之前，预付款不予扣回；达到起扣点之后，预付款按约定比例根据工程进度分期从期中支付款中扣回。</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31.4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65760" behindDoc="0" locked="0" layoutInCell="1" allowOverlap="1">
                <wp:simplePos x="0" y="0"/>
                <wp:positionH relativeFrom="column">
                  <wp:posOffset>0</wp:posOffset>
                </wp:positionH>
                <wp:positionV relativeFrom="paragraph">
                  <wp:posOffset>186055</wp:posOffset>
                </wp:positionV>
                <wp:extent cx="571500" cy="187325"/>
                <wp:effectExtent l="0" t="0" r="0" b="3175"/>
                <wp:wrapNone/>
                <wp:docPr id="91" name="文本框 91"/>
                <wp:cNvGraphicFramePr/>
                <a:graphic xmlns:a="http://schemas.openxmlformats.org/drawingml/2006/main">
                  <a:graphicData uri="http://schemas.microsoft.com/office/word/2010/wordprocessingShape">
                    <wps:wsp>
                      <wps:cNvSpPr txBox="1">
                        <a:spLocks noChangeArrowheads="1"/>
                      </wps:cNvSpPr>
                      <wps:spPr bwMode="auto">
                        <a:xfrm>
                          <a:off x="0" y="0"/>
                          <a:ext cx="571500" cy="187325"/>
                        </a:xfrm>
                        <a:prstGeom prst="rect">
                          <a:avLst/>
                        </a:prstGeom>
                        <a:solidFill>
                          <a:srgbClr val="FFFFFF"/>
                        </a:solidFill>
                        <a:ln>
                          <a:noFill/>
                        </a:ln>
                      </wps:spPr>
                      <wps:txbx>
                        <w:txbxContent>
                          <w:p>
                            <w:pPr>
                              <w:rPr>
                                <w:rFonts w:ascii="楷体_GB2312" w:eastAsia="楷体_GB2312"/>
                              </w:rPr>
                            </w:pPr>
                            <w:permStart w:id="153" w:edGrp="everyone"/>
                            <w:r>
                              <w:rPr>
                                <w:rFonts w:hint="eastAsia" w:ascii="楷体_GB2312" w:hAnsi="宋体" w:eastAsia="楷体_GB2312"/>
                              </w:rPr>
                              <w:t>期中结算</w:t>
                            </w:r>
                            <w:permEnd w:id="15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65pt;height:14.75pt;width:45pt;z-index:251765760;mso-width-relative:page;mso-height-relative:page;" fillcolor="#FFFFFF" filled="t" stroked="f" coordsize="21600,21600" o:gfxdata="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PAG/9UAAAAFAQAADwAAAAAAAAABACAAAAAiAAAAZHJzL2Rv&#10;d25yZXYueG1sUEsBAhQAFAAAAAgAh07iQJ798awEAgAA4QMAAA4AAAAAAAAAAQAgAAAAJAEAAGRy&#10;cy9lMm9Eb2MueG1sUEsFBgAAAAAGAAYAWQEAAJoFAAAAAA==&#10;">
                <v:fill on="t" focussize="0,0"/>
                <v:stroke on="f"/>
                <v:imagedata o:title=""/>
                <o:lock v:ext="edit" aspectratio="f"/>
                <v:textbox inset="0mm,0mm,0mm,0mm">
                  <w:txbxContent>
                    <w:p>
                      <w:pPr>
                        <w:rPr>
                          <w:rFonts w:ascii="楷体_GB2312" w:eastAsia="楷体_GB2312"/>
                        </w:rPr>
                      </w:pPr>
                      <w:permStart w:id="153" w:edGrp="everyone"/>
                      <w:r>
                        <w:rPr>
                          <w:rFonts w:hint="eastAsia" w:ascii="楷体_GB2312" w:hAnsi="宋体" w:eastAsia="楷体_GB2312"/>
                        </w:rPr>
                        <w:t>期中结算</w:t>
                      </w:r>
                      <w:permEnd w:id="153"/>
                    </w:p>
                  </w:txbxContent>
                </v:textbox>
              </v:shape>
            </w:pict>
          </mc:Fallback>
        </mc:AlternateContent>
      </w:r>
      <w:r>
        <w:rPr>
          <w:rFonts w:hint="eastAsia" w:ascii="宋体" w:hAnsi="宋体"/>
          <w:color w:val="000000" w:themeColor="text1"/>
          <w:highlight w:val="none"/>
          <w14:textFill>
            <w14:solidFill>
              <w14:schemeClr w14:val="tx1"/>
            </w14:solidFill>
          </w14:textFill>
        </w:rPr>
        <w:t>发包人和承包人应在专用条款内约定办理期中结算的时间间隔和要求，并按此约定办理期中结算；无时间间隔约定的，则按月办理期中结算。</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31.5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66784" behindDoc="0" locked="0" layoutInCell="1" allowOverlap="1">
                <wp:simplePos x="0" y="0"/>
                <wp:positionH relativeFrom="column">
                  <wp:posOffset>0</wp:posOffset>
                </wp:positionH>
                <wp:positionV relativeFrom="paragraph">
                  <wp:posOffset>172085</wp:posOffset>
                </wp:positionV>
                <wp:extent cx="571500" cy="342900"/>
                <wp:effectExtent l="0" t="0" r="0" b="0"/>
                <wp:wrapNone/>
                <wp:docPr id="90" name="文本框 90"/>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54" w:edGrp="everyone"/>
                            <w:r>
                              <w:rPr>
                                <w:rFonts w:hint="eastAsia" w:ascii="楷体_GB2312" w:hAnsi="宋体" w:eastAsia="楷体_GB2312"/>
                              </w:rPr>
                              <w:t>期中结算书</w:t>
                            </w:r>
                            <w:permEnd w:id="15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5pt;height:27pt;width:45pt;z-index:251766784;mso-width-relative:page;mso-height-relative:page;" fillcolor="#FFFFFF" filled="t" stroked="f" coordsize="21600,21600" o:gfxdata="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1YQWM1AAAAAUBAAAPAAAAAAAAAAEAIAAAACIAAABkcnMvZG93&#10;bnJldi54bWxQSwECFAAUAAAACACHTuJAnxARwwQCAADh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154" w:edGrp="everyone"/>
                      <w:r>
                        <w:rPr>
                          <w:rFonts w:hint="eastAsia" w:ascii="楷体_GB2312" w:hAnsi="宋体" w:eastAsia="楷体_GB2312"/>
                        </w:rPr>
                        <w:t>期中结算书</w:t>
                      </w:r>
                      <w:permEnd w:id="154"/>
                    </w:p>
                  </w:txbxContent>
                </v:textbox>
              </v:shape>
            </w:pict>
          </mc:Fallback>
        </mc:AlternateContent>
      </w:r>
      <w:r>
        <w:rPr>
          <w:rFonts w:hint="eastAsia" w:ascii="宋体" w:hAnsi="宋体"/>
          <w:color w:val="000000" w:themeColor="text1"/>
          <w:highlight w:val="none"/>
          <w14:textFill>
            <w14:solidFill>
              <w14:schemeClr w14:val="tx1"/>
            </w14:solidFill>
          </w14:textFill>
        </w:rPr>
        <w:t>承包人应按31.4款约定向工程师提交由其项目经理签署的期中结算书，期中结算书应包括以下内容：</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⑴本付款周期已完成工程的价款；</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⑵累计已完成的工程价款；</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⑶累计已支付的工程价款；</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⑷本周期已完成的计日工金额；</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⑸应增加和扣减的变更金额；</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⑹应增加和扣减的索赔金额；</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⑺应抵扣的工程预付款；</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⑻应扣减的质量缺陷保修金；</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⑼根据合同应增加和扣减的其他金额；</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⑽本付款周期实际应支付的工程价款。</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31.6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67808" behindDoc="0" locked="0" layoutInCell="1" allowOverlap="1">
                <wp:simplePos x="0" y="0"/>
                <wp:positionH relativeFrom="column">
                  <wp:posOffset>0</wp:posOffset>
                </wp:positionH>
                <wp:positionV relativeFrom="paragraph">
                  <wp:posOffset>163830</wp:posOffset>
                </wp:positionV>
                <wp:extent cx="571500" cy="373380"/>
                <wp:effectExtent l="0" t="0" r="0" b="7620"/>
                <wp:wrapNone/>
                <wp:docPr id="89" name="文本框 89"/>
                <wp:cNvGraphicFramePr/>
                <a:graphic xmlns:a="http://schemas.openxmlformats.org/drawingml/2006/main">
                  <a:graphicData uri="http://schemas.microsoft.com/office/word/2010/wordprocessingShape">
                    <wps:wsp>
                      <wps:cNvSpPr txBox="1">
                        <a:spLocks noChangeArrowheads="1"/>
                      </wps:cNvSpPr>
                      <wps:spPr bwMode="auto">
                        <a:xfrm>
                          <a:off x="0" y="0"/>
                          <a:ext cx="571500" cy="373380"/>
                        </a:xfrm>
                        <a:prstGeom prst="rect">
                          <a:avLst/>
                        </a:prstGeom>
                        <a:solidFill>
                          <a:srgbClr val="FFFFFF"/>
                        </a:solidFill>
                        <a:ln>
                          <a:noFill/>
                        </a:ln>
                      </wps:spPr>
                      <wps:txbx>
                        <w:txbxContent>
                          <w:p>
                            <w:pPr>
                              <w:rPr>
                                <w:rFonts w:ascii="楷体_GB2312" w:eastAsia="楷体_GB2312"/>
                              </w:rPr>
                            </w:pPr>
                            <w:permStart w:id="155" w:edGrp="everyone"/>
                            <w:r>
                              <w:rPr>
                                <w:rFonts w:hint="eastAsia" w:ascii="楷体_GB2312" w:hAnsi="宋体" w:eastAsia="楷体_GB2312"/>
                              </w:rPr>
                              <w:t>期中支付证书</w:t>
                            </w:r>
                            <w:permEnd w:id="15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2.9pt;height:29.4pt;width:45pt;z-index:251767808;mso-width-relative:page;mso-height-relative:page;" fillcolor="#FFFFFF" filled="t" stroked="f" coordsize="21600,21600" o:gfxdata="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cj+hnUAAAABQEAAA8AAAAAAAAAAQAgAAAAIgAAAGRycy9k&#10;b3ducmV2LnhtbFBLAQIUABQAAAAIAIdO4kAOJPoMBgIAAOE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55" w:edGrp="everyone"/>
                      <w:r>
                        <w:rPr>
                          <w:rFonts w:hint="eastAsia" w:ascii="楷体_GB2312" w:hAnsi="宋体" w:eastAsia="楷体_GB2312"/>
                        </w:rPr>
                        <w:t>期中支付证书</w:t>
                      </w:r>
                      <w:permEnd w:id="155"/>
                    </w:p>
                  </w:txbxContent>
                </v:textbox>
              </v:shape>
            </w:pict>
          </mc:Fallback>
        </mc:AlternateContent>
      </w:r>
      <w:r>
        <w:rPr>
          <w:rFonts w:hint="eastAsia" w:ascii="宋体" w:hAnsi="宋体"/>
          <w:color w:val="000000" w:themeColor="text1"/>
          <w:highlight w:val="none"/>
          <w14:textFill>
            <w14:solidFill>
              <w14:schemeClr w14:val="tx1"/>
            </w14:solidFill>
          </w14:textFill>
        </w:rPr>
        <w:t>工程师应在收到期中结算书后14天内签发期中支付证书，签发时应写明他认为应该到期结算的价款及需要扣留和扣回的价款并报发包人批准。如该期应结算的价款经扣留和扣回后款额少于专用条款约定的期中支付的最低金额，则工程师可不签发支付证书，该期工程价款将按期结转，直到累计应支付的款额达到专用条款约定的期中支付的最低金额为止。累计期中支付金额达到合同价款和追加(减)合同价款总额的90%时暂停支付。</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若承包人未按照31.4款约定的时间提交期中结算书，工程师可自行按照工程实际进度情况编制期中结算书，报发包人批准后签发期中支付证书，承包人对此应予以认可。</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31.7</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68832" behindDoc="0" locked="0" layoutInCell="1" allowOverlap="1">
                <wp:simplePos x="0" y="0"/>
                <wp:positionH relativeFrom="column">
                  <wp:posOffset>0</wp:posOffset>
                </wp:positionH>
                <wp:positionV relativeFrom="paragraph">
                  <wp:posOffset>191770</wp:posOffset>
                </wp:positionV>
                <wp:extent cx="571500" cy="403860"/>
                <wp:effectExtent l="0" t="0" r="0" b="0"/>
                <wp:wrapNone/>
                <wp:docPr id="88" name="文本框 88"/>
                <wp:cNvGraphicFramePr/>
                <a:graphic xmlns:a="http://schemas.openxmlformats.org/drawingml/2006/main">
                  <a:graphicData uri="http://schemas.microsoft.com/office/word/2010/wordprocessingShape">
                    <wps:wsp>
                      <wps:cNvSpPr txBox="1">
                        <a:spLocks noChangeArrowheads="1"/>
                      </wps:cNvSpPr>
                      <wps:spPr bwMode="auto">
                        <a:xfrm>
                          <a:off x="0" y="0"/>
                          <a:ext cx="571500" cy="403860"/>
                        </a:xfrm>
                        <a:prstGeom prst="rect">
                          <a:avLst/>
                        </a:prstGeom>
                        <a:solidFill>
                          <a:srgbClr val="FFFFFF"/>
                        </a:solidFill>
                        <a:ln>
                          <a:noFill/>
                        </a:ln>
                      </wps:spPr>
                      <wps:txbx>
                        <w:txbxContent>
                          <w:p>
                            <w:pPr>
                              <w:rPr>
                                <w:rFonts w:ascii="楷体_GB2312" w:eastAsia="楷体_GB2312"/>
                              </w:rPr>
                            </w:pPr>
                            <w:permStart w:id="156" w:edGrp="everyone"/>
                            <w:r>
                              <w:rPr>
                                <w:rFonts w:hint="eastAsia" w:ascii="楷体_GB2312" w:hAnsi="宋体" w:eastAsia="楷体_GB2312"/>
                              </w:rPr>
                              <w:t>发包人支付</w:t>
                            </w:r>
                            <w:permEnd w:id="15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5.1pt;height:31.8pt;width:45pt;z-index:251768832;mso-width-relative:page;mso-height-relative:page;" fillcolor="#FFFFFF" filled="t" stroked="f" coordsize="21600,21600" o:gfxdata="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UDwVDUAAAABQEAAA8AAAAAAAAAAQAgAAAAIgAAAGRycy9k&#10;b3ducmV2LnhtbFBLAQIUABQAAAAIAIdO4kAHM2nNBgIAAOE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56" w:edGrp="everyone"/>
                      <w:r>
                        <w:rPr>
                          <w:rFonts w:hint="eastAsia" w:ascii="楷体_GB2312" w:hAnsi="宋体" w:eastAsia="楷体_GB2312"/>
                        </w:rPr>
                        <w:t>发包人支付</w:t>
                      </w:r>
                      <w:permEnd w:id="156"/>
                    </w:p>
                  </w:txbxContent>
                </v:textbox>
              </v:shape>
            </w:pict>
          </mc:Fallback>
        </mc:AlternateContent>
      </w:r>
      <w:r>
        <w:rPr>
          <w:rFonts w:hint="eastAsia" w:ascii="宋体" w:hAnsi="宋体"/>
          <w:color w:val="000000" w:themeColor="text1"/>
          <w:highlight w:val="none"/>
          <w14:textFill>
            <w14:solidFill>
              <w14:schemeClr w14:val="tx1"/>
            </w14:solidFill>
          </w14:textFill>
        </w:rPr>
        <w:t>发包人应在期中支付证书签发之日起7天内将期中支付证书上列明的款项支付给承包人。发包人超过约定的时间不支付，承包人可向发包人发出要求付款的通知。发包人收到通知后仍不能按约定付款，可与承包人协商签订延期付款协议，经承包人同意后可延期支付，发包人应从约定应付之日起向承包人支付应付款的贷款利息。发包人不按约定办理期中支付，双方又未达成延期付款协议，导致施工无法进行，承包人可停止施工，发包人承担违约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31.8</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69856" behindDoc="0" locked="0" layoutInCell="1" allowOverlap="1">
                <wp:simplePos x="0" y="0"/>
                <wp:positionH relativeFrom="column">
                  <wp:posOffset>0</wp:posOffset>
                </wp:positionH>
                <wp:positionV relativeFrom="paragraph">
                  <wp:posOffset>182245</wp:posOffset>
                </wp:positionV>
                <wp:extent cx="571500" cy="342900"/>
                <wp:effectExtent l="0" t="0" r="0" b="0"/>
                <wp:wrapNone/>
                <wp:docPr id="87" name="文本框 87"/>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57" w:edGrp="everyone"/>
                            <w:r>
                              <w:rPr>
                                <w:rFonts w:hint="eastAsia" w:ascii="楷体_GB2312" w:eastAsia="楷体_GB2312"/>
                              </w:rPr>
                              <w:t>造价工程师确认</w:t>
                            </w:r>
                            <w:permEnd w:id="15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35pt;height:27pt;width:45pt;z-index:251769856;mso-width-relative:page;mso-height-relative:page;" fillcolor="#FFFFFF" filled="t" stroked="f" coordsize="21600,21600" o:gfxdata="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Yz7de1AAAAAUBAAAPAAAAAAAAAAEAIAAAACIAAABkcnMvZG93&#10;bnJldi54bWxQSwECFAAUAAAACACHTuJAyF1mpgQCAADh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157" w:edGrp="everyone"/>
                      <w:r>
                        <w:rPr>
                          <w:rFonts w:hint="eastAsia" w:ascii="楷体_GB2312" w:eastAsia="楷体_GB2312"/>
                        </w:rPr>
                        <w:t>造价工程师确认</w:t>
                      </w:r>
                      <w:permEnd w:id="157"/>
                    </w:p>
                  </w:txbxContent>
                </v:textbox>
              </v:shape>
            </w:pict>
          </mc:Fallback>
        </mc:AlternateContent>
      </w:r>
      <w:r>
        <w:rPr>
          <w:rFonts w:hint="eastAsia" w:ascii="宋体" w:hAnsi="宋体"/>
          <w:color w:val="000000" w:themeColor="text1"/>
          <w:highlight w:val="none"/>
          <w14:textFill>
            <w14:solidFill>
              <w14:schemeClr w14:val="tx1"/>
            </w14:solidFill>
          </w14:textFill>
        </w:rPr>
        <w:t>第31条中有关工程款支付的文件的编制和审核均须经注册造价工程师签字盖章确认。</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25" w:name="_Toc422488416"/>
      <w:r>
        <w:rPr>
          <w:rFonts w:hint="eastAsia" w:ascii="宋体" w:hAnsi="宋体" w:cs="宋体"/>
          <w:bCs/>
          <w:color w:val="000000" w:themeColor="text1"/>
          <w:kern w:val="0"/>
          <w:sz w:val="30"/>
          <w:szCs w:val="32"/>
          <w:highlight w:val="none"/>
          <w14:textFill>
            <w14:solidFill>
              <w14:schemeClr w14:val="tx1"/>
            </w14:solidFill>
          </w14:textFill>
        </w:rPr>
        <w:t>十一、工程变更</w:t>
      </w:r>
      <w:bookmarkEnd w:id="25"/>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32</w:t>
      </w:r>
      <w:r>
        <w:rPr>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48704" behindDoc="0" locked="0" layoutInCell="1" allowOverlap="1">
                <wp:simplePos x="0" y="0"/>
                <wp:positionH relativeFrom="column">
                  <wp:posOffset>-38100</wp:posOffset>
                </wp:positionH>
                <wp:positionV relativeFrom="paragraph">
                  <wp:posOffset>389255</wp:posOffset>
                </wp:positionV>
                <wp:extent cx="571500" cy="239395"/>
                <wp:effectExtent l="0" t="0" r="0" b="8255"/>
                <wp:wrapNone/>
                <wp:docPr id="86" name="文本框 86"/>
                <wp:cNvGraphicFramePr/>
                <a:graphic xmlns:a="http://schemas.openxmlformats.org/drawingml/2006/main">
                  <a:graphicData uri="http://schemas.microsoft.com/office/word/2010/wordprocessingShape">
                    <wps:wsp>
                      <wps:cNvSpPr txBox="1">
                        <a:spLocks noChangeArrowheads="1"/>
                      </wps:cNvSpPr>
                      <wps:spPr bwMode="auto">
                        <a:xfrm>
                          <a:off x="0" y="0"/>
                          <a:ext cx="571500" cy="239395"/>
                        </a:xfrm>
                        <a:prstGeom prst="rect">
                          <a:avLst/>
                        </a:prstGeom>
                        <a:solidFill>
                          <a:srgbClr val="FFFFFF"/>
                        </a:solidFill>
                        <a:ln>
                          <a:noFill/>
                        </a:ln>
                      </wps:spPr>
                      <wps:txbx>
                        <w:txbxContent>
                          <w:p>
                            <w:pPr>
                              <w:rPr>
                                <w:rFonts w:ascii="楷体_GB2312" w:eastAsia="楷体_GB2312"/>
                              </w:rPr>
                            </w:pPr>
                            <w:permStart w:id="158" w:edGrp="everyone"/>
                            <w:r>
                              <w:rPr>
                                <w:rFonts w:hint="eastAsia" w:ascii="楷体_GB2312" w:hAnsi="宋体" w:eastAsia="楷体_GB2312"/>
                              </w:rPr>
                              <w:t>变更内容</w:t>
                            </w:r>
                            <w:permEnd w:id="158"/>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3pt;margin-top:30.65pt;height:18.85pt;width:45pt;z-index:251848704;mso-width-relative:page;mso-height-relative:page;" fillcolor="#FFFFFF" filled="t" stroked="f" coordsize="21600,21600" o:gfxdata="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t/oPbYAAAABwEAAA8AAAAAAAAAAQAgAAAA&#10;IgAAAGRycy9kb3ducmV2LnhtbFBLAQIUABQAAAAIAIdO4kAE6UqMCwIAAOUDAAAOAAAAAAAAAAEA&#10;IAAAACcBAABkcnMvZTJvRG9jLnhtbFBLBQYAAAAABgAGAFkBAACkBQAAAAA=&#10;">
                <v:fill on="t" focussize="0,0"/>
                <v:stroke on="f"/>
                <v:imagedata o:title=""/>
                <o:lock v:ext="edit" aspectratio="f"/>
                <v:textbox inset="0mm,2mm,0mm,0mm">
                  <w:txbxContent>
                    <w:p>
                      <w:pPr>
                        <w:rPr>
                          <w:rFonts w:ascii="楷体_GB2312" w:eastAsia="楷体_GB2312"/>
                        </w:rPr>
                      </w:pPr>
                      <w:permStart w:id="158" w:edGrp="everyone"/>
                      <w:r>
                        <w:rPr>
                          <w:rFonts w:hint="eastAsia" w:ascii="楷体_GB2312" w:hAnsi="宋体" w:eastAsia="楷体_GB2312"/>
                        </w:rPr>
                        <w:t>变更内容</w:t>
                      </w:r>
                      <w:permEnd w:id="158"/>
                    </w:p>
                  </w:txbxContent>
                </v:textbox>
              </v:shape>
            </w:pict>
          </mc:Fallback>
        </mc:AlternateContent>
      </w:r>
      <w:r>
        <w:rPr>
          <w:rFonts w:hint="eastAsia"/>
          <w:b/>
          <w:color w:val="000000" w:themeColor="text1"/>
          <w:sz w:val="28"/>
          <w:highlight w:val="none"/>
          <w14:textFill>
            <w14:solidFill>
              <w14:schemeClr w14:val="tx1"/>
            </w14:solidFill>
          </w14:textFill>
        </w:rPr>
        <w:t>工程变更</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32.1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在施工过程中，出现以下情况，视为工程变更：</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⑴合同包括的任何工作内容的数量的改变；</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⑵合同包括的任何工作内容的质量或其他特征的改变；</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⑶本工程任何部分的标高、线形、位置和尺寸的改变；</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⑷本工程任何部分施工的约定顺序或时间安排的改变；</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⑸为进行工程变更需要的任何附加工作、材料或设备。</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32.2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49728" behindDoc="0" locked="0" layoutInCell="1" allowOverlap="1">
                <wp:simplePos x="0" y="0"/>
                <wp:positionH relativeFrom="column">
                  <wp:posOffset>-47625</wp:posOffset>
                </wp:positionH>
                <wp:positionV relativeFrom="paragraph">
                  <wp:posOffset>154305</wp:posOffset>
                </wp:positionV>
                <wp:extent cx="571500" cy="182880"/>
                <wp:effectExtent l="0" t="0" r="0" b="7620"/>
                <wp:wrapNone/>
                <wp:docPr id="85" name="文本框 85"/>
                <wp:cNvGraphicFramePr/>
                <a:graphic xmlns:a="http://schemas.openxmlformats.org/drawingml/2006/main">
                  <a:graphicData uri="http://schemas.microsoft.com/office/word/2010/wordprocessingShape">
                    <wps:wsp>
                      <wps:cNvSpPr txBox="1">
                        <a:spLocks noChangeArrowheads="1"/>
                      </wps:cNvSpPr>
                      <wps:spPr bwMode="auto">
                        <a:xfrm>
                          <a:off x="0" y="0"/>
                          <a:ext cx="571500" cy="182880"/>
                        </a:xfrm>
                        <a:prstGeom prst="rect">
                          <a:avLst/>
                        </a:prstGeom>
                        <a:solidFill>
                          <a:srgbClr val="FFFFFF"/>
                        </a:solidFill>
                        <a:ln>
                          <a:noFill/>
                        </a:ln>
                      </wps:spPr>
                      <wps:txbx>
                        <w:txbxContent>
                          <w:p>
                            <w:pPr>
                              <w:rPr>
                                <w:rFonts w:ascii="楷体_GB2312" w:eastAsia="楷体_GB2312"/>
                              </w:rPr>
                            </w:pPr>
                            <w:permStart w:id="159" w:edGrp="everyone"/>
                            <w:r>
                              <w:rPr>
                                <w:rFonts w:hint="eastAsia" w:ascii="楷体_GB2312" w:hAnsi="宋体" w:eastAsia="楷体_GB2312"/>
                              </w:rPr>
                              <w:t>变更程序</w:t>
                            </w:r>
                            <w:permEnd w:id="15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75pt;margin-top:12.15pt;height:14.4pt;width:45pt;z-index:251849728;mso-width-relative:page;mso-height-relative:page;" fillcolor="#FFFFFF" filled="t" stroked="f" coordsize="21600,21600" o:gfxdata="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3x9Pb1gAAAAcBAAAPAAAAAAAAAAEAIAAAACIAAABkcnMv&#10;ZG93bnJldi54bWxQSwECFAAUAAAACACHTuJAXt8I3AUCAADhAwAADgAAAAAAAAABACAAAAAlAQAA&#10;ZHJzL2Uyb0RvYy54bWxQSwUGAAAAAAYABgBZAQAAnAUAAAAA&#10;">
                <v:fill on="t" focussize="0,0"/>
                <v:stroke on="f"/>
                <v:imagedata o:title=""/>
                <o:lock v:ext="edit" aspectratio="f"/>
                <v:textbox inset="0mm,0mm,0mm,0mm">
                  <w:txbxContent>
                    <w:p>
                      <w:pPr>
                        <w:rPr>
                          <w:rFonts w:ascii="楷体_GB2312" w:eastAsia="楷体_GB2312"/>
                        </w:rPr>
                      </w:pPr>
                      <w:permStart w:id="159" w:edGrp="everyone"/>
                      <w:r>
                        <w:rPr>
                          <w:rFonts w:hint="eastAsia" w:ascii="楷体_GB2312" w:hAnsi="宋体" w:eastAsia="楷体_GB2312"/>
                        </w:rPr>
                        <w:t>变更程序</w:t>
                      </w:r>
                      <w:permEnd w:id="159"/>
                    </w:p>
                  </w:txbxContent>
                </v:textbox>
              </v:shape>
            </w:pict>
          </mc:Fallback>
        </mc:AlternateContent>
      </w:r>
      <w:r>
        <w:rPr>
          <w:rFonts w:hint="eastAsia" w:ascii="宋体" w:hAnsi="宋体"/>
          <w:color w:val="000000" w:themeColor="text1"/>
          <w:highlight w:val="none"/>
          <w14:textFill>
            <w14:solidFill>
              <w14:schemeClr w14:val="tx1"/>
            </w14:solidFill>
          </w14:textFill>
        </w:rPr>
        <w:t>工程变更应按以下程序办理，并由工程师提前14天向承包人发出变更指令。</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⑴发包人提出变更建议，经工程师审核，必要时应经设计人同意并提交相应变更设计；</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⑵设计人提出变更建议，应提交相应变更设计，经工程师审核并报发包人同意；</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⑶工程师提出变更建议，必要时应经设计人同意并提交相应变更设计，报发包人同意；</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⑷承包人提出变更建议，必要时应经设计人同意并提交相应变更设计，经工程师审核并报发包人同意；</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以上变更建议涉及到结构、外墙等影响本工程及公众安全的，必须经设计人同意并提交相应变更设计。</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以上变更超过原设计标准或批准的建设规模需要有关部门审批时，发包人应报规划管理部门和其他有关部门重新审查批准，并提供由设计人出具的相应变更设计图纸和说明。</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32.3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70880" behindDoc="0" locked="0" layoutInCell="1" allowOverlap="1">
                <wp:simplePos x="0" y="0"/>
                <wp:positionH relativeFrom="column">
                  <wp:posOffset>9525</wp:posOffset>
                </wp:positionH>
                <wp:positionV relativeFrom="paragraph">
                  <wp:posOffset>173355</wp:posOffset>
                </wp:positionV>
                <wp:extent cx="457200" cy="177800"/>
                <wp:effectExtent l="0" t="0" r="0" b="0"/>
                <wp:wrapNone/>
                <wp:docPr id="84" name="文本框 84"/>
                <wp:cNvGraphicFramePr/>
                <a:graphic xmlns:a="http://schemas.openxmlformats.org/drawingml/2006/main">
                  <a:graphicData uri="http://schemas.microsoft.com/office/word/2010/wordprocessingShape">
                    <wps:wsp>
                      <wps:cNvSpPr txBox="1">
                        <a:spLocks noChangeArrowheads="1"/>
                      </wps:cNvSpPr>
                      <wps:spPr bwMode="auto">
                        <a:xfrm>
                          <a:off x="0" y="0"/>
                          <a:ext cx="457200" cy="177800"/>
                        </a:xfrm>
                        <a:prstGeom prst="rect">
                          <a:avLst/>
                        </a:prstGeom>
                        <a:solidFill>
                          <a:srgbClr val="FFFFFF"/>
                        </a:solidFill>
                        <a:ln>
                          <a:noFill/>
                        </a:ln>
                      </wps:spPr>
                      <wps:txbx>
                        <w:txbxContent>
                          <w:p>
                            <w:pPr>
                              <w:rPr>
                                <w:rFonts w:ascii="楷体_GB2312" w:eastAsia="楷体_GB2312"/>
                              </w:rPr>
                            </w:pPr>
                            <w:permStart w:id="160" w:edGrp="everyone"/>
                            <w:r>
                              <w:rPr>
                                <w:rFonts w:hint="eastAsia" w:ascii="楷体_GB2312" w:hAnsi="宋体" w:eastAsia="楷体_GB2312"/>
                              </w:rPr>
                              <w:t>建议书</w:t>
                            </w:r>
                            <w:permEnd w:id="160"/>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75pt;margin-top:13.65pt;height:14pt;width:36pt;z-index:251770880;mso-width-relative:page;mso-height-relative:page;" fillcolor="#FFFFFF" filled="t" stroked="f" coordsize="21600,21600" o:gfxdata="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cwXi1QAAAAYBAAAPAAAAAAAAAAEAIAAAACIAAABkcnMv&#10;ZG93bnJldi54bWxQSwECFAAUAAAACACHTuJA5TxpCAYCAADlAwAADgAAAAAAAAABACAAAAAkAQAA&#10;ZHJzL2Uyb0RvYy54bWxQSwUGAAAAAAYABgBZAQAAnAUAAAAA&#10;">
                <v:fill on="t" focussize="0,0"/>
                <v:stroke on="f"/>
                <v:imagedata o:title=""/>
                <o:lock v:ext="edit" aspectratio="f"/>
                <v:textbox inset="0mm,0.5mm,0mm,0mm">
                  <w:txbxContent>
                    <w:p>
                      <w:pPr>
                        <w:rPr>
                          <w:rFonts w:ascii="楷体_GB2312" w:eastAsia="楷体_GB2312"/>
                        </w:rPr>
                      </w:pPr>
                      <w:permStart w:id="160" w:edGrp="everyone"/>
                      <w:r>
                        <w:rPr>
                          <w:rFonts w:hint="eastAsia" w:ascii="楷体_GB2312" w:hAnsi="宋体" w:eastAsia="楷体_GB2312"/>
                        </w:rPr>
                        <w:t>建议书</w:t>
                      </w:r>
                      <w:permEnd w:id="160"/>
                    </w:p>
                  </w:txbxContent>
                </v:textbox>
              </v:shape>
            </w:pict>
          </mc:Fallback>
        </mc:AlternateContent>
      </w:r>
      <w:r>
        <w:rPr>
          <w:rFonts w:hint="eastAsia" w:ascii="宋体" w:hAnsi="宋体"/>
          <w:color w:val="000000" w:themeColor="text1"/>
          <w:highlight w:val="none"/>
          <w14:textFill>
            <w14:solidFill>
              <w14:schemeClr w14:val="tx1"/>
            </w14:solidFill>
          </w14:textFill>
        </w:rPr>
        <w:t>如工程师在发出变更指令前要求承包人提出一份有关该项变更的建议书，承包人应在7天内(尽快)做出书面回应，并在建议书中说明该项变更可能对本工程造成的影响。</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32.4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71904" behindDoc="0" locked="0" layoutInCell="1" allowOverlap="1">
                <wp:simplePos x="0" y="0"/>
                <wp:positionH relativeFrom="column">
                  <wp:posOffset>0</wp:posOffset>
                </wp:positionH>
                <wp:positionV relativeFrom="paragraph">
                  <wp:posOffset>171450</wp:posOffset>
                </wp:positionV>
                <wp:extent cx="571500" cy="252730"/>
                <wp:effectExtent l="0" t="0" r="0" b="0"/>
                <wp:wrapNone/>
                <wp:docPr id="83" name="文本框 83"/>
                <wp:cNvGraphicFramePr/>
                <a:graphic xmlns:a="http://schemas.openxmlformats.org/drawingml/2006/main">
                  <a:graphicData uri="http://schemas.microsoft.com/office/word/2010/wordprocessingShape">
                    <wps:wsp>
                      <wps:cNvSpPr txBox="1">
                        <a:spLocks noChangeArrowheads="1"/>
                      </wps:cNvSpPr>
                      <wps:spPr bwMode="auto">
                        <a:xfrm>
                          <a:off x="0" y="0"/>
                          <a:ext cx="571500" cy="252730"/>
                        </a:xfrm>
                        <a:prstGeom prst="rect">
                          <a:avLst/>
                        </a:prstGeom>
                        <a:solidFill>
                          <a:srgbClr val="FFFFFF"/>
                        </a:solidFill>
                        <a:ln>
                          <a:noFill/>
                        </a:ln>
                      </wps:spPr>
                      <wps:txbx>
                        <w:txbxContent>
                          <w:p>
                            <w:pPr>
                              <w:rPr>
                                <w:rFonts w:ascii="楷体_GB2312" w:eastAsia="楷体_GB2312"/>
                              </w:rPr>
                            </w:pPr>
                            <w:permStart w:id="161" w:edGrp="everyone"/>
                            <w:r>
                              <w:rPr>
                                <w:rFonts w:hint="eastAsia" w:ascii="楷体_GB2312" w:hAnsi="宋体" w:eastAsia="楷体_GB2312"/>
                              </w:rPr>
                              <w:t>进行变更</w:t>
                            </w:r>
                            <w:permEnd w:id="16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pt;height:19.9pt;width:45pt;z-index:251771904;mso-width-relative:page;mso-height-relative:page;" fillcolor="#FFFFFF" filled="t" stroked="f" coordsize="21600,21600" o:gfxdata="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NBU6/UAAAABQEAAA8AAAAAAAAAAQAgAAAAIgAAAGRycy9k&#10;b3ducmV2LnhtbFBLAQIUABQAAAAIAIdO4kDvsyzXBgIAAOE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61" w:edGrp="everyone"/>
                      <w:r>
                        <w:rPr>
                          <w:rFonts w:hint="eastAsia" w:ascii="楷体_GB2312" w:hAnsi="宋体" w:eastAsia="楷体_GB2312"/>
                        </w:rPr>
                        <w:t>进行变更</w:t>
                      </w:r>
                      <w:permEnd w:id="161"/>
                    </w:p>
                  </w:txbxContent>
                </v:textbox>
              </v:shape>
            </w:pict>
          </mc:Fallback>
        </mc:AlternateContent>
      </w:r>
      <w:r>
        <w:rPr>
          <w:rFonts w:hint="eastAsia" w:ascii="宋体" w:hAnsi="宋体"/>
          <w:color w:val="000000" w:themeColor="text1"/>
          <w:highlight w:val="none"/>
          <w14:textFill>
            <w14:solidFill>
              <w14:schemeClr w14:val="tx1"/>
            </w14:solidFill>
          </w14:textFill>
        </w:rPr>
        <w:t>承包人应按工程师发出的变更指令，进行工程变更工作。没有工程师的指令，承包人不得对本工程进行任何变更。任何工程变更均不应以任何方式使合同作废或无效，所有这类变更的结果应该根据第33条有关约定进行估价。</w:t>
      </w:r>
    </w:p>
    <w:p>
      <w:pPr>
        <w:spacing w:before="26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32.5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72928" behindDoc="0" locked="0" layoutInCell="1" allowOverlap="1">
                <wp:simplePos x="0" y="0"/>
                <wp:positionH relativeFrom="column">
                  <wp:posOffset>0</wp:posOffset>
                </wp:positionH>
                <wp:positionV relativeFrom="paragraph">
                  <wp:posOffset>180975</wp:posOffset>
                </wp:positionV>
                <wp:extent cx="571500" cy="181610"/>
                <wp:effectExtent l="0" t="0" r="0" b="8890"/>
                <wp:wrapNone/>
                <wp:docPr id="82" name="文本框 82"/>
                <wp:cNvGraphicFramePr/>
                <a:graphic xmlns:a="http://schemas.openxmlformats.org/drawingml/2006/main">
                  <a:graphicData uri="http://schemas.microsoft.com/office/word/2010/wordprocessingShape">
                    <wps:wsp>
                      <wps:cNvSpPr txBox="1">
                        <a:spLocks noChangeArrowheads="1"/>
                      </wps:cNvSpPr>
                      <wps:spPr bwMode="auto">
                        <a:xfrm>
                          <a:off x="0" y="0"/>
                          <a:ext cx="571500" cy="181610"/>
                        </a:xfrm>
                        <a:prstGeom prst="rect">
                          <a:avLst/>
                        </a:prstGeom>
                        <a:solidFill>
                          <a:srgbClr val="FFFFFF"/>
                        </a:solidFill>
                        <a:ln>
                          <a:noFill/>
                        </a:ln>
                      </wps:spPr>
                      <wps:txbx>
                        <w:txbxContent>
                          <w:p>
                            <w:pPr>
                              <w:rPr>
                                <w:rFonts w:ascii="楷体_GB2312" w:eastAsia="楷体_GB2312"/>
                              </w:rPr>
                            </w:pPr>
                            <w:permStart w:id="162" w:edGrp="everyone"/>
                            <w:r>
                              <w:rPr>
                                <w:rFonts w:hint="eastAsia" w:ascii="楷体_GB2312" w:hAnsi="宋体" w:eastAsia="楷体_GB2312"/>
                              </w:rPr>
                              <w:t>其他变更</w:t>
                            </w:r>
                            <w:permEnd w:id="16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25pt;height:14.3pt;width:45pt;z-index:251772928;mso-width-relative:page;mso-height-relative:page;" fillcolor="#FFFFFF" filled="t" stroked="f" coordsize="21600,21600" o:gfxdata="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azfQTVAAAABQEAAA8AAAAAAAAAAQAgAAAAIgAAAGRycy9k&#10;b3ducmV2LnhtbFBLAQIUABQAAAAIAIdO4kC8x6IqBQIAAOEDAAAOAAAAAAAAAAEAIAAAACQBAABk&#10;cnMvZTJvRG9jLnhtbFBLBQYAAAAABgAGAFkBAACbBQAAAAA=&#10;">
                <v:fill on="t" focussize="0,0"/>
                <v:stroke on="f"/>
                <v:imagedata o:title=""/>
                <o:lock v:ext="edit" aspectratio="f"/>
                <v:textbox inset="0mm,0mm,0mm,0mm">
                  <w:txbxContent>
                    <w:p>
                      <w:pPr>
                        <w:rPr>
                          <w:rFonts w:ascii="楷体_GB2312" w:eastAsia="楷体_GB2312"/>
                        </w:rPr>
                      </w:pPr>
                      <w:permStart w:id="162" w:edGrp="everyone"/>
                      <w:r>
                        <w:rPr>
                          <w:rFonts w:hint="eastAsia" w:ascii="楷体_GB2312" w:hAnsi="宋体" w:eastAsia="楷体_GB2312"/>
                        </w:rPr>
                        <w:t>其他变更</w:t>
                      </w:r>
                      <w:permEnd w:id="162"/>
                    </w:p>
                  </w:txbxContent>
                </v:textbox>
              </v:shape>
            </w:pict>
          </mc:Fallback>
        </mc:AlternateContent>
      </w:r>
      <w:r>
        <w:rPr>
          <w:rFonts w:hint="eastAsia" w:ascii="宋体" w:hAnsi="宋体"/>
          <w:color w:val="000000" w:themeColor="text1"/>
          <w:highlight w:val="none"/>
          <w14:textFill>
            <w14:solidFill>
              <w14:schemeClr w14:val="tx1"/>
            </w14:solidFill>
          </w14:textFill>
        </w:rPr>
        <w:t>如任何工程量的增减并非执行工程师发出指令的结果，而是由于其工程量超过或少于工程量清单中开列的数量，则该项增减不需任何指令。</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如承包人为了便于组织施工，或为了施工安全、避免干扰等原因需采取相应的技术措施而提出的局部变更设计，除须得到工程师的批准外，由此而增加的费用由承包人自行负担。因承包人擅自变更设计发生的费用和由此导致发包人的直接损失，由承包人承担，延误的工期不予顺延。</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如发出本工程变更指令是因为承包人过错、承包人违反合同等造成的，则由此引起的任何额外费用由承包人承担。</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32.6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73952" behindDoc="0" locked="0" layoutInCell="1" allowOverlap="1">
                <wp:simplePos x="0" y="0"/>
                <wp:positionH relativeFrom="column">
                  <wp:posOffset>0</wp:posOffset>
                </wp:positionH>
                <wp:positionV relativeFrom="paragraph">
                  <wp:posOffset>109855</wp:posOffset>
                </wp:positionV>
                <wp:extent cx="571500" cy="342900"/>
                <wp:effectExtent l="0" t="0" r="0" b="0"/>
                <wp:wrapNone/>
                <wp:docPr id="81" name="文本框 81"/>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63" w:edGrp="everyone"/>
                            <w:r>
                              <w:rPr>
                                <w:rFonts w:hint="eastAsia" w:ascii="楷体_GB2312" w:hAnsi="宋体" w:eastAsia="楷体_GB2312"/>
                              </w:rPr>
                              <w:t>价值工程</w:t>
                            </w:r>
                            <w:permEnd w:id="163"/>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8.65pt;height:27pt;width:45pt;z-index:251773952;mso-width-relative:page;mso-height-relative:page;" fillcolor="#FFFFFF" filled="t" stroked="f" coordsize="21600,21600" o:gfxdata="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DNZcNMAAAAFAQAADwAAAAAAAAABACAAAAAiAAAAZHJz&#10;L2Rvd25yZXYueG1sUEsBAhQAFAAAAAgAh07iQDqPRVwJAgAA5QMAAA4AAAAAAAAAAQAgAAAAIgEA&#10;AGRycy9lMm9Eb2MueG1sUEsFBgAAAAAGAAYAWQEAAJ0FAAAAAA==&#10;">
                <v:fill on="t" focussize="0,0"/>
                <v:stroke on="f"/>
                <v:imagedata o:title=""/>
                <o:lock v:ext="edit" aspectratio="f"/>
                <v:textbox inset="0mm,1mm,0mm,0mm">
                  <w:txbxContent>
                    <w:p>
                      <w:pPr>
                        <w:rPr>
                          <w:rFonts w:ascii="楷体_GB2312" w:eastAsia="楷体_GB2312"/>
                        </w:rPr>
                      </w:pPr>
                      <w:permStart w:id="163" w:edGrp="everyone"/>
                      <w:r>
                        <w:rPr>
                          <w:rFonts w:hint="eastAsia" w:ascii="楷体_GB2312" w:hAnsi="宋体" w:eastAsia="楷体_GB2312"/>
                        </w:rPr>
                        <w:t>价值工程</w:t>
                      </w:r>
                      <w:permEnd w:id="163"/>
                    </w:p>
                  </w:txbxContent>
                </v:textbox>
              </v:shape>
            </w:pict>
          </mc:Fallback>
        </mc:AlternateContent>
      </w:r>
      <w:r>
        <w:rPr>
          <w:rFonts w:hint="eastAsia" w:ascii="宋体" w:hAnsi="宋体"/>
          <w:color w:val="000000" w:themeColor="text1"/>
          <w:highlight w:val="none"/>
          <w14:textFill>
            <w14:solidFill>
              <w14:schemeClr w14:val="tx1"/>
            </w14:solidFill>
          </w14:textFill>
        </w:rPr>
        <w:t>施工中承包人可随时提出其认为可满足下列要求的合理化建议：</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(1)加快竣工；</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(2)降低发包人的工程施工、维护或运行的费用；</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(3)提高发包人工程的价值；</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(4)为发包人带来其它利益。</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该合理化建议应按照32.3款提出对建议完成的工作的说明及相应进度计划，应根据竣工时间及进度计划的要求对进度计划作出必要的修改，并说明该建议对工程造价的影响。</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900928" behindDoc="0" locked="0" layoutInCell="1" allowOverlap="1">
                <wp:simplePos x="0" y="0"/>
                <wp:positionH relativeFrom="column">
                  <wp:posOffset>-127635</wp:posOffset>
                </wp:positionH>
                <wp:positionV relativeFrom="paragraph">
                  <wp:posOffset>1099185</wp:posOffset>
                </wp:positionV>
                <wp:extent cx="699135" cy="553085"/>
                <wp:effectExtent l="0" t="0" r="5715" b="0"/>
                <wp:wrapNone/>
                <wp:docPr id="80" name="文本框 80"/>
                <wp:cNvGraphicFramePr/>
                <a:graphic xmlns:a="http://schemas.openxmlformats.org/drawingml/2006/main">
                  <a:graphicData uri="http://schemas.microsoft.com/office/word/2010/wordprocessingShape">
                    <wps:wsp>
                      <wps:cNvSpPr txBox="1">
                        <a:spLocks noChangeArrowheads="1"/>
                      </wps:cNvSpPr>
                      <wps:spPr bwMode="auto">
                        <a:xfrm>
                          <a:off x="0" y="0"/>
                          <a:ext cx="699135" cy="553085"/>
                        </a:xfrm>
                        <a:prstGeom prst="rect">
                          <a:avLst/>
                        </a:prstGeom>
                        <a:solidFill>
                          <a:srgbClr val="FFFFFF"/>
                        </a:solidFill>
                        <a:ln>
                          <a:noFill/>
                        </a:ln>
                      </wps:spPr>
                      <wps:txbx>
                        <w:txbxContent>
                          <w:p>
                            <w:pPr>
                              <w:rPr>
                                <w:rFonts w:ascii="楷体_GB2312" w:eastAsia="楷体_GB2312"/>
                              </w:rPr>
                            </w:pPr>
                            <w:permStart w:id="164" w:edGrp="everyone"/>
                            <w:r>
                              <w:rPr>
                                <w:rFonts w:hint="eastAsia" w:ascii="楷体_GB2312" w:hAnsi="宋体" w:eastAsia="楷体_GB2312"/>
                              </w:rPr>
                              <w:t>清单漏项、特征不符</w:t>
                            </w:r>
                            <w:permEnd w:id="164"/>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10.05pt;margin-top:86.55pt;height:43.55pt;width:55.05pt;z-index:251900928;mso-width-relative:page;mso-height-relative:page;" fillcolor="#FFFFFF" filled="t" stroked="f" coordsize="21600,21600" o:gfxdata="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sEZQ7YAAAACgEAAA8AAAAAAAAAAQAgAAAA&#10;IgAAAGRycy9kb3ducmV2LnhtbFBLAQIUABQAAAAIAIdO4kAKw/fuCwIAAOUDAAAOAAAAAAAAAAEA&#10;IAAAACcBAABkcnMvZTJvRG9jLnhtbFBLBQYAAAAABgAGAFkBAACkBQAAAAA=&#10;">
                <v:fill on="t" focussize="0,0"/>
                <v:stroke on="f"/>
                <v:imagedata o:title=""/>
                <o:lock v:ext="edit" aspectratio="f"/>
                <v:textbox inset="0mm,1mm,0mm,0mm">
                  <w:txbxContent>
                    <w:p>
                      <w:pPr>
                        <w:rPr>
                          <w:rFonts w:ascii="楷体_GB2312" w:eastAsia="楷体_GB2312"/>
                        </w:rPr>
                      </w:pPr>
                      <w:permStart w:id="164" w:edGrp="everyone"/>
                      <w:r>
                        <w:rPr>
                          <w:rFonts w:hint="eastAsia" w:ascii="楷体_GB2312" w:hAnsi="宋体" w:eastAsia="楷体_GB2312"/>
                        </w:rPr>
                        <w:t>清单漏项、特征不符</w:t>
                      </w:r>
                      <w:permEnd w:id="164"/>
                    </w:p>
                  </w:txbxContent>
                </v:textbox>
              </v:shape>
            </w:pict>
          </mc:Fallback>
        </mc:AlternateContent>
      </w:r>
      <w:r>
        <w:rPr>
          <w:rFonts w:hint="eastAsia" w:ascii="宋体" w:hAnsi="宋体"/>
          <w:color w:val="000000" w:themeColor="text1"/>
          <w:highlight w:val="none"/>
          <w14:textFill>
            <w14:solidFill>
              <w14:schemeClr w14:val="tx1"/>
            </w14:solidFill>
          </w14:textFill>
        </w:rPr>
        <w:t>工程师收到此类建议后，应尽快提出针对性的回复，在此期间，承包商应继续按照承包商的责任进行相应工作。若该合理化建议涉及到对设计图纸或施工组织设计的更改及对材料、设备的换用，须经工程师审查并报经发包人批准。未经批准擅自更改或换用时，承包人承担由此发生的费用，并赔偿发包人的有关损失，延误的工期不予顺延。若发包人同意采用承包人合理化建议，所发生的费用和获得的收益，发包人和承包人另行约定分担或分享。</w:t>
      </w:r>
    </w:p>
    <w:p>
      <w:pPr>
        <w:tabs>
          <w:tab w:val="left" w:pos="1620"/>
          <w:tab w:val="left" w:pos="2340"/>
        </w:tabs>
        <w:ind w:left="1541" w:leftChars="484" w:hanging="525" w:hanging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32.7若发包人提供的工程量清单出现漏项或项目特征描述与实际不符时，发包人应参照第33.1款给予承包人补偿。</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p>
    <w:p>
      <w:pPr>
        <w:spacing w:before="340" w:after="360"/>
        <w:ind w:left="1376" w:hanging="431"/>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33</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变更价款确定</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33.1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60992" behindDoc="0" locked="0" layoutInCell="1" allowOverlap="1">
                <wp:simplePos x="0" y="0"/>
                <wp:positionH relativeFrom="column">
                  <wp:posOffset>-104775</wp:posOffset>
                </wp:positionH>
                <wp:positionV relativeFrom="paragraph">
                  <wp:posOffset>17145</wp:posOffset>
                </wp:positionV>
                <wp:extent cx="571500" cy="571500"/>
                <wp:effectExtent l="0" t="0" r="0" b="0"/>
                <wp:wrapNone/>
                <wp:docPr id="79" name="文本框 79"/>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rPr>
                            </w:pPr>
                            <w:permStart w:id="165" w:edGrp="everyone"/>
                            <w:r>
                              <w:rPr>
                                <w:rFonts w:hint="eastAsia" w:ascii="楷体_GB2312" w:hAnsi="宋体" w:eastAsia="楷体_GB2312"/>
                              </w:rPr>
                              <w:t>变更价款的确定方法</w:t>
                            </w:r>
                            <w:permEnd w:id="165"/>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8.25pt;margin-top:1.35pt;height:45pt;width:45pt;z-index:251860992;mso-width-relative:page;mso-height-relative:page;" fillcolor="#FFFFFF" filled="t" stroked="f" coordsize="21600,21600" o:gfxdata="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KualdUAAAAHAQAADwAAAAAAAAABACAAAAAiAAAAZHJzL2Rv&#10;d25yZXYueG1sUEsBAhQAFAAAAAgAh07iQI4RO5AEAgAA5QMAAA4AAAAAAAAAAQAgAAAAJAEAAGRy&#10;cy9lMm9Eb2MueG1sUEsFBgAAAAAGAAYAWQEAAJoFAAAAAA==&#10;">
                <v:fill on="t" focussize="0,0"/>
                <v:stroke on="f"/>
                <v:imagedata o:title=""/>
                <o:lock v:ext="edit" aspectratio="f"/>
                <v:textbox inset="0mm,1mm,0mm,0mm">
                  <w:txbxContent>
                    <w:p>
                      <w:pPr>
                        <w:rPr>
                          <w:rFonts w:ascii="楷体_GB2312" w:eastAsia="楷体_GB2312"/>
                        </w:rPr>
                      </w:pPr>
                      <w:permStart w:id="165" w:edGrp="everyone"/>
                      <w:r>
                        <w:rPr>
                          <w:rFonts w:hint="eastAsia" w:ascii="楷体_GB2312" w:hAnsi="宋体" w:eastAsia="楷体_GB2312"/>
                        </w:rPr>
                        <w:t>变更价款的确定方法</w:t>
                      </w:r>
                      <w:permEnd w:id="165"/>
                    </w:p>
                  </w:txbxContent>
                </v:textbox>
              </v:shape>
            </w:pict>
          </mc:Fallback>
        </mc:AlternateContent>
      </w:r>
      <w:r>
        <w:rPr>
          <w:rFonts w:hint="eastAsia" w:ascii="宋体" w:hAnsi="宋体"/>
          <w:color w:val="000000" w:themeColor="text1"/>
          <w:highlight w:val="none"/>
          <w14:textFill>
            <w14:solidFill>
              <w14:schemeClr w14:val="tx1"/>
            </w14:solidFill>
          </w14:textFill>
        </w:rPr>
        <w:t>变更价款按下列方法确定：</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⑴合同中已有适用于变更工程的项目单价，按合同已有的项目单价确定变更价款。</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⑵合同中只有类似于变更工程的项目单价，可以参照类似项目单价确定变更价款。</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⑶合同中没有适用或类似于变更工程的项目单价，由发包人和承包人根据工程变更资料、工程造价管理部门发布的计价标准、价格信息及本工程净下浮率等资料在专用条款中约定变更价款的确定方法。</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⑷</w:t>
      </w:r>
      <w:r>
        <w:rPr>
          <w:rFonts w:hint="eastAsia" w:ascii="宋体" w:hAnsi="宋体"/>
          <w:color w:val="000000" w:themeColor="text1"/>
          <w:highlight w:val="none"/>
          <w14:textFill>
            <w14:solidFill>
              <w14:schemeClr w14:val="tx1"/>
            </w14:solidFill>
          </w14:textFill>
        </w:rPr>
        <w:t>当变更工程的工程量增减超过工程量清单中的工程量15%或发包人承包人在专用条款中约定的幅度时，由发包人和承包人根据工程变更资料、工程造价管理部门发布的计价标准、价格信息及本工程净下浮率或上年度同类工程平均下浮率（取二者下降幅度小者）等资料，对增加部分或减少后剩余部分工程量的项目单价在专用条款中约定变更价款的确定方法。</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33.2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79424" behindDoc="0" locked="0" layoutInCell="1" allowOverlap="1">
                <wp:simplePos x="0" y="0"/>
                <wp:positionH relativeFrom="column">
                  <wp:posOffset>0</wp:posOffset>
                </wp:positionH>
                <wp:positionV relativeFrom="paragraph">
                  <wp:posOffset>181610</wp:posOffset>
                </wp:positionV>
                <wp:extent cx="571500" cy="571500"/>
                <wp:effectExtent l="0" t="0" r="0" b="0"/>
                <wp:wrapNone/>
                <wp:docPr id="78" name="文本框 78"/>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Pr>
                              <w:rPr>
                                <w:rFonts w:ascii="楷体_GB2312" w:eastAsia="楷体_GB2312"/>
                              </w:rPr>
                            </w:pPr>
                            <w:permStart w:id="166" w:edGrp="everyone"/>
                            <w:r>
                              <w:rPr>
                                <w:rFonts w:hint="eastAsia" w:ascii="楷体_GB2312" w:hAnsi="宋体" w:eastAsia="楷体_GB2312"/>
                              </w:rPr>
                              <w:t>变更价款的确定程序</w:t>
                            </w:r>
                            <w:permEnd w:id="16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3pt;height:45pt;width:45pt;z-index:251879424;mso-width-relative:page;mso-height-relative:page;" fillcolor="#FFFFFF" filled="t" stroked="f" coordsize="21600,21600" o:gfxdata="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z99zUAAAABgEAAA8AAAAAAAAAAQAgAAAAIgAAAGRycy9kb3ducmV2&#10;LnhtbFBLAQIUABQAAAAIAIdO4kDqB1mZAAIAAOEDAAAOAAAAAAAAAAEAIAAAACMBAABkcnMvZTJv&#10;RG9jLnhtbFBLBQYAAAAABgAGAFkBAACVBQAAAAA=&#10;">
                <v:fill on="t" focussize="0,0"/>
                <v:stroke on="f"/>
                <v:imagedata o:title=""/>
                <o:lock v:ext="edit" aspectratio="f"/>
                <v:textbox inset="0mm,0mm,0mm,0mm">
                  <w:txbxContent>
                    <w:p>
                      <w:pPr>
                        <w:rPr>
                          <w:rFonts w:ascii="楷体_GB2312" w:eastAsia="楷体_GB2312"/>
                        </w:rPr>
                      </w:pPr>
                      <w:permStart w:id="166" w:edGrp="everyone"/>
                      <w:r>
                        <w:rPr>
                          <w:rFonts w:hint="eastAsia" w:ascii="楷体_GB2312" w:hAnsi="宋体" w:eastAsia="楷体_GB2312"/>
                        </w:rPr>
                        <w:t>变更价款的确定程序</w:t>
                      </w:r>
                      <w:permEnd w:id="166"/>
                    </w:p>
                  </w:txbxContent>
                </v:textbox>
              </v:shape>
            </w:pict>
          </mc:Fallback>
        </mc:AlternateContent>
      </w:r>
      <w:r>
        <w:rPr>
          <w:rFonts w:hint="eastAsia" w:ascii="宋体" w:hAnsi="宋体"/>
          <w:color w:val="000000" w:themeColor="text1"/>
          <w:highlight w:val="none"/>
          <w14:textFill>
            <w14:solidFill>
              <w14:schemeClr w14:val="tx1"/>
            </w14:solidFill>
          </w14:textFill>
        </w:rPr>
        <w:t>变更价款的确定应按以下程序进行：</w:t>
      </w:r>
    </w:p>
    <w:p>
      <w:pPr>
        <w:tabs>
          <w:tab w:val="left" w:pos="1620"/>
          <w:tab w:val="left" w:pos="2340"/>
        </w:tabs>
        <w:ind w:left="1656"/>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⑴承包人应在收到工程变更指令后14天内将变更工程价款和(或)顺延工期报告提交给工程师，工程师应及时予以确认，并报发包人批准。工程师收到报告后14天内未确认也未提出异议的，视为该报告已被确认。</w:t>
      </w:r>
    </w:p>
    <w:p>
      <w:pPr>
        <w:tabs>
          <w:tab w:val="left" w:pos="1620"/>
          <w:tab w:val="left" w:pos="2340"/>
        </w:tabs>
        <w:ind w:left="1656"/>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承包人在收到工程变更指令后14天内不向工程师提出报告的，发包人可自行决定是否变更工程价款和(或)顺延工期。发包人应在发出变更指令28天内将不变更工程价款和(或)顺延工期的决定书面通知承包人；或将变更工程价款和(或)顺延工期报告提交给承包人确认。承包人收到报告14天内未确认也未提出异议的，视为该报告已被确认。</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⑶工程变更指令发出后，发包人与承包人均未在约定时间内提出变更工程价款和(或)顺延工期报告的，视为该变更不涉及合同价款和(或)工期的调整。</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⑷发包人与承包人可在专用条款中另行约定变更工程价款和(或)顺延工期报告发出和确认的时限。</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33.3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77376" behindDoc="0" locked="0" layoutInCell="1" allowOverlap="1">
                <wp:simplePos x="0" y="0"/>
                <wp:positionH relativeFrom="column">
                  <wp:posOffset>0</wp:posOffset>
                </wp:positionH>
                <wp:positionV relativeFrom="paragraph">
                  <wp:posOffset>179705</wp:posOffset>
                </wp:positionV>
                <wp:extent cx="571500" cy="342900"/>
                <wp:effectExtent l="0" t="0" r="0" b="0"/>
                <wp:wrapNone/>
                <wp:docPr id="77" name="文本框 77"/>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67" w:edGrp="everyone"/>
                            <w:r>
                              <w:rPr>
                                <w:rFonts w:hint="eastAsia" w:ascii="楷体_GB2312" w:hAnsi="宋体" w:eastAsia="楷体_GB2312"/>
                              </w:rPr>
                              <w:t>变更价款争议处理</w:t>
                            </w:r>
                            <w:permEnd w:id="16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15pt;height:27pt;width:45pt;z-index:251877376;mso-width-relative:page;mso-height-relative:page;" fillcolor="#FFFFFF" filled="t" stroked="f" coordsize="21600,21600" o:gfxdata="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YkUU/1AAAAAUBAAAPAAAAAAAAAAEAIAAAACIAAABkcnMvZG93&#10;bnJldi54bWxQSwECFAAUAAAACACHTuJAIyyc/wQCAADh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167" w:edGrp="everyone"/>
                      <w:r>
                        <w:rPr>
                          <w:rFonts w:hint="eastAsia" w:ascii="楷体_GB2312" w:hAnsi="宋体" w:eastAsia="楷体_GB2312"/>
                        </w:rPr>
                        <w:t>变更价款争议处理</w:t>
                      </w:r>
                      <w:permEnd w:id="167"/>
                    </w:p>
                  </w:txbxContent>
                </v:textbox>
              </v:shape>
            </w:pict>
          </mc:Fallback>
        </mc:AlternateContent>
      </w:r>
      <w:r>
        <w:rPr>
          <w:rFonts w:hint="eastAsia" w:ascii="宋体" w:hAnsi="宋体"/>
          <w:color w:val="000000" w:themeColor="text1"/>
          <w:highlight w:val="none"/>
          <w14:textFill>
            <w14:solidFill>
              <w14:schemeClr w14:val="tx1"/>
            </w14:solidFill>
          </w14:textFill>
        </w:rPr>
        <w:t>发包人承包人对变更价款的确定经协商达不成一致意见时，按通用条款第38条关于争议或纠纷解决程序处理。</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33.4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51776" behindDoc="0" locked="0" layoutInCell="1" allowOverlap="1">
                <wp:simplePos x="0" y="0"/>
                <wp:positionH relativeFrom="column">
                  <wp:posOffset>0</wp:posOffset>
                </wp:positionH>
                <wp:positionV relativeFrom="paragraph">
                  <wp:posOffset>173990</wp:posOffset>
                </wp:positionV>
                <wp:extent cx="571500" cy="363855"/>
                <wp:effectExtent l="0" t="0" r="0" b="0"/>
                <wp:wrapNone/>
                <wp:docPr id="76" name="文本框 76"/>
                <wp:cNvGraphicFramePr/>
                <a:graphic xmlns:a="http://schemas.openxmlformats.org/drawingml/2006/main">
                  <a:graphicData uri="http://schemas.microsoft.com/office/word/2010/wordprocessingShape">
                    <wps:wsp>
                      <wps:cNvSpPr txBox="1">
                        <a:spLocks noChangeArrowheads="1"/>
                      </wps:cNvSpPr>
                      <wps:spPr bwMode="auto">
                        <a:xfrm>
                          <a:off x="0" y="0"/>
                          <a:ext cx="571500" cy="363855"/>
                        </a:xfrm>
                        <a:prstGeom prst="rect">
                          <a:avLst/>
                        </a:prstGeom>
                        <a:solidFill>
                          <a:srgbClr val="FFFFFF"/>
                        </a:solidFill>
                        <a:ln>
                          <a:noFill/>
                        </a:ln>
                      </wps:spPr>
                      <wps:txbx>
                        <w:txbxContent>
                          <w:p>
                            <w:pPr>
                              <w:rPr>
                                <w:rFonts w:ascii="楷体_GB2312" w:eastAsia="楷体_GB2312"/>
                              </w:rPr>
                            </w:pPr>
                            <w:permStart w:id="168" w:edGrp="everyone"/>
                            <w:r>
                              <w:rPr>
                                <w:rFonts w:hint="eastAsia" w:ascii="楷体_GB2312" w:hAnsi="宋体" w:eastAsia="楷体_GB2312"/>
                              </w:rPr>
                              <w:t>变更价款支付</w:t>
                            </w:r>
                            <w:permEnd w:id="168"/>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7pt;height:28.65pt;width:45pt;z-index:251851776;mso-width-relative:page;mso-height-relative:page;" fillcolor="#FFFFFF" filled="t" stroked="f" coordsize="21600,21600" o:gfxdata="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5XfdUAAAAFAQAADwAAAAAAAAABACAAAAAiAAAAZHJz&#10;L2Rvd25yZXYueG1sUEsBAhQAFAAAAAgAh07iQARE1A8HAgAA4QMAAA4AAAAAAAAAAQAgAAAAJAEA&#10;AGRycy9lMm9Eb2MueG1sUEsFBgAAAAAGAAYAWQEAAJ0FAAAAAA==&#10;">
                <v:fill on="t" focussize="0,0"/>
                <v:stroke on="f"/>
                <v:imagedata o:title=""/>
                <o:lock v:ext="edit" aspectratio="f"/>
                <v:textbox inset="0mm,0mm,0mm,0mm">
                  <w:txbxContent>
                    <w:p>
                      <w:pPr>
                        <w:rPr>
                          <w:rFonts w:ascii="楷体_GB2312" w:eastAsia="楷体_GB2312"/>
                        </w:rPr>
                      </w:pPr>
                      <w:permStart w:id="168" w:edGrp="everyone"/>
                      <w:r>
                        <w:rPr>
                          <w:rFonts w:hint="eastAsia" w:ascii="楷体_GB2312" w:hAnsi="宋体" w:eastAsia="楷体_GB2312"/>
                        </w:rPr>
                        <w:t>变更价款支付</w:t>
                      </w:r>
                      <w:permEnd w:id="168"/>
                    </w:p>
                  </w:txbxContent>
                </v:textbox>
              </v:shape>
            </w:pict>
          </mc:Fallback>
        </mc:AlternateContent>
      </w:r>
      <w:r>
        <w:rPr>
          <w:rFonts w:hint="eastAsia" w:ascii="宋体" w:hAnsi="宋体"/>
          <w:color w:val="000000" w:themeColor="text1"/>
          <w:highlight w:val="none"/>
          <w14:textFill>
            <w14:solidFill>
              <w14:schemeClr w14:val="tx1"/>
            </w14:solidFill>
          </w14:textFill>
        </w:rPr>
        <w:t>确认增(减)工程变更价款作为追加(减)合同价款，与工程款同期支付。</w:t>
      </w:r>
    </w:p>
    <w:p>
      <w:pPr>
        <w:spacing w:before="32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33.5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74976" behindDoc="0" locked="0" layoutInCell="1" allowOverlap="1">
                <wp:simplePos x="0" y="0"/>
                <wp:positionH relativeFrom="column">
                  <wp:posOffset>0</wp:posOffset>
                </wp:positionH>
                <wp:positionV relativeFrom="paragraph">
                  <wp:posOffset>214630</wp:posOffset>
                </wp:positionV>
                <wp:extent cx="571500" cy="392430"/>
                <wp:effectExtent l="0" t="0" r="0" b="7620"/>
                <wp:wrapNone/>
                <wp:docPr id="75" name="文本框 75"/>
                <wp:cNvGraphicFramePr/>
                <a:graphic xmlns:a="http://schemas.openxmlformats.org/drawingml/2006/main">
                  <a:graphicData uri="http://schemas.microsoft.com/office/word/2010/wordprocessingShape">
                    <wps:wsp>
                      <wps:cNvSpPr txBox="1">
                        <a:spLocks noChangeArrowheads="1"/>
                      </wps:cNvSpPr>
                      <wps:spPr bwMode="auto">
                        <a:xfrm>
                          <a:off x="0" y="0"/>
                          <a:ext cx="571500" cy="392430"/>
                        </a:xfrm>
                        <a:prstGeom prst="rect">
                          <a:avLst/>
                        </a:prstGeom>
                        <a:solidFill>
                          <a:srgbClr val="FFFFFF"/>
                        </a:solidFill>
                        <a:ln>
                          <a:noFill/>
                        </a:ln>
                      </wps:spPr>
                      <wps:txbx>
                        <w:txbxContent>
                          <w:p>
                            <w:pPr>
                              <w:rPr>
                                <w:rFonts w:ascii="楷体_GB2312" w:eastAsia="楷体_GB2312"/>
                              </w:rPr>
                            </w:pPr>
                            <w:permStart w:id="169" w:edGrp="everyone"/>
                            <w:r>
                              <w:rPr>
                                <w:rFonts w:hint="eastAsia" w:ascii="楷体_GB2312" w:hAnsi="宋体" w:eastAsia="楷体_GB2312"/>
                              </w:rPr>
                              <w:t>造价工程师确认</w:t>
                            </w:r>
                            <w:permEnd w:id="16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6.9pt;height:30.9pt;width:45pt;z-index:251774976;mso-width-relative:page;mso-height-relative:page;" fillcolor="#FFFFFF" filled="t" stroked="f" coordsize="21600,21600" o:gfxdata="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x7d6rUAAAABQEAAA8AAAAAAAAAAQAgAAAAIgAAAGRycy9k&#10;b3ducmV2LnhtbFBLAQIUABQAAAAIAIdO4kBujXutBgIAAOEDAAAOAAAAAAAAAAEAIAAAACMBAABk&#10;cnMvZTJvRG9jLnhtbFBLBQYAAAAABgAGAFkBAACbBQAAAAA=&#10;">
                <v:fill on="t" focussize="0,0"/>
                <v:stroke on="f"/>
                <v:imagedata o:title=""/>
                <o:lock v:ext="edit" aspectratio="f"/>
                <v:textbox inset="0mm,0mm,0mm,0mm">
                  <w:txbxContent>
                    <w:p>
                      <w:pPr>
                        <w:rPr>
                          <w:rFonts w:ascii="楷体_GB2312" w:eastAsia="楷体_GB2312"/>
                        </w:rPr>
                      </w:pPr>
                      <w:permStart w:id="169" w:edGrp="everyone"/>
                      <w:r>
                        <w:rPr>
                          <w:rFonts w:hint="eastAsia" w:ascii="楷体_GB2312" w:hAnsi="宋体" w:eastAsia="楷体_GB2312"/>
                        </w:rPr>
                        <w:t>造价工程师确认</w:t>
                      </w:r>
                      <w:permEnd w:id="169"/>
                    </w:p>
                  </w:txbxContent>
                </v:textbox>
              </v:shape>
            </w:pict>
          </mc:Fallback>
        </mc:AlternateContent>
      </w:r>
      <w:r>
        <w:rPr>
          <w:rFonts w:hint="eastAsia" w:ascii="宋体" w:hAnsi="宋体"/>
          <w:color w:val="000000" w:themeColor="text1"/>
          <w:highlight w:val="none"/>
          <w14:textFill>
            <w14:solidFill>
              <w14:schemeClr w14:val="tx1"/>
            </w14:solidFill>
          </w14:textFill>
        </w:rPr>
        <w:t>第33条中有关变更价款的文件的编制和审核均须经注册造价工程师签字盖章确认。</w:t>
      </w:r>
    </w:p>
    <w:p>
      <w:pPr>
        <w:spacing w:before="400"/>
        <w:ind w:left="1523" w:hanging="578"/>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33.6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84544" behindDoc="0" locked="0" layoutInCell="1" allowOverlap="1">
                <wp:simplePos x="0" y="0"/>
                <wp:positionH relativeFrom="column">
                  <wp:posOffset>0</wp:posOffset>
                </wp:positionH>
                <wp:positionV relativeFrom="paragraph">
                  <wp:posOffset>259715</wp:posOffset>
                </wp:positionV>
                <wp:extent cx="571500" cy="422910"/>
                <wp:effectExtent l="0" t="0" r="0" b="0"/>
                <wp:wrapNone/>
                <wp:docPr id="74" name="文本框 74"/>
                <wp:cNvGraphicFramePr/>
                <a:graphic xmlns:a="http://schemas.openxmlformats.org/drawingml/2006/main">
                  <a:graphicData uri="http://schemas.microsoft.com/office/word/2010/wordprocessingShape">
                    <wps:wsp>
                      <wps:cNvSpPr txBox="1">
                        <a:spLocks noChangeArrowheads="1"/>
                      </wps:cNvSpPr>
                      <wps:spPr bwMode="auto">
                        <a:xfrm>
                          <a:off x="0" y="0"/>
                          <a:ext cx="571500" cy="422910"/>
                        </a:xfrm>
                        <a:prstGeom prst="rect">
                          <a:avLst/>
                        </a:prstGeom>
                        <a:solidFill>
                          <a:srgbClr val="FFFFFF"/>
                        </a:solidFill>
                        <a:ln>
                          <a:noFill/>
                        </a:ln>
                      </wps:spPr>
                      <wps:txbx>
                        <w:txbxContent>
                          <w:p>
                            <w:pPr>
                              <w:rPr>
                                <w:rFonts w:ascii="楷体_GB2312" w:hAnsi="宋体" w:eastAsia="楷体_GB2312"/>
                              </w:rPr>
                            </w:pPr>
                            <w:permStart w:id="170" w:edGrp="everyone"/>
                            <w:r>
                              <w:rPr>
                                <w:rFonts w:hint="eastAsia" w:ascii="楷体_GB2312" w:hAnsi="宋体" w:eastAsia="楷体_GB2312"/>
                              </w:rPr>
                              <w:t>工程变更备案</w:t>
                            </w:r>
                            <w:permEnd w:id="17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20.45pt;height:33.3pt;width:45pt;z-index:251884544;mso-width-relative:page;mso-height-relative:page;" fillcolor="#FFFFFF" filled="t" stroked="f" coordsize="21600,21600" o:gfxdata="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uuYL31QAAAAYBAAAPAAAAAAAAAAEAIAAAACIAAABkcnMv&#10;ZG93bnJldi54bWxQSwECFAAUAAAACACHTuJAieSFdgYCAADhAwAADgAAAAAAAAABACAAAAAkAQAA&#10;ZHJzL2Uyb0RvYy54bWxQSwUGAAAAAAYABgBZAQAAnAUAAAAA&#10;">
                <v:fill on="t" focussize="0,0"/>
                <v:stroke on="f"/>
                <v:imagedata o:title=""/>
                <o:lock v:ext="edit" aspectratio="f"/>
                <v:textbox inset="0mm,0mm,0mm,0mm">
                  <w:txbxContent>
                    <w:p>
                      <w:pPr>
                        <w:rPr>
                          <w:rFonts w:ascii="楷体_GB2312" w:hAnsi="宋体" w:eastAsia="楷体_GB2312"/>
                        </w:rPr>
                      </w:pPr>
                      <w:permStart w:id="170" w:edGrp="everyone"/>
                      <w:r>
                        <w:rPr>
                          <w:rFonts w:hint="eastAsia" w:ascii="楷体_GB2312" w:hAnsi="宋体" w:eastAsia="楷体_GB2312"/>
                        </w:rPr>
                        <w:t>工程变更备案</w:t>
                      </w:r>
                      <w:permEnd w:id="170"/>
                    </w:p>
                  </w:txbxContent>
                </v:textbox>
              </v:shape>
            </w:pict>
          </mc:Fallback>
        </mc:AlternateContent>
      </w:r>
      <w:r>
        <w:rPr>
          <w:rFonts w:hint="eastAsia" w:ascii="宋体" w:hAnsi="宋体"/>
          <w:color w:val="000000" w:themeColor="text1"/>
          <w:highlight w:val="none"/>
          <w14:textFill>
            <w14:solidFill>
              <w14:schemeClr w14:val="tx1"/>
            </w14:solidFill>
          </w14:textFill>
        </w:rPr>
        <w:t>本工程中累计变更价款超过30万元（合同价款在5000万元人民币以下时）或超过50万元（合同价款在人民币5000万元以上时）的工程变更，建设单位应当在变更款确定后7日内，将变更内容、量价确定办法、变更价款预算书等报政府制定审定机构备案。未经备案的变更，不得作为支付工程进度款和竣工结算的依据。</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26" w:name="_Toc422488417"/>
      <w:r>
        <w:rPr>
          <w:rFonts w:hint="eastAsia" w:ascii="宋体" w:hAnsi="宋体" w:cs="宋体"/>
          <w:bCs/>
          <w:color w:val="000000" w:themeColor="text1"/>
          <w:kern w:val="0"/>
          <w:sz w:val="30"/>
          <w:szCs w:val="32"/>
          <w:highlight w:val="none"/>
          <w14:textFill>
            <w14:solidFill>
              <w14:schemeClr w14:val="tx1"/>
            </w14:solidFill>
          </w14:textFill>
        </w:rPr>
        <w:t>十二、竣工验收和结算</w:t>
      </w:r>
      <w:bookmarkEnd w:id="26"/>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34</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竣工验收</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70208" behindDoc="0" locked="0" layoutInCell="1" allowOverlap="1">
                <wp:simplePos x="0" y="0"/>
                <wp:positionH relativeFrom="column">
                  <wp:posOffset>0</wp:posOffset>
                </wp:positionH>
                <wp:positionV relativeFrom="paragraph">
                  <wp:posOffset>15240</wp:posOffset>
                </wp:positionV>
                <wp:extent cx="571500" cy="191770"/>
                <wp:effectExtent l="0" t="0" r="0" b="0"/>
                <wp:wrapNone/>
                <wp:docPr id="73" name="文本框 73"/>
                <wp:cNvGraphicFramePr/>
                <a:graphic xmlns:a="http://schemas.openxmlformats.org/drawingml/2006/main">
                  <a:graphicData uri="http://schemas.microsoft.com/office/word/2010/wordprocessingShape">
                    <wps:wsp>
                      <wps:cNvSpPr txBox="1">
                        <a:spLocks noChangeArrowheads="1"/>
                      </wps:cNvSpPr>
                      <wps:spPr bwMode="auto">
                        <a:xfrm>
                          <a:off x="0" y="0"/>
                          <a:ext cx="571500" cy="191770"/>
                        </a:xfrm>
                        <a:prstGeom prst="rect">
                          <a:avLst/>
                        </a:prstGeom>
                        <a:solidFill>
                          <a:srgbClr val="FFFFFF"/>
                        </a:solidFill>
                        <a:ln>
                          <a:noFill/>
                        </a:ln>
                      </wps:spPr>
                      <wps:txbx>
                        <w:txbxContent>
                          <w:p>
                            <w:pPr>
                              <w:rPr>
                                <w:rFonts w:ascii="楷体_GB2312" w:eastAsia="楷体_GB2312"/>
                              </w:rPr>
                            </w:pPr>
                            <w:permStart w:id="171" w:edGrp="everyone"/>
                            <w:r>
                              <w:rPr>
                                <w:rFonts w:hint="eastAsia" w:ascii="楷体_GB2312" w:eastAsia="楷体_GB2312"/>
                              </w:rPr>
                              <w:t>竣工验收</w:t>
                            </w:r>
                            <w:permEnd w:id="17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2pt;height:15.1pt;width:45pt;z-index:251870208;mso-width-relative:page;mso-height-relative:page;" fillcolor="#FFFFFF" filled="t" stroked="f" coordsize="21600,21600" o:gfxdata="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N1yHdQAAAAEAQAADwAAAAAAAAABACAAAAAiAAAAZHJzL2Rv&#10;d25yZXYueG1sUEsBAhQAFAAAAAgAh07iQHngzVcFAgAA4QMAAA4AAAAAAAAAAQAgAAAAIwEAAGRy&#10;cy9lMm9Eb2MueG1sUEsFBgAAAAAGAAYAWQEAAJoFAAAAAA==&#10;">
                <v:fill on="t" focussize="0,0"/>
                <v:stroke on="f"/>
                <v:imagedata o:title=""/>
                <o:lock v:ext="edit" aspectratio="f"/>
                <v:textbox inset="0mm,0mm,0mm,0mm">
                  <w:txbxContent>
                    <w:p>
                      <w:pPr>
                        <w:rPr>
                          <w:rFonts w:ascii="楷体_GB2312" w:eastAsia="楷体_GB2312"/>
                        </w:rPr>
                      </w:pPr>
                      <w:permStart w:id="171" w:edGrp="everyone"/>
                      <w:r>
                        <w:rPr>
                          <w:rFonts w:hint="eastAsia" w:ascii="楷体_GB2312" w:eastAsia="楷体_GB2312"/>
                        </w:rPr>
                        <w:t>竣工验收</w:t>
                      </w:r>
                      <w:permEnd w:id="171"/>
                    </w:p>
                  </w:txbxContent>
                </v:textbox>
              </v:shape>
            </w:pict>
          </mc:Fallback>
        </mc:AlternateContent>
      </w:r>
      <w:r>
        <w:rPr>
          <w:rFonts w:hint="eastAsia" w:ascii="宋体" w:hAnsi="宋体"/>
          <w:color w:val="000000" w:themeColor="text1"/>
          <w:highlight w:val="none"/>
          <w14:textFill>
            <w14:solidFill>
              <w14:schemeClr w14:val="tx1"/>
            </w14:solidFill>
          </w14:textFill>
        </w:rPr>
        <w:t>工程具备竣工验收条件后21天内，承包人应按工程竣工验收的有关规定和专用条款的约定向发包人申请竣工验收并提供竣工资料(如项目经理任命通知书、施工组织设计方案、施工质量技术交底、施工日志、各种验收记录表和检测报告、工程变更资料、工程质量事故处理报告、竣工图纸等)。发包人应在收到该申请及竣工资料后21天内，成立竣工验收委员会，并通知政府有关部门，组织竣工验收。</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76000" behindDoc="0" locked="0" layoutInCell="1" allowOverlap="1">
                <wp:simplePos x="0" y="0"/>
                <wp:positionH relativeFrom="column">
                  <wp:posOffset>0</wp:posOffset>
                </wp:positionH>
                <wp:positionV relativeFrom="paragraph">
                  <wp:posOffset>182245</wp:posOffset>
                </wp:positionV>
                <wp:extent cx="571500" cy="191770"/>
                <wp:effectExtent l="0" t="0" r="0" b="0"/>
                <wp:wrapNone/>
                <wp:docPr id="72" name="文本框 72"/>
                <wp:cNvGraphicFramePr/>
                <a:graphic xmlns:a="http://schemas.openxmlformats.org/drawingml/2006/main">
                  <a:graphicData uri="http://schemas.microsoft.com/office/word/2010/wordprocessingShape">
                    <wps:wsp>
                      <wps:cNvSpPr txBox="1">
                        <a:spLocks noChangeArrowheads="1"/>
                      </wps:cNvSpPr>
                      <wps:spPr bwMode="auto">
                        <a:xfrm>
                          <a:off x="0" y="0"/>
                          <a:ext cx="571500" cy="191770"/>
                        </a:xfrm>
                        <a:prstGeom prst="rect">
                          <a:avLst/>
                        </a:prstGeom>
                        <a:solidFill>
                          <a:srgbClr val="FFFFFF"/>
                        </a:solidFill>
                        <a:ln>
                          <a:noFill/>
                        </a:ln>
                      </wps:spPr>
                      <wps:txbx>
                        <w:txbxContent>
                          <w:p>
                            <w:pPr>
                              <w:rPr>
                                <w:rFonts w:ascii="楷体_GB2312" w:eastAsia="楷体_GB2312"/>
                              </w:rPr>
                            </w:pPr>
                            <w:permStart w:id="172" w:edGrp="everyone"/>
                            <w:r>
                              <w:rPr>
                                <w:rFonts w:hint="eastAsia" w:ascii="楷体_GB2312" w:eastAsia="楷体_GB2312"/>
                              </w:rPr>
                              <w:t>验收合格</w:t>
                            </w:r>
                            <w:permEnd w:id="17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35pt;height:15.1pt;width:45pt;z-index:251776000;mso-width-relative:page;mso-height-relative:page;" fillcolor="#FFFFFF" filled="t" stroked="f" coordsize="21600,21600" o:gfxdata="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P3DjXVAAAABQEAAA8AAAAAAAAAAQAgAAAAIgAAAGRycy9k&#10;b3ducmV2LnhtbFBLAQIUABQAAAAIAIdO4kBOPTZ+BQIAAOEDAAAOAAAAAAAAAAEAIAAAACQBAABk&#10;cnMvZTJvRG9jLnhtbFBLBQYAAAAABgAGAFkBAACbBQAAAAA=&#10;">
                <v:fill on="t" focussize="0,0"/>
                <v:stroke on="f"/>
                <v:imagedata o:title=""/>
                <o:lock v:ext="edit" aspectratio="f"/>
                <v:textbox inset="0mm,0mm,0mm,0mm">
                  <w:txbxContent>
                    <w:p>
                      <w:pPr>
                        <w:rPr>
                          <w:rFonts w:ascii="楷体_GB2312" w:eastAsia="楷体_GB2312"/>
                        </w:rPr>
                      </w:pPr>
                      <w:permStart w:id="172" w:edGrp="everyone"/>
                      <w:r>
                        <w:rPr>
                          <w:rFonts w:hint="eastAsia" w:ascii="楷体_GB2312" w:eastAsia="楷体_GB2312"/>
                        </w:rPr>
                        <w:t>验收合格</w:t>
                      </w:r>
                      <w:permEnd w:id="172"/>
                    </w:p>
                  </w:txbxContent>
                </v:textbox>
              </v:shape>
            </w:pict>
          </mc:Fallback>
        </mc:AlternateContent>
      </w:r>
      <w:r>
        <w:rPr>
          <w:rFonts w:hint="eastAsia" w:ascii="宋体" w:hAnsi="宋体"/>
          <w:color w:val="000000" w:themeColor="text1"/>
          <w:highlight w:val="none"/>
          <w14:textFill>
            <w14:solidFill>
              <w14:schemeClr w14:val="tx1"/>
            </w14:solidFill>
          </w14:textFill>
        </w:rPr>
        <w:t>工程竣工验收通过，发包人应在验收工作完毕后7天内向承包人签发交接证书，同时办理工程的移交工作。交接证书上应写明本工程的实际竣工日期(即竣工验收合格之日)。交接证书签发后，承包人应将工程交付给发包人，承包人不再承担对工程的照管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56896" behindDoc="0" locked="0" layoutInCell="1" allowOverlap="1">
                <wp:simplePos x="0" y="0"/>
                <wp:positionH relativeFrom="column">
                  <wp:posOffset>0</wp:posOffset>
                </wp:positionH>
                <wp:positionV relativeFrom="paragraph">
                  <wp:posOffset>179705</wp:posOffset>
                </wp:positionV>
                <wp:extent cx="571500" cy="571500"/>
                <wp:effectExtent l="0" t="0" r="0" b="0"/>
                <wp:wrapNone/>
                <wp:docPr id="71" name="文本框 71"/>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ermStart w:id="173" w:edGrp="everyone"/>
                            <w:r>
                              <w:rPr>
                                <w:rFonts w:hint="eastAsia"/>
                              </w:rPr>
                              <w:t>留置或追加支付担保</w:t>
                            </w:r>
                            <w:permEnd w:id="17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15pt;height:45pt;width:45pt;z-index:251856896;mso-width-relative:page;mso-height-relative:page;" fillcolor="#FFFFFF" filled="t" stroked="f" coordsize="21600,21600" o:gfxdata="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fyXU/UAAAABgEAAA8AAAAAAAAAAQAgAAAAIgAAAGRycy9kb3ducmV2&#10;LnhtbFBLAQIUABQAAAAIAIdO4kAkNQ0kAAIAAOEDAAAOAAAAAAAAAAEAIAAAACMBAABkcnMvZTJv&#10;RG9jLnhtbFBLBQYAAAAABgAGAFkBAACVBQAAAAA=&#10;">
                <v:fill on="t" focussize="0,0"/>
                <v:stroke on="f"/>
                <v:imagedata o:title=""/>
                <o:lock v:ext="edit" aspectratio="f"/>
                <v:textbox inset="0mm,0mm,0mm,0mm">
                  <w:txbxContent>
                    <w:p>
                      <w:permStart w:id="173" w:edGrp="everyone"/>
                      <w:r>
                        <w:rPr>
                          <w:rFonts w:hint="eastAsia"/>
                        </w:rPr>
                        <w:t>留置或追加支付担保</w:t>
                      </w:r>
                      <w:permEnd w:id="173"/>
                    </w:p>
                  </w:txbxContent>
                </v:textbox>
              </v:shape>
            </w:pict>
          </mc:Fallback>
        </mc:AlternateContent>
      </w:r>
      <w:r>
        <w:rPr>
          <w:rFonts w:hint="eastAsia" w:ascii="宋体" w:hAnsi="宋体"/>
          <w:color w:val="000000" w:themeColor="text1"/>
          <w:highlight w:val="none"/>
          <w14:textFill>
            <w14:solidFill>
              <w14:schemeClr w14:val="tx1"/>
            </w14:solidFill>
          </w14:textFill>
        </w:rPr>
        <w:t>在工程竣工验收时，承包人可留置与预计未结算工程价款相近的标的物，或者要求发包人提供追加支付担保。追加支付担保金额由发包人承包人根据预计未结算工程价款款额、发包人支付担保金额情况另行约定，追加支付担保的办理及索赔程序同支付担保。</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47680" behindDoc="0" locked="0" layoutInCell="1" allowOverlap="1">
                <wp:simplePos x="0" y="0"/>
                <wp:positionH relativeFrom="column">
                  <wp:posOffset>0</wp:posOffset>
                </wp:positionH>
                <wp:positionV relativeFrom="paragraph">
                  <wp:posOffset>173355</wp:posOffset>
                </wp:positionV>
                <wp:extent cx="571500" cy="342900"/>
                <wp:effectExtent l="0" t="0" r="0" b="0"/>
                <wp:wrapNone/>
                <wp:docPr id="70" name="文本框 70"/>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74" w:edGrp="everyone"/>
                            <w:r>
                              <w:rPr>
                                <w:rFonts w:hint="eastAsia" w:ascii="楷体_GB2312" w:eastAsia="楷体_GB2312"/>
                              </w:rPr>
                              <w:t>竣工时的现场清理</w:t>
                            </w:r>
                            <w:permEnd w:id="17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65pt;height:27pt;width:45pt;z-index:251847680;mso-width-relative:page;mso-height-relative:page;" fillcolor="#FFFFFF" filled="t" stroked="f" coordsize="21600,21600" o:gfxdata="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U78vNUAAAAFAQAADwAAAAAAAAABACAAAAAiAAAAZHJzL2Rv&#10;d25yZXYueG1sUEsBAhQAFAAAAAgAh07iQKY/fyIEAgAA4QMAAA4AAAAAAAAAAQAgAAAAJAEAAGRy&#10;cy9lMm9Eb2MueG1sUEsFBgAAAAAGAAYAWQEAAJoFAAAAAA==&#10;">
                <v:fill on="t" focussize="0,0"/>
                <v:stroke on="f"/>
                <v:imagedata o:title=""/>
                <o:lock v:ext="edit" aspectratio="f"/>
                <v:textbox inset="0mm,0mm,0mm,0mm">
                  <w:txbxContent>
                    <w:p>
                      <w:pPr>
                        <w:rPr>
                          <w:rFonts w:ascii="楷体_GB2312" w:eastAsia="楷体_GB2312"/>
                        </w:rPr>
                      </w:pPr>
                      <w:permStart w:id="174" w:edGrp="everyone"/>
                      <w:r>
                        <w:rPr>
                          <w:rFonts w:hint="eastAsia" w:ascii="楷体_GB2312" w:eastAsia="楷体_GB2312"/>
                        </w:rPr>
                        <w:t>竣工时的现场清理</w:t>
                      </w:r>
                      <w:permEnd w:id="174"/>
                    </w:p>
                  </w:txbxContent>
                </v:textbox>
              </v:shape>
            </w:pict>
          </mc:Fallback>
        </mc:AlternateContent>
      </w:r>
      <w:r>
        <w:rPr>
          <w:rFonts w:hint="eastAsia" w:ascii="宋体" w:hAnsi="宋体"/>
          <w:color w:val="000000" w:themeColor="text1"/>
          <w:highlight w:val="none"/>
          <w14:textFill>
            <w14:solidFill>
              <w14:schemeClr w14:val="tx1"/>
            </w14:solidFill>
          </w14:textFill>
        </w:rPr>
        <w:t>在签发交接证书后，承包人应从施工现场清理并运出承包人装备、剩余材料设备、垃圾和各种临时工程，保持整个现场及工程整洁，达到竣工使用状态。如承包人未在发包人或工程师允许的合理时间内把所有的承包人装备、剩余材料设备、垃圾及各种临时工程运走，则发包人可以：</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⑴委托他人将承包人装备、剩余材料及承包人的其他财产觅地存放；</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⑵委托他人清除并运走垃圾、废料。</w:t>
      </w:r>
    </w:p>
    <w:p>
      <w:pPr>
        <w:tabs>
          <w:tab w:val="left" w:pos="1620"/>
          <w:tab w:val="left" w:pos="2340"/>
        </w:tabs>
        <w:ind w:firstLine="1680" w:firstLineChars="8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因上述工作而发生的费用由承包人承担，发包人可从应付承包人的任何款项内</w:t>
      </w:r>
    </w:p>
    <w:p>
      <w:pPr>
        <w:tabs>
          <w:tab w:val="left" w:pos="1620"/>
          <w:tab w:val="left" w:pos="2340"/>
        </w:tabs>
        <w:ind w:firstLine="1680" w:firstLineChars="8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扣除。</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44608" behindDoc="0" locked="0" layoutInCell="1" allowOverlap="1">
                <wp:simplePos x="0" y="0"/>
                <wp:positionH relativeFrom="column">
                  <wp:posOffset>0</wp:posOffset>
                </wp:positionH>
                <wp:positionV relativeFrom="paragraph">
                  <wp:posOffset>169545</wp:posOffset>
                </wp:positionV>
                <wp:extent cx="571500" cy="228600"/>
                <wp:effectExtent l="0" t="0" r="0" b="0"/>
                <wp:wrapNone/>
                <wp:docPr id="69" name="文本框 69"/>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175" w:edGrp="everyone"/>
                            <w:r>
                              <w:rPr>
                                <w:rFonts w:hint="eastAsia" w:ascii="楷体_GB2312" w:eastAsia="楷体_GB2312"/>
                              </w:rPr>
                              <w:t>重新验收</w:t>
                            </w:r>
                            <w:permEnd w:id="175"/>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3.35pt;height:18pt;width:45pt;z-index:251844608;mso-width-relative:page;mso-height-relative:page;" fillcolor="#FFFFFF" filled="t" stroked="f" coordsize="21600,21600" o:gfxdata="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&#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xCNHa1gAAAAUBAAAPAAAAAAAAAAEAIAAAACIAAABk&#10;cnMvZG93bnJldi54bWxQSwECFAAUAAAACACHTuJAIOli/wgCAADlAwAADgAAAAAAAAABACAAAAAl&#10;AQAAZHJzL2Uyb0RvYy54bWxQSwUGAAAAAAYABgBZAQAAnwUAAAAA&#10;">
                <v:fill on="t" focussize="0,0"/>
                <v:stroke on="f"/>
                <v:imagedata o:title=""/>
                <o:lock v:ext="edit" aspectratio="f"/>
                <v:textbox inset="0mm,0.5mm,0mm,0mm">
                  <w:txbxContent>
                    <w:p>
                      <w:pPr>
                        <w:rPr>
                          <w:rFonts w:ascii="楷体_GB2312" w:eastAsia="楷体_GB2312"/>
                        </w:rPr>
                      </w:pPr>
                      <w:permStart w:id="175" w:edGrp="everyone"/>
                      <w:r>
                        <w:rPr>
                          <w:rFonts w:hint="eastAsia" w:ascii="楷体_GB2312" w:eastAsia="楷体_GB2312"/>
                        </w:rPr>
                        <w:t>重新验收</w:t>
                      </w:r>
                      <w:permEnd w:id="175"/>
                    </w:p>
                  </w:txbxContent>
                </v:textbox>
              </v:shape>
            </w:pict>
          </mc:Fallback>
        </mc:AlternateContent>
      </w:r>
      <w:r>
        <w:rPr>
          <w:rFonts w:hint="eastAsia" w:ascii="宋体" w:hAnsi="宋体"/>
          <w:color w:val="000000" w:themeColor="text1"/>
          <w:highlight w:val="none"/>
          <w14:textFill>
            <w14:solidFill>
              <w14:schemeClr w14:val="tx1"/>
            </w14:solidFill>
          </w14:textFill>
        </w:rPr>
        <w:t>如工程质量达不到合同约定的标准，则工程师应根据竣工验收委员会的意见，在验收工作完毕后7天内向承包人发出不予验收的指令，要求承包人对达不到合同约定标准的工程返工或修复。承包人在完成上述工作后，应重新提出竣工验收申请。发包人应按照34.1款的约定重新组织竣工验收。竣工验收通过，发包人应按34.2款的约定签发交接证书。交接证书中写明的实际竣工日期应为重新验收合格之日。</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77024" behindDoc="0" locked="0" layoutInCell="1" allowOverlap="1">
                <wp:simplePos x="0" y="0"/>
                <wp:positionH relativeFrom="column">
                  <wp:posOffset>0</wp:posOffset>
                </wp:positionH>
                <wp:positionV relativeFrom="paragraph">
                  <wp:posOffset>108585</wp:posOffset>
                </wp:positionV>
                <wp:extent cx="571500" cy="457200"/>
                <wp:effectExtent l="0" t="0" r="0" b="0"/>
                <wp:wrapNone/>
                <wp:docPr id="68" name="文本框 68"/>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76" w:edGrp="everyone"/>
                            <w:r>
                              <w:rPr>
                                <w:rFonts w:hint="eastAsia" w:ascii="楷体_GB2312" w:eastAsia="楷体_GB2312"/>
                              </w:rPr>
                              <w:t>不组织验收</w:t>
                            </w:r>
                            <w:permEnd w:id="176"/>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8.55pt;height:36pt;width:45pt;z-index:251777024;mso-width-relative:page;mso-height-relative:page;" fillcolor="#FFFFFF" filled="t" stroked="f" coordsize="21600,21600" o:gfxdata="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&#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n7OtjVAAAABQEAAA8AAAAAAAAAAQAgAAAAIgAAAGRy&#10;cy9kb3ducmV2LnhtbFBLAQIUABQAAAAIAIdO4kBdmGNACAIAAOUDAAAOAAAAAAAAAAEAIAAAACQB&#10;AABkcnMvZTJvRG9jLnhtbFBLBQYAAAAABgAGAFkBAACeBQAAAAA=&#10;">
                <v:fill on="t" focussize="0,0"/>
                <v:stroke on="f"/>
                <v:imagedata o:title=""/>
                <o:lock v:ext="edit" aspectratio="f"/>
                <v:textbox inset="0mm,2mm,0mm,0mm">
                  <w:txbxContent>
                    <w:p>
                      <w:pPr>
                        <w:rPr>
                          <w:rFonts w:ascii="楷体_GB2312" w:eastAsia="楷体_GB2312"/>
                        </w:rPr>
                      </w:pPr>
                      <w:permStart w:id="176" w:edGrp="everyone"/>
                      <w:r>
                        <w:rPr>
                          <w:rFonts w:hint="eastAsia" w:ascii="楷体_GB2312" w:eastAsia="楷体_GB2312"/>
                        </w:rPr>
                        <w:t>不组织验收</w:t>
                      </w:r>
                      <w:permEnd w:id="176"/>
                    </w:p>
                  </w:txbxContent>
                </v:textbox>
              </v:shape>
            </w:pict>
          </mc:Fallback>
        </mc:AlternateContent>
      </w:r>
      <w:r>
        <w:rPr>
          <w:rFonts w:hint="eastAsia" w:ascii="宋体" w:hAnsi="宋体"/>
          <w:color w:val="000000" w:themeColor="text1"/>
          <w:highlight w:val="none"/>
          <w14:textFill>
            <w14:solidFill>
              <w14:schemeClr w14:val="tx1"/>
            </w14:solidFill>
          </w14:textFill>
        </w:rPr>
        <w:t>发包人收到承包人提交的竣工验收申请后21天内，不组织竣工验收，或竣工验收工作完毕后7天内不提出修改意见，均视为本工程通过竣工验收，并以承包人提交竣工验收申请之日为本工程的实际竣工日期。发包人应承担此后本工程的一切保管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34.7</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57920" behindDoc="0" locked="0" layoutInCell="1" allowOverlap="1">
                <wp:simplePos x="0" y="0"/>
                <wp:positionH relativeFrom="column">
                  <wp:posOffset>0</wp:posOffset>
                </wp:positionH>
                <wp:positionV relativeFrom="paragraph">
                  <wp:posOffset>0</wp:posOffset>
                </wp:positionV>
                <wp:extent cx="571500" cy="457200"/>
                <wp:effectExtent l="0" t="0" r="0" b="0"/>
                <wp:wrapNone/>
                <wp:docPr id="67" name="文本框 67"/>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77" w:edGrp="everyone"/>
                            <w:r>
                              <w:rPr>
                                <w:rFonts w:hint="eastAsia" w:ascii="楷体_GB2312" w:eastAsia="楷体_GB2312"/>
                              </w:rPr>
                              <w:t>未经验收强行使用</w:t>
                            </w:r>
                            <w:permEnd w:id="177"/>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0pt;height:36pt;width:45pt;z-index:251857920;mso-width-relative:page;mso-height-relative:page;" fillcolor="#FFFFFF" filled="t" stroked="f" coordsize="21600,21600" o:gfxdata="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MJwN61AAAAAMBAAAPAAAAAAAAAAEAIAAAACIAAABk&#10;cnMvZG93bnJldi54bWxQSwECFAAUAAAACACHTuJAJfxrTwoCAADlAwAADgAAAAAAAAABACAAAAAj&#10;AQAAZHJzL2Uyb0RvYy54bWxQSwUGAAAAAAYABgBZAQAAnwUAAAAA&#10;">
                <v:fill on="t" focussize="0,0"/>
                <v:stroke on="f"/>
                <v:imagedata o:title=""/>
                <o:lock v:ext="edit" aspectratio="f"/>
                <v:textbox inset="0mm,1.5mm,0mm,0mm">
                  <w:txbxContent>
                    <w:p>
                      <w:pPr>
                        <w:rPr>
                          <w:rFonts w:ascii="楷体_GB2312" w:eastAsia="楷体_GB2312"/>
                        </w:rPr>
                      </w:pPr>
                      <w:permStart w:id="177" w:edGrp="everyone"/>
                      <w:r>
                        <w:rPr>
                          <w:rFonts w:hint="eastAsia" w:ascii="楷体_GB2312" w:eastAsia="楷体_GB2312"/>
                        </w:rPr>
                        <w:t>未经验收强行使用</w:t>
                      </w:r>
                      <w:permEnd w:id="177"/>
                    </w:p>
                  </w:txbxContent>
                </v:textbox>
              </v:shape>
            </w:pict>
          </mc:Fallback>
        </mc:AlternateContent>
      </w:r>
      <w:r>
        <w:rPr>
          <w:rFonts w:hint="eastAsia" w:ascii="宋体" w:hAnsi="宋体"/>
          <w:color w:val="000000" w:themeColor="text1"/>
          <w:highlight w:val="none"/>
          <w14:textFill>
            <w14:solidFill>
              <w14:schemeClr w14:val="tx1"/>
            </w14:solidFill>
          </w14:textFill>
        </w:rPr>
        <w:t>本工程未经竣工验收或竣工验收未通过的，发包人不得使用。如发包人擅自使用，以转移占有本工程之日为本工程的实际竣工日期。由此发生的质量问题及其他问题，由发包人承担责任，并承担此后本工程的一切保管责任。</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34.8</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79072" behindDoc="0" locked="0" layoutInCell="1" allowOverlap="1">
                <wp:simplePos x="0" y="0"/>
                <wp:positionH relativeFrom="column">
                  <wp:posOffset>0</wp:posOffset>
                </wp:positionH>
                <wp:positionV relativeFrom="paragraph">
                  <wp:posOffset>167005</wp:posOffset>
                </wp:positionV>
                <wp:extent cx="571500" cy="228600"/>
                <wp:effectExtent l="0" t="0" r="0" b="0"/>
                <wp:wrapNone/>
                <wp:docPr id="66" name="文本框 66"/>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178" w:edGrp="everyone"/>
                            <w:r>
                              <w:rPr>
                                <w:rFonts w:hint="eastAsia" w:ascii="楷体_GB2312" w:eastAsia="楷体_GB2312"/>
                              </w:rPr>
                              <w:t>甩项竣工</w:t>
                            </w:r>
                            <w:permEnd w:id="178"/>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3.15pt;height:18pt;width:45pt;z-index:251779072;mso-width-relative:page;mso-height-relative:page;" fillcolor="#FFFFFF" filled="t" stroked="f" coordsize="21600,21600" o:gfxdata="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0WO4/UAAAABQEAAA8AAAAAAAAAAQAgAAAAIgAAAGRycy9k&#10;b3ducmV2LnhtbFBLAQIUABQAAAAIAIdO4kD8B7tmBgIAAOUDAAAOAAAAAAAAAAEAIAAAACMBAABk&#10;cnMvZTJvRG9jLnhtbFBLBQYAAAAABgAGAFkBAACbBQAAAAA=&#10;">
                <v:fill on="t" focussize="0,0"/>
                <v:stroke on="f"/>
                <v:imagedata o:title=""/>
                <o:lock v:ext="edit" aspectratio="f"/>
                <v:textbox inset="0mm,1mm,0mm,0mm">
                  <w:txbxContent>
                    <w:p>
                      <w:pPr>
                        <w:rPr>
                          <w:rFonts w:ascii="楷体_GB2312" w:eastAsia="楷体_GB2312"/>
                        </w:rPr>
                      </w:pPr>
                      <w:permStart w:id="178" w:edGrp="everyone"/>
                      <w:r>
                        <w:rPr>
                          <w:rFonts w:hint="eastAsia" w:ascii="楷体_GB2312" w:eastAsia="楷体_GB2312"/>
                        </w:rPr>
                        <w:t>甩项竣工</w:t>
                      </w:r>
                      <w:permEnd w:id="178"/>
                    </w:p>
                  </w:txbxContent>
                </v:textbox>
              </v:shape>
            </w:pict>
          </mc:Fallback>
        </mc:AlternateContent>
      </w:r>
      <w:r>
        <w:rPr>
          <w:rFonts w:hint="eastAsia" w:ascii="宋体" w:hAnsi="宋体"/>
          <w:color w:val="000000" w:themeColor="text1"/>
          <w:highlight w:val="none"/>
          <w14:textFill>
            <w14:solidFill>
              <w14:schemeClr w14:val="tx1"/>
            </w14:solidFill>
          </w14:textFill>
        </w:rPr>
        <w:t>因特殊原因，发包人要求甩项竣工，经发包人和承包人协商一致后双方签订甩项竣工协议，并作为合同文件的组成部分。</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34.9</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78048" behindDoc="0" locked="0" layoutInCell="1" allowOverlap="1">
                <wp:simplePos x="0" y="0"/>
                <wp:positionH relativeFrom="column">
                  <wp:posOffset>0</wp:posOffset>
                </wp:positionH>
                <wp:positionV relativeFrom="paragraph">
                  <wp:posOffset>156210</wp:posOffset>
                </wp:positionV>
                <wp:extent cx="571500" cy="368935"/>
                <wp:effectExtent l="0" t="0" r="0" b="0"/>
                <wp:wrapNone/>
                <wp:docPr id="65" name="文本框 65"/>
                <wp:cNvGraphicFramePr/>
                <a:graphic xmlns:a="http://schemas.openxmlformats.org/drawingml/2006/main">
                  <a:graphicData uri="http://schemas.microsoft.com/office/word/2010/wordprocessingShape">
                    <wps:wsp>
                      <wps:cNvSpPr txBox="1">
                        <a:spLocks noChangeArrowheads="1"/>
                      </wps:cNvSpPr>
                      <wps:spPr bwMode="auto">
                        <a:xfrm>
                          <a:off x="0" y="0"/>
                          <a:ext cx="571500" cy="368935"/>
                        </a:xfrm>
                        <a:prstGeom prst="rect">
                          <a:avLst/>
                        </a:prstGeom>
                        <a:solidFill>
                          <a:srgbClr val="FFFFFF"/>
                        </a:solidFill>
                        <a:ln>
                          <a:noFill/>
                        </a:ln>
                      </wps:spPr>
                      <wps:txbx>
                        <w:txbxContent>
                          <w:p>
                            <w:pPr>
                              <w:rPr>
                                <w:rFonts w:ascii="楷体_GB2312" w:eastAsia="楷体_GB2312"/>
                              </w:rPr>
                            </w:pPr>
                            <w:permStart w:id="179" w:edGrp="everyone"/>
                            <w:r>
                              <w:rPr>
                                <w:rFonts w:hint="eastAsia" w:ascii="楷体_GB2312" w:eastAsia="楷体_GB2312"/>
                              </w:rPr>
                              <w:t>单项工程竣工验收</w:t>
                            </w:r>
                            <w:permEnd w:id="179"/>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3pt;height:29.05pt;width:45pt;z-index:251778048;mso-width-relative:page;mso-height-relative:page;" fillcolor="#FFFFFF" filled="t" stroked="f" coordsize="21600,21600" o:gfxdata="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vBA31gAAAAUBAAAPAAAAAAAAAAEAIAAAACIA&#10;AABkcnMvZG93bnJldi54bWxQSwECFAAUAAAACACHTuJApQk+xwsCAADlAwAADgAAAAAAAAABACAA&#10;AAAlAQAAZHJzL2Uyb0RvYy54bWxQSwUGAAAAAAYABgBZAQAAogUAAAAA&#10;">
                <v:fill on="t" focussize="0,0"/>
                <v:stroke on="f"/>
                <v:imagedata o:title=""/>
                <o:lock v:ext="edit" aspectratio="f"/>
                <v:textbox inset="0mm,0.5mm,0mm,0mm">
                  <w:txbxContent>
                    <w:p>
                      <w:pPr>
                        <w:rPr>
                          <w:rFonts w:ascii="楷体_GB2312" w:eastAsia="楷体_GB2312"/>
                        </w:rPr>
                      </w:pPr>
                      <w:permStart w:id="179" w:edGrp="everyone"/>
                      <w:r>
                        <w:rPr>
                          <w:rFonts w:hint="eastAsia" w:ascii="楷体_GB2312" w:eastAsia="楷体_GB2312"/>
                        </w:rPr>
                        <w:t>单项工程竣工验收</w:t>
                      </w:r>
                      <w:permEnd w:id="179"/>
                    </w:p>
                  </w:txbxContent>
                </v:textbox>
              </v:shape>
            </w:pict>
          </mc:Fallback>
        </mc:AlternateContent>
      </w:r>
      <w:r>
        <w:rPr>
          <w:rFonts w:hint="eastAsia" w:ascii="宋体" w:hAnsi="宋体"/>
          <w:color w:val="000000" w:themeColor="text1"/>
          <w:highlight w:val="none"/>
          <w14:textFill>
            <w14:solidFill>
              <w14:schemeClr w14:val="tx1"/>
            </w14:solidFill>
          </w14:textFill>
        </w:rPr>
        <w:t>本工程中某单项工程须单独进行竣工验收，按专用条款中约定和上述有关竣工验收规定办理。</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34.10</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78400" behindDoc="0" locked="0" layoutInCell="1" allowOverlap="1">
                <wp:simplePos x="0" y="0"/>
                <wp:positionH relativeFrom="column">
                  <wp:posOffset>0</wp:posOffset>
                </wp:positionH>
                <wp:positionV relativeFrom="paragraph">
                  <wp:posOffset>166370</wp:posOffset>
                </wp:positionV>
                <wp:extent cx="571500" cy="368935"/>
                <wp:effectExtent l="0" t="0" r="0" b="0"/>
                <wp:wrapNone/>
                <wp:docPr id="64" name="文本框 64"/>
                <wp:cNvGraphicFramePr/>
                <a:graphic xmlns:a="http://schemas.openxmlformats.org/drawingml/2006/main">
                  <a:graphicData uri="http://schemas.microsoft.com/office/word/2010/wordprocessingShape">
                    <wps:wsp>
                      <wps:cNvSpPr txBox="1">
                        <a:spLocks noChangeArrowheads="1"/>
                      </wps:cNvSpPr>
                      <wps:spPr bwMode="auto">
                        <a:xfrm>
                          <a:off x="0" y="0"/>
                          <a:ext cx="571500" cy="368935"/>
                        </a:xfrm>
                        <a:prstGeom prst="rect">
                          <a:avLst/>
                        </a:prstGeom>
                        <a:solidFill>
                          <a:srgbClr val="FFFFFF"/>
                        </a:solidFill>
                        <a:ln>
                          <a:noFill/>
                        </a:ln>
                      </wps:spPr>
                      <wps:txbx>
                        <w:txbxContent>
                          <w:p>
                            <w:pPr>
                              <w:rPr>
                                <w:szCs w:val="21"/>
                              </w:rPr>
                            </w:pPr>
                            <w:permStart w:id="180" w:edGrp="everyone"/>
                            <w:r>
                              <w:rPr>
                                <w:rFonts w:hint="eastAsia" w:ascii="楷体_GB2312" w:eastAsia="楷体_GB2312"/>
                              </w:rPr>
                              <w:t>优质优价</w:t>
                            </w:r>
                            <w:permEnd w:id="180"/>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3.1pt;height:29.05pt;width:45pt;z-index:251878400;mso-width-relative:page;mso-height-relative:page;" fillcolor="#FFFFFF" filled="t" stroked="f" coordsize="21600,21600" o:gfxdata="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c0FEj1gAAAAUBAAAPAAAAAAAAAAEAIAAAACIA&#10;AABkcnMvZG93bnJldi54bWxQSwECFAAUAAAACACHTuJAxM9pmgsCAADlAwAADgAAAAAAAAABACAA&#10;AAAlAQAAZHJzL2Uyb0RvYy54bWxQSwUGAAAAAAYABgBZAQAAogUAAAAA&#10;">
                <v:fill on="t" focussize="0,0"/>
                <v:stroke on="f"/>
                <v:imagedata o:title=""/>
                <o:lock v:ext="edit" aspectratio="f"/>
                <v:textbox inset="0mm,0.5mm,0mm,0mm">
                  <w:txbxContent>
                    <w:p>
                      <w:pPr>
                        <w:rPr>
                          <w:szCs w:val="21"/>
                        </w:rPr>
                      </w:pPr>
                      <w:permStart w:id="180" w:edGrp="everyone"/>
                      <w:r>
                        <w:rPr>
                          <w:rFonts w:hint="eastAsia" w:ascii="楷体_GB2312" w:eastAsia="楷体_GB2312"/>
                        </w:rPr>
                        <w:t>优质优价</w:t>
                      </w:r>
                      <w:permEnd w:id="180"/>
                    </w:p>
                  </w:txbxContent>
                </v:textbox>
              </v:shape>
            </w:pict>
          </mc:Fallback>
        </mc:AlternateContent>
      </w:r>
      <w:r>
        <w:rPr>
          <w:rFonts w:hint="eastAsia" w:ascii="宋体" w:hAnsi="宋体"/>
          <w:color w:val="000000" w:themeColor="text1"/>
          <w:highlight w:val="none"/>
          <w14:textFill>
            <w14:solidFill>
              <w14:schemeClr w14:val="tx1"/>
            </w14:solidFill>
          </w14:textFill>
        </w:rPr>
        <w:t>本工程实行优质优价，发包人与承包人在专用条款中约定履约评价奖励及优质工程奖励办法。</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34.11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75328" behindDoc="0" locked="0" layoutInCell="1" allowOverlap="1">
                <wp:simplePos x="0" y="0"/>
                <wp:positionH relativeFrom="column">
                  <wp:posOffset>0</wp:posOffset>
                </wp:positionH>
                <wp:positionV relativeFrom="paragraph">
                  <wp:posOffset>118110</wp:posOffset>
                </wp:positionV>
                <wp:extent cx="571500" cy="457200"/>
                <wp:effectExtent l="0" t="0" r="0" b="0"/>
                <wp:wrapNone/>
                <wp:docPr id="63" name="文本框 63"/>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81" w:edGrp="everyone"/>
                            <w:r>
                              <w:rPr>
                                <w:rFonts w:hint="eastAsia" w:ascii="楷体_GB2312" w:eastAsia="楷体_GB2312"/>
                              </w:rPr>
                              <w:t>验收质量未达标</w:t>
                            </w:r>
                            <w:permEnd w:id="181"/>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9.3pt;height:36pt;width:45pt;z-index:251875328;mso-width-relative:page;mso-height-relative:page;" fillcolor="#FFFFFF" filled="t" stroked="f" coordsize="21600,21600" o:gfxdata="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&#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U4Tva1QAAAAUBAAAPAAAAAAAAAAEAIAAAACIAAABk&#10;cnMvZG93bnJldi54bWxQSwECFAAUAAAACACHTuJANeu2IAkCAADlAwAADgAAAAAAAAABACAAAAAk&#10;AQAAZHJzL2Uyb0RvYy54bWxQSwUGAAAAAAYABgBZAQAAnwUAAAAA&#10;">
                <v:fill on="t" focussize="0,0"/>
                <v:stroke on="f"/>
                <v:imagedata o:title=""/>
                <o:lock v:ext="edit" aspectratio="f"/>
                <v:textbox inset="0mm,2mm,0mm,0mm">
                  <w:txbxContent>
                    <w:p>
                      <w:pPr>
                        <w:rPr>
                          <w:rFonts w:ascii="楷体_GB2312" w:eastAsia="楷体_GB2312"/>
                        </w:rPr>
                      </w:pPr>
                      <w:permStart w:id="181" w:edGrp="everyone"/>
                      <w:r>
                        <w:rPr>
                          <w:rFonts w:hint="eastAsia" w:ascii="楷体_GB2312" w:eastAsia="楷体_GB2312"/>
                        </w:rPr>
                        <w:t>验收质量未达标</w:t>
                      </w:r>
                      <w:permEnd w:id="181"/>
                    </w:p>
                  </w:txbxContent>
                </v:textbox>
              </v:shape>
            </w:pict>
          </mc:Fallback>
        </mc:AlternateContent>
      </w:r>
      <w:r>
        <w:rPr>
          <w:rFonts w:hint="eastAsia" w:ascii="宋体" w:hAnsi="宋体"/>
          <w:color w:val="000000" w:themeColor="text1"/>
          <w:highlight w:val="none"/>
          <w14:textFill>
            <w14:solidFill>
              <w14:schemeClr w14:val="tx1"/>
            </w14:solidFill>
          </w14:textFill>
        </w:rPr>
        <w:t>如本工程竣工验收质量未达到合同约定的标准，除按34.5款约定进行返工或修复外，发包人和承包人可在专用条款中约定处罚办法。</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34.12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97856" behindDoc="0" locked="0" layoutInCell="1" allowOverlap="1">
                <wp:simplePos x="0" y="0"/>
                <wp:positionH relativeFrom="column">
                  <wp:posOffset>0</wp:posOffset>
                </wp:positionH>
                <wp:positionV relativeFrom="paragraph">
                  <wp:posOffset>64135</wp:posOffset>
                </wp:positionV>
                <wp:extent cx="571500" cy="457200"/>
                <wp:effectExtent l="0" t="0" r="0" b="0"/>
                <wp:wrapNone/>
                <wp:docPr id="62" name="文本框 62"/>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82" w:edGrp="everyone"/>
                            <w:r>
                              <w:rPr>
                                <w:rFonts w:hint="eastAsia" w:ascii="楷体_GB2312" w:eastAsia="楷体_GB2312"/>
                              </w:rPr>
                              <w:t>质量争议处理</w:t>
                            </w:r>
                            <w:permEnd w:id="182"/>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5.05pt;height:36pt;width:45pt;z-index:251897856;mso-width-relative:page;mso-height-relative:page;" fillcolor="#FFFFFF" filled="t" stroked="f" coordsize="21600,21600" o:gfxdata="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&#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YQ/i21QAAAAUBAAAPAAAAAAAAAAEAIAAAACIAAABk&#10;cnMvZG93bnJldi54bWxQSwECFAAUAAAACACHTuJAVC3hfQkCAADlAwAADgAAAAAAAAABACAAAAAk&#10;AQAAZHJzL2Uyb0RvYy54bWxQSwUGAAAAAAYABgBZAQAAnwUAAAAA&#10;">
                <v:fill on="t" focussize="0,0"/>
                <v:stroke on="f"/>
                <v:imagedata o:title=""/>
                <o:lock v:ext="edit" aspectratio="f"/>
                <v:textbox inset="0mm,2mm,0mm,0mm">
                  <w:txbxContent>
                    <w:p>
                      <w:pPr>
                        <w:rPr>
                          <w:rFonts w:ascii="楷体_GB2312" w:eastAsia="楷体_GB2312"/>
                        </w:rPr>
                      </w:pPr>
                      <w:permStart w:id="182" w:edGrp="everyone"/>
                      <w:r>
                        <w:rPr>
                          <w:rFonts w:hint="eastAsia" w:ascii="楷体_GB2312" w:eastAsia="楷体_GB2312"/>
                        </w:rPr>
                        <w:t>质量争议处理</w:t>
                      </w:r>
                      <w:permEnd w:id="182"/>
                    </w:p>
                  </w:txbxContent>
                </v:textbox>
              </v:shape>
            </w:pict>
          </mc:Fallback>
        </mc:AlternateContent>
      </w:r>
      <w:r>
        <w:rPr>
          <w:rFonts w:hint="eastAsia" w:ascii="宋体" w:hAnsi="宋体"/>
          <w:color w:val="000000" w:themeColor="text1"/>
          <w:highlight w:val="none"/>
          <w14:textFill>
            <w14:solidFill>
              <w14:schemeClr w14:val="tx1"/>
            </w14:solidFill>
          </w14:textFill>
        </w:rPr>
        <w:t>除发包人同意降低合同约定的质量标准接收工程（但不得低于国家强制性质量标准）外，发包人对工程质量有异议，拒不签发工程交接证书的，发包人、承包人应将此质量争议共同委托专用条款约定的有资质的质量检测鉴定机构进行检测。若质量检测合格，检测费用由发包人承担；若质量检测不合格，检测费用由承包人承担，并同时负责无偿修复此质量缺陷。</w:t>
      </w:r>
    </w:p>
    <w:p>
      <w:pPr>
        <w:spacing w:after="260"/>
        <w:ind w:left="1407" w:leftChars="67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若一方对检测结果有异议，在征得对方同意的前提下，共同委托其他有资质的质量检测鉴定机构进行检测。检测费用承担方式依据本款确定。若对方不同意再次鉴定，发包人、承包人可依通用条款第38条关于争议或纠纷解决程序处理。</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35</w:t>
      </w:r>
      <w:r>
        <w:rPr>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80096" behindDoc="0" locked="0" layoutInCell="1" allowOverlap="1">
                <wp:simplePos x="0" y="0"/>
                <wp:positionH relativeFrom="column">
                  <wp:posOffset>0</wp:posOffset>
                </wp:positionH>
                <wp:positionV relativeFrom="paragraph">
                  <wp:posOffset>633730</wp:posOffset>
                </wp:positionV>
                <wp:extent cx="571500" cy="457200"/>
                <wp:effectExtent l="0" t="0" r="0" b="0"/>
                <wp:wrapNone/>
                <wp:docPr id="61" name="文本框 61"/>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83" w:edGrp="everyone"/>
                            <w:r>
                              <w:rPr>
                                <w:rFonts w:hint="eastAsia" w:ascii="楷体_GB2312" w:eastAsia="楷体_GB2312"/>
                              </w:rPr>
                              <w:t>编制竣工结算书</w:t>
                            </w:r>
                            <w:permEnd w:id="183"/>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49.9pt;height:36pt;width:45pt;z-index:251780096;mso-width-relative:page;mso-height-relative:page;" fillcolor="#FFFFFF" filled="t" stroked="f" coordsize="21600,21600" o:gfxdata="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hgx5W0wAAAAYBAAAPAAAAAAAAAAEAIAAAACIAAABkcnMv&#10;ZG93bnJldi54bWxQSwECFAAUAAAACACHTuJAuPpfVAgCAADlAwAADgAAAAAAAAABACAAAAAiAQAA&#10;ZHJzL2Uyb0RvYy54bWxQSwUGAAAAAAYABgBZAQAAnAUAAAAA&#10;">
                <v:fill on="t" focussize="0,0"/>
                <v:stroke on="f"/>
                <v:imagedata o:title=""/>
                <o:lock v:ext="edit" aspectratio="f"/>
                <v:textbox inset="0mm,1mm,0mm,0mm">
                  <w:txbxContent>
                    <w:p>
                      <w:pPr>
                        <w:rPr>
                          <w:rFonts w:ascii="楷体_GB2312" w:eastAsia="楷体_GB2312"/>
                        </w:rPr>
                      </w:pPr>
                      <w:permStart w:id="183" w:edGrp="everyone"/>
                      <w:r>
                        <w:rPr>
                          <w:rFonts w:hint="eastAsia" w:ascii="楷体_GB2312" w:eastAsia="楷体_GB2312"/>
                        </w:rPr>
                        <w:t>编制竣工结算书</w:t>
                      </w:r>
                      <w:permEnd w:id="183"/>
                    </w:p>
                  </w:txbxContent>
                </v:textbox>
              </v:shape>
            </w:pict>
          </mc:Fallback>
        </mc:AlternateContent>
      </w:r>
      <w:r>
        <w:rPr>
          <w:rFonts w:hint="eastAsia"/>
          <w:b/>
          <w:color w:val="000000" w:themeColor="text1"/>
          <w:sz w:val="28"/>
          <w:highlight w:val="none"/>
          <w14:textFill>
            <w14:solidFill>
              <w14:schemeClr w14:val="tx1"/>
            </w14:solidFill>
          </w14:textFill>
        </w:rPr>
        <w:t>竣工结算</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35.1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承包人应按照约定的合同价款和合同价款调整内容以及索赔事项(包括提前竣工奖励费及延期损失赔偿费等)编制竣工结算书，并汇总竣工结算资料。竣工结算资料一般包括施工合同、工程竣工图纸及资料、双方确认的工程量、双方确认追加（减）的工程价款、双方确认的索赔和现场签证事项及价款、招标文件、投标文件等与竣工结算有关的资料。</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35.2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96832" behindDoc="0" locked="0" layoutInCell="1" allowOverlap="1">
                <wp:simplePos x="0" y="0"/>
                <wp:positionH relativeFrom="column">
                  <wp:posOffset>0</wp:posOffset>
                </wp:positionH>
                <wp:positionV relativeFrom="paragraph">
                  <wp:posOffset>143510</wp:posOffset>
                </wp:positionV>
                <wp:extent cx="571500" cy="342900"/>
                <wp:effectExtent l="0" t="0" r="0" b="0"/>
                <wp:wrapNone/>
                <wp:docPr id="60" name="文本框 60"/>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84" w:edGrp="everyone"/>
                            <w:r>
                              <w:rPr>
                                <w:rFonts w:hint="eastAsia" w:ascii="楷体_GB2312" w:eastAsia="楷体_GB2312"/>
                              </w:rPr>
                              <w:t>核对次数</w:t>
                            </w:r>
                            <w:permEnd w:id="18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1.3pt;height:27pt;width:45pt;z-index:251896832;mso-width-relative:page;mso-height-relative:page;" fillcolor="#FFFFFF" filled="t" stroked="f" coordsize="21600,21600" o:gfxdata="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oiA8XTAAAABQEAAA8AAAAAAAAAAQAgAAAAIgAAAGRycy9kb3du&#10;cmV2LnhtbFBLAQIUABQAAAAIAIdO4kB0YeuaBAIAAOEDAAAOAAAAAAAAAAEAIAAAACIBAABkcnMv&#10;ZTJvRG9jLnhtbFBLBQYAAAAABgAGAFkBAACYBQAAAAA=&#10;">
                <v:fill on="t" focussize="0,0"/>
                <v:stroke on="f"/>
                <v:imagedata o:title=""/>
                <o:lock v:ext="edit" aspectratio="f"/>
                <v:textbox inset="0mm,0mm,0mm,0mm">
                  <w:txbxContent>
                    <w:p>
                      <w:pPr>
                        <w:rPr>
                          <w:rFonts w:ascii="楷体_GB2312" w:eastAsia="楷体_GB2312"/>
                        </w:rPr>
                      </w:pPr>
                      <w:permStart w:id="184" w:edGrp="everyone"/>
                      <w:r>
                        <w:rPr>
                          <w:rFonts w:hint="eastAsia" w:ascii="楷体_GB2312" w:eastAsia="楷体_GB2312"/>
                        </w:rPr>
                        <w:t>核对次数</w:t>
                      </w:r>
                      <w:permEnd w:id="184"/>
                    </w:p>
                  </w:txbxContent>
                </v:textbox>
              </v:shape>
            </w:pict>
          </mc:Fallback>
        </mc:AlternateContent>
      </w:r>
      <w:r>
        <w:rPr>
          <w:rFonts w:hint="eastAsia" w:ascii="宋体" w:hAnsi="宋体"/>
          <w:color w:val="000000" w:themeColor="text1"/>
          <w:highlight w:val="none"/>
          <w14:textFill>
            <w14:solidFill>
              <w14:schemeClr w14:val="tx1"/>
            </w14:solidFill>
          </w14:textFill>
        </w:rPr>
        <w:t>除专用条款明确约定核对人及核对次数，发包人、承包人双方对竣工结算仅需核对一次，但承包人依据发包人提出的核对意见后修改重新提交核对的除外。本工程竣工结算核对完成，发包人、承包人双方签字确认后，发包人不应要求承包人与另一个或多个工程造价咨询机构重复核对发承包双方已确认的竣工结算。但是，依据相关法律、法规、规章，要求使用财政性资金、国有资金、国有资金控股或占主导的建设项目的竣工结算需向政府指定审计机构提交审查的，该审查行为不视为核对。</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35.3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73280" behindDoc="0" locked="0" layoutInCell="1" allowOverlap="1">
                <wp:simplePos x="0" y="0"/>
                <wp:positionH relativeFrom="column">
                  <wp:posOffset>0</wp:posOffset>
                </wp:positionH>
                <wp:positionV relativeFrom="paragraph">
                  <wp:posOffset>174625</wp:posOffset>
                </wp:positionV>
                <wp:extent cx="571500" cy="342900"/>
                <wp:effectExtent l="0" t="0" r="0" b="0"/>
                <wp:wrapNone/>
                <wp:docPr id="59" name="文本框 59"/>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85" w:edGrp="everyone"/>
                            <w:r>
                              <w:rPr>
                                <w:rFonts w:hint="eastAsia" w:ascii="楷体_GB2312" w:eastAsia="楷体_GB2312"/>
                              </w:rPr>
                              <w:t>提交竣工结算书</w:t>
                            </w:r>
                            <w:permEnd w:id="18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75pt;height:27pt;width:45pt;z-index:251873280;mso-width-relative:page;mso-height-relative:page;" fillcolor="#FFFFFF" filled="t" stroked="f" coordsize="21600,21600" o:gfxdata="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T/37dUAAAAFAQAADwAAAAAAAAABACAAAAAiAAAAZHJzL2Rv&#10;d25yZXYueG1sUEsBAhQAFAAAAAgAh07iQI22cjUEAgAA4QMAAA4AAAAAAAAAAQAgAAAAJAEAAGRy&#10;cy9lMm9Eb2MueG1sUEsFBgAAAAAGAAYAWQEAAJoFAAAAAA==&#10;">
                <v:fill on="t" focussize="0,0"/>
                <v:stroke on="f"/>
                <v:imagedata o:title=""/>
                <o:lock v:ext="edit" aspectratio="f"/>
                <v:textbox inset="0mm,0mm,0mm,0mm">
                  <w:txbxContent>
                    <w:p>
                      <w:pPr>
                        <w:rPr>
                          <w:rFonts w:ascii="楷体_GB2312" w:eastAsia="楷体_GB2312"/>
                        </w:rPr>
                      </w:pPr>
                      <w:permStart w:id="185" w:edGrp="everyone"/>
                      <w:r>
                        <w:rPr>
                          <w:rFonts w:hint="eastAsia" w:ascii="楷体_GB2312" w:eastAsia="楷体_GB2312"/>
                        </w:rPr>
                        <w:t>提交竣工结算书</w:t>
                      </w:r>
                      <w:permEnd w:id="185"/>
                    </w:p>
                  </w:txbxContent>
                </v:textbox>
              </v:shape>
            </w:pict>
          </mc:Fallback>
        </mc:AlternateContent>
      </w:r>
      <w:r>
        <w:rPr>
          <w:rFonts w:hint="eastAsia" w:ascii="宋体" w:hAnsi="宋体"/>
          <w:color w:val="000000" w:themeColor="text1"/>
          <w:highlight w:val="none"/>
          <w14:textFill>
            <w14:solidFill>
              <w14:schemeClr w14:val="tx1"/>
            </w14:solidFill>
          </w14:textFill>
        </w:rPr>
        <w:t>工程竣工验收合格后28天或专用条款约定的时间内，承包人应向发包人提交竣工结算书及结算资料。</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35.4</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82144" behindDoc="0" locked="0" layoutInCell="1" allowOverlap="1">
                <wp:simplePos x="0" y="0"/>
                <wp:positionH relativeFrom="column">
                  <wp:posOffset>0</wp:posOffset>
                </wp:positionH>
                <wp:positionV relativeFrom="paragraph">
                  <wp:posOffset>155575</wp:posOffset>
                </wp:positionV>
                <wp:extent cx="571500" cy="387985"/>
                <wp:effectExtent l="0" t="0" r="0" b="0"/>
                <wp:wrapNone/>
                <wp:docPr id="58" name="文本框 58"/>
                <wp:cNvGraphicFramePr/>
                <a:graphic xmlns:a="http://schemas.openxmlformats.org/drawingml/2006/main">
                  <a:graphicData uri="http://schemas.microsoft.com/office/word/2010/wordprocessingShape">
                    <wps:wsp>
                      <wps:cNvSpPr txBox="1">
                        <a:spLocks noChangeArrowheads="1"/>
                      </wps:cNvSpPr>
                      <wps:spPr bwMode="auto">
                        <a:xfrm>
                          <a:off x="0" y="0"/>
                          <a:ext cx="571500" cy="387985"/>
                        </a:xfrm>
                        <a:prstGeom prst="rect">
                          <a:avLst/>
                        </a:prstGeom>
                        <a:solidFill>
                          <a:srgbClr val="FFFFFF"/>
                        </a:solidFill>
                        <a:ln>
                          <a:noFill/>
                        </a:ln>
                      </wps:spPr>
                      <wps:txbx>
                        <w:txbxContent>
                          <w:p>
                            <w:pPr>
                              <w:rPr>
                                <w:rFonts w:ascii="楷体_GB2312" w:eastAsia="楷体_GB2312"/>
                              </w:rPr>
                            </w:pPr>
                            <w:permStart w:id="186" w:edGrp="everyone"/>
                            <w:r>
                              <w:rPr>
                                <w:rFonts w:hint="eastAsia" w:ascii="楷体_GB2312" w:eastAsia="楷体_GB2312"/>
                              </w:rPr>
                              <w:t>竣工结算书</w:t>
                            </w:r>
                            <w:r>
                              <w:rPr>
                                <w:rFonts w:hint="eastAsia" w:ascii="楷体_GB2312"/>
                              </w:rPr>
                              <w:t>核对</w:t>
                            </w:r>
                            <w:permEnd w:id="186"/>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25pt;height:30.55pt;width:45pt;z-index:251782144;mso-width-relative:page;mso-height-relative:page;" fillcolor="#FFFFFF" filled="t" stroked="f" coordsize="21600,21600" o:gfxdata="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CkZYrWAAAABQEAAA8AAAAAAAAAAQAgAAAAIgAA&#10;AGRycy9kb3ducmV2LnhtbFBLAQIUABQAAAAIAIdO4kAyr7XRCgIAAOUDAAAOAAAAAAAAAAEAIAAA&#10;ACUBAABkcnMvZTJvRG9jLnhtbFBLBQYAAAAABgAGAFkBAAChBQAAAAA=&#10;">
                <v:fill on="t" focussize="0,0"/>
                <v:stroke on="f"/>
                <v:imagedata o:title=""/>
                <o:lock v:ext="edit" aspectratio="f"/>
                <v:textbox inset="0mm,0.5mm,0mm,0mm">
                  <w:txbxContent>
                    <w:p>
                      <w:pPr>
                        <w:rPr>
                          <w:rFonts w:ascii="楷体_GB2312" w:eastAsia="楷体_GB2312"/>
                        </w:rPr>
                      </w:pPr>
                      <w:permStart w:id="186" w:edGrp="everyone"/>
                      <w:r>
                        <w:rPr>
                          <w:rFonts w:hint="eastAsia" w:ascii="楷体_GB2312" w:eastAsia="楷体_GB2312"/>
                        </w:rPr>
                        <w:t>竣工结算书</w:t>
                      </w:r>
                      <w:r>
                        <w:rPr>
                          <w:rFonts w:hint="eastAsia" w:ascii="楷体_GB2312"/>
                        </w:rPr>
                        <w:t>核对</w:t>
                      </w:r>
                      <w:permEnd w:id="186"/>
                    </w:p>
                  </w:txbxContent>
                </v:textbox>
              </v:shape>
            </w:pict>
          </mc:Fallback>
        </mc:AlternateContent>
      </w:r>
      <w:r>
        <w:rPr>
          <w:rFonts w:hint="eastAsia" w:ascii="宋体" w:hAnsi="宋体"/>
          <w:color w:val="000000" w:themeColor="text1"/>
          <w:kern w:val="0"/>
          <w:highlight w:val="none"/>
          <w14:textFill>
            <w14:solidFill>
              <w14:schemeClr w14:val="tx1"/>
            </w14:solidFill>
          </w14:textFill>
        </w:rPr>
        <w:t>发包人在收到承包人提交的竣工结算书及结算资料后</w:t>
      </w:r>
      <w:r>
        <w:rPr>
          <w:rFonts w:hint="eastAsia" w:ascii="宋体" w:hAnsi="宋体"/>
          <w:bCs/>
          <w:color w:val="000000" w:themeColor="text1"/>
          <w:highlight w:val="none"/>
          <w14:textFill>
            <w14:solidFill>
              <w14:schemeClr w14:val="tx1"/>
            </w14:solidFill>
          </w14:textFill>
        </w:rPr>
        <w:t>28</w:t>
      </w:r>
      <w:r>
        <w:rPr>
          <w:rFonts w:hint="eastAsia" w:ascii="宋体" w:hAnsi="宋体"/>
          <w:color w:val="000000" w:themeColor="text1"/>
          <w:kern w:val="0"/>
          <w:highlight w:val="none"/>
          <w14:textFill>
            <w14:solidFill>
              <w14:schemeClr w14:val="tx1"/>
            </w14:solidFill>
          </w14:textFill>
        </w:rPr>
        <w:t>天或专用条款约定的时间内，应按合同的有关约定，依据结算资料，在工程师的协助下，对承包人提交的竣工结算书进行</w:t>
      </w:r>
      <w:r>
        <w:rPr>
          <w:rFonts w:hint="eastAsia" w:hAnsi="宋体"/>
          <w:color w:val="000000" w:themeColor="text1"/>
          <w:highlight w:val="none"/>
          <w14:textFill>
            <w14:solidFill>
              <w14:schemeClr w14:val="tx1"/>
            </w14:solidFill>
          </w14:textFill>
        </w:rPr>
        <w:t>核对</w:t>
      </w:r>
      <w:r>
        <w:rPr>
          <w:rFonts w:hint="eastAsia" w:ascii="宋体" w:hAnsi="宋体"/>
          <w:bCs/>
          <w:color w:val="000000" w:themeColor="text1"/>
          <w:highlight w:val="none"/>
          <w14:textFill>
            <w14:solidFill>
              <w14:schemeClr w14:val="tx1"/>
            </w14:solidFill>
          </w14:textFill>
        </w:rPr>
        <w:t>：</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⑴</w:t>
      </w:r>
      <w:r>
        <w:rPr>
          <w:rFonts w:hint="eastAsia" w:ascii="宋体" w:hAnsi="宋体"/>
          <w:color w:val="000000" w:themeColor="text1"/>
          <w:highlight w:val="none"/>
          <w14:textFill>
            <w14:solidFill>
              <w14:schemeClr w14:val="tx1"/>
            </w14:solidFill>
          </w14:textFill>
        </w:rPr>
        <w:t>认可承包人提交的竣工结算书，并确认工程竣工结算价款；或</w:t>
      </w:r>
    </w:p>
    <w:p>
      <w:pPr>
        <w:widowControl/>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⑵提出</w:t>
      </w:r>
      <w:r>
        <w:rPr>
          <w:rFonts w:hint="eastAsia" w:hAnsi="宋体"/>
          <w:color w:val="000000" w:themeColor="text1"/>
          <w:highlight w:val="none"/>
          <w14:textFill>
            <w14:solidFill>
              <w14:schemeClr w14:val="tx1"/>
            </w14:solidFill>
          </w14:textFill>
        </w:rPr>
        <w:t>核对</w:t>
      </w:r>
      <w:r>
        <w:rPr>
          <w:rFonts w:hint="eastAsia" w:ascii="宋体" w:hAnsi="宋体"/>
          <w:color w:val="000000" w:themeColor="text1"/>
          <w:highlight w:val="none"/>
          <w14:textFill>
            <w14:solidFill>
              <w14:schemeClr w14:val="tx1"/>
            </w14:solidFill>
          </w14:textFill>
        </w:rPr>
        <w:t>意见或要求补充结算资料。</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35.5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74304" behindDoc="0" locked="0" layoutInCell="1" allowOverlap="1">
                <wp:simplePos x="0" y="0"/>
                <wp:positionH relativeFrom="column">
                  <wp:posOffset>0</wp:posOffset>
                </wp:positionH>
                <wp:positionV relativeFrom="paragraph">
                  <wp:posOffset>172720</wp:posOffset>
                </wp:positionV>
                <wp:extent cx="571500" cy="571500"/>
                <wp:effectExtent l="0" t="0" r="0" b="0"/>
                <wp:wrapNone/>
                <wp:docPr id="57" name="文本框 57"/>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wps:spPr>
                      <wps:txbx>
                        <w:txbxContent>
                          <w:p>
                            <w:permStart w:id="187" w:edGrp="everyone"/>
                            <w:r>
                              <w:rPr>
                                <w:rFonts w:hint="eastAsia" w:ascii="楷体_GB2312" w:eastAsia="楷体_GB2312"/>
                              </w:rPr>
                              <w:t>竣工结算书修改及</w:t>
                            </w:r>
                            <w:r>
                              <w:rPr>
                                <w:rFonts w:hint="eastAsia" w:ascii="楷体_GB2312"/>
                              </w:rPr>
                              <w:t>核对</w:t>
                            </w:r>
                            <w:permEnd w:id="18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6pt;height:45pt;width:45pt;z-index:251874304;mso-width-relative:page;mso-height-relative:page;" fillcolor="#FFFFFF" filled="t" stroked="f" coordsize="21600,21600" o:gfxdata="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LEmdMAAAAGAQAADwAAAAAAAAABACAAAAAiAAAAZHJzL2Rvd25yZXYu&#10;eG1sUEsBAhQAFAAAAAgAh07iQHNATHoAAgAA4QMAAA4AAAAAAAAAAQAgAAAAIgEAAGRycy9lMm9E&#10;b2MueG1sUEsFBgAAAAAGAAYAWQEAAJQFAAAAAA==&#10;">
                <v:fill on="t" focussize="0,0"/>
                <v:stroke on="f"/>
                <v:imagedata o:title=""/>
                <o:lock v:ext="edit" aspectratio="f"/>
                <v:textbox inset="0mm,0mm,0mm,0mm">
                  <w:txbxContent>
                    <w:p>
                      <w:permStart w:id="187" w:edGrp="everyone"/>
                      <w:r>
                        <w:rPr>
                          <w:rFonts w:hint="eastAsia" w:ascii="楷体_GB2312" w:eastAsia="楷体_GB2312"/>
                        </w:rPr>
                        <w:t>竣工结算书修改及</w:t>
                      </w:r>
                      <w:r>
                        <w:rPr>
                          <w:rFonts w:hint="eastAsia" w:ascii="楷体_GB2312"/>
                        </w:rPr>
                        <w:t>核对</w:t>
                      </w:r>
                      <w:permEnd w:id="187"/>
                    </w:p>
                  </w:txbxContent>
                </v:textbox>
              </v:shape>
            </w:pict>
          </mc:Fallback>
        </mc:AlternateContent>
      </w:r>
      <w:r>
        <w:rPr>
          <w:rFonts w:hint="eastAsia" w:ascii="宋体" w:hAnsi="宋体"/>
          <w:color w:val="000000" w:themeColor="text1"/>
          <w:highlight w:val="none"/>
          <w14:textFill>
            <w14:solidFill>
              <w14:schemeClr w14:val="tx1"/>
            </w14:solidFill>
          </w14:textFill>
        </w:rPr>
        <w:t>承包人应在收到发包人提出的核对意见后14天或专用条款约定的时间内，向发包人提交经修改的竣工结算书或补充结算资料。发包人应在收到后14天或专用条款约定的时间内，进行核对，经与承包人协商达成一致意见后确认工程竣工结算价款。承包人提交经修改的竣工结算书或补充结算资料后，发包人在上述约定期限内仍有异议的，可按通用条款第38条关于争议或纠纷解决程序处理。承包人在收到发包人提出的核对意见后14天或专用条款约定的时间内未提出异议或没有明确答复的，视为发包人的核对意见被承包人认可且接受，竣工结算至此办理完毕。</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35.6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72256" behindDoc="0" locked="0" layoutInCell="1" allowOverlap="1">
                <wp:simplePos x="0" y="0"/>
                <wp:positionH relativeFrom="column">
                  <wp:posOffset>0</wp:posOffset>
                </wp:positionH>
                <wp:positionV relativeFrom="paragraph">
                  <wp:posOffset>165100</wp:posOffset>
                </wp:positionV>
                <wp:extent cx="571500" cy="342900"/>
                <wp:effectExtent l="0" t="0" r="0" b="0"/>
                <wp:wrapNone/>
                <wp:docPr id="56" name="文本框 56"/>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88" w:edGrp="everyone"/>
                            <w:r>
                              <w:rPr>
                                <w:rFonts w:hint="eastAsia" w:ascii="楷体_GB2312" w:eastAsia="楷体_GB2312"/>
                              </w:rPr>
                              <w:t>不提交竣工结算书</w:t>
                            </w:r>
                            <w:permEnd w:id="188"/>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pt;height:27pt;width:45pt;z-index:251872256;mso-width-relative:page;mso-height-relative:page;" fillcolor="#FFFFFF" filled="t" stroked="f" coordsize="21600,21600" o:gfxdata="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9hluZNIAAAAFAQAADwAAAAAAAAABACAAAAAiAAAAZHJzL2Rvd25y&#10;ZXYueG1sUEsBAhQAFAAAAAgAh07iQPFKPnwEAgAA4QMAAA4AAAAAAAAAAQAgAAAAIQEAAGRycy9l&#10;Mm9Eb2MueG1sUEsFBgAAAAAGAAYAWQEAAJcFAAAAAA==&#10;">
                <v:fill on="t" focussize="0,0"/>
                <v:stroke on="f"/>
                <v:imagedata o:title=""/>
                <o:lock v:ext="edit" aspectratio="f"/>
                <v:textbox inset="0mm,0mm,0mm,0mm">
                  <w:txbxContent>
                    <w:p>
                      <w:pPr>
                        <w:rPr>
                          <w:rFonts w:ascii="楷体_GB2312" w:eastAsia="楷体_GB2312"/>
                        </w:rPr>
                      </w:pPr>
                      <w:permStart w:id="188" w:edGrp="everyone"/>
                      <w:r>
                        <w:rPr>
                          <w:rFonts w:hint="eastAsia" w:ascii="楷体_GB2312" w:eastAsia="楷体_GB2312"/>
                        </w:rPr>
                        <w:t>不提交竣工结算书</w:t>
                      </w:r>
                      <w:permEnd w:id="188"/>
                    </w:p>
                  </w:txbxContent>
                </v:textbox>
              </v:shape>
            </w:pict>
          </mc:Fallback>
        </mc:AlternateContent>
      </w:r>
      <w:r>
        <w:rPr>
          <w:rFonts w:hint="eastAsia" w:ascii="宋体" w:hAnsi="宋体"/>
          <w:color w:val="000000" w:themeColor="text1"/>
          <w:highlight w:val="none"/>
          <w14:textFill>
            <w14:solidFill>
              <w14:schemeClr w14:val="tx1"/>
            </w14:solidFill>
          </w14:textFill>
        </w:rPr>
        <w:t>在合同约定期限内，承包人未提交竣工结算书及结算资料(包括经修改的竣工结算书或补充结算资料)，工程师应通知其要求提交，通知后14天内仍不提交的</w:t>
      </w:r>
      <w:r>
        <w:rPr>
          <w:rFonts w:ascii="宋体" w:hAnsi="宋体"/>
          <w:color w:val="000000" w:themeColor="text1"/>
          <w:highlight w:val="none"/>
          <w14:textFill>
            <w14:solidFill>
              <w14:schemeClr w14:val="tx1"/>
            </w14:solidFill>
          </w14:textFill>
        </w:rPr>
        <w:t>或没有明确答复</w:t>
      </w:r>
      <w:r>
        <w:rPr>
          <w:rFonts w:hint="eastAsia" w:ascii="宋体" w:hAnsi="宋体"/>
          <w:color w:val="000000" w:themeColor="text1"/>
          <w:highlight w:val="none"/>
          <w14:textFill>
            <w14:solidFill>
              <w14:schemeClr w14:val="tx1"/>
            </w14:solidFill>
          </w14:textFill>
        </w:rPr>
        <w:t>的</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发包人有权依据已有资料进行审查、核实，并确定工程竣工结算价款，书面提交承包人，并以此作为竣工结算价款支付依据。若承包人不予接受的，发承包双方依第38条关于争议或纠纷解决程序处理。</w:t>
      </w:r>
    </w:p>
    <w:p>
      <w:pPr>
        <w:widowControl/>
        <w:tabs>
          <w:tab w:val="left" w:pos="1656"/>
        </w:tabs>
        <w:spacing w:before="260"/>
        <w:ind w:left="1521" w:hanging="576"/>
        <w:jc w:val="left"/>
        <w:rPr>
          <w:rFonts w:ascii="宋体" w:hAnsi="宋体"/>
          <w:strike/>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35.7</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99904" behindDoc="0" locked="0" layoutInCell="1" allowOverlap="1">
                <wp:simplePos x="0" y="0"/>
                <wp:positionH relativeFrom="column">
                  <wp:posOffset>0</wp:posOffset>
                </wp:positionH>
                <wp:positionV relativeFrom="paragraph">
                  <wp:posOffset>110490</wp:posOffset>
                </wp:positionV>
                <wp:extent cx="571500" cy="342900"/>
                <wp:effectExtent l="0" t="0" r="0" b="0"/>
                <wp:wrapNone/>
                <wp:docPr id="55" name="文本框 55"/>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89" w:edGrp="everyone"/>
                            <w:r>
                              <w:rPr>
                                <w:rFonts w:hint="eastAsia" w:ascii="楷体_GB2312" w:eastAsia="楷体_GB2312"/>
                              </w:rPr>
                              <w:t>逾期不结算</w:t>
                            </w:r>
                            <w:permEnd w:id="18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8.7pt;height:27pt;width:45pt;z-index:251899904;mso-width-relative:page;mso-height-relative:page;" fillcolor="#FFFFFF" filled="t" stroked="f" coordsize="21600,21600" o:gfxdata="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GP/j1AAAAAUBAAAPAAAAAAAAAAEAIAAAACIAAABkcnMvZG93&#10;bnJldi54bWxQSwECFAAUAAAACACHTuJAqC0yBgQCAADh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189" w:edGrp="everyone"/>
                      <w:r>
                        <w:rPr>
                          <w:rFonts w:hint="eastAsia" w:ascii="楷体_GB2312" w:eastAsia="楷体_GB2312"/>
                        </w:rPr>
                        <w:t>逾期不结算</w:t>
                      </w:r>
                      <w:permEnd w:id="189"/>
                    </w:p>
                  </w:txbxContent>
                </v:textbox>
              </v:shape>
            </w:pict>
          </mc:Fallback>
        </mc:AlternateContent>
      </w:r>
      <w:r>
        <w:rPr>
          <w:rFonts w:hint="eastAsia" w:ascii="宋体" w:hAnsi="宋体"/>
          <w:color w:val="000000" w:themeColor="text1"/>
          <w:kern w:val="0"/>
          <w:highlight w:val="none"/>
          <w14:textFill>
            <w14:solidFill>
              <w14:schemeClr w14:val="tx1"/>
            </w14:solidFill>
          </w14:textFill>
        </w:rPr>
        <w:t>发包人收到竣工结算书及结算资料后60天或专用条款约定的时间内，或在收到经修改的竣工结算书或补充结算资料后14天或专用条款约定的时间内，既不认可承包人提交的竣工结算书(包括经修改的竣工结算书)，又不提出异议的，视同认可承包人提交的竣工结算书。承包人</w:t>
      </w:r>
      <w:r>
        <w:rPr>
          <w:rFonts w:hint="eastAsia" w:ascii="宋体" w:hAnsi="宋体"/>
          <w:color w:val="000000" w:themeColor="text1"/>
          <w:highlight w:val="none"/>
          <w14:textFill>
            <w14:solidFill>
              <w14:schemeClr w14:val="tx1"/>
            </w14:solidFill>
          </w14:textFill>
        </w:rPr>
        <w:t>依此向发包人申请支付，发包人拒不支付的，发承包双方依第38条关于争议或纠纷解决程序处理</w:t>
      </w:r>
      <w:r>
        <w:rPr>
          <w:rFonts w:hint="eastAsia" w:ascii="宋体" w:hAnsi="宋体"/>
          <w:color w:val="000000" w:themeColor="text1"/>
          <w:kern w:val="0"/>
          <w:highlight w:val="none"/>
          <w14:textFill>
            <w14:solidFill>
              <w14:schemeClr w14:val="tx1"/>
            </w14:solidFill>
          </w14:textFill>
        </w:rPr>
        <w:t>。</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35.8</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85568" behindDoc="0" locked="0" layoutInCell="1" allowOverlap="1">
                <wp:simplePos x="0" y="0"/>
                <wp:positionH relativeFrom="column">
                  <wp:posOffset>0</wp:posOffset>
                </wp:positionH>
                <wp:positionV relativeFrom="paragraph">
                  <wp:posOffset>177800</wp:posOffset>
                </wp:positionV>
                <wp:extent cx="571500" cy="342900"/>
                <wp:effectExtent l="0" t="0" r="0" b="0"/>
                <wp:wrapNone/>
                <wp:docPr id="54" name="文本框 54"/>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ermStart w:id="190" w:edGrp="everyone"/>
                            <w:r>
                              <w:rPr>
                                <w:rFonts w:hint="eastAsia" w:ascii="楷体_GB2312" w:eastAsia="楷体_GB2312"/>
                              </w:rPr>
                              <w:t>竣工结算审定</w:t>
                            </w:r>
                            <w:permEnd w:id="19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pt;height:27pt;width:45pt;z-index:251885568;mso-width-relative:page;mso-height-relative:page;" fillcolor="#FFFFFF" filled="t" stroked="f" coordsize="21600,21600" o:gfxdata="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gpwBfTAAAABQEAAA8AAAAAAAAAAQAgAAAAIgAAAGRycy9kb3du&#10;cmV2LnhtbFBLAQIUABQAAAAIAIdO4kCf8MkvBAIAAOEDAAAOAAAAAAAAAAEAIAAAACIBAABkcnMv&#10;ZTJvRG9jLnhtbFBLBQYAAAAABgAGAFkBAACYBQAAAAA=&#10;">
                <v:fill on="t" focussize="0,0"/>
                <v:stroke on="f"/>
                <v:imagedata o:title=""/>
                <o:lock v:ext="edit" aspectratio="f"/>
                <v:textbox inset="0mm,0mm,0mm,0mm">
                  <w:txbxContent>
                    <w:p>
                      <w:permStart w:id="190" w:edGrp="everyone"/>
                      <w:r>
                        <w:rPr>
                          <w:rFonts w:hint="eastAsia" w:ascii="楷体_GB2312" w:eastAsia="楷体_GB2312"/>
                        </w:rPr>
                        <w:t>竣工结算审定</w:t>
                      </w:r>
                      <w:permEnd w:id="190"/>
                    </w:p>
                  </w:txbxContent>
                </v:textbox>
              </v:shape>
            </w:pict>
          </mc:Fallback>
        </mc:AlternateContent>
      </w:r>
      <w:r>
        <w:rPr>
          <w:rFonts w:hint="eastAsia" w:ascii="宋体" w:hAnsi="宋体"/>
          <w:color w:val="000000" w:themeColor="text1"/>
          <w:szCs w:val="21"/>
          <w:highlight w:val="none"/>
          <w14:textFill>
            <w14:solidFill>
              <w14:schemeClr w14:val="tx1"/>
            </w14:solidFill>
          </w14:textFill>
        </w:rPr>
        <w:t>在按35.3、35.4、35.5、35.6款发承包双方确认竣工结算价款后7天内，发包人应当将经发承包双方共同确认的竣工结算书报政府指定审查机构审查。未经审查的竣工结算，不得作为工程价款支付及产权登记的依据</w:t>
      </w:r>
      <w:r>
        <w:rPr>
          <w:rFonts w:hint="eastAsia" w:ascii="宋体" w:hAnsi="宋体"/>
          <w:color w:val="000000" w:themeColor="text1"/>
          <w:kern w:val="0"/>
          <w:highlight w:val="none"/>
          <w14:textFill>
            <w14:solidFill>
              <w14:schemeClr w14:val="tx1"/>
            </w14:solidFill>
          </w14:textFill>
        </w:rPr>
        <w:t>。</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35.9</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81120" behindDoc="0" locked="0" layoutInCell="1" allowOverlap="1">
                <wp:simplePos x="0" y="0"/>
                <wp:positionH relativeFrom="column">
                  <wp:posOffset>0</wp:posOffset>
                </wp:positionH>
                <wp:positionV relativeFrom="paragraph">
                  <wp:posOffset>135255</wp:posOffset>
                </wp:positionV>
                <wp:extent cx="571500" cy="457200"/>
                <wp:effectExtent l="0" t="0" r="0" b="0"/>
                <wp:wrapNone/>
                <wp:docPr id="53" name="文本框 53"/>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91" w:edGrp="everyone"/>
                            <w:r>
                              <w:rPr>
                                <w:rFonts w:hint="eastAsia" w:ascii="楷体_GB2312" w:eastAsia="楷体_GB2312"/>
                              </w:rPr>
                              <w:t>竣工支付证书</w:t>
                            </w:r>
                            <w:permEnd w:id="191"/>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65pt;height:36pt;width:45pt;z-index:251781120;mso-width-relative:page;mso-height-relative:page;" fillcolor="#FFFFFF" filled="t" stroked="f" coordsize="21600,21600" o:gfxdata="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&#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cgfn61AAAAAUBAAAPAAAAAAAAAAEAIAAAACIAAABk&#10;cnMvZG93bnJldi54bWxQSwECFAAUAAAACACHTuJAYnzIoQoCAADlAwAADgAAAAAAAAABACAAAAAj&#10;AQAAZHJzL2Uyb0RvYy54bWxQSwUGAAAAAAYABgBZAQAAnwUAAAAA&#10;">
                <v:fill on="t" focussize="0,0"/>
                <v:stroke on="f"/>
                <v:imagedata o:title=""/>
                <o:lock v:ext="edit" aspectratio="f"/>
                <v:textbox inset="0mm,1mm,0mm,0mm">
                  <w:txbxContent>
                    <w:p>
                      <w:pPr>
                        <w:rPr>
                          <w:rFonts w:ascii="楷体_GB2312" w:eastAsia="楷体_GB2312"/>
                        </w:rPr>
                      </w:pPr>
                      <w:permStart w:id="191" w:edGrp="everyone"/>
                      <w:r>
                        <w:rPr>
                          <w:rFonts w:hint="eastAsia" w:ascii="楷体_GB2312" w:eastAsia="楷体_GB2312"/>
                        </w:rPr>
                        <w:t>竣工支付证书</w:t>
                      </w:r>
                      <w:permEnd w:id="191"/>
                    </w:p>
                  </w:txbxContent>
                </v:textbox>
              </v:shape>
            </w:pict>
          </mc:Fallback>
        </mc:AlternateContent>
      </w:r>
      <w:r>
        <w:rPr>
          <w:rFonts w:hint="eastAsia" w:ascii="宋体" w:hAnsi="宋体"/>
          <w:color w:val="000000" w:themeColor="text1"/>
          <w:highlight w:val="none"/>
          <w14:textFill>
            <w14:solidFill>
              <w14:schemeClr w14:val="tx1"/>
            </w14:solidFill>
          </w14:textFill>
        </w:rPr>
        <w:t>在按35.7款竣工结算审定完毕后7天内，工程师应签发竣工支付证书，报发包人批准后送交承包人。竣工支付证书中应载明按照经确认的工程竣工结算价款及根据合同约定最后应支付给承包人的价款。</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35.10</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83168" behindDoc="0" locked="0" layoutInCell="1" allowOverlap="1">
                <wp:simplePos x="0" y="0"/>
                <wp:positionH relativeFrom="column">
                  <wp:posOffset>0</wp:posOffset>
                </wp:positionH>
                <wp:positionV relativeFrom="paragraph">
                  <wp:posOffset>171450</wp:posOffset>
                </wp:positionV>
                <wp:extent cx="571500" cy="288290"/>
                <wp:effectExtent l="0" t="0" r="0" b="0"/>
                <wp:wrapNone/>
                <wp:docPr id="52" name="文本框 52"/>
                <wp:cNvGraphicFramePr/>
                <a:graphic xmlns:a="http://schemas.openxmlformats.org/drawingml/2006/main">
                  <a:graphicData uri="http://schemas.microsoft.com/office/word/2010/wordprocessingShape">
                    <wps:wsp>
                      <wps:cNvSpPr txBox="1">
                        <a:spLocks noChangeArrowheads="1"/>
                      </wps:cNvSpPr>
                      <wps:spPr bwMode="auto">
                        <a:xfrm>
                          <a:off x="0" y="0"/>
                          <a:ext cx="571500" cy="288290"/>
                        </a:xfrm>
                        <a:prstGeom prst="rect">
                          <a:avLst/>
                        </a:prstGeom>
                        <a:solidFill>
                          <a:srgbClr val="FFFFFF"/>
                        </a:solidFill>
                        <a:ln>
                          <a:noFill/>
                        </a:ln>
                      </wps:spPr>
                      <wps:txbx>
                        <w:txbxContent>
                          <w:p>
                            <w:pPr>
                              <w:rPr>
                                <w:rFonts w:ascii="楷体_GB2312" w:eastAsia="楷体_GB2312"/>
                              </w:rPr>
                            </w:pPr>
                            <w:permStart w:id="192" w:edGrp="everyone"/>
                            <w:r>
                              <w:rPr>
                                <w:rFonts w:hint="eastAsia" w:ascii="楷体_GB2312" w:eastAsia="楷体_GB2312"/>
                              </w:rPr>
                              <w:t>竣工支付</w:t>
                            </w:r>
                            <w:permEnd w:id="19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pt;height:22.7pt;width:45pt;z-index:251783168;mso-width-relative:page;mso-height-relative:page;" fillcolor="#FFFFFF" filled="t" stroked="f" coordsize="21600,21600" o:gfxdata="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zmtntQAAAAFAQAADwAAAAAAAAABACAAAAAiAAAAZHJzL2Rv&#10;d25yZXYueG1sUEsBAhQAFAAAAAgAh07iQAfsitQFAgAA4QMAAA4AAAAAAAAAAQAgAAAAIwEAAGRy&#10;cy9lMm9Eb2MueG1sUEsFBgAAAAAGAAYAWQEAAJoFAAAAAA==&#10;">
                <v:fill on="t" focussize="0,0"/>
                <v:stroke on="f"/>
                <v:imagedata o:title=""/>
                <o:lock v:ext="edit" aspectratio="f"/>
                <v:textbox inset="0mm,0mm,0mm,0mm">
                  <w:txbxContent>
                    <w:p>
                      <w:pPr>
                        <w:rPr>
                          <w:rFonts w:ascii="楷体_GB2312" w:eastAsia="楷体_GB2312"/>
                        </w:rPr>
                      </w:pPr>
                      <w:permStart w:id="192" w:edGrp="everyone"/>
                      <w:r>
                        <w:rPr>
                          <w:rFonts w:hint="eastAsia" w:ascii="楷体_GB2312" w:eastAsia="楷体_GB2312"/>
                        </w:rPr>
                        <w:t>竣工支付</w:t>
                      </w:r>
                      <w:permEnd w:id="192"/>
                    </w:p>
                  </w:txbxContent>
                </v:textbox>
              </v:shape>
            </w:pict>
          </mc:Fallback>
        </mc:AlternateContent>
      </w:r>
      <w:r>
        <w:rPr>
          <w:rFonts w:hint="eastAsia" w:ascii="宋体" w:hAnsi="宋体"/>
          <w:color w:val="000000" w:themeColor="text1"/>
          <w:highlight w:val="none"/>
          <w14:textFill>
            <w14:solidFill>
              <w14:schemeClr w14:val="tx1"/>
            </w14:solidFill>
          </w14:textFill>
        </w:rPr>
        <w:t>发包人应在确认竣工支付证书后14天内向承包人支付除按本合同附件《工程质量缺陷保修书》约定扣留的工程质量缺陷保修金以外的本工程竣工结算价款。</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35.11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84192" behindDoc="0" locked="0" layoutInCell="1" allowOverlap="1">
                <wp:simplePos x="0" y="0"/>
                <wp:positionH relativeFrom="column">
                  <wp:posOffset>0</wp:posOffset>
                </wp:positionH>
                <wp:positionV relativeFrom="paragraph">
                  <wp:posOffset>167005</wp:posOffset>
                </wp:positionV>
                <wp:extent cx="571500" cy="457200"/>
                <wp:effectExtent l="0" t="0" r="0" b="0"/>
                <wp:wrapNone/>
                <wp:docPr id="51" name="文本框 51"/>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93" w:edGrp="everyone"/>
                            <w:r>
                              <w:rPr>
                                <w:rFonts w:hint="eastAsia" w:ascii="楷体_GB2312" w:eastAsia="楷体_GB2312"/>
                              </w:rPr>
                              <w:t>发包人不支付</w:t>
                            </w:r>
                            <w:permEnd w:id="193"/>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3.15pt;height:36pt;width:45pt;z-index:251784192;mso-width-relative:page;mso-height-relative:page;" fillcolor="#FFFFFF" filled="t" stroked="f" coordsize="21600,21600" o:gfxdata="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Tk7lNQAAAAFAQAADwAAAAAAAAABACAAAAAiAAAAZHJz&#10;L2Rvd25yZXYueG1sUEsBAhQAFAAAAAgAh07iQKDwZxsIAgAA5QMAAA4AAAAAAAAAAQAgAAAAIwEA&#10;AGRycy9lMm9Eb2MueG1sUEsFBgAAAAAGAAYAWQEAAJ0FAAAAAA==&#10;">
                <v:fill on="t" focussize="0,0"/>
                <v:stroke on="f"/>
                <v:imagedata o:title=""/>
                <o:lock v:ext="edit" aspectratio="f"/>
                <v:textbox inset="0mm,1mm,0mm,0mm">
                  <w:txbxContent>
                    <w:p>
                      <w:pPr>
                        <w:rPr>
                          <w:rFonts w:ascii="楷体_GB2312" w:eastAsia="楷体_GB2312"/>
                        </w:rPr>
                      </w:pPr>
                      <w:permStart w:id="193" w:edGrp="everyone"/>
                      <w:r>
                        <w:rPr>
                          <w:rFonts w:hint="eastAsia" w:ascii="楷体_GB2312" w:eastAsia="楷体_GB2312"/>
                        </w:rPr>
                        <w:t>发包人不支付</w:t>
                      </w:r>
                      <w:permEnd w:id="193"/>
                    </w:p>
                  </w:txbxContent>
                </v:textbox>
              </v:shape>
            </w:pict>
          </mc:Fallback>
        </mc:AlternateContent>
      </w:r>
      <w:r>
        <w:rPr>
          <w:rFonts w:hint="eastAsia" w:ascii="宋体" w:hAnsi="宋体"/>
          <w:color w:val="000000" w:themeColor="text1"/>
          <w:highlight w:val="none"/>
          <w14:textFill>
            <w14:solidFill>
              <w14:schemeClr w14:val="tx1"/>
            </w14:solidFill>
          </w14:textFill>
        </w:rPr>
        <w:t>发包人在确认竣工支付证书后14天内无正当理由不支付工程竣工结算价款，从第15天起按同期银行贷款利率支付拖欠工程价款的贷款利息，并承担违约责任。承包人可以催告发包人支付结算价款，如双方达成延期支付协议，发包人应按同期银行贷款利率支付拖欠工程价款的利息；如双方未达成延期支付协议，发包人在收到催告后14天内仍不支付的，承包人可以对留置的标的物进行处理，或者向保证人提出支付担保索赔，或者与发包人协议将该工程折价或拍卖，承包人就该工程折价或拍卖的价款优先受偿。</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35.12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85216" behindDoc="0" locked="0" layoutInCell="1" allowOverlap="1">
                <wp:simplePos x="0" y="0"/>
                <wp:positionH relativeFrom="column">
                  <wp:posOffset>0</wp:posOffset>
                </wp:positionH>
                <wp:positionV relativeFrom="paragraph">
                  <wp:posOffset>137795</wp:posOffset>
                </wp:positionV>
                <wp:extent cx="571500" cy="457200"/>
                <wp:effectExtent l="0" t="0" r="0" b="0"/>
                <wp:wrapNone/>
                <wp:docPr id="50" name="文本框 50"/>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94" w:edGrp="everyone"/>
                            <w:r>
                              <w:rPr>
                                <w:rFonts w:hint="eastAsia" w:ascii="楷体_GB2312" w:hAnsi="宋体" w:eastAsia="楷体_GB2312"/>
                              </w:rPr>
                              <w:t>造价工程师确认</w:t>
                            </w:r>
                            <w:permEnd w:id="194"/>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85pt;height:36pt;width:45pt;z-index:251785216;mso-width-relative:page;mso-height-relative:page;" fillcolor="#FFFFFF" filled="t" stroked="f" coordsize="21600,21600" o:gfxdata="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c3wub1AAAAAUBAAAPAAAAAAAAAAEAIAAAACIAAABk&#10;cnMvZG93bnJldi54bWxQSwECFAAUAAAACACHTuJAwTYwRgoCAADlAwAADgAAAAAAAAABACAAAAAj&#10;AQAAZHJzL2Uyb0RvYy54bWxQSwUGAAAAAAYABgBZAQAAnwUAAAAA&#10;">
                <v:fill on="t" focussize="0,0"/>
                <v:stroke on="f"/>
                <v:imagedata o:title=""/>
                <o:lock v:ext="edit" aspectratio="f"/>
                <v:textbox inset="0mm,1mm,0mm,0mm">
                  <w:txbxContent>
                    <w:p>
                      <w:pPr>
                        <w:rPr>
                          <w:rFonts w:ascii="楷体_GB2312" w:eastAsia="楷体_GB2312"/>
                        </w:rPr>
                      </w:pPr>
                      <w:permStart w:id="194" w:edGrp="everyone"/>
                      <w:r>
                        <w:rPr>
                          <w:rFonts w:hint="eastAsia" w:ascii="楷体_GB2312" w:hAnsi="宋体" w:eastAsia="楷体_GB2312"/>
                        </w:rPr>
                        <w:t>造价工程师确认</w:t>
                      </w:r>
                      <w:permEnd w:id="194"/>
                    </w:p>
                  </w:txbxContent>
                </v:textbox>
              </v:shape>
            </w:pict>
          </mc:Fallback>
        </mc:AlternateContent>
      </w:r>
      <w:r>
        <w:rPr>
          <w:rFonts w:hint="eastAsia" w:ascii="宋体" w:hAnsi="宋体"/>
          <w:color w:val="000000" w:themeColor="text1"/>
          <w:highlight w:val="none"/>
          <w14:textFill>
            <w14:solidFill>
              <w14:schemeClr w14:val="tx1"/>
            </w14:solidFill>
          </w14:textFill>
        </w:rPr>
        <w:t>第35条中有关本工程竣工结算的文件的编制和审核均须经注册造价工程师签字盖章确认。</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27" w:name="_Toc422488418"/>
      <w:r>
        <w:rPr>
          <w:rFonts w:hint="eastAsia" w:ascii="宋体" w:hAnsi="宋体" w:cs="宋体"/>
          <w:bCs/>
          <w:color w:val="000000" w:themeColor="text1"/>
          <w:kern w:val="0"/>
          <w:sz w:val="30"/>
          <w:szCs w:val="32"/>
          <w:highlight w:val="none"/>
          <w14:textFill>
            <w14:solidFill>
              <w14:schemeClr w14:val="tx1"/>
            </w14:solidFill>
          </w14:textFill>
        </w:rPr>
        <w:t>十三、违约、索赔和争议</w:t>
      </w:r>
      <w:bookmarkEnd w:id="27"/>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36</w:t>
      </w:r>
      <w:r>
        <w:rPr>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86240" behindDoc="0" locked="0" layoutInCell="1" allowOverlap="1">
                <wp:simplePos x="0" y="0"/>
                <wp:positionH relativeFrom="column">
                  <wp:posOffset>0</wp:posOffset>
                </wp:positionH>
                <wp:positionV relativeFrom="paragraph">
                  <wp:posOffset>420370</wp:posOffset>
                </wp:positionV>
                <wp:extent cx="571500" cy="457200"/>
                <wp:effectExtent l="0" t="0" r="0" b="0"/>
                <wp:wrapNone/>
                <wp:docPr id="49" name="文本框 49"/>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195" w:edGrp="everyone"/>
                            <w:r>
                              <w:rPr>
                                <w:rFonts w:hint="eastAsia" w:ascii="楷体_GB2312" w:hAnsi="宋体" w:eastAsia="楷体_GB2312"/>
                                <w:szCs w:val="21"/>
                              </w:rPr>
                              <w:t>发包人违约</w:t>
                            </w:r>
                            <w:permEnd w:id="195"/>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33.1pt;height:36pt;width:45pt;z-index:251786240;mso-width-relative:page;mso-height-relative:page;" fillcolor="#FFFFFF" filled="t" stroked="f" coordsize="21600,21600" o:gfxdata="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&#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KzTCdQAAAAGAQAADwAAAAAAAAABACAAAAAiAAAA&#10;ZHJzL2Rvd25yZXYueG1sUEsBAhQAFAAAAAgAh07iQGPPoqYLAgAA5QMAAA4AAAAAAAAAAQAgAAAA&#10;IwEAAGRycy9lMm9Eb2MueG1sUEsFBgAAAAAGAAYAWQEAAKAFAAAAAA==&#10;">
                <v:fill on="t" focussize="0,0"/>
                <v:stroke on="f"/>
                <v:imagedata o:title=""/>
                <o:lock v:ext="edit" aspectratio="f"/>
                <v:textbox inset="0mm,1mm,0mm,0mm">
                  <w:txbxContent>
                    <w:p>
                      <w:pPr>
                        <w:rPr>
                          <w:rFonts w:ascii="楷体_GB2312" w:eastAsia="楷体_GB2312"/>
                        </w:rPr>
                      </w:pPr>
                      <w:permStart w:id="195" w:edGrp="everyone"/>
                      <w:r>
                        <w:rPr>
                          <w:rFonts w:hint="eastAsia" w:ascii="楷体_GB2312" w:hAnsi="宋体" w:eastAsia="楷体_GB2312"/>
                          <w:szCs w:val="21"/>
                        </w:rPr>
                        <w:t>发包人违约</w:t>
                      </w:r>
                      <w:permEnd w:id="195"/>
                    </w:p>
                  </w:txbxContent>
                </v:textbox>
              </v:shape>
            </w:pict>
          </mc:Fallback>
        </mc:AlternateContent>
      </w:r>
      <w:r>
        <w:rPr>
          <w:rFonts w:hint="eastAsia"/>
          <w:b/>
          <w:color w:val="000000" w:themeColor="text1"/>
          <w:sz w:val="28"/>
          <w:highlight w:val="none"/>
          <w14:textFill>
            <w14:solidFill>
              <w14:schemeClr w14:val="tx1"/>
            </w14:solidFill>
          </w14:textFill>
        </w:rPr>
        <w:t>违约</w:t>
      </w:r>
    </w:p>
    <w:p>
      <w:pPr>
        <w:spacing w:before="260"/>
        <w:ind w:left="1521" w:hanging="57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36.1</w:t>
      </w:r>
      <w:r>
        <w:rPr>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发包人不履行合同义务或不按合同约定履行义务，应承担违约责任，赔偿因其违约给承包人造成的损失，顺延延误的工期。当发生下列情况时，发包人应根据专用条款的约定承担违约责任。</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⑴通用条款19.4款所指发包人暂停工程施工持续63天以上；</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⑵通用条款31.2款所指发包人不按时支付工程预付款；</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⑶通用条款31.7款所指发包人不按时支付工程进度款；</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⑷通用条款35.9款所指发包人不按时支付工程竣工结算款。</w:t>
      </w:r>
    </w:p>
    <w:p>
      <w:pPr>
        <w:spacing w:before="260"/>
        <w:ind w:left="1521" w:hanging="57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36.2</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87264" behindDoc="0" locked="0" layoutInCell="1" allowOverlap="1">
                <wp:simplePos x="0" y="0"/>
                <wp:positionH relativeFrom="column">
                  <wp:posOffset>0</wp:posOffset>
                </wp:positionH>
                <wp:positionV relativeFrom="paragraph">
                  <wp:posOffset>174625</wp:posOffset>
                </wp:positionV>
                <wp:extent cx="571500" cy="342900"/>
                <wp:effectExtent l="0" t="0" r="0" b="0"/>
                <wp:wrapNone/>
                <wp:docPr id="48" name="文本框 48"/>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196" w:edGrp="everyone"/>
                            <w:r>
                              <w:rPr>
                                <w:rFonts w:hint="eastAsia" w:ascii="楷体_GB2312" w:hAnsi="宋体" w:eastAsia="楷体_GB2312"/>
                                <w:szCs w:val="21"/>
                              </w:rPr>
                              <w:t>承包人违约</w:t>
                            </w:r>
                            <w:permEnd w:id="19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75pt;height:27pt;width:45pt;z-index:251787264;mso-width-relative:page;mso-height-relative:page;" fillcolor="#FFFFFF" filled="t" stroked="f" coordsize="21600,21600" o:gfxdata="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T/37dUAAAAFAQAADwAAAAAAAAABACAAAAAiAAAAZHJzL2Rv&#10;d25yZXYueG1sUEsBAhQAFAAAAAgAh07iQGg1HaQEAgAA4QMAAA4AAAAAAAAAAQAgAAAAJAEAAGRy&#10;cy9lMm9Eb2MueG1sUEsFBgAAAAAGAAYAWQEAAJoFAAAAAA==&#10;">
                <v:fill on="t" focussize="0,0"/>
                <v:stroke on="f"/>
                <v:imagedata o:title=""/>
                <o:lock v:ext="edit" aspectratio="f"/>
                <v:textbox inset="0mm,0mm,0mm,0mm">
                  <w:txbxContent>
                    <w:p>
                      <w:pPr>
                        <w:rPr>
                          <w:rFonts w:ascii="楷体_GB2312" w:eastAsia="楷体_GB2312"/>
                        </w:rPr>
                      </w:pPr>
                      <w:permStart w:id="196" w:edGrp="everyone"/>
                      <w:r>
                        <w:rPr>
                          <w:rFonts w:hint="eastAsia" w:ascii="楷体_GB2312" w:hAnsi="宋体" w:eastAsia="楷体_GB2312"/>
                          <w:szCs w:val="21"/>
                        </w:rPr>
                        <w:t>承包人违约</w:t>
                      </w:r>
                      <w:permEnd w:id="196"/>
                    </w:p>
                  </w:txbxContent>
                </v:textbox>
              </v:shape>
            </w:pict>
          </mc:Fallback>
        </mc:AlternateContent>
      </w:r>
      <w:r>
        <w:rPr>
          <w:rFonts w:hint="eastAsia"/>
          <w:color w:val="000000" w:themeColor="text1"/>
          <w:highlight w:val="none"/>
          <w14:textFill>
            <w14:solidFill>
              <w14:schemeClr w14:val="tx1"/>
            </w14:solidFill>
          </w14:textFill>
        </w:rPr>
        <w:t>承包人不履行合同义务或不按合同约定履行义务，应承担违约责任，赔偿因其违约给发包人造成的损失。当发生下列情况时，承包人应根据专用条款的约定承担违约责任。</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⑴通用条款20.4款所指承包人未按时竣工；</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⑵通用条款24.1款所指工程质量达不到合同约定的质量标准。</w:t>
      </w:r>
    </w:p>
    <w:p>
      <w:pPr>
        <w:spacing w:before="260"/>
        <w:ind w:left="1521" w:hanging="57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36.3</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88288" behindDoc="0" locked="0" layoutInCell="1" allowOverlap="1">
                <wp:simplePos x="0" y="0"/>
                <wp:positionH relativeFrom="column">
                  <wp:posOffset>0</wp:posOffset>
                </wp:positionH>
                <wp:positionV relativeFrom="paragraph">
                  <wp:posOffset>171450</wp:posOffset>
                </wp:positionV>
                <wp:extent cx="571500" cy="355600"/>
                <wp:effectExtent l="0" t="0" r="0" b="6350"/>
                <wp:wrapNone/>
                <wp:docPr id="47" name="文本框 47"/>
                <wp:cNvGraphicFramePr/>
                <a:graphic xmlns:a="http://schemas.openxmlformats.org/drawingml/2006/main">
                  <a:graphicData uri="http://schemas.microsoft.com/office/word/2010/wordprocessingShape">
                    <wps:wsp>
                      <wps:cNvSpPr txBox="1">
                        <a:spLocks noChangeArrowheads="1"/>
                      </wps:cNvSpPr>
                      <wps:spPr bwMode="auto">
                        <a:xfrm>
                          <a:off x="0" y="0"/>
                          <a:ext cx="571500" cy="355600"/>
                        </a:xfrm>
                        <a:prstGeom prst="rect">
                          <a:avLst/>
                        </a:prstGeom>
                        <a:solidFill>
                          <a:srgbClr val="FFFFFF"/>
                        </a:solidFill>
                        <a:ln>
                          <a:noFill/>
                        </a:ln>
                      </wps:spPr>
                      <wps:txbx>
                        <w:txbxContent>
                          <w:p>
                            <w:pPr>
                              <w:rPr>
                                <w:rFonts w:ascii="楷体_GB2312" w:eastAsia="楷体_GB2312"/>
                              </w:rPr>
                            </w:pPr>
                            <w:permStart w:id="197" w:edGrp="everyone"/>
                            <w:r>
                              <w:rPr>
                                <w:rFonts w:hint="eastAsia" w:ascii="楷体_GB2312" w:hAnsi="宋体" w:eastAsia="楷体_GB2312"/>
                                <w:szCs w:val="21"/>
                              </w:rPr>
                              <w:t>继续履行合同</w:t>
                            </w:r>
                            <w:permEnd w:id="19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pt;height:28pt;width:45pt;z-index:251788288;mso-width-relative:page;mso-height-relative:page;" fillcolor="#FFFFFF" filled="t" stroked="f" coordsize="21600,21600" o:gfxdata="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pgLde1AAAAAUBAAAPAAAAAAAAAAEAIAAAACIAAABkcnMvZG93&#10;bnJldi54bWxQSwECFAAUAAAACACHTuJALrjqGgQCAADh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197" w:edGrp="everyone"/>
                      <w:r>
                        <w:rPr>
                          <w:rFonts w:hint="eastAsia" w:ascii="楷体_GB2312" w:hAnsi="宋体" w:eastAsia="楷体_GB2312"/>
                          <w:szCs w:val="21"/>
                        </w:rPr>
                        <w:t>继续履行合同</w:t>
                      </w:r>
                      <w:permEnd w:id="197"/>
                    </w:p>
                  </w:txbxContent>
                </v:textbox>
              </v:shape>
            </w:pict>
          </mc:Fallback>
        </mc:AlternateContent>
      </w:r>
      <w:r>
        <w:rPr>
          <w:rFonts w:hint="eastAsia"/>
          <w:color w:val="000000" w:themeColor="text1"/>
          <w:highlight w:val="none"/>
          <w14:textFill>
            <w14:solidFill>
              <w14:schemeClr w14:val="tx1"/>
            </w14:solidFill>
          </w14:textFill>
        </w:rPr>
        <w:t>除非另有约定，发包人和承包人一方违约后，另一方要求违约方继续履行本合同时，违约方承担上述违约责任后仍应继续履行合同。</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37</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索赔</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37.1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89312" behindDoc="0" locked="0" layoutInCell="1" allowOverlap="1">
                <wp:simplePos x="0" y="0"/>
                <wp:positionH relativeFrom="column">
                  <wp:posOffset>0</wp:posOffset>
                </wp:positionH>
                <wp:positionV relativeFrom="paragraph">
                  <wp:posOffset>17145</wp:posOffset>
                </wp:positionV>
                <wp:extent cx="571500" cy="228600"/>
                <wp:effectExtent l="0" t="0" r="0" b="0"/>
                <wp:wrapNone/>
                <wp:docPr id="46" name="文本框 46"/>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198" w:edGrp="everyone"/>
                            <w:r>
                              <w:rPr>
                                <w:rFonts w:hint="eastAsia" w:ascii="楷体_GB2312" w:hAnsi="宋体" w:eastAsia="楷体_GB2312"/>
                                <w:szCs w:val="21"/>
                              </w:rPr>
                              <w:t>索赔理由</w:t>
                            </w:r>
                            <w:permEnd w:id="198"/>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5pt;height:18pt;width:45pt;z-index:251789312;mso-width-relative:page;mso-height-relative:page;" fillcolor="#FFFFFF" filled="t" stroked="f" coordsize="21600,21600" o:gfxdata="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zw1YW1AAAAAQBAAAPAAAAAAAAAAEAIAAAACIAAABkcnMvZG93&#10;bnJldi54bWxQSwECFAAUAAAACACHTuJAO7asGQQCAADh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198" w:edGrp="everyone"/>
                      <w:r>
                        <w:rPr>
                          <w:rFonts w:hint="eastAsia" w:ascii="楷体_GB2312" w:hAnsi="宋体" w:eastAsia="楷体_GB2312"/>
                          <w:szCs w:val="21"/>
                        </w:rPr>
                        <w:t>索赔理由</w:t>
                      </w:r>
                      <w:permEnd w:id="198"/>
                    </w:p>
                  </w:txbxContent>
                </v:textbox>
              </v:shape>
            </w:pict>
          </mc:Fallback>
        </mc:AlternateContent>
      </w:r>
      <w:r>
        <w:rPr>
          <w:rFonts w:hint="eastAsia" w:ascii="宋体" w:hAnsi="宋体"/>
          <w:color w:val="000000" w:themeColor="text1"/>
          <w:highlight w:val="none"/>
          <w14:textFill>
            <w14:solidFill>
              <w14:schemeClr w14:val="tx1"/>
            </w14:solidFill>
          </w14:textFill>
        </w:rPr>
        <w:t>发包人和承包人双方中，当一方向另一方提出索赔时，要有合理的索赔理由，且有其要求索赔的事件发生时的有效证据。</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37.2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91360" behindDoc="0" locked="0" layoutInCell="1" allowOverlap="1">
                <wp:simplePos x="0" y="0"/>
                <wp:positionH relativeFrom="column">
                  <wp:posOffset>0</wp:posOffset>
                </wp:positionH>
                <wp:positionV relativeFrom="paragraph">
                  <wp:posOffset>156845</wp:posOffset>
                </wp:positionV>
                <wp:extent cx="571500" cy="228600"/>
                <wp:effectExtent l="0" t="0" r="0" b="0"/>
                <wp:wrapNone/>
                <wp:docPr id="45" name="文本框 45"/>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199" w:edGrp="everyone"/>
                            <w:r>
                              <w:rPr>
                                <w:rFonts w:hint="eastAsia" w:ascii="楷体_GB2312" w:hAnsi="宋体" w:eastAsia="楷体_GB2312"/>
                                <w:szCs w:val="21"/>
                              </w:rPr>
                              <w:t>当时记录</w:t>
                            </w:r>
                            <w:permEnd w:id="199"/>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35pt;height:18pt;width:45pt;z-index:251791360;mso-width-relative:page;mso-height-relative:page;" fillcolor="#FFFFFF" filled="t" stroked="f" coordsize="21600,21600" o:gfxdata="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&#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W0Y/h1gAAAAUBAAAPAAAAAAAAAAEAIAAAACIAAABk&#10;cnMvZG93bnJldi54bWxQSwECFAAUAAAACACHTuJAPsOxowgCAADlAwAADgAAAAAAAAABACAAAAAl&#10;AQAAZHJzL2Uyb0RvYy54bWxQSwUGAAAAAAYABgBZAQAAnwUAAAAA&#10;">
                <v:fill on="t" focussize="0,0"/>
                <v:stroke on="f"/>
                <v:imagedata o:title=""/>
                <o:lock v:ext="edit" aspectratio="f"/>
                <v:textbox inset="0mm,0.5mm,0mm,0mm">
                  <w:txbxContent>
                    <w:p>
                      <w:pPr>
                        <w:rPr>
                          <w:rFonts w:ascii="楷体_GB2312" w:eastAsia="楷体_GB2312"/>
                        </w:rPr>
                      </w:pPr>
                      <w:permStart w:id="199" w:edGrp="everyone"/>
                      <w:r>
                        <w:rPr>
                          <w:rFonts w:hint="eastAsia" w:ascii="楷体_GB2312" w:hAnsi="宋体" w:eastAsia="楷体_GB2312"/>
                          <w:szCs w:val="21"/>
                        </w:rPr>
                        <w:t>当时记录</w:t>
                      </w:r>
                      <w:permEnd w:id="199"/>
                    </w:p>
                  </w:txbxContent>
                </v:textbox>
              </v:shape>
            </w:pict>
          </mc:Fallback>
        </mc:AlternateContent>
      </w:r>
      <w:r>
        <w:rPr>
          <w:rFonts w:hint="eastAsia" w:ascii="宋体" w:hAnsi="宋体"/>
          <w:color w:val="000000" w:themeColor="text1"/>
          <w:highlight w:val="none"/>
          <w14:textFill>
            <w14:solidFill>
              <w14:schemeClr w14:val="tx1"/>
            </w14:solidFill>
          </w14:textFill>
        </w:rPr>
        <w:t>提出索赔的一方在其要求索赔的事件发生时，应保存好当时记录，以便证明提出的索赔，并应允许另一方或工程师查阅全部记录。</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37.3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90336" behindDoc="0" locked="0" layoutInCell="1" allowOverlap="1">
                <wp:simplePos x="0" y="0"/>
                <wp:positionH relativeFrom="column">
                  <wp:posOffset>0</wp:posOffset>
                </wp:positionH>
                <wp:positionV relativeFrom="paragraph">
                  <wp:posOffset>165100</wp:posOffset>
                </wp:positionV>
                <wp:extent cx="571500" cy="369570"/>
                <wp:effectExtent l="0" t="0" r="0" b="0"/>
                <wp:wrapNone/>
                <wp:docPr id="44" name="文本框 44"/>
                <wp:cNvGraphicFramePr/>
                <a:graphic xmlns:a="http://schemas.openxmlformats.org/drawingml/2006/main">
                  <a:graphicData uri="http://schemas.microsoft.com/office/word/2010/wordprocessingShape">
                    <wps:wsp>
                      <wps:cNvSpPr txBox="1">
                        <a:spLocks noChangeArrowheads="1"/>
                      </wps:cNvSpPr>
                      <wps:spPr bwMode="auto">
                        <a:xfrm>
                          <a:off x="0" y="0"/>
                          <a:ext cx="571500" cy="369570"/>
                        </a:xfrm>
                        <a:prstGeom prst="rect">
                          <a:avLst/>
                        </a:prstGeom>
                        <a:solidFill>
                          <a:srgbClr val="FFFFFF"/>
                        </a:solidFill>
                        <a:ln>
                          <a:noFill/>
                        </a:ln>
                      </wps:spPr>
                      <wps:txbx>
                        <w:txbxContent>
                          <w:p>
                            <w:pPr>
                              <w:rPr>
                                <w:rFonts w:ascii="楷体_GB2312" w:eastAsia="楷体_GB2312"/>
                              </w:rPr>
                            </w:pPr>
                            <w:permStart w:id="200" w:edGrp="everyone"/>
                            <w:r>
                              <w:rPr>
                                <w:rFonts w:hint="eastAsia" w:ascii="楷体_GB2312" w:hAnsi="宋体" w:eastAsia="楷体_GB2312"/>
                                <w:szCs w:val="21"/>
                              </w:rPr>
                              <w:t>承包人索赔程序</w:t>
                            </w:r>
                            <w:permEnd w:id="20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pt;height:29.1pt;width:45pt;z-index:251790336;mso-width-relative:page;mso-height-relative:page;" fillcolor="#FFFFFF" filled="t" stroked="f" coordsize="21600,21600" o:gfxdata="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e9Dde1AAAAAUBAAAPAAAAAAAAAAEAIAAAACIAAABkcnMv&#10;ZG93bnJldi54bWxQSwECFAAUAAAACACHTuJArBkkjQcCAADhAwAADgAAAAAAAAABACAAAAAjAQAA&#10;ZHJzL2Uyb0RvYy54bWxQSwUGAAAAAAYABgBZAQAAnAUAAAAA&#10;">
                <v:fill on="t" focussize="0,0"/>
                <v:stroke on="f"/>
                <v:imagedata o:title=""/>
                <o:lock v:ext="edit" aspectratio="f"/>
                <v:textbox inset="0mm,0mm,0mm,0mm">
                  <w:txbxContent>
                    <w:p>
                      <w:pPr>
                        <w:rPr>
                          <w:rFonts w:ascii="楷体_GB2312" w:eastAsia="楷体_GB2312"/>
                        </w:rPr>
                      </w:pPr>
                      <w:permStart w:id="200" w:edGrp="everyone"/>
                      <w:r>
                        <w:rPr>
                          <w:rFonts w:hint="eastAsia" w:ascii="楷体_GB2312" w:hAnsi="宋体" w:eastAsia="楷体_GB2312"/>
                          <w:szCs w:val="21"/>
                        </w:rPr>
                        <w:t>承包人索赔程序</w:t>
                      </w:r>
                      <w:permEnd w:id="200"/>
                    </w:p>
                  </w:txbxContent>
                </v:textbox>
              </v:shape>
            </w:pict>
          </mc:Fallback>
        </mc:AlternateContent>
      </w:r>
      <w:r>
        <w:rPr>
          <w:rFonts w:hint="eastAsia" w:ascii="宋体" w:hAnsi="宋体"/>
          <w:color w:val="000000" w:themeColor="text1"/>
          <w:highlight w:val="none"/>
          <w14:textFill>
            <w14:solidFill>
              <w14:schemeClr w14:val="tx1"/>
            </w14:solidFill>
          </w14:textFill>
        </w:rPr>
        <w:t>发包人未能按合同约定履行义务、发生错误以及应由发包人承担责任的其他情况，给承包人造成损失和(或)导致工期延误的，承包人可按下列程序向发包人提出索赔：</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⑴索赔的事件发生后28天内，向工程师提出索赔意向通知。逾期不提出的，视为放弃索赔；</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⑵在提出索赔意向通知后28天内，向工程师提交赔偿损失和(或)延长工期的索赔报告及有关资料；</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⑶工程师在收到承包人提交的索赔报告和有关资料后，于28天内给予答复，或要求承包人进一步补充索赔理由和证据；</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⑷工程师在收到承包人提交的索赔报告和有关资料后28天内未予答复或未对承包人作进一步要求，视为该项索赔已被认可；</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⑸</w:t>
      </w:r>
      <w:r>
        <w:rPr>
          <w:rFonts w:hint="eastAsia" w:ascii="宋体" w:hAnsi="宋体"/>
          <w:color w:val="000000" w:themeColor="text1"/>
          <w:highlight w:val="none"/>
          <w14:textFill>
            <w14:solidFill>
              <w14:schemeClr w14:val="tx1"/>
            </w14:solidFill>
          </w14:textFill>
        </w:rPr>
        <w:t>当索赔事件持续进行时，承包人应阶段性向工程师提出索赔意向通知，在该事件终了后28天内，向工程提交索赔的有关资料和最终索赔报告。索赔答复程序与本款⑶、⑷的约定相同。</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37.4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92384" behindDoc="0" locked="0" layoutInCell="1" allowOverlap="1">
                <wp:simplePos x="0" y="0"/>
                <wp:positionH relativeFrom="column">
                  <wp:posOffset>0</wp:posOffset>
                </wp:positionH>
                <wp:positionV relativeFrom="paragraph">
                  <wp:posOffset>144145</wp:posOffset>
                </wp:positionV>
                <wp:extent cx="571500" cy="457200"/>
                <wp:effectExtent l="0" t="0" r="0" b="0"/>
                <wp:wrapNone/>
                <wp:docPr id="43" name="文本框 43"/>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201" w:edGrp="everyone"/>
                            <w:r>
                              <w:rPr>
                                <w:rFonts w:hint="eastAsia" w:ascii="楷体_GB2312" w:hAnsi="宋体" w:eastAsia="楷体_GB2312"/>
                                <w:szCs w:val="21"/>
                              </w:rPr>
                              <w:t>发包人索赔程序</w:t>
                            </w:r>
                            <w:permEnd w:id="201"/>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1.35pt;height:36pt;width:45pt;z-index:251792384;mso-width-relative:page;mso-height-relative:page;" fillcolor="#FFFFFF" filled="t" stroked="f" coordsize="21600,21600" o:gfxdata="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QKvHtQAAAAFAQAADwAAAAAAAAABACAAAAAiAAAA&#10;ZHJzL2Rvd25yZXYueG1sUEsBAhQAFAAAAAgAh07iQGp6IJsLAgAA5QMAAA4AAAAAAAAAAQAgAAAA&#10;IwEAAGRycy9lMm9Eb2MueG1sUEsFBgAAAAAGAAYAWQEAAKAFAAAAAA==&#10;">
                <v:fill on="t" focussize="0,0"/>
                <v:stroke on="f"/>
                <v:imagedata o:title=""/>
                <o:lock v:ext="edit" aspectratio="f"/>
                <v:textbox inset="0mm,1mm,0mm,0mm">
                  <w:txbxContent>
                    <w:p>
                      <w:pPr>
                        <w:rPr>
                          <w:rFonts w:ascii="楷体_GB2312" w:eastAsia="楷体_GB2312"/>
                        </w:rPr>
                      </w:pPr>
                      <w:permStart w:id="201" w:edGrp="everyone"/>
                      <w:r>
                        <w:rPr>
                          <w:rFonts w:hint="eastAsia" w:ascii="楷体_GB2312" w:hAnsi="宋体" w:eastAsia="楷体_GB2312"/>
                          <w:szCs w:val="21"/>
                        </w:rPr>
                        <w:t>发包人索赔程序</w:t>
                      </w:r>
                      <w:permEnd w:id="201"/>
                    </w:p>
                  </w:txbxContent>
                </v:textbox>
              </v:shape>
            </w:pict>
          </mc:Fallback>
        </mc:AlternateContent>
      </w:r>
      <w:r>
        <w:rPr>
          <w:rFonts w:hint="eastAsia" w:ascii="宋体" w:hAnsi="宋体"/>
          <w:color w:val="000000" w:themeColor="text1"/>
          <w:highlight w:val="none"/>
          <w14:textFill>
            <w14:solidFill>
              <w14:schemeClr w14:val="tx1"/>
            </w14:solidFill>
          </w14:textFill>
        </w:rPr>
        <w:t>承包人未能按合同约定履行义务、发生错误以及应由承包人承担责任的其他情况，给发包人造成损失的，发包人可按下列程序向承包人提出索赔：</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⑴索赔的事件发生后28天内，向承包人提出索赔意向通知。逾期不提出的，视为放弃索赔；</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⑵在提出索赔意向通知后28天内，向承包人提出赔偿损失的索赔报告及有关资料；</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⑶承包人在收到发包人提交的索赔报告和有关资料后，于28天内给予答复，或要求发包人进一步补充索赔理由和证据；</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⑷承包人在收到发包人提交的索赔报告和有关资料后28天内未予答复或未对发包人作进一步要求，视为该项索赔已被认可；</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⑸</w:t>
      </w:r>
      <w:r>
        <w:rPr>
          <w:rFonts w:hint="eastAsia" w:ascii="宋体" w:hAnsi="宋体"/>
          <w:color w:val="000000" w:themeColor="text1"/>
          <w:highlight w:val="none"/>
          <w14:textFill>
            <w14:solidFill>
              <w14:schemeClr w14:val="tx1"/>
            </w14:solidFill>
          </w14:textFill>
        </w:rPr>
        <w:t>当索赔事件持续进行时，发包人应阶段性向承包人提出索赔意向通知，在该事件终了后28天内，向承包人提交索赔的有关资料和最终索赔报告。索赔答复程序与本款⑶、⑷约定相同。</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37.5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93408" behindDoc="0" locked="0" layoutInCell="1" allowOverlap="1">
                <wp:simplePos x="0" y="0"/>
                <wp:positionH relativeFrom="column">
                  <wp:posOffset>0</wp:posOffset>
                </wp:positionH>
                <wp:positionV relativeFrom="paragraph">
                  <wp:posOffset>186690</wp:posOffset>
                </wp:positionV>
                <wp:extent cx="571500" cy="342900"/>
                <wp:effectExtent l="0" t="0" r="0" b="0"/>
                <wp:wrapNone/>
                <wp:docPr id="42" name="文本框 42"/>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202" w:edGrp="everyone"/>
                            <w:r>
                              <w:rPr>
                                <w:rFonts w:hint="eastAsia" w:ascii="楷体_GB2312" w:hAnsi="宋体" w:eastAsia="楷体_GB2312"/>
                                <w:szCs w:val="21"/>
                              </w:rPr>
                              <w:t>承包人索赔的支付</w:t>
                            </w:r>
                            <w:permEnd w:id="20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7pt;height:27pt;width:45pt;z-index:251793408;mso-width-relative:page;mso-height-relative:page;" fillcolor="#FFFFFF" filled="t" stroked="f" coordsize="21600,21600" o:gfxdata="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5glhtUAAAAFAQAADwAAAAAAAAABACAAAAAiAAAAZHJzL2Rv&#10;d25yZXYueG1sUEsBAhQAFAAAAAgAh07iQP9gRWMEAgAA4QMAAA4AAAAAAAAAAQAgAAAAJAEAAGRy&#10;cy9lMm9Eb2MueG1sUEsFBgAAAAAGAAYAWQEAAJoFAAAAAA==&#10;">
                <v:fill on="t" focussize="0,0"/>
                <v:stroke on="f"/>
                <v:imagedata o:title=""/>
                <o:lock v:ext="edit" aspectratio="f"/>
                <v:textbox inset="0mm,0mm,0mm,0mm">
                  <w:txbxContent>
                    <w:p>
                      <w:pPr>
                        <w:rPr>
                          <w:rFonts w:ascii="楷体_GB2312" w:eastAsia="楷体_GB2312"/>
                        </w:rPr>
                      </w:pPr>
                      <w:permStart w:id="202" w:edGrp="everyone"/>
                      <w:r>
                        <w:rPr>
                          <w:rFonts w:hint="eastAsia" w:ascii="楷体_GB2312" w:hAnsi="宋体" w:eastAsia="楷体_GB2312"/>
                          <w:szCs w:val="21"/>
                        </w:rPr>
                        <w:t>承包人索赔的支付</w:t>
                      </w:r>
                      <w:permEnd w:id="202"/>
                    </w:p>
                  </w:txbxContent>
                </v:textbox>
              </v:shape>
            </w:pict>
          </mc:Fallback>
        </mc:AlternateContent>
      </w:r>
      <w:r>
        <w:rPr>
          <w:rFonts w:hint="eastAsia" w:ascii="宋体" w:hAnsi="宋体"/>
          <w:color w:val="000000" w:themeColor="text1"/>
          <w:highlight w:val="none"/>
          <w14:textFill>
            <w14:solidFill>
              <w14:schemeClr w14:val="tx1"/>
            </w14:solidFill>
          </w14:textFill>
        </w:rPr>
        <w:t>工程师对承包人根据第37.3款提交的索赔报告和有关资料进行核实，与承包人协商并报发包人批准后，确定赔偿的费用并与工程款同期支付，确定延误的工期并顺延工期。</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37.6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94432" behindDoc="0" locked="0" layoutInCell="1" allowOverlap="1">
                <wp:simplePos x="0" y="0"/>
                <wp:positionH relativeFrom="column">
                  <wp:posOffset>0</wp:posOffset>
                </wp:positionH>
                <wp:positionV relativeFrom="paragraph">
                  <wp:posOffset>165735</wp:posOffset>
                </wp:positionV>
                <wp:extent cx="571500" cy="457200"/>
                <wp:effectExtent l="0" t="0" r="0" b="0"/>
                <wp:wrapNone/>
                <wp:docPr id="41" name="文本框 41"/>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203" w:edGrp="everyone"/>
                            <w:r>
                              <w:rPr>
                                <w:rFonts w:hint="eastAsia" w:ascii="楷体_GB2312" w:hAnsi="宋体" w:eastAsia="楷体_GB2312"/>
                                <w:szCs w:val="21"/>
                              </w:rPr>
                              <w:t>发包人索赔的支付</w:t>
                            </w:r>
                            <w:permEnd w:id="20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05pt;height:36pt;width:45pt;z-index:251794432;mso-width-relative:page;mso-height-relative:page;" fillcolor="#FFFFFF" filled="t" stroked="f" coordsize="21600,21600" o:gfxdata="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rbE37UAAAABQEAAA8AAAAAAAAAAQAgAAAAIgAAAGRycy9kb3du&#10;cmV2LnhtbFBLAQIUABQAAAAIAIdO4kB17X8OAwIAAOEDAAAOAAAAAAAAAAEAIAAAACMBAABkcnMv&#10;ZTJvRG9jLnhtbFBLBQYAAAAABgAGAFkBAACYBQAAAAA=&#10;">
                <v:fill on="t" focussize="0,0"/>
                <v:stroke on="f"/>
                <v:imagedata o:title=""/>
                <o:lock v:ext="edit" aspectratio="f"/>
                <v:textbox inset="0mm,0mm,0mm,0mm">
                  <w:txbxContent>
                    <w:p>
                      <w:pPr>
                        <w:rPr>
                          <w:rFonts w:ascii="楷体_GB2312" w:eastAsia="楷体_GB2312"/>
                        </w:rPr>
                      </w:pPr>
                      <w:permStart w:id="203" w:edGrp="everyone"/>
                      <w:r>
                        <w:rPr>
                          <w:rFonts w:hint="eastAsia" w:ascii="楷体_GB2312" w:hAnsi="宋体" w:eastAsia="楷体_GB2312"/>
                          <w:szCs w:val="21"/>
                        </w:rPr>
                        <w:t>发包人索赔的支付</w:t>
                      </w:r>
                      <w:permEnd w:id="203"/>
                    </w:p>
                  </w:txbxContent>
                </v:textbox>
              </v:shape>
            </w:pict>
          </mc:Fallback>
        </mc:AlternateContent>
      </w:r>
      <w:r>
        <w:rPr>
          <w:rFonts w:hint="eastAsia" w:ascii="宋体" w:hAnsi="宋体"/>
          <w:color w:val="000000" w:themeColor="text1"/>
          <w:highlight w:val="none"/>
          <w14:textFill>
            <w14:solidFill>
              <w14:schemeClr w14:val="tx1"/>
            </w14:solidFill>
          </w14:textFill>
        </w:rPr>
        <w:t>承包人对发包人根据第37.4款提交的索赔报告和有关资料进行核实，与发包人协商后确定赔偿的费用并在工程师签发给承包人的支付证书中予以扣除。</w:t>
      </w:r>
    </w:p>
    <w:p>
      <w:pPr>
        <w:widowControl/>
        <w:tabs>
          <w:tab w:val="left" w:pos="1656"/>
        </w:tabs>
        <w:spacing w:before="260"/>
        <w:ind w:left="1521" w:hanging="576"/>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37.7</w:t>
      </w:r>
      <w:r>
        <w:rPr>
          <w:rFonts w:ascii="宋体" w:hAnsi="宋体"/>
          <w:color w:val="000000" w:themeColor="text1"/>
          <w:kern w:val="0"/>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95456" behindDoc="0" locked="0" layoutInCell="1" allowOverlap="1">
                <wp:simplePos x="0" y="0"/>
                <wp:positionH relativeFrom="column">
                  <wp:posOffset>0</wp:posOffset>
                </wp:positionH>
                <wp:positionV relativeFrom="paragraph">
                  <wp:posOffset>173355</wp:posOffset>
                </wp:positionV>
                <wp:extent cx="571500" cy="342900"/>
                <wp:effectExtent l="0" t="0" r="0" b="0"/>
                <wp:wrapNone/>
                <wp:docPr id="40" name="文本框 40"/>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204" w:edGrp="everyone"/>
                            <w:r>
                              <w:rPr>
                                <w:rFonts w:hint="eastAsia" w:ascii="楷体_GB2312" w:hAnsi="宋体" w:eastAsia="楷体_GB2312"/>
                              </w:rPr>
                              <w:t>造价工程师确认</w:t>
                            </w:r>
                            <w:permEnd w:id="20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65pt;height:27pt;width:45pt;z-index:251795456;mso-width-relative:page;mso-height-relative:page;" fillcolor="#FFFFFF" filled="t" stroked="f" coordsize="21600,21600" o:gfxdata="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U78vNUAAAAFAQAADwAAAAAAAAABACAAAAAiAAAAZHJzL2Rv&#10;d25yZXYueG1sUEsBAhQAFAAAAAgAh07iQJHasjAEAgAA4QMAAA4AAAAAAAAAAQAgAAAAJAEAAGRy&#10;cy9lMm9Eb2MueG1sUEsFBgAAAAAGAAYAWQEAAJoFAAAAAA==&#10;">
                <v:fill on="t" focussize="0,0"/>
                <v:stroke on="f"/>
                <v:imagedata o:title=""/>
                <o:lock v:ext="edit" aspectratio="f"/>
                <v:textbox inset="0mm,0mm,0mm,0mm">
                  <w:txbxContent>
                    <w:p>
                      <w:pPr>
                        <w:rPr>
                          <w:rFonts w:ascii="楷体_GB2312" w:eastAsia="楷体_GB2312"/>
                        </w:rPr>
                      </w:pPr>
                      <w:permStart w:id="204" w:edGrp="everyone"/>
                      <w:r>
                        <w:rPr>
                          <w:rFonts w:hint="eastAsia" w:ascii="楷体_GB2312" w:hAnsi="宋体" w:eastAsia="楷体_GB2312"/>
                        </w:rPr>
                        <w:t>造价工程师确认</w:t>
                      </w:r>
                      <w:permEnd w:id="204"/>
                    </w:p>
                  </w:txbxContent>
                </v:textbox>
              </v:shape>
            </w:pict>
          </mc:Fallback>
        </mc:AlternateContent>
      </w:r>
      <w:r>
        <w:rPr>
          <w:rFonts w:hint="eastAsia" w:ascii="宋体" w:hAnsi="宋体"/>
          <w:color w:val="000000" w:themeColor="text1"/>
          <w:kern w:val="0"/>
          <w:highlight w:val="none"/>
          <w14:textFill>
            <w14:solidFill>
              <w14:schemeClr w14:val="tx1"/>
            </w14:solidFill>
          </w14:textFill>
        </w:rPr>
        <w:t>第</w:t>
      </w:r>
      <w:r>
        <w:rPr>
          <w:rFonts w:hint="eastAsia" w:ascii="宋体" w:hAnsi="宋体"/>
          <w:bCs/>
          <w:color w:val="000000" w:themeColor="text1"/>
          <w:highlight w:val="none"/>
          <w14:textFill>
            <w14:solidFill>
              <w14:schemeClr w14:val="tx1"/>
            </w14:solidFill>
          </w14:textFill>
        </w:rPr>
        <w:t>37</w:t>
      </w:r>
      <w:r>
        <w:rPr>
          <w:rFonts w:hint="eastAsia" w:ascii="宋体" w:hAnsi="宋体"/>
          <w:color w:val="000000" w:themeColor="text1"/>
          <w:kern w:val="0"/>
          <w:highlight w:val="none"/>
          <w14:textFill>
            <w14:solidFill>
              <w14:schemeClr w14:val="tx1"/>
            </w14:solidFill>
          </w14:textFill>
        </w:rPr>
        <w:t>条中有关本工程索赔的文件的编制和审核均须经注册造价工程师签字盖章确认。</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38</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争议</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38.1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96480" behindDoc="0" locked="0" layoutInCell="1" allowOverlap="1">
                <wp:simplePos x="0" y="0"/>
                <wp:positionH relativeFrom="column">
                  <wp:posOffset>0</wp:posOffset>
                </wp:positionH>
                <wp:positionV relativeFrom="paragraph">
                  <wp:posOffset>3810</wp:posOffset>
                </wp:positionV>
                <wp:extent cx="571500" cy="309245"/>
                <wp:effectExtent l="0" t="0" r="0" b="0"/>
                <wp:wrapNone/>
                <wp:docPr id="39" name="文本框 39"/>
                <wp:cNvGraphicFramePr/>
                <a:graphic xmlns:a="http://schemas.openxmlformats.org/drawingml/2006/main">
                  <a:graphicData uri="http://schemas.microsoft.com/office/word/2010/wordprocessingShape">
                    <wps:wsp>
                      <wps:cNvSpPr txBox="1">
                        <a:spLocks noChangeArrowheads="1"/>
                      </wps:cNvSpPr>
                      <wps:spPr bwMode="auto">
                        <a:xfrm>
                          <a:off x="0" y="0"/>
                          <a:ext cx="571500" cy="309245"/>
                        </a:xfrm>
                        <a:prstGeom prst="rect">
                          <a:avLst/>
                        </a:prstGeom>
                        <a:solidFill>
                          <a:srgbClr val="FFFFFF"/>
                        </a:solidFill>
                        <a:ln>
                          <a:noFill/>
                        </a:ln>
                      </wps:spPr>
                      <wps:txbx>
                        <w:txbxContent>
                          <w:p>
                            <w:pPr>
                              <w:rPr>
                                <w:rFonts w:ascii="楷体_GB2312" w:eastAsia="楷体_GB2312"/>
                              </w:rPr>
                            </w:pPr>
                            <w:permStart w:id="205" w:edGrp="everyone"/>
                            <w:r>
                              <w:rPr>
                                <w:rFonts w:hint="eastAsia" w:ascii="楷体_GB2312" w:hAnsi="宋体" w:eastAsia="楷体_GB2312"/>
                              </w:rPr>
                              <w:t>解决争议</w:t>
                            </w:r>
                            <w:permEnd w:id="20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3pt;height:24.35pt;width:45pt;z-index:251796480;mso-width-relative:page;mso-height-relative:page;" fillcolor="#FFFFFF" filled="t" stroked="f" coordsize="21600,21600" o:gfxdata="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4THWu0gAAAAMBAAAPAAAAAAAAAAEAIAAAACIAAABkcnMvZG93&#10;bnJldi54bWxQSwECFAAUAAAACACHTuJAqGHxJwYCAADhAwAADgAAAAAAAAABACAAAAAhAQAAZHJz&#10;L2Uyb0RvYy54bWxQSwUGAAAAAAYABgBZAQAAmQUAAAAA&#10;">
                <v:fill on="t" focussize="0,0"/>
                <v:stroke on="f"/>
                <v:imagedata o:title=""/>
                <o:lock v:ext="edit" aspectratio="f"/>
                <v:textbox inset="0mm,0mm,0mm,0mm">
                  <w:txbxContent>
                    <w:p>
                      <w:pPr>
                        <w:rPr>
                          <w:rFonts w:ascii="楷体_GB2312" w:eastAsia="楷体_GB2312"/>
                        </w:rPr>
                      </w:pPr>
                      <w:permStart w:id="205" w:edGrp="everyone"/>
                      <w:r>
                        <w:rPr>
                          <w:rFonts w:hint="eastAsia" w:ascii="楷体_GB2312" w:hAnsi="宋体" w:eastAsia="楷体_GB2312"/>
                        </w:rPr>
                        <w:t>解决争议</w:t>
                      </w:r>
                      <w:permEnd w:id="205"/>
                    </w:p>
                  </w:txbxContent>
                </v:textbox>
              </v:shape>
            </w:pict>
          </mc:Fallback>
        </mc:AlternateContent>
      </w:r>
      <w:r>
        <w:rPr>
          <w:rFonts w:hint="eastAsia" w:ascii="宋体" w:hAnsi="宋体"/>
          <w:color w:val="000000" w:themeColor="text1"/>
          <w:highlight w:val="none"/>
          <w14:textFill>
            <w14:solidFill>
              <w14:schemeClr w14:val="tx1"/>
            </w14:solidFill>
          </w14:textFill>
        </w:rPr>
        <w:t>凡因本合同引起的或与本合同有关的任何争议，发承包双方可自行和解或提交广东调解中心在深圳进行调解。和解或调解成功的，发承包双方应签订书面和解协议，并可将该和解协议提交中国国际经济贸易仲裁委员会华南分会，请求依照仲裁规则并根据该和解协议的内容作出裁决书。仲裁裁决为终局的，对双方均有约束力。</w:t>
      </w:r>
    </w:p>
    <w:p>
      <w:pPr>
        <w:tabs>
          <w:tab w:val="left" w:pos="1620"/>
          <w:tab w:val="left" w:pos="2340"/>
        </w:tabs>
        <w:ind w:left="1453" w:leftChars="675" w:hanging="35" w:hangingChars="1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一方当事人不愿调解或调解不成的，双方可按专用条款中约定的方式申请仲裁或提起诉讼解决争议。</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38.2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97504" behindDoc="0" locked="0" layoutInCell="1" allowOverlap="1">
                <wp:simplePos x="0" y="0"/>
                <wp:positionH relativeFrom="column">
                  <wp:posOffset>0</wp:posOffset>
                </wp:positionH>
                <wp:positionV relativeFrom="paragraph">
                  <wp:posOffset>174625</wp:posOffset>
                </wp:positionV>
                <wp:extent cx="571500" cy="311150"/>
                <wp:effectExtent l="0" t="0" r="0" b="0"/>
                <wp:wrapNone/>
                <wp:docPr id="38" name="文本框 38"/>
                <wp:cNvGraphicFramePr/>
                <a:graphic xmlns:a="http://schemas.openxmlformats.org/drawingml/2006/main">
                  <a:graphicData uri="http://schemas.microsoft.com/office/word/2010/wordprocessingShape">
                    <wps:wsp>
                      <wps:cNvSpPr txBox="1">
                        <a:spLocks noChangeArrowheads="1"/>
                      </wps:cNvSpPr>
                      <wps:spPr bwMode="auto">
                        <a:xfrm>
                          <a:off x="0" y="0"/>
                          <a:ext cx="571500" cy="311150"/>
                        </a:xfrm>
                        <a:prstGeom prst="rect">
                          <a:avLst/>
                        </a:prstGeom>
                        <a:solidFill>
                          <a:srgbClr val="FFFFFF"/>
                        </a:solidFill>
                        <a:ln>
                          <a:noFill/>
                        </a:ln>
                      </wps:spPr>
                      <wps:txbx>
                        <w:txbxContent>
                          <w:p>
                            <w:pPr>
                              <w:rPr>
                                <w:rFonts w:ascii="楷体_GB2312" w:eastAsia="楷体_GB2312"/>
                              </w:rPr>
                            </w:pPr>
                            <w:permStart w:id="206" w:edGrp="everyone"/>
                            <w:r>
                              <w:rPr>
                                <w:rFonts w:hint="eastAsia" w:ascii="楷体_GB2312" w:hAnsi="宋体" w:eastAsia="楷体_GB2312"/>
                              </w:rPr>
                              <w:t>继续履行合同</w:t>
                            </w:r>
                            <w:permEnd w:id="20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75pt;height:24.5pt;width:45pt;z-index:251797504;mso-width-relative:page;mso-height-relative:page;" fillcolor="#FFFFFF" filled="t" stroked="f" coordsize="21600,21600" o:gfxdata="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BamQNUAAAAFAQAADwAAAAAAAAABACAAAAAiAAAAZHJzL2Rv&#10;d25yZXYueG1sUEsBAhQAFAAAAAgAh07iQKzAGmcEAgAA4QMAAA4AAAAAAAAAAQAgAAAAJAEAAGRy&#10;cy9lMm9Eb2MueG1sUEsFBgAAAAAGAAYAWQEAAJoFAAAAAA==&#10;">
                <v:fill on="t" focussize="0,0"/>
                <v:stroke on="f"/>
                <v:imagedata o:title=""/>
                <o:lock v:ext="edit" aspectratio="f"/>
                <v:textbox inset="0mm,0mm,0mm,0mm">
                  <w:txbxContent>
                    <w:p>
                      <w:pPr>
                        <w:rPr>
                          <w:rFonts w:ascii="楷体_GB2312" w:eastAsia="楷体_GB2312"/>
                        </w:rPr>
                      </w:pPr>
                      <w:permStart w:id="206" w:edGrp="everyone"/>
                      <w:r>
                        <w:rPr>
                          <w:rFonts w:hint="eastAsia" w:ascii="楷体_GB2312" w:hAnsi="宋体" w:eastAsia="楷体_GB2312"/>
                        </w:rPr>
                        <w:t>继续履行合同</w:t>
                      </w:r>
                      <w:permEnd w:id="206"/>
                    </w:p>
                  </w:txbxContent>
                </v:textbox>
              </v:shape>
            </w:pict>
          </mc:Fallback>
        </mc:AlternateContent>
      </w:r>
      <w:r>
        <w:rPr>
          <w:rFonts w:hint="eastAsia" w:ascii="宋体" w:hAnsi="宋体"/>
          <w:color w:val="000000" w:themeColor="text1"/>
          <w:highlight w:val="none"/>
          <w14:textFill>
            <w14:solidFill>
              <w14:schemeClr w14:val="tx1"/>
            </w14:solidFill>
          </w14:textFill>
        </w:rPr>
        <w:t>发生争议后，除非出现下列情况的，双方都应继续履行合同，保持施工连续，保护好已完工程：</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⑴单方违约导致合同确已无法履行，双方协议停止施工；</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⑵调解要求停止施工，且为双方接受；</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⑶仲裁机构要求停止施工；</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⑷法院要求停止施工。</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28" w:name="_Toc422488419"/>
      <w:r>
        <w:rPr>
          <w:rFonts w:hint="eastAsia" w:ascii="宋体" w:hAnsi="宋体" w:cs="宋体"/>
          <w:bCs/>
          <w:color w:val="000000" w:themeColor="text1"/>
          <w:kern w:val="0"/>
          <w:sz w:val="30"/>
          <w:szCs w:val="32"/>
          <w:highlight w:val="none"/>
          <w14:textFill>
            <w14:solidFill>
              <w14:schemeClr w14:val="tx1"/>
            </w14:solidFill>
          </w14:textFill>
        </w:rPr>
        <w:t>十四、工程质量缺陷保修</w:t>
      </w:r>
      <w:bookmarkEnd w:id="28"/>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39</w:t>
      </w:r>
      <w:r>
        <w:rPr>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799552" behindDoc="0" locked="0" layoutInCell="1" allowOverlap="1">
                <wp:simplePos x="0" y="0"/>
                <wp:positionH relativeFrom="column">
                  <wp:posOffset>0</wp:posOffset>
                </wp:positionH>
                <wp:positionV relativeFrom="paragraph">
                  <wp:posOffset>450850</wp:posOffset>
                </wp:positionV>
                <wp:extent cx="571500" cy="228600"/>
                <wp:effectExtent l="0" t="0" r="0" b="0"/>
                <wp:wrapNone/>
                <wp:docPr id="37" name="文本框 37"/>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07" w:edGrp="everyone"/>
                            <w:r>
                              <w:rPr>
                                <w:rFonts w:hint="eastAsia" w:ascii="楷体_GB2312" w:hAnsi="宋体" w:eastAsia="楷体_GB2312"/>
                                <w:szCs w:val="21"/>
                              </w:rPr>
                              <w:t>缺陷保修</w:t>
                            </w:r>
                            <w:permEnd w:id="207"/>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35.5pt;height:18pt;width:45pt;z-index:251799552;mso-width-relative:page;mso-height-relative:page;" fillcolor="#FFFFFF" filled="t" stroked="f" coordsize="21600,21600" o:gfxdata="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IXIADVAAAABgEAAA8AAAAAAAAAAQAgAAAAIgAAAGRy&#10;cy9kb3ducmV2LnhtbFBLAQIUABQAAAAIAIdO4kDEXYa9CAIAAOUDAAAOAAAAAAAAAAEAIAAAACQB&#10;AABkcnMvZTJvRG9jLnhtbFBLBQYAAAAABgAGAFkBAACeBQAAAAA=&#10;">
                <v:fill on="t" focussize="0,0"/>
                <v:stroke on="f"/>
                <v:imagedata o:title=""/>
                <o:lock v:ext="edit" aspectratio="f"/>
                <v:textbox inset="0mm,0.5mm,0mm,0mm">
                  <w:txbxContent>
                    <w:p>
                      <w:pPr>
                        <w:rPr>
                          <w:rFonts w:ascii="楷体_GB2312" w:eastAsia="楷体_GB2312"/>
                        </w:rPr>
                      </w:pPr>
                      <w:permStart w:id="207" w:edGrp="everyone"/>
                      <w:r>
                        <w:rPr>
                          <w:rFonts w:hint="eastAsia" w:ascii="楷体_GB2312" w:hAnsi="宋体" w:eastAsia="楷体_GB2312"/>
                          <w:szCs w:val="21"/>
                        </w:rPr>
                        <w:t>缺陷保修</w:t>
                      </w:r>
                      <w:permEnd w:id="207"/>
                    </w:p>
                  </w:txbxContent>
                </v:textbox>
              </v:shape>
            </w:pict>
          </mc:Fallback>
        </mc:AlternateContent>
      </w:r>
      <w:r>
        <w:rPr>
          <w:rFonts w:hint="eastAsia"/>
          <w:b/>
          <w:color w:val="000000" w:themeColor="text1"/>
          <w:sz w:val="28"/>
          <w:highlight w:val="none"/>
          <w14:textFill>
            <w14:solidFill>
              <w14:schemeClr w14:val="tx1"/>
            </w14:solidFill>
          </w14:textFill>
        </w:rPr>
        <w:t>工程质量缺陷保修</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39.1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承包人应按有关法律、法规等的规定，对交付发包人使用的工程在缺陷保修期内承担工程质量缺陷保修责任。</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798528" behindDoc="0" locked="0" layoutInCell="1" allowOverlap="1">
                <wp:simplePos x="0" y="0"/>
                <wp:positionH relativeFrom="column">
                  <wp:posOffset>0</wp:posOffset>
                </wp:positionH>
                <wp:positionV relativeFrom="paragraph">
                  <wp:posOffset>106045</wp:posOffset>
                </wp:positionV>
                <wp:extent cx="571500" cy="647700"/>
                <wp:effectExtent l="0" t="0" r="0" b="0"/>
                <wp:wrapNone/>
                <wp:docPr id="36" name="文本框 36"/>
                <wp:cNvGraphicFramePr/>
                <a:graphic xmlns:a="http://schemas.openxmlformats.org/drawingml/2006/main">
                  <a:graphicData uri="http://schemas.microsoft.com/office/word/2010/wordprocessingShape">
                    <wps:wsp>
                      <wps:cNvSpPr txBox="1">
                        <a:spLocks noChangeArrowheads="1"/>
                      </wps:cNvSpPr>
                      <wps:spPr bwMode="auto">
                        <a:xfrm>
                          <a:off x="0" y="0"/>
                          <a:ext cx="571500" cy="647700"/>
                        </a:xfrm>
                        <a:prstGeom prst="rect">
                          <a:avLst/>
                        </a:prstGeom>
                        <a:solidFill>
                          <a:srgbClr val="FFFFFF"/>
                        </a:solidFill>
                        <a:ln>
                          <a:noFill/>
                        </a:ln>
                      </wps:spPr>
                      <wps:txbx>
                        <w:txbxContent>
                          <w:p>
                            <w:pPr>
                              <w:rPr>
                                <w:rFonts w:ascii="楷体_GB2312" w:eastAsia="楷体_GB2312"/>
                              </w:rPr>
                            </w:pPr>
                            <w:permStart w:id="208" w:edGrp="everyone"/>
                            <w:r>
                              <w:rPr>
                                <w:rFonts w:hint="eastAsia" w:ascii="楷体_GB2312" w:eastAsia="楷体_GB2312"/>
                              </w:rPr>
                              <w:t>工程质量缺陷保修书</w:t>
                            </w:r>
                            <w:permEnd w:id="208"/>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8.35pt;height:51pt;width:45pt;z-index:251798528;mso-width-relative:page;mso-height-relative:page;" fillcolor="#FFFFFF" filled="t" stroked="f" coordsize="21600,21600" o:gfxdata="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38UitUAAAAGAQAADwAAAAAAAAABACAAAAAiAAAAZHJz&#10;L2Rvd25yZXYueG1sUEsBAhQAFAAAAAgAh07iQKJJhjAHAgAA5QMAAA4AAAAAAAAAAQAgAAAAJAEA&#10;AGRycy9lMm9Eb2MueG1sUEsFBgAAAAAGAAYAWQEAAJ0FAAAAAA==&#10;">
                <v:fill on="t" focussize="0,0"/>
                <v:stroke on="f"/>
                <v:imagedata o:title=""/>
                <o:lock v:ext="edit" aspectratio="f"/>
                <v:textbox inset="0mm,2mm,0mm,0mm">
                  <w:txbxContent>
                    <w:p>
                      <w:pPr>
                        <w:rPr>
                          <w:rFonts w:ascii="楷体_GB2312" w:eastAsia="楷体_GB2312"/>
                        </w:rPr>
                      </w:pPr>
                      <w:permStart w:id="208" w:edGrp="everyone"/>
                      <w:r>
                        <w:rPr>
                          <w:rFonts w:hint="eastAsia" w:ascii="楷体_GB2312" w:eastAsia="楷体_GB2312"/>
                        </w:rPr>
                        <w:t>工程质量缺陷保修书</w:t>
                      </w:r>
                      <w:permEnd w:id="208"/>
                    </w:p>
                  </w:txbxContent>
                </v:textbox>
              </v:shape>
            </w:pict>
          </mc:Fallback>
        </mc:AlternateContent>
      </w:r>
      <w:r>
        <w:rPr>
          <w:rFonts w:ascii="宋体" w:hAnsi="宋体"/>
          <w:color w:val="000000" w:themeColor="text1"/>
          <w:highlight w:val="none"/>
          <w14:textFill>
            <w14:solidFill>
              <w14:schemeClr w14:val="tx1"/>
            </w14:solidFill>
          </w14:textFill>
        </w:rPr>
        <w:t>39.2</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发包人、承包人在工程竣工验收合格后，签发交接证书前，应签订《工程质量缺陷保修书》，作为的合同附件。《工程质量缺陷保修书》应包括以下主要内容：</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⑴质量缺陷保修范围；</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⑵质量缺陷保修期；</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⑶质量缺陷保修责任；</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⑷质量缺陷保修费用；</w:t>
      </w:r>
    </w:p>
    <w:p>
      <w:pPr>
        <w:tabs>
          <w:tab w:val="left" w:pos="1620"/>
          <w:tab w:val="left" w:pos="2340"/>
        </w:tabs>
        <w:ind w:left="1449" w:leftChars="69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⑸质量缺陷保证方式。</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858944" behindDoc="0" locked="0" layoutInCell="1" allowOverlap="1">
                <wp:simplePos x="0" y="0"/>
                <wp:positionH relativeFrom="column">
                  <wp:posOffset>0</wp:posOffset>
                </wp:positionH>
                <wp:positionV relativeFrom="paragraph">
                  <wp:posOffset>111125</wp:posOffset>
                </wp:positionV>
                <wp:extent cx="571500" cy="542925"/>
                <wp:effectExtent l="0" t="0" r="0" b="9525"/>
                <wp:wrapNone/>
                <wp:docPr id="35" name="文本框 35"/>
                <wp:cNvGraphicFramePr/>
                <a:graphic xmlns:a="http://schemas.openxmlformats.org/drawingml/2006/main">
                  <a:graphicData uri="http://schemas.microsoft.com/office/word/2010/wordprocessingShape">
                    <wps:wsp>
                      <wps:cNvSpPr txBox="1">
                        <a:spLocks noChangeArrowheads="1"/>
                      </wps:cNvSpPr>
                      <wps:spPr bwMode="auto">
                        <a:xfrm>
                          <a:off x="0" y="0"/>
                          <a:ext cx="571500" cy="542925"/>
                        </a:xfrm>
                        <a:prstGeom prst="rect">
                          <a:avLst/>
                        </a:prstGeom>
                        <a:solidFill>
                          <a:srgbClr val="FFFFFF"/>
                        </a:solidFill>
                        <a:ln>
                          <a:noFill/>
                        </a:ln>
                      </wps:spPr>
                      <wps:txbx>
                        <w:txbxContent>
                          <w:p>
                            <w:pPr>
                              <w:rPr>
                                <w:rFonts w:ascii="楷体_GB2312" w:eastAsia="楷体_GB2312"/>
                              </w:rPr>
                            </w:pPr>
                            <w:permStart w:id="209" w:edGrp="everyone"/>
                            <w:r>
                              <w:rPr>
                                <w:rFonts w:hint="eastAsia" w:ascii="楷体_GB2312" w:eastAsia="楷体_GB2312"/>
                              </w:rPr>
                              <w:t>质量缺陷保修争议</w:t>
                            </w:r>
                            <w:permEnd w:id="209"/>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8.75pt;height:42.75pt;width:45pt;z-index:251858944;mso-width-relative:page;mso-height-relative:page;" fillcolor="#FFFFFF" filled="t" stroked="f" coordsize="21600,21600" o:gfxdata="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5U4hzWAAAABgEAAA8AAAAAAAAAAQAgAAAAIgAA&#10;AGRycy9kb3ducmV2LnhtbFBLAQIUABQAAAAIAIdO4kADteWfCgIAAOUDAAAOAAAAAAAAAAEAIAAA&#10;ACUBAABkcnMvZTJvRG9jLnhtbFBLBQYAAAAABgAGAFkBAAChBQAAAAA=&#10;">
                <v:fill on="t" focussize="0,0"/>
                <v:stroke on="f"/>
                <v:imagedata o:title=""/>
                <o:lock v:ext="edit" aspectratio="f"/>
                <v:textbox inset="0mm,2mm,0mm,0mm">
                  <w:txbxContent>
                    <w:p>
                      <w:pPr>
                        <w:rPr>
                          <w:rFonts w:ascii="楷体_GB2312" w:eastAsia="楷体_GB2312"/>
                        </w:rPr>
                      </w:pPr>
                      <w:permStart w:id="209" w:edGrp="everyone"/>
                      <w:r>
                        <w:rPr>
                          <w:rFonts w:hint="eastAsia" w:ascii="楷体_GB2312" w:eastAsia="楷体_GB2312"/>
                        </w:rPr>
                        <w:t>质量缺陷保修争议</w:t>
                      </w:r>
                      <w:permEnd w:id="209"/>
                    </w:p>
                  </w:txbxContent>
                </v:textbox>
              </v:shape>
            </w:pict>
          </mc:Fallback>
        </mc:AlternateContent>
      </w:r>
      <w:r>
        <w:rPr>
          <w:rFonts w:ascii="宋体" w:hAnsi="宋体"/>
          <w:color w:val="000000" w:themeColor="text1"/>
          <w:highlight w:val="none"/>
          <w14:textFill>
            <w14:solidFill>
              <w14:schemeClr w14:val="tx1"/>
            </w14:solidFill>
          </w14:textFill>
        </w:rPr>
        <w:t>39.3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发包人和承包人对质量缺陷保修事项有争议的，按通用条款第38条关于争议解决程序处理。</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29" w:name="_Toc422488420"/>
      <w:r>
        <w:rPr>
          <w:rFonts w:hint="eastAsia" w:ascii="宋体" w:hAnsi="宋体" w:cs="宋体"/>
          <w:bCs/>
          <w:color w:val="000000" w:themeColor="text1"/>
          <w:kern w:val="0"/>
          <w:sz w:val="30"/>
          <w:szCs w:val="32"/>
          <w:highlight w:val="none"/>
          <w14:textFill>
            <w14:solidFill>
              <w14:schemeClr w14:val="tx1"/>
            </w14:solidFill>
          </w14:textFill>
        </w:rPr>
        <w:t>十五、不可抗力</w:t>
      </w:r>
      <w:bookmarkEnd w:id="29"/>
    </w:p>
    <w:p>
      <w:pPr>
        <w:spacing w:before="340" w:after="330"/>
        <w:ind w:left="1377" w:hanging="432"/>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40</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00576" behindDoc="0" locked="0" layoutInCell="1" allowOverlap="1">
                <wp:simplePos x="0" y="0"/>
                <wp:positionH relativeFrom="column">
                  <wp:posOffset>0</wp:posOffset>
                </wp:positionH>
                <wp:positionV relativeFrom="paragraph">
                  <wp:posOffset>439420</wp:posOffset>
                </wp:positionV>
                <wp:extent cx="571500" cy="228600"/>
                <wp:effectExtent l="0" t="0" r="0" b="0"/>
                <wp:wrapNone/>
                <wp:docPr id="34" name="文本框 34"/>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10" w:edGrp="everyone"/>
                            <w:r>
                              <w:rPr>
                                <w:rFonts w:hint="eastAsia" w:ascii="楷体_GB2312" w:hAnsi="宋体" w:eastAsia="楷体_GB2312"/>
                              </w:rPr>
                              <w:t>不可抗力</w:t>
                            </w:r>
                            <w:permEnd w:id="210"/>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34.6pt;height:18pt;width:45pt;z-index:251800576;mso-width-relative:page;mso-height-relative:page;" fillcolor="#FFFFFF" filled="t" stroked="f" coordsize="21600,21600" o:gfxdata="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JjkHtUAAAAGAQAADwAAAAAAAAABACAAAAAiAAAAZHJz&#10;L2Rvd25yZXYueG1sUEsBAhQAFAAAAAgAh07iQGcXfloHAgAA5QMAAA4AAAAAAAAAAQAgAAAAJAEA&#10;AGRycy9lMm9Eb2MueG1sUEsFBgAAAAAGAAYAWQEAAJ0FAAAAAA==&#10;">
                <v:fill on="t" focussize="0,0"/>
                <v:stroke on="f"/>
                <v:imagedata o:title=""/>
                <o:lock v:ext="edit" aspectratio="f"/>
                <v:textbox inset="0mm,0.5mm,0mm,0mm">
                  <w:txbxContent>
                    <w:p>
                      <w:pPr>
                        <w:rPr>
                          <w:rFonts w:ascii="楷体_GB2312" w:eastAsia="楷体_GB2312"/>
                        </w:rPr>
                      </w:pPr>
                      <w:permStart w:id="210" w:edGrp="everyone"/>
                      <w:r>
                        <w:rPr>
                          <w:rFonts w:hint="eastAsia" w:ascii="楷体_GB2312" w:hAnsi="宋体" w:eastAsia="楷体_GB2312"/>
                        </w:rPr>
                        <w:t>不可抗力</w:t>
                      </w:r>
                      <w:permEnd w:id="210"/>
                    </w:p>
                  </w:txbxContent>
                </v:textbox>
              </v:shape>
            </w:pict>
          </mc:Fallback>
        </mc:AlternateContent>
      </w:r>
      <w:r>
        <w:rPr>
          <w:rFonts w:hint="eastAsia" w:ascii="宋体" w:hAnsi="宋体"/>
          <w:color w:val="000000" w:themeColor="text1"/>
          <w:highlight w:val="none"/>
          <w14:textFill>
            <w14:solidFill>
              <w14:schemeClr w14:val="tx1"/>
            </w14:solidFill>
          </w14:textFill>
        </w:rPr>
        <w:t>不可抗力</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40.1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不可抗力包括战争、恐怖活动、动乱、瘟疫、空中飞行物体坠落或其他非发包人承包人责任造成的爆炸、火灾，以及地震、洪涝和专用条款约定的大风、暴雨、高温等自然灾害。</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40.2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01600" behindDoc="0" locked="0" layoutInCell="1" allowOverlap="1">
                <wp:simplePos x="0" y="0"/>
                <wp:positionH relativeFrom="column">
                  <wp:posOffset>0</wp:posOffset>
                </wp:positionH>
                <wp:positionV relativeFrom="paragraph">
                  <wp:posOffset>158115</wp:posOffset>
                </wp:positionV>
                <wp:extent cx="571500" cy="457200"/>
                <wp:effectExtent l="0" t="0" r="0" b="0"/>
                <wp:wrapNone/>
                <wp:docPr id="33" name="文本框 33"/>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211" w:edGrp="everyone"/>
                            <w:r>
                              <w:rPr>
                                <w:rFonts w:hint="eastAsia" w:ascii="楷体_GB2312" w:hAnsi="宋体" w:eastAsia="楷体_GB2312"/>
                              </w:rPr>
                              <w:t>不可抗力处理程序</w:t>
                            </w:r>
                            <w:permEnd w:id="211"/>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2.45pt;height:36pt;width:45pt;z-index:251801600;mso-width-relative:page;mso-height-relative:page;" fillcolor="#FFFFFF" filled="t" stroked="f" coordsize="21600,21600" o:gfxdata="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0OVrvWAAAABQEAAA8AAAAAAAAAAQAgAAAAIgAA&#10;AGRycy9kb3ducmV2LnhtbFBLAQIUABQAAAAIAIdO4kAj6ppoCgIAAOUDAAAOAAAAAAAAAAEAIAAA&#10;ACUBAABkcnMvZTJvRG9jLnhtbFBLBQYAAAAABgAGAFkBAAChBQAAAAA=&#10;">
                <v:fill on="t" focussize="0,0"/>
                <v:stroke on="f"/>
                <v:imagedata o:title=""/>
                <o:lock v:ext="edit" aspectratio="f"/>
                <v:textbox inset="0mm,0.5mm,0mm,0mm">
                  <w:txbxContent>
                    <w:p>
                      <w:pPr>
                        <w:rPr>
                          <w:rFonts w:ascii="楷体_GB2312" w:eastAsia="楷体_GB2312"/>
                        </w:rPr>
                      </w:pPr>
                      <w:permStart w:id="211" w:edGrp="everyone"/>
                      <w:r>
                        <w:rPr>
                          <w:rFonts w:hint="eastAsia" w:ascii="楷体_GB2312" w:hAnsi="宋体" w:eastAsia="楷体_GB2312"/>
                        </w:rPr>
                        <w:t>不可抗力处理程序</w:t>
                      </w:r>
                      <w:permEnd w:id="211"/>
                    </w:p>
                  </w:txbxContent>
                </v:textbox>
              </v:shape>
            </w:pict>
          </mc:Fallback>
        </mc:AlternateContent>
      </w:r>
      <w:r>
        <w:rPr>
          <w:rFonts w:hint="eastAsia" w:ascii="宋体" w:hAnsi="宋体"/>
          <w:color w:val="000000" w:themeColor="text1"/>
          <w:highlight w:val="none"/>
          <w14:textFill>
            <w14:solidFill>
              <w14:schemeClr w14:val="tx1"/>
            </w14:solidFill>
          </w14:textFill>
        </w:rPr>
        <w:t>不可抗力事件发生后，承包人应立即通知工程师，并在力所能及的条件下迅速采取措施，尽力减少损失，发包人应协助承包人采取措施。工程师认为应暂停施工的，承包人应暂停施工。不可抗力事件结束后48小时内承包人向工程师通报受害情况以及预计清理和修复的费用。不可抗力事件持续发生，承包人应每隔7天向工程师报告一次受害情况。不可抗力事件结束后14天内，承包人向工程师提交清理和修复费用的正式报告及有关资料。</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40.3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02624" behindDoc="0" locked="0" layoutInCell="1" allowOverlap="1">
                <wp:simplePos x="0" y="0"/>
                <wp:positionH relativeFrom="column">
                  <wp:posOffset>0</wp:posOffset>
                </wp:positionH>
                <wp:positionV relativeFrom="paragraph">
                  <wp:posOffset>131445</wp:posOffset>
                </wp:positionV>
                <wp:extent cx="571500" cy="429895"/>
                <wp:effectExtent l="0" t="0" r="0" b="8255"/>
                <wp:wrapNone/>
                <wp:docPr id="32" name="文本框 32"/>
                <wp:cNvGraphicFramePr/>
                <a:graphic xmlns:a="http://schemas.openxmlformats.org/drawingml/2006/main">
                  <a:graphicData uri="http://schemas.microsoft.com/office/word/2010/wordprocessingShape">
                    <wps:wsp>
                      <wps:cNvSpPr txBox="1">
                        <a:spLocks noChangeArrowheads="1"/>
                      </wps:cNvSpPr>
                      <wps:spPr bwMode="auto">
                        <a:xfrm>
                          <a:off x="0" y="0"/>
                          <a:ext cx="571500" cy="429895"/>
                        </a:xfrm>
                        <a:prstGeom prst="rect">
                          <a:avLst/>
                        </a:prstGeom>
                        <a:solidFill>
                          <a:srgbClr val="FFFFFF"/>
                        </a:solidFill>
                        <a:ln>
                          <a:noFill/>
                        </a:ln>
                      </wps:spPr>
                      <wps:txbx>
                        <w:txbxContent>
                          <w:p>
                            <w:pPr>
                              <w:rPr>
                                <w:rFonts w:ascii="楷体_GB2312" w:eastAsia="楷体_GB2312"/>
                              </w:rPr>
                            </w:pPr>
                            <w:permStart w:id="212" w:edGrp="everyone"/>
                            <w:r>
                              <w:rPr>
                                <w:rFonts w:hint="eastAsia" w:ascii="楷体_GB2312" w:hAnsi="宋体" w:eastAsia="楷体_GB2312"/>
                              </w:rPr>
                              <w:t>将损失减至最小</w:t>
                            </w:r>
                            <w:permEnd w:id="212"/>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35pt;height:33.85pt;width:45pt;z-index:251802624;mso-width-relative:page;mso-height-relative:page;" fillcolor="#FFFFFF" filled="t" stroked="f" coordsize="21600,21600" o:gfxdata="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GlYUA0wAAAAUBAAAPAAAAAAAAAAEAIAAAACIAAABk&#10;cnMvZG93bnJldi54bWxQSwECFAAUAAAACACHTuJAt/Z8gAsCAADlAwAADgAAAAAAAAABACAAAAAi&#10;AQAAZHJzL2Uyb0RvYy54bWxQSwUGAAAAAAYABgBZAQAAnwUAAAAA&#10;">
                <v:fill on="t" focussize="0,0"/>
                <v:stroke on="f"/>
                <v:imagedata o:title=""/>
                <o:lock v:ext="edit" aspectratio="f"/>
                <v:textbox inset="0mm,1mm,0mm,0mm">
                  <w:txbxContent>
                    <w:p>
                      <w:pPr>
                        <w:rPr>
                          <w:rFonts w:ascii="楷体_GB2312" w:eastAsia="楷体_GB2312"/>
                        </w:rPr>
                      </w:pPr>
                      <w:permStart w:id="212" w:edGrp="everyone"/>
                      <w:r>
                        <w:rPr>
                          <w:rFonts w:hint="eastAsia" w:ascii="楷体_GB2312" w:hAnsi="宋体" w:eastAsia="楷体_GB2312"/>
                        </w:rPr>
                        <w:t>将损失减至最小</w:t>
                      </w:r>
                      <w:permEnd w:id="212"/>
                    </w:p>
                  </w:txbxContent>
                </v:textbox>
              </v:shape>
            </w:pict>
          </mc:Fallback>
        </mc:AlternateContent>
      </w:r>
      <w:r>
        <w:rPr>
          <w:rFonts w:hint="eastAsia" w:ascii="宋体" w:hAnsi="宋体"/>
          <w:color w:val="000000" w:themeColor="text1"/>
          <w:highlight w:val="none"/>
          <w14:textFill>
            <w14:solidFill>
              <w14:schemeClr w14:val="tx1"/>
            </w14:solidFill>
          </w14:textFill>
        </w:rPr>
        <w:t>本工程的有关各方均应始终尽所有合理的努力，使不可抗力对本工程及履行本合同造成的损失减至最小。</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40.4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03648" behindDoc="0" locked="0" layoutInCell="1" allowOverlap="1">
                <wp:simplePos x="0" y="0"/>
                <wp:positionH relativeFrom="column">
                  <wp:posOffset>0</wp:posOffset>
                </wp:positionH>
                <wp:positionV relativeFrom="paragraph">
                  <wp:posOffset>7620</wp:posOffset>
                </wp:positionV>
                <wp:extent cx="571500" cy="581025"/>
                <wp:effectExtent l="0" t="0" r="0" b="9525"/>
                <wp:wrapNone/>
                <wp:docPr id="31" name="文本框 31"/>
                <wp:cNvGraphicFramePr/>
                <a:graphic xmlns:a="http://schemas.openxmlformats.org/drawingml/2006/main">
                  <a:graphicData uri="http://schemas.microsoft.com/office/word/2010/wordprocessingShape">
                    <wps:wsp>
                      <wps:cNvSpPr txBox="1">
                        <a:spLocks noChangeArrowheads="1"/>
                      </wps:cNvSpPr>
                      <wps:spPr bwMode="auto">
                        <a:xfrm>
                          <a:off x="0" y="0"/>
                          <a:ext cx="571500" cy="581025"/>
                        </a:xfrm>
                        <a:prstGeom prst="rect">
                          <a:avLst/>
                        </a:prstGeom>
                        <a:solidFill>
                          <a:srgbClr val="FFFFFF"/>
                        </a:solidFill>
                        <a:ln>
                          <a:noFill/>
                        </a:ln>
                      </wps:spPr>
                      <wps:txbx>
                        <w:txbxContent>
                          <w:p>
                            <w:pPr>
                              <w:rPr>
                                <w:rFonts w:ascii="楷体_GB2312" w:eastAsia="楷体_GB2312"/>
                              </w:rPr>
                            </w:pPr>
                            <w:permStart w:id="213" w:edGrp="everyone"/>
                            <w:r>
                              <w:rPr>
                                <w:rFonts w:hint="eastAsia" w:ascii="楷体_GB2312" w:hAnsi="宋体" w:eastAsia="楷体_GB2312"/>
                              </w:rPr>
                              <w:t>不可抗力损失费用承担</w:t>
                            </w:r>
                            <w:permEnd w:id="21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6pt;height:45.75pt;width:45pt;z-index:251803648;mso-width-relative:page;mso-height-relative:page;" fillcolor="#FFFFFF" filled="t" stroked="f" coordsize="21600,21600" o:gfxdata="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JUkaPTAAAABAEAAA8AAAAAAAAAAQAgAAAAIgAAAGRycy9kb3du&#10;cmV2LnhtbFBLAQIUABQAAAAIAIdO4kDsjcvaBAIAAOEDAAAOAAAAAAAAAAEAIAAAACIBAABkcnMv&#10;ZTJvRG9jLnhtbFBLBQYAAAAABgAGAFkBAACYBQAAAAA=&#10;">
                <v:fill on="t" focussize="0,0"/>
                <v:stroke on="f"/>
                <v:imagedata o:title=""/>
                <o:lock v:ext="edit" aspectratio="f"/>
                <v:textbox inset="0mm,0mm,0mm,0mm">
                  <w:txbxContent>
                    <w:p>
                      <w:pPr>
                        <w:rPr>
                          <w:rFonts w:ascii="楷体_GB2312" w:eastAsia="楷体_GB2312"/>
                        </w:rPr>
                      </w:pPr>
                      <w:permStart w:id="213" w:edGrp="everyone"/>
                      <w:r>
                        <w:rPr>
                          <w:rFonts w:hint="eastAsia" w:ascii="楷体_GB2312" w:hAnsi="宋体" w:eastAsia="楷体_GB2312"/>
                        </w:rPr>
                        <w:t>不可抗力损失费用承担</w:t>
                      </w:r>
                      <w:permEnd w:id="213"/>
                    </w:p>
                  </w:txbxContent>
                </v:textbox>
              </v:shape>
            </w:pict>
          </mc:Fallback>
        </mc:AlternateContent>
      </w:r>
      <w:r>
        <w:rPr>
          <w:rFonts w:hint="eastAsia" w:ascii="宋体" w:hAnsi="宋体"/>
          <w:color w:val="000000" w:themeColor="text1"/>
          <w:highlight w:val="none"/>
          <w14:textFill>
            <w14:solidFill>
              <w14:schemeClr w14:val="tx1"/>
            </w14:solidFill>
          </w14:textFill>
        </w:rPr>
        <w:t>因不可抗力事件导致的费用及延误的工期由发包人和承包人按以下方法分别承担：</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⑴</w:t>
      </w:r>
      <w:r>
        <w:rPr>
          <w:rFonts w:hint="eastAsia" w:ascii="宋体" w:hAnsi="宋体"/>
          <w:color w:val="000000" w:themeColor="text1"/>
          <w:szCs w:val="21"/>
          <w:highlight w:val="none"/>
          <w14:textFill>
            <w14:solidFill>
              <w14:schemeClr w14:val="tx1"/>
            </w14:solidFill>
          </w14:textFill>
        </w:rPr>
        <w:t>工程本身的损害、因工程损害导致第三人人员伤亡和财产损失以及运至施工场地用于施工的材料和待安装的设备的损害，由发包人承担；</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⑵</w:t>
      </w:r>
      <w:r>
        <w:rPr>
          <w:rFonts w:hint="eastAsia" w:ascii="宋体" w:hAnsi="宋体"/>
          <w:color w:val="000000" w:themeColor="text1"/>
          <w:szCs w:val="21"/>
          <w:highlight w:val="none"/>
          <w14:textFill>
            <w14:solidFill>
              <w14:schemeClr w14:val="tx1"/>
            </w14:solidFill>
          </w14:textFill>
        </w:rPr>
        <w:t>发包人、承包人人员伤亡由其所在单位负责，并承担相应费用；</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⑶</w:t>
      </w:r>
      <w:r>
        <w:rPr>
          <w:rFonts w:hint="eastAsia" w:ascii="宋体" w:hAnsi="宋体"/>
          <w:color w:val="000000" w:themeColor="text1"/>
          <w:szCs w:val="21"/>
          <w:highlight w:val="none"/>
          <w14:textFill>
            <w14:solidFill>
              <w14:schemeClr w14:val="tx1"/>
            </w14:solidFill>
          </w14:textFill>
        </w:rPr>
        <w:t>承包人装备损坏、用于本工程的周转材料损坏及停工损失，由承包人承担；发包人提供装备发生损坏，由发包人承担；</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⑷</w:t>
      </w:r>
      <w:r>
        <w:rPr>
          <w:rFonts w:hint="eastAsia" w:ascii="宋体" w:hAnsi="宋体"/>
          <w:color w:val="000000" w:themeColor="text1"/>
          <w:szCs w:val="21"/>
          <w:highlight w:val="none"/>
          <w14:textFill>
            <w14:solidFill>
              <w14:schemeClr w14:val="tx1"/>
            </w14:solidFill>
          </w14:textFill>
        </w:rPr>
        <w:t>停工期间，承包人应发包人或工程师要求留在施工场地的必要的管理人员及保卫人员的费用由发包人承担；</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⑸</w:t>
      </w:r>
      <w:r>
        <w:rPr>
          <w:rFonts w:hint="eastAsia" w:ascii="宋体" w:hAnsi="宋体"/>
          <w:color w:val="000000" w:themeColor="text1"/>
          <w:szCs w:val="21"/>
          <w:highlight w:val="none"/>
          <w14:textFill>
            <w14:solidFill>
              <w14:schemeClr w14:val="tx1"/>
            </w14:solidFill>
          </w14:textFill>
        </w:rPr>
        <w:t>工程所需清理、修复费用，由发包人承担；</w:t>
      </w:r>
    </w:p>
    <w:p>
      <w:pPr>
        <w:tabs>
          <w:tab w:val="left" w:pos="1620"/>
          <w:tab w:val="left" w:pos="2340"/>
        </w:tabs>
        <w:ind w:left="1449" w:leftChars="69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⑹</w:t>
      </w:r>
      <w:r>
        <w:rPr>
          <w:rFonts w:hint="eastAsia" w:ascii="宋体" w:hAnsi="宋体"/>
          <w:color w:val="000000" w:themeColor="text1"/>
          <w:szCs w:val="21"/>
          <w:highlight w:val="none"/>
          <w14:textFill>
            <w14:solidFill>
              <w14:schemeClr w14:val="tx1"/>
            </w14:solidFill>
          </w14:textFill>
        </w:rPr>
        <w:t>延误的工期相应顺延。</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40.5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04672" behindDoc="0" locked="0" layoutInCell="1" allowOverlap="1">
                <wp:simplePos x="0" y="0"/>
                <wp:positionH relativeFrom="column">
                  <wp:posOffset>19050</wp:posOffset>
                </wp:positionH>
                <wp:positionV relativeFrom="paragraph">
                  <wp:posOffset>146685</wp:posOffset>
                </wp:positionV>
                <wp:extent cx="571500" cy="355600"/>
                <wp:effectExtent l="0" t="0" r="0" b="6350"/>
                <wp:wrapNone/>
                <wp:docPr id="30" name="文本框 30"/>
                <wp:cNvGraphicFramePr/>
                <a:graphic xmlns:a="http://schemas.openxmlformats.org/drawingml/2006/main">
                  <a:graphicData uri="http://schemas.microsoft.com/office/word/2010/wordprocessingShape">
                    <wps:wsp>
                      <wps:cNvSpPr txBox="1">
                        <a:spLocks noChangeArrowheads="1"/>
                      </wps:cNvSpPr>
                      <wps:spPr bwMode="auto">
                        <a:xfrm>
                          <a:off x="0" y="0"/>
                          <a:ext cx="571500" cy="355600"/>
                        </a:xfrm>
                        <a:prstGeom prst="rect">
                          <a:avLst/>
                        </a:prstGeom>
                        <a:solidFill>
                          <a:srgbClr val="FFFFFF"/>
                        </a:solidFill>
                        <a:ln>
                          <a:noFill/>
                        </a:ln>
                      </wps:spPr>
                      <wps:txbx>
                        <w:txbxContent>
                          <w:p>
                            <w:pPr>
                              <w:rPr>
                                <w:rFonts w:ascii="楷体_GB2312" w:eastAsia="楷体_GB2312"/>
                              </w:rPr>
                            </w:pPr>
                            <w:permStart w:id="214" w:edGrp="everyone"/>
                            <w:r>
                              <w:rPr>
                                <w:rFonts w:hint="eastAsia" w:ascii="楷体_GB2312" w:hAnsi="宋体" w:eastAsia="楷体_GB2312"/>
                              </w:rPr>
                              <w:t>不能免除责任</w:t>
                            </w:r>
                            <w:permEnd w:id="214"/>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1.5pt;margin-top:11.55pt;height:28pt;width:45pt;z-index:251804672;mso-width-relative:page;mso-height-relative:page;" fillcolor="#FFFFFF" filled="t" stroked="f" coordsize="21600,21600" o:gfxdata="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Rcr8L1QAAAAYBAAAPAAAAAAAAAAEAIAAAACIAAABkcnMv&#10;ZG93bnJldi54bWxQSwECFAAUAAAACACHTuJALH9WrAYCAADlAwAADgAAAAAAAAABACAAAAAkAQAA&#10;ZHJzL2Uyb0RvYy54bWxQSwUGAAAAAAYABgBZAQAAnAUAAAAA&#10;">
                <v:fill on="t" focussize="0,0"/>
                <v:stroke on="f"/>
                <v:imagedata o:title=""/>
                <o:lock v:ext="edit" aspectratio="f"/>
                <v:textbox inset="0mm,1mm,0mm,0mm">
                  <w:txbxContent>
                    <w:p>
                      <w:pPr>
                        <w:rPr>
                          <w:rFonts w:ascii="楷体_GB2312" w:eastAsia="楷体_GB2312"/>
                        </w:rPr>
                      </w:pPr>
                      <w:permStart w:id="214" w:edGrp="everyone"/>
                      <w:r>
                        <w:rPr>
                          <w:rFonts w:hint="eastAsia" w:ascii="楷体_GB2312" w:hAnsi="宋体" w:eastAsia="楷体_GB2312"/>
                        </w:rPr>
                        <w:t>不能免除责任</w:t>
                      </w:r>
                      <w:permEnd w:id="214"/>
                    </w:p>
                  </w:txbxContent>
                </v:textbox>
              </v:shape>
            </w:pict>
          </mc:Fallback>
        </mc:AlternateContent>
      </w:r>
      <w:r>
        <w:rPr>
          <w:rFonts w:hint="eastAsia" w:ascii="宋体" w:hAnsi="宋体"/>
          <w:color w:val="000000" w:themeColor="text1"/>
          <w:highlight w:val="none"/>
          <w14:textFill>
            <w14:solidFill>
              <w14:schemeClr w14:val="tx1"/>
            </w14:solidFill>
          </w14:textFill>
        </w:rPr>
        <w:t>因发包人和承包人一方延迟履行合同后发生不可抗力的，不能免除另一方因不可抗力造成的责任。</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30" w:name="_Toc422488421"/>
      <w:r>
        <w:rPr>
          <w:rFonts w:hint="eastAsia" w:ascii="宋体" w:hAnsi="宋体" w:cs="宋体"/>
          <w:bCs/>
          <w:color w:val="000000" w:themeColor="text1"/>
          <w:kern w:val="0"/>
          <w:sz w:val="30"/>
          <w:szCs w:val="32"/>
          <w:highlight w:val="none"/>
          <w14:textFill>
            <w14:solidFill>
              <w14:schemeClr w14:val="tx1"/>
            </w14:solidFill>
          </w14:textFill>
        </w:rPr>
        <w:t>十六、保险和担保</w:t>
      </w:r>
      <w:bookmarkEnd w:id="30"/>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41</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工程保险</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830272" behindDoc="0" locked="0" layoutInCell="1" allowOverlap="1">
                <wp:simplePos x="0" y="0"/>
                <wp:positionH relativeFrom="column">
                  <wp:posOffset>0</wp:posOffset>
                </wp:positionH>
                <wp:positionV relativeFrom="paragraph">
                  <wp:posOffset>5715</wp:posOffset>
                </wp:positionV>
                <wp:extent cx="571500" cy="406400"/>
                <wp:effectExtent l="0" t="0" r="0" b="0"/>
                <wp:wrapNone/>
                <wp:docPr id="29"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571500" cy="406400"/>
                        </a:xfrm>
                        <a:prstGeom prst="rect">
                          <a:avLst/>
                        </a:prstGeom>
                        <a:solidFill>
                          <a:srgbClr val="FFFFFF"/>
                        </a:solidFill>
                        <a:ln>
                          <a:noFill/>
                        </a:ln>
                      </wps:spPr>
                      <wps:txbx>
                        <w:txbxContent>
                          <w:p>
                            <w:pPr>
                              <w:rPr>
                                <w:rFonts w:ascii="楷体_GB2312" w:eastAsia="楷体_GB2312"/>
                              </w:rPr>
                            </w:pPr>
                            <w:permStart w:id="215" w:edGrp="everyone"/>
                            <w:r>
                              <w:rPr>
                                <w:rFonts w:hint="eastAsia" w:ascii="楷体_GB2312" w:hAnsi="宋体" w:eastAsia="楷体_GB2312"/>
                              </w:rPr>
                              <w:t>发包人办理的保险</w:t>
                            </w:r>
                            <w:permEnd w:id="215"/>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45pt;height:32pt;width:45pt;z-index:251830272;mso-width-relative:page;mso-height-relative:page;" fillcolor="#FFFFFF" filled="t" stroked="f" coordsize="21600,21600" o:gfxdata="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pz5SNIAAAADAQAADwAAAAAAAAABACAAAAAiAAAAZHJzL2Rvd25y&#10;ZXYueG1sUEsBAhQAFAAAAAgAh07iQIE87rkEAgAA4QMAAA4AAAAAAAAAAQAgAAAAIQEAAGRycy9l&#10;Mm9Eb2MueG1sUEsFBgAAAAAGAAYAWQEAAJcFAAAAAA==&#10;">
                <v:fill on="t" focussize="0,0"/>
                <v:stroke on="f"/>
                <v:imagedata o:title=""/>
                <o:lock v:ext="edit" aspectratio="f"/>
                <v:textbox inset="0mm,0mm,0mm,0mm">
                  <w:txbxContent>
                    <w:p>
                      <w:pPr>
                        <w:rPr>
                          <w:rFonts w:ascii="楷体_GB2312" w:eastAsia="楷体_GB2312"/>
                        </w:rPr>
                      </w:pPr>
                      <w:permStart w:id="215" w:edGrp="everyone"/>
                      <w:r>
                        <w:rPr>
                          <w:rFonts w:hint="eastAsia" w:ascii="楷体_GB2312" w:hAnsi="宋体" w:eastAsia="楷体_GB2312"/>
                        </w:rPr>
                        <w:t>发包人办理的保险</w:t>
                      </w:r>
                      <w:permEnd w:id="215"/>
                    </w:p>
                  </w:txbxContent>
                </v:textbox>
              </v:shape>
            </w:pict>
          </mc:Fallback>
        </mc:AlternateContent>
      </w:r>
      <w:r>
        <w:rPr>
          <w:rFonts w:ascii="宋体" w:hAnsi="宋体"/>
          <w:color w:val="000000" w:themeColor="text1"/>
          <w:highlight w:val="none"/>
          <w14:textFill>
            <w14:solidFill>
              <w14:schemeClr w14:val="tx1"/>
            </w14:solidFill>
          </w14:textFill>
        </w:rPr>
        <w:t>41.1</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工程开工前，发包人应为本工程、施工场地内的自有人员、第三者人员生命财产办理保险，支付保险费用。依21.1款和22.1款提供并用于本工程的材料和设备在保管期间，以及材料使用和设备安装期间发生的丢失、盗失、毁损等各种行为，由发包人办理保险，并支付保险费用。发包人可以将上述有关保险事项委托承包人办理，费用由发包人承担。</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831296" behindDoc="0" locked="0" layoutInCell="1" allowOverlap="1">
                <wp:simplePos x="0" y="0"/>
                <wp:positionH relativeFrom="column">
                  <wp:posOffset>0</wp:posOffset>
                </wp:positionH>
                <wp:positionV relativeFrom="paragraph">
                  <wp:posOffset>133350</wp:posOffset>
                </wp:positionV>
                <wp:extent cx="571500" cy="451485"/>
                <wp:effectExtent l="0" t="0" r="0" b="5715"/>
                <wp:wrapNone/>
                <wp:docPr id="28" name="文本框 28"/>
                <wp:cNvGraphicFramePr/>
                <a:graphic xmlns:a="http://schemas.openxmlformats.org/drawingml/2006/main">
                  <a:graphicData uri="http://schemas.microsoft.com/office/word/2010/wordprocessingShape">
                    <wps:wsp>
                      <wps:cNvSpPr txBox="1">
                        <a:spLocks noChangeArrowheads="1"/>
                      </wps:cNvSpPr>
                      <wps:spPr bwMode="auto">
                        <a:xfrm>
                          <a:off x="0" y="0"/>
                          <a:ext cx="571500" cy="451485"/>
                        </a:xfrm>
                        <a:prstGeom prst="rect">
                          <a:avLst/>
                        </a:prstGeom>
                        <a:solidFill>
                          <a:srgbClr val="FFFFFF"/>
                        </a:solidFill>
                        <a:ln>
                          <a:noFill/>
                        </a:ln>
                      </wps:spPr>
                      <wps:txbx>
                        <w:txbxContent>
                          <w:p>
                            <w:pPr>
                              <w:rPr>
                                <w:rFonts w:ascii="楷体_GB2312" w:eastAsia="楷体_GB2312"/>
                              </w:rPr>
                            </w:pPr>
                            <w:permStart w:id="216" w:edGrp="everyone"/>
                            <w:r>
                              <w:rPr>
                                <w:rFonts w:hint="eastAsia" w:ascii="楷体_GB2312" w:hAnsi="宋体" w:eastAsia="楷体_GB2312"/>
                              </w:rPr>
                              <w:t>承包人办理的保险</w:t>
                            </w:r>
                            <w:permEnd w:id="216"/>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5pt;height:35.55pt;width:45pt;z-index:251831296;mso-width-relative:page;mso-height-relative:page;" fillcolor="#FFFFFF" filled="t" stroked="f" coordsize="21600,21600" o:gfxdata="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KC+WDSAAAABQEAAA8AAAAAAAAAAQAgAAAAIgAAAGRy&#10;cy9kb3ducmV2LnhtbFBLAQIUABQAAAAIAIdO4kATnxB9CwIAAOUDAAAOAAAAAAAAAAEAIAAAACEB&#10;AABkcnMvZTJvRG9jLnhtbFBLBQYAAAAABgAGAFkBAACeBQAAAAA=&#10;">
                <v:fill on="t" focussize="0,0"/>
                <v:stroke on="f"/>
                <v:imagedata o:title=""/>
                <o:lock v:ext="edit" aspectratio="f"/>
                <v:textbox inset="0mm,1mm,0mm,0mm">
                  <w:txbxContent>
                    <w:p>
                      <w:pPr>
                        <w:rPr>
                          <w:rFonts w:ascii="楷体_GB2312" w:eastAsia="楷体_GB2312"/>
                        </w:rPr>
                      </w:pPr>
                      <w:permStart w:id="216" w:edGrp="everyone"/>
                      <w:r>
                        <w:rPr>
                          <w:rFonts w:hint="eastAsia" w:ascii="楷体_GB2312" w:hAnsi="宋体" w:eastAsia="楷体_GB2312"/>
                        </w:rPr>
                        <w:t>承包人办理的保险</w:t>
                      </w:r>
                      <w:permEnd w:id="216"/>
                    </w:p>
                  </w:txbxContent>
                </v:textbox>
              </v:shape>
            </w:pict>
          </mc:Fallback>
        </mc:AlternateContent>
      </w:r>
      <w:r>
        <w:rPr>
          <w:rFonts w:ascii="宋体" w:hAnsi="宋体"/>
          <w:color w:val="000000" w:themeColor="text1"/>
          <w:highlight w:val="none"/>
          <w14:textFill>
            <w14:solidFill>
              <w14:schemeClr w14:val="tx1"/>
            </w14:solidFill>
          </w14:textFill>
        </w:rPr>
        <w:t>41.2</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承包人必须为从事危险作业的职工办理意外伤害保险，并为施工场地内的自有人员生命财产及施工机械设备办理保险，支付保险费用。</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805696" behindDoc="0" locked="0" layoutInCell="1" allowOverlap="1">
                <wp:simplePos x="0" y="0"/>
                <wp:positionH relativeFrom="column">
                  <wp:posOffset>0</wp:posOffset>
                </wp:positionH>
                <wp:positionV relativeFrom="paragraph">
                  <wp:posOffset>131445</wp:posOffset>
                </wp:positionV>
                <wp:extent cx="571500" cy="444500"/>
                <wp:effectExtent l="0" t="0" r="0" b="0"/>
                <wp:wrapNone/>
                <wp:docPr id="27"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571500" cy="444500"/>
                        </a:xfrm>
                        <a:prstGeom prst="rect">
                          <a:avLst/>
                        </a:prstGeom>
                        <a:solidFill>
                          <a:srgbClr val="FFFFFF"/>
                        </a:solidFill>
                        <a:ln>
                          <a:noFill/>
                        </a:ln>
                      </wps:spPr>
                      <wps:txbx>
                        <w:txbxContent>
                          <w:p>
                            <w:pPr>
                              <w:rPr>
                                <w:rFonts w:ascii="楷体_GB2312" w:eastAsia="楷体_GB2312"/>
                              </w:rPr>
                            </w:pPr>
                            <w:permStart w:id="217" w:edGrp="everyone"/>
                            <w:r>
                              <w:rPr>
                                <w:rFonts w:hint="eastAsia" w:ascii="楷体_GB2312" w:hAnsi="宋体" w:eastAsia="楷体_GB2312"/>
                              </w:rPr>
                              <w:t>约定保险事项</w:t>
                            </w:r>
                            <w:permEnd w:id="217"/>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35pt;height:35pt;width:45pt;z-index:251805696;mso-width-relative:page;mso-height-relative:page;" fillcolor="#FFFFFF" filled="t" stroked="f" coordsize="21600,21600" o:gfxdata="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DRtKh1AAAAAUBAAAPAAAAAAAAAAEAIAAAACIAAABkcnMv&#10;ZG93bnJldi54bWxQSwECFAAUAAAACACHTuJA+pwmSgcCAADlAwAADgAAAAAAAAABACAAAAAjAQAA&#10;ZHJzL2Uyb0RvYy54bWxQSwUGAAAAAAYABgBZAQAAnAUAAAAA&#10;">
                <v:fill on="t" focussize="0,0"/>
                <v:stroke on="f"/>
                <v:imagedata o:title=""/>
                <o:lock v:ext="edit" aspectratio="f"/>
                <v:textbox inset="0mm,1mm,0mm,0mm">
                  <w:txbxContent>
                    <w:p>
                      <w:pPr>
                        <w:rPr>
                          <w:rFonts w:ascii="楷体_GB2312" w:eastAsia="楷体_GB2312"/>
                        </w:rPr>
                      </w:pPr>
                      <w:permStart w:id="217" w:edGrp="everyone"/>
                      <w:r>
                        <w:rPr>
                          <w:rFonts w:hint="eastAsia" w:ascii="楷体_GB2312" w:hAnsi="宋体" w:eastAsia="楷体_GB2312"/>
                        </w:rPr>
                        <w:t>约定保险事项</w:t>
                      </w:r>
                      <w:permEnd w:id="217"/>
                    </w:p>
                  </w:txbxContent>
                </v:textbox>
              </v:shape>
            </w:pict>
          </mc:Fallback>
        </mc:AlternateContent>
      </w:r>
      <w:r>
        <w:rPr>
          <w:rFonts w:ascii="宋体" w:hAnsi="宋体"/>
          <w:color w:val="000000" w:themeColor="text1"/>
          <w:highlight w:val="none"/>
          <w14:textFill>
            <w14:solidFill>
              <w14:schemeClr w14:val="tx1"/>
            </w14:solidFill>
          </w14:textFill>
        </w:rPr>
        <w:t>41.3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在发包人和承包人的责任和义务不受约束的条件下，发包人和承包人可在专用条款中约定保险事项。</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41.4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32320" behindDoc="0" locked="0" layoutInCell="1" allowOverlap="1">
                <wp:simplePos x="0" y="0"/>
                <wp:positionH relativeFrom="column">
                  <wp:posOffset>0</wp:posOffset>
                </wp:positionH>
                <wp:positionV relativeFrom="paragraph">
                  <wp:posOffset>151130</wp:posOffset>
                </wp:positionV>
                <wp:extent cx="571500" cy="228600"/>
                <wp:effectExtent l="0" t="0" r="0" b="0"/>
                <wp:wrapNone/>
                <wp:docPr id="26"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18" w:edGrp="everyone"/>
                            <w:r>
                              <w:rPr>
                                <w:rFonts w:hint="eastAsia" w:ascii="楷体_GB2312" w:hAnsi="宋体" w:eastAsia="楷体_GB2312"/>
                              </w:rPr>
                              <w:t>理赔程序</w:t>
                            </w:r>
                            <w:permEnd w:id="218"/>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1.9pt;height:18pt;width:45pt;z-index:251832320;mso-width-relative:page;mso-height-relative:page;" fillcolor="#FFFFFF" filled="t" stroked="f" coordsize="21600,21600" o:gfxdata="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IcWgNMAAAAFAQAADwAAAAAAAAABACAAAAAiAAAAZHJzL2Rv&#10;d25yZXYueG1sUEsBAhQAFAAAAAgAh07iQNwfG40GAgAA5QMAAA4AAAAAAAAAAQAgAAAAIgEAAGRy&#10;cy9lMm9Eb2MueG1sUEsFBgAAAAAGAAYAWQEAAJoFAAAAAA==&#10;">
                <v:fill on="t" focussize="0,0"/>
                <v:stroke on="f"/>
                <v:imagedata o:title=""/>
                <o:lock v:ext="edit" aspectratio="f"/>
                <v:textbox inset="0mm,1mm,0mm,0mm">
                  <w:txbxContent>
                    <w:p>
                      <w:pPr>
                        <w:rPr>
                          <w:rFonts w:ascii="楷体_GB2312" w:eastAsia="楷体_GB2312"/>
                        </w:rPr>
                      </w:pPr>
                      <w:permStart w:id="218" w:edGrp="everyone"/>
                      <w:r>
                        <w:rPr>
                          <w:rFonts w:hint="eastAsia" w:ascii="楷体_GB2312" w:hAnsi="宋体" w:eastAsia="楷体_GB2312"/>
                        </w:rPr>
                        <w:t>理赔程序</w:t>
                      </w:r>
                      <w:permEnd w:id="218"/>
                    </w:p>
                  </w:txbxContent>
                </v:textbox>
              </v:shape>
            </w:pict>
          </mc:Fallback>
        </mc:AlternateContent>
      </w:r>
      <w:r>
        <w:rPr>
          <w:rFonts w:hint="eastAsia" w:ascii="宋体" w:hAnsi="宋体"/>
          <w:color w:val="000000" w:themeColor="text1"/>
          <w:highlight w:val="none"/>
          <w14:textFill>
            <w14:solidFill>
              <w14:schemeClr w14:val="tx1"/>
            </w14:solidFill>
          </w14:textFill>
        </w:rPr>
        <w:t>当发生本工程承保项目的损失或损害时，被保险人应在风险发生后及时向保险公司提供损失情况和估价报告，如损失继续发生，被保险人在递交第一次报告后每7天报告一次，直到损害结束。发包人和承包人中一方应协助另一方做好向保险公司的报告和索赔工作。</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41.5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06720" behindDoc="0" locked="0" layoutInCell="1" allowOverlap="1">
                <wp:simplePos x="0" y="0"/>
                <wp:positionH relativeFrom="column">
                  <wp:posOffset>0</wp:posOffset>
                </wp:positionH>
                <wp:positionV relativeFrom="paragraph">
                  <wp:posOffset>175260</wp:posOffset>
                </wp:positionV>
                <wp:extent cx="571500" cy="228600"/>
                <wp:effectExtent l="0" t="0" r="0" b="0"/>
                <wp:wrapNone/>
                <wp:docPr id="25" name="文本框 25"/>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19" w:edGrp="everyone"/>
                            <w:r>
                              <w:rPr>
                                <w:rFonts w:hint="eastAsia" w:ascii="楷体_GB2312" w:hAnsi="宋体" w:eastAsia="楷体_GB2312"/>
                              </w:rPr>
                              <w:t>保险凭证</w:t>
                            </w:r>
                            <w:permEnd w:id="21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8pt;height:18pt;width:45pt;z-index:251806720;mso-width-relative:page;mso-height-relative:page;" fillcolor="#FFFFFF" filled="t" stroked="f" coordsize="21600,21600" o:gfxdata="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5/XPc1AAAAAUBAAAPAAAAAAAAAAEAIAAAACIAAABkcnMvZG93&#10;bnJldi54bWxQSwECFAAUAAAACACHTuJADBs7RgQCAADhAwAADgAAAAAAAAABACAAAAAjAQAAZHJz&#10;L2Uyb0RvYy54bWxQSwUGAAAAAAYABgBZAQAAmQUAAAAA&#10;">
                <v:fill on="t" focussize="0,0"/>
                <v:stroke on="f"/>
                <v:imagedata o:title=""/>
                <o:lock v:ext="edit" aspectratio="f"/>
                <v:textbox inset="0mm,0mm,0mm,0mm">
                  <w:txbxContent>
                    <w:p>
                      <w:pPr>
                        <w:rPr>
                          <w:rFonts w:ascii="楷体_GB2312" w:eastAsia="楷体_GB2312"/>
                        </w:rPr>
                      </w:pPr>
                      <w:permStart w:id="219" w:edGrp="everyone"/>
                      <w:r>
                        <w:rPr>
                          <w:rFonts w:hint="eastAsia" w:ascii="楷体_GB2312" w:hAnsi="宋体" w:eastAsia="楷体_GB2312"/>
                        </w:rPr>
                        <w:t>保险凭证</w:t>
                      </w:r>
                      <w:permEnd w:id="219"/>
                    </w:p>
                  </w:txbxContent>
                </v:textbox>
              </v:shape>
            </w:pict>
          </mc:Fallback>
        </mc:AlternateContent>
      </w:r>
      <w:r>
        <w:rPr>
          <w:rFonts w:hint="eastAsia" w:ascii="宋体" w:hAnsi="宋体"/>
          <w:color w:val="000000" w:themeColor="text1"/>
          <w:highlight w:val="none"/>
          <w14:textFill>
            <w14:solidFill>
              <w14:schemeClr w14:val="tx1"/>
            </w14:solidFill>
          </w14:textFill>
        </w:rPr>
        <w:t>发包人和承包人中一方应向另一方提供按本合同要求其投保的各项保险已经生效的证明。</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807744" behindDoc="0" locked="0" layoutInCell="1" allowOverlap="1">
                <wp:simplePos x="0" y="0"/>
                <wp:positionH relativeFrom="column">
                  <wp:posOffset>0</wp:posOffset>
                </wp:positionH>
                <wp:positionV relativeFrom="paragraph">
                  <wp:posOffset>182880</wp:posOffset>
                </wp:positionV>
                <wp:extent cx="571500" cy="417830"/>
                <wp:effectExtent l="0" t="0" r="0" b="1270"/>
                <wp:wrapNone/>
                <wp:docPr id="24"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571500" cy="417830"/>
                        </a:xfrm>
                        <a:prstGeom prst="rect">
                          <a:avLst/>
                        </a:prstGeom>
                        <a:solidFill>
                          <a:srgbClr val="FFFFFF"/>
                        </a:solidFill>
                        <a:ln>
                          <a:noFill/>
                        </a:ln>
                      </wps:spPr>
                      <wps:txbx>
                        <w:txbxContent>
                          <w:p>
                            <w:pPr>
                              <w:rPr>
                                <w:rFonts w:ascii="楷体_GB2312" w:eastAsia="楷体_GB2312"/>
                              </w:rPr>
                            </w:pPr>
                            <w:permStart w:id="220" w:edGrp="everyone"/>
                            <w:r>
                              <w:rPr>
                                <w:rFonts w:hint="eastAsia" w:ascii="楷体_GB2312" w:hAnsi="宋体" w:eastAsia="楷体_GB2312"/>
                              </w:rPr>
                              <w:t>足够的保险额</w:t>
                            </w:r>
                            <w:permEnd w:id="22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4pt;height:32.9pt;width:45pt;z-index:251807744;mso-width-relative:page;mso-height-relative:page;" fillcolor="#FFFFFF" filled="t" stroked="f" coordsize="21600,21600" o:gfxdata="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1naBb1AAAAAUBAAAPAAAAAAAAAAEAIAAAACIAAABkcnMv&#10;ZG93bnJldi54bWxQSwECFAAUAAAACACHTuJAoakRWwcCAADhAwAADgAAAAAAAAABACAAAAAjAQAA&#10;ZHJzL2Uyb0RvYy54bWxQSwUGAAAAAAYABgBZAQAAnAUAAAAA&#10;">
                <v:fill on="t" focussize="0,0"/>
                <v:stroke on="f"/>
                <v:imagedata o:title=""/>
                <o:lock v:ext="edit" aspectratio="f"/>
                <v:textbox inset="0mm,0mm,0mm,0mm">
                  <w:txbxContent>
                    <w:p>
                      <w:pPr>
                        <w:rPr>
                          <w:rFonts w:ascii="楷体_GB2312" w:eastAsia="楷体_GB2312"/>
                        </w:rPr>
                      </w:pPr>
                      <w:permStart w:id="220" w:edGrp="everyone"/>
                      <w:r>
                        <w:rPr>
                          <w:rFonts w:hint="eastAsia" w:ascii="楷体_GB2312" w:hAnsi="宋体" w:eastAsia="楷体_GB2312"/>
                        </w:rPr>
                        <w:t>足够的保险额</w:t>
                      </w:r>
                      <w:permEnd w:id="220"/>
                    </w:p>
                  </w:txbxContent>
                </v:textbox>
              </v:shape>
            </w:pict>
          </mc:Fallback>
        </mc:AlternateContent>
      </w:r>
      <w:r>
        <w:rPr>
          <w:rFonts w:ascii="宋体" w:hAnsi="宋体"/>
          <w:color w:val="000000" w:themeColor="text1"/>
          <w:highlight w:val="none"/>
          <w14:textFill>
            <w14:solidFill>
              <w14:schemeClr w14:val="tx1"/>
            </w14:solidFill>
          </w14:textFill>
        </w:rPr>
        <w:t>41.6</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当工程施工的性质、规模或计划发生变更时，被保险人应及时通知保险公司，并在整个期间按本合同条款保证足够的保险额。在发生上述通知前，发包人和承包人中一方如需对各项保险做任何变动时，应事先与另一方协商并达成一致。</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808768" behindDoc="0" locked="0" layoutInCell="1" allowOverlap="1">
                <wp:simplePos x="0" y="0"/>
                <wp:positionH relativeFrom="column">
                  <wp:posOffset>0</wp:posOffset>
                </wp:positionH>
                <wp:positionV relativeFrom="paragraph">
                  <wp:posOffset>156210</wp:posOffset>
                </wp:positionV>
                <wp:extent cx="571500" cy="437515"/>
                <wp:effectExtent l="0" t="0" r="0" b="635"/>
                <wp:wrapNone/>
                <wp:docPr id="23"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571500" cy="437515"/>
                        </a:xfrm>
                        <a:prstGeom prst="rect">
                          <a:avLst/>
                        </a:prstGeom>
                        <a:solidFill>
                          <a:srgbClr val="FFFFFF"/>
                        </a:solidFill>
                        <a:ln>
                          <a:noFill/>
                        </a:ln>
                      </wps:spPr>
                      <wps:txbx>
                        <w:txbxContent>
                          <w:p>
                            <w:pPr>
                              <w:rPr>
                                <w:rFonts w:ascii="楷体_GB2312" w:eastAsia="楷体_GB2312"/>
                              </w:rPr>
                            </w:pPr>
                            <w:permStart w:id="221" w:edGrp="everyone"/>
                            <w:r>
                              <w:rPr>
                                <w:rFonts w:hint="eastAsia" w:ascii="楷体_GB2312" w:hAnsi="宋体" w:eastAsia="楷体_GB2312"/>
                              </w:rPr>
                              <w:t>遵守保险单的条件</w:t>
                            </w:r>
                            <w:permEnd w:id="22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2.3pt;height:34.45pt;width:45pt;z-index:251808768;mso-width-relative:page;mso-height-relative:page;" fillcolor="#FFFFFF" filled="t" stroked="f" coordsize="21600,21600" o:gfxdata="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Aj9BX1QAAAAUBAAAPAAAAAAAAAAEAIAAAACIAAABkcnMv&#10;ZG93bnJldi54bWxQSwECFAAUAAAACACHTuJAbVZneQYCAADhAwAADgAAAAAAAAABACAAAAAkAQAA&#10;ZHJzL2Uyb0RvYy54bWxQSwUGAAAAAAYABgBZAQAAnAUAAAAA&#10;">
                <v:fill on="t" focussize="0,0"/>
                <v:stroke on="f"/>
                <v:imagedata o:title=""/>
                <o:lock v:ext="edit" aspectratio="f"/>
                <v:textbox inset="0mm,0mm,0mm,0mm">
                  <w:txbxContent>
                    <w:p>
                      <w:pPr>
                        <w:rPr>
                          <w:rFonts w:ascii="楷体_GB2312" w:eastAsia="楷体_GB2312"/>
                        </w:rPr>
                      </w:pPr>
                      <w:permStart w:id="221" w:edGrp="everyone"/>
                      <w:r>
                        <w:rPr>
                          <w:rFonts w:hint="eastAsia" w:ascii="楷体_GB2312" w:hAnsi="宋体" w:eastAsia="楷体_GB2312"/>
                        </w:rPr>
                        <w:t>遵守保险单的条件</w:t>
                      </w:r>
                      <w:permEnd w:id="221"/>
                    </w:p>
                  </w:txbxContent>
                </v:textbox>
              </v:shape>
            </w:pict>
          </mc:Fallback>
        </mc:AlternateContent>
      </w:r>
      <w:r>
        <w:rPr>
          <w:rFonts w:ascii="宋体" w:hAnsi="宋体"/>
          <w:color w:val="000000" w:themeColor="text1"/>
          <w:highlight w:val="none"/>
          <w14:textFill>
            <w14:solidFill>
              <w14:schemeClr w14:val="tx1"/>
            </w14:solidFill>
          </w14:textFill>
        </w:rPr>
        <w:t>41.7</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如承包人或发包人未能遵守根据本合同生效的保险单规定的条件，未能遵守保险单的条件的一方应保障另一方不受因此造成的全部损失和索赔。</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42</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工程担保</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42.1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09792" behindDoc="0" locked="0" layoutInCell="1" allowOverlap="1">
                <wp:simplePos x="0" y="0"/>
                <wp:positionH relativeFrom="column">
                  <wp:posOffset>0</wp:posOffset>
                </wp:positionH>
                <wp:positionV relativeFrom="paragraph">
                  <wp:posOffset>9525</wp:posOffset>
                </wp:positionV>
                <wp:extent cx="571500" cy="211455"/>
                <wp:effectExtent l="0" t="0" r="0" b="0"/>
                <wp:wrapNone/>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571500" cy="211455"/>
                        </a:xfrm>
                        <a:prstGeom prst="rect">
                          <a:avLst/>
                        </a:prstGeom>
                        <a:solidFill>
                          <a:srgbClr val="FFFFFF"/>
                        </a:solidFill>
                        <a:ln>
                          <a:noFill/>
                        </a:ln>
                      </wps:spPr>
                      <wps:txbx>
                        <w:txbxContent>
                          <w:p>
                            <w:pPr>
                              <w:rPr>
                                <w:rFonts w:ascii="楷体_GB2312" w:eastAsia="楷体_GB2312"/>
                              </w:rPr>
                            </w:pPr>
                            <w:permStart w:id="222" w:edGrp="everyone"/>
                            <w:r>
                              <w:rPr>
                                <w:rFonts w:hint="eastAsia" w:ascii="楷体_GB2312" w:hAnsi="宋体" w:eastAsia="楷体_GB2312"/>
                              </w:rPr>
                              <w:t>履约担保</w:t>
                            </w:r>
                            <w:permEnd w:id="222"/>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75pt;height:16.65pt;width:45pt;z-index:251809792;mso-width-relative:page;mso-height-relative:page;" fillcolor="#FFFFFF" filled="t" stroked="f" coordsize="21600,21600" o:gfxdata="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TpSptQAAAAEAQAADwAAAAAAAAABACAAAAAiAAAAZHJzL2Rv&#10;d25yZXYueG1sUEsBAhQAFAAAAAgAh07iQJGYgRkFAgAA4QMAAA4AAAAAAAAAAQAgAAAAIwEAAGRy&#10;cy9lMm9Eb2MueG1sUEsFBgAAAAAGAAYAWQEAAJoFAAAAAA==&#10;">
                <v:fill on="t" focussize="0,0"/>
                <v:stroke on="f"/>
                <v:imagedata o:title=""/>
                <o:lock v:ext="edit" aspectratio="f"/>
                <v:textbox inset="0mm,0mm,0mm,0mm">
                  <w:txbxContent>
                    <w:p>
                      <w:pPr>
                        <w:rPr>
                          <w:rFonts w:ascii="楷体_GB2312" w:eastAsia="楷体_GB2312"/>
                        </w:rPr>
                      </w:pPr>
                      <w:permStart w:id="222" w:edGrp="everyone"/>
                      <w:r>
                        <w:rPr>
                          <w:rFonts w:hint="eastAsia" w:ascii="楷体_GB2312" w:hAnsi="宋体" w:eastAsia="楷体_GB2312"/>
                        </w:rPr>
                        <w:t>履约担保</w:t>
                      </w:r>
                      <w:permEnd w:id="222"/>
                    </w:p>
                  </w:txbxContent>
                </v:textbox>
              </v:shape>
            </w:pict>
          </mc:Fallback>
        </mc:AlternateContent>
      </w:r>
      <w:r>
        <w:rPr>
          <w:rFonts w:hint="eastAsia" w:ascii="宋体" w:hAnsi="宋体"/>
          <w:color w:val="000000" w:themeColor="text1"/>
          <w:highlight w:val="none"/>
          <w14:textFill>
            <w14:solidFill>
              <w14:schemeClr w14:val="tx1"/>
            </w14:solidFill>
          </w14:textFill>
        </w:rPr>
        <w:t>发包人和承包人在签订本合同的同时，承包人应向发包人提交履约担保，履约担保应由保证人(银行、保险公司、担保公司)出具。</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42.2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10816" behindDoc="0" locked="0" layoutInCell="1" allowOverlap="1">
                <wp:simplePos x="0" y="0"/>
                <wp:positionH relativeFrom="column">
                  <wp:posOffset>0</wp:posOffset>
                </wp:positionH>
                <wp:positionV relativeFrom="paragraph">
                  <wp:posOffset>166370</wp:posOffset>
                </wp:positionV>
                <wp:extent cx="571500" cy="228600"/>
                <wp:effectExtent l="0" t="0" r="0" b="0"/>
                <wp:wrapNone/>
                <wp:docPr id="21"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23" w:edGrp="everyone"/>
                            <w:r>
                              <w:rPr>
                                <w:rFonts w:hint="eastAsia" w:ascii="楷体_GB2312" w:hAnsi="宋体" w:eastAsia="楷体_GB2312"/>
                              </w:rPr>
                              <w:t>支付担保</w:t>
                            </w:r>
                            <w:permEnd w:id="223"/>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1pt;height:18pt;width:45pt;z-index:251810816;mso-width-relative:page;mso-height-relative:page;" fillcolor="#FFFFFF" filled="t" stroked="f" coordsize="21600,21600" o:gfxdata="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6kyWTdMAAAAFAQAADwAAAAAAAAABACAAAAAiAAAAZHJzL2Rvd25y&#10;ZXYueG1sUEsBAhQAFAAAAAgAh07iQNBv1OEDAgAA4QMAAA4AAAAAAAAAAQAgAAAAIgEAAGRycy9l&#10;Mm9Eb2MueG1sUEsFBgAAAAAGAAYAWQEAAJcFAAAAAA==&#10;">
                <v:fill on="t" focussize="0,0"/>
                <v:stroke on="f"/>
                <v:imagedata o:title=""/>
                <o:lock v:ext="edit" aspectratio="f"/>
                <v:textbox inset="0mm,0mm,0mm,0mm">
                  <w:txbxContent>
                    <w:p>
                      <w:pPr>
                        <w:rPr>
                          <w:rFonts w:ascii="楷体_GB2312" w:eastAsia="楷体_GB2312"/>
                        </w:rPr>
                      </w:pPr>
                      <w:permStart w:id="223" w:edGrp="everyone"/>
                      <w:r>
                        <w:rPr>
                          <w:rFonts w:hint="eastAsia" w:ascii="楷体_GB2312" w:hAnsi="宋体" w:eastAsia="楷体_GB2312"/>
                        </w:rPr>
                        <w:t>支付担保</w:t>
                      </w:r>
                      <w:permEnd w:id="223"/>
                    </w:p>
                  </w:txbxContent>
                </v:textbox>
              </v:shape>
            </w:pict>
          </mc:Fallback>
        </mc:AlternateContent>
      </w:r>
      <w:r>
        <w:rPr>
          <w:rFonts w:hint="eastAsia" w:ascii="宋体" w:hAnsi="宋体"/>
          <w:color w:val="000000" w:themeColor="text1"/>
          <w:highlight w:val="none"/>
          <w14:textFill>
            <w14:solidFill>
              <w14:schemeClr w14:val="tx1"/>
            </w14:solidFill>
          </w14:textFill>
        </w:rPr>
        <w:t>发包人和承包人在签订本合同的同时，发包人应向承包人提交支付担保，支付担保应由保证人(银行、保险公司、担保公司)出具。</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42.3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12864" behindDoc="0" locked="0" layoutInCell="1" allowOverlap="1">
                <wp:simplePos x="0" y="0"/>
                <wp:positionH relativeFrom="column">
                  <wp:posOffset>0</wp:posOffset>
                </wp:positionH>
                <wp:positionV relativeFrom="paragraph">
                  <wp:posOffset>181610</wp:posOffset>
                </wp:positionV>
                <wp:extent cx="571500" cy="228600"/>
                <wp:effectExtent l="0" t="0" r="0" b="0"/>
                <wp:wrapNone/>
                <wp:docPr id="20"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24" w:edGrp="everyone"/>
                            <w:r>
                              <w:rPr>
                                <w:rFonts w:hint="eastAsia" w:ascii="楷体_GB2312" w:hAnsi="宋体" w:eastAsia="楷体_GB2312"/>
                              </w:rPr>
                              <w:t>担保金额</w:t>
                            </w:r>
                            <w:permEnd w:id="22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4.3pt;height:18pt;width:45pt;z-index:251812864;mso-width-relative:page;mso-height-relative:page;" fillcolor="#FFFFFF" filled="t" stroked="f" coordsize="21600,21600" o:gfxdata="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3JJxHUAAAABQEAAA8AAAAAAAAAAQAgAAAAIgAAAGRycy9kb3du&#10;cmV2LnhtbFBLAQIUABQAAAAIAIdO4kDnsi/IAwIAAOEDAAAOAAAAAAAAAAEAIAAAACMBAABkcnMv&#10;ZTJvRG9jLnhtbFBLBQYAAAAABgAGAFkBAACYBQAAAAA=&#10;">
                <v:fill on="t" focussize="0,0"/>
                <v:stroke on="f"/>
                <v:imagedata o:title=""/>
                <o:lock v:ext="edit" aspectratio="f"/>
                <v:textbox inset="0mm,0mm,0mm,0mm">
                  <w:txbxContent>
                    <w:p>
                      <w:pPr>
                        <w:rPr>
                          <w:rFonts w:ascii="楷体_GB2312" w:eastAsia="楷体_GB2312"/>
                        </w:rPr>
                      </w:pPr>
                      <w:permStart w:id="224" w:edGrp="everyone"/>
                      <w:r>
                        <w:rPr>
                          <w:rFonts w:hint="eastAsia" w:ascii="楷体_GB2312" w:hAnsi="宋体" w:eastAsia="楷体_GB2312"/>
                        </w:rPr>
                        <w:t>担保金额</w:t>
                      </w:r>
                      <w:permEnd w:id="224"/>
                    </w:p>
                  </w:txbxContent>
                </v:textbox>
              </v:shape>
            </w:pict>
          </mc:Fallback>
        </mc:AlternateContent>
      </w:r>
      <w:r>
        <w:rPr>
          <w:rFonts w:hint="eastAsia" w:ascii="宋体" w:hAnsi="宋体"/>
          <w:color w:val="000000" w:themeColor="text1"/>
          <w:highlight w:val="none"/>
          <w14:textFill>
            <w14:solidFill>
              <w14:schemeClr w14:val="tx1"/>
            </w14:solidFill>
          </w14:textFill>
        </w:rPr>
        <w:t>履约担保和支付担保的担保金额应符合有关法律、法规和规章的规定，具体金额由发包人和承包人在专用条款中约定。</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42.4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11840" behindDoc="0" locked="0" layoutInCell="1" allowOverlap="1">
                <wp:simplePos x="0" y="0"/>
                <wp:positionH relativeFrom="column">
                  <wp:posOffset>0</wp:posOffset>
                </wp:positionH>
                <wp:positionV relativeFrom="paragraph">
                  <wp:posOffset>127635</wp:posOffset>
                </wp:positionV>
                <wp:extent cx="571500" cy="393700"/>
                <wp:effectExtent l="0" t="0" r="0" b="6350"/>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571500" cy="393700"/>
                        </a:xfrm>
                        <a:prstGeom prst="rect">
                          <a:avLst/>
                        </a:prstGeom>
                        <a:solidFill>
                          <a:srgbClr val="FFFFFF"/>
                        </a:solidFill>
                        <a:ln>
                          <a:noFill/>
                        </a:ln>
                      </wps:spPr>
                      <wps:txbx>
                        <w:txbxContent>
                          <w:p>
                            <w:pPr>
                              <w:rPr>
                                <w:rFonts w:ascii="楷体_GB2312" w:eastAsia="楷体_GB2312"/>
                              </w:rPr>
                            </w:pPr>
                            <w:permStart w:id="225" w:edGrp="everyone"/>
                            <w:r>
                              <w:rPr>
                                <w:rFonts w:hint="eastAsia" w:ascii="楷体_GB2312" w:hAnsi="宋体" w:eastAsia="楷体_GB2312"/>
                              </w:rPr>
                              <w:t>履约担保的有效期</w:t>
                            </w:r>
                            <w:permEnd w:id="225"/>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05pt;height:31pt;width:45pt;z-index:251811840;mso-width-relative:page;mso-height-relative:page;" fillcolor="#FFFFFF" filled="t" stroked="f" coordsize="21600,21600" o:gfxdata="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ws2l0wAAAAUBAAAPAAAAAAAAAAEAIAAAACIAAABkcnMv&#10;ZG93bnJldi54bWxQSwECFAAUAAAACACHTuJAlsiDCQgCAADlAwAADgAAAAAAAAABACAAAAAiAQAA&#10;ZHJzL2Uyb0RvYy54bWxQSwUGAAAAAAYABgBZAQAAnAUAAAAA&#10;">
                <v:fill on="t" focussize="0,0"/>
                <v:stroke on="f"/>
                <v:imagedata o:title=""/>
                <o:lock v:ext="edit" aspectratio="f"/>
                <v:textbox inset="0mm,1mm,0mm,0mm">
                  <w:txbxContent>
                    <w:p>
                      <w:pPr>
                        <w:rPr>
                          <w:rFonts w:ascii="楷体_GB2312" w:eastAsia="楷体_GB2312"/>
                        </w:rPr>
                      </w:pPr>
                      <w:permStart w:id="225" w:edGrp="everyone"/>
                      <w:r>
                        <w:rPr>
                          <w:rFonts w:hint="eastAsia" w:ascii="楷体_GB2312" w:hAnsi="宋体" w:eastAsia="楷体_GB2312"/>
                        </w:rPr>
                        <w:t>履约担保的有效期</w:t>
                      </w:r>
                      <w:permEnd w:id="225"/>
                    </w:p>
                  </w:txbxContent>
                </v:textbox>
              </v:shape>
            </w:pict>
          </mc:Fallback>
        </mc:AlternateContent>
      </w:r>
      <w:r>
        <w:rPr>
          <w:rFonts w:hint="eastAsia" w:ascii="宋体" w:hAnsi="宋体"/>
          <w:color w:val="000000" w:themeColor="text1"/>
          <w:highlight w:val="none"/>
          <w14:textFill>
            <w14:solidFill>
              <w14:schemeClr w14:val="tx1"/>
            </w14:solidFill>
          </w14:textFill>
        </w:rPr>
        <w:t>履约担保的有效期应截止到本工程竣工验收合格之日。发包人应在担保有效期后14天内将此担保退还给承包人。</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42.5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13888" behindDoc="0" locked="0" layoutInCell="1" allowOverlap="1">
                <wp:simplePos x="0" y="0"/>
                <wp:positionH relativeFrom="column">
                  <wp:posOffset>0</wp:posOffset>
                </wp:positionH>
                <wp:positionV relativeFrom="paragraph">
                  <wp:posOffset>151765</wp:posOffset>
                </wp:positionV>
                <wp:extent cx="571500" cy="457200"/>
                <wp:effectExtent l="0" t="0" r="0" b="0"/>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226" w:edGrp="everyone"/>
                            <w:r>
                              <w:rPr>
                                <w:rFonts w:hint="eastAsia" w:ascii="楷体_GB2312" w:hAnsi="宋体" w:eastAsia="楷体_GB2312"/>
                              </w:rPr>
                              <w:t>支付担保的有效期</w:t>
                            </w:r>
                            <w:permEnd w:id="226"/>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1.95pt;height:36pt;width:45pt;z-index:251813888;mso-width-relative:page;mso-height-relative:page;" fillcolor="#FFFFFF" filled="t" stroked="f" coordsize="21600,21600" o:gfxdata="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&#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IgV3zUAAAABQEAAA8AAAAAAAAAAQAgAAAAIgAAAGRy&#10;cy9kb3ducmV2LnhtbFBLAQIUABQAAAAIAIdO4kAqF70qCQIAAOUDAAAOAAAAAAAAAAEAIAAAACMB&#10;AABkcnMvZTJvRG9jLnhtbFBLBQYAAAAABgAGAFkBAACeBQAAAAA=&#10;">
                <v:fill on="t" focussize="0,0"/>
                <v:stroke on="f"/>
                <v:imagedata o:title=""/>
                <o:lock v:ext="edit" aspectratio="f"/>
                <v:textbox inset="0mm,1mm,0mm,0mm">
                  <w:txbxContent>
                    <w:p>
                      <w:pPr>
                        <w:rPr>
                          <w:rFonts w:ascii="楷体_GB2312" w:eastAsia="楷体_GB2312"/>
                        </w:rPr>
                      </w:pPr>
                      <w:permStart w:id="226" w:edGrp="everyone"/>
                      <w:r>
                        <w:rPr>
                          <w:rFonts w:hint="eastAsia" w:ascii="楷体_GB2312" w:hAnsi="宋体" w:eastAsia="楷体_GB2312"/>
                        </w:rPr>
                        <w:t>支付担保的有效期</w:t>
                      </w:r>
                      <w:permEnd w:id="226"/>
                    </w:p>
                  </w:txbxContent>
                </v:textbox>
              </v:shape>
            </w:pict>
          </mc:Fallback>
        </mc:AlternateContent>
      </w:r>
      <w:r>
        <w:rPr>
          <w:rFonts w:hint="eastAsia" w:ascii="宋体" w:hAnsi="宋体"/>
          <w:color w:val="000000" w:themeColor="text1"/>
          <w:highlight w:val="none"/>
          <w14:textFill>
            <w14:solidFill>
              <w14:schemeClr w14:val="tx1"/>
            </w14:solidFill>
          </w14:textFill>
        </w:rPr>
        <w:t>支付担保的有效期应截止到发包人根据本合同约定完成了除工程质量缺陷保修金以外的全部工程结算款项支付之日。承包人应在担保有效期后14天内将此担保退还发包人。</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42.6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28224" behindDoc="0" locked="0" layoutInCell="1" allowOverlap="1">
                <wp:simplePos x="0" y="0"/>
                <wp:positionH relativeFrom="column">
                  <wp:posOffset>0</wp:posOffset>
                </wp:positionH>
                <wp:positionV relativeFrom="paragraph">
                  <wp:posOffset>139700</wp:posOffset>
                </wp:positionV>
                <wp:extent cx="571500" cy="744220"/>
                <wp:effectExtent l="0" t="0" r="0" b="0"/>
                <wp:wrapNone/>
                <wp:docPr id="17"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571500" cy="744220"/>
                        </a:xfrm>
                        <a:prstGeom prst="rect">
                          <a:avLst/>
                        </a:prstGeom>
                        <a:solidFill>
                          <a:srgbClr val="FFFFFF"/>
                        </a:solidFill>
                        <a:ln>
                          <a:noFill/>
                        </a:ln>
                      </wps:spPr>
                      <wps:txbx>
                        <w:txbxContent>
                          <w:p>
                            <w:pPr>
                              <w:rPr>
                                <w:rFonts w:ascii="楷体_GB2312" w:eastAsia="楷体_GB2312"/>
                              </w:rPr>
                            </w:pPr>
                            <w:permStart w:id="227" w:edGrp="everyone"/>
                            <w:r>
                              <w:rPr>
                                <w:rFonts w:hint="eastAsia" w:ascii="楷体_GB2312" w:hAnsi="宋体" w:eastAsia="楷体_GB2312"/>
                              </w:rPr>
                              <w:t>保证人向发包人支付索赔款项</w:t>
                            </w:r>
                            <w:permEnd w:id="227"/>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1pt;height:58.6pt;width:45pt;z-index:251828224;mso-width-relative:page;mso-height-relative:page;" fillcolor="#FFFFFF" filled="t" stroked="f" coordsize="21600,21600" o:gfxdata="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&#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dk8eo1AAAAAYBAAAPAAAAAAAAAAEAIAAAACIAAABk&#10;cnMvZG93bnJldi54bWxQSwECFAAUAAAACACHTuJA/bkSagoCAADlAwAADgAAAAAAAAABACAAAAAj&#10;AQAAZHJzL2Uyb0RvYy54bWxQSwUGAAAAAAYABgBZAQAAnwUAAAAA&#10;">
                <v:fill on="t" focussize="0,0"/>
                <v:stroke on="f"/>
                <v:imagedata o:title=""/>
                <o:lock v:ext="edit" aspectratio="f"/>
                <v:textbox inset="0mm,1mm,0mm,0mm">
                  <w:txbxContent>
                    <w:p>
                      <w:pPr>
                        <w:rPr>
                          <w:rFonts w:ascii="楷体_GB2312" w:eastAsia="楷体_GB2312"/>
                        </w:rPr>
                      </w:pPr>
                      <w:permStart w:id="227" w:edGrp="everyone"/>
                      <w:r>
                        <w:rPr>
                          <w:rFonts w:hint="eastAsia" w:ascii="楷体_GB2312" w:hAnsi="宋体" w:eastAsia="楷体_GB2312"/>
                        </w:rPr>
                        <w:t>保证人向发包人支付索赔款项</w:t>
                      </w:r>
                      <w:permEnd w:id="227"/>
                    </w:p>
                  </w:txbxContent>
                </v:textbox>
              </v:shape>
            </w:pict>
          </mc:Fallback>
        </mc:AlternateContent>
      </w:r>
      <w:r>
        <w:rPr>
          <w:rFonts w:hint="eastAsia" w:ascii="宋体" w:hAnsi="宋体"/>
          <w:color w:val="000000" w:themeColor="text1"/>
          <w:highlight w:val="none"/>
          <w14:textFill>
            <w14:solidFill>
              <w14:schemeClr w14:val="tx1"/>
            </w14:solidFill>
          </w14:textFill>
        </w:rPr>
        <w:t>如承包人在履行本合同中，由于资金、技术、质量或非不可抗力等原因给发包人造成损失时，在履约担保书的有效期内，发包人应书面通知承包人，说明导致索赔的原因，并及时向保证人提出索赔文件，保证人应无条件就担保金额向发包人支付索赔款项，无须征得承包人的同意。</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42.7</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29248" behindDoc="0" locked="0" layoutInCell="1" allowOverlap="1">
                <wp:simplePos x="0" y="0"/>
                <wp:positionH relativeFrom="column">
                  <wp:posOffset>0</wp:posOffset>
                </wp:positionH>
                <wp:positionV relativeFrom="paragraph">
                  <wp:posOffset>110490</wp:posOffset>
                </wp:positionV>
                <wp:extent cx="571500" cy="800100"/>
                <wp:effectExtent l="0" t="0" r="0" b="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571500" cy="800100"/>
                        </a:xfrm>
                        <a:prstGeom prst="rect">
                          <a:avLst/>
                        </a:prstGeom>
                        <a:solidFill>
                          <a:srgbClr val="FFFFFF"/>
                        </a:solidFill>
                        <a:ln>
                          <a:noFill/>
                        </a:ln>
                      </wps:spPr>
                      <wps:txbx>
                        <w:txbxContent>
                          <w:p>
                            <w:pPr>
                              <w:rPr>
                                <w:rFonts w:ascii="楷体_GB2312" w:eastAsia="楷体_GB2312"/>
                              </w:rPr>
                            </w:pPr>
                            <w:permStart w:id="228" w:edGrp="everyone"/>
                            <w:r>
                              <w:rPr>
                                <w:rFonts w:hint="eastAsia" w:ascii="楷体_GB2312" w:hAnsi="宋体" w:eastAsia="楷体_GB2312"/>
                              </w:rPr>
                              <w:t>保证人向承包人支付索赔款项</w:t>
                            </w:r>
                            <w:permEnd w:id="228"/>
                          </w:p>
                        </w:txbxContent>
                      </wps:txbx>
                      <wps:bodyPr rot="0" vert="horz" wrap="square" lIns="0" tIns="72000" rIns="0" bIns="0" anchor="t" anchorCtr="0" upright="1">
                        <a:noAutofit/>
                      </wps:bodyPr>
                    </wps:wsp>
                  </a:graphicData>
                </a:graphic>
              </wp:anchor>
            </w:drawing>
          </mc:Choice>
          <mc:Fallback>
            <w:pict>
              <v:shape id="_x0000_s1026" o:spid="_x0000_s1026" o:spt="202" type="#_x0000_t202" style="position:absolute;left:0pt;margin-left:0pt;margin-top:8.7pt;height:63pt;width:45pt;z-index:251829248;mso-width-relative:page;mso-height-relative:page;" fillcolor="#FFFFFF" filled="t" stroked="f" coordsize="21600,21600" o:gfxdata="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okDctYAAAAGAQAADwAAAAAAAAABACAAAAAiAAAA&#10;ZHJzL2Rvd25yZXYueG1sUEsBAhQAFAAAAAgAh07iQMUpQS0JAgAA5QMAAA4AAAAAAAAAAQAgAAAA&#10;JQEAAGRycy9lMm9Eb2MueG1sUEsFBgAAAAAGAAYAWQEAAKAFAAAAAA==&#10;">
                <v:fill on="t" focussize="0,0"/>
                <v:stroke on="f"/>
                <v:imagedata o:title=""/>
                <o:lock v:ext="edit" aspectratio="f"/>
                <v:textbox inset="0mm,2mm,0mm,0mm">
                  <w:txbxContent>
                    <w:p>
                      <w:pPr>
                        <w:rPr>
                          <w:rFonts w:ascii="楷体_GB2312" w:eastAsia="楷体_GB2312"/>
                        </w:rPr>
                      </w:pPr>
                      <w:permStart w:id="228" w:edGrp="everyone"/>
                      <w:r>
                        <w:rPr>
                          <w:rFonts w:hint="eastAsia" w:ascii="楷体_GB2312" w:hAnsi="宋体" w:eastAsia="楷体_GB2312"/>
                        </w:rPr>
                        <w:t>保证人向承包人支付索赔款项</w:t>
                      </w:r>
                      <w:permEnd w:id="228"/>
                    </w:p>
                  </w:txbxContent>
                </v:textbox>
              </v:shape>
            </w:pict>
          </mc:Fallback>
        </mc:AlternateContent>
      </w:r>
      <w:r>
        <w:rPr>
          <w:rFonts w:hint="eastAsia" w:ascii="宋体" w:hAnsi="宋体"/>
          <w:color w:val="000000" w:themeColor="text1"/>
          <w:highlight w:val="none"/>
          <w14:textFill>
            <w14:solidFill>
              <w14:schemeClr w14:val="tx1"/>
            </w14:solidFill>
          </w14:textFill>
        </w:rPr>
        <w:t>如发包人在履行本合同中，由于资金不足或非不可抗力等原因给承包人造成损失时，在支付担保书的有效期内，承包人应书面通知发包人，说明导致索赔的原因，并及时向保证人提出索赔文件，保证人应无条件就担保金额向承包人支付索赔款项，无须征得发包人的同意。</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42.8</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14912" behindDoc="0" locked="0" layoutInCell="1" allowOverlap="1">
                <wp:simplePos x="0" y="0"/>
                <wp:positionH relativeFrom="column">
                  <wp:posOffset>0</wp:posOffset>
                </wp:positionH>
                <wp:positionV relativeFrom="paragraph">
                  <wp:posOffset>139065</wp:posOffset>
                </wp:positionV>
                <wp:extent cx="571500" cy="422910"/>
                <wp:effectExtent l="0" t="0" r="0" b="0"/>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571500" cy="422910"/>
                        </a:xfrm>
                        <a:prstGeom prst="rect">
                          <a:avLst/>
                        </a:prstGeom>
                        <a:solidFill>
                          <a:srgbClr val="FFFFFF"/>
                        </a:solidFill>
                        <a:ln>
                          <a:noFill/>
                        </a:ln>
                      </wps:spPr>
                      <wps:txbx>
                        <w:txbxContent>
                          <w:p>
                            <w:pPr>
                              <w:rPr>
                                <w:rFonts w:ascii="楷体_GB2312" w:eastAsia="楷体_GB2312"/>
                              </w:rPr>
                            </w:pPr>
                            <w:permStart w:id="229" w:edGrp="everyone"/>
                            <w:r>
                              <w:rPr>
                                <w:rFonts w:hint="eastAsia" w:ascii="楷体_GB2312" w:hAnsi="宋体" w:eastAsia="楷体_GB2312"/>
                              </w:rPr>
                              <w:t>约定担保事项</w:t>
                            </w:r>
                            <w:permEnd w:id="229"/>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10.95pt;height:33.3pt;width:45pt;z-index:251814912;mso-width-relative:page;mso-height-relative:page;" fillcolor="#FFFFFF" filled="t" stroked="f" coordsize="21600,21600" o:gfxdata="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0ahUTUAAAABQEAAA8AAAAAAAAAAQAgAAAAIgAAAGRy&#10;cy9kb3ducmV2LnhtbFBLAQIUABQAAAAIAIdO4kBQRkSRCQIAAOUDAAAOAAAAAAAAAAEAIAAAACMB&#10;AABkcnMvZTJvRG9jLnhtbFBLBQYAAAAABgAGAFkBAACeBQAAAAA=&#10;">
                <v:fill on="t" focussize="0,0"/>
                <v:stroke on="f"/>
                <v:imagedata o:title=""/>
                <o:lock v:ext="edit" aspectratio="f"/>
                <v:textbox inset="0mm,1mm,0mm,0mm">
                  <w:txbxContent>
                    <w:p>
                      <w:pPr>
                        <w:rPr>
                          <w:rFonts w:ascii="楷体_GB2312" w:eastAsia="楷体_GB2312"/>
                        </w:rPr>
                      </w:pPr>
                      <w:permStart w:id="229" w:edGrp="everyone"/>
                      <w:r>
                        <w:rPr>
                          <w:rFonts w:hint="eastAsia" w:ascii="楷体_GB2312" w:hAnsi="宋体" w:eastAsia="楷体_GB2312"/>
                        </w:rPr>
                        <w:t>约定担保事项</w:t>
                      </w:r>
                      <w:permEnd w:id="229"/>
                    </w:p>
                  </w:txbxContent>
                </v:textbox>
              </v:shape>
            </w:pict>
          </mc:Fallback>
        </mc:AlternateContent>
      </w:r>
      <w:r>
        <w:rPr>
          <w:rFonts w:hint="eastAsia" w:ascii="宋体" w:hAnsi="宋体"/>
          <w:color w:val="000000" w:themeColor="text1"/>
          <w:highlight w:val="none"/>
          <w14:textFill>
            <w14:solidFill>
              <w14:schemeClr w14:val="tx1"/>
            </w14:solidFill>
          </w14:textFill>
        </w:rPr>
        <w:t>发包人和承包人在专用条款中约定担保方式和其他事项，并提供担保合同，作为本合同附件。</w:t>
      </w:r>
    </w:p>
    <w:p>
      <w:pPr>
        <w:spacing w:before="260" w:after="260"/>
        <w:jc w:val="center"/>
        <w:outlineLvl w:val="1"/>
        <w:rPr>
          <w:rFonts w:ascii="宋体" w:hAnsi="宋体" w:cs="宋体"/>
          <w:bCs/>
          <w:color w:val="000000" w:themeColor="text1"/>
          <w:kern w:val="0"/>
          <w:sz w:val="30"/>
          <w:szCs w:val="32"/>
          <w:highlight w:val="none"/>
          <w14:textFill>
            <w14:solidFill>
              <w14:schemeClr w14:val="tx1"/>
            </w14:solidFill>
          </w14:textFill>
        </w:rPr>
      </w:pPr>
      <w:bookmarkStart w:id="31" w:name="_Toc422488422"/>
      <w:r>
        <w:rPr>
          <w:rFonts w:hint="eastAsia" w:ascii="宋体" w:hAnsi="宋体" w:cs="宋体"/>
          <w:bCs/>
          <w:color w:val="000000" w:themeColor="text1"/>
          <w:kern w:val="0"/>
          <w:sz w:val="30"/>
          <w:szCs w:val="32"/>
          <w:highlight w:val="none"/>
          <w14:textFill>
            <w14:solidFill>
              <w14:schemeClr w14:val="tx1"/>
            </w14:solidFill>
          </w14:textFill>
        </w:rPr>
        <w:t>十七、合同的生效、终止和解除</w:t>
      </w:r>
      <w:bookmarkEnd w:id="31"/>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43</w:t>
      </w:r>
      <w:r>
        <w:rPr>
          <w:b/>
          <w:color w:val="000000" w:themeColor="text1"/>
          <w:sz w:val="28"/>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43584" behindDoc="0" locked="0" layoutInCell="1" allowOverlap="1">
                <wp:simplePos x="0" y="0"/>
                <wp:positionH relativeFrom="column">
                  <wp:posOffset>0</wp:posOffset>
                </wp:positionH>
                <wp:positionV relativeFrom="paragraph">
                  <wp:posOffset>439420</wp:posOffset>
                </wp:positionV>
                <wp:extent cx="571500" cy="228600"/>
                <wp:effectExtent l="0" t="0" r="0" b="0"/>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30" w:edGrp="everyone"/>
                            <w:r>
                              <w:rPr>
                                <w:rFonts w:hint="eastAsia" w:ascii="楷体_GB2312" w:hAnsi="宋体" w:eastAsia="楷体_GB2312"/>
                              </w:rPr>
                              <w:t>合同生效</w:t>
                            </w:r>
                            <w:permEnd w:id="230"/>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34.6pt;height:18pt;width:45pt;z-index:251843584;mso-width-relative:page;mso-height-relative:page;" fillcolor="#FFFFFF" filled="t" stroked="f" coordsize="21600,21600" o:gfxdata="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JjkHtUAAAAGAQAADwAAAAAAAAABACAAAAAiAAAAZHJz&#10;L2Rvd25yZXYueG1sUEsBAhQAFAAAAAgAh07iQHcbri8HAgAA5QMAAA4AAAAAAAAAAQAgAAAAJAEA&#10;AGRycy9lMm9Eb2MueG1sUEsFBgAAAAAGAAYAWQEAAJ0FAAAAAA==&#10;">
                <v:fill on="t" focussize="0,0"/>
                <v:stroke on="f"/>
                <v:imagedata o:title=""/>
                <o:lock v:ext="edit" aspectratio="f"/>
                <v:textbox inset="0mm,0.5mm,0mm,0mm">
                  <w:txbxContent>
                    <w:p>
                      <w:pPr>
                        <w:rPr>
                          <w:rFonts w:ascii="楷体_GB2312" w:eastAsia="楷体_GB2312"/>
                        </w:rPr>
                      </w:pPr>
                      <w:permStart w:id="230" w:edGrp="everyone"/>
                      <w:r>
                        <w:rPr>
                          <w:rFonts w:hint="eastAsia" w:ascii="楷体_GB2312" w:hAnsi="宋体" w:eastAsia="楷体_GB2312"/>
                        </w:rPr>
                        <w:t>合同生效</w:t>
                      </w:r>
                      <w:permEnd w:id="230"/>
                    </w:p>
                  </w:txbxContent>
                </v:textbox>
              </v:shape>
            </w:pict>
          </mc:Fallback>
        </mc:AlternateContent>
      </w:r>
      <w:r>
        <w:rPr>
          <w:rFonts w:hint="eastAsia"/>
          <w:b/>
          <w:color w:val="000000" w:themeColor="text1"/>
          <w:sz w:val="28"/>
          <w:highlight w:val="none"/>
          <w14:textFill>
            <w14:solidFill>
              <w14:schemeClr w14:val="tx1"/>
            </w14:solidFill>
          </w14:textFill>
        </w:rPr>
        <w:t>合同的生效、终止</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43.1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16960" behindDoc="0" locked="0" layoutInCell="1" allowOverlap="1">
                <wp:simplePos x="0" y="0"/>
                <wp:positionH relativeFrom="column">
                  <wp:posOffset>0</wp:posOffset>
                </wp:positionH>
                <wp:positionV relativeFrom="paragraph">
                  <wp:posOffset>-9462770</wp:posOffset>
                </wp:positionV>
                <wp:extent cx="571500" cy="342900"/>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231" w:edGrp="everyone"/>
                            <w:r>
                              <w:rPr>
                                <w:rFonts w:hint="eastAsia" w:ascii="楷体_GB2312" w:hAnsi="宋体" w:eastAsia="楷体_GB2312"/>
                              </w:rPr>
                              <w:t>合同的生效</w:t>
                            </w:r>
                            <w:permEnd w:id="231"/>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745.1pt;height:27pt;width:45pt;z-index:251816960;mso-width-relative:page;mso-height-relative:page;" fillcolor="#FFFFFF" filled="t" stroked="f" coordsize="21600,21600" o:gfxdata="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dJpCtkAAAALAQAADwAAAAAAAAABACAAAAAiAAAAZHJz&#10;L2Rvd25yZXYueG1sUEsBAhQAFAAAAAgAh07iQJGS6H0DAgAA4QMAAA4AAAAAAAAAAQAgAAAAKAEA&#10;AGRycy9lMm9Eb2MueG1sUEsFBgAAAAAGAAYAWQEAAJ0FAAAAAA==&#10;">
                <v:fill on="t" focussize="0,0"/>
                <v:stroke on="f"/>
                <v:imagedata o:title=""/>
                <o:lock v:ext="edit" aspectratio="f"/>
                <v:textbox inset="0mm,0mm,0mm,0mm">
                  <w:txbxContent>
                    <w:p>
                      <w:pPr>
                        <w:rPr>
                          <w:rFonts w:ascii="楷体_GB2312" w:eastAsia="楷体_GB2312"/>
                        </w:rPr>
                      </w:pPr>
                      <w:permStart w:id="231" w:edGrp="everyone"/>
                      <w:r>
                        <w:rPr>
                          <w:rFonts w:hint="eastAsia" w:ascii="楷体_GB2312" w:hAnsi="宋体" w:eastAsia="楷体_GB2312"/>
                        </w:rPr>
                        <w:t>合同的生效</w:t>
                      </w:r>
                      <w:permEnd w:id="231"/>
                    </w:p>
                  </w:txbxContent>
                </v:textbox>
              </v:shape>
            </w:pict>
          </mc:Fallback>
        </mc:AlternateContent>
      </w:r>
      <w:r>
        <w:rPr>
          <w:rFonts w:hint="eastAsia" w:ascii="宋体" w:hAnsi="宋体"/>
          <w:color w:val="000000" w:themeColor="text1"/>
          <w:highlight w:val="none"/>
          <w14:textFill>
            <w14:solidFill>
              <w14:schemeClr w14:val="tx1"/>
            </w14:solidFill>
          </w14:textFill>
        </w:rPr>
        <w:t>发包人和承包人在协议书中约定本合同生效的方式。</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43.2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15936" behindDoc="0" locked="0" layoutInCell="1" allowOverlap="1">
                <wp:simplePos x="0" y="0"/>
                <wp:positionH relativeFrom="column">
                  <wp:posOffset>0</wp:posOffset>
                </wp:positionH>
                <wp:positionV relativeFrom="paragraph">
                  <wp:posOffset>144145</wp:posOffset>
                </wp:positionV>
                <wp:extent cx="571500" cy="228600"/>
                <wp:effectExtent l="0" t="0" r="0" b="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32" w:edGrp="everyone"/>
                            <w:r>
                              <w:rPr>
                                <w:rFonts w:hint="eastAsia" w:ascii="楷体_GB2312" w:hAnsi="宋体" w:eastAsia="楷体_GB2312"/>
                              </w:rPr>
                              <w:t>合同终止</w:t>
                            </w:r>
                            <w:permEnd w:id="232"/>
                          </w:p>
                        </w:txbxContent>
                      </wps:txbx>
                      <wps:bodyPr rot="0" vert="horz" wrap="square" lIns="0" tIns="18000" rIns="0" bIns="0" anchor="t" anchorCtr="0" upright="1">
                        <a:noAutofit/>
                      </wps:bodyPr>
                    </wps:wsp>
                  </a:graphicData>
                </a:graphic>
              </wp:anchor>
            </w:drawing>
          </mc:Choice>
          <mc:Fallback>
            <w:pict>
              <v:shape id="_x0000_s1026" o:spid="_x0000_s1026" o:spt="202" type="#_x0000_t202" style="position:absolute;left:0pt;margin-left:0pt;margin-top:11.35pt;height:18pt;width:45pt;z-index:251815936;mso-width-relative:page;mso-height-relative:page;" fillcolor="#FFFFFF" filled="t" stroked="f" coordsize="21600,21600" o:gfxdata="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3KKztYAAAAFAQAADwAAAAAAAAABACAAAAAiAAAAZHJz&#10;L2Rvd25yZXYueG1sUEsBAhQAFAAAAAgAh07iQHCILzsGAgAA5QMAAA4AAAAAAAAAAQAgAAAAJQEA&#10;AGRycy9lMm9Eb2MueG1sUEsFBgAAAAAGAAYAWQEAAJ0FAAAAAA==&#10;">
                <v:fill on="t" focussize="0,0"/>
                <v:stroke on="f"/>
                <v:imagedata o:title=""/>
                <o:lock v:ext="edit" aspectratio="f"/>
                <v:textbox inset="0mm,0.5mm,0mm,0mm">
                  <w:txbxContent>
                    <w:p>
                      <w:pPr>
                        <w:rPr>
                          <w:rFonts w:ascii="楷体_GB2312" w:eastAsia="楷体_GB2312"/>
                        </w:rPr>
                      </w:pPr>
                      <w:permStart w:id="232" w:edGrp="everyone"/>
                      <w:r>
                        <w:rPr>
                          <w:rFonts w:hint="eastAsia" w:ascii="楷体_GB2312" w:hAnsi="宋体" w:eastAsia="楷体_GB2312"/>
                        </w:rPr>
                        <w:t>合同终止</w:t>
                      </w:r>
                      <w:permEnd w:id="232"/>
                    </w:p>
                  </w:txbxContent>
                </v:textbox>
              </v:shape>
            </w:pict>
          </mc:Fallback>
        </mc:AlternateContent>
      </w:r>
      <w:r>
        <w:rPr>
          <w:rFonts w:hint="eastAsia" w:ascii="宋体" w:hAnsi="宋体"/>
          <w:color w:val="000000" w:themeColor="text1"/>
          <w:highlight w:val="none"/>
          <w14:textFill>
            <w14:solidFill>
              <w14:schemeClr w14:val="tx1"/>
            </w14:solidFill>
          </w14:textFill>
        </w:rPr>
        <w:t>除第38条有关争议及第39条有关缺陷责任外，发包人和承包人履行本合同全部义务，工程竣工交付完毕，工程竣工结算价款支付完毕，本合同即告终止。</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43.3</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17984" behindDoc="0" locked="0" layoutInCell="1" allowOverlap="1">
                <wp:simplePos x="0" y="0"/>
                <wp:positionH relativeFrom="column">
                  <wp:posOffset>0</wp:posOffset>
                </wp:positionH>
                <wp:positionV relativeFrom="paragraph">
                  <wp:posOffset>118745</wp:posOffset>
                </wp:positionV>
                <wp:extent cx="571500" cy="342900"/>
                <wp:effectExtent l="0" t="0" r="0" b="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233" w:edGrp="everyone"/>
                            <w:r>
                              <w:rPr>
                                <w:rFonts w:hint="eastAsia" w:ascii="楷体_GB2312" w:hAnsi="宋体" w:eastAsia="楷体_GB2312"/>
                              </w:rPr>
                              <w:t>诚实信用</w:t>
                            </w:r>
                            <w:permEnd w:id="233"/>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9.35pt;height:27pt;width:45pt;z-index:251817984;mso-width-relative:page;mso-height-relative:page;" fillcolor="#FFFFFF" filled="t" stroked="f" coordsize="21600,21600" o:gfxdata="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3lx29UAAAAFAQAADwAAAAAAAAABACAAAAAiAAAAZHJz&#10;L2Rvd25yZXYueG1sUEsBAhQAFAAAAAgAh07iQKkqKWUHAgAA5QMAAA4AAAAAAAAAAQAgAAAAJAEA&#10;AGRycy9lMm9Eb2MueG1sUEsFBgAAAAAGAAYAWQEAAJ0FAAAAAA==&#10;">
                <v:fill on="t" focussize="0,0"/>
                <v:stroke on="f"/>
                <v:imagedata o:title=""/>
                <o:lock v:ext="edit" aspectratio="f"/>
                <v:textbox inset="0mm,1.5mm,0mm,0mm">
                  <w:txbxContent>
                    <w:p>
                      <w:pPr>
                        <w:rPr>
                          <w:rFonts w:ascii="楷体_GB2312" w:eastAsia="楷体_GB2312"/>
                        </w:rPr>
                      </w:pPr>
                      <w:permStart w:id="233" w:edGrp="everyone"/>
                      <w:r>
                        <w:rPr>
                          <w:rFonts w:hint="eastAsia" w:ascii="楷体_GB2312" w:hAnsi="宋体" w:eastAsia="楷体_GB2312"/>
                        </w:rPr>
                        <w:t>诚实信用</w:t>
                      </w:r>
                      <w:permEnd w:id="233"/>
                    </w:p>
                  </w:txbxContent>
                </v:textbox>
              </v:shape>
            </w:pict>
          </mc:Fallback>
        </mc:AlternateContent>
      </w:r>
      <w:r>
        <w:rPr>
          <w:rFonts w:hint="eastAsia" w:ascii="宋体" w:hAnsi="宋体"/>
          <w:color w:val="000000" w:themeColor="text1"/>
          <w:highlight w:val="none"/>
          <w14:textFill>
            <w14:solidFill>
              <w14:schemeClr w14:val="tx1"/>
            </w14:solidFill>
          </w14:textFill>
        </w:rPr>
        <w:t>本合同的权利义务终止后，发包人和承包人应遵循诚实信用原则，履行通知、协助、保密等义务。</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44</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合同的解除</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44.1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20032" behindDoc="0" locked="0" layoutInCell="1" allowOverlap="1">
                <wp:simplePos x="0" y="0"/>
                <wp:positionH relativeFrom="column">
                  <wp:posOffset>0</wp:posOffset>
                </wp:positionH>
                <wp:positionV relativeFrom="paragraph">
                  <wp:posOffset>2540</wp:posOffset>
                </wp:positionV>
                <wp:extent cx="571500" cy="228600"/>
                <wp:effectExtent l="0" t="0" r="0" b="0"/>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34" w:edGrp="everyone"/>
                            <w:r>
                              <w:rPr>
                                <w:rFonts w:hint="eastAsia" w:ascii="楷体_GB2312" w:hAnsi="宋体" w:eastAsia="楷体_GB2312"/>
                              </w:rPr>
                              <w:t>协商一致</w:t>
                            </w:r>
                            <w:permEnd w:id="234"/>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2pt;height:18pt;width:45pt;z-index:251820032;mso-width-relative:page;mso-height-relative:page;" fillcolor="#FFFFFF" filled="t" stroked="f" coordsize="21600,21600" o:gfxdata="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bGH610wAAAAMBAAAPAAAAAAAAAAEAIAAAACIAAABkcnMvZG93bnJl&#10;di54bWxQSwECFAAUAAAACACHTuJA0Ffi2gICAADhAwAADgAAAAAAAAABACAAAAAiAQAAZHJzL2Uy&#10;b0RvYy54bWxQSwUGAAAAAAYABgBZAQAAlgUAAAAA&#10;">
                <v:fill on="t" focussize="0,0"/>
                <v:stroke on="f"/>
                <v:imagedata o:title=""/>
                <o:lock v:ext="edit" aspectratio="f"/>
                <v:textbox inset="0mm,0mm,0mm,0mm">
                  <w:txbxContent>
                    <w:p>
                      <w:pPr>
                        <w:rPr>
                          <w:rFonts w:ascii="楷体_GB2312" w:eastAsia="楷体_GB2312"/>
                        </w:rPr>
                      </w:pPr>
                      <w:permStart w:id="234" w:edGrp="everyone"/>
                      <w:r>
                        <w:rPr>
                          <w:rFonts w:hint="eastAsia" w:ascii="楷体_GB2312" w:hAnsi="宋体" w:eastAsia="楷体_GB2312"/>
                        </w:rPr>
                        <w:t>协商一致</w:t>
                      </w:r>
                      <w:permEnd w:id="234"/>
                    </w:p>
                  </w:txbxContent>
                </v:textbox>
              </v:shape>
            </w:pict>
          </mc:Fallback>
        </mc:AlternateContent>
      </w:r>
      <w:r>
        <w:rPr>
          <w:rFonts w:hint="eastAsia" w:ascii="宋体" w:hAnsi="宋体"/>
          <w:color w:val="000000" w:themeColor="text1"/>
          <w:highlight w:val="none"/>
          <w14:textFill>
            <w14:solidFill>
              <w14:schemeClr w14:val="tx1"/>
            </w14:solidFill>
          </w14:textFill>
        </w:rPr>
        <w:t>发包人和承包人协商一致，可以解除合同。</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44.2</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21056" behindDoc="0" locked="0" layoutInCell="1" allowOverlap="1">
                <wp:simplePos x="0" y="0"/>
                <wp:positionH relativeFrom="column">
                  <wp:posOffset>0</wp:posOffset>
                </wp:positionH>
                <wp:positionV relativeFrom="paragraph">
                  <wp:posOffset>125730</wp:posOffset>
                </wp:positionV>
                <wp:extent cx="571500" cy="232410"/>
                <wp:effectExtent l="0" t="0" r="0" b="0"/>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571500" cy="232410"/>
                        </a:xfrm>
                        <a:prstGeom prst="rect">
                          <a:avLst/>
                        </a:prstGeom>
                        <a:solidFill>
                          <a:srgbClr val="FFFFFF"/>
                        </a:solidFill>
                        <a:ln>
                          <a:noFill/>
                        </a:ln>
                      </wps:spPr>
                      <wps:txbx>
                        <w:txbxContent>
                          <w:p>
                            <w:pPr>
                              <w:rPr>
                                <w:rFonts w:ascii="楷体_GB2312" w:eastAsia="楷体_GB2312"/>
                              </w:rPr>
                            </w:pPr>
                            <w:permStart w:id="235" w:edGrp="everyone"/>
                            <w:r>
                              <w:rPr>
                                <w:rFonts w:hint="eastAsia" w:ascii="楷体_GB2312" w:hAnsi="宋体" w:eastAsia="楷体_GB2312"/>
                              </w:rPr>
                              <w:t>发生转让</w:t>
                            </w:r>
                            <w:permEnd w:id="235"/>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pt;margin-top:9.9pt;height:18.3pt;width:45pt;z-index:251821056;mso-width-relative:page;mso-height-relative:page;" fillcolor="#FFFFFF" filled="t" stroked="f" coordsize="21600,21600" o:gfxdata="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&#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DXKO1QAAAAUBAAAPAAAAAAAAAAEAIAAAACIAAABk&#10;cnMvZG93bnJldi54bWxQSwECFAAUAAAACACHTuJAanlPSwkCAADjAwAADgAAAAAAAAABACAAAAAk&#10;AQAAZHJzL2Uyb0RvYy54bWxQSwUGAAAAAAYABgBZAQAAnwUAAAAA&#10;">
                <v:fill on="t" focussize="0,0"/>
                <v:stroke on="f"/>
                <v:imagedata o:title=""/>
                <o:lock v:ext="edit" aspectratio="f"/>
                <v:textbox inset="0mm,1.5mm,0mm,0mm">
                  <w:txbxContent>
                    <w:p>
                      <w:pPr>
                        <w:rPr>
                          <w:rFonts w:ascii="楷体_GB2312" w:eastAsia="楷体_GB2312"/>
                        </w:rPr>
                      </w:pPr>
                      <w:permStart w:id="235" w:edGrp="everyone"/>
                      <w:r>
                        <w:rPr>
                          <w:rFonts w:hint="eastAsia" w:ascii="楷体_GB2312" w:hAnsi="宋体" w:eastAsia="楷体_GB2312"/>
                        </w:rPr>
                        <w:t>发生转让</w:t>
                      </w:r>
                      <w:permEnd w:id="235"/>
                    </w:p>
                  </w:txbxContent>
                </v:textbox>
              </v:shape>
            </w:pict>
          </mc:Fallback>
        </mc:AlternateContent>
      </w:r>
      <w:r>
        <w:rPr>
          <w:rFonts w:hint="eastAsia" w:ascii="宋体" w:hAnsi="宋体"/>
          <w:color w:val="000000" w:themeColor="text1"/>
          <w:highlight w:val="none"/>
          <w14:textFill>
            <w14:solidFill>
              <w14:schemeClr w14:val="tx1"/>
            </w14:solidFill>
          </w14:textFill>
        </w:rPr>
        <w:t>发生通用条款第13条和第14条禁止的情况，承包人将其承包的全部工程或任何部分转让给他人或者将其承包的全部工程肢解分包，发包人有权解除合同。</w:t>
      </w:r>
    </w:p>
    <w:p>
      <w:pPr>
        <w:spacing w:before="260"/>
        <w:ind w:left="1521" w:hanging="576"/>
        <w:rPr>
          <w:rFonts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819008" behindDoc="0" locked="0" layoutInCell="1" allowOverlap="1">
                <wp:simplePos x="0" y="0"/>
                <wp:positionH relativeFrom="column">
                  <wp:posOffset>0</wp:posOffset>
                </wp:positionH>
                <wp:positionV relativeFrom="paragraph">
                  <wp:posOffset>-1270</wp:posOffset>
                </wp:positionV>
                <wp:extent cx="571500" cy="498475"/>
                <wp:effectExtent l="0" t="0" r="0" b="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571500" cy="498475"/>
                        </a:xfrm>
                        <a:prstGeom prst="rect">
                          <a:avLst/>
                        </a:prstGeom>
                        <a:solidFill>
                          <a:srgbClr val="FFFFFF"/>
                        </a:solidFill>
                        <a:ln>
                          <a:noFill/>
                        </a:ln>
                      </wps:spPr>
                      <wps:txbx>
                        <w:txbxContent>
                          <w:p>
                            <w:pPr>
                              <w:rPr>
                                <w:rFonts w:ascii="楷体_GB2312" w:eastAsia="楷体_GB2312"/>
                              </w:rPr>
                            </w:pPr>
                            <w:permStart w:id="236" w:edGrp="everyone"/>
                            <w:r>
                              <w:rPr>
                                <w:rFonts w:hint="eastAsia" w:ascii="楷体_GB2312" w:hAnsi="宋体" w:eastAsia="楷体_GB2312"/>
                              </w:rPr>
                              <w:t>不可抗力或违约</w:t>
                            </w:r>
                            <w:permEnd w:id="236"/>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1pt;height:39.25pt;width:45pt;z-index:251819008;mso-width-relative:page;mso-height-relative:page;" fillcolor="#FFFFFF" filled="t" stroked="f" coordsize="21600,21600" o:gfxdata="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36SZ9QAAAAEAQAADwAAAAAAAAABACAAAAAiAAAAZHJzL2Rv&#10;d25yZXYueG1sUEsBAhQAFAAAAAgAh07iQCzmmdgFAgAA3wMAAA4AAAAAAAAAAQAgAAAAIwEAAGRy&#10;cy9lMm9Eb2MueG1sUEsFBgAAAAAGAAYAWQEAAJoFAAAAAA==&#10;">
                <v:fill on="t" focussize="0,0"/>
                <v:stroke on="f"/>
                <v:imagedata o:title=""/>
                <o:lock v:ext="edit" aspectratio="f"/>
                <v:textbox inset="0mm,0mm,0mm,0mm">
                  <w:txbxContent>
                    <w:p>
                      <w:pPr>
                        <w:rPr>
                          <w:rFonts w:ascii="楷体_GB2312" w:eastAsia="楷体_GB2312"/>
                        </w:rPr>
                      </w:pPr>
                      <w:permStart w:id="236" w:edGrp="everyone"/>
                      <w:r>
                        <w:rPr>
                          <w:rFonts w:hint="eastAsia" w:ascii="楷体_GB2312" w:hAnsi="宋体" w:eastAsia="楷体_GB2312"/>
                        </w:rPr>
                        <w:t>不可抗力或违约</w:t>
                      </w:r>
                      <w:permEnd w:id="236"/>
                    </w:p>
                  </w:txbxContent>
                </v:textbox>
              </v:shape>
            </w:pict>
          </mc:Fallback>
        </mc:AlternateContent>
      </w:r>
      <w:r>
        <w:rPr>
          <w:rFonts w:ascii="宋体" w:hAnsi="宋体"/>
          <w:color w:val="000000" w:themeColor="text1"/>
          <w:highlight w:val="none"/>
          <w14:textFill>
            <w14:solidFill>
              <w14:schemeClr w14:val="tx1"/>
            </w14:solidFill>
          </w14:textFill>
        </w:rPr>
        <w:t>44.3</w:t>
      </w:r>
      <w:r>
        <w:rPr>
          <w:rFonts w:ascii="宋体" w:hAnsi="宋体"/>
          <w:color w:val="000000" w:themeColor="text1"/>
          <w:highlight w:val="none"/>
          <w14:textFill>
            <w14:solidFill>
              <w14:schemeClr w14:val="tx1"/>
            </w14:solidFill>
          </w14:textFill>
        </w:rPr>
        <w:tab/>
      </w:r>
      <w:r>
        <w:rPr>
          <w:rFonts w:hint="eastAsia" w:ascii="宋体" w:hAnsi="宋体"/>
          <w:color w:val="000000" w:themeColor="text1"/>
          <w:highlight w:val="none"/>
          <w14:textFill>
            <w14:solidFill>
              <w14:schemeClr w14:val="tx1"/>
            </w14:solidFill>
          </w14:textFill>
        </w:rPr>
        <w:t>有下列情形之一的，发包人和承包人可以解除合同：</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⑴</w:t>
      </w:r>
      <w:r>
        <w:rPr>
          <w:rFonts w:hint="eastAsia" w:ascii="宋体" w:hAnsi="宋体"/>
          <w:color w:val="000000" w:themeColor="text1"/>
          <w:highlight w:val="none"/>
          <w14:textFill>
            <w14:solidFill>
              <w14:schemeClr w14:val="tx1"/>
            </w14:solidFill>
          </w14:textFill>
        </w:rPr>
        <w:t>因不可抗力致使合同无法履行；</w:t>
      </w:r>
    </w:p>
    <w:p>
      <w:pPr>
        <w:tabs>
          <w:tab w:val="left" w:pos="1620"/>
          <w:tab w:val="left" w:pos="2340"/>
        </w:tabs>
        <w:ind w:left="1418" w:leftChars="675"/>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⑵</w:t>
      </w:r>
      <w:r>
        <w:rPr>
          <w:rFonts w:hint="eastAsia" w:ascii="宋体" w:hAnsi="宋体"/>
          <w:color w:val="000000" w:themeColor="text1"/>
          <w:highlight w:val="none"/>
          <w14:textFill>
            <w14:solidFill>
              <w14:schemeClr w14:val="tx1"/>
            </w14:solidFill>
          </w14:textFill>
        </w:rPr>
        <w:t>因一方违约(包括因发包人原因造成工程停建或缓建)致使合同无法履行。</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44.4</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23104" behindDoc="0" locked="0" layoutInCell="1" allowOverlap="1">
                <wp:simplePos x="0" y="0"/>
                <wp:positionH relativeFrom="column">
                  <wp:posOffset>0</wp:posOffset>
                </wp:positionH>
                <wp:positionV relativeFrom="paragraph">
                  <wp:posOffset>174625</wp:posOffset>
                </wp:positionV>
                <wp:extent cx="571500" cy="360680"/>
                <wp:effectExtent l="0" t="0" r="0" b="127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71500" cy="360680"/>
                        </a:xfrm>
                        <a:prstGeom prst="rect">
                          <a:avLst/>
                        </a:prstGeom>
                        <a:solidFill>
                          <a:srgbClr val="FFFFFF"/>
                        </a:solidFill>
                        <a:ln>
                          <a:noFill/>
                        </a:ln>
                      </wps:spPr>
                      <wps:txbx>
                        <w:txbxContent>
                          <w:p>
                            <w:pPr>
                              <w:rPr>
                                <w:rFonts w:ascii="楷体_GB2312" w:eastAsia="楷体_GB2312"/>
                              </w:rPr>
                            </w:pPr>
                            <w:permStart w:id="237" w:edGrp="everyone"/>
                            <w:r>
                              <w:rPr>
                                <w:rFonts w:hint="eastAsia" w:ascii="楷体_GB2312" w:hAnsi="宋体" w:eastAsia="楷体_GB2312"/>
                              </w:rPr>
                              <w:t>解除合同程序</w:t>
                            </w:r>
                            <w:permEnd w:id="237"/>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75pt;height:28.4pt;width:45pt;z-index:251823104;mso-width-relative:page;mso-height-relative:page;" fillcolor="#FFFFFF" filled="t" stroked="f" coordsize="21600,21600" o:gfxdata="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nkoVvVAAAABQEAAA8AAAAAAAAAAQAgAAAAIgAAAGRycy9k&#10;b3ducmV2LnhtbFBLAQIUABQAAAAIAIdO4kDFpNavBQIAAN8DAAAOAAAAAAAAAAEAIAAAACQBAABk&#10;cnMvZTJvRG9jLnhtbFBLBQYAAAAABgAGAFkBAACbBQAAAAA=&#10;">
                <v:fill on="t" focussize="0,0"/>
                <v:stroke on="f"/>
                <v:imagedata o:title=""/>
                <o:lock v:ext="edit" aspectratio="f"/>
                <v:textbox inset="0mm,0mm,0mm,0mm">
                  <w:txbxContent>
                    <w:p>
                      <w:pPr>
                        <w:rPr>
                          <w:rFonts w:ascii="楷体_GB2312" w:eastAsia="楷体_GB2312"/>
                        </w:rPr>
                      </w:pPr>
                      <w:permStart w:id="237" w:edGrp="everyone"/>
                      <w:r>
                        <w:rPr>
                          <w:rFonts w:hint="eastAsia" w:ascii="楷体_GB2312" w:hAnsi="宋体" w:eastAsia="楷体_GB2312"/>
                        </w:rPr>
                        <w:t>解除合同程序</w:t>
                      </w:r>
                      <w:permEnd w:id="237"/>
                    </w:p>
                  </w:txbxContent>
                </v:textbox>
              </v:shape>
            </w:pict>
          </mc:Fallback>
        </mc:AlternateContent>
      </w:r>
      <w:r>
        <w:rPr>
          <w:rFonts w:hint="eastAsia" w:ascii="宋体" w:hAnsi="宋体"/>
          <w:color w:val="000000" w:themeColor="text1"/>
          <w:highlight w:val="none"/>
          <w14:textFill>
            <w14:solidFill>
              <w14:schemeClr w14:val="tx1"/>
            </w14:solidFill>
          </w14:textFill>
        </w:rPr>
        <w:t>发包人和承包人一方依据44.1、44.2、44.3款约定解除合同的，应以书面形式向对方发出解除合同的通知，双方签订解除合同协议后本合同解除。对解除合同有争议的，按通用条款第38条关于争议的约定处理。</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44.5</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24128" behindDoc="0" locked="0" layoutInCell="1" allowOverlap="1">
                <wp:simplePos x="0" y="0"/>
                <wp:positionH relativeFrom="column">
                  <wp:posOffset>0</wp:posOffset>
                </wp:positionH>
                <wp:positionV relativeFrom="paragraph">
                  <wp:posOffset>126365</wp:posOffset>
                </wp:positionV>
                <wp:extent cx="571500" cy="457200"/>
                <wp:effectExtent l="0" t="0" r="0" b="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wps:spPr>
                      <wps:txbx>
                        <w:txbxContent>
                          <w:p>
                            <w:pPr>
                              <w:rPr>
                                <w:rFonts w:ascii="楷体_GB2312" w:eastAsia="楷体_GB2312"/>
                              </w:rPr>
                            </w:pPr>
                            <w:permStart w:id="238" w:edGrp="everyone"/>
                            <w:r>
                              <w:rPr>
                                <w:rFonts w:hint="eastAsia" w:ascii="楷体_GB2312" w:hAnsi="宋体" w:eastAsia="楷体_GB2312"/>
                              </w:rPr>
                              <w:t>合同解除后工作</w:t>
                            </w:r>
                            <w:permEnd w:id="238"/>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9.95pt;height:36pt;width:45pt;z-index:251824128;mso-width-relative:page;mso-height-relative:page;" fillcolor="#FFFFFF" filled="t" stroked="f" coordsize="21600,21600" o:gfxdata="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urr6dMAAAAFAQAADwAAAAAAAAABACAAAAAiAAAAZHJz&#10;L2Rvd25yZXYueG1sUEsBAhQAFAAAAAgAh07iQKPn15oJAgAA4wMAAA4AAAAAAAAAAQAgAAAAIgEA&#10;AGRycy9lMm9Eb2MueG1sUEsFBgAAAAAGAAYAWQEAAJ0FAAAAAA==&#10;">
                <v:fill on="t" focussize="0,0"/>
                <v:stroke on="f"/>
                <v:imagedata o:title=""/>
                <o:lock v:ext="edit" aspectratio="f"/>
                <v:textbox inset="0mm,1mm,0mm,0mm">
                  <w:txbxContent>
                    <w:p>
                      <w:pPr>
                        <w:rPr>
                          <w:rFonts w:ascii="楷体_GB2312" w:eastAsia="楷体_GB2312"/>
                        </w:rPr>
                      </w:pPr>
                      <w:permStart w:id="238" w:edGrp="everyone"/>
                      <w:r>
                        <w:rPr>
                          <w:rFonts w:hint="eastAsia" w:ascii="楷体_GB2312" w:hAnsi="宋体" w:eastAsia="楷体_GB2312"/>
                        </w:rPr>
                        <w:t>合同解除后工作</w:t>
                      </w:r>
                      <w:permEnd w:id="238"/>
                    </w:p>
                  </w:txbxContent>
                </v:textbox>
              </v:shape>
            </w:pict>
          </mc:Fallback>
        </mc:AlternateContent>
      </w:r>
      <w:r>
        <w:rPr>
          <w:rFonts w:hint="eastAsia" w:ascii="宋体" w:hAnsi="宋体"/>
          <w:color w:val="000000" w:themeColor="text1"/>
          <w:highlight w:val="none"/>
          <w14:textFill>
            <w14:solidFill>
              <w14:schemeClr w14:val="tx1"/>
            </w14:solidFill>
          </w14:textFill>
        </w:rPr>
        <w:t>合同解除后，承包人应妥善做好已完工程和已购材料、设备的保护和移交工作，按发包人要求将承包人装备和人员撤出施工场地。发包人应为承包人撤出提供必要条件，支付以上所发生的费用，并按合同约定支付已完工程价款。已经订货的材料、设备由订货方负责退货或解除订货合同，因未及时退货造成的损失由责任方承担。不能退还的货款和因退货、解除订货合同发生的费用，由责任方承担，但是因不可抗力造成合同解除的由发包人承担。除此之外，有过错的一方应赔偿因合同解除给对方造成的损失。</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44.6</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22080" behindDoc="0" locked="0" layoutInCell="1" allowOverlap="1">
                <wp:simplePos x="0" y="0"/>
                <wp:positionH relativeFrom="column">
                  <wp:posOffset>0</wp:posOffset>
                </wp:positionH>
                <wp:positionV relativeFrom="paragraph">
                  <wp:posOffset>170815</wp:posOffset>
                </wp:positionV>
                <wp:extent cx="571500" cy="342900"/>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wps:spPr>
                      <wps:txbx>
                        <w:txbxContent>
                          <w:p>
                            <w:pPr>
                              <w:rPr>
                                <w:rFonts w:ascii="楷体_GB2312" w:eastAsia="楷体_GB2312"/>
                              </w:rPr>
                            </w:pPr>
                            <w:permStart w:id="239" w:edGrp="everyone"/>
                            <w:r>
                              <w:rPr>
                                <w:rFonts w:hint="eastAsia" w:ascii="楷体_GB2312" w:hAnsi="宋体" w:eastAsia="楷体_GB2312"/>
                              </w:rPr>
                              <w:t>结算和清理</w:t>
                            </w:r>
                            <w:permEnd w:id="239"/>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3.45pt;height:27pt;width:45pt;z-index:251822080;mso-width-relative:page;mso-height-relative:page;" fillcolor="#FFFFFF" filled="t" stroked="f" coordsize="21600,21600" o:gfxdata="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5jL2v9QAAAAFAQAADwAAAAAAAAABACAAAAAiAAAAZHJzL2Rvd25y&#10;ZXYueG1sUEsBAhQAFAAAAAgAh07iQNRscS4CAgAA3wMAAA4AAAAAAAAAAQAgAAAAIwEAAGRycy9l&#10;Mm9Eb2MueG1sUEsFBgAAAAAGAAYAWQEAAJcFAAAAAA==&#10;">
                <v:fill on="t" focussize="0,0"/>
                <v:stroke on="f"/>
                <v:imagedata o:title=""/>
                <o:lock v:ext="edit" aspectratio="f"/>
                <v:textbox inset="0mm,0mm,0mm,0mm">
                  <w:txbxContent>
                    <w:p>
                      <w:pPr>
                        <w:rPr>
                          <w:rFonts w:ascii="楷体_GB2312" w:eastAsia="楷体_GB2312"/>
                        </w:rPr>
                      </w:pPr>
                      <w:permStart w:id="239" w:edGrp="everyone"/>
                      <w:r>
                        <w:rPr>
                          <w:rFonts w:hint="eastAsia" w:ascii="楷体_GB2312" w:hAnsi="宋体" w:eastAsia="楷体_GB2312"/>
                        </w:rPr>
                        <w:t>结算和清理</w:t>
                      </w:r>
                      <w:permEnd w:id="239"/>
                    </w:p>
                  </w:txbxContent>
                </v:textbox>
              </v:shape>
            </w:pict>
          </mc:Fallback>
        </mc:AlternateContent>
      </w:r>
      <w:r>
        <w:rPr>
          <w:rFonts w:hint="eastAsia" w:ascii="宋体" w:hAnsi="宋体"/>
          <w:color w:val="000000" w:themeColor="text1"/>
          <w:highlight w:val="none"/>
          <w14:textFill>
            <w14:solidFill>
              <w14:schemeClr w14:val="tx1"/>
            </w14:solidFill>
          </w14:textFill>
        </w:rPr>
        <w:t>合同解除后，不影响发包人和承包人在合同中约定的结算和清理条款的效力。</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45</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合同份数</w:t>
      </w:r>
    </w:p>
    <w:p>
      <w:pPr>
        <w:spacing w:before="260"/>
        <w:ind w:left="1521" w:hanging="57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45.1</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25152" behindDoc="0" locked="0" layoutInCell="1" allowOverlap="1">
                <wp:simplePos x="0" y="0"/>
                <wp:positionH relativeFrom="column">
                  <wp:posOffset>0</wp:posOffset>
                </wp:positionH>
                <wp:positionV relativeFrom="paragraph">
                  <wp:posOffset>-1905</wp:posOffset>
                </wp:positionV>
                <wp:extent cx="571500" cy="228600"/>
                <wp:effectExtent l="0" t="0" r="0" b="0"/>
                <wp:wrapNone/>
                <wp:docPr id="239" name="文本框 239"/>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40" w:edGrp="everyone"/>
                            <w:r>
                              <w:rPr>
                                <w:rFonts w:hint="eastAsia" w:ascii="楷体_GB2312" w:hAnsi="宋体" w:eastAsia="楷体_GB2312"/>
                              </w:rPr>
                              <w:t>合同正本</w:t>
                            </w:r>
                            <w:permEnd w:id="240"/>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15pt;height:18pt;width:45pt;z-index:251825152;mso-width-relative:page;mso-height-relative:page;" fillcolor="#FFFFFF" filled="t" stroked="f" coordsize="21600,21600" o:gfxdata="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2bM5dQAAAAEAQAADwAAAAAAAAABACAAAAAiAAAAZHJzL2Rv&#10;d25yZXYueG1sUEsBAhQAFAAAAAgAh07iQFAOh0cFAgAA4wMAAA4AAAAAAAAAAQAgAAAAIwEAAGRy&#10;cy9lMm9Eb2MueG1sUEsFBgAAAAAGAAYAWQEAAJoFAAAAAA==&#10;">
                <v:fill on="t" focussize="0,0"/>
                <v:stroke on="f"/>
                <v:imagedata o:title=""/>
                <o:lock v:ext="edit" aspectratio="f"/>
                <v:textbox inset="0mm,0mm,0mm,0mm">
                  <w:txbxContent>
                    <w:p>
                      <w:pPr>
                        <w:rPr>
                          <w:rFonts w:ascii="楷体_GB2312" w:eastAsia="楷体_GB2312"/>
                        </w:rPr>
                      </w:pPr>
                      <w:permStart w:id="240" w:edGrp="everyone"/>
                      <w:r>
                        <w:rPr>
                          <w:rFonts w:hint="eastAsia" w:ascii="楷体_GB2312" w:hAnsi="宋体" w:eastAsia="楷体_GB2312"/>
                        </w:rPr>
                        <w:t>合同正本</w:t>
                      </w:r>
                      <w:permEnd w:id="240"/>
                    </w:p>
                  </w:txbxContent>
                </v:textbox>
              </v:shape>
            </w:pict>
          </mc:Fallback>
        </mc:AlternateContent>
      </w:r>
      <w:r>
        <w:rPr>
          <w:rFonts w:hint="eastAsia"/>
          <w:color w:val="000000" w:themeColor="text1"/>
          <w:highlight w:val="none"/>
          <w14:textFill>
            <w14:solidFill>
              <w14:schemeClr w14:val="tx1"/>
            </w14:solidFill>
          </w14:textFill>
        </w:rPr>
        <w:t>本合同正本两份，由发包人和承包人分别保存一份。</w:t>
      </w:r>
    </w:p>
    <w:p>
      <w:pPr>
        <w:spacing w:before="260"/>
        <w:ind w:left="1521" w:hanging="57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45.2</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26176" behindDoc="0" locked="0" layoutInCell="1" allowOverlap="1">
                <wp:simplePos x="0" y="0"/>
                <wp:positionH relativeFrom="column">
                  <wp:posOffset>-9525</wp:posOffset>
                </wp:positionH>
                <wp:positionV relativeFrom="paragraph">
                  <wp:posOffset>124460</wp:posOffset>
                </wp:positionV>
                <wp:extent cx="571500" cy="228600"/>
                <wp:effectExtent l="0" t="0" r="0" b="0"/>
                <wp:wrapNone/>
                <wp:docPr id="240" name="文本框 240"/>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41" w:edGrp="everyone"/>
                            <w:r>
                              <w:rPr>
                                <w:rFonts w:hint="eastAsia" w:ascii="楷体_GB2312" w:hAnsi="宋体" w:eastAsia="楷体_GB2312"/>
                              </w:rPr>
                              <w:t>合同副本</w:t>
                            </w:r>
                            <w:permEnd w:id="241"/>
                          </w:p>
                        </w:txbxContent>
                      </wps:txbx>
                      <wps:bodyPr rot="0" vert="horz" wrap="square" lIns="0" tIns="54000" rIns="0" bIns="0" anchor="t" anchorCtr="0" upright="1">
                        <a:noAutofit/>
                      </wps:bodyPr>
                    </wps:wsp>
                  </a:graphicData>
                </a:graphic>
              </wp:anchor>
            </w:drawing>
          </mc:Choice>
          <mc:Fallback>
            <w:pict>
              <v:shape id="_x0000_s1026" o:spid="_x0000_s1026" o:spt="202" type="#_x0000_t202" style="position:absolute;left:0pt;margin-left:-0.75pt;margin-top:9.8pt;height:18pt;width:45pt;z-index:251826176;mso-width-relative:page;mso-height-relative:page;" fillcolor="#FFFFFF" filled="t" stroked="f" coordsize="21600,21600" o:gfxdata="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SXB4n1gAAAAcBAAAPAAAAAAAAAAEAIAAAACIAAABk&#10;cnMvZG93bnJldi54bWxQSwECFAAUAAAACACHTuJAy/V+eggCAADnAwAADgAAAAAAAAABACAAAAAl&#10;AQAAZHJzL2Uyb0RvYy54bWxQSwUGAAAAAAYABgBZAQAAnwUAAAAA&#10;">
                <v:fill on="t" focussize="0,0"/>
                <v:stroke on="f"/>
                <v:imagedata o:title=""/>
                <o:lock v:ext="edit" aspectratio="f"/>
                <v:textbox inset="0mm,1.5mm,0mm,0mm">
                  <w:txbxContent>
                    <w:p>
                      <w:pPr>
                        <w:rPr>
                          <w:rFonts w:ascii="楷体_GB2312" w:eastAsia="楷体_GB2312"/>
                        </w:rPr>
                      </w:pPr>
                      <w:permStart w:id="241" w:edGrp="everyone"/>
                      <w:r>
                        <w:rPr>
                          <w:rFonts w:hint="eastAsia" w:ascii="楷体_GB2312" w:hAnsi="宋体" w:eastAsia="楷体_GB2312"/>
                        </w:rPr>
                        <w:t>合同副本</w:t>
                      </w:r>
                      <w:permEnd w:id="241"/>
                    </w:p>
                  </w:txbxContent>
                </v:textbox>
              </v:shape>
            </w:pict>
          </mc:Fallback>
        </mc:AlternateContent>
      </w:r>
      <w:r>
        <w:rPr>
          <w:rFonts w:hint="eastAsia"/>
          <w:color w:val="000000" w:themeColor="text1"/>
          <w:highlight w:val="none"/>
          <w14:textFill>
            <w14:solidFill>
              <w14:schemeClr w14:val="tx1"/>
            </w14:solidFill>
          </w14:textFill>
        </w:rPr>
        <w:t>发包人和承包人按有关规定在合同专用条款中约定本合同副本的份数及保存单位，本合同正副本均具有同等效力。</w:t>
      </w:r>
    </w:p>
    <w:p>
      <w:pPr>
        <w:spacing w:before="340" w:after="330"/>
        <w:ind w:left="1377" w:hanging="432"/>
        <w:jc w:val="left"/>
        <w:rPr>
          <w:b/>
          <w:color w:val="000000" w:themeColor="text1"/>
          <w:sz w:val="28"/>
          <w:highlight w:val="none"/>
          <w14:textFill>
            <w14:solidFill>
              <w14:schemeClr w14:val="tx1"/>
            </w14:solidFill>
          </w14:textFill>
        </w:rPr>
      </w:pPr>
      <w:r>
        <w:rPr>
          <w:b/>
          <w:color w:val="000000" w:themeColor="text1"/>
          <w:sz w:val="28"/>
          <w:highlight w:val="none"/>
          <w14:textFill>
            <w14:solidFill>
              <w14:schemeClr w14:val="tx1"/>
            </w14:solidFill>
          </w14:textFill>
        </w:rPr>
        <w:t>46</w:t>
      </w:r>
      <w:r>
        <w:rPr>
          <w:b/>
          <w:color w:val="000000" w:themeColor="text1"/>
          <w:sz w:val="28"/>
          <w:highlight w:val="none"/>
          <w14:textFill>
            <w14:solidFill>
              <w14:schemeClr w14:val="tx1"/>
            </w14:solidFill>
          </w14:textFill>
        </w:rPr>
        <w:tab/>
      </w:r>
      <w:r>
        <w:rPr>
          <w:rFonts w:hint="eastAsia"/>
          <w:b/>
          <w:color w:val="000000" w:themeColor="text1"/>
          <w:sz w:val="28"/>
          <w:highlight w:val="none"/>
          <w14:textFill>
            <w14:solidFill>
              <w14:schemeClr w14:val="tx1"/>
            </w14:solidFill>
          </w14:textFill>
        </w:rPr>
        <w:t>合同备案</w:t>
      </w:r>
    </w:p>
    <w:p>
      <w:pPr>
        <w:spacing w:before="260"/>
        <w:ind w:left="1521" w:hanging="576"/>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46.1</w:t>
      </w:r>
      <w:r>
        <w:rPr>
          <w:rFonts w:ascii="宋体" w:hAnsi="宋体"/>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mc:AlternateContent>
          <mc:Choice Requires="wps">
            <w:drawing>
              <wp:anchor distT="0" distB="0" distL="114300" distR="114300" simplePos="0" relativeHeight="251827200" behindDoc="0" locked="0" layoutInCell="1" allowOverlap="1">
                <wp:simplePos x="0" y="0"/>
                <wp:positionH relativeFrom="column">
                  <wp:posOffset>0</wp:posOffset>
                </wp:positionH>
                <wp:positionV relativeFrom="paragraph">
                  <wp:posOffset>-11430</wp:posOffset>
                </wp:positionV>
                <wp:extent cx="571500" cy="228600"/>
                <wp:effectExtent l="0" t="0" r="0" b="0"/>
                <wp:wrapNone/>
                <wp:docPr id="241" name="文本框 241"/>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pPr>
                              <w:rPr>
                                <w:rFonts w:ascii="楷体_GB2312" w:eastAsia="楷体_GB2312"/>
                              </w:rPr>
                            </w:pPr>
                            <w:permStart w:id="242" w:edGrp="everyone"/>
                            <w:r>
                              <w:rPr>
                                <w:rFonts w:hint="eastAsia" w:ascii="楷体_GB2312" w:hAnsi="宋体" w:eastAsia="楷体_GB2312"/>
                              </w:rPr>
                              <w:t>合同备案</w:t>
                            </w:r>
                            <w:permEnd w:id="242"/>
                          </w:p>
                        </w:txbxContent>
                      </wps:txbx>
                      <wps:bodyPr rot="0" vert="horz" wrap="square" lIns="0" tIns="36000" rIns="0" bIns="0" anchor="t" anchorCtr="0" upright="1">
                        <a:noAutofit/>
                      </wps:bodyPr>
                    </wps:wsp>
                  </a:graphicData>
                </a:graphic>
              </wp:anchor>
            </w:drawing>
          </mc:Choice>
          <mc:Fallback>
            <w:pict>
              <v:shape id="_x0000_s1026" o:spid="_x0000_s1026" o:spt="202" type="#_x0000_t202" style="position:absolute;left:0pt;margin-left:0pt;margin-top:-0.9pt;height:18pt;width:45pt;z-index:251827200;mso-width-relative:page;mso-height-relative:page;" fillcolor="#FFFFFF" filled="t" stroked="f" coordsize="21600,21600" o:gfxdata="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&#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yoV8bUAAAABQEAAA8AAAAAAAAAAQAgAAAAIgAAAGRy&#10;cy9kb3ducmV2LnhtbFBLAQIUABQAAAAIAIdO4kAfkLqaCQIAAOcDAAAOAAAAAAAAAAEAIAAAACMB&#10;AABkcnMvZTJvRG9jLnhtbFBLBQYAAAAABgAGAFkBAACeBQAAAAA=&#10;">
                <v:fill on="t" focussize="0,0"/>
                <v:stroke on="f"/>
                <v:imagedata o:title=""/>
                <o:lock v:ext="edit" aspectratio="f"/>
                <v:textbox inset="0mm,1mm,0mm,0mm">
                  <w:txbxContent>
                    <w:p>
                      <w:pPr>
                        <w:rPr>
                          <w:rFonts w:ascii="楷体_GB2312" w:eastAsia="楷体_GB2312"/>
                        </w:rPr>
                      </w:pPr>
                      <w:permStart w:id="242" w:edGrp="everyone"/>
                      <w:r>
                        <w:rPr>
                          <w:rFonts w:hint="eastAsia" w:ascii="楷体_GB2312" w:hAnsi="宋体" w:eastAsia="楷体_GB2312"/>
                        </w:rPr>
                        <w:t>合同备案</w:t>
                      </w:r>
                      <w:permEnd w:id="242"/>
                    </w:p>
                  </w:txbxContent>
                </v:textbox>
              </v:shape>
            </w:pict>
          </mc:Fallback>
        </mc:AlternateContent>
      </w:r>
      <w:r>
        <w:rPr>
          <w:rFonts w:hint="eastAsia" w:ascii="宋体" w:hAnsi="宋体"/>
          <w:color w:val="000000" w:themeColor="text1"/>
          <w:highlight w:val="none"/>
          <w14:textFill>
            <w14:solidFill>
              <w14:schemeClr w14:val="tx1"/>
            </w14:solidFill>
          </w14:textFill>
        </w:rPr>
        <w:t>发包人应在订立书面合同之日起7天内，将合同送建设行政主管部门或有关行政管理部门进行备案。</w:t>
      </w:r>
    </w:p>
    <w:p>
      <w:pPr>
        <w:rPr>
          <w:color w:val="000000" w:themeColor="text1"/>
          <w:highlight w:val="none"/>
          <w14:textFill>
            <w14:solidFill>
              <w14:schemeClr w14:val="tx1"/>
            </w14:solidFill>
          </w14:textFill>
        </w:rPr>
      </w:pPr>
      <w:r>
        <w:rPr>
          <w:rFonts w:ascii="宋体" w:hAnsi="宋体"/>
          <w:color w:val="000000" w:themeColor="text1"/>
          <w:spacing w:val="32"/>
          <w:sz w:val="32"/>
          <w:highlight w:val="none"/>
          <w14:textFill>
            <w14:solidFill>
              <w14:schemeClr w14:val="tx1"/>
            </w14:solidFill>
          </w14:textFill>
        </w:rPr>
        <w:br w:type="page"/>
      </w:r>
    </w:p>
    <w:p>
      <w:pPr>
        <w:pStyle w:val="35"/>
        <w:rPr>
          <w:color w:val="000000" w:themeColor="text1"/>
          <w:highlight w:val="none"/>
          <w14:textFill>
            <w14:solidFill>
              <w14:schemeClr w14:val="tx1"/>
            </w14:solidFill>
          </w14:textFill>
        </w:rPr>
      </w:pPr>
      <w:bookmarkStart w:id="32" w:name="_Toc296961002"/>
      <w:r>
        <w:rPr>
          <w:rFonts w:hint="eastAsia"/>
          <w:color w:val="000000" w:themeColor="text1"/>
          <w:highlight w:val="none"/>
          <w14:textFill>
            <w14:solidFill>
              <w14:schemeClr w14:val="tx1"/>
            </w14:solidFill>
          </w14:textFill>
        </w:rPr>
        <w:t>第三部分   专用条款</w:t>
      </w:r>
      <w:bookmarkEnd w:id="32"/>
    </w:p>
    <w:p>
      <w:pPr>
        <w:pStyle w:val="2"/>
        <w:rPr>
          <w:color w:val="000000" w:themeColor="text1"/>
          <w:highlight w:val="none"/>
          <w14:textFill>
            <w14:solidFill>
              <w14:schemeClr w14:val="tx1"/>
            </w14:solidFill>
          </w14:textFill>
        </w:rPr>
      </w:pPr>
      <w:bookmarkStart w:id="33" w:name="_Toc296961003"/>
      <w:r>
        <w:rPr>
          <w:rFonts w:hint="eastAsia"/>
          <w:color w:val="000000" w:themeColor="text1"/>
          <w:highlight w:val="none"/>
          <w14:textFill>
            <w14:solidFill>
              <w14:schemeClr w14:val="tx1"/>
            </w14:solidFill>
          </w14:textFill>
        </w:rPr>
        <w:t>一、词语定义及合同文件</w:t>
      </w:r>
      <w:bookmarkEnd w:id="33"/>
    </w:p>
    <w:p>
      <w:pPr>
        <w:pStyle w:val="30"/>
        <w:rPr>
          <w:color w:val="000000" w:themeColor="text1"/>
          <w:highlight w:val="none"/>
          <w14:textFill>
            <w14:solidFill>
              <w14:schemeClr w14:val="tx1"/>
            </w14:solidFill>
          </w14:textFill>
        </w:rPr>
      </w:pPr>
      <w:bookmarkStart w:id="34" w:name="_Toc296961004"/>
      <w:r>
        <w:rPr>
          <w:rFonts w:hint="eastAsia"/>
          <w:color w:val="000000" w:themeColor="text1"/>
          <w:highlight w:val="none"/>
          <w14:textFill>
            <w14:solidFill>
              <w14:schemeClr w14:val="tx1"/>
            </w14:solidFill>
          </w14:textFill>
        </w:rPr>
        <w:t>2、合同文件及解释顺序</w:t>
      </w:r>
      <w:bookmarkEnd w:id="34"/>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2.1合同文件及解释顺序：</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(1)合同协议书；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(2)合同补充条款和专用条款；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(3)合同通用条款；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(4) 双方确认的合同工程量清单；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(5)工程建设标准、规范：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(6)工程图纸及有关技术文件；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(7)合同履行中，双方协商一致的其他书面文件；                                      </w:t>
      </w:r>
    </w:p>
    <w:p>
      <w:pPr>
        <w:spacing w:line="300" w:lineRule="auto"/>
        <w:rPr>
          <w:color w:val="000000" w:themeColor="text1"/>
          <w:highlight w:val="none"/>
          <w:u w:val="single"/>
          <w14:textFill>
            <w14:solidFill>
              <w14:schemeClr w14:val="tx1"/>
            </w14:solidFill>
          </w14:textFill>
        </w:rPr>
      </w:pPr>
    </w:p>
    <w:p>
      <w:pPr>
        <w:pStyle w:val="30"/>
        <w:rPr>
          <w:color w:val="000000" w:themeColor="text1"/>
          <w:highlight w:val="none"/>
          <w14:textFill>
            <w14:solidFill>
              <w14:schemeClr w14:val="tx1"/>
            </w14:solidFill>
          </w14:textFill>
        </w:rPr>
      </w:pPr>
      <w:bookmarkStart w:id="35" w:name="_Toc296961005"/>
      <w:r>
        <w:rPr>
          <w:rFonts w:hint="eastAsia"/>
          <w:color w:val="000000" w:themeColor="text1"/>
          <w:highlight w:val="none"/>
          <w14:textFill>
            <w14:solidFill>
              <w14:schemeClr w14:val="tx1"/>
            </w14:solidFill>
          </w14:textFill>
        </w:rPr>
        <w:t>3、语言文字和适用法律、法规、标准及规范</w:t>
      </w:r>
      <w:bookmarkEnd w:id="35"/>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3.1语言文字</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本合同书写和解释语言文字为：汉语和</w:t>
      </w:r>
      <w:r>
        <w:rPr>
          <w:rFonts w:hint="eastAsia"/>
          <w:color w:val="000000" w:themeColor="text1"/>
          <w:highlight w:val="none"/>
          <w:u w:val="single"/>
          <w14:textFill>
            <w14:solidFill>
              <w14:schemeClr w14:val="tx1"/>
            </w14:solidFill>
          </w14:textFill>
        </w:rPr>
        <w:t xml:space="preserve">     /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3.2适用法律、法规</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本合同需要明示的法律、法规和规章：</w:t>
      </w:r>
      <w:r>
        <w:rPr>
          <w:rFonts w:hint="eastAsia"/>
          <w:color w:val="000000" w:themeColor="text1"/>
          <w:highlight w:val="none"/>
          <w:u w:val="single"/>
          <w14:textFill>
            <w14:solidFill>
              <w14:schemeClr w14:val="tx1"/>
            </w14:solidFill>
          </w14:textFill>
        </w:rPr>
        <w:t>中华人民共和国民法</w:t>
      </w:r>
      <w:r>
        <w:rPr>
          <w:color w:val="000000" w:themeColor="text1"/>
          <w:highlight w:val="none"/>
          <w:u w:val="single"/>
          <w14:textFill>
            <w14:solidFill>
              <w14:schemeClr w14:val="tx1"/>
            </w14:solidFill>
          </w14:textFill>
        </w:rPr>
        <w:t>典</w:t>
      </w:r>
      <w:r>
        <w:rPr>
          <w:rFonts w:hint="eastAsia"/>
          <w:color w:val="000000" w:themeColor="text1"/>
          <w:highlight w:val="none"/>
          <w:u w:val="single"/>
          <w14:textFill>
            <w14:solidFill>
              <w14:schemeClr w14:val="tx1"/>
            </w14:solidFill>
          </w14:textFill>
        </w:rPr>
        <w:t xml:space="preserve">、中华人民共和国建筑法、建设工程质量管理条例、深圳市建设工程质量管理条例、深圳市建设现场文明施工管理办法、建设工程安全生产管理条例等有关法律、法规和规章。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3.3适用标准、规范</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本工程使用的工程建设标准、规范：</w:t>
      </w:r>
      <w:r>
        <w:rPr>
          <w:rFonts w:hint="eastAsia"/>
          <w:color w:val="000000" w:themeColor="text1"/>
          <w:highlight w:val="none"/>
          <w:u w:val="single"/>
          <w14:textFill>
            <w14:solidFill>
              <w14:schemeClr w14:val="tx1"/>
            </w14:solidFill>
          </w14:textFill>
        </w:rPr>
        <w:t>本工程适用的相应国家、行业、地方标准及相关规范，</w:t>
      </w:r>
      <w:r>
        <w:rPr>
          <w:rFonts w:hint="eastAsia" w:ascii="宋体" w:hAnsi="宋体"/>
          <w:color w:val="000000" w:themeColor="text1"/>
          <w:highlight w:val="none"/>
          <w:u w:val="single"/>
          <w14:textFill>
            <w14:solidFill>
              <w14:schemeClr w14:val="tx1"/>
            </w14:solidFill>
          </w14:textFill>
        </w:rPr>
        <w:t>当国家、行业及工程所在地地方标准、规范存在不一致时，以要求更严格者为准，除非设计另有规定</w:t>
      </w: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发包人提供承包工程相关标准、规范的时间：</w:t>
      </w:r>
      <w:r>
        <w:rPr>
          <w:rFonts w:hint="eastAsia" w:ascii="宋体" w:hAnsi="宋体"/>
          <w:color w:val="000000" w:themeColor="text1"/>
          <w:highlight w:val="none"/>
          <w:u w:val="single"/>
          <w14:textFill>
            <w14:solidFill>
              <w14:schemeClr w14:val="tx1"/>
            </w14:solidFill>
          </w14:textFill>
        </w:rPr>
        <w:t>发包人不提供任何选用标准图集、标准和规范，由承包人依实际情况自费取得。</w:t>
      </w: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发包人提出施工技术要求的时间：</w:t>
      </w:r>
      <w:r>
        <w:rPr>
          <w:rFonts w:hint="eastAsia"/>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 xml:space="preserve">合同签订后7日内     </w:t>
      </w: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承包人提出施工工艺的时间：</w:t>
      </w:r>
      <w:r>
        <w:rPr>
          <w:rFonts w:hint="eastAsia"/>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合同签订后10日内</w:t>
      </w:r>
      <w:r>
        <w:rPr>
          <w:rFonts w:hint="eastAsia"/>
          <w:color w:val="000000" w:themeColor="text1"/>
          <w:highlight w:val="none"/>
          <w:u w:val="single"/>
          <w14:textFill>
            <w14:solidFill>
              <w14:schemeClr w14:val="tx1"/>
            </w14:solidFill>
          </w14:textFill>
        </w:rPr>
        <w:t xml:space="preserve">                                                    </w:t>
      </w:r>
    </w:p>
    <w:p>
      <w:pPr>
        <w:pStyle w:val="30"/>
        <w:rPr>
          <w:color w:val="000000" w:themeColor="text1"/>
          <w:highlight w:val="none"/>
          <w14:textFill>
            <w14:solidFill>
              <w14:schemeClr w14:val="tx1"/>
            </w14:solidFill>
          </w14:textFill>
        </w:rPr>
      </w:pPr>
      <w:bookmarkStart w:id="36" w:name="_Toc296961006"/>
      <w:r>
        <w:rPr>
          <w:rFonts w:hint="eastAsia"/>
          <w:color w:val="000000" w:themeColor="text1"/>
          <w:highlight w:val="none"/>
          <w14:textFill>
            <w14:solidFill>
              <w14:schemeClr w14:val="tx1"/>
            </w14:solidFill>
          </w14:textFill>
        </w:rPr>
        <w:t>4、图纸</w:t>
      </w:r>
      <w:bookmarkEnd w:id="36"/>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4.1图纸提供日期：</w:t>
      </w:r>
      <w:r>
        <w:rPr>
          <w:rFonts w:hint="eastAsia" w:ascii="宋体" w:hAnsi="宋体"/>
          <w:bCs/>
          <w:color w:val="000000" w:themeColor="text1"/>
          <w:highlight w:val="none"/>
          <w:u w:val="single"/>
          <w14:textFill>
            <w14:solidFill>
              <w14:schemeClr w14:val="tx1"/>
            </w14:solidFill>
          </w14:textFill>
        </w:rPr>
        <w:t>签订合同后三天内</w:t>
      </w:r>
      <w:r>
        <w:rPr>
          <w:rFonts w:hint="eastAsia"/>
          <w:color w:val="000000" w:themeColor="text1"/>
          <w:highlight w:val="none"/>
          <w14:textFill>
            <w14:solidFill>
              <w14:schemeClr w14:val="tx1"/>
            </w14:solidFill>
          </w14:textFill>
        </w:rPr>
        <w:t>；图纸提供套数：【 1  】份。</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4.2施工图深化设计的内容、费用、期限、审查程序等：</w:t>
      </w:r>
      <w:r>
        <w:rPr>
          <w:rFonts w:hint="eastAsia"/>
          <w:color w:val="000000" w:themeColor="text1"/>
          <w:highlight w:val="none"/>
          <w:u w:val="single"/>
          <w14:textFill>
            <w14:solidFill>
              <w14:schemeClr w14:val="tx1"/>
            </w14:solidFill>
          </w14:textFill>
        </w:rPr>
        <w:t xml:space="preserve">  /                                 </w:t>
      </w:r>
    </w:p>
    <w:p>
      <w:pPr>
        <w:pStyle w:val="2"/>
        <w:rPr>
          <w:color w:val="000000" w:themeColor="text1"/>
          <w:highlight w:val="none"/>
          <w14:textFill>
            <w14:solidFill>
              <w14:schemeClr w14:val="tx1"/>
            </w14:solidFill>
          </w14:textFill>
        </w:rPr>
      </w:pPr>
      <w:bookmarkStart w:id="37" w:name="_Toc296961007"/>
      <w:r>
        <w:rPr>
          <w:rFonts w:hint="eastAsia"/>
          <w:color w:val="000000" w:themeColor="text1"/>
          <w:highlight w:val="none"/>
          <w14:textFill>
            <w14:solidFill>
              <w14:schemeClr w14:val="tx1"/>
            </w14:solidFill>
          </w14:textFill>
        </w:rPr>
        <w:t>二、合同及双方一般义务</w:t>
      </w:r>
      <w:bookmarkEnd w:id="37"/>
    </w:p>
    <w:p>
      <w:pPr>
        <w:pStyle w:val="30"/>
        <w:rPr>
          <w:color w:val="000000" w:themeColor="text1"/>
          <w:highlight w:val="none"/>
          <w14:textFill>
            <w14:solidFill>
              <w14:schemeClr w14:val="tx1"/>
            </w14:solidFill>
          </w14:textFill>
        </w:rPr>
      </w:pPr>
      <w:bookmarkStart w:id="38" w:name="_Toc296961008"/>
      <w:r>
        <w:rPr>
          <w:rFonts w:hint="eastAsia"/>
          <w:color w:val="000000" w:themeColor="text1"/>
          <w:highlight w:val="none"/>
          <w14:textFill>
            <w14:solidFill>
              <w14:schemeClr w14:val="tx1"/>
            </w14:solidFill>
          </w14:textFill>
        </w:rPr>
        <w:t>5、合同</w:t>
      </w:r>
      <w:bookmarkEnd w:id="38"/>
    </w:p>
    <w:p>
      <w:pPr>
        <w:spacing w:line="360" w:lineRule="auto"/>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5.3发包人或监理工程师向承包人直接发出指令的范围：</w:t>
      </w:r>
      <w:r>
        <w:rPr>
          <w:rFonts w:hint="eastAsia"/>
          <w:color w:val="000000" w:themeColor="text1"/>
          <w:highlight w:val="none"/>
          <w:u w:val="single"/>
          <w14:textFill>
            <w14:solidFill>
              <w14:schemeClr w14:val="tx1"/>
            </w14:solidFill>
          </w14:textFill>
        </w:rPr>
        <w:t xml:space="preserve"> （1）本工程发包人代表在本合同执行中的权利和义务，参与施工全过程管理，做好工程总体施工进度的管理工作，协调施工中的各种关系；会同监理工程师办理设计变更（必须按照发包人制度流程进行审批，先签后干）、现场签证（必须按照发包人制度流程进行审批、先签后干）、工程量计量、工程款支付、竣工验收等手续。</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（2）负责组织承包人和设计人进行图纸会审和设计交底，协调外部关系。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承包人违反约定应承担的违约责任：</w:t>
      </w:r>
      <w:r>
        <w:rPr>
          <w:rFonts w:hint="eastAsia"/>
          <w:color w:val="000000" w:themeColor="text1"/>
          <w:highlight w:val="none"/>
          <w:u w:val="single"/>
          <w14:textFill>
            <w14:solidFill>
              <w14:schemeClr w14:val="tx1"/>
            </w14:solidFill>
          </w14:textFill>
        </w:rPr>
        <w:t xml:space="preserve">   承</w:t>
      </w:r>
      <w:r>
        <w:rPr>
          <w:color w:val="000000" w:themeColor="text1"/>
          <w:highlight w:val="none"/>
          <w:u w:val="single"/>
          <w14:textFill>
            <w14:solidFill>
              <w14:schemeClr w14:val="tx1"/>
            </w14:solidFill>
          </w14:textFill>
        </w:rPr>
        <w:t>包人需向发包人支付合同总价</w:t>
      </w:r>
      <w:r>
        <w:rPr>
          <w:rFonts w:hint="eastAsia"/>
          <w:color w:val="000000" w:themeColor="text1"/>
          <w:highlight w:val="none"/>
          <w:u w:val="single"/>
          <w14:textFill>
            <w14:solidFill>
              <w14:schemeClr w14:val="tx1"/>
            </w14:solidFill>
          </w14:textFill>
        </w:rPr>
        <w:t>5%的</w:t>
      </w:r>
      <w:r>
        <w:rPr>
          <w:color w:val="000000" w:themeColor="text1"/>
          <w:highlight w:val="none"/>
          <w:u w:val="single"/>
          <w14:textFill>
            <w14:solidFill>
              <w14:schemeClr w14:val="tx1"/>
            </w14:solidFill>
          </w14:textFill>
        </w:rPr>
        <w:t>违约金，并</w:t>
      </w:r>
      <w:r>
        <w:rPr>
          <w:rFonts w:hint="eastAsia"/>
          <w:color w:val="000000" w:themeColor="text1"/>
          <w:highlight w:val="none"/>
          <w:u w:val="single"/>
          <w14:textFill>
            <w14:solidFill>
              <w14:schemeClr w14:val="tx1"/>
            </w14:solidFill>
          </w14:textFill>
        </w:rPr>
        <w:t xml:space="preserve">赔偿发包人的经济损失。 </w:t>
      </w:r>
    </w:p>
    <w:p>
      <w:pPr>
        <w:pStyle w:val="30"/>
        <w:rPr>
          <w:color w:val="000000" w:themeColor="text1"/>
          <w:highlight w:val="none"/>
          <w14:textFill>
            <w14:solidFill>
              <w14:schemeClr w14:val="tx1"/>
            </w14:solidFill>
          </w14:textFill>
        </w:rPr>
      </w:pPr>
      <w:bookmarkStart w:id="39" w:name="_Toc296961009"/>
      <w:r>
        <w:rPr>
          <w:rFonts w:hint="eastAsia"/>
          <w:color w:val="000000" w:themeColor="text1"/>
          <w:highlight w:val="none"/>
          <w14:textFill>
            <w14:solidFill>
              <w14:schemeClr w14:val="tx1"/>
            </w14:solidFill>
          </w14:textFill>
        </w:rPr>
        <w:t>6、承包人项目经理以及其他人员</w:t>
      </w:r>
      <w:bookmarkEnd w:id="39"/>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6.1发包人代表：</w:t>
      </w:r>
      <w:r>
        <w:rPr>
          <w:rFonts w:hint="eastAsia"/>
          <w:color w:val="000000" w:themeColor="text1"/>
          <w:highlight w:val="none"/>
          <w:u w:val="single"/>
          <w14:textFill>
            <w14:solidFill>
              <w14:schemeClr w14:val="tx1"/>
            </w14:solidFill>
          </w14:textFill>
        </w:rPr>
        <w:t xml:space="preserve">   陈汉谋                 </w:t>
      </w:r>
    </w:p>
    <w:p>
      <w:pPr>
        <w:spacing w:line="360" w:lineRule="auto"/>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发包人行使的职权范围：</w:t>
      </w:r>
      <w:r>
        <w:rPr>
          <w:rFonts w:hint="eastAsia"/>
          <w:color w:val="000000" w:themeColor="text1"/>
          <w:highlight w:val="none"/>
          <w:u w:val="single"/>
          <w14:textFill>
            <w14:solidFill>
              <w14:schemeClr w14:val="tx1"/>
            </w14:solidFill>
          </w14:textFill>
        </w:rPr>
        <w:t xml:space="preserve"> 1、发包人应在合同签订后5日内向承包人提供有关资料和提出相关报批验收要求；2、应在承包人开工前负责协调解决承包人施工队伍进入现场工作；3、负责协调承包人施工过程中与其他单位的协调工作，以保证承包人工作的顺利进行；4、负责签署确认承包人的工作量；5、按合同约定向承包人支付工程款。</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 xml:space="preserve">6.3承包人项目经理：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 xml:space="preserve">   承包人项目经理被授权行使的职权范围：</w:t>
      </w:r>
      <w:r>
        <w:rPr>
          <w:rFonts w:hint="eastAsia"/>
          <w:color w:val="000000" w:themeColor="text1"/>
          <w:highlight w:val="none"/>
          <w:u w:val="single"/>
          <w14:textFill>
            <w14:solidFill>
              <w14:schemeClr w14:val="tx1"/>
            </w14:solidFill>
          </w14:textFill>
        </w:rPr>
        <w:t xml:space="preserve">   承包人项目经理代表承包人行使为本工程所需的一切职权。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 xml:space="preserve">   承包人项目经理的不称职行为：</w:t>
      </w:r>
      <w:r>
        <w:rPr>
          <w:rFonts w:hint="eastAsia"/>
          <w:color w:val="000000" w:themeColor="text1"/>
          <w:highlight w:val="none"/>
          <w:u w:val="single"/>
          <w14:textFill>
            <w14:solidFill>
              <w14:schemeClr w14:val="tx1"/>
            </w14:solidFill>
          </w14:textFill>
        </w:rPr>
        <w:t xml:space="preserve">     （1）将承包工程转包或再分包，否则应承担专用条款约定的违约责任；（2）</w:t>
      </w:r>
      <w:r>
        <w:rPr>
          <w:rFonts w:hint="eastAsia" w:ascii="宋体" w:hAnsi="宋体"/>
          <w:color w:val="000000" w:themeColor="text1"/>
          <w:szCs w:val="21"/>
          <w:highlight w:val="none"/>
          <w:u w:val="single"/>
          <w14:textFill>
            <w14:solidFill>
              <w14:schemeClr w14:val="tx1"/>
            </w14:solidFill>
          </w14:textFill>
        </w:rPr>
        <w:t>必须通过验收，</w:t>
      </w:r>
      <w:r>
        <w:rPr>
          <w:rFonts w:hint="eastAsia"/>
          <w:color w:val="000000" w:themeColor="text1"/>
          <w:highlight w:val="none"/>
          <w:u w:val="single"/>
          <w14:textFill>
            <w14:solidFill>
              <w14:schemeClr w14:val="tx1"/>
            </w14:solidFill>
          </w14:textFill>
        </w:rPr>
        <w:t>否则将承担专用条款约定的违约责任</w:t>
      </w:r>
      <w:r>
        <w:rPr>
          <w:rFonts w:hint="eastAsia" w:ascii="宋体" w:hAnsi="宋体"/>
          <w:color w:val="000000" w:themeColor="text1"/>
          <w:szCs w:val="21"/>
          <w:highlight w:val="none"/>
          <w:u w:val="single"/>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p>
    <w:p>
      <w:pPr>
        <w:pStyle w:val="30"/>
        <w:rPr>
          <w:color w:val="000000" w:themeColor="text1"/>
          <w:highlight w:val="none"/>
          <w14:textFill>
            <w14:solidFill>
              <w14:schemeClr w14:val="tx1"/>
            </w14:solidFill>
          </w14:textFill>
        </w:rPr>
      </w:pPr>
      <w:bookmarkStart w:id="40" w:name="_Toc296961010"/>
      <w:r>
        <w:rPr>
          <w:rFonts w:hint="eastAsia"/>
          <w:color w:val="000000" w:themeColor="text1"/>
          <w:highlight w:val="none"/>
          <w14:textFill>
            <w14:solidFill>
              <w14:schemeClr w14:val="tx1"/>
            </w14:solidFill>
          </w14:textFill>
        </w:rPr>
        <w:t>8、发包人的义务</w:t>
      </w:r>
      <w:bookmarkEnd w:id="40"/>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8.1发包人应依约完成的其他工作：</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包括</w:t>
      </w:r>
      <w:r>
        <w:rPr>
          <w:rFonts w:hint="eastAsia"/>
          <w:color w:val="000000" w:themeColor="text1"/>
          <w:highlight w:val="none"/>
          <w:u w:val="single"/>
          <w14:textFill>
            <w14:solidFill>
              <w14:schemeClr w14:val="tx1"/>
            </w14:solidFill>
          </w14:textFill>
        </w:rPr>
        <w:t>但不限于</w:t>
      </w:r>
      <w:r>
        <w:rPr>
          <w:color w:val="000000" w:themeColor="text1"/>
          <w:highlight w:val="none"/>
          <w:u w:val="single"/>
          <w14:textFill>
            <w14:solidFill>
              <w14:schemeClr w14:val="tx1"/>
            </w14:solidFill>
          </w14:textFill>
        </w:rPr>
        <w:t>资源的总体调配、对</w:t>
      </w:r>
      <w:r>
        <w:rPr>
          <w:rFonts w:hint="eastAsia"/>
          <w:color w:val="000000" w:themeColor="text1"/>
          <w:highlight w:val="none"/>
          <w:u w:val="single"/>
          <w14:textFill>
            <w14:solidFill>
              <w14:schemeClr w14:val="tx1"/>
            </w14:solidFill>
          </w14:textFill>
        </w:rPr>
        <w:t>本工程</w:t>
      </w:r>
      <w:r>
        <w:rPr>
          <w:color w:val="000000" w:themeColor="text1"/>
          <w:highlight w:val="none"/>
          <w:u w:val="single"/>
          <w14:textFill>
            <w14:solidFill>
              <w14:schemeClr w14:val="tx1"/>
            </w14:solidFill>
          </w14:textFill>
        </w:rPr>
        <w:t>施工单位的施工组织设计进行审核、进度管理、资料管理、竣工验收的组织、进度款支付的审核等工作</w:t>
      </w:r>
      <w:r>
        <w:rPr>
          <w:rFonts w:hint="eastAsia"/>
          <w:color w:val="000000" w:themeColor="text1"/>
          <w:highlight w:val="none"/>
          <w:u w:val="single"/>
          <w14:textFill>
            <w14:solidFill>
              <w14:schemeClr w14:val="tx1"/>
            </w14:solidFill>
          </w14:textFill>
        </w:rPr>
        <w:t xml:space="preserve">。                                                                            </w:t>
      </w:r>
    </w:p>
    <w:p>
      <w:pPr>
        <w:pStyle w:val="30"/>
        <w:rPr>
          <w:color w:val="000000" w:themeColor="text1"/>
          <w:highlight w:val="none"/>
          <w14:textFill>
            <w14:solidFill>
              <w14:schemeClr w14:val="tx1"/>
            </w14:solidFill>
          </w14:textFill>
        </w:rPr>
      </w:pPr>
      <w:bookmarkStart w:id="41" w:name="_Toc296961011"/>
      <w:r>
        <w:rPr>
          <w:rFonts w:hint="eastAsia"/>
          <w:color w:val="000000" w:themeColor="text1"/>
          <w:highlight w:val="none"/>
          <w14:textFill>
            <w14:solidFill>
              <w14:schemeClr w14:val="tx1"/>
            </w14:solidFill>
          </w14:textFill>
        </w:rPr>
        <w:t>9、承包人的义务</w:t>
      </w:r>
      <w:bookmarkEnd w:id="41"/>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9.1承包人应依约完成的其他工作：</w:t>
      </w:r>
    </w:p>
    <w:p>
      <w:pPr>
        <w:spacing w:line="360" w:lineRule="auto"/>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1、承包人必须满足本工程的要求,严格按照国家现行的有关技术规范、规定要求进行施工。</w:t>
      </w:r>
    </w:p>
    <w:p>
      <w:pPr>
        <w:spacing w:line="360" w:lineRule="auto"/>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2、承包人必须在本合同规定时间内</w:t>
      </w:r>
      <w:r>
        <w:rPr>
          <w:rFonts w:hint="eastAsia" w:ascii="宋体" w:hAnsi="宋体"/>
          <w:color w:val="000000" w:themeColor="text1"/>
          <w:szCs w:val="21"/>
          <w:highlight w:val="none"/>
          <w:u w:val="single"/>
          <w14:textFill>
            <w14:solidFill>
              <w14:schemeClr w14:val="tx1"/>
            </w14:solidFill>
          </w14:textFill>
        </w:rPr>
        <w:t>通过必须通过相关部门验收，取得验收合格证，</w:t>
      </w:r>
      <w:r>
        <w:rPr>
          <w:rFonts w:hint="eastAsia"/>
          <w:color w:val="000000" w:themeColor="text1"/>
          <w:highlight w:val="none"/>
          <w:u w:val="single"/>
          <w14:textFill>
            <w14:solidFill>
              <w14:schemeClr w14:val="tx1"/>
            </w14:solidFill>
          </w14:textFill>
        </w:rPr>
        <w:t>向发包人提交验收报告一式四份。</w:t>
      </w:r>
    </w:p>
    <w:p>
      <w:pPr>
        <w:spacing w:line="360" w:lineRule="auto"/>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3、承包人工作完成后清理现场，及时撤离现场，做到工完场清。</w:t>
      </w:r>
    </w:p>
    <w:p>
      <w:pPr>
        <w:spacing w:line="360" w:lineRule="auto"/>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4、承包人已认真考察施工现场，因实际施工现场条件或现场各专业交叉施工等，所引起的工效降低或施工管理费用增加等不利因素，均已在合同价中考虑，结算时此类费用不予追加计算、合同综合单价也不予调整。</w:t>
      </w:r>
    </w:p>
    <w:p>
      <w:pPr>
        <w:pStyle w:val="30"/>
        <w:rPr>
          <w:color w:val="000000" w:themeColor="text1"/>
          <w:highlight w:val="none"/>
          <w14:textFill>
            <w14:solidFill>
              <w14:schemeClr w14:val="tx1"/>
            </w14:solidFill>
          </w14:textFill>
        </w:rPr>
      </w:pPr>
      <w:bookmarkStart w:id="42" w:name="_Toc296961012"/>
      <w:r>
        <w:rPr>
          <w:rFonts w:hint="eastAsia"/>
          <w:color w:val="000000" w:themeColor="text1"/>
          <w:highlight w:val="none"/>
          <w14:textFill>
            <w14:solidFill>
              <w14:schemeClr w14:val="tx1"/>
            </w14:solidFill>
          </w14:textFill>
        </w:rPr>
        <w:t>10、转包禁止和劳务分包</w:t>
      </w:r>
      <w:bookmarkEnd w:id="42"/>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10.1承包人将本工程转包或再分包应承担的违约责任：</w:t>
      </w:r>
      <w:r>
        <w:rPr>
          <w:rFonts w:hint="eastAsia"/>
          <w:color w:val="000000" w:themeColor="text1"/>
          <w:highlight w:val="none"/>
          <w:u w:val="single"/>
          <w14:textFill>
            <w14:solidFill>
              <w14:schemeClr w14:val="tx1"/>
            </w14:solidFill>
          </w14:textFill>
        </w:rPr>
        <w:t xml:space="preserve">  发包人有权解除合同，承包人应向发包人支付合同总额20%的违约金，并需赔偿由此而引起的发包人的一切损失。 </w:t>
      </w:r>
    </w:p>
    <w:p>
      <w:pPr>
        <w:pStyle w:val="2"/>
        <w:rPr>
          <w:color w:val="000000" w:themeColor="text1"/>
          <w:highlight w:val="none"/>
          <w14:textFill>
            <w14:solidFill>
              <w14:schemeClr w14:val="tx1"/>
            </w14:solidFill>
          </w14:textFill>
        </w:rPr>
      </w:pPr>
      <w:bookmarkStart w:id="43" w:name="_Toc296961013"/>
      <w:r>
        <w:rPr>
          <w:rFonts w:hint="eastAsia"/>
          <w:color w:val="000000" w:themeColor="text1"/>
          <w:highlight w:val="none"/>
          <w14:textFill>
            <w14:solidFill>
              <w14:schemeClr w14:val="tx1"/>
            </w14:solidFill>
          </w14:textFill>
        </w:rPr>
        <w:t>三、开工、暂停和完工（竣工）</w:t>
      </w:r>
      <w:bookmarkEnd w:id="43"/>
    </w:p>
    <w:p>
      <w:pPr>
        <w:pStyle w:val="30"/>
        <w:rPr>
          <w:color w:val="000000" w:themeColor="text1"/>
          <w:highlight w:val="none"/>
          <w14:textFill>
            <w14:solidFill>
              <w14:schemeClr w14:val="tx1"/>
            </w14:solidFill>
          </w14:textFill>
        </w:rPr>
      </w:pPr>
      <w:bookmarkStart w:id="44" w:name="_Toc296961014"/>
      <w:r>
        <w:rPr>
          <w:rFonts w:hint="eastAsia"/>
          <w:color w:val="000000" w:themeColor="text1"/>
          <w:highlight w:val="none"/>
          <w14:textFill>
            <w14:solidFill>
              <w14:schemeClr w14:val="tx1"/>
            </w14:solidFill>
          </w14:textFill>
        </w:rPr>
        <w:t>11、开工</w:t>
      </w:r>
      <w:bookmarkEnd w:id="44"/>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11.1本工程开工指令发出时间：</w:t>
      </w:r>
      <w:r>
        <w:rPr>
          <w:rFonts w:hint="eastAsia"/>
          <w:color w:val="000000" w:themeColor="text1"/>
          <w:highlight w:val="none"/>
          <w:u w:val="single"/>
          <w14:textFill>
            <w14:solidFill>
              <w14:schemeClr w14:val="tx1"/>
            </w14:solidFill>
          </w14:textFill>
        </w:rPr>
        <w:t xml:space="preserve">       以发包人或监理确立的开工令为准                                                                                                  </w:t>
      </w:r>
    </w:p>
    <w:p>
      <w:pPr>
        <w:pStyle w:val="30"/>
        <w:rPr>
          <w:color w:val="000000" w:themeColor="text1"/>
          <w:highlight w:val="none"/>
          <w14:textFill>
            <w14:solidFill>
              <w14:schemeClr w14:val="tx1"/>
            </w14:solidFill>
          </w14:textFill>
        </w:rPr>
      </w:pPr>
      <w:bookmarkStart w:id="45" w:name="_Toc296961015"/>
      <w:r>
        <w:rPr>
          <w:rFonts w:hint="eastAsia"/>
          <w:color w:val="000000" w:themeColor="text1"/>
          <w:highlight w:val="none"/>
          <w14:textFill>
            <w14:solidFill>
              <w14:schemeClr w14:val="tx1"/>
            </w14:solidFill>
          </w14:textFill>
        </w:rPr>
        <w:t>12、工期延误</w:t>
      </w:r>
      <w:bookmarkEnd w:id="45"/>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12.1工期顺延的其他情形：</w:t>
      </w:r>
      <w:r>
        <w:rPr>
          <w:rFonts w:hint="eastAsia"/>
          <w:color w:val="000000" w:themeColor="text1"/>
          <w:highlight w:val="none"/>
          <w:u w:val="single"/>
          <w14:textFill>
            <w14:solidFill>
              <w14:schemeClr w14:val="tx1"/>
            </w14:solidFill>
          </w14:textFill>
        </w:rPr>
        <w:t xml:space="preserve">  /                                                      </w:t>
      </w:r>
    </w:p>
    <w:p>
      <w:pPr>
        <w:spacing w:line="300" w:lineRule="auto"/>
        <w:rPr>
          <w:rFonts w:hint="eastAsia"/>
          <w:b/>
          <w:color w:val="000000" w:themeColor="text1"/>
          <w:highlight w:val="none"/>
          <w:u w:val="single"/>
          <w14:textFill>
            <w14:solidFill>
              <w14:schemeClr w14:val="tx1"/>
            </w14:solidFill>
          </w14:textFill>
        </w:rPr>
      </w:pPr>
      <w:r>
        <w:rPr>
          <w:rFonts w:hint="eastAsia"/>
          <w:b/>
          <w:color w:val="000000" w:themeColor="text1"/>
          <w:highlight w:val="none"/>
          <w:u w:val="single"/>
          <w14:textFill>
            <w14:solidFill>
              <w14:schemeClr w14:val="tx1"/>
            </w14:solidFill>
          </w14:textFill>
        </w:rPr>
        <w:t xml:space="preserve"> 特别说明</w:t>
      </w:r>
      <w:r>
        <w:rPr>
          <w:rFonts w:hint="eastAsia"/>
          <w:color w:val="000000" w:themeColor="text1"/>
          <w:highlight w:val="none"/>
          <w:u w:val="single"/>
          <w14:textFill>
            <w14:solidFill>
              <w14:schemeClr w14:val="tx1"/>
            </w14:solidFill>
          </w14:textFill>
        </w:rPr>
        <w:t>：</w:t>
      </w:r>
      <w:r>
        <w:rPr>
          <w:rFonts w:hint="eastAsia"/>
          <w:b/>
          <w:color w:val="000000" w:themeColor="text1"/>
          <w:highlight w:val="none"/>
          <w:u w:val="single"/>
          <w14:textFill>
            <w14:solidFill>
              <w14:schemeClr w14:val="tx1"/>
            </w14:solidFill>
          </w14:textFill>
        </w:rPr>
        <w:t>每延误一天，承包人支付1万元误期违约赔偿金，延误超过30天后发包人有权解除合同承包人明确表示或其行为表明不履行合同主要义务的违约责任：承包人不得以任何理由拒绝办理或延迟办理发包人委托办理的合同范围内工作，每发生一项罚款</w:t>
      </w:r>
      <w:r>
        <w:rPr>
          <w:rFonts w:hint="eastAsia"/>
          <w:b/>
          <w:color w:val="000000" w:themeColor="text1"/>
          <w:highlight w:val="none"/>
          <w:u w:val="single"/>
          <w:lang w:val="en-US" w:eastAsia="zh-CN"/>
          <w14:textFill>
            <w14:solidFill>
              <w14:schemeClr w14:val="tx1"/>
            </w14:solidFill>
          </w14:textFill>
        </w:rPr>
        <w:t>2</w:t>
      </w:r>
      <w:r>
        <w:rPr>
          <w:rFonts w:hint="eastAsia"/>
          <w:b/>
          <w:color w:val="000000" w:themeColor="text1"/>
          <w:highlight w:val="none"/>
          <w:u w:val="single"/>
          <w14:textFill>
            <w14:solidFill>
              <w14:schemeClr w14:val="tx1"/>
            </w14:solidFill>
          </w14:textFill>
        </w:rPr>
        <w:t>万元；造成工期延误的，每延误一天，承包人支付</w:t>
      </w:r>
      <w:r>
        <w:rPr>
          <w:rFonts w:hint="eastAsia"/>
          <w:b/>
          <w:color w:val="000000" w:themeColor="text1"/>
          <w:highlight w:val="none"/>
          <w:u w:val="single"/>
          <w:lang w:val="en-US" w:eastAsia="zh-CN"/>
          <w14:textFill>
            <w14:solidFill>
              <w14:schemeClr w14:val="tx1"/>
            </w14:solidFill>
          </w14:textFill>
        </w:rPr>
        <w:t>1</w:t>
      </w:r>
      <w:r>
        <w:rPr>
          <w:rFonts w:hint="eastAsia"/>
          <w:b/>
          <w:color w:val="000000" w:themeColor="text1"/>
          <w:highlight w:val="none"/>
          <w:u w:val="single"/>
          <w14:textFill>
            <w14:solidFill>
              <w14:schemeClr w14:val="tx1"/>
            </w14:solidFill>
          </w14:textFill>
        </w:rPr>
        <w:t xml:space="preserve">万元误期违约赔偿金，延误超过30天后发包人有权解除合同  。 </w:t>
      </w:r>
    </w:p>
    <w:p>
      <w:pPr>
        <w:pStyle w:val="2"/>
        <w:rPr>
          <w:color w:val="000000" w:themeColor="text1"/>
          <w:szCs w:val="28"/>
          <w:highlight w:val="none"/>
          <w14:textFill>
            <w14:solidFill>
              <w14:schemeClr w14:val="tx1"/>
            </w14:solidFill>
          </w14:textFill>
        </w:rPr>
      </w:pPr>
      <w:bookmarkStart w:id="46" w:name="_Toc296961016"/>
      <w:r>
        <w:rPr>
          <w:rFonts w:hint="eastAsia"/>
          <w:color w:val="000000" w:themeColor="text1"/>
          <w:szCs w:val="28"/>
          <w:highlight w:val="none"/>
          <w14:textFill>
            <w14:solidFill>
              <w14:schemeClr w14:val="tx1"/>
            </w14:solidFill>
          </w14:textFill>
        </w:rPr>
        <w:t>四、质量与安全</w:t>
      </w:r>
      <w:bookmarkEnd w:id="46"/>
    </w:p>
    <w:p>
      <w:pPr>
        <w:pStyle w:val="30"/>
        <w:rPr>
          <w:color w:val="000000" w:themeColor="text1"/>
          <w:highlight w:val="none"/>
          <w14:textFill>
            <w14:solidFill>
              <w14:schemeClr w14:val="tx1"/>
            </w14:solidFill>
          </w14:textFill>
        </w:rPr>
      </w:pPr>
      <w:bookmarkStart w:id="47" w:name="_Toc296961017"/>
      <w:r>
        <w:rPr>
          <w:rFonts w:hint="eastAsia"/>
          <w:color w:val="000000" w:themeColor="text1"/>
          <w:highlight w:val="none"/>
          <w14:textFill>
            <w14:solidFill>
              <w14:schemeClr w14:val="tx1"/>
            </w14:solidFill>
          </w14:textFill>
        </w:rPr>
        <w:t>15、质量</w:t>
      </w:r>
      <w:bookmarkEnd w:id="47"/>
    </w:p>
    <w:p>
      <w:pPr>
        <w:spacing w:after="200" w:line="360" w:lineRule="auto"/>
        <w:ind w:firstLine="420" w:firstLineChars="200"/>
        <w:rPr>
          <w:rFonts w:ascii="宋体" w:hAnsi="宋体"/>
          <w:b/>
          <w:color w:val="000000" w:themeColor="text1"/>
          <w:sz w:val="24"/>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15.2承包人因本工程质量未达标应承担违约责任：</w:t>
      </w:r>
    </w:p>
    <w:p>
      <w:pPr>
        <w:spacing w:after="200" w:line="360" w:lineRule="auto"/>
        <w:ind w:firstLine="420" w:firstLineChars="200"/>
        <w:rPr>
          <w:rFonts w:ascii="Times New Roman"/>
          <w:b w:val="0"/>
          <w:color w:val="000000" w:themeColor="text1"/>
          <w:sz w:val="21"/>
          <w:highlight w:val="none"/>
          <w:u w:val="single"/>
          <w14:textFill>
            <w14:solidFill>
              <w14:schemeClr w14:val="tx1"/>
            </w14:solidFill>
          </w14:textFill>
        </w:rPr>
      </w:pPr>
      <w:r>
        <w:rPr>
          <w:rFonts w:hint="eastAsia" w:ascii="Times New Roman" w:hAnsi="Times New Roman"/>
          <w:b w:val="0"/>
          <w:color w:val="000000" w:themeColor="text1"/>
          <w:sz w:val="21"/>
          <w:highlight w:val="none"/>
          <w:u w:val="single"/>
          <w14:textFill>
            <w14:solidFill>
              <w14:schemeClr w14:val="tx1"/>
            </w14:solidFill>
          </w14:textFill>
        </w:rPr>
        <w:t>承包人须按发包人要求进行返工、整改</w:t>
      </w:r>
      <w:r>
        <w:rPr>
          <w:rFonts w:ascii="Times New Roman"/>
          <w:b w:val="0"/>
          <w:color w:val="000000" w:themeColor="text1"/>
          <w:sz w:val="21"/>
          <w:highlight w:val="none"/>
          <w:u w:val="single"/>
          <w14:textFill>
            <w14:solidFill>
              <w14:schemeClr w14:val="tx1"/>
            </w14:solidFill>
          </w14:textFill>
        </w:rPr>
        <w:t>,</w:t>
      </w:r>
      <w:r>
        <w:rPr>
          <w:rFonts w:hint="eastAsia" w:ascii="Times New Roman" w:hAnsi="Times New Roman"/>
          <w:b w:val="0"/>
          <w:color w:val="000000" w:themeColor="text1"/>
          <w:sz w:val="21"/>
          <w:highlight w:val="none"/>
          <w:u w:val="single"/>
          <w14:textFill>
            <w14:solidFill>
              <w14:schemeClr w14:val="tx1"/>
            </w14:solidFill>
          </w14:textFill>
        </w:rPr>
        <w:t>其费用由承包人承担，且承包人按该部分合同总价的</w:t>
      </w:r>
      <w:r>
        <w:rPr>
          <w:rFonts w:ascii="Times New Roman" w:hAnsi="Times New Roman"/>
          <w:b w:val="0"/>
          <w:color w:val="000000" w:themeColor="text1"/>
          <w:sz w:val="21"/>
          <w:highlight w:val="none"/>
          <w:u w:val="single"/>
          <w14:textFill>
            <w14:solidFill>
              <w14:schemeClr w14:val="tx1"/>
            </w14:solidFill>
          </w14:textFill>
        </w:rPr>
        <w:t>2</w:t>
      </w:r>
      <w:r>
        <w:rPr>
          <w:rFonts w:hint="eastAsia" w:ascii="Times New Roman" w:hAnsi="Times New Roman"/>
          <w:b w:val="0"/>
          <w:color w:val="000000" w:themeColor="text1"/>
          <w:sz w:val="21"/>
          <w:highlight w:val="none"/>
          <w:u w:val="single"/>
          <w14:textFill>
            <w14:solidFill>
              <w14:schemeClr w14:val="tx1"/>
            </w14:solidFill>
          </w14:textFill>
        </w:rPr>
        <w:t>倍向发包人支付违约金。由此造成发包人的损失由承包人承担，且工期不予顺延。</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15.3工程质量检测机构：</w:t>
      </w:r>
      <w:r>
        <w:rPr>
          <w:rFonts w:hint="eastAsia"/>
          <w:color w:val="000000" w:themeColor="text1"/>
          <w:highlight w:val="none"/>
          <w:u w:val="single"/>
          <w14:textFill>
            <w14:solidFill>
              <w14:schemeClr w14:val="tx1"/>
            </w14:solidFill>
          </w14:textFill>
        </w:rPr>
        <w:t xml:space="preserve">    通过深圳市相关部门验收                                                                                  </w:t>
      </w:r>
    </w:p>
    <w:p>
      <w:pPr>
        <w:pStyle w:val="2"/>
        <w:rPr>
          <w:color w:val="000000" w:themeColor="text1"/>
          <w:highlight w:val="none"/>
          <w14:textFill>
            <w14:solidFill>
              <w14:schemeClr w14:val="tx1"/>
            </w14:solidFill>
          </w14:textFill>
        </w:rPr>
      </w:pPr>
      <w:bookmarkStart w:id="48" w:name="_Toc296961018"/>
      <w:r>
        <w:rPr>
          <w:rFonts w:hint="eastAsia"/>
          <w:color w:val="000000" w:themeColor="text1"/>
          <w:highlight w:val="none"/>
          <w14:textFill>
            <w14:solidFill>
              <w14:schemeClr w14:val="tx1"/>
            </w14:solidFill>
          </w14:textFill>
        </w:rPr>
        <w:t>五、余泥渣土运输</w:t>
      </w:r>
      <w:bookmarkEnd w:id="48"/>
    </w:p>
    <w:p>
      <w:pPr>
        <w:pStyle w:val="30"/>
        <w:rPr>
          <w:color w:val="000000" w:themeColor="text1"/>
          <w:highlight w:val="none"/>
          <w14:textFill>
            <w14:solidFill>
              <w14:schemeClr w14:val="tx1"/>
            </w14:solidFill>
          </w14:textFill>
        </w:rPr>
      </w:pPr>
      <w:bookmarkStart w:id="49" w:name="_Toc296961019"/>
      <w:r>
        <w:rPr>
          <w:rFonts w:hint="eastAsia"/>
          <w:color w:val="000000" w:themeColor="text1"/>
          <w:highlight w:val="none"/>
          <w14:textFill>
            <w14:solidFill>
              <w14:schemeClr w14:val="tx1"/>
            </w14:solidFill>
          </w14:textFill>
        </w:rPr>
        <w:t>17、余泥渣土运输</w:t>
      </w:r>
      <w:bookmarkEnd w:id="49"/>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17.3承包人违规自行承担余泥渣土运输应承担的违约责任：</w:t>
      </w:r>
      <w:r>
        <w:rPr>
          <w:rFonts w:hint="eastAsia" w:ascii="宋体" w:hAnsi="宋体"/>
          <w:color w:val="000000" w:themeColor="text1"/>
          <w:szCs w:val="21"/>
          <w:highlight w:val="none"/>
          <w:u w:val="single"/>
          <w14:textFill>
            <w14:solidFill>
              <w14:schemeClr w14:val="tx1"/>
            </w14:solidFill>
          </w14:textFill>
        </w:rPr>
        <w:t>承包</w:t>
      </w:r>
      <w:r>
        <w:rPr>
          <w:rFonts w:ascii="宋体" w:hAnsi="宋体"/>
          <w:color w:val="000000" w:themeColor="text1"/>
          <w:szCs w:val="21"/>
          <w:highlight w:val="none"/>
          <w:u w:val="single"/>
          <w14:textFill>
            <w14:solidFill>
              <w14:schemeClr w14:val="tx1"/>
            </w14:solidFill>
          </w14:textFill>
        </w:rPr>
        <w:t>人违反通用条款第</w:t>
      </w:r>
      <w:r>
        <w:rPr>
          <w:rFonts w:hint="eastAsia" w:ascii="宋体" w:hAnsi="宋体"/>
          <w:color w:val="000000" w:themeColor="text1"/>
          <w:szCs w:val="21"/>
          <w:highlight w:val="none"/>
          <w:u w:val="single"/>
          <w14:textFill>
            <w14:solidFill>
              <w14:schemeClr w14:val="tx1"/>
            </w14:solidFill>
          </w14:textFill>
        </w:rPr>
        <w:t>17.3</w:t>
      </w:r>
      <w:r>
        <w:rPr>
          <w:rFonts w:ascii="宋体" w:hAnsi="宋体"/>
          <w:color w:val="000000" w:themeColor="text1"/>
          <w:szCs w:val="21"/>
          <w:highlight w:val="none"/>
          <w:u w:val="single"/>
          <w14:textFill>
            <w14:solidFill>
              <w14:schemeClr w14:val="tx1"/>
            </w14:solidFill>
          </w14:textFill>
        </w:rPr>
        <w:t xml:space="preserve">款约定时，应按下列标准支付违约金：人民币 </w:t>
      </w:r>
      <w:r>
        <w:rPr>
          <w:rFonts w:hint="eastAsia" w:ascii="宋体" w:hAnsi="宋体"/>
          <w:color w:val="000000" w:themeColor="text1"/>
          <w:szCs w:val="21"/>
          <w:highlight w:val="none"/>
          <w:u w:val="single"/>
          <w14:textFill>
            <w14:solidFill>
              <w14:schemeClr w14:val="tx1"/>
            </w14:solidFill>
          </w14:textFill>
        </w:rPr>
        <w:t xml:space="preserve"> </w:t>
      </w:r>
      <w:permStart w:id="0" w:edGrp="everyone"/>
      <w:r>
        <w:rPr>
          <w:rFonts w:hint="eastAsia" w:ascii="宋体" w:hAnsi="宋体"/>
          <w:color w:val="000000" w:themeColor="text1"/>
          <w:szCs w:val="21"/>
          <w:highlight w:val="none"/>
          <w:u w:val="single"/>
          <w14:textFill>
            <w14:solidFill>
              <w14:schemeClr w14:val="tx1"/>
            </w14:solidFill>
          </w14:textFill>
        </w:rPr>
        <w:t>贰</w:t>
      </w:r>
      <w:permEnd w:id="0"/>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万元整</w:t>
      </w:r>
      <w:r>
        <w:rPr>
          <w:rFonts w:hint="eastAsia"/>
          <w:color w:val="000000" w:themeColor="text1"/>
          <w:highlight w:val="none"/>
          <w:u w:val="single"/>
          <w14:textFill>
            <w14:solidFill>
              <w14:schemeClr w14:val="tx1"/>
            </w14:solidFill>
          </w14:textFill>
        </w:rPr>
        <w:t>。</w:t>
      </w:r>
    </w:p>
    <w:p>
      <w:pPr>
        <w:spacing w:line="360" w:lineRule="auto"/>
        <w:rPr>
          <w:rFonts w:ascii="宋体" w:hAnsi="宋体"/>
          <w:color w:val="000000" w:themeColor="text1"/>
          <w:szCs w:val="2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承包人违规安排不符合条件的单位承担余泥渣土运输应承担的违约责任：</w:t>
      </w:r>
      <w:r>
        <w:rPr>
          <w:rFonts w:hint="eastAsia" w:ascii="宋体" w:hAnsi="宋体"/>
          <w:color w:val="000000" w:themeColor="text1"/>
          <w:szCs w:val="21"/>
          <w:highlight w:val="none"/>
          <w:u w:val="single"/>
          <w14:textFill>
            <w14:solidFill>
              <w14:schemeClr w14:val="tx1"/>
            </w14:solidFill>
          </w14:textFill>
        </w:rPr>
        <w:t>承包</w:t>
      </w:r>
      <w:r>
        <w:rPr>
          <w:rFonts w:ascii="宋体" w:hAnsi="宋体"/>
          <w:color w:val="000000" w:themeColor="text1"/>
          <w:szCs w:val="21"/>
          <w:highlight w:val="none"/>
          <w:u w:val="single"/>
          <w14:textFill>
            <w14:solidFill>
              <w14:schemeClr w14:val="tx1"/>
            </w14:solidFill>
          </w14:textFill>
        </w:rPr>
        <w:t>人安排的车辆不符合通用条款第</w:t>
      </w:r>
      <w:r>
        <w:rPr>
          <w:rFonts w:hint="eastAsia" w:ascii="宋体" w:hAnsi="宋体"/>
          <w:color w:val="000000" w:themeColor="text1"/>
          <w:szCs w:val="21"/>
          <w:highlight w:val="none"/>
          <w:u w:val="single"/>
          <w14:textFill>
            <w14:solidFill>
              <w14:schemeClr w14:val="tx1"/>
            </w14:solidFill>
          </w14:textFill>
        </w:rPr>
        <w:t>17.4</w:t>
      </w:r>
      <w:r>
        <w:rPr>
          <w:rFonts w:ascii="宋体" w:hAnsi="宋体"/>
          <w:color w:val="000000" w:themeColor="text1"/>
          <w:szCs w:val="21"/>
          <w:highlight w:val="none"/>
          <w:u w:val="single"/>
          <w14:textFill>
            <w14:solidFill>
              <w14:schemeClr w14:val="tx1"/>
            </w14:solidFill>
          </w14:textFill>
        </w:rPr>
        <w:t>款规定的证件要求，和（或）未依程序自行改变车辆和专职司机名单，应按下列标准支付违约金：</w:t>
      </w:r>
    </w:p>
    <w:p>
      <w:pPr>
        <w:spacing w:line="360" w:lineRule="auto"/>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u w:val="single"/>
          <w14:textFill>
            <w14:solidFill>
              <w14:schemeClr w14:val="tx1"/>
            </w14:solidFill>
          </w14:textFill>
        </w:rPr>
        <w:object>
          <v:shape id="_x0000_i1025" o:spt="201" alt="" type="#_x0000_t201" style="height:18pt;width:108pt;" o:ole="t" filled="f" o:preferrelative="t" stroked="f" coordsize="21600,21600">
            <v:path/>
            <v:fill on="f" focussize="0,0"/>
            <v:stroke on="f"/>
            <v:imagedata r:id="rId5" o:title=""/>
            <o:lock v:ext="edit" aspectratio="t"/>
            <w10:wrap type="none"/>
            <w10:anchorlock/>
          </v:shape>
          <w:control r:id="rId4" w:name="CheckBox1" w:shapeid="_x0000_i1025"/>
        </w:objec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5000</w:t>
      </w:r>
      <w:r>
        <w:rPr>
          <w:rFonts w:ascii="宋体" w:hAnsi="宋体"/>
          <w:color w:val="000000" w:themeColor="text1"/>
          <w:szCs w:val="21"/>
          <w:highlight w:val="none"/>
          <w:u w:val="single"/>
          <w14:textFill>
            <w14:solidFill>
              <w14:schemeClr w14:val="tx1"/>
            </w14:solidFill>
          </w14:textFill>
        </w:rPr>
        <w:t xml:space="preserve">   元/车·次；</w:t>
      </w:r>
    </w:p>
    <w:p>
      <w:pPr>
        <w:spacing w:line="300" w:lineRule="auto"/>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u w:val="single"/>
          <w14:textFill>
            <w14:solidFill>
              <w14:schemeClr w14:val="tx1"/>
            </w14:solidFill>
          </w14:textFill>
        </w:rPr>
        <w:object>
          <v:shape id="_x0000_i1026" o:spt="201" alt="" type="#_x0000_t201" style="height:18pt;width:108pt;" o:ole="t" filled="f" o:preferrelative="t" stroked="f" coordsize="21600,21600">
            <v:path/>
            <v:fill on="f" focussize="0,0"/>
            <v:stroke on="f"/>
            <v:imagedata r:id="rId5" o:title=""/>
            <o:lock v:ext="edit" aspectratio="t"/>
            <w10:wrap type="none"/>
            <w10:anchorlock/>
          </v:shape>
          <w:control r:id="rId6" w:name="CheckBox2" w:shapeid="_x0000_i1026"/>
        </w:object>
      </w:r>
      <w:r>
        <w:rPr>
          <w:rFonts w:ascii="宋体" w:hAnsi="宋体"/>
          <w:color w:val="000000" w:themeColor="text1"/>
          <w:szCs w:val="21"/>
          <w:highlight w:val="none"/>
          <w:u w:val="single"/>
          <w14:textFill>
            <w14:solidFill>
              <w14:schemeClr w14:val="tx1"/>
            </w14:solidFill>
          </w14:textFill>
        </w:rPr>
        <w:t xml:space="preserve">人民币  </w:t>
      </w:r>
      <w:permStart w:id="1" w:edGrp="everyone"/>
      <w:r>
        <w:rPr>
          <w:rFonts w:hint="eastAsia" w:ascii="宋体" w:hAnsi="宋体"/>
          <w:color w:val="000000" w:themeColor="text1"/>
          <w:szCs w:val="21"/>
          <w:highlight w:val="none"/>
          <w:u w:val="single"/>
          <w14:textFill>
            <w14:solidFill>
              <w14:schemeClr w14:val="tx1"/>
            </w14:solidFill>
          </w14:textFill>
        </w:rPr>
        <w:t>贰</w:t>
      </w:r>
      <w:permEnd w:id="1"/>
      <w:r>
        <w:rPr>
          <w:rFonts w:ascii="宋体" w:hAnsi="宋体"/>
          <w:color w:val="000000" w:themeColor="text1"/>
          <w:szCs w:val="21"/>
          <w:highlight w:val="none"/>
          <w:u w:val="single"/>
          <w14:textFill>
            <w14:solidFill>
              <w14:schemeClr w14:val="tx1"/>
            </w14:solidFill>
          </w14:textFill>
        </w:rPr>
        <w:t xml:space="preserve">   万元整。</w:t>
      </w:r>
      <w:r>
        <w:rPr>
          <w:rFonts w:hint="eastAsia" w:ascii="宋体" w:hAnsi="宋体"/>
          <w:color w:val="000000" w:themeColor="text1"/>
          <w:szCs w:val="21"/>
          <w:highlight w:val="none"/>
          <w:u w:val="single"/>
          <w14:textFill>
            <w14:solidFill>
              <w14:schemeClr w14:val="tx1"/>
            </w14:solidFill>
          </w14:textFill>
        </w:rPr>
        <w:t xml:space="preserve">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17.4承担余泥渣土运输任务的车辆及人员：</w:t>
      </w: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p>
    <w:p>
      <w:pPr>
        <w:spacing w:line="360" w:lineRule="auto"/>
        <w:rPr>
          <w:rFonts w:ascii="宋体" w:hAnsi="宋体"/>
          <w:color w:val="000000" w:themeColor="text1"/>
          <w:szCs w:val="2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承包人违反约定应承担的违约责任：</w:t>
      </w:r>
      <w:r>
        <w:rPr>
          <w:rFonts w:hint="eastAsia" w:ascii="宋体" w:hAnsi="宋体"/>
          <w:color w:val="000000" w:themeColor="text1"/>
          <w:szCs w:val="21"/>
          <w:highlight w:val="none"/>
          <w:u w:val="single"/>
          <w14:textFill>
            <w14:solidFill>
              <w14:schemeClr w14:val="tx1"/>
            </w14:solidFill>
          </w14:textFill>
        </w:rPr>
        <w:t>承包</w:t>
      </w:r>
      <w:r>
        <w:rPr>
          <w:rFonts w:ascii="宋体" w:hAnsi="宋体"/>
          <w:color w:val="000000" w:themeColor="text1"/>
          <w:szCs w:val="21"/>
          <w:highlight w:val="none"/>
          <w:u w:val="single"/>
          <w14:textFill>
            <w14:solidFill>
              <w14:schemeClr w14:val="tx1"/>
            </w14:solidFill>
          </w14:textFill>
        </w:rPr>
        <w:t>人违反通用条款第</w:t>
      </w:r>
      <w:r>
        <w:rPr>
          <w:rFonts w:hint="eastAsia" w:ascii="宋体" w:hAnsi="宋体"/>
          <w:color w:val="000000" w:themeColor="text1"/>
          <w:szCs w:val="21"/>
          <w:highlight w:val="none"/>
          <w:u w:val="single"/>
          <w14:textFill>
            <w14:solidFill>
              <w14:schemeClr w14:val="tx1"/>
            </w14:solidFill>
          </w14:textFill>
        </w:rPr>
        <w:t>17</w:t>
      </w:r>
      <w:r>
        <w:rPr>
          <w:rFonts w:ascii="宋体" w:hAnsi="宋体"/>
          <w:color w:val="000000" w:themeColor="text1"/>
          <w:szCs w:val="21"/>
          <w:highlight w:val="none"/>
          <w:u w:val="single"/>
          <w14:textFill>
            <w14:solidFill>
              <w14:schemeClr w14:val="tx1"/>
            </w14:solidFill>
          </w14:textFill>
        </w:rPr>
        <w:t xml:space="preserve">款约定，对发现问题拒不履行其应尽的合同义务，其应按下列标准支付违约金：人民币 </w:t>
      </w:r>
      <w:permStart w:id="2" w:edGrp="everyone"/>
      <w:r>
        <w:rPr>
          <w:rFonts w:hint="eastAsia" w:ascii="宋体" w:hAnsi="宋体"/>
          <w:color w:val="000000" w:themeColor="text1"/>
          <w:szCs w:val="21"/>
          <w:highlight w:val="none"/>
          <w:u w:val="single"/>
          <w14:textFill>
            <w14:solidFill>
              <w14:schemeClr w14:val="tx1"/>
            </w14:solidFill>
          </w14:textFill>
        </w:rPr>
        <w:t>贰</w:t>
      </w:r>
      <w:permEnd w:id="2"/>
      <w:r>
        <w:rPr>
          <w:rFonts w:ascii="宋体" w:hAnsi="宋体"/>
          <w:color w:val="000000" w:themeColor="text1"/>
          <w:szCs w:val="21"/>
          <w:highlight w:val="none"/>
          <w:u w:val="single"/>
          <w14:textFill>
            <w14:solidFill>
              <w14:schemeClr w14:val="tx1"/>
            </w14:solidFill>
          </w14:textFill>
        </w:rPr>
        <w:t xml:space="preserve"> 万元整。</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17.5承包人安排的专职检查人员和检查内容：</w:t>
      </w:r>
      <w:r>
        <w:rPr>
          <w:rFonts w:hint="eastAsia"/>
          <w:color w:val="000000" w:themeColor="text1"/>
          <w:highlight w:val="none"/>
          <w:u w:val="single"/>
          <w14:textFill>
            <w14:solidFill>
              <w14:schemeClr w14:val="tx1"/>
            </w14:solidFill>
          </w14:textFill>
        </w:rPr>
        <w:t xml:space="preserve">   </w:t>
      </w:r>
      <w:permStart w:id="3" w:edGrp="everyone"/>
      <w:r>
        <w:rPr>
          <w:rFonts w:ascii="宋体" w:hAnsi="宋体"/>
          <w:color w:val="000000" w:themeColor="text1"/>
          <w:szCs w:val="21"/>
          <w:highlight w:val="none"/>
          <w:u w:val="singl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、运输淤泥渣土单位和个人是否具备《道路运输经营许可证》、《道路运输证》、《城市建筑垃圾准运证》、《深圳市淤泥渣土运输车辆临时通行证》；</w:t>
      </w:r>
      <w:r>
        <w:rPr>
          <w:rFonts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u w:val="single"/>
          <w14:textFill>
            <w14:solidFill>
              <w14:schemeClr w14:val="tx1"/>
            </w14:solidFill>
          </w14:textFill>
        </w:rPr>
        <w:t>、是否出借、转让或伪造准运证；</w:t>
      </w:r>
      <w:r>
        <w:rPr>
          <w:rFonts w:ascii="宋体" w:hAnsi="宋体"/>
          <w:color w:val="000000" w:themeColor="text1"/>
          <w:szCs w:val="21"/>
          <w:highlight w:val="none"/>
          <w:u w:val="single"/>
          <w14:textFill>
            <w14:solidFill>
              <w14:schemeClr w14:val="tx1"/>
            </w14:solidFill>
          </w14:textFill>
        </w:rPr>
        <w:t>3</w:t>
      </w:r>
      <w:r>
        <w:rPr>
          <w:rFonts w:hint="eastAsia" w:ascii="宋体" w:hAnsi="宋体"/>
          <w:color w:val="000000" w:themeColor="text1"/>
          <w:szCs w:val="21"/>
          <w:highlight w:val="none"/>
          <w:u w:val="single"/>
          <w14:textFill>
            <w14:solidFill>
              <w14:schemeClr w14:val="tx1"/>
            </w14:solidFill>
          </w14:textFill>
        </w:rPr>
        <w:t>、车身和轮胎整洁干净，车牌完整，车门喷印清晰的单位名称，车体无破损，车况安全；</w:t>
      </w:r>
      <w:r>
        <w:rPr>
          <w:rFonts w:ascii="宋体" w:hAnsi="宋体"/>
          <w:color w:val="000000" w:themeColor="text1"/>
          <w:szCs w:val="21"/>
          <w:highlight w:val="none"/>
          <w:u w:val="single"/>
          <w14:textFill>
            <w14:solidFill>
              <w14:schemeClr w14:val="tx1"/>
            </w14:solidFill>
          </w14:textFill>
        </w:rPr>
        <w:t>4</w:t>
      </w:r>
      <w:r>
        <w:rPr>
          <w:rFonts w:hint="eastAsia" w:ascii="宋体" w:hAnsi="宋体"/>
          <w:color w:val="000000" w:themeColor="text1"/>
          <w:szCs w:val="21"/>
          <w:highlight w:val="none"/>
          <w:u w:val="single"/>
          <w14:textFill>
            <w14:solidFill>
              <w14:schemeClr w14:val="tx1"/>
            </w14:solidFill>
          </w14:textFill>
        </w:rPr>
        <w:t>、车辆是否超载；</w:t>
      </w:r>
      <w:r>
        <w:rPr>
          <w:rFonts w:ascii="宋体" w:hAnsi="宋体"/>
          <w:color w:val="000000" w:themeColor="text1"/>
          <w:szCs w:val="21"/>
          <w:highlight w:val="none"/>
          <w:u w:val="single"/>
          <w14:textFill>
            <w14:solidFill>
              <w14:schemeClr w14:val="tx1"/>
            </w14:solidFill>
          </w14:textFill>
        </w:rPr>
        <w:t>5</w:t>
      </w:r>
      <w:r>
        <w:rPr>
          <w:rFonts w:hint="eastAsia" w:ascii="宋体" w:hAnsi="宋体"/>
          <w:color w:val="000000" w:themeColor="text1"/>
          <w:szCs w:val="21"/>
          <w:highlight w:val="none"/>
          <w:u w:val="single"/>
          <w14:textFill>
            <w14:solidFill>
              <w14:schemeClr w14:val="tx1"/>
            </w14:solidFill>
          </w14:textFill>
        </w:rPr>
        <w:t>、车辆密闭运输性能好，在运输中无污水、垃圾沙漏；</w:t>
      </w:r>
      <w:r>
        <w:rPr>
          <w:rFonts w:ascii="宋体" w:hAnsi="宋体"/>
          <w:color w:val="000000" w:themeColor="text1"/>
          <w:szCs w:val="21"/>
          <w:highlight w:val="none"/>
          <w:u w:val="single"/>
          <w14:textFill>
            <w14:solidFill>
              <w14:schemeClr w14:val="tx1"/>
            </w14:solidFill>
          </w14:textFill>
        </w:rPr>
        <w:t>6</w:t>
      </w:r>
      <w:r>
        <w:rPr>
          <w:rFonts w:hint="eastAsia" w:ascii="宋体" w:hAnsi="宋体"/>
          <w:color w:val="000000" w:themeColor="text1"/>
          <w:szCs w:val="21"/>
          <w:highlight w:val="none"/>
          <w:u w:val="single"/>
          <w14:textFill>
            <w14:solidFill>
              <w14:schemeClr w14:val="tx1"/>
            </w14:solidFill>
          </w14:textFill>
        </w:rPr>
        <w:t>、是否在指定场所倒入淤泥、生活垃圾及其他垃圾；</w:t>
      </w:r>
      <w:r>
        <w:rPr>
          <w:rFonts w:ascii="宋体" w:hAnsi="宋体"/>
          <w:color w:val="000000" w:themeColor="text1"/>
          <w:szCs w:val="21"/>
          <w:highlight w:val="none"/>
          <w:u w:val="single"/>
          <w14:textFill>
            <w14:solidFill>
              <w14:schemeClr w14:val="tx1"/>
            </w14:solidFill>
          </w14:textFill>
        </w:rPr>
        <w:t>7</w:t>
      </w:r>
      <w:r>
        <w:rPr>
          <w:rFonts w:hint="eastAsia" w:ascii="宋体" w:hAnsi="宋体"/>
          <w:color w:val="000000" w:themeColor="text1"/>
          <w:szCs w:val="21"/>
          <w:highlight w:val="none"/>
          <w:u w:val="single"/>
          <w14:textFill>
            <w14:solidFill>
              <w14:schemeClr w14:val="tx1"/>
            </w14:solidFill>
          </w14:textFill>
        </w:rPr>
        <w:t>、按政府规定的其他内容，如在深圳从事淤泥渣土运输的驾驶员和车辆实行</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两牌两证</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等。</w:t>
      </w:r>
      <w:permEnd w:id="3"/>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17.6承包人拒不履行配合义务应承担的违约责任：</w:t>
      </w:r>
      <w:r>
        <w:rPr>
          <w:rFonts w:hint="eastAsia" w:ascii="宋体" w:hAnsi="宋体"/>
          <w:color w:val="000000" w:themeColor="text1"/>
          <w:szCs w:val="21"/>
          <w:highlight w:val="none"/>
          <w:u w:val="single"/>
          <w14:textFill>
            <w14:solidFill>
              <w14:schemeClr w14:val="tx1"/>
            </w14:solidFill>
          </w14:textFill>
        </w:rPr>
        <w:t>承包</w:t>
      </w:r>
      <w:r>
        <w:rPr>
          <w:rFonts w:ascii="宋体" w:hAnsi="宋体"/>
          <w:color w:val="000000" w:themeColor="text1"/>
          <w:szCs w:val="21"/>
          <w:highlight w:val="none"/>
          <w:u w:val="single"/>
          <w14:textFill>
            <w14:solidFill>
              <w14:schemeClr w14:val="tx1"/>
            </w14:solidFill>
          </w14:textFill>
        </w:rPr>
        <w:t xml:space="preserve">人应按下列标准支付违约金：人民币  </w:t>
      </w:r>
      <w:permStart w:id="4" w:edGrp="everyone"/>
      <w:r>
        <w:rPr>
          <w:rFonts w:hint="eastAsia" w:ascii="宋体" w:hAnsi="宋体"/>
          <w:color w:val="000000" w:themeColor="text1"/>
          <w:szCs w:val="21"/>
          <w:highlight w:val="none"/>
          <w:u w:val="single"/>
          <w14:textFill>
            <w14:solidFill>
              <w14:schemeClr w14:val="tx1"/>
            </w14:solidFill>
          </w14:textFill>
        </w:rPr>
        <w:t>贰</w:t>
      </w:r>
      <w:permEnd w:id="4"/>
      <w:r>
        <w:rPr>
          <w:rFonts w:ascii="宋体" w:hAnsi="宋体"/>
          <w:color w:val="000000" w:themeColor="text1"/>
          <w:szCs w:val="21"/>
          <w:highlight w:val="none"/>
          <w:u w:val="single"/>
          <w14:textFill>
            <w14:solidFill>
              <w14:schemeClr w14:val="tx1"/>
            </w14:solidFill>
          </w14:textFill>
        </w:rPr>
        <w:t xml:space="preserve">   万元整</w:t>
      </w:r>
      <w:r>
        <w:rPr>
          <w:rFonts w:hint="eastAsia"/>
          <w:color w:val="000000" w:themeColor="text1"/>
          <w:highlight w:val="none"/>
          <w:u w:val="single"/>
          <w14:textFill>
            <w14:solidFill>
              <w14:schemeClr w14:val="tx1"/>
            </w14:solidFill>
          </w14:textFill>
        </w:rPr>
        <w:t xml:space="preserve"> </w:t>
      </w:r>
    </w:p>
    <w:p>
      <w:pPr>
        <w:spacing w:line="480" w:lineRule="auto"/>
        <w:rPr>
          <w:b/>
          <w:color w:val="000000" w:themeColor="text1"/>
          <w:sz w:val="30"/>
          <w:szCs w:val="30"/>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bookmarkStart w:id="50" w:name="_Toc296961020"/>
      <w:r>
        <w:rPr>
          <w:rFonts w:hint="eastAsia"/>
          <w:b/>
          <w:color w:val="000000" w:themeColor="text1"/>
          <w:sz w:val="30"/>
          <w:szCs w:val="30"/>
          <w:highlight w:val="none"/>
          <w14:textFill>
            <w14:solidFill>
              <w14:schemeClr w14:val="tx1"/>
            </w14:solidFill>
          </w14:textFill>
        </w:rPr>
        <w:t>六、合同价款</w:t>
      </w:r>
      <w:bookmarkEnd w:id="50"/>
    </w:p>
    <w:p>
      <w:pPr>
        <w:pStyle w:val="30"/>
        <w:rPr>
          <w:color w:val="000000" w:themeColor="text1"/>
          <w:highlight w:val="none"/>
          <w14:textFill>
            <w14:solidFill>
              <w14:schemeClr w14:val="tx1"/>
            </w14:solidFill>
          </w14:textFill>
        </w:rPr>
      </w:pPr>
      <w:bookmarkStart w:id="51" w:name="_Toc296961021"/>
      <w:r>
        <w:rPr>
          <w:rFonts w:hint="eastAsia"/>
          <w:color w:val="000000" w:themeColor="text1"/>
          <w:highlight w:val="none"/>
          <w14:textFill>
            <w14:solidFill>
              <w14:schemeClr w14:val="tx1"/>
            </w14:solidFill>
          </w14:textFill>
        </w:rPr>
        <w:t>18、合同价款及其调整</w:t>
      </w:r>
      <w:bookmarkEnd w:id="51"/>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18.2本合同的合同价款采用：</w:t>
      </w:r>
      <w:r>
        <w:rPr>
          <w:rFonts w:hint="eastAsia"/>
          <w:color w:val="000000" w:themeColor="text1"/>
          <w:highlight w:val="none"/>
          <w:u w:val="single"/>
          <w14:textFill>
            <w14:solidFill>
              <w14:schemeClr w14:val="tx1"/>
            </w14:solidFill>
          </w14:textFill>
        </w:rPr>
        <w:t>详见补充条款。</w:t>
      </w:r>
    </w:p>
    <w:p>
      <w:pPr>
        <w:spacing w:line="300" w:lineRule="auto"/>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口</w:t>
      </w:r>
      <w:r>
        <w:rPr>
          <w:rFonts w:hint="eastAsia"/>
          <w:color w:val="000000" w:themeColor="text1"/>
          <w:highlight w:val="none"/>
          <w14:textFill>
            <w14:solidFill>
              <w14:schemeClr w14:val="tx1"/>
            </w14:solidFill>
          </w14:textFill>
        </w:rPr>
        <w:t>固定单价      口 可调单价</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采用固定单价合同时，本工程主要材料的名称、材料价格变动幅度及相应的项目单价调整方法：</w:t>
      </w:r>
      <w:r>
        <w:rPr>
          <w:rFonts w:hint="eastAsia"/>
          <w:color w:val="000000" w:themeColor="text1"/>
          <w:highlight w:val="none"/>
          <w:u w:val="single"/>
          <w14:textFill>
            <w14:solidFill>
              <w14:schemeClr w14:val="tx1"/>
            </w14:solidFill>
          </w14:textFill>
        </w:rPr>
        <w:t xml:space="preserve">  </w:t>
      </w:r>
      <w:r>
        <w:rPr>
          <w:rFonts w:hint="eastAsia" w:ascii="宋体" w:hAnsi="宋体"/>
          <w:b/>
          <w:bCs/>
          <w:color w:val="000000" w:themeColor="text1"/>
          <w:sz w:val="24"/>
          <w:highlight w:val="none"/>
          <w:u w:val="single"/>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采用可调单价合同时，本工程项目单价调整方法：</w:t>
      </w:r>
      <w:r>
        <w:rPr>
          <w:rFonts w:hint="eastAsia"/>
          <w:color w:val="000000" w:themeColor="text1"/>
          <w:highlight w:val="none"/>
          <w:u w:val="single"/>
          <w14:textFill>
            <w14:solidFill>
              <w14:schemeClr w14:val="tx1"/>
            </w14:solidFill>
          </w14:textFill>
        </w:rPr>
        <w:t xml:space="preserve">         /                                                                                                     </w:t>
      </w:r>
    </w:p>
    <w:p>
      <w:pPr>
        <w:pStyle w:val="30"/>
        <w:rPr>
          <w:color w:val="000000" w:themeColor="text1"/>
          <w:highlight w:val="none"/>
          <w14:textFill>
            <w14:solidFill>
              <w14:schemeClr w14:val="tx1"/>
            </w14:solidFill>
          </w14:textFill>
        </w:rPr>
      </w:pPr>
      <w:bookmarkStart w:id="52" w:name="_Toc296961022"/>
      <w:r>
        <w:rPr>
          <w:rFonts w:hint="eastAsia"/>
          <w:color w:val="000000" w:themeColor="text1"/>
          <w:highlight w:val="none"/>
          <w14:textFill>
            <w14:solidFill>
              <w14:schemeClr w14:val="tx1"/>
            </w14:solidFill>
          </w14:textFill>
        </w:rPr>
        <w:t>19、工程量的确认</w:t>
      </w:r>
      <w:bookmarkEnd w:id="52"/>
    </w:p>
    <w:p>
      <w:pPr>
        <w:spacing w:line="360" w:lineRule="auto"/>
        <w:rPr>
          <w:rFonts w:ascii="宋体" w:hAnsi="宋体"/>
          <w:color w:val="000000" w:themeColor="text1"/>
          <w:szCs w:val="2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19.1承包人和发包人约定的工程量的计算规则：</w:t>
      </w:r>
      <w:r>
        <w:rPr>
          <w:rFonts w:hint="eastAsia"/>
          <w:color w:val="000000" w:themeColor="text1"/>
          <w:szCs w:val="21"/>
          <w:highlight w:val="none"/>
          <w:u w:val="single"/>
          <w14:textFill>
            <w14:solidFill>
              <w14:schemeClr w14:val="tx1"/>
            </w14:solidFill>
          </w14:textFill>
        </w:rPr>
        <w:t>《</w:t>
      </w:r>
      <w:r>
        <w:rPr>
          <w:rFonts w:hint="eastAsia" w:hAnsi="宋体"/>
          <w:color w:val="000000" w:themeColor="text1"/>
          <w:szCs w:val="21"/>
          <w:highlight w:val="none"/>
          <w:u w:val="single"/>
          <w14:textFill>
            <w14:solidFill>
              <w14:schemeClr w14:val="tx1"/>
            </w14:solidFill>
          </w14:textFill>
        </w:rPr>
        <w:t>建设工程工程量清单计价规范》及《深圳市建设工程工程量清单补充计价规范》；</w:t>
      </w:r>
    </w:p>
    <w:p>
      <w:pPr>
        <w:pStyle w:val="30"/>
        <w:rPr>
          <w:color w:val="000000" w:themeColor="text1"/>
          <w:highlight w:val="none"/>
          <w14:textFill>
            <w14:solidFill>
              <w14:schemeClr w14:val="tx1"/>
            </w14:solidFill>
          </w14:textFill>
        </w:rPr>
      </w:pPr>
      <w:bookmarkStart w:id="53" w:name="_Toc296961023"/>
      <w:r>
        <w:rPr>
          <w:rFonts w:hint="eastAsia"/>
          <w:color w:val="000000" w:themeColor="text1"/>
          <w:highlight w:val="none"/>
          <w14:textFill>
            <w14:solidFill>
              <w14:schemeClr w14:val="tx1"/>
            </w14:solidFill>
          </w14:textFill>
        </w:rPr>
        <w:t>20、工程价款支付</w:t>
      </w:r>
      <w:bookmarkEnd w:id="53"/>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20.1预付款支付方式：</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(1)分期限支付：分</w:t>
      </w:r>
      <w:r>
        <w:rPr>
          <w:rFonts w:hint="eastAsia"/>
          <w:color w:val="000000" w:themeColor="text1"/>
          <w:highlight w:val="none"/>
          <w:u w:val="single"/>
          <w14:textFill>
            <w14:solidFill>
              <w14:schemeClr w14:val="tx1"/>
            </w14:solidFill>
          </w14:textFill>
        </w:rPr>
        <w:t xml:space="preserve">   /   </w:t>
      </w:r>
      <w:r>
        <w:rPr>
          <w:rFonts w:hint="eastAsia"/>
          <w:color w:val="000000" w:themeColor="text1"/>
          <w:highlight w:val="none"/>
          <w14:textFill>
            <w14:solidFill>
              <w14:schemeClr w14:val="tx1"/>
            </w14:solidFill>
          </w14:textFill>
        </w:rPr>
        <w:t>期支付，每期比例为预付款金额的</w:t>
      </w:r>
      <w:r>
        <w:rPr>
          <w:rFonts w:hint="eastAsia"/>
          <w:color w:val="000000" w:themeColor="text1"/>
          <w:highlight w:val="none"/>
          <w:u w:val="single"/>
          <w14:textFill>
            <w14:solidFill>
              <w14:schemeClr w14:val="tx1"/>
            </w14:solidFill>
          </w14:textFill>
        </w:rPr>
        <w:t xml:space="preserve">    /  </w:t>
      </w:r>
      <w:r>
        <w:rPr>
          <w:rFonts w:hint="eastAsia"/>
          <w:color w:val="000000" w:themeColor="text1"/>
          <w:highlight w:val="none"/>
          <w14:textFill>
            <w14:solidFill>
              <w14:schemeClr w14:val="tx1"/>
            </w14:solidFill>
          </w14:textFill>
        </w:rPr>
        <w:t xml:space="preserve"> %，或</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 一次性支付。</w:t>
      </w:r>
    </w:p>
    <w:p>
      <w:pPr>
        <w:spacing w:line="360" w:lineRule="auto"/>
        <w:ind w:firstLine="525" w:firstLineChars="250"/>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预付款支付申请的前提条件：</w:t>
      </w:r>
      <w:r>
        <w:rPr>
          <w:rFonts w:hint="eastAsia"/>
          <w:color w:val="000000" w:themeColor="text1"/>
          <w:highlight w:val="none"/>
          <w:u w:val="single"/>
          <w14:textFill>
            <w14:solidFill>
              <w14:schemeClr w14:val="tx1"/>
            </w14:solidFill>
          </w14:textFill>
        </w:rPr>
        <w:t xml:space="preserve">             详见补充条款                                   </w:t>
      </w:r>
    </w:p>
    <w:p>
      <w:pPr>
        <w:spacing w:line="300" w:lineRule="auto"/>
        <w:rPr>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预付款币种：</w:t>
      </w:r>
      <w:r>
        <w:rPr>
          <w:rFonts w:hint="eastAsia"/>
          <w:color w:val="000000" w:themeColor="text1"/>
          <w:highlight w:val="none"/>
          <w:u w:val="single"/>
          <w14:textFill>
            <w14:solidFill>
              <w14:schemeClr w14:val="tx1"/>
            </w14:solidFill>
          </w14:textFill>
        </w:rPr>
        <w:t xml:space="preserve">       /                   </w:t>
      </w:r>
    </w:p>
    <w:p>
      <w:pPr>
        <w:spacing w:line="300" w:lineRule="auto"/>
        <w:ind w:firstLine="630" w:firstLineChars="3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金额（大写）：</w:t>
      </w:r>
      <w:r>
        <w:rPr>
          <w:rFonts w:hint="eastAsia"/>
          <w:color w:val="000000" w:themeColor="text1"/>
          <w:highlight w:val="none"/>
          <w:u w:val="single"/>
          <w14:textFill>
            <w14:solidFill>
              <w14:schemeClr w14:val="tx1"/>
            </w14:solidFill>
          </w14:textFill>
        </w:rPr>
        <w:t xml:space="preserve">        /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（小写）：</w:t>
      </w:r>
      <w:r>
        <w:rPr>
          <w:rFonts w:hint="eastAsia"/>
          <w:color w:val="000000" w:themeColor="text1"/>
          <w:highlight w:val="none"/>
          <w:u w:val="single"/>
          <w14:textFill>
            <w14:solidFill>
              <w14:schemeClr w14:val="tx1"/>
            </w14:solidFill>
          </w14:textFill>
        </w:rPr>
        <w:t xml:space="preserve">        /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预付款扣回的起始点：</w:t>
      </w:r>
      <w:r>
        <w:rPr>
          <w:rFonts w:hint="eastAsia"/>
          <w:color w:val="000000" w:themeColor="text1"/>
          <w:highlight w:val="none"/>
          <w:u w:val="single"/>
          <w14:textFill>
            <w14:solidFill>
              <w14:schemeClr w14:val="tx1"/>
            </w14:solidFill>
          </w14:textFill>
        </w:rPr>
        <w:t xml:space="preserve">       /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预付款扣回方式：</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(1)预付款依照每月进度付款的</w:t>
      </w:r>
      <w:r>
        <w:rPr>
          <w:rFonts w:hint="eastAsia"/>
          <w:color w:val="000000" w:themeColor="text1"/>
          <w:highlight w:val="none"/>
          <w:u w:val="single"/>
          <w14:textFill>
            <w14:solidFill>
              <w14:schemeClr w14:val="tx1"/>
            </w14:solidFill>
          </w14:textFill>
        </w:rPr>
        <w:t xml:space="preserve">   / </w:t>
      </w:r>
      <w:r>
        <w:rPr>
          <w:rFonts w:hint="eastAsia"/>
          <w:color w:val="000000" w:themeColor="text1"/>
          <w:highlight w:val="none"/>
          <w14:textFill>
            <w14:solidFill>
              <w14:schemeClr w14:val="tx1"/>
            </w14:solidFill>
          </w14:textFill>
        </w:rPr>
        <w:t xml:space="preserve"> %逐步扣回，直到扣完为止。</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(2)预付款依照预付款金额的</w:t>
      </w:r>
      <w:r>
        <w:rPr>
          <w:rFonts w:hint="eastAsia"/>
          <w:color w:val="000000" w:themeColor="text1"/>
          <w:highlight w:val="none"/>
          <w:u w:val="single"/>
          <w14:textFill>
            <w14:solidFill>
              <w14:schemeClr w14:val="tx1"/>
            </w14:solidFill>
          </w14:textFill>
        </w:rPr>
        <w:t xml:space="preserve">   / </w:t>
      </w:r>
      <w:r>
        <w:rPr>
          <w:rFonts w:hint="eastAsia"/>
          <w:color w:val="000000" w:themeColor="text1"/>
          <w:highlight w:val="none"/>
          <w14:textFill>
            <w14:solidFill>
              <w14:schemeClr w14:val="tx1"/>
            </w14:solidFill>
          </w14:textFill>
        </w:rPr>
        <w:t xml:space="preserve"> %从每月进度付款中逐步扣回，直到扣完为止。</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(3)其他方式：</w:t>
      </w:r>
      <w:r>
        <w:rPr>
          <w:rFonts w:hint="eastAsia"/>
          <w:color w:val="000000" w:themeColor="text1"/>
          <w:highlight w:val="none"/>
          <w:u w:val="single"/>
          <w14:textFill>
            <w14:solidFill>
              <w14:schemeClr w14:val="tx1"/>
            </w14:solidFill>
          </w14:textFill>
        </w:rPr>
        <w:t xml:space="preserve">    /                                                                                                                    </w:t>
      </w:r>
    </w:p>
    <w:p>
      <w:pPr>
        <w:spacing w:line="300" w:lineRule="auto"/>
        <w:rPr>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20.2工程价款期中结算时间单位：</w:t>
      </w:r>
      <w:r>
        <w:rPr>
          <w:rFonts w:hint="eastAsia"/>
          <w:color w:val="000000" w:themeColor="text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详见补充条款。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20.3延期付款利率：</w:t>
      </w:r>
      <w:r>
        <w:rPr>
          <w:rFonts w:hint="eastAsia"/>
          <w:color w:val="000000" w:themeColor="text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不计利息</w:t>
      </w:r>
      <w:r>
        <w:rPr>
          <w:rFonts w:hint="eastAsia"/>
          <w:color w:val="000000" w:themeColor="text1"/>
          <w:highlight w:val="none"/>
          <w:u w:val="single"/>
          <w14:textFill>
            <w14:solidFill>
              <w14:schemeClr w14:val="tx1"/>
            </w14:solidFill>
          </w14:textFill>
        </w:rPr>
        <w:t xml:space="preserve">                                                           </w:t>
      </w:r>
    </w:p>
    <w:p>
      <w:pPr>
        <w:pStyle w:val="2"/>
        <w:rPr>
          <w:color w:val="000000" w:themeColor="text1"/>
          <w:highlight w:val="none"/>
          <w14:textFill>
            <w14:solidFill>
              <w14:schemeClr w14:val="tx1"/>
            </w14:solidFill>
          </w14:textFill>
        </w:rPr>
      </w:pPr>
      <w:bookmarkStart w:id="54" w:name="_Toc296961024"/>
      <w:r>
        <w:rPr>
          <w:rFonts w:hint="eastAsia"/>
          <w:color w:val="000000" w:themeColor="text1"/>
          <w:highlight w:val="none"/>
          <w14:textFill>
            <w14:solidFill>
              <w14:schemeClr w14:val="tx1"/>
            </w14:solidFill>
          </w14:textFill>
        </w:rPr>
        <w:t>七、工程变更及变更价款确定</w:t>
      </w:r>
      <w:bookmarkEnd w:id="54"/>
    </w:p>
    <w:p>
      <w:pPr>
        <w:pStyle w:val="30"/>
        <w:rPr>
          <w:color w:val="000000" w:themeColor="text1"/>
          <w:highlight w:val="none"/>
          <w14:textFill>
            <w14:solidFill>
              <w14:schemeClr w14:val="tx1"/>
            </w14:solidFill>
          </w14:textFill>
        </w:rPr>
      </w:pPr>
      <w:bookmarkStart w:id="55" w:name="_Toc296961025"/>
      <w:r>
        <w:rPr>
          <w:rFonts w:hint="eastAsia"/>
          <w:color w:val="000000" w:themeColor="text1"/>
          <w:highlight w:val="none"/>
          <w14:textFill>
            <w14:solidFill>
              <w14:schemeClr w14:val="tx1"/>
            </w14:solidFill>
          </w14:textFill>
        </w:rPr>
        <w:t>22、变更价款的确定</w:t>
      </w:r>
      <w:bookmarkEnd w:id="55"/>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变更价款按下列方法确定：</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(3)变更价款确定方法</w:t>
      </w:r>
      <w:r>
        <w:rPr>
          <w:rFonts w:hint="eastAsia"/>
          <w:color w:val="000000" w:themeColor="text1"/>
          <w:szCs w:val="21"/>
          <w:highlight w:val="none"/>
          <w14:textFill>
            <w14:solidFill>
              <w14:schemeClr w14:val="tx1"/>
            </w14:solidFill>
          </w14:textFill>
        </w:rPr>
        <w:t>：</w:t>
      </w:r>
      <w:permStart w:id="5" w:edGrp="everyone"/>
      <w:r>
        <w:rPr>
          <w:rFonts w:hint="eastAsia"/>
          <w:color w:val="000000" w:themeColor="text1"/>
          <w:szCs w:val="21"/>
          <w:highlight w:val="none"/>
          <w:u w:val="single"/>
          <w14:textFill>
            <w14:solidFill>
              <w14:schemeClr w14:val="tx1"/>
            </w14:solidFill>
          </w14:textFill>
        </w:rPr>
        <w:t>/</w:t>
      </w:r>
      <w:permEnd w:id="5"/>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(4)变更工程的工程量增减幅度为：</w:t>
      </w:r>
      <w:r>
        <w:rPr>
          <w:rFonts w:hint="eastAsia"/>
          <w:color w:val="000000" w:themeColor="text1"/>
          <w:szCs w:val="21"/>
          <w:highlight w:val="none"/>
          <w:u w:val="single"/>
          <w14:textFill>
            <w14:solidFill>
              <w14:schemeClr w14:val="tx1"/>
            </w14:solidFill>
          </w14:textFill>
        </w:rPr>
        <w:t xml:space="preserve">  </w:t>
      </w:r>
      <w:r>
        <w:rPr>
          <w:rFonts w:hint="eastAsia" w:ascii="宋体" w:hAnsi="宋体"/>
          <w:color w:val="000000" w:themeColor="text1"/>
          <w:kern w:val="0"/>
          <w:szCs w:val="21"/>
          <w:highlight w:val="none"/>
          <w:u w:val="single"/>
          <w:lang w:bidi="en-US"/>
          <w14:textFill>
            <w14:solidFill>
              <w14:schemeClr w14:val="tx1"/>
            </w14:solidFill>
          </w14:textFill>
        </w:rPr>
        <w:t>/</w:t>
      </w:r>
      <w:r>
        <w:rPr>
          <w:rFonts w:hint="eastAsia"/>
          <w:color w:val="000000" w:themeColor="text1"/>
          <w:szCs w:val="21"/>
          <w:highlight w:val="none"/>
          <w:u w:val="single"/>
          <w14:textFill>
            <w14:solidFill>
              <w14:schemeClr w14:val="tx1"/>
            </w14:solidFill>
          </w14:textFill>
        </w:rPr>
        <w:t xml:space="preserve">                                          </w:t>
      </w:r>
    </w:p>
    <w:p>
      <w:pPr>
        <w:spacing w:line="300" w:lineRule="auto"/>
        <w:rPr>
          <w:rFonts w:ascii="宋体" w:hAnsi="宋体"/>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变更价款确定方法：</w:t>
      </w:r>
      <w:r>
        <w:rPr>
          <w:rFonts w:hint="eastAsia"/>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p>
    <w:p>
      <w:pPr>
        <w:spacing w:line="300" w:lineRule="auto"/>
        <w:rPr>
          <w:rFonts w:hint="default" w:ascii="宋体" w:hAnsi="宋体"/>
          <w:color w:val="000000" w:themeColor="text1"/>
          <w:szCs w:val="21"/>
          <w:highlight w:val="none"/>
          <w:u w:val="single"/>
          <w:lang w:val="en-US"/>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特别说明：</w:t>
      </w:r>
      <w:r>
        <w:rPr>
          <w:rFonts w:hint="eastAsia"/>
          <w:color w:val="000000" w:themeColor="text1"/>
          <w:highlight w:val="none"/>
          <w:u w:val="single"/>
          <w14:textFill>
            <w14:solidFill>
              <w14:schemeClr w14:val="tx1"/>
            </w14:solidFill>
          </w14:textFill>
        </w:rPr>
        <w:t xml:space="preserve">   详见补充条款。   </w:t>
      </w:r>
    </w:p>
    <w:p>
      <w:pPr>
        <w:pStyle w:val="2"/>
        <w:rPr>
          <w:color w:val="000000" w:themeColor="text1"/>
          <w:highlight w:val="none"/>
          <w14:textFill>
            <w14:solidFill>
              <w14:schemeClr w14:val="tx1"/>
            </w14:solidFill>
          </w14:textFill>
        </w:rPr>
      </w:pPr>
      <w:bookmarkStart w:id="56" w:name="_Toc296961026"/>
      <w:r>
        <w:rPr>
          <w:rFonts w:hint="eastAsia"/>
          <w:color w:val="000000" w:themeColor="text1"/>
          <w:highlight w:val="none"/>
          <w14:textFill>
            <w14:solidFill>
              <w14:schemeClr w14:val="tx1"/>
            </w14:solidFill>
          </w14:textFill>
        </w:rPr>
        <w:t>八、工程结算</w:t>
      </w:r>
      <w:bookmarkEnd w:id="56"/>
    </w:p>
    <w:p>
      <w:pPr>
        <w:pStyle w:val="30"/>
        <w:rPr>
          <w:color w:val="000000" w:themeColor="text1"/>
          <w:highlight w:val="none"/>
          <w14:textFill>
            <w14:solidFill>
              <w14:schemeClr w14:val="tx1"/>
            </w14:solidFill>
          </w14:textFill>
        </w:rPr>
      </w:pPr>
      <w:bookmarkStart w:id="57" w:name="_Toc296961027"/>
      <w:r>
        <w:rPr>
          <w:rFonts w:hint="eastAsia"/>
          <w:color w:val="000000" w:themeColor="text1"/>
          <w:highlight w:val="none"/>
          <w14:textFill>
            <w14:solidFill>
              <w14:schemeClr w14:val="tx1"/>
            </w14:solidFill>
          </w14:textFill>
        </w:rPr>
        <w:t>23、工程结算</w:t>
      </w:r>
      <w:bookmarkEnd w:id="57"/>
    </w:p>
    <w:p>
      <w:pP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23.1承包人向发包人提交竣工结算书及完整的结算资料的时间要求为本工程竣工验收合格后 </w:t>
      </w:r>
      <w:r>
        <w:rPr>
          <w:rFonts w:hint="eastAsia"/>
          <w:color w:val="000000" w:themeColor="text1"/>
          <w:highlight w:val="none"/>
          <w:u w:val="single"/>
          <w14:textFill>
            <w14:solidFill>
              <w14:schemeClr w14:val="tx1"/>
            </w14:solidFill>
          </w14:textFill>
        </w:rPr>
        <w:t xml:space="preserve"> 56  </w:t>
      </w:r>
      <w:r>
        <w:rPr>
          <w:rFonts w:hint="eastAsia"/>
          <w:color w:val="000000" w:themeColor="text1"/>
          <w:highlight w:val="none"/>
          <w14:textFill>
            <w14:solidFill>
              <w14:schemeClr w14:val="tx1"/>
            </w14:solidFill>
          </w14:textFill>
        </w:rPr>
        <w:t>天。</w:t>
      </w:r>
    </w:p>
    <w:p>
      <w:pPr>
        <w:ind w:firstLine="480"/>
        <w:rPr>
          <w:rFonts w:hint="eastAsia"/>
          <w:color w:val="000000" w:themeColor="text1"/>
          <w:highlight w:val="none"/>
          <w14:textFill>
            <w14:solidFill>
              <w14:schemeClr w14:val="tx1"/>
            </w14:solidFill>
          </w14:textFill>
        </w:rPr>
      </w:pPr>
      <w:r>
        <w:rPr>
          <w:rFonts w:hint="default"/>
          <w:color w:val="000000" w:themeColor="text1"/>
          <w:highlight w:val="none"/>
          <w:lang w:val="en-US"/>
          <w14:textFill>
            <w14:solidFill>
              <w14:schemeClr w14:val="tx1"/>
            </w14:solidFill>
          </w14:textFill>
        </w:rPr>
        <w:t>23.</w:t>
      </w:r>
      <w:r>
        <w:rPr>
          <w:rFonts w:hint="eastAsia"/>
          <w:color w:val="000000" w:themeColor="text1"/>
          <w:highlight w:val="none"/>
          <w14:textFill>
            <w14:solidFill>
              <w14:schemeClr w14:val="tx1"/>
            </w14:solidFill>
          </w14:textFill>
        </w:rPr>
        <w:t>2.发包人核对竣工结算书的期限为承包人提交竣工结算书和完整结算资料后</w:t>
      </w:r>
      <w:r>
        <w:rPr>
          <w:rFonts w:hint="eastAsia"/>
          <w:color w:val="000000" w:themeColor="text1"/>
          <w:highlight w:val="none"/>
          <w:u w:val="single"/>
          <w14:textFill>
            <w14:solidFill>
              <w14:schemeClr w14:val="tx1"/>
            </w14:solidFill>
          </w14:textFill>
        </w:rPr>
        <w:t xml:space="preserve"> 84</w:t>
      </w:r>
      <w:r>
        <w:rPr>
          <w:rFonts w:hint="eastAsia"/>
          <w:color w:val="000000" w:themeColor="text1"/>
          <w:highlight w:val="none"/>
          <w14:textFill>
            <w14:solidFill>
              <w14:schemeClr w14:val="tx1"/>
            </w14:solidFill>
          </w14:textFill>
        </w:rPr>
        <w:t>天。</w:t>
      </w:r>
    </w:p>
    <w:p>
      <w:pPr>
        <w:ind w:firstLine="480"/>
        <w:rPr>
          <w:rFonts w:hint="eastAsia"/>
          <w:color w:val="000000" w:themeColor="text1"/>
          <w:highlight w:val="none"/>
          <w14:textFill>
            <w14:solidFill>
              <w14:schemeClr w14:val="tx1"/>
            </w14:solidFill>
          </w14:textFill>
        </w:rPr>
      </w:pPr>
      <w:r>
        <w:rPr>
          <w:rFonts w:hint="default"/>
          <w:color w:val="000000" w:themeColor="text1"/>
          <w:highlight w:val="none"/>
          <w:lang w:val="en-US"/>
          <w14:textFill>
            <w14:solidFill>
              <w14:schemeClr w14:val="tx1"/>
            </w14:solidFill>
          </w14:textFill>
        </w:rPr>
        <w:t>23.</w:t>
      </w:r>
      <w:r>
        <w:rPr>
          <w:rFonts w:hint="eastAsia"/>
          <w:color w:val="000000" w:themeColor="text1"/>
          <w:highlight w:val="none"/>
          <w14:textFill>
            <w14:solidFill>
              <w14:schemeClr w14:val="tx1"/>
            </w14:solidFill>
          </w14:textFill>
        </w:rPr>
        <w:t>3.承包人提交修改竣工结算书或补充结算资料的期限为发包人提出核对意见或补充结算资料要求后</w:t>
      </w:r>
      <w:r>
        <w:rPr>
          <w:rFonts w:hint="eastAsia"/>
          <w:color w:val="000000" w:themeColor="text1"/>
          <w:highlight w:val="none"/>
          <w:u w:val="single"/>
          <w14:textFill>
            <w14:solidFill>
              <w14:schemeClr w14:val="tx1"/>
            </w14:solidFill>
          </w14:textFill>
        </w:rPr>
        <w:t xml:space="preserve"> 28</w:t>
      </w:r>
      <w:r>
        <w:rPr>
          <w:rFonts w:hint="eastAsia"/>
          <w:color w:val="000000" w:themeColor="text1"/>
          <w:highlight w:val="none"/>
          <w14:textFill>
            <w14:solidFill>
              <w14:schemeClr w14:val="tx1"/>
            </w14:solidFill>
          </w14:textFill>
        </w:rPr>
        <w:t xml:space="preserve">天；发包人核对经修改的竣工结算书的期限为承包人提交修改竣工结算书或补充结算资料后 </w:t>
      </w:r>
      <w:r>
        <w:rPr>
          <w:rFonts w:hint="eastAsia"/>
          <w:color w:val="000000" w:themeColor="text1"/>
          <w:highlight w:val="none"/>
          <w:u w:val="single"/>
          <w14:textFill>
            <w14:solidFill>
              <w14:schemeClr w14:val="tx1"/>
            </w14:solidFill>
          </w14:textFill>
        </w:rPr>
        <w:t xml:space="preserve">28 </w:t>
      </w:r>
      <w:r>
        <w:rPr>
          <w:rFonts w:hint="eastAsia"/>
          <w:color w:val="000000" w:themeColor="text1"/>
          <w:highlight w:val="none"/>
          <w14:textFill>
            <w14:solidFill>
              <w14:schemeClr w14:val="tx1"/>
            </w14:solidFill>
          </w14:textFill>
        </w:rPr>
        <w:t>天。</w:t>
      </w:r>
    </w:p>
    <w:p>
      <w:pPr>
        <w:ind w:firstLine="480"/>
        <w:rPr>
          <w:rFonts w:hint="eastAsia"/>
          <w:color w:val="000000" w:themeColor="text1"/>
          <w:highlight w:val="none"/>
          <w14:textFill>
            <w14:solidFill>
              <w14:schemeClr w14:val="tx1"/>
            </w14:solidFill>
          </w14:textFill>
        </w:rPr>
      </w:pPr>
      <w:r>
        <w:rPr>
          <w:rFonts w:hint="default"/>
          <w:color w:val="000000" w:themeColor="text1"/>
          <w:highlight w:val="none"/>
          <w:lang w:val="en-US"/>
          <w14:textFill>
            <w14:solidFill>
              <w14:schemeClr w14:val="tx1"/>
            </w14:solidFill>
          </w14:textFill>
        </w:rPr>
        <w:t>23.</w:t>
      </w:r>
      <w:r>
        <w:rPr>
          <w:rFonts w:hint="eastAsia"/>
          <w:color w:val="000000" w:themeColor="text1"/>
          <w:highlight w:val="none"/>
          <w14:textFill>
            <w14:solidFill>
              <w14:schemeClr w14:val="tx1"/>
            </w14:solidFill>
          </w14:textFill>
        </w:rPr>
        <w:t>4.对发包人提出的核对意见承包人应提出异议的期限为</w:t>
      </w:r>
      <w:r>
        <w:rPr>
          <w:rFonts w:hint="eastAsia"/>
          <w:color w:val="000000" w:themeColor="text1"/>
          <w:highlight w:val="none"/>
          <w:u w:val="single"/>
          <w14:textFill>
            <w14:solidFill>
              <w14:schemeClr w14:val="tx1"/>
            </w14:solidFill>
          </w14:textFill>
        </w:rPr>
        <w:t xml:space="preserve">  28  </w:t>
      </w:r>
      <w:r>
        <w:rPr>
          <w:rFonts w:hint="eastAsia"/>
          <w:color w:val="000000" w:themeColor="text1"/>
          <w:highlight w:val="none"/>
          <w14:textFill>
            <w14:solidFill>
              <w14:schemeClr w14:val="tx1"/>
            </w14:solidFill>
          </w14:textFill>
        </w:rPr>
        <w:t>天。</w:t>
      </w:r>
    </w:p>
    <w:p>
      <w:pPr>
        <w:spacing w:line="300" w:lineRule="auto"/>
        <w:ind w:firstLine="525" w:firstLineChars="250"/>
        <w:rPr>
          <w:color w:val="000000" w:themeColor="text1"/>
          <w:highlight w:val="none"/>
          <w14:textFill>
            <w14:solidFill>
              <w14:schemeClr w14:val="tx1"/>
            </w14:solidFill>
          </w14:textFill>
        </w:rPr>
      </w:pPr>
      <w:r>
        <w:rPr>
          <w:rFonts w:hint="default"/>
          <w:color w:val="000000" w:themeColor="text1"/>
          <w:highlight w:val="none"/>
          <w:lang w:val="en-US"/>
          <w14:textFill>
            <w14:solidFill>
              <w14:schemeClr w14:val="tx1"/>
            </w14:solidFill>
          </w14:textFill>
        </w:rPr>
        <w:t>23.</w:t>
      </w:r>
      <w:r>
        <w:rPr>
          <w:rFonts w:hint="eastAsia"/>
          <w:color w:val="000000" w:themeColor="text1"/>
          <w:highlight w:val="none"/>
          <w14:textFill>
            <w14:solidFill>
              <w14:schemeClr w14:val="tx1"/>
            </w14:solidFill>
          </w14:textFill>
        </w:rPr>
        <w:t>5.在以下情况下，发包人可启动强制结算机制，将其单方编制的结算文件送审计或审核：  ①发包人通知承包人按要求提交结算书及结算资料，通知后</w:t>
      </w:r>
      <w:r>
        <w:rPr>
          <w:rFonts w:hint="eastAsia"/>
          <w:color w:val="000000" w:themeColor="text1"/>
          <w:highlight w:val="none"/>
          <w:u w:val="single"/>
          <w14:textFill>
            <w14:solidFill>
              <w14:schemeClr w14:val="tx1"/>
            </w14:solidFill>
          </w14:textFill>
        </w:rPr>
        <w:t>14</w:t>
      </w:r>
      <w:r>
        <w:rPr>
          <w:rFonts w:hint="eastAsia"/>
          <w:color w:val="000000" w:themeColor="text1"/>
          <w:highlight w:val="none"/>
          <w14:textFill>
            <w14:solidFill>
              <w14:schemeClr w14:val="tx1"/>
            </w14:solidFill>
          </w14:textFill>
        </w:rPr>
        <w:t>天内仍不提交的或没有明确答复的；②承包人在收到发包人提出的核对意见后</w:t>
      </w:r>
      <w:r>
        <w:rPr>
          <w:rFonts w:hint="eastAsia"/>
          <w:color w:val="000000" w:themeColor="text1"/>
          <w:highlight w:val="none"/>
          <w:u w:val="single"/>
          <w14:textFill>
            <w14:solidFill>
              <w14:schemeClr w14:val="tx1"/>
            </w14:solidFill>
          </w14:textFill>
        </w:rPr>
        <w:t>28</w:t>
      </w:r>
      <w:r>
        <w:rPr>
          <w:rFonts w:hint="eastAsia"/>
          <w:color w:val="000000" w:themeColor="text1"/>
          <w:highlight w:val="none"/>
          <w14:textFill>
            <w14:solidFill>
              <w14:schemeClr w14:val="tx1"/>
            </w14:solidFill>
          </w14:textFill>
        </w:rPr>
        <w:t>天内未提出异议或没有明确答复的；③承包人在收到发包人要求补充结算资料后</w:t>
      </w:r>
      <w:r>
        <w:rPr>
          <w:rFonts w:hint="eastAsia"/>
          <w:color w:val="000000" w:themeColor="text1"/>
          <w:highlight w:val="none"/>
          <w:u w:val="single"/>
          <w14:textFill>
            <w14:solidFill>
              <w14:schemeClr w14:val="tx1"/>
            </w14:solidFill>
          </w14:textFill>
        </w:rPr>
        <w:t>28</w:t>
      </w:r>
      <w:r>
        <w:rPr>
          <w:rFonts w:hint="eastAsia"/>
          <w:color w:val="000000" w:themeColor="text1"/>
          <w:highlight w:val="none"/>
          <w14:textFill>
            <w14:solidFill>
              <w14:schemeClr w14:val="tx1"/>
            </w14:solidFill>
          </w14:textFill>
        </w:rPr>
        <w:t>天内仍不提交的或没有明确答复的；④与承包人协商不能达成一致意见，承包人拒不配合解决争议。⑤承包人拒不配合结算核对，包括但不限于拖延、拒绝。</w:t>
      </w:r>
    </w:p>
    <w:p>
      <w:pPr>
        <w:pStyle w:val="30"/>
        <w:rPr>
          <w:color w:val="000000" w:themeColor="text1"/>
          <w:highlight w:val="none"/>
          <w14:textFill>
            <w14:solidFill>
              <w14:schemeClr w14:val="tx1"/>
            </w14:solidFill>
          </w14:textFill>
        </w:rPr>
      </w:pPr>
      <w:bookmarkStart w:id="58" w:name="_Toc296961028"/>
      <w:r>
        <w:rPr>
          <w:rFonts w:hint="eastAsia"/>
          <w:color w:val="000000" w:themeColor="text1"/>
          <w:highlight w:val="none"/>
          <w14:textFill>
            <w14:solidFill>
              <w14:schemeClr w14:val="tx1"/>
            </w14:solidFill>
          </w14:textFill>
        </w:rPr>
        <w:t>24、工程质量缺陷保修</w:t>
      </w:r>
      <w:bookmarkEnd w:id="58"/>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24.1工程质量缺陷保修金为工程结算价款的【 3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24.2工程保修内容及期限：</w:t>
      </w:r>
      <w:r>
        <w:rPr>
          <w:rFonts w:hint="eastAsia"/>
          <w:color w:val="000000" w:themeColor="text1"/>
          <w:highlight w:val="none"/>
          <w:u w:val="single"/>
          <w14:textFill>
            <w14:solidFill>
              <w14:schemeClr w14:val="tx1"/>
            </w14:solidFill>
          </w14:textFill>
        </w:rPr>
        <w:t xml:space="preserve">   见质量保修书                                                </w:t>
      </w:r>
    </w:p>
    <w:p>
      <w:pPr>
        <w:pStyle w:val="2"/>
        <w:rPr>
          <w:color w:val="000000" w:themeColor="text1"/>
          <w:highlight w:val="none"/>
          <w14:textFill>
            <w14:solidFill>
              <w14:schemeClr w14:val="tx1"/>
            </w14:solidFill>
          </w14:textFill>
        </w:rPr>
      </w:pPr>
      <w:bookmarkStart w:id="59" w:name="_Toc296961029"/>
      <w:r>
        <w:rPr>
          <w:rFonts w:hint="eastAsia"/>
          <w:color w:val="000000" w:themeColor="text1"/>
          <w:highlight w:val="none"/>
          <w14:textFill>
            <w14:solidFill>
              <w14:schemeClr w14:val="tx1"/>
            </w14:solidFill>
          </w14:textFill>
        </w:rPr>
        <w:t>九、违约、索赔及争议解决</w:t>
      </w:r>
      <w:bookmarkEnd w:id="59"/>
    </w:p>
    <w:p>
      <w:pPr>
        <w:pStyle w:val="30"/>
        <w:rPr>
          <w:color w:val="000000" w:themeColor="text1"/>
          <w:highlight w:val="none"/>
          <w14:textFill>
            <w14:solidFill>
              <w14:schemeClr w14:val="tx1"/>
            </w14:solidFill>
          </w14:textFill>
        </w:rPr>
      </w:pPr>
      <w:bookmarkStart w:id="60" w:name="_Toc296961030"/>
      <w:r>
        <w:rPr>
          <w:rFonts w:hint="eastAsia"/>
          <w:color w:val="000000" w:themeColor="text1"/>
          <w:highlight w:val="none"/>
          <w14:textFill>
            <w14:solidFill>
              <w14:schemeClr w14:val="tx1"/>
            </w14:solidFill>
          </w14:textFill>
        </w:rPr>
        <w:t>25、违约</w:t>
      </w:r>
      <w:bookmarkEnd w:id="60"/>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25.1违约方承担的赔偿责任：</w:t>
      </w:r>
      <w:r>
        <w:rPr>
          <w:rFonts w:hint="eastAsia"/>
          <w:color w:val="000000" w:themeColor="text1"/>
          <w:highlight w:val="none"/>
          <w:u w:val="single"/>
          <w14:textFill>
            <w14:solidFill>
              <w14:schemeClr w14:val="tx1"/>
            </w14:solidFill>
          </w14:textFill>
        </w:rPr>
        <w:t xml:space="preserve">  按合同相关规定执行。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25.2承包人违约的其他情形：</w:t>
      </w:r>
      <w:r>
        <w:rPr>
          <w:rFonts w:hint="eastAsia"/>
          <w:color w:val="000000" w:themeColor="text1"/>
          <w:highlight w:val="none"/>
          <w:u w:val="single"/>
          <w14:textFill>
            <w14:solidFill>
              <w14:schemeClr w14:val="tx1"/>
            </w14:solidFill>
          </w14:textFill>
        </w:rPr>
        <w:t xml:space="preserve">      未全面履行或不适当履行本合同约定的承包人义务（包括但不限于工期、质量、安全，承包人应承担的其他责任及义务等），由承包人承担违约责任，发包人将按本合同规定的处罚金额的对承包人进行处罚，并赔偿因此给发包人造成的一切损失。   </w:t>
      </w:r>
    </w:p>
    <w:p>
      <w:pPr>
        <w:spacing w:after="200" w:line="360" w:lineRule="auto"/>
        <w:rPr>
          <w:rFonts w:ascii="宋体"/>
          <w:b/>
          <w:color w:val="000000" w:themeColor="text1"/>
          <w:kern w:val="0"/>
          <w:sz w:val="24"/>
          <w:highlight w:val="none"/>
          <w:u w:val="single"/>
          <w14:textFill>
            <w14:solidFill>
              <w14:schemeClr w14:val="tx1"/>
            </w14:solidFill>
          </w14:textFill>
        </w:rPr>
      </w:pPr>
      <w:r>
        <w:rPr>
          <w:rFonts w:hint="eastAsia" w:ascii="宋体" w:hAnsi="宋体"/>
          <w:b/>
          <w:color w:val="000000" w:themeColor="text1"/>
          <w:kern w:val="0"/>
          <w:sz w:val="24"/>
          <w:highlight w:val="none"/>
          <w:u w:val="single"/>
          <w14:textFill>
            <w14:solidFill>
              <w14:schemeClr w14:val="tx1"/>
            </w14:solidFill>
          </w14:textFill>
        </w:rPr>
        <w:t>1.用工违约：</w:t>
      </w:r>
    </w:p>
    <w:p>
      <w:pPr>
        <w:spacing w:after="200" w:line="360" w:lineRule="auto"/>
        <w:rPr>
          <w:rFonts w:ascii="宋体" w:hAnsi="宋体"/>
          <w:b/>
          <w:color w:val="000000" w:themeColor="text1"/>
          <w:kern w:val="0"/>
          <w:sz w:val="24"/>
          <w:highlight w:val="none"/>
          <w:u w:val="single"/>
          <w14:textFill>
            <w14:solidFill>
              <w14:schemeClr w14:val="tx1"/>
            </w14:solidFill>
          </w14:textFill>
        </w:rPr>
      </w:pPr>
      <w:r>
        <w:rPr>
          <w:rFonts w:hint="eastAsia" w:ascii="宋体" w:hAnsi="宋体"/>
          <w:b/>
          <w:color w:val="000000" w:themeColor="text1"/>
          <w:kern w:val="0"/>
          <w:sz w:val="24"/>
          <w:highlight w:val="none"/>
          <w:u w:val="single"/>
          <w14:textFill>
            <w14:solidFill>
              <w14:schemeClr w14:val="tx1"/>
            </w14:solidFill>
          </w14:textFill>
        </w:rPr>
        <w:t>1）用工违约：</w:t>
      </w:r>
    </w:p>
    <w:p>
      <w:pPr>
        <w:spacing w:after="200" w:line="360" w:lineRule="auto"/>
        <w:rPr>
          <w:rFonts w:ascii="宋体" w:hAnsi="宋体"/>
          <w:b/>
          <w:color w:val="000000" w:themeColor="text1"/>
          <w:kern w:val="0"/>
          <w:sz w:val="24"/>
          <w:highlight w:val="none"/>
          <w:u w:val="single"/>
          <w14:textFill>
            <w14:solidFill>
              <w14:schemeClr w14:val="tx1"/>
            </w14:solidFill>
          </w14:textFill>
        </w:rPr>
      </w:pPr>
      <w:r>
        <w:rPr>
          <w:rFonts w:hint="eastAsia" w:ascii="宋体" w:hAnsi="宋体"/>
          <w:b/>
          <w:color w:val="000000" w:themeColor="text1"/>
          <w:kern w:val="0"/>
          <w:sz w:val="24"/>
          <w:highlight w:val="none"/>
          <w:u w:val="single"/>
          <w14:textFill>
            <w14:solidFill>
              <w14:schemeClr w14:val="tx1"/>
            </w14:solidFill>
          </w14:textFill>
        </w:rPr>
        <w:t xml:space="preserve">①如经查实承包人未依法办理劳动用工、社会保险手续的，按承包人违约处理，每出现一例，承包人需向发包人支付违约金人民币5000元/次。  </w:t>
      </w:r>
    </w:p>
    <w:p>
      <w:pPr>
        <w:spacing w:after="200" w:line="360" w:lineRule="auto"/>
        <w:rPr>
          <w:rFonts w:ascii="宋体" w:hAnsi="宋体"/>
          <w:b/>
          <w:color w:val="000000" w:themeColor="text1"/>
          <w:kern w:val="0"/>
          <w:sz w:val="24"/>
          <w:highlight w:val="none"/>
          <w:u w:val="single"/>
          <w14:textFill>
            <w14:solidFill>
              <w14:schemeClr w14:val="tx1"/>
            </w14:solidFill>
          </w14:textFill>
        </w:rPr>
      </w:pPr>
      <w:r>
        <w:rPr>
          <w:rFonts w:hint="eastAsia" w:ascii="宋体" w:hAnsi="宋体"/>
          <w:b/>
          <w:color w:val="000000" w:themeColor="text1"/>
          <w:kern w:val="0"/>
          <w:sz w:val="24"/>
          <w:highlight w:val="none"/>
          <w:u w:val="single"/>
          <w14:textFill>
            <w14:solidFill>
              <w14:schemeClr w14:val="tx1"/>
            </w14:solidFill>
          </w14:textFill>
        </w:rPr>
        <w:t xml:space="preserve">②在合同履行期间，如经查实承包人拖欠或克扣农民工或劳务工工资，导致劳资纠纷或发生危及公共安全或正常社会秩序的事件的，按承包人违约处理，承包人按拖欠或克扣农民工或劳务工工资的3倍向发包人支付违约金。  </w:t>
      </w:r>
    </w:p>
    <w:p>
      <w:pPr>
        <w:spacing w:after="200" w:line="360" w:lineRule="auto"/>
        <w:rPr>
          <w:rFonts w:ascii="宋体" w:hAnsi="宋体"/>
          <w:b/>
          <w:color w:val="000000" w:themeColor="text1"/>
          <w:kern w:val="0"/>
          <w:sz w:val="24"/>
          <w:highlight w:val="none"/>
          <w:u w:val="single"/>
          <w14:textFill>
            <w14:solidFill>
              <w14:schemeClr w14:val="tx1"/>
            </w14:solidFill>
          </w14:textFill>
        </w:rPr>
      </w:pPr>
      <w:r>
        <w:rPr>
          <w:rFonts w:hint="eastAsia" w:ascii="宋体" w:hAnsi="宋体"/>
          <w:b/>
          <w:color w:val="000000" w:themeColor="text1"/>
          <w:kern w:val="0"/>
          <w:sz w:val="24"/>
          <w:highlight w:val="none"/>
          <w:u w:val="single"/>
          <w14:textFill>
            <w14:solidFill>
              <w14:schemeClr w14:val="tx1"/>
            </w14:solidFill>
          </w14:textFill>
        </w:rPr>
        <w:t>③未持证上岗每查实一人，承包人须向发包人支付500元</w:t>
      </w:r>
      <w:r>
        <w:rPr>
          <w:rFonts w:ascii="宋体" w:hAnsi="宋体"/>
          <w:b/>
          <w:color w:val="000000" w:themeColor="text1"/>
          <w:kern w:val="0"/>
          <w:sz w:val="24"/>
          <w:highlight w:val="none"/>
          <w:u w:val="single"/>
          <w14:textFill>
            <w14:solidFill>
              <w14:schemeClr w14:val="tx1"/>
            </w14:solidFill>
          </w14:textFill>
        </w:rPr>
        <w:t>/</w:t>
      </w:r>
      <w:r>
        <w:rPr>
          <w:rFonts w:hint="eastAsia" w:ascii="宋体" w:hAnsi="宋体"/>
          <w:b/>
          <w:color w:val="000000" w:themeColor="text1"/>
          <w:kern w:val="0"/>
          <w:sz w:val="24"/>
          <w:highlight w:val="none"/>
          <w:u w:val="single"/>
          <w14:textFill>
            <w14:solidFill>
              <w14:schemeClr w14:val="tx1"/>
            </w14:solidFill>
          </w14:textFill>
        </w:rPr>
        <w:t xml:space="preserve">人的惩罚性违约金。  </w:t>
      </w:r>
    </w:p>
    <w:p>
      <w:pPr>
        <w:spacing w:after="200" w:line="360" w:lineRule="auto"/>
        <w:rPr>
          <w:rFonts w:ascii="宋体" w:hAnsi="宋体"/>
          <w:b/>
          <w:color w:val="000000" w:themeColor="text1"/>
          <w:kern w:val="0"/>
          <w:sz w:val="24"/>
          <w:highlight w:val="none"/>
          <w:u w:val="single"/>
          <w14:textFill>
            <w14:solidFill>
              <w14:schemeClr w14:val="tx1"/>
            </w14:solidFill>
          </w14:textFill>
        </w:rPr>
      </w:pPr>
      <w:r>
        <w:rPr>
          <w:rFonts w:hint="eastAsia" w:ascii="宋体" w:hAnsi="宋体"/>
          <w:b/>
          <w:color w:val="000000" w:themeColor="text1"/>
          <w:kern w:val="0"/>
          <w:sz w:val="24"/>
          <w:highlight w:val="none"/>
          <w:u w:val="single"/>
          <w14:textFill>
            <w14:solidFill>
              <w14:schemeClr w14:val="tx1"/>
            </w14:solidFill>
          </w14:textFill>
        </w:rPr>
        <w:t xml:space="preserve">④承包人违反本合同关于用工的其他规定，除承担相应的赔偿责任外，每出现一次违法或违约行为，还应向发包人支付惩罚性违约金1万元。  </w:t>
      </w:r>
    </w:p>
    <w:p>
      <w:pPr>
        <w:spacing w:after="200" w:line="360" w:lineRule="auto"/>
        <w:rPr>
          <w:rFonts w:ascii="宋体" w:hAnsi="宋体"/>
          <w:b/>
          <w:color w:val="000000" w:themeColor="text1"/>
          <w:kern w:val="0"/>
          <w:sz w:val="24"/>
          <w:highlight w:val="none"/>
          <w:u w:val="single"/>
          <w14:textFill>
            <w14:solidFill>
              <w14:schemeClr w14:val="tx1"/>
            </w14:solidFill>
          </w14:textFill>
        </w:rPr>
      </w:pPr>
      <w:r>
        <w:rPr>
          <w:rFonts w:hint="eastAsia" w:ascii="宋体" w:hAnsi="宋体"/>
          <w:b/>
          <w:color w:val="000000" w:themeColor="text1"/>
          <w:kern w:val="0"/>
          <w:sz w:val="24"/>
          <w:highlight w:val="none"/>
          <w:u w:val="single"/>
          <w14:textFill>
            <w14:solidFill>
              <w14:schemeClr w14:val="tx1"/>
            </w14:solidFill>
          </w14:textFill>
        </w:rPr>
        <w:t>2）维稳责任：因承包人施工或管理责任导致维稳事件发生，受到政府及相关主管部门书面批评的或报纸、电视等媒体的曝光，每发生一次，承包人应向发包人支付违约金</w:t>
      </w:r>
      <w:r>
        <w:rPr>
          <w:rFonts w:hint="eastAsia" w:ascii="宋体" w:hAnsi="宋体"/>
          <w:b/>
          <w:color w:val="000000" w:themeColor="text1"/>
          <w:kern w:val="0"/>
          <w:sz w:val="24"/>
          <w:highlight w:val="none"/>
          <w:u w:val="single"/>
          <w:lang w:val="en-US" w:eastAsia="zh-CN"/>
          <w14:textFill>
            <w14:solidFill>
              <w14:schemeClr w14:val="tx1"/>
            </w14:solidFill>
          </w14:textFill>
        </w:rPr>
        <w:t>2</w:t>
      </w:r>
      <w:r>
        <w:rPr>
          <w:rFonts w:hint="eastAsia" w:ascii="宋体" w:hAnsi="宋体"/>
          <w:b/>
          <w:color w:val="000000" w:themeColor="text1"/>
          <w:kern w:val="0"/>
          <w:sz w:val="24"/>
          <w:highlight w:val="none"/>
          <w:u w:val="single"/>
          <w14:textFill>
            <w14:solidFill>
              <w14:schemeClr w14:val="tx1"/>
            </w14:solidFill>
          </w14:textFill>
        </w:rPr>
        <w:t xml:space="preserve">万元。 </w:t>
      </w:r>
    </w:p>
    <w:p>
      <w:pPr>
        <w:spacing w:after="200" w:line="360" w:lineRule="auto"/>
        <w:ind w:firstLine="0" w:firstLineChars="0"/>
        <w:jc w:val="both"/>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14:textFill>
            <w14:solidFill>
              <w14:schemeClr w14:val="tx1"/>
            </w14:solidFill>
          </w14:textFill>
        </w:rPr>
        <w:t>发生安全事故的，承包人负全部责任，并承担全部费用，</w:t>
      </w:r>
      <w:r>
        <w:rPr>
          <w:rFonts w:hint="eastAsia" w:ascii="宋体" w:hAnsi="宋体"/>
          <w:color w:val="000000" w:themeColor="text1"/>
          <w:sz w:val="24"/>
          <w:highlight w:val="none"/>
          <w14:textFill>
            <w14:solidFill>
              <w14:schemeClr w14:val="tx1"/>
            </w14:solidFill>
          </w14:textFill>
        </w:rPr>
        <w:t>给</w:t>
      </w:r>
      <w:r>
        <w:rPr>
          <w:rFonts w:ascii="宋体" w:hAnsi="宋体"/>
          <w:color w:val="000000" w:themeColor="text1"/>
          <w:sz w:val="24"/>
          <w:highlight w:val="none"/>
          <w14:textFill>
            <w14:solidFill>
              <w14:schemeClr w14:val="tx1"/>
            </w14:solidFill>
          </w14:textFill>
        </w:rPr>
        <w:t>发包人造成损失的，还需赔偿发包人损失。</w:t>
      </w:r>
      <w:r>
        <w:rPr>
          <w:rFonts w:hint="eastAsia" w:ascii="宋体" w:hAnsi="宋体"/>
          <w:b/>
          <w:color w:val="000000" w:themeColor="text1"/>
          <w:kern w:val="0"/>
          <w:sz w:val="24"/>
          <w:highlight w:val="none"/>
          <w:u w:val="single"/>
          <w14:textFill>
            <w14:solidFill>
              <w14:schemeClr w14:val="tx1"/>
            </w14:solidFill>
          </w14:textFill>
        </w:rPr>
        <w:t>若现场因安全文明施工问题突出，导致地铁集团、质安站或其它政府部门进行停工处罚时，承包人应向发包人支付</w:t>
      </w:r>
      <w:r>
        <w:rPr>
          <w:rFonts w:ascii="宋体" w:hAnsi="宋体"/>
          <w:b/>
          <w:color w:val="000000" w:themeColor="text1"/>
          <w:kern w:val="0"/>
          <w:sz w:val="24"/>
          <w:highlight w:val="none"/>
          <w:u w:val="single"/>
          <w14:textFill>
            <w14:solidFill>
              <w14:schemeClr w14:val="tx1"/>
            </w14:solidFill>
          </w14:textFill>
        </w:rPr>
        <w:t>1</w:t>
      </w:r>
      <w:r>
        <w:rPr>
          <w:rFonts w:hint="eastAsia" w:ascii="宋体" w:hAnsi="宋体"/>
          <w:b/>
          <w:color w:val="000000" w:themeColor="text1"/>
          <w:kern w:val="0"/>
          <w:sz w:val="24"/>
          <w:highlight w:val="none"/>
          <w:u w:val="single"/>
          <w14:textFill>
            <w14:solidFill>
              <w14:schemeClr w14:val="tx1"/>
            </w14:solidFill>
          </w14:textFill>
        </w:rPr>
        <w:t>万元的违约金，发包人有权在当期的进度款里直接扣除，如给发包人造成损失的，还需赔偿发包人所有损失。</w:t>
      </w:r>
    </w:p>
    <w:p>
      <w:pPr>
        <w:spacing w:after="200" w:line="360" w:lineRule="auto"/>
        <w:ind w:firstLine="480" w:firstLineChars="200"/>
        <w:jc w:val="left"/>
        <w:rPr>
          <w:rFonts w:eastAsia="仿宋_GB2312"/>
          <w:color w:val="000000" w:themeColor="text1"/>
          <w:kern w:val="0"/>
          <w:sz w:val="30"/>
          <w:szCs w:val="32"/>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）承包人违反合同约定采购和使用不合格的材料和工程设备的违约责任：</w:t>
      </w:r>
    </w:p>
    <w:p>
      <w:pPr>
        <w:spacing w:after="200" w:line="360" w:lineRule="auto"/>
        <w:jc w:val="left"/>
        <w:rPr>
          <w:rFonts w:asci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u w:val="single"/>
          <w14:textFill>
            <w14:solidFill>
              <w14:schemeClr w14:val="tx1"/>
            </w14:solidFill>
          </w14:textFill>
        </w:rPr>
        <w:t>承包人按该部分合同约定使用材料总价的</w:t>
      </w:r>
      <w:r>
        <w:rPr>
          <w:rFonts w:ascii="宋体" w:hAnsi="宋体"/>
          <w:b/>
          <w:color w:val="000000" w:themeColor="text1"/>
          <w:sz w:val="24"/>
          <w:highlight w:val="none"/>
          <w:u w:val="single"/>
          <w14:textFill>
            <w14:solidFill>
              <w14:schemeClr w14:val="tx1"/>
            </w14:solidFill>
          </w14:textFill>
        </w:rPr>
        <w:t>2</w:t>
      </w:r>
      <w:r>
        <w:rPr>
          <w:rFonts w:hint="eastAsia" w:ascii="宋体" w:hAnsi="宋体"/>
          <w:b/>
          <w:color w:val="000000" w:themeColor="text1"/>
          <w:sz w:val="24"/>
          <w:highlight w:val="none"/>
          <w:u w:val="single"/>
          <w14:textFill>
            <w14:solidFill>
              <w14:schemeClr w14:val="tx1"/>
            </w14:solidFill>
          </w14:textFill>
        </w:rPr>
        <w:t>倍向发包人支付违约金。承包人支付违约金后仍应整改，因整改导致工期延误的，还需承担工期延误的违约责任。</w:t>
      </w:r>
    </w:p>
    <w:p>
      <w:pPr>
        <w:numPr>
          <w:ilvl w:val="0"/>
          <w:numId w:val="3"/>
        </w:numPr>
        <w:spacing w:line="300" w:lineRule="auto"/>
        <w:rPr>
          <w:rFonts w:hint="eastAsia" w:asciiTheme="minorEastAsia" w:hAnsiTheme="minorEastAsia" w:eastAsiaTheme="minorEastAsia"/>
          <w:color w:val="000000" w:themeColor="text1"/>
          <w:szCs w:val="21"/>
          <w:highlight w:val="none"/>
          <w:u w:val="single"/>
          <w14:textFill>
            <w14:solidFill>
              <w14:schemeClr w14:val="tx1"/>
            </w14:solidFill>
          </w14:textFill>
        </w:rPr>
      </w:pPr>
      <w:r>
        <w:rPr>
          <w:rFonts w:hint="eastAsia" w:ascii="宋体" w:hAnsi="宋体"/>
          <w:color w:val="000000" w:themeColor="text1"/>
          <w:sz w:val="24"/>
          <w:highlight w:val="none"/>
          <w:u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承包人在缺陷责任期及保修期内，未能在合理期限对工程缺陷进行修复，或拒绝按发包人要求进行修复的违约责任：</w:t>
      </w:r>
      <w:r>
        <w:rPr>
          <w:rFonts w:hint="eastAsia" w:ascii="宋体" w:hAnsi="宋体"/>
          <w:b/>
          <w:color w:val="000000" w:themeColor="text1"/>
          <w:sz w:val="24"/>
          <w:highlight w:val="none"/>
          <w:u w:val="single"/>
          <w14:textFill>
            <w14:solidFill>
              <w14:schemeClr w14:val="tx1"/>
            </w14:solidFill>
          </w14:textFill>
        </w:rPr>
        <w:t>对延期修复给发包人或第三人造成的全部损失进行赔偿；发包人可委托第三方修复，发生的一切费用由承包人承担，发包人有权再收取修复费用</w:t>
      </w:r>
      <w:r>
        <w:rPr>
          <w:rFonts w:ascii="宋体" w:hAnsi="宋体"/>
          <w:b/>
          <w:color w:val="000000" w:themeColor="text1"/>
          <w:sz w:val="24"/>
          <w:highlight w:val="none"/>
          <w:u w:val="single"/>
          <w14:textFill>
            <w14:solidFill>
              <w14:schemeClr w14:val="tx1"/>
            </w14:solidFill>
          </w14:textFill>
        </w:rPr>
        <w:t>50%</w:t>
      </w:r>
      <w:r>
        <w:rPr>
          <w:rFonts w:hint="eastAsia" w:ascii="宋体" w:hAnsi="宋体"/>
          <w:b/>
          <w:color w:val="000000" w:themeColor="text1"/>
          <w:sz w:val="24"/>
          <w:highlight w:val="none"/>
          <w:u w:val="single"/>
          <w14:textFill>
            <w14:solidFill>
              <w14:schemeClr w14:val="tx1"/>
            </w14:solidFill>
          </w14:textFill>
        </w:rPr>
        <w:t xml:space="preserve">的工程管理费，相关的损害赔偿责任由承包人承担。 </w:t>
      </w:r>
      <w:r>
        <w:rPr>
          <w:rFonts w:hint="eastAsia" w:asciiTheme="minorEastAsia" w:hAnsiTheme="minorEastAsia" w:eastAsiaTheme="minorEastAsia"/>
          <w:color w:val="000000" w:themeColor="text1"/>
          <w:szCs w:val="21"/>
          <w:highlight w:val="none"/>
          <w:u w:val="single"/>
          <w14:textFill>
            <w14:solidFill>
              <w14:schemeClr w14:val="tx1"/>
            </w14:solidFill>
          </w14:textFill>
        </w:rPr>
        <w:t xml:space="preserve"> </w:t>
      </w:r>
    </w:p>
    <w:p>
      <w:pPr>
        <w:numPr>
          <w:ilvl w:val="0"/>
          <w:numId w:val="3"/>
        </w:numPr>
        <w:spacing w:line="300" w:lineRule="auto"/>
        <w:rPr>
          <w:rFonts w:hint="eastAsia" w:asciiTheme="minorEastAsia" w:hAnsiTheme="minorEastAsia" w:eastAsiaTheme="minorEastAsia"/>
          <w:color w:val="000000" w:themeColor="text1"/>
          <w:szCs w:val="21"/>
          <w:highlight w:val="none"/>
          <w:u w:val="single"/>
          <w14:textFill>
            <w14:solidFill>
              <w14:schemeClr w14:val="tx1"/>
            </w14:solidFill>
          </w14:textFill>
        </w:rPr>
      </w:pPr>
      <w:r>
        <w:rPr>
          <w:rFonts w:hint="eastAsia" w:ascii="宋体" w:hAnsi="宋体"/>
          <w:b/>
          <w:color w:val="000000" w:themeColor="text1"/>
          <w:sz w:val="24"/>
          <w:highlight w:val="none"/>
          <w:u w:val="single"/>
          <w14:textFill>
            <w14:solidFill>
              <w14:schemeClr w14:val="tx1"/>
            </w14:solidFill>
          </w14:textFill>
        </w:rPr>
        <w:t>承包人须严格按国家、省市有关规定支付工人工资,严格执行政府关于“实名制”和“分账制”的政策要求，不得拖欠或克扣,若由此导致各种纠纷</w:t>
      </w:r>
      <w:r>
        <w:rPr>
          <w:rFonts w:hint="eastAsia" w:ascii="宋体" w:hAnsi="宋体"/>
          <w:b/>
          <w:color w:val="000000" w:themeColor="text1"/>
          <w:sz w:val="24"/>
          <w:highlight w:val="none"/>
          <w:u w:val="single"/>
          <w:lang w:eastAsia="zh-CN"/>
          <w14:textFill>
            <w14:solidFill>
              <w14:schemeClr w14:val="tx1"/>
            </w14:solidFill>
          </w14:textFill>
        </w:rPr>
        <w:t>或给发包人带来的损失</w:t>
      </w:r>
      <w:r>
        <w:rPr>
          <w:rFonts w:hint="eastAsia" w:ascii="宋体" w:hAnsi="宋体"/>
          <w:b/>
          <w:color w:val="000000" w:themeColor="text1"/>
          <w:sz w:val="24"/>
          <w:highlight w:val="none"/>
          <w:u w:val="single"/>
          <w14:textFill>
            <w14:solidFill>
              <w14:schemeClr w14:val="tx1"/>
            </w14:solidFill>
          </w14:textFill>
        </w:rPr>
        <w:t>概由承</w:t>
      </w:r>
      <w:r>
        <w:rPr>
          <w:rFonts w:hint="eastAsia" w:ascii="宋体" w:hAnsi="宋体"/>
          <w:b/>
          <w:color w:val="000000" w:themeColor="text1"/>
          <w:sz w:val="24"/>
          <w:highlight w:val="none"/>
          <w:u w:val="single"/>
          <w:lang w:eastAsia="zh-CN"/>
          <w14:textFill>
            <w14:solidFill>
              <w14:schemeClr w14:val="tx1"/>
            </w14:solidFill>
          </w14:textFill>
        </w:rPr>
        <w:t>包人承担。</w:t>
      </w:r>
    </w:p>
    <w:p>
      <w:pPr>
        <w:numPr>
          <w:ilvl w:val="0"/>
          <w:numId w:val="3"/>
        </w:numPr>
        <w:spacing w:line="300" w:lineRule="auto"/>
        <w:rPr>
          <w:rFonts w:hint="eastAsia" w:asciiTheme="minorEastAsia" w:hAnsiTheme="minorEastAsia" w:eastAsiaTheme="minorEastAsia"/>
          <w:color w:val="000000" w:themeColor="text1"/>
          <w:szCs w:val="21"/>
          <w:highlight w:val="none"/>
          <w:u w:val="single"/>
          <w14:textFill>
            <w14:solidFill>
              <w14:schemeClr w14:val="tx1"/>
            </w14:solidFill>
          </w14:textFill>
        </w:rPr>
      </w:pPr>
      <w:r>
        <w:rPr>
          <w:rFonts w:hint="eastAsia" w:ascii="宋体" w:hAnsi="宋体"/>
          <w:b/>
          <w:color w:val="000000" w:themeColor="text1"/>
          <w:sz w:val="24"/>
          <w:highlight w:val="none"/>
          <w:u w:val="single"/>
          <w14:textFill>
            <w14:solidFill>
              <w14:schemeClr w14:val="tx1"/>
            </w14:solidFill>
          </w14:textFill>
        </w:rPr>
        <w:t>承包人不得拖欠其分包单位、供应商等合作单位款项</w:t>
      </w:r>
      <w:r>
        <w:rPr>
          <w:rFonts w:hint="eastAsia" w:ascii="宋体" w:hAnsi="宋体"/>
          <w:b/>
          <w:color w:val="000000" w:themeColor="text1"/>
          <w:sz w:val="24"/>
          <w:highlight w:val="none"/>
          <w:u w:val="single"/>
          <w:lang w:eastAsia="zh-CN"/>
          <w14:textFill>
            <w14:solidFill>
              <w14:schemeClr w14:val="tx1"/>
            </w14:solidFill>
          </w14:textFill>
        </w:rPr>
        <w:t>，</w:t>
      </w:r>
      <w:r>
        <w:rPr>
          <w:rFonts w:hint="eastAsia" w:ascii="宋体" w:hAnsi="宋体"/>
          <w:b/>
          <w:color w:val="000000" w:themeColor="text1"/>
          <w:sz w:val="24"/>
          <w:highlight w:val="none"/>
          <w:u w:val="single"/>
          <w14:textFill>
            <w14:solidFill>
              <w14:schemeClr w14:val="tx1"/>
            </w14:solidFill>
          </w14:textFill>
        </w:rPr>
        <w:t>此导致各种纠纷</w:t>
      </w:r>
      <w:r>
        <w:rPr>
          <w:rFonts w:hint="eastAsia" w:ascii="宋体" w:hAnsi="宋体"/>
          <w:b/>
          <w:color w:val="000000" w:themeColor="text1"/>
          <w:sz w:val="24"/>
          <w:highlight w:val="none"/>
          <w:u w:val="single"/>
          <w:lang w:eastAsia="zh-CN"/>
          <w14:textFill>
            <w14:solidFill>
              <w14:schemeClr w14:val="tx1"/>
            </w14:solidFill>
          </w14:textFill>
        </w:rPr>
        <w:t>或给发包人带来的损失</w:t>
      </w:r>
      <w:r>
        <w:rPr>
          <w:rFonts w:hint="eastAsia" w:ascii="宋体" w:hAnsi="宋体"/>
          <w:b/>
          <w:color w:val="000000" w:themeColor="text1"/>
          <w:sz w:val="24"/>
          <w:highlight w:val="none"/>
          <w:u w:val="single"/>
          <w14:textFill>
            <w14:solidFill>
              <w14:schemeClr w14:val="tx1"/>
            </w14:solidFill>
          </w14:textFill>
        </w:rPr>
        <w:t>概由承</w:t>
      </w:r>
      <w:r>
        <w:rPr>
          <w:rFonts w:hint="eastAsia" w:ascii="宋体" w:hAnsi="宋体"/>
          <w:b/>
          <w:color w:val="000000" w:themeColor="text1"/>
          <w:sz w:val="24"/>
          <w:highlight w:val="none"/>
          <w:u w:val="single"/>
          <w:lang w:eastAsia="zh-CN"/>
          <w14:textFill>
            <w14:solidFill>
              <w14:schemeClr w14:val="tx1"/>
            </w14:solidFill>
          </w14:textFill>
        </w:rPr>
        <w:t>包人承担。</w:t>
      </w:r>
    </w:p>
    <w:p>
      <w:pPr>
        <w:pStyle w:val="30"/>
        <w:rPr>
          <w:color w:val="000000" w:themeColor="text1"/>
          <w:highlight w:val="none"/>
          <w14:textFill>
            <w14:solidFill>
              <w14:schemeClr w14:val="tx1"/>
            </w14:solidFill>
          </w14:textFill>
        </w:rPr>
      </w:pPr>
      <w:bookmarkStart w:id="61" w:name="_Toc296961031"/>
      <w:r>
        <w:rPr>
          <w:rFonts w:hint="eastAsia"/>
          <w:color w:val="000000" w:themeColor="text1"/>
          <w:highlight w:val="none"/>
          <w14:textFill>
            <w14:solidFill>
              <w14:schemeClr w14:val="tx1"/>
            </w14:solidFill>
          </w14:textFill>
        </w:rPr>
        <w:t>27、争议解决</w:t>
      </w:r>
      <w:bookmarkEnd w:id="61"/>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27.1凡因本协议引起的或与本协议有关的任何争议，双方应先行协商解决；协商不成的，双方同意提交项目所在地法院诉讼解决。</w:t>
      </w:r>
    </w:p>
    <w:p>
      <w:pPr>
        <w:pStyle w:val="2"/>
        <w:rPr>
          <w:color w:val="000000" w:themeColor="text1"/>
          <w:highlight w:val="none"/>
          <w14:textFill>
            <w14:solidFill>
              <w14:schemeClr w14:val="tx1"/>
            </w14:solidFill>
          </w14:textFill>
        </w:rPr>
      </w:pPr>
      <w:bookmarkStart w:id="62" w:name="_Toc296961032"/>
      <w:r>
        <w:rPr>
          <w:rFonts w:hint="eastAsia"/>
          <w:color w:val="000000" w:themeColor="text1"/>
          <w:highlight w:val="none"/>
          <w14:textFill>
            <w14:solidFill>
              <w14:schemeClr w14:val="tx1"/>
            </w14:solidFill>
          </w14:textFill>
        </w:rPr>
        <w:t>十、保险及担保</w:t>
      </w:r>
      <w:bookmarkEnd w:id="62"/>
    </w:p>
    <w:p>
      <w:pPr>
        <w:pStyle w:val="30"/>
        <w:rPr>
          <w:color w:val="000000" w:themeColor="text1"/>
          <w:highlight w:val="none"/>
          <w14:textFill>
            <w14:solidFill>
              <w14:schemeClr w14:val="tx1"/>
            </w14:solidFill>
          </w14:textFill>
        </w:rPr>
      </w:pPr>
      <w:bookmarkStart w:id="63" w:name="_Toc296961033"/>
      <w:r>
        <w:rPr>
          <w:rFonts w:hint="eastAsia"/>
          <w:color w:val="000000" w:themeColor="text1"/>
          <w:highlight w:val="none"/>
          <w14:textFill>
            <w14:solidFill>
              <w14:schemeClr w14:val="tx1"/>
            </w14:solidFill>
          </w14:textFill>
        </w:rPr>
        <w:t>28、保险</w:t>
      </w:r>
      <w:bookmarkEnd w:id="63"/>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28.1发包人应向承包人支付的其他费用：</w:t>
      </w:r>
      <w:r>
        <w:rPr>
          <w:rFonts w:hint="eastAsia"/>
          <w:color w:val="000000" w:themeColor="text1"/>
          <w:highlight w:val="none"/>
          <w:u w:val="single"/>
          <w14:textFill>
            <w14:solidFill>
              <w14:schemeClr w14:val="tx1"/>
            </w14:solidFill>
          </w14:textFill>
        </w:rPr>
        <w:t xml:space="preserve">       /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 xml:space="preserve">28.3保险险种、保险费及其他方面约定： </w:t>
      </w:r>
      <w:r>
        <w:rPr>
          <w:rFonts w:hint="eastAsia"/>
          <w:color w:val="000000" w:themeColor="text1"/>
          <w:highlight w:val="none"/>
          <w:u w:val="single"/>
          <w14:textFill>
            <w14:solidFill>
              <w14:schemeClr w14:val="tx1"/>
            </w14:solidFill>
          </w14:textFill>
        </w:rPr>
        <w:t xml:space="preserve">       /                                                        </w:t>
      </w:r>
    </w:p>
    <w:p>
      <w:pPr>
        <w:rPr>
          <w:color w:val="000000" w:themeColor="text1"/>
          <w:highlight w:val="none"/>
          <w:u w:val="single"/>
          <w14:textFill>
            <w14:solidFill>
              <w14:schemeClr w14:val="tx1"/>
            </w14:solidFill>
          </w14:textFill>
        </w:rPr>
      </w:pPr>
      <w:r>
        <w:rPr>
          <w:rFonts w:hint="eastAsia"/>
          <w:b/>
          <w:color w:val="000000" w:themeColor="text1"/>
          <w:highlight w:val="none"/>
          <w:u w:val="single"/>
          <w14:textFill>
            <w14:solidFill>
              <w14:schemeClr w14:val="tx1"/>
            </w14:solidFill>
          </w14:textFill>
        </w:rPr>
        <w:t>特别说明</w:t>
      </w:r>
      <w:r>
        <w:rPr>
          <w:rFonts w:hint="eastAsia"/>
          <w:color w:val="000000" w:themeColor="text1"/>
          <w:highlight w:val="none"/>
          <w:u w:val="single"/>
          <w14:textFill>
            <w14:solidFill>
              <w14:schemeClr w14:val="tx1"/>
            </w14:solidFill>
          </w14:textFill>
        </w:rPr>
        <w:t>：（一） 双方约定工程保险事项</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1、承包人负责办理施工现场甲方人员的生命财产的保险、建筑工程一切险和第三者责任险，由于不可抗力造成承包人、发包人供应的设备出险时，承包人应及时向发包人提交索赔资料，配合保险公司的调查，并无条件接受保险公司的理赔。</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2、承包人负责办理施工现场人员的生命财产、现场各种施工用设施、设备、材料的保险，并支付相应的费用，费用已含在合同价款中。因承包人原因造成的任何事故(包括第三方人员在内)所发生的依法应该支付的损失、赔偿费、补偿费用等责任由承包人承担。必须为从事危险作业的职工办理意外伤害保险，并为施工场地内的自有人员生命财产及施工机械设备办理保险，支付保险费用。</w:t>
      </w:r>
    </w:p>
    <w:p>
      <w:pPr>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（二） 人身财产的损伤和甲方的保障</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承包人须对与本工程有关或本工程进行期间发生或本工程引致的人身伤亡及财产损坏负费用、责任、损失、索偿或诉讼的法律责任，并须保障发包人免负该等责任，除非有关伤亡是发包人或其应负责的人所引致的。</w:t>
      </w:r>
    </w:p>
    <w:p>
      <w:pPr>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（三） 建筑工程一切险和第三者责任险</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1、在不影响或减低承包人按本补充合同规定所承担的义务、工作和责任的同时，承包人需自行购买工程一切险及第三者责任险。</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2、建筑工程一切险和第三者责任险不包括：</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（1） 承包人所拥有或负责的施工机械和设备的损失或破坏，惟承包人可自费将上述保险范围伸展到包括此等财产。</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（2） 如本节第（四）条所述的承包人雇用的员工的损伤或死亡。承包人须按本节第（四）条另外投有和维持所需的保险。</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（3） 物料在送抵工地前的损失或破坏。承包人须另外投有和维持所需的保险。</w:t>
      </w:r>
    </w:p>
    <w:p>
      <w:pPr>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（四） 雇员赔偿保险</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1．承包人须对其雇员的意外或伤亡负全责。</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2．发包人对任何雇员的意外或伤亡，不论该人是受雇于承包人或其分包人，皆不负任何法律上的赔偿责任，承包人须保障甲方免负任何有关的索偿、要求、诉讼、成本、费用和支出。</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3. 若雇员为中国当地人员而分包人已履行中国的劳保规定给予保障，或雇员为中国国外人员而分包人亦已履行有关外国法例对雇员保险的要求，则分包人不必另投保险。</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4．承包人须为那些未受任何劳保规定或雇员保险法例保障的雇员购买及维持所需的保险。保险期须从本工程开工至保修完成证书发出为止。保险须以承包人的名义联合投保，并同时保障发包人作为本工程委托人的责任。保险的赔偿责任须是无限的。</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5．每当发包人合理要求时，承包人须提交证明雇员赔偿保险是适当地维持的证据给发包人，在任何时间，发包人可能（但不能不合理或恶意地）要求呈交保险单和收据来查阅。</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6．若承包人未能按规定投有或维持雇员赔偿保险，发包人可代为投保，并把已缴的保险费在应支付或会支付给承包人的款项中扣除。</w:t>
      </w:r>
    </w:p>
    <w:p>
      <w:pPr>
        <w:widowControl/>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7. 假若有任何受雇于本工程或与本合同有关的雇员或其它人士受到损伤，不论是承包人所雇用的，亦不论有没有索偿，承包人须马上以书面将该损伤通知承包人。</w:t>
      </w:r>
    </w:p>
    <w:p>
      <w:pPr>
        <w:pStyle w:val="30"/>
        <w:rPr>
          <w:color w:val="000000" w:themeColor="text1"/>
          <w:highlight w:val="none"/>
          <w14:textFill>
            <w14:solidFill>
              <w14:schemeClr w14:val="tx1"/>
            </w14:solidFill>
          </w14:textFill>
        </w:rPr>
      </w:pPr>
      <w:bookmarkStart w:id="64" w:name="_Toc296961034"/>
      <w:r>
        <w:rPr>
          <w:rFonts w:hint="eastAsia"/>
          <w:color w:val="000000" w:themeColor="text1"/>
          <w:highlight w:val="none"/>
          <w14:textFill>
            <w14:solidFill>
              <w14:schemeClr w14:val="tx1"/>
            </w14:solidFill>
          </w14:textFill>
        </w:rPr>
        <w:t>29、担保</w:t>
      </w:r>
      <w:bookmarkEnd w:id="64"/>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29.1预付款担保的具体要求和金额：</w:t>
      </w:r>
      <w:r>
        <w:rPr>
          <w:rFonts w:hint="eastAsia"/>
          <w:color w:val="000000" w:themeColor="text1"/>
          <w:highlight w:val="none"/>
          <w:u w:val="single"/>
          <w14:textFill>
            <w14:solidFill>
              <w14:schemeClr w14:val="tx1"/>
            </w14:solidFill>
          </w14:textFill>
        </w:rPr>
        <w:t xml:space="preserve">        本工程无预付款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29.2履约担保的具体要求和金额：</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29.3支付担保的具体要求和金额：</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            </w:t>
      </w:r>
    </w:p>
    <w:p>
      <w:pPr>
        <w:pStyle w:val="2"/>
        <w:rPr>
          <w:color w:val="000000" w:themeColor="text1"/>
          <w:highlight w:val="none"/>
          <w14:textFill>
            <w14:solidFill>
              <w14:schemeClr w14:val="tx1"/>
            </w14:solidFill>
          </w14:textFill>
        </w:rPr>
      </w:pPr>
      <w:bookmarkStart w:id="65" w:name="_Toc296961035"/>
      <w:r>
        <w:rPr>
          <w:rFonts w:hint="eastAsia"/>
          <w:color w:val="000000" w:themeColor="text1"/>
          <w:highlight w:val="none"/>
          <w14:textFill>
            <w14:solidFill>
              <w14:schemeClr w14:val="tx1"/>
            </w14:solidFill>
          </w14:textFill>
        </w:rPr>
        <w:t>十一合同的生效、终止和解除</w:t>
      </w:r>
      <w:bookmarkEnd w:id="65"/>
    </w:p>
    <w:p>
      <w:pPr>
        <w:pStyle w:val="30"/>
        <w:rPr>
          <w:color w:val="000000" w:themeColor="text1"/>
          <w:highlight w:val="none"/>
          <w14:textFill>
            <w14:solidFill>
              <w14:schemeClr w14:val="tx1"/>
            </w14:solidFill>
          </w14:textFill>
        </w:rPr>
      </w:pPr>
      <w:bookmarkStart w:id="66" w:name="_Toc296961036"/>
      <w:r>
        <w:rPr>
          <w:rFonts w:hint="eastAsia"/>
          <w:color w:val="000000" w:themeColor="text1"/>
          <w:highlight w:val="none"/>
          <w14:textFill>
            <w14:solidFill>
              <w14:schemeClr w14:val="tx1"/>
            </w14:solidFill>
          </w14:textFill>
        </w:rPr>
        <w:t>30、合同生效与终止</w:t>
      </w:r>
      <w:bookmarkEnd w:id="66"/>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30,1本合同的生效条件：</w:t>
      </w:r>
      <w:r>
        <w:rPr>
          <w:rFonts w:hint="eastAsia"/>
          <w:color w:val="000000" w:themeColor="text1"/>
          <w:highlight w:val="none"/>
          <w:u w:val="single"/>
          <w14:textFill>
            <w14:solidFill>
              <w14:schemeClr w14:val="tx1"/>
            </w14:solidFill>
          </w14:textFill>
        </w:rPr>
        <w:t xml:space="preserve">     合同经双方签字盖章后生效。            </w:t>
      </w:r>
    </w:p>
    <w:p>
      <w:pPr>
        <w:pStyle w:val="30"/>
        <w:rPr>
          <w:color w:val="000000" w:themeColor="text1"/>
          <w:highlight w:val="none"/>
          <w14:textFill>
            <w14:solidFill>
              <w14:schemeClr w14:val="tx1"/>
            </w14:solidFill>
          </w14:textFill>
        </w:rPr>
      </w:pPr>
      <w:bookmarkStart w:id="67" w:name="_Toc296961037"/>
      <w:r>
        <w:rPr>
          <w:rFonts w:hint="eastAsia"/>
          <w:color w:val="000000" w:themeColor="text1"/>
          <w:highlight w:val="none"/>
          <w14:textFill>
            <w14:solidFill>
              <w14:schemeClr w14:val="tx1"/>
            </w14:solidFill>
          </w14:textFill>
        </w:rPr>
        <w:t>31、合同解除</w:t>
      </w:r>
      <w:bookmarkEnd w:id="67"/>
    </w:p>
    <w:p>
      <w:pPr>
        <w:spacing w:line="300" w:lineRule="auto"/>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31.1本合同解除的其他情形：</w:t>
      </w:r>
      <w:r>
        <w:rPr>
          <w:rFonts w:hint="eastAsia"/>
          <w:color w:val="000000" w:themeColor="text1"/>
          <w:highlight w:val="none"/>
          <w:u w:val="single"/>
          <w14:textFill>
            <w14:solidFill>
              <w14:schemeClr w14:val="tx1"/>
            </w14:solidFill>
          </w14:textFill>
        </w:rPr>
        <w:t xml:space="preserve">        /                                                      </w:t>
      </w:r>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31.3合同解除时的付款程序：</w:t>
      </w:r>
      <w:r>
        <w:rPr>
          <w:rFonts w:hint="eastAsia"/>
          <w:color w:val="000000" w:themeColor="text1"/>
          <w:highlight w:val="none"/>
          <w:u w:val="single"/>
          <w14:textFill>
            <w14:solidFill>
              <w14:schemeClr w14:val="tx1"/>
            </w14:solidFill>
          </w14:textFill>
        </w:rPr>
        <w:t xml:space="preserve">        /                                                     </w:t>
      </w:r>
    </w:p>
    <w:p>
      <w:pPr>
        <w:pStyle w:val="2"/>
        <w:rPr>
          <w:color w:val="000000" w:themeColor="text1"/>
          <w:highlight w:val="none"/>
          <w14:textFill>
            <w14:solidFill>
              <w14:schemeClr w14:val="tx1"/>
            </w14:solidFill>
          </w14:textFill>
        </w:rPr>
      </w:pPr>
      <w:bookmarkStart w:id="68" w:name="_Toc296961038"/>
      <w:r>
        <w:rPr>
          <w:rFonts w:hint="eastAsia"/>
          <w:color w:val="000000" w:themeColor="text1"/>
          <w:highlight w:val="none"/>
          <w14:textFill>
            <w14:solidFill>
              <w14:schemeClr w14:val="tx1"/>
            </w14:solidFill>
          </w14:textFill>
        </w:rPr>
        <w:t>十二、其他</w:t>
      </w:r>
      <w:bookmarkEnd w:id="68"/>
    </w:p>
    <w:p>
      <w:pPr>
        <w:pStyle w:val="30"/>
        <w:rPr>
          <w:color w:val="000000" w:themeColor="text1"/>
          <w:highlight w:val="none"/>
          <w14:textFill>
            <w14:solidFill>
              <w14:schemeClr w14:val="tx1"/>
            </w14:solidFill>
          </w14:textFill>
        </w:rPr>
      </w:pPr>
      <w:bookmarkStart w:id="69" w:name="_Toc296961039"/>
      <w:r>
        <w:rPr>
          <w:rFonts w:hint="eastAsia"/>
          <w:color w:val="000000" w:themeColor="text1"/>
          <w:highlight w:val="none"/>
          <w14:textFill>
            <w14:solidFill>
              <w14:schemeClr w14:val="tx1"/>
            </w14:solidFill>
          </w14:textFill>
        </w:rPr>
        <w:t>32、材料、设备采购</w:t>
      </w:r>
      <w:bookmarkEnd w:id="69"/>
    </w:p>
    <w:p>
      <w:pPr>
        <w:spacing w:line="300" w:lineRule="auto"/>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32.3材料、设备及配品配件的保管约定：</w:t>
      </w:r>
      <w:r>
        <w:rPr>
          <w:rFonts w:hint="eastAsia"/>
          <w:color w:val="000000" w:themeColor="text1"/>
          <w:highlight w:val="none"/>
          <w:u w:val="single"/>
          <w14:textFill>
            <w14:solidFill>
              <w14:schemeClr w14:val="tx1"/>
            </w14:solidFill>
          </w14:textFill>
        </w:rPr>
        <w:t xml:space="preserve">承包人应负责其采购的所有材料设备的包装、运输、接收、装卸、存储和保护，并承担因货物运输引起的民事和(或)刑事责任，相关费用已包含在合同价中。 </w:t>
      </w:r>
    </w:p>
    <w:p>
      <w:pPr>
        <w:pStyle w:val="30"/>
        <w:rPr>
          <w:color w:val="000000" w:themeColor="text1"/>
          <w:highlight w:val="none"/>
          <w14:textFill>
            <w14:solidFill>
              <w14:schemeClr w14:val="tx1"/>
            </w14:solidFill>
          </w14:textFill>
        </w:rPr>
      </w:pPr>
      <w:bookmarkStart w:id="70" w:name="_Toc296961040"/>
      <w:r>
        <w:rPr>
          <w:rFonts w:hint="eastAsia"/>
          <w:color w:val="000000" w:themeColor="text1"/>
          <w:highlight w:val="none"/>
          <w14:textFill>
            <w14:solidFill>
              <w14:schemeClr w14:val="tx1"/>
            </w14:solidFill>
          </w14:textFill>
        </w:rPr>
        <w:t>33、不可抗力</w:t>
      </w:r>
      <w:bookmarkEnd w:id="70"/>
    </w:p>
    <w:p>
      <w:pPr>
        <w:spacing w:line="400" w:lineRule="exact"/>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33.1不可抗力情形：工程所在行政区地震烈度为Ⅶ</w:t>
      </w:r>
      <w:r>
        <w:rPr>
          <w:color w:val="000000" w:themeColor="text1"/>
          <w:highlight w:val="none"/>
          <w:u w:val="single"/>
          <w14:textFill>
            <w14:solidFill>
              <w14:schemeClr w14:val="tx1"/>
            </w14:solidFill>
          </w14:textFill>
        </w:rPr>
        <w:t>度以上的地震。</w:t>
      </w:r>
    </w:p>
    <w:p>
      <w:pPr>
        <w:spacing w:line="400" w:lineRule="exact"/>
        <w:ind w:firstLine="1995" w:firstLineChars="95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工程所在行政区</w:t>
      </w:r>
      <w:r>
        <w:rPr>
          <w:color w:val="000000" w:themeColor="text1"/>
          <w:highlight w:val="none"/>
          <w:u w:val="single"/>
          <w14:textFill>
            <w14:solidFill>
              <w14:schemeClr w14:val="tx1"/>
            </w14:solidFill>
          </w14:textFill>
        </w:rPr>
        <w:t>8级以上持续24小时的大风。</w:t>
      </w:r>
    </w:p>
    <w:p>
      <w:pPr>
        <w:spacing w:line="400" w:lineRule="exact"/>
        <w:ind w:left="567" w:firstLine="1365" w:firstLineChars="65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工程所在行政区持续</w:t>
      </w:r>
      <w:r>
        <w:rPr>
          <w:color w:val="000000" w:themeColor="text1"/>
          <w:highlight w:val="none"/>
          <w:u w:val="single"/>
          <w14:textFill>
            <w14:solidFill>
              <w14:schemeClr w14:val="tx1"/>
            </w14:solidFill>
          </w14:textFill>
        </w:rPr>
        <w:t>24小时且降雨量为200mm</w:t>
      </w:r>
      <w:r>
        <w:rPr>
          <w:rFonts w:hint="eastAsia"/>
          <w:color w:val="000000" w:themeColor="text1"/>
          <w:highlight w:val="none"/>
          <w:u w:val="single"/>
          <w14:textFill>
            <w14:solidFill>
              <w14:schemeClr w14:val="tx1"/>
            </w14:solidFill>
          </w14:textFill>
        </w:rPr>
        <w:t>以上的降雨。</w:t>
      </w:r>
    </w:p>
    <w:p>
      <w:pPr>
        <w:spacing w:line="400" w:lineRule="exact"/>
        <w:ind w:left="567" w:firstLine="1365" w:firstLineChars="65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工程所在行政区</w:t>
      </w:r>
      <w:r>
        <w:rPr>
          <w:color w:val="000000" w:themeColor="text1"/>
          <w:highlight w:val="none"/>
          <w:u w:val="single"/>
          <w14:textFill>
            <w14:solidFill>
              <w14:schemeClr w14:val="tx1"/>
            </w14:solidFill>
          </w14:textFill>
        </w:rPr>
        <w:t>40度及以上持续24小时的高温。</w:t>
      </w:r>
    </w:p>
    <w:p>
      <w:pPr>
        <w:spacing w:line="400" w:lineRule="exact"/>
        <w:ind w:left="567"/>
        <w:rPr>
          <w:rFonts w:asciiTheme="minorEastAsia" w:hAnsiTheme="minorEastAsia" w:eastAsiaTheme="minorEastAsia" w:cstheme="minorBidi"/>
          <w:color w:val="000000" w:themeColor="text1"/>
          <w:sz w:val="22"/>
          <w:szCs w:val="22"/>
          <w:highlight w:val="none"/>
          <w:u w:val="single"/>
          <w14:textFill>
            <w14:solidFill>
              <w14:schemeClr w14:val="tx1"/>
            </w14:solidFill>
          </w14:textFill>
        </w:rPr>
      </w:pPr>
      <w:r>
        <w:rPr>
          <w:rFonts w:hint="eastAsia" w:asciiTheme="minorEastAsia" w:hAnsiTheme="minorEastAsia" w:eastAsiaTheme="minorEastAsia" w:cstheme="minorBidi"/>
          <w:bCs/>
          <w:color w:val="000000" w:themeColor="text1"/>
          <w:sz w:val="22"/>
          <w:szCs w:val="22"/>
          <w:highlight w:val="none"/>
          <w14:textFill>
            <w14:solidFill>
              <w14:schemeClr w14:val="tx1"/>
            </w14:solidFill>
          </w14:textFill>
        </w:rPr>
        <w:t>其它：</w:t>
      </w:r>
      <w:r>
        <w:rPr>
          <w:rFonts w:hint="eastAsia"/>
          <w:color w:val="000000" w:themeColor="text1"/>
          <w:highlight w:val="none"/>
          <w:u w:val="single"/>
          <w14:textFill>
            <w14:solidFill>
              <w14:schemeClr w14:val="tx1"/>
            </w14:solidFill>
          </w14:textFill>
        </w:rPr>
        <w:t xml:space="preserve">       /                          </w:t>
      </w:r>
    </w:p>
    <w:p>
      <w:pPr>
        <w:pStyle w:val="30"/>
        <w:rPr>
          <w:color w:val="000000" w:themeColor="text1"/>
          <w:highlight w:val="none"/>
          <w14:textFill>
            <w14:solidFill>
              <w14:schemeClr w14:val="tx1"/>
            </w14:solidFill>
          </w14:textFill>
        </w:rPr>
      </w:pPr>
      <w:bookmarkStart w:id="71" w:name="_Toc296961041"/>
      <w:r>
        <w:rPr>
          <w:rFonts w:hint="eastAsia"/>
          <w:color w:val="000000" w:themeColor="text1"/>
          <w:highlight w:val="none"/>
          <w14:textFill>
            <w14:solidFill>
              <w14:schemeClr w14:val="tx1"/>
            </w14:solidFill>
          </w14:textFill>
        </w:rPr>
        <w:t>35、合同份数</w:t>
      </w:r>
      <w:bookmarkEnd w:id="71"/>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合同正本【 2】份，双方各执【1】份。</w:t>
      </w:r>
    </w:p>
    <w:p>
      <w:pPr>
        <w:spacing w:line="30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合同副本【 8】份，双方各执【 4 】份。</w:t>
      </w:r>
    </w:p>
    <w:p>
      <w:pPr>
        <w:widowControl/>
        <w:jc w:val="left"/>
        <w:rPr>
          <w:b/>
          <w:color w:val="000000" w:themeColor="text1"/>
          <w:sz w:val="28"/>
          <w:szCs w:val="28"/>
          <w:highlight w:val="none"/>
          <w14:textFill>
            <w14:solidFill>
              <w14:schemeClr w14:val="tx1"/>
            </w14:solidFill>
          </w14:textFill>
        </w:rPr>
      </w:pPr>
      <w:bookmarkStart w:id="72" w:name="_Toc296961043"/>
      <w:r>
        <w:rPr>
          <w:color w:val="000000" w:themeColor="text1"/>
          <w:highlight w:val="none"/>
          <w14:textFill>
            <w14:solidFill>
              <w14:schemeClr w14:val="tx1"/>
            </w14:solidFill>
          </w14:textFill>
        </w:rPr>
        <w:br w:type="page"/>
      </w:r>
      <w:r>
        <w:rPr>
          <w:rFonts w:hint="eastAsia"/>
          <w:b/>
          <w:color w:val="000000" w:themeColor="text1"/>
          <w:sz w:val="28"/>
          <w:szCs w:val="28"/>
          <w:highlight w:val="none"/>
          <w14:textFill>
            <w14:solidFill>
              <w14:schemeClr w14:val="tx1"/>
            </w14:solidFill>
          </w14:textFill>
        </w:rPr>
        <w:t>补充条款：</w:t>
      </w:r>
    </w:p>
    <w:p>
      <w:pPr>
        <w:spacing w:line="360" w:lineRule="auto"/>
        <w:rPr>
          <w:rFonts w:cs="Courier New" w:asciiTheme="minorEastAsia" w:hAnsiTheme="minorEastAsia" w:eastAsiaTheme="minorEastAsia"/>
          <w:b/>
          <w:color w:val="000000" w:themeColor="text1"/>
          <w:sz w:val="28"/>
          <w:szCs w:val="28"/>
          <w:highlight w:val="none"/>
          <w14:textFill>
            <w14:solidFill>
              <w14:schemeClr w14:val="tx1"/>
            </w14:solidFill>
          </w14:textFill>
        </w:rPr>
      </w:pPr>
      <w:r>
        <w:rPr>
          <w:rFonts w:hint="eastAsia" w:cs="Courier New" w:asciiTheme="minorEastAsia" w:hAnsiTheme="minorEastAsia" w:eastAsiaTheme="minorEastAsia"/>
          <w:b/>
          <w:color w:val="000000" w:themeColor="text1"/>
          <w:sz w:val="28"/>
          <w:szCs w:val="28"/>
          <w:highlight w:val="none"/>
          <w14:textFill>
            <w14:solidFill>
              <w14:schemeClr w14:val="tx1"/>
            </w14:solidFill>
          </w14:textFill>
        </w:rPr>
        <w:t>一、工程承包范围及方式</w:t>
      </w:r>
    </w:p>
    <w:p>
      <w:pPr>
        <w:spacing w:line="360" w:lineRule="auto"/>
        <w:outlineLvl w:val="0"/>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 xml:space="preserve">  </w:t>
      </w:r>
      <w:r>
        <w:rPr>
          <w:rFonts w:hint="eastAsia" w:ascii="宋体" w:hAnsi="宋体" w:cs="Courier New"/>
          <w:b/>
          <w:color w:val="000000" w:themeColor="text1"/>
          <w:szCs w:val="21"/>
          <w:highlight w:val="none"/>
          <w14:textFill>
            <w14:solidFill>
              <w14:schemeClr w14:val="tx1"/>
            </w14:solidFill>
          </w14:textFill>
        </w:rPr>
        <w:t xml:space="preserve"> （一</w:t>
      </w:r>
      <w:r>
        <w:rPr>
          <w:rFonts w:ascii="宋体" w:hAnsi="宋体" w:cs="Courier New"/>
          <w:b/>
          <w:color w:val="000000" w:themeColor="text1"/>
          <w:szCs w:val="21"/>
          <w:highlight w:val="none"/>
          <w14:textFill>
            <w14:solidFill>
              <w14:schemeClr w14:val="tx1"/>
            </w14:solidFill>
          </w14:textFill>
        </w:rPr>
        <w:t>）</w:t>
      </w:r>
      <w:r>
        <w:rPr>
          <w:rFonts w:hint="eastAsia" w:ascii="宋体" w:hAnsi="宋体" w:cs="Courier New"/>
          <w:b/>
          <w:color w:val="000000" w:themeColor="text1"/>
          <w:szCs w:val="21"/>
          <w:highlight w:val="none"/>
          <w14:textFill>
            <w14:solidFill>
              <w14:schemeClr w14:val="tx1"/>
            </w14:solidFill>
          </w14:textFill>
        </w:rPr>
        <w:t>工程承包范围：</w:t>
      </w:r>
    </w:p>
    <w:p>
      <w:pPr>
        <w:spacing w:line="360" w:lineRule="auto"/>
        <w:ind w:firstLine="480" w:firstLineChars="200"/>
        <w:rPr>
          <w:rFonts w:hint="eastAsia" w:ascii="Times New Roman" w:hAnsi="Times New Roman" w:eastAsia="宋体" w:cs="Times New Roman"/>
          <w:kern w:val="0"/>
          <w:sz w:val="24"/>
          <w:szCs w:val="24"/>
          <w:highlight w:val="none"/>
          <w:lang w:eastAsia="zh-CN"/>
        </w:rPr>
      </w:pPr>
      <w:r>
        <w:rPr>
          <w:rFonts w:hint="eastAsia" w:ascii="宋体" w:hAnsi="宋体"/>
          <w:color w:val="000000" w:themeColor="text1"/>
          <w:sz w:val="24"/>
          <w:highlight w:val="none"/>
          <w14:textFill>
            <w14:solidFill>
              <w14:schemeClr w14:val="tx1"/>
            </w14:solidFill>
          </w14:textFill>
        </w:rPr>
        <w:t>范围：</w:t>
      </w:r>
      <w:r>
        <w:rPr>
          <w:rFonts w:hint="eastAsia" w:ascii="Times New Roman" w:hAnsi="Times New Roman" w:eastAsia="宋体" w:cs="Times New Roman"/>
          <w:kern w:val="0"/>
          <w:sz w:val="24"/>
          <w:szCs w:val="24"/>
          <w:highlight w:val="none"/>
        </w:rPr>
        <w:t>本次实施部位主要包括</w:t>
      </w:r>
      <w:r>
        <w:rPr>
          <w:rFonts w:hint="eastAsia" w:ascii="Times New Roman" w:hAnsi="Times New Roman" w:eastAsia="宋体" w:cs="Times New Roman"/>
          <w:kern w:val="0"/>
          <w:sz w:val="24"/>
          <w:szCs w:val="24"/>
          <w:highlight w:val="none"/>
          <w:lang w:eastAsia="zh-CN"/>
        </w:rPr>
        <w:t>：</w:t>
      </w:r>
    </w:p>
    <w:p>
      <w:pPr>
        <w:spacing w:line="360" w:lineRule="auto"/>
        <w:ind w:firstLine="480" w:firstLineChars="200"/>
        <w:rPr>
          <w:rFonts w:hint="eastAsia" w:ascii="Times New Roman" w:hAnsi="Times New Roman" w:eastAsia="宋体" w:cs="Times New Roman"/>
          <w:kern w:val="0"/>
          <w:sz w:val="24"/>
          <w:szCs w:val="24"/>
          <w:highlight w:val="none"/>
          <w:lang w:eastAsia="zh-CN"/>
        </w:rPr>
      </w:pPr>
      <w:r>
        <w:rPr>
          <w:rFonts w:hint="eastAsia" w:ascii="Times New Roman" w:hAnsi="Times New Roman" w:eastAsia="宋体" w:cs="Times New Roman"/>
          <w:kern w:val="0"/>
          <w:sz w:val="24"/>
          <w:szCs w:val="24"/>
          <w:highlight w:val="none"/>
          <w:lang w:eastAsia="zh-CN"/>
        </w:rPr>
        <w:t>（</w:t>
      </w:r>
      <w:r>
        <w:rPr>
          <w:rFonts w:hint="eastAsia" w:ascii="Times New Roman" w:hAnsi="Times New Roman" w:eastAsia="宋体" w:cs="Times New Roman"/>
          <w:kern w:val="0"/>
          <w:sz w:val="24"/>
          <w:szCs w:val="24"/>
          <w:highlight w:val="none"/>
          <w:lang w:val="en-US" w:eastAsia="zh-CN"/>
        </w:rPr>
        <w:t>一</w:t>
      </w:r>
      <w:r>
        <w:rPr>
          <w:rFonts w:hint="eastAsia" w:ascii="Times New Roman" w:hAnsi="Times New Roman" w:eastAsia="宋体" w:cs="Times New Roman"/>
          <w:kern w:val="0"/>
          <w:sz w:val="24"/>
          <w:szCs w:val="24"/>
          <w:highlight w:val="none"/>
          <w:lang w:eastAsia="zh-CN"/>
        </w:rPr>
        <w:t>）装饰部分：</w:t>
      </w:r>
      <w:r>
        <w:rPr>
          <w:rFonts w:hint="eastAsia" w:ascii="Times New Roman" w:hAnsi="Times New Roman" w:eastAsia="宋体" w:cs="Times New Roman"/>
          <w:kern w:val="0"/>
          <w:sz w:val="24"/>
          <w:szCs w:val="24"/>
          <w:highlight w:val="none"/>
        </w:rPr>
        <w:t>主要包括首层西入口、首层疏散通道、首层后勤通道、首层LT26旁疏散通道、二层LT2旁合用前室、二层T8旁合用前室、二层T4旁检修通道、二层DT8商业电梯厅、三层T8旁合用前室、三层LT8旁检修通道、三层DT8商业电梯厅、四层2号桥室外入口、四层LT8旁合用前室、四层DT8商业电梯厅等上述部位天花地面墙面进行装修，顶楼加装安全栏杆，广告灯箱体及亮化</w:t>
      </w:r>
      <w:r>
        <w:rPr>
          <w:rFonts w:hint="eastAsia" w:ascii="Times New Roman" w:hAnsi="Times New Roman" w:eastAsia="宋体" w:cs="Times New Roman"/>
          <w:kern w:val="0"/>
          <w:sz w:val="24"/>
          <w:szCs w:val="24"/>
          <w:highlight w:val="none"/>
          <w:lang w:eastAsia="zh-CN"/>
        </w:rPr>
        <w:t>等内容。</w:t>
      </w:r>
    </w:p>
    <w:p>
      <w:pPr>
        <w:spacing w:line="360" w:lineRule="auto"/>
        <w:ind w:firstLine="480" w:firstLineChars="200"/>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eastAsia="zh-CN"/>
        </w:rPr>
        <w:t>（</w:t>
      </w:r>
      <w:r>
        <w:rPr>
          <w:rFonts w:hint="eastAsia" w:ascii="Times New Roman" w:hAnsi="Times New Roman" w:eastAsia="宋体" w:cs="Times New Roman"/>
          <w:kern w:val="0"/>
          <w:sz w:val="24"/>
          <w:szCs w:val="24"/>
          <w:highlight w:val="none"/>
          <w:lang w:val="en-US" w:eastAsia="zh-CN"/>
        </w:rPr>
        <w:t>二</w:t>
      </w:r>
      <w:r>
        <w:rPr>
          <w:rFonts w:hint="eastAsia" w:ascii="Times New Roman" w:hAnsi="Times New Roman" w:eastAsia="宋体" w:cs="Times New Roman"/>
          <w:kern w:val="0"/>
          <w:sz w:val="24"/>
          <w:szCs w:val="24"/>
          <w:highlight w:val="none"/>
          <w:lang w:eastAsia="zh-CN"/>
        </w:rPr>
        <w:t>）机电部分：</w:t>
      </w:r>
      <w:r>
        <w:rPr>
          <w:rFonts w:hint="eastAsia" w:ascii="Times New Roman" w:hAnsi="Times New Roman" w:eastAsia="宋体" w:cs="Times New Roman"/>
          <w:kern w:val="0"/>
          <w:sz w:val="24"/>
          <w:szCs w:val="24"/>
          <w:highlight w:val="none"/>
        </w:rPr>
        <w:t>因土建完善附带的电气、喷淋、暖通部分；对涉及到商场运营安全，辖区派出所多次对锦荟广场提出按反恐及商超安全规定提出的整改要求，属于锦荟商场必须及必要完善的内容进行补充，主要包括</w:t>
      </w:r>
      <w:r>
        <w:rPr>
          <w:rFonts w:hint="eastAsia" w:ascii="Times New Roman" w:hAnsi="Times New Roman" w:eastAsia="宋体" w:cs="Times New Roman"/>
          <w:kern w:val="0"/>
          <w:sz w:val="24"/>
          <w:szCs w:val="24"/>
          <w:highlight w:val="none"/>
          <w:lang w:eastAsia="zh-CN"/>
        </w:rPr>
        <w:t>锦荟广场范围内</w:t>
      </w:r>
      <w:r>
        <w:rPr>
          <w:rFonts w:hint="eastAsia" w:ascii="Times New Roman" w:hAnsi="Times New Roman" w:eastAsia="宋体" w:cs="Times New Roman"/>
          <w:kern w:val="0"/>
          <w:sz w:val="24"/>
          <w:szCs w:val="24"/>
          <w:highlight w:val="none"/>
        </w:rPr>
        <w:t>视频监控和门禁控制等正常商业运营的基础性机电设备，附带的物管网络系统和视频监控系统</w:t>
      </w:r>
      <w:r>
        <w:rPr>
          <w:rFonts w:hint="eastAsia" w:ascii="Times New Roman" w:hAnsi="Times New Roman" w:eastAsia="宋体" w:cs="Times New Roman"/>
          <w:kern w:val="0"/>
          <w:sz w:val="24"/>
          <w:szCs w:val="24"/>
          <w:highlight w:val="none"/>
          <w:lang w:eastAsia="zh-CN"/>
        </w:rPr>
        <w:t>扩展</w:t>
      </w:r>
      <w:r>
        <w:rPr>
          <w:rFonts w:hint="eastAsia" w:ascii="Times New Roman" w:hAnsi="Times New Roman" w:eastAsia="宋体" w:cs="Times New Roman"/>
          <w:kern w:val="0"/>
          <w:sz w:val="24"/>
          <w:szCs w:val="24"/>
          <w:highlight w:val="none"/>
        </w:rPr>
        <w:t>。</w:t>
      </w:r>
    </w:p>
    <w:p>
      <w:pPr>
        <w:spacing w:line="360" w:lineRule="auto"/>
        <w:ind w:firstLine="480" w:firstLineChars="200"/>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本次实施装修档次及风格与锦荟广场现有装修风格一致，机电、设备、安装工程须与锦荟广场现有系统兼容（包系统调试、包公安数据对接），疫情期间需按照省、市、各级主管部门及地铁集团要求做好防疫工作（详见图纸、技术要求及工程量清单）</w:t>
      </w:r>
      <w:r>
        <w:rPr>
          <w:rFonts w:hint="eastAsia" w:ascii="Times New Roman" w:hAnsi="Times New Roman" w:eastAsia="宋体" w:cs="Times New Roman"/>
          <w:kern w:val="0"/>
          <w:sz w:val="24"/>
          <w:szCs w:val="24"/>
          <w:highlight w:val="none"/>
          <w:lang w:eastAsia="zh-CN"/>
        </w:rPr>
        <w:t>。</w:t>
      </w:r>
    </w:p>
    <w:p>
      <w:pPr>
        <w:spacing w:line="360" w:lineRule="auto"/>
        <w:ind w:firstLine="316" w:firstLineChars="150"/>
        <w:outlineLvl w:val="0"/>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（二）工程承包方式：</w:t>
      </w:r>
    </w:p>
    <w:p>
      <w:pPr>
        <w:spacing w:line="360" w:lineRule="auto"/>
        <w:ind w:firstLine="600" w:firstLineChars="250"/>
        <w:outlineLvl w:val="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1、本合同为图纸范围内总价包干，合同总价中包括但不限于完成本项目所有工作内容，包含全过程施工、质保、包施工机械、包工期、包质量、包安全及文明施工、施工措施</w:t>
      </w:r>
      <w:r>
        <w:rPr>
          <w:rFonts w:hint="eastAsia" w:ascii="宋体" w:hAnsi="宋体"/>
          <w:color w:val="000000" w:themeColor="text1"/>
          <w:sz w:val="24"/>
          <w:highlight w:val="none"/>
          <w:lang w:eastAsia="zh-CN"/>
          <w14:textFill>
            <w14:solidFill>
              <w14:schemeClr w14:val="tx1"/>
            </w14:solidFill>
          </w14:textFill>
        </w:rPr>
        <w:t>、保险规费税金</w:t>
      </w:r>
      <w:r>
        <w:rPr>
          <w:rFonts w:hint="eastAsia" w:ascii="宋体" w:hAnsi="宋体"/>
          <w:color w:val="000000" w:themeColor="text1"/>
          <w:sz w:val="24"/>
          <w:highlight w:val="none"/>
          <w14:textFill>
            <w14:solidFill>
              <w14:schemeClr w14:val="tx1"/>
            </w14:solidFill>
          </w14:textFill>
        </w:rPr>
        <w:t>、包系统调试、包公安数据对接、包竣工验收、包成品保护、施工时间与锦荟商业营业协调、包按照相关要求做好防疫等工作。</w:t>
      </w:r>
    </w:p>
    <w:p>
      <w:pPr>
        <w:spacing w:line="360" w:lineRule="auto"/>
        <w:rPr>
          <w:rFonts w:ascii="宋体" w:hAnsi="宋体"/>
          <w:bCs/>
          <w:color w:val="000000" w:themeColor="text1"/>
          <w:sz w:val="24"/>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二、工期</w:t>
      </w:r>
    </w:p>
    <w:p>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自2021年</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日至2021年</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日，共</w:t>
      </w:r>
      <w:r>
        <w:rPr>
          <w:rFonts w:hint="eastAsia" w:ascii="宋体" w:hAnsi="宋体"/>
          <w:color w:val="000000" w:themeColor="text1"/>
          <w:sz w:val="24"/>
          <w:highlight w:val="none"/>
          <w:lang w:val="en-US" w:eastAsia="zh-CN"/>
          <w14:textFill>
            <w14:solidFill>
              <w14:schemeClr w14:val="tx1"/>
            </w14:solidFill>
          </w14:textFill>
        </w:rPr>
        <w:t>90</w:t>
      </w:r>
      <w:r>
        <w:rPr>
          <w:rFonts w:hint="eastAsia" w:ascii="宋体" w:hAnsi="宋体"/>
          <w:color w:val="000000" w:themeColor="text1"/>
          <w:sz w:val="24"/>
          <w:highlight w:val="none"/>
          <w14:textFill>
            <w14:solidFill>
              <w14:schemeClr w14:val="tx1"/>
            </w14:solidFill>
          </w14:textFill>
        </w:rPr>
        <w:t>日历天，具体以甲方或监理发布的进场通知为准</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工期为日历工期，含节假日、阴雨天、停水停电等所有因素。</w:t>
      </w:r>
    </w:p>
    <w:p>
      <w:pPr>
        <w:spacing w:line="360" w:lineRule="auto"/>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三、保修期</w:t>
      </w:r>
    </w:p>
    <w:p>
      <w:pPr>
        <w:spacing w:line="360" w:lineRule="auto"/>
        <w:ind w:firstLine="480" w:firstLineChars="200"/>
        <w:rPr>
          <w:rFonts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1）中标人必须为本项目提供为期2年的免费维修期（防渗漏工程免费维修期为5年），时间从本项目竣工之日起计算。</w:t>
      </w:r>
    </w:p>
    <w:p>
      <w:pPr>
        <w:spacing w:line="360" w:lineRule="auto"/>
        <w:ind w:firstLine="480" w:firstLineChars="200"/>
        <w:rPr>
          <w:rFonts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2）在免费维修期内，由于质量原因造成的任何损伤和损坏，中标人应负责免费修理或更换；并承担所有连带责任。</w:t>
      </w:r>
    </w:p>
    <w:p>
      <w:pPr>
        <w:spacing w:line="360" w:lineRule="auto"/>
        <w:ind w:firstLine="480" w:firstLineChars="200"/>
        <w:rPr>
          <w:rFonts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3）在修理或更换之后，中标人应将损坏原因、补救措施、完成修理情况等材料以书面形式提交业主。</w:t>
      </w:r>
    </w:p>
    <w:p>
      <w:pPr>
        <w:spacing w:line="360" w:lineRule="auto"/>
        <w:ind w:firstLine="480" w:firstLineChars="200"/>
        <w:rPr>
          <w:rFonts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4）中标人在竣工后维修期间，需在接到业主维修通知24小时内进行维修服务，并在48小时内完成各种中、小型维修情况。</w:t>
      </w:r>
    </w:p>
    <w:p>
      <w:pPr>
        <w:spacing w:line="360" w:lineRule="auto"/>
        <w:ind w:firstLine="480" w:firstLineChars="200"/>
        <w:rPr>
          <w:rFonts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5）保修期后，中标人承诺继续以最优惠的价格承担工程维修责任。</w:t>
      </w:r>
    </w:p>
    <w:p>
      <w:pPr>
        <w:spacing w:line="360" w:lineRule="auto"/>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四、工程款的支付</w:t>
      </w:r>
    </w:p>
    <w:p>
      <w:pPr>
        <w:spacing w:line="360" w:lineRule="auto"/>
        <w:ind w:firstLine="480" w:firstLineChars="200"/>
        <w:rPr>
          <w:rFonts w:hint="eastAsia" w:ascii="Calibri" w:hAnsi="Calibri"/>
          <w:color w:val="000000" w:themeColor="text1"/>
          <w:sz w:val="24"/>
          <w:highlight w:val="none"/>
          <w14:textFill>
            <w14:solidFill>
              <w14:schemeClr w14:val="tx1"/>
            </w14:solidFill>
          </w14:textFill>
        </w:rPr>
      </w:pPr>
      <w:bookmarkStart w:id="73" w:name="_Toc294164935"/>
      <w:bookmarkStart w:id="74" w:name="_Toc443660032"/>
      <w:bookmarkStart w:id="75" w:name="_Toc286302522"/>
      <w:r>
        <w:rPr>
          <w:rFonts w:hint="eastAsia" w:ascii="Calibri" w:hAnsi="Calibri"/>
          <w:color w:val="000000" w:themeColor="text1"/>
          <w:sz w:val="24"/>
          <w:highlight w:val="none"/>
          <w14:textFill>
            <w14:solidFill>
              <w14:schemeClr w14:val="tx1"/>
            </w14:solidFill>
          </w14:textFill>
        </w:rPr>
        <w:t>1</w:t>
      </w:r>
      <w:r>
        <w:rPr>
          <w:rFonts w:hint="eastAsia" w:ascii="Calibri" w:hAnsi="Calibri"/>
          <w:color w:val="000000" w:themeColor="text1"/>
          <w:sz w:val="24"/>
          <w:highlight w:val="none"/>
          <w:lang w:val="en-US" w:eastAsia="zh-CN"/>
          <w14:textFill>
            <w14:solidFill>
              <w14:schemeClr w14:val="tx1"/>
            </w14:solidFill>
          </w14:textFill>
        </w:rPr>
        <w:t>.</w:t>
      </w:r>
      <w:r>
        <w:rPr>
          <w:rFonts w:hint="eastAsia" w:ascii="Calibri" w:hAnsi="Calibri"/>
          <w:color w:val="000000" w:themeColor="text1"/>
          <w:sz w:val="24"/>
          <w:highlight w:val="none"/>
          <w14:textFill>
            <w14:solidFill>
              <w14:schemeClr w14:val="tx1"/>
            </w14:solidFill>
          </w14:textFill>
        </w:rPr>
        <w:t xml:space="preserve"> 本工程无预付款。</w:t>
      </w:r>
    </w:p>
    <w:p>
      <w:pPr>
        <w:spacing w:line="360" w:lineRule="auto"/>
        <w:ind w:firstLine="480" w:firstLineChars="200"/>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2</w:t>
      </w:r>
      <w:r>
        <w:rPr>
          <w:rFonts w:hint="eastAsia" w:ascii="Calibri" w:hAnsi="Calibri"/>
          <w:color w:val="000000" w:themeColor="text1"/>
          <w:sz w:val="24"/>
          <w:highlight w:val="none"/>
          <w:lang w:val="en-US" w:eastAsia="zh-CN"/>
          <w14:textFill>
            <w14:solidFill>
              <w14:schemeClr w14:val="tx1"/>
            </w14:solidFill>
          </w14:textFill>
        </w:rPr>
        <w:t>.</w:t>
      </w:r>
      <w:r>
        <w:rPr>
          <w:rFonts w:hint="eastAsia" w:ascii="Calibri" w:hAnsi="Calibri"/>
          <w:color w:val="000000" w:themeColor="text1"/>
          <w:sz w:val="24"/>
          <w:highlight w:val="none"/>
          <w14:textFill>
            <w14:solidFill>
              <w14:schemeClr w14:val="tx1"/>
            </w14:solidFill>
          </w14:textFill>
        </w:rPr>
        <w:t>合同价款：合同暂定总价为人民币 ***元（大写：***）</w:t>
      </w:r>
    </w:p>
    <w:p>
      <w:pPr>
        <w:spacing w:line="360" w:lineRule="auto"/>
        <w:ind w:firstLine="480" w:firstLineChars="200"/>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3</w:t>
      </w:r>
      <w:r>
        <w:rPr>
          <w:rFonts w:hint="eastAsia" w:ascii="Calibri" w:hAnsi="Calibri"/>
          <w:color w:val="000000" w:themeColor="text1"/>
          <w:sz w:val="24"/>
          <w:highlight w:val="none"/>
          <w:lang w:val="en-US" w:eastAsia="zh-CN"/>
          <w14:textFill>
            <w14:solidFill>
              <w14:schemeClr w14:val="tx1"/>
            </w14:solidFill>
          </w14:textFill>
        </w:rPr>
        <w:t>.</w:t>
      </w:r>
      <w:r>
        <w:rPr>
          <w:rFonts w:hint="eastAsia" w:ascii="Calibri" w:hAnsi="Calibri"/>
          <w:color w:val="000000" w:themeColor="text1"/>
          <w:sz w:val="24"/>
          <w:highlight w:val="none"/>
          <w14:textFill>
            <w14:solidFill>
              <w14:schemeClr w14:val="tx1"/>
            </w14:solidFill>
          </w14:textFill>
        </w:rPr>
        <w:t>（1）支付条款：按每月实际完成的形象进度对应施工工作量的85%进行支付；竣工验收合格、按照合同及档案管理部门要求移交档案资料且办理完结算后，提供全额增值税发票后，付至结算价的97%；剩余结算价的3%作为工程质量缺陷保修金（不计利息），承包人在工程保修期间充分履行保修责任后由发包人支付保修金。全部工程竣工验收合格之日起2年后一次性支付，不计利息，本工程质保期2年。</w:t>
      </w:r>
    </w:p>
    <w:p>
      <w:pPr>
        <w:spacing w:line="360" w:lineRule="auto"/>
        <w:ind w:firstLine="480" w:firstLineChars="200"/>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（2）付款说明：每次付款之前乙方向甲方递交增值税普通发票。</w:t>
      </w:r>
    </w:p>
    <w:p>
      <w:pPr>
        <w:spacing w:line="360" w:lineRule="auto"/>
        <w:ind w:firstLine="480" w:firstLineChars="200"/>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（3）考虑到本工程工期短，本工程不要求提供履约保函。</w:t>
      </w:r>
    </w:p>
    <w:p>
      <w:pPr>
        <w:spacing w:line="360" w:lineRule="auto"/>
        <w:ind w:firstLine="480" w:firstLineChars="200"/>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4</w:t>
      </w:r>
      <w:r>
        <w:rPr>
          <w:rFonts w:hint="eastAsia" w:ascii="Calibri" w:hAnsi="Calibri"/>
          <w:color w:val="000000" w:themeColor="text1"/>
          <w:sz w:val="24"/>
          <w:highlight w:val="none"/>
          <w:lang w:val="en-US" w:eastAsia="zh-CN"/>
          <w14:textFill>
            <w14:solidFill>
              <w14:schemeClr w14:val="tx1"/>
            </w14:solidFill>
          </w14:textFill>
        </w:rPr>
        <w:t>.</w:t>
      </w:r>
      <w:r>
        <w:rPr>
          <w:rFonts w:hint="eastAsia" w:ascii="Calibri" w:hAnsi="Calibri"/>
          <w:color w:val="000000" w:themeColor="text1"/>
          <w:sz w:val="24"/>
          <w:highlight w:val="none"/>
          <w14:textFill>
            <w14:solidFill>
              <w14:schemeClr w14:val="tx1"/>
            </w14:solidFill>
          </w14:textFill>
        </w:rPr>
        <w:t>期中支付最低金额：无。</w:t>
      </w:r>
    </w:p>
    <w:p>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lang w:val="en-US" w:eastAsia="zh-CN"/>
          <w14:textFill>
            <w14:solidFill>
              <w14:schemeClr w14:val="tx1"/>
            </w14:solidFill>
          </w14:textFill>
        </w:rPr>
        <w:t>五、</w:t>
      </w:r>
      <w:r>
        <w:rPr>
          <w:rFonts w:hint="eastAsia" w:ascii="宋体" w:hAnsi="宋体"/>
          <w:b/>
          <w:color w:val="000000" w:themeColor="text1"/>
          <w:sz w:val="28"/>
          <w:szCs w:val="28"/>
          <w:highlight w:val="none"/>
          <w14:textFill>
            <w14:solidFill>
              <w14:schemeClr w14:val="tx1"/>
            </w14:solidFill>
          </w14:textFill>
        </w:rPr>
        <w:t>工程变更价款的确定方法</w:t>
      </w:r>
    </w:p>
    <w:p>
      <w:pPr>
        <w:spacing w:line="360" w:lineRule="auto"/>
        <w:ind w:firstLine="480" w:firstLineChars="200"/>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1.本合同为施工图范围内总价包干合同，无特殊原因不调整图纸范围内包干总价，因甲方提出的减少施工图内实施范围情况除外。</w:t>
      </w:r>
    </w:p>
    <w:p>
      <w:pPr>
        <w:spacing w:line="360" w:lineRule="auto"/>
        <w:ind w:firstLine="480" w:firstLineChars="200"/>
        <w:rPr>
          <w:rFonts w:hint="eastAsia" w:ascii="Calibri" w:hAnsi="Calibri"/>
          <w:color w:val="000000" w:themeColor="text1"/>
          <w:sz w:val="24"/>
          <w:highlight w:val="none"/>
          <w14:textFill>
            <w14:solidFill>
              <w14:schemeClr w14:val="tx1"/>
            </w14:solidFill>
          </w14:textFill>
        </w:rPr>
      </w:pPr>
      <w:r>
        <w:rPr>
          <w:rFonts w:hint="eastAsia" w:ascii="Calibri" w:hAnsi="Calibri"/>
          <w:color w:val="000000" w:themeColor="text1"/>
          <w:sz w:val="24"/>
          <w:highlight w:val="none"/>
          <w14:textFill>
            <w14:solidFill>
              <w14:schemeClr w14:val="tx1"/>
            </w14:solidFill>
          </w14:textFill>
        </w:rPr>
        <w:t>2.若非乙方原因产生的施工图纸范围外新增工程量或减少施工图范围内实施范围，合同工程量清单项目单价中已有适用于变更工程的项目单价，按已有的项目单价确定变更价款；只有类似于变更工程的项目单价，可以参照类似项目单价确定变更价款；没有适用或类似于变更工程的项目单价，按照本工程招标控制价的编制方法，根据工程变更资料、市工程造价管理机构发布的计价标准、价格信息计算后，按照合同净下浮率进行计算</w:t>
      </w:r>
      <w:r>
        <w:rPr>
          <w:rFonts w:hint="eastAsia" w:ascii="Calibri" w:hAnsi="Calibri"/>
          <w:color w:val="000000" w:themeColor="text1"/>
          <w:sz w:val="24"/>
          <w:highlight w:val="none"/>
          <w:lang w:eastAsia="zh-CN"/>
          <w14:textFill>
            <w14:solidFill>
              <w14:schemeClr w14:val="tx1"/>
            </w14:solidFill>
          </w14:textFill>
        </w:rPr>
        <w:t>，</w:t>
      </w:r>
      <w:r>
        <w:rPr>
          <w:rFonts w:hint="eastAsia" w:ascii="Calibri" w:hAnsi="Calibri"/>
          <w:color w:val="000000" w:themeColor="text1"/>
          <w:sz w:val="24"/>
          <w:highlight w:val="none"/>
          <w14:textFill>
            <w14:solidFill>
              <w14:schemeClr w14:val="tx1"/>
            </w14:solidFill>
          </w14:textFill>
        </w:rPr>
        <w:t>变更不计取任何措施费（含模板及脚手架费用），计取规费税金。</w:t>
      </w:r>
    </w:p>
    <w:p>
      <w:pPr>
        <w:spacing w:line="360" w:lineRule="auto"/>
        <w:ind w:firstLine="480" w:firstLineChars="200"/>
        <w:rPr>
          <w:rFonts w:hint="default" w:ascii="Calibri" w:hAnsi="Calibri"/>
          <w:color w:val="000000" w:themeColor="text1"/>
          <w:sz w:val="24"/>
          <w:highlight w:val="none"/>
          <w:lang w:val="en-US" w:eastAsia="zh-CN"/>
          <w14:textFill>
            <w14:solidFill>
              <w14:schemeClr w14:val="tx1"/>
            </w14:solidFill>
          </w14:textFill>
        </w:rPr>
      </w:pPr>
      <w:r>
        <w:rPr>
          <w:rFonts w:hint="eastAsia" w:ascii="Calibri" w:hAnsi="Calibri"/>
          <w:color w:val="000000" w:themeColor="text1"/>
          <w:sz w:val="24"/>
          <w:highlight w:val="none"/>
          <w:lang w:val="en-US" w:eastAsia="zh-CN"/>
          <w14:textFill>
            <w14:solidFill>
              <w14:schemeClr w14:val="tx1"/>
            </w14:solidFill>
          </w14:textFill>
        </w:rPr>
        <w:t>3.本工程无调差。</w:t>
      </w:r>
    </w:p>
    <w:p>
      <w:pPr>
        <w:spacing w:line="360" w:lineRule="auto"/>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lang w:eastAsia="zh-CN"/>
          <w14:textFill>
            <w14:solidFill>
              <w14:schemeClr w14:val="tx1"/>
            </w14:solidFill>
          </w14:textFill>
        </w:rPr>
        <w:t>六</w:t>
      </w:r>
      <w:r>
        <w:rPr>
          <w:rFonts w:hint="eastAsia" w:ascii="宋体" w:hAnsi="宋体"/>
          <w:b/>
          <w:color w:val="000000" w:themeColor="text1"/>
          <w:sz w:val="28"/>
          <w:szCs w:val="28"/>
          <w:highlight w:val="none"/>
          <w14:textFill>
            <w14:solidFill>
              <w14:schemeClr w14:val="tx1"/>
            </w14:solidFill>
          </w14:textFill>
        </w:rPr>
        <w:t>、</w:t>
      </w:r>
      <w:bookmarkEnd w:id="73"/>
      <w:bookmarkEnd w:id="74"/>
      <w:r>
        <w:rPr>
          <w:rFonts w:hint="eastAsia" w:ascii="宋体" w:hAnsi="宋体"/>
          <w:b/>
          <w:color w:val="000000" w:themeColor="text1"/>
          <w:sz w:val="28"/>
          <w:szCs w:val="28"/>
          <w:highlight w:val="none"/>
          <w14:textFill>
            <w14:solidFill>
              <w14:schemeClr w14:val="tx1"/>
            </w14:solidFill>
          </w14:textFill>
        </w:rPr>
        <w:t>技术要求.</w:t>
      </w:r>
    </w:p>
    <w:p>
      <w:pPr>
        <w:spacing w:line="360" w:lineRule="auto"/>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（见招标技术规格书）</w:t>
      </w:r>
    </w:p>
    <w:p>
      <w:pPr>
        <w:spacing w:line="360" w:lineRule="auto"/>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lang w:eastAsia="zh-CN"/>
          <w14:textFill>
            <w14:solidFill>
              <w14:schemeClr w14:val="tx1"/>
            </w14:solidFill>
          </w14:textFill>
        </w:rPr>
        <w:t>七</w:t>
      </w:r>
      <w:r>
        <w:rPr>
          <w:rFonts w:hint="eastAsia" w:ascii="宋体" w:hAnsi="宋体"/>
          <w:b/>
          <w:color w:val="000000" w:themeColor="text1"/>
          <w:sz w:val="28"/>
          <w:szCs w:val="28"/>
          <w:highlight w:val="none"/>
          <w14:textFill>
            <w14:solidFill>
              <w14:schemeClr w14:val="tx1"/>
            </w14:solidFill>
          </w14:textFill>
        </w:rPr>
        <w:t>、工程管理要求</w:t>
      </w:r>
    </w:p>
    <w:p>
      <w:pPr>
        <w:spacing w:line="360" w:lineRule="auto"/>
        <w:ind w:firstLine="480"/>
        <w:rPr>
          <w:color w:val="000000"/>
          <w:sz w:val="24"/>
          <w:highlight w:val="none"/>
        </w:rPr>
      </w:pPr>
      <w:r>
        <w:rPr>
          <w:rFonts w:hint="eastAsia"/>
          <w:color w:val="000000"/>
          <w:sz w:val="24"/>
          <w:highlight w:val="none"/>
        </w:rPr>
        <w:t>(1)、制定针对本工程特点的施工方案、环境保护措施、监测方案，经审批后方可施工。</w:t>
      </w:r>
    </w:p>
    <w:p>
      <w:pPr>
        <w:spacing w:line="360" w:lineRule="auto"/>
        <w:ind w:firstLine="480"/>
        <w:rPr>
          <w:color w:val="000000"/>
          <w:sz w:val="24"/>
          <w:highlight w:val="none"/>
        </w:rPr>
      </w:pPr>
      <w:r>
        <w:rPr>
          <w:rFonts w:hint="eastAsia"/>
          <w:color w:val="000000"/>
          <w:sz w:val="24"/>
          <w:highlight w:val="none"/>
        </w:rPr>
        <w:t>(2)、施工期间中标单位应严格执行深圳市有关文明施工的管理规定，若因施工原因引起一切罚款、投诉（含周边居民投诉）均由中标单位自行解决；若不能及时解决，给招标单位造成工期影响或社会负面影响的，招标单位将保留对中标单位索赔的权利。</w:t>
      </w:r>
    </w:p>
    <w:p>
      <w:pPr>
        <w:spacing w:line="360" w:lineRule="auto"/>
        <w:ind w:firstLine="480"/>
        <w:rPr>
          <w:color w:val="000000"/>
          <w:sz w:val="24"/>
          <w:highlight w:val="none"/>
        </w:rPr>
      </w:pPr>
      <w:r>
        <w:rPr>
          <w:rFonts w:hint="eastAsia"/>
          <w:color w:val="000000"/>
          <w:sz w:val="24"/>
          <w:highlight w:val="none"/>
        </w:rPr>
        <w:t>(3)、装饰工程施工中，严禁违反设计文件擅自改动建筑主体、承重结构和主要使用功能；涉及到改变其土建结构的地方，须经原建筑设计单位认可方可施工。</w:t>
      </w:r>
    </w:p>
    <w:p>
      <w:pPr>
        <w:spacing w:line="360" w:lineRule="auto"/>
        <w:ind w:firstLine="480"/>
        <w:rPr>
          <w:color w:val="000000"/>
          <w:sz w:val="24"/>
          <w:highlight w:val="none"/>
        </w:rPr>
      </w:pPr>
      <w:r>
        <w:rPr>
          <w:rFonts w:hint="eastAsia"/>
          <w:color w:val="000000"/>
          <w:sz w:val="24"/>
          <w:highlight w:val="none"/>
        </w:rPr>
        <w:t>(4)、施工用水：中标单位与总包单位协商自行挂表计量并接至施工地点，水费由中标单位与总包单位协商。</w:t>
      </w:r>
    </w:p>
    <w:p>
      <w:pPr>
        <w:spacing w:line="360" w:lineRule="auto"/>
        <w:ind w:firstLine="480"/>
        <w:rPr>
          <w:color w:val="000000"/>
          <w:sz w:val="24"/>
          <w:highlight w:val="none"/>
        </w:rPr>
      </w:pPr>
      <w:r>
        <w:rPr>
          <w:rFonts w:hint="eastAsia"/>
          <w:color w:val="000000"/>
          <w:sz w:val="24"/>
          <w:highlight w:val="none"/>
        </w:rPr>
        <w:t>(5)、施工用电：中标单位与总包单位协商提供施工用电电源点，由中标单位自行挂表计量并接至施工地点，电费由中标单位与总包单位协商。</w:t>
      </w:r>
    </w:p>
    <w:p>
      <w:pPr>
        <w:spacing w:line="360" w:lineRule="auto"/>
        <w:ind w:firstLine="480"/>
        <w:rPr>
          <w:color w:val="000000"/>
          <w:sz w:val="24"/>
          <w:highlight w:val="none"/>
        </w:rPr>
      </w:pPr>
      <w:r>
        <w:rPr>
          <w:rFonts w:hint="eastAsia"/>
          <w:color w:val="000000"/>
          <w:sz w:val="24"/>
          <w:highlight w:val="none"/>
        </w:rPr>
        <w:t>(6)、中标单位退场：经验收达到要求后，招标单位可要求施工单位自验收达到交工条件之日起三天内把施工现场的一切临时设施（办公室、生活设施等）全部退场，特殊情况不能及时退场的，需征得招标单位同意，但必须随时做好退场的准备和不影响招标单位后续工程为前提。逾期不退场，招标单位保留强制清场和要求支付租金的权利。</w:t>
      </w:r>
    </w:p>
    <w:p>
      <w:pPr>
        <w:spacing w:line="360" w:lineRule="auto"/>
        <w:ind w:firstLine="480"/>
        <w:rPr>
          <w:color w:val="000000"/>
          <w:sz w:val="24"/>
          <w:highlight w:val="none"/>
        </w:rPr>
      </w:pPr>
      <w:r>
        <w:rPr>
          <w:rFonts w:hint="eastAsia"/>
          <w:color w:val="000000"/>
          <w:sz w:val="24"/>
          <w:highlight w:val="none"/>
        </w:rPr>
        <w:t>(7)、若因中标人原因造成工程质量、施工工期、施工安全达不到本标准，则按照不合格项处理；同时中标人应无条件返修并承担由此造成的一切损失及赔偿费用；</w:t>
      </w:r>
      <w:r>
        <w:rPr>
          <w:color w:val="000000"/>
          <w:sz w:val="24"/>
          <w:highlight w:val="none"/>
        </w:rPr>
        <w:t xml:space="preserve"> </w:t>
      </w:r>
    </w:p>
    <w:p>
      <w:pPr>
        <w:spacing w:line="360" w:lineRule="auto"/>
        <w:ind w:firstLine="480"/>
        <w:rPr>
          <w:color w:val="000000"/>
          <w:sz w:val="24"/>
          <w:highlight w:val="none"/>
        </w:rPr>
      </w:pPr>
      <w:r>
        <w:rPr>
          <w:rFonts w:hint="eastAsia"/>
          <w:color w:val="000000"/>
          <w:sz w:val="24"/>
          <w:highlight w:val="none"/>
        </w:rPr>
        <w:t>(8)、拟派项目管理班子的条件：主要管理人员持证上岗。项目主要管理人员必须现场办公每周不少于</w:t>
      </w:r>
      <w:r>
        <w:rPr>
          <w:color w:val="000000"/>
          <w:sz w:val="24"/>
          <w:highlight w:val="none"/>
        </w:rPr>
        <w:t>5</w:t>
      </w:r>
      <w:r>
        <w:rPr>
          <w:rFonts w:hint="eastAsia"/>
          <w:color w:val="000000"/>
          <w:sz w:val="24"/>
          <w:highlight w:val="none"/>
        </w:rPr>
        <w:t>个工作日，在施工过程中不经招标人同意不得擅自离开工作岗位。中标人在投标文件中拟定的施工项目经理及主要技术、管理人员，在施工过程中不经招标人同意不得更换，若擅自更换予以处罚。对不称职的施工管理人员，招标人有权要求中标人更换；施工组织设计中的项目管理成员全部到位并且不在其他工地兼职。</w:t>
      </w:r>
    </w:p>
    <w:p>
      <w:pPr>
        <w:spacing w:line="360" w:lineRule="auto"/>
        <w:ind w:firstLine="480"/>
        <w:rPr>
          <w:color w:val="000000"/>
          <w:sz w:val="24"/>
          <w:highlight w:val="none"/>
        </w:rPr>
      </w:pPr>
      <w:r>
        <w:rPr>
          <w:rFonts w:hint="eastAsia"/>
          <w:color w:val="000000"/>
          <w:sz w:val="24"/>
          <w:highlight w:val="none"/>
        </w:rPr>
        <w:t>(9)、本合同为图纸范围内总价包干，合同总价中包括但不限于完成本项目所有工作内容，包含全过程施工、质保、包施工机械、包工期、包质量、包安全及文明施工、施工措施、</w:t>
      </w:r>
      <w:r>
        <w:rPr>
          <w:rFonts w:hint="eastAsia"/>
          <w:color w:val="000000"/>
          <w:sz w:val="24"/>
          <w:highlight w:val="none"/>
          <w:lang w:eastAsia="zh-CN"/>
        </w:rPr>
        <w:t>保险规费税金、</w:t>
      </w:r>
      <w:r>
        <w:rPr>
          <w:rFonts w:hint="eastAsia"/>
          <w:color w:val="000000"/>
          <w:sz w:val="24"/>
          <w:highlight w:val="none"/>
        </w:rPr>
        <w:t>包系统调试、包公安数据对接、包竣工验收、包成品保护、施工时间与锦荟商业营业协调、包按照相关要求做好防疫等工作</w:t>
      </w:r>
      <w:r>
        <w:rPr>
          <w:rFonts w:hint="eastAsia"/>
          <w:color w:val="000000"/>
          <w:sz w:val="24"/>
          <w:highlight w:val="none"/>
          <w:lang w:eastAsia="zh-CN"/>
        </w:rPr>
        <w:t>，</w:t>
      </w:r>
      <w:r>
        <w:rPr>
          <w:rFonts w:hint="eastAsia"/>
          <w:color w:val="000000"/>
          <w:sz w:val="24"/>
          <w:highlight w:val="none"/>
        </w:rPr>
        <w:t>合同价在合同实施期间内除招标人提出的变更外不作调整；如果中标人在施工过程中违反招标书和合同要求，招标人有权终止施工合同。</w:t>
      </w:r>
    </w:p>
    <w:p>
      <w:pPr>
        <w:spacing w:line="360" w:lineRule="auto"/>
        <w:ind w:firstLine="480"/>
        <w:rPr>
          <w:color w:val="000000"/>
          <w:sz w:val="24"/>
          <w:highlight w:val="none"/>
        </w:rPr>
      </w:pPr>
      <w:r>
        <w:rPr>
          <w:rFonts w:hint="eastAsia"/>
          <w:color w:val="000000"/>
          <w:sz w:val="24"/>
          <w:highlight w:val="none"/>
        </w:rPr>
        <w:t>(10)、中标人必须使用本单位的施工队伍进行施工，不得以任何形式转包给其他单位。如发现有转包给其他单位或承包人临时拼凑的工程队伍进行施工的情况，招标人有权终止施工合同，由此造成的一切经济损失，由投标人承担；经招标人的同意，中标人可将部分工程进行分包。</w:t>
      </w:r>
    </w:p>
    <w:p>
      <w:pPr>
        <w:spacing w:line="360" w:lineRule="auto"/>
        <w:ind w:firstLine="480"/>
        <w:rPr>
          <w:color w:val="000000"/>
          <w:sz w:val="24"/>
          <w:highlight w:val="none"/>
        </w:rPr>
      </w:pPr>
      <w:r>
        <w:rPr>
          <w:rFonts w:hint="eastAsia"/>
          <w:color w:val="000000"/>
          <w:sz w:val="24"/>
          <w:highlight w:val="none"/>
        </w:rPr>
        <w:t>(11)、由中标人采购的材料、设备必须经过甲方监理师按规定检验其规格、标准、质量须符合设计要求并能满足工程需要方可投入使用；如果材料不合格，招标人有权要求中标人更换合格材料，或直接指定供货商，所发生的费用均由中标人承担，不再调整合同价格。</w:t>
      </w:r>
    </w:p>
    <w:p>
      <w:pPr>
        <w:spacing w:line="360" w:lineRule="auto"/>
        <w:ind w:firstLine="480"/>
        <w:rPr>
          <w:color w:val="000000"/>
          <w:sz w:val="24"/>
          <w:highlight w:val="none"/>
        </w:rPr>
      </w:pPr>
      <w:r>
        <w:rPr>
          <w:rFonts w:hint="eastAsia"/>
          <w:color w:val="000000"/>
          <w:sz w:val="24"/>
          <w:highlight w:val="none"/>
        </w:rPr>
        <w:t>(12)、中标人需与总包单位做好协调工作，在施工期间产生的水电等费用由中标人自行承担。</w:t>
      </w:r>
    </w:p>
    <w:p>
      <w:pPr>
        <w:spacing w:line="360" w:lineRule="auto"/>
        <w:ind w:firstLine="480"/>
        <w:rPr>
          <w:color w:val="000000"/>
          <w:sz w:val="24"/>
          <w:highlight w:val="none"/>
        </w:rPr>
      </w:pPr>
      <w:r>
        <w:rPr>
          <w:rFonts w:hint="eastAsia"/>
          <w:color w:val="000000"/>
          <w:sz w:val="24"/>
          <w:highlight w:val="none"/>
        </w:rPr>
        <w:t>（13）本工程需要设置活动围挡，满足商业运营及物业管理要求。</w:t>
      </w:r>
    </w:p>
    <w:p>
      <w:pPr>
        <w:spacing w:line="360" w:lineRule="auto"/>
        <w:rPr>
          <w:b/>
          <w:color w:val="000000"/>
          <w:sz w:val="24"/>
          <w:highlight w:val="none"/>
        </w:rPr>
      </w:pPr>
      <w:r>
        <w:rPr>
          <w:rFonts w:hint="eastAsia"/>
          <w:b/>
          <w:color w:val="000000"/>
          <w:sz w:val="24"/>
          <w:highlight w:val="none"/>
        </w:rPr>
        <w:t>七、竣工验收</w:t>
      </w:r>
    </w:p>
    <w:p>
      <w:pPr>
        <w:spacing w:line="360" w:lineRule="auto"/>
        <w:ind w:firstLine="360" w:firstLineChars="150"/>
        <w:rPr>
          <w:color w:val="000000"/>
          <w:sz w:val="24"/>
          <w:highlight w:val="none"/>
        </w:rPr>
      </w:pPr>
      <w:r>
        <w:rPr>
          <w:rFonts w:hint="eastAsia"/>
          <w:color w:val="000000"/>
          <w:sz w:val="24"/>
          <w:highlight w:val="none"/>
        </w:rPr>
        <w:t xml:space="preserve"> (1)、中标人已完成安装施工的全部工作，对施工过程中出现的质量问题进行了整改、并完成了清洁工作。</w:t>
      </w:r>
    </w:p>
    <w:p>
      <w:pPr>
        <w:spacing w:line="360" w:lineRule="auto"/>
        <w:rPr>
          <w:color w:val="000000"/>
          <w:sz w:val="24"/>
          <w:highlight w:val="none"/>
        </w:rPr>
      </w:pPr>
      <w:r>
        <w:rPr>
          <w:rFonts w:hint="eastAsia"/>
          <w:color w:val="000000"/>
          <w:sz w:val="24"/>
          <w:highlight w:val="none"/>
        </w:rPr>
        <w:t xml:space="preserve">    (2)、中标人已提供了全部合同所要求的技术资料和样品。</w:t>
      </w:r>
    </w:p>
    <w:p>
      <w:pPr>
        <w:spacing w:line="360" w:lineRule="auto"/>
        <w:rPr>
          <w:color w:val="000000"/>
          <w:sz w:val="24"/>
          <w:highlight w:val="none"/>
        </w:rPr>
      </w:pPr>
      <w:r>
        <w:rPr>
          <w:rFonts w:hint="eastAsia"/>
          <w:color w:val="000000"/>
          <w:sz w:val="24"/>
          <w:highlight w:val="none"/>
        </w:rPr>
        <w:t xml:space="preserve">    (3)、中标人已提供了工程竣工资料和竣工图以及工程质量保证书。</w:t>
      </w:r>
    </w:p>
    <w:p>
      <w:pPr>
        <w:spacing w:line="360" w:lineRule="auto"/>
        <w:ind w:firstLine="480" w:firstLineChars="200"/>
        <w:rPr>
          <w:color w:val="000000"/>
          <w:sz w:val="24"/>
          <w:highlight w:val="none"/>
        </w:rPr>
      </w:pPr>
      <w:r>
        <w:rPr>
          <w:rFonts w:hint="eastAsia"/>
          <w:color w:val="000000"/>
          <w:sz w:val="24"/>
          <w:highlight w:val="none"/>
        </w:rPr>
        <w:t>(4)、在上述工作完成后，中标人在征得监理的同意后正式向业主呈送工程验收申请报告。</w:t>
      </w:r>
    </w:p>
    <w:p>
      <w:pPr>
        <w:spacing w:line="360" w:lineRule="auto"/>
        <w:ind w:firstLine="480"/>
        <w:rPr>
          <w:color w:val="000000"/>
          <w:sz w:val="24"/>
          <w:highlight w:val="none"/>
        </w:rPr>
      </w:pPr>
      <w:r>
        <w:rPr>
          <w:rFonts w:hint="eastAsia"/>
          <w:color w:val="000000"/>
          <w:sz w:val="24"/>
          <w:highlight w:val="none"/>
        </w:rPr>
        <w:t>(5)、验收标准：验收将根据国家现行的有关规范标准、设计文件、招标文件、合同等有关规定和有关条款进行，并严格按集团内部验收管理办法要求组织验收。</w:t>
      </w:r>
    </w:p>
    <w:p>
      <w:pPr>
        <w:spacing w:line="360" w:lineRule="auto"/>
        <w:ind w:firstLine="480"/>
        <w:rPr>
          <w:color w:val="000000"/>
          <w:sz w:val="24"/>
          <w:highlight w:val="none"/>
        </w:rPr>
      </w:pPr>
      <w:r>
        <w:rPr>
          <w:rFonts w:hint="eastAsia"/>
          <w:color w:val="000000"/>
          <w:sz w:val="24"/>
          <w:highlight w:val="none"/>
        </w:rPr>
        <w:t>(6)、工程竣工验收时，</w:t>
      </w:r>
      <w:r>
        <w:rPr>
          <w:rFonts w:hint="eastAsia"/>
          <w:color w:val="000000"/>
          <w:sz w:val="24"/>
          <w:highlight w:val="none"/>
          <w:lang w:eastAsia="zh-CN"/>
        </w:rPr>
        <w:t>包括但不限于</w:t>
      </w:r>
      <w:r>
        <w:rPr>
          <w:rFonts w:hint="eastAsia"/>
          <w:color w:val="000000"/>
          <w:sz w:val="24"/>
          <w:highlight w:val="none"/>
        </w:rPr>
        <w:t>应具备下列文件和资料</w:t>
      </w:r>
      <w:r>
        <w:rPr>
          <w:rFonts w:hint="eastAsia"/>
          <w:color w:val="000000"/>
          <w:sz w:val="24"/>
          <w:highlight w:val="none"/>
          <w:lang w:eastAsia="zh-CN"/>
        </w:rPr>
        <w:t>（以甲方要求为准）</w:t>
      </w:r>
      <w:r>
        <w:rPr>
          <w:rFonts w:hint="eastAsia"/>
          <w:color w:val="000000"/>
          <w:sz w:val="24"/>
          <w:highlight w:val="none"/>
        </w:rPr>
        <w:t>：</w:t>
      </w:r>
    </w:p>
    <w:p>
      <w:pPr>
        <w:spacing w:line="360" w:lineRule="auto"/>
        <w:ind w:firstLine="480"/>
        <w:rPr>
          <w:color w:val="000000"/>
          <w:sz w:val="24"/>
          <w:highlight w:val="none"/>
        </w:rPr>
      </w:pPr>
      <w:r>
        <w:rPr>
          <w:rFonts w:hint="eastAsia"/>
          <w:color w:val="000000"/>
          <w:sz w:val="24"/>
          <w:highlight w:val="none"/>
        </w:rPr>
        <w:t>1）设计文件和施工图，包括图纸会审纪要、设计变更通知书、说明书等；</w:t>
      </w:r>
    </w:p>
    <w:p>
      <w:pPr>
        <w:spacing w:line="360" w:lineRule="auto"/>
        <w:ind w:firstLine="480"/>
        <w:rPr>
          <w:color w:val="000000"/>
          <w:sz w:val="24"/>
          <w:highlight w:val="none"/>
        </w:rPr>
      </w:pPr>
      <w:r>
        <w:rPr>
          <w:rFonts w:hint="eastAsia"/>
          <w:color w:val="000000"/>
          <w:sz w:val="24"/>
          <w:highlight w:val="none"/>
        </w:rPr>
        <w:t>2）经审定的施工组织设计或施工方案，包括实施中的变更文件及资料；</w:t>
      </w:r>
    </w:p>
    <w:p>
      <w:pPr>
        <w:spacing w:line="360" w:lineRule="auto"/>
        <w:ind w:firstLine="480"/>
        <w:rPr>
          <w:color w:val="000000"/>
          <w:sz w:val="24"/>
          <w:highlight w:val="none"/>
        </w:rPr>
      </w:pPr>
      <w:r>
        <w:rPr>
          <w:rFonts w:hint="eastAsia"/>
          <w:color w:val="000000"/>
          <w:sz w:val="24"/>
          <w:highlight w:val="none"/>
        </w:rPr>
        <w:t>3）材料的产品合格证书、性能检测报告、进场验收记录和复验报告等；</w:t>
      </w:r>
    </w:p>
    <w:p>
      <w:pPr>
        <w:spacing w:line="360" w:lineRule="auto"/>
        <w:ind w:firstLine="480"/>
        <w:rPr>
          <w:color w:val="000000"/>
          <w:sz w:val="24"/>
          <w:highlight w:val="none"/>
        </w:rPr>
      </w:pPr>
      <w:r>
        <w:rPr>
          <w:rFonts w:hint="eastAsia"/>
          <w:color w:val="000000"/>
          <w:sz w:val="24"/>
          <w:highlight w:val="none"/>
        </w:rPr>
        <w:t>4）室内环境检测报告；</w:t>
      </w:r>
    </w:p>
    <w:p>
      <w:pPr>
        <w:spacing w:line="360" w:lineRule="auto"/>
        <w:ind w:firstLine="480"/>
        <w:rPr>
          <w:color w:val="000000"/>
          <w:sz w:val="24"/>
          <w:highlight w:val="none"/>
        </w:rPr>
      </w:pPr>
      <w:r>
        <w:rPr>
          <w:rFonts w:hint="eastAsia"/>
          <w:color w:val="000000"/>
          <w:sz w:val="24"/>
          <w:highlight w:val="none"/>
        </w:rPr>
        <w:t>5）隐蔽工程验收记录；</w:t>
      </w:r>
    </w:p>
    <w:p>
      <w:pPr>
        <w:spacing w:line="360" w:lineRule="auto"/>
        <w:ind w:firstLine="480"/>
        <w:rPr>
          <w:color w:val="000000"/>
          <w:sz w:val="24"/>
          <w:highlight w:val="none"/>
        </w:rPr>
      </w:pPr>
      <w:r>
        <w:rPr>
          <w:rFonts w:hint="eastAsia"/>
          <w:color w:val="000000"/>
          <w:sz w:val="24"/>
          <w:highlight w:val="none"/>
        </w:rPr>
        <w:t>6）分部分项工程验收记录；</w:t>
      </w:r>
    </w:p>
    <w:p>
      <w:pPr>
        <w:spacing w:line="360" w:lineRule="auto"/>
        <w:ind w:firstLine="480"/>
        <w:rPr>
          <w:color w:val="000000"/>
          <w:sz w:val="24"/>
          <w:highlight w:val="none"/>
        </w:rPr>
      </w:pPr>
      <w:r>
        <w:rPr>
          <w:rFonts w:hint="eastAsia"/>
          <w:color w:val="000000"/>
          <w:sz w:val="24"/>
          <w:highlight w:val="none"/>
        </w:rPr>
        <w:t>7）施工记录；</w:t>
      </w:r>
    </w:p>
    <w:p>
      <w:pPr>
        <w:spacing w:line="360" w:lineRule="auto"/>
        <w:ind w:firstLine="480"/>
        <w:rPr>
          <w:color w:val="000000"/>
          <w:sz w:val="24"/>
          <w:highlight w:val="none"/>
        </w:rPr>
      </w:pPr>
      <w:r>
        <w:rPr>
          <w:rFonts w:hint="eastAsia"/>
          <w:color w:val="000000"/>
          <w:sz w:val="24"/>
          <w:highlight w:val="none"/>
        </w:rPr>
        <w:t>8）特种材料、工件（及附件）的生产许可证；</w:t>
      </w:r>
    </w:p>
    <w:p>
      <w:pPr>
        <w:spacing w:line="360" w:lineRule="auto"/>
        <w:ind w:firstLine="480"/>
        <w:rPr>
          <w:color w:val="000000"/>
          <w:sz w:val="24"/>
          <w:highlight w:val="none"/>
        </w:rPr>
      </w:pPr>
      <w:r>
        <w:rPr>
          <w:rFonts w:hint="eastAsia"/>
          <w:color w:val="000000"/>
          <w:sz w:val="24"/>
          <w:highlight w:val="none"/>
        </w:rPr>
        <w:t>9）质量事故处理报告；</w:t>
      </w:r>
    </w:p>
    <w:p>
      <w:pPr>
        <w:spacing w:line="360" w:lineRule="auto"/>
        <w:ind w:firstLine="480"/>
        <w:rPr>
          <w:color w:val="000000"/>
          <w:sz w:val="24"/>
          <w:highlight w:val="none"/>
        </w:rPr>
      </w:pPr>
      <w:r>
        <w:rPr>
          <w:rFonts w:hint="eastAsia"/>
          <w:color w:val="000000"/>
          <w:sz w:val="24"/>
          <w:highlight w:val="none"/>
        </w:rPr>
        <w:t>10）施工技术措施记录等。</w:t>
      </w:r>
    </w:p>
    <w:p>
      <w:pPr>
        <w:spacing w:line="360" w:lineRule="auto"/>
        <w:ind w:firstLine="480"/>
        <w:rPr>
          <w:color w:val="000000"/>
          <w:sz w:val="24"/>
          <w:highlight w:val="none"/>
        </w:rPr>
      </w:pPr>
      <w:r>
        <w:rPr>
          <w:rFonts w:hint="eastAsia"/>
          <w:color w:val="000000"/>
          <w:sz w:val="24"/>
          <w:highlight w:val="none"/>
        </w:rPr>
        <w:t>11）过程质量控制资料，包括原材料进场、定板定样、工序交接验收签字等；</w:t>
      </w:r>
    </w:p>
    <w:p>
      <w:pPr>
        <w:spacing w:line="360" w:lineRule="auto"/>
        <w:rPr>
          <w:b/>
          <w:color w:val="000000"/>
          <w:sz w:val="24"/>
          <w:highlight w:val="none"/>
        </w:rPr>
      </w:pPr>
      <w:r>
        <w:rPr>
          <w:rFonts w:hint="eastAsia"/>
          <w:b/>
          <w:color w:val="000000"/>
          <w:sz w:val="24"/>
          <w:highlight w:val="none"/>
        </w:rPr>
        <w:t>八、安全、文明施工及环境保护措施</w:t>
      </w:r>
    </w:p>
    <w:p>
      <w:pPr>
        <w:spacing w:line="360" w:lineRule="auto"/>
        <w:ind w:firstLine="480"/>
        <w:rPr>
          <w:color w:val="000000"/>
          <w:sz w:val="24"/>
          <w:highlight w:val="none"/>
        </w:rPr>
      </w:pPr>
      <w:r>
        <w:rPr>
          <w:rFonts w:hint="eastAsia"/>
          <w:color w:val="000000"/>
          <w:sz w:val="24"/>
          <w:highlight w:val="none"/>
        </w:rPr>
        <w:t>(1)、应严格执行国家和地方有关规范、法规、和相关管理规定。</w:t>
      </w:r>
    </w:p>
    <w:p>
      <w:pPr>
        <w:spacing w:line="360" w:lineRule="auto"/>
        <w:ind w:firstLine="480"/>
        <w:rPr>
          <w:color w:val="000000"/>
          <w:sz w:val="24"/>
          <w:highlight w:val="none"/>
        </w:rPr>
      </w:pPr>
      <w:r>
        <w:rPr>
          <w:rFonts w:hint="eastAsia"/>
          <w:color w:val="000000"/>
          <w:sz w:val="24"/>
          <w:highlight w:val="none"/>
        </w:rPr>
        <w:t>(2)、施工单位必须配置专职安全员，确保施工现场满足相关安全要求。</w:t>
      </w:r>
    </w:p>
    <w:p>
      <w:pPr>
        <w:spacing w:line="360" w:lineRule="auto"/>
        <w:ind w:firstLine="480"/>
        <w:rPr>
          <w:color w:val="000000"/>
          <w:sz w:val="24"/>
          <w:highlight w:val="none"/>
        </w:rPr>
      </w:pPr>
      <w:r>
        <w:rPr>
          <w:rFonts w:hint="eastAsia"/>
          <w:color w:val="000000"/>
          <w:sz w:val="24"/>
          <w:highlight w:val="none"/>
        </w:rPr>
        <w:t>(3)、施工单位必须为工人购买满足政府相关要求的工伤保险。</w:t>
      </w:r>
    </w:p>
    <w:p>
      <w:pPr>
        <w:spacing w:line="360" w:lineRule="auto"/>
        <w:ind w:firstLine="480"/>
        <w:rPr>
          <w:color w:val="000000"/>
          <w:sz w:val="24"/>
          <w:highlight w:val="none"/>
        </w:rPr>
      </w:pPr>
      <w:r>
        <w:rPr>
          <w:rFonts w:hint="eastAsia"/>
          <w:color w:val="000000"/>
          <w:sz w:val="24"/>
          <w:highlight w:val="none"/>
        </w:rPr>
        <w:t>(4)、施工单位应遵守有关施工安全、劳动保护、防火和防毒的法律法规要求，应建立相应的管理制度，并应配备必要的设备、器具和标识。</w:t>
      </w:r>
    </w:p>
    <w:p>
      <w:pPr>
        <w:spacing w:line="360" w:lineRule="auto"/>
        <w:ind w:firstLine="480"/>
        <w:rPr>
          <w:color w:val="000000"/>
          <w:sz w:val="24"/>
          <w:highlight w:val="none"/>
        </w:rPr>
      </w:pPr>
      <w:r>
        <w:rPr>
          <w:rFonts w:hint="eastAsia"/>
          <w:color w:val="000000"/>
          <w:sz w:val="24"/>
          <w:highlight w:val="none"/>
        </w:rPr>
        <w:t>(5)、施工单位应遵守有关环境保护的法律法规，并应采取有效措施控制施工现场的各种粉尘、废气、废弃物噪声、振动等对周围环境造成的污染和危害。</w:t>
      </w:r>
    </w:p>
    <w:p>
      <w:pPr>
        <w:spacing w:line="360" w:lineRule="auto"/>
        <w:ind w:firstLine="480"/>
        <w:rPr>
          <w:color w:val="000000"/>
          <w:sz w:val="24"/>
          <w:highlight w:val="none"/>
        </w:rPr>
      </w:pPr>
      <w:r>
        <w:rPr>
          <w:rFonts w:hint="eastAsia"/>
          <w:color w:val="000000"/>
          <w:sz w:val="24"/>
          <w:highlight w:val="none"/>
        </w:rPr>
        <w:t>(6)、应做好环境保护及安全文明施工措施。对施工场地周围树木、建筑物、配变电设施和绿化场地严加保护，控制施工噪音、粉尘，避免对周边环境污染。</w:t>
      </w:r>
    </w:p>
    <w:p>
      <w:pPr>
        <w:spacing w:line="360" w:lineRule="auto"/>
        <w:ind w:firstLine="480"/>
        <w:rPr>
          <w:color w:val="000000"/>
          <w:sz w:val="24"/>
          <w:highlight w:val="none"/>
        </w:rPr>
      </w:pPr>
      <w:r>
        <w:rPr>
          <w:rFonts w:hint="eastAsia"/>
          <w:color w:val="000000"/>
          <w:sz w:val="24"/>
          <w:highlight w:val="none"/>
        </w:rPr>
        <w:t>(7)、高空作业，必须带好眼镜、口罩、手套、安全帽、系好安全带；施工用吊板时操作绳旁必须配安全附绳，并与楼体主体连接.</w:t>
      </w:r>
    </w:p>
    <w:p>
      <w:pPr>
        <w:spacing w:line="360" w:lineRule="auto"/>
        <w:ind w:firstLine="480"/>
        <w:rPr>
          <w:color w:val="000000"/>
          <w:sz w:val="24"/>
          <w:highlight w:val="none"/>
        </w:rPr>
      </w:pPr>
      <w:r>
        <w:rPr>
          <w:rFonts w:hint="eastAsia"/>
          <w:color w:val="000000"/>
          <w:sz w:val="24"/>
          <w:highlight w:val="none"/>
        </w:rPr>
        <w:t>(8)、针对本工程周边环境特点、施工的难点、制定应急预案。</w:t>
      </w:r>
    </w:p>
    <w:p>
      <w:pPr>
        <w:spacing w:line="360" w:lineRule="auto"/>
        <w:ind w:firstLine="480"/>
        <w:rPr>
          <w:color w:val="000000"/>
          <w:sz w:val="24"/>
          <w:highlight w:val="none"/>
        </w:rPr>
      </w:pPr>
      <w:r>
        <w:rPr>
          <w:rFonts w:hint="eastAsia"/>
          <w:color w:val="000000"/>
          <w:sz w:val="24"/>
          <w:highlight w:val="none"/>
        </w:rPr>
        <w:t>(9)、安全文明施工实施情况与工程进度款支付挂钩，对于没有按标准要求完成的应在工程款支付时给予相应的扣除.</w:t>
      </w:r>
    </w:p>
    <w:bookmarkEnd w:id="75"/>
    <w:p>
      <w:pPr>
        <w:spacing w:before="156" w:beforeLines="50" w:after="156" w:afterLines="50" w:line="360" w:lineRule="auto"/>
        <w:jc w:val="left"/>
        <w:outlineLvl w:val="1"/>
        <w:rPr>
          <w:rFonts w:ascii="Calibri" w:hAnsi="Calibri"/>
          <w:b/>
          <w:color w:val="000000" w:themeColor="text1"/>
          <w:sz w:val="24"/>
          <w:highlight w:val="none"/>
          <w14:textFill>
            <w14:solidFill>
              <w14:schemeClr w14:val="tx1"/>
            </w14:solidFill>
          </w14:textFill>
        </w:rPr>
      </w:pPr>
      <w:bookmarkStart w:id="76" w:name="_Toc439046496"/>
      <w:bookmarkStart w:id="77" w:name="_Toc439832095"/>
      <w:bookmarkStart w:id="78" w:name="_Toc439043802"/>
      <w:bookmarkStart w:id="79" w:name="_Toc439019248"/>
      <w:bookmarkStart w:id="80" w:name="_Toc443729890"/>
      <w:r>
        <w:rPr>
          <w:rFonts w:hint="eastAsia" w:ascii="Calibri" w:hAnsi="Calibri"/>
          <w:b/>
          <w:color w:val="000000" w:themeColor="text1"/>
          <w:sz w:val="24"/>
          <w:highlight w:val="none"/>
          <w14:textFill>
            <w14:solidFill>
              <w14:schemeClr w14:val="tx1"/>
            </w14:solidFill>
          </w14:textFill>
        </w:rPr>
        <w:t>九、其他要求</w:t>
      </w:r>
      <w:bookmarkEnd w:id="76"/>
      <w:bookmarkEnd w:id="77"/>
      <w:bookmarkEnd w:id="78"/>
      <w:bookmarkEnd w:id="79"/>
      <w:bookmarkEnd w:id="80"/>
    </w:p>
    <w:p>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 当本技术要求低于或与设计图纸、国家及当地规范、规程、标准等有冲突时，应以设计图纸、国家和当地规范、规程、标准为准。     </w:t>
      </w:r>
    </w:p>
    <w:p>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十、</w:t>
      </w:r>
      <w:r>
        <w:rPr>
          <w:rFonts w:ascii="宋体" w:hAnsi="宋体"/>
          <w:color w:val="000000" w:themeColor="text1"/>
          <w:sz w:val="24"/>
          <w:highlight w:val="none"/>
          <w14:textFill>
            <w14:solidFill>
              <w14:schemeClr w14:val="tx1"/>
            </w14:solidFill>
          </w14:textFill>
        </w:rPr>
        <w:t>通用条款</w:t>
      </w:r>
      <w:r>
        <w:rPr>
          <w:rFonts w:hint="eastAsia" w:ascii="宋体" w:hAnsi="宋体"/>
          <w:color w:val="000000" w:themeColor="text1"/>
          <w:sz w:val="24"/>
          <w:highlight w:val="none"/>
          <w14:textFill>
            <w14:solidFill>
              <w14:schemeClr w14:val="tx1"/>
            </w14:solidFill>
          </w14:textFill>
        </w:rPr>
        <w:t>44.4内容</w:t>
      </w:r>
      <w:r>
        <w:rPr>
          <w:rFonts w:ascii="宋体" w:hAnsi="宋体"/>
          <w:color w:val="000000" w:themeColor="text1"/>
          <w:sz w:val="24"/>
          <w:highlight w:val="none"/>
          <w14:textFill>
            <w14:solidFill>
              <w14:schemeClr w14:val="tx1"/>
            </w14:solidFill>
          </w14:textFill>
        </w:rPr>
        <w:t>删除，修改为</w:t>
      </w:r>
      <w:r>
        <w:rPr>
          <w:rFonts w:hint="eastAsia" w:ascii="宋体" w:hAnsi="宋体"/>
          <w:color w:val="000000" w:themeColor="text1"/>
          <w:sz w:val="24"/>
          <w:highlight w:val="none"/>
          <w14:textFill>
            <w14:solidFill>
              <w14:schemeClr w14:val="tx1"/>
            </w14:solidFill>
          </w14:textFill>
        </w:rPr>
        <w:t>发包人和承包人一方依据44.2、44.3款约定解除合同的，应以书面形式向对方发出解除合同的通知，通知送</w:t>
      </w:r>
      <w:r>
        <w:rPr>
          <w:rFonts w:ascii="宋体" w:hAnsi="宋体"/>
          <w:color w:val="000000" w:themeColor="text1"/>
          <w:sz w:val="24"/>
          <w:highlight w:val="none"/>
          <w14:textFill>
            <w14:solidFill>
              <w14:schemeClr w14:val="tx1"/>
            </w14:solidFill>
          </w14:textFill>
        </w:rPr>
        <w:t>达对方之日</w:t>
      </w:r>
      <w:r>
        <w:rPr>
          <w:rFonts w:hint="eastAsia" w:ascii="宋体" w:hAnsi="宋体"/>
          <w:color w:val="000000" w:themeColor="text1"/>
          <w:sz w:val="24"/>
          <w:highlight w:val="none"/>
          <w14:textFill>
            <w14:solidFill>
              <w14:schemeClr w14:val="tx1"/>
            </w14:solidFill>
          </w14:textFill>
        </w:rPr>
        <w:t>本合同解除。</w:t>
      </w:r>
      <w:r>
        <w:rPr>
          <w:rFonts w:ascii="宋体" w:hAnsi="宋体"/>
          <w:color w:val="000000" w:themeColor="text1"/>
          <w:sz w:val="24"/>
          <w:highlight w:val="none"/>
          <w14:textFill>
            <w14:solidFill>
              <w14:schemeClr w14:val="tx1"/>
            </w14:solidFill>
          </w14:textFill>
        </w:rPr>
        <w:cr/>
      </w:r>
    </w:p>
    <w:p>
      <w:pPr>
        <w:widowControl/>
        <w:jc w:val="center"/>
        <w:rPr>
          <w:rFonts w:ascii="宋体" w:hAnsi="宋体"/>
          <w:b/>
          <w:color w:val="000000" w:themeColor="text1"/>
          <w:sz w:val="30"/>
          <w:highlight w:val="none"/>
          <w14:textFill>
            <w14:solidFill>
              <w14:schemeClr w14:val="tx1"/>
            </w14:solidFill>
          </w14:textFill>
        </w:rPr>
      </w:pPr>
      <w:r>
        <w:rPr>
          <w:rFonts w:ascii="宋体" w:hAnsi="宋体"/>
          <w:b/>
          <w:color w:val="000000" w:themeColor="text1"/>
          <w:sz w:val="30"/>
          <w:highlight w:val="none"/>
          <w14:textFill>
            <w14:solidFill>
              <w14:schemeClr w14:val="tx1"/>
            </w14:solidFill>
          </w14:textFill>
        </w:rPr>
        <w:br w:type="page"/>
      </w:r>
      <w:r>
        <w:rPr>
          <w:rFonts w:hint="eastAsia" w:ascii="宋体" w:hAnsi="宋体"/>
          <w:b/>
          <w:color w:val="000000" w:themeColor="text1"/>
          <w:sz w:val="30"/>
          <w:highlight w:val="none"/>
          <w14:textFill>
            <w14:solidFill>
              <w14:schemeClr w14:val="tx1"/>
            </w14:solidFill>
          </w14:textFill>
        </w:rPr>
        <w:t>工程质量缺陷保修书</w:t>
      </w:r>
    </w:p>
    <w:p>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发包人(全称)：</w:t>
      </w:r>
      <w:r>
        <w:rPr>
          <w:rFonts w:hint="eastAsia" w:ascii="宋体" w:hAnsi="宋体"/>
          <w:b/>
          <w:color w:val="000000" w:themeColor="text1"/>
          <w:sz w:val="24"/>
          <w:highlight w:val="none"/>
          <w:u w:val="single"/>
          <w14:textFill>
            <w14:solidFill>
              <w14:schemeClr w14:val="tx1"/>
            </w14:solidFill>
          </w14:textFill>
        </w:rPr>
        <w:t xml:space="preserve">  深圳市地铁集团有限公司           </w:t>
      </w:r>
    </w:p>
    <w:p>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承包人(全称)：</w:t>
      </w:r>
      <w:r>
        <w:rPr>
          <w:rFonts w:hint="eastAsia" w:ascii="宋体" w:hAnsi="宋体"/>
          <w:b/>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4"/>
          <w:highlight w:val="none"/>
          <w:u w:val="single"/>
          <w:lang w:val="en-US" w:eastAsia="zh-CN"/>
          <w14:textFill>
            <w14:solidFill>
              <w14:schemeClr w14:val="tx1"/>
            </w14:solidFill>
          </w14:textFill>
        </w:rPr>
        <w:t xml:space="preserve">                             </w:t>
      </w:r>
      <w:r>
        <w:rPr>
          <w:rFonts w:hint="eastAsia" w:ascii="宋体" w:hAnsi="宋体"/>
          <w:b/>
          <w:color w:val="000000" w:themeColor="text1"/>
          <w:sz w:val="24"/>
          <w:highlight w:val="none"/>
          <w:u w:val="single"/>
          <w14:textFill>
            <w14:solidFill>
              <w14:schemeClr w14:val="tx1"/>
            </w14:solidFill>
          </w14:textFill>
        </w:rPr>
        <w:t xml:space="preserve">   </w:t>
      </w:r>
    </w:p>
    <w:p>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为保证</w:t>
      </w:r>
      <w:r>
        <w:rPr>
          <w:rFonts w:hint="eastAsia" w:ascii="宋体" w:hAnsi="宋体"/>
          <w:b/>
          <w:color w:val="000000" w:themeColor="text1"/>
          <w:sz w:val="24"/>
          <w:highlight w:val="none"/>
          <w:u w:val="single"/>
          <w:lang w:eastAsia="zh-CN"/>
          <w14:textFill>
            <w14:solidFill>
              <w14:schemeClr w14:val="tx1"/>
            </w14:solidFill>
          </w14:textFill>
        </w:rPr>
        <w:t>地铁锦荟广场装饰及机电增项工程</w:t>
      </w:r>
      <w:r>
        <w:rPr>
          <w:rFonts w:hint="eastAsia" w:ascii="宋体" w:hAnsi="宋体"/>
          <w:color w:val="000000" w:themeColor="text1"/>
          <w:sz w:val="24"/>
          <w:highlight w:val="none"/>
          <w14:textFill>
            <w14:solidFill>
              <w14:schemeClr w14:val="tx1"/>
            </w14:solidFill>
          </w14:textFill>
        </w:rPr>
        <w:t>(工程名称)在合理使用期限内正常使用，发包人和承包人根据</w:t>
      </w:r>
      <w:r>
        <w:rPr>
          <w:rFonts w:hint="eastAsia" w:ascii="新宋体-18030" w:hAnsi="新宋体-18030"/>
          <w:color w:val="000000" w:themeColor="text1"/>
          <w:sz w:val="24"/>
          <w:highlight w:val="none"/>
          <w14:textFill>
            <w14:solidFill>
              <w14:schemeClr w14:val="tx1"/>
            </w14:solidFill>
          </w14:textFill>
        </w:rPr>
        <w:t>《中华人民共和国建筑法》、《建设工程质量管理条例》、《深圳特区建设工程质量管理条例》，经</w:t>
      </w:r>
      <w:r>
        <w:rPr>
          <w:rFonts w:hint="eastAsia" w:ascii="宋体" w:hAnsi="宋体"/>
          <w:color w:val="000000" w:themeColor="text1"/>
          <w:sz w:val="24"/>
          <w:highlight w:val="none"/>
          <w14:textFill>
            <w14:solidFill>
              <w14:schemeClr w14:val="tx1"/>
            </w14:solidFill>
          </w14:textFill>
        </w:rPr>
        <w:t>协商一致，签订工程质量缺陷保修书。承包人在质量缺陷保修期内按照有关规定及双方约定承担工程质量缺陷保修责任。</w:t>
      </w: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一、工程质量缺陷保修范围</w:t>
      </w:r>
    </w:p>
    <w:p>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质量缺陷保修范围包括地基基础工程、主体结构工程、屋面防水工程、有防水要求的卫生间/房间和外墙面的防渗漏工程、电气管线工程、给排水管道工程、设备安装工程、供热和供冷系统工程、装饰装修工程以及双方约定的其他项目。</w:t>
      </w:r>
    </w:p>
    <w:p>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具体质量缺陷保修范围，双方约定如下：</w:t>
      </w:r>
    </w:p>
    <w:p>
      <w:pPr>
        <w:spacing w:line="360" w:lineRule="auto"/>
        <w:rPr>
          <w:rFonts w:ascii="宋体" w:hAnsi="宋体"/>
          <w:color w:val="000000" w:themeColor="text1"/>
          <w:kern w:val="0"/>
          <w:sz w:val="24"/>
          <w:highlight w:val="none"/>
          <w:lang w:bidi="en-US"/>
          <w14:textFill>
            <w14:solidFill>
              <w14:schemeClr w14:val="tx1"/>
            </w14:solidFill>
          </w14:textFill>
        </w:rPr>
      </w:pPr>
      <w:r>
        <w:rPr>
          <w:rFonts w:hint="eastAsia" w:ascii="宋体" w:hAnsi="宋体"/>
          <w:b/>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kern w:val="0"/>
          <w:sz w:val="24"/>
          <w:highlight w:val="none"/>
          <w:u w:val="single"/>
          <w:lang w:bidi="en-US"/>
          <w14:textFill>
            <w14:solidFill>
              <w14:schemeClr w14:val="tx1"/>
            </w14:solidFill>
          </w14:textFill>
        </w:rPr>
        <w:t>本项目提供为期2年的免费维修期（防渗漏工程免费维修期为5年），时间从本项目竣工之日起计算。</w:t>
      </w: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二、工程质量缺陷保修期</w:t>
      </w:r>
    </w:p>
    <w:p>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质量缺陷保修期从工程实际竣工之日算起。单项竣工验收的工程，按单项工程分别计算质量缺陷保修期。</w:t>
      </w:r>
    </w:p>
    <w:p>
      <w:pPr>
        <w:pStyle w:val="20"/>
        <w:snapToGrid w:val="0"/>
        <w:spacing w:line="346" w:lineRule="auto"/>
        <w:ind w:firstLine="480" w:firstLineChars="200"/>
        <w:jc w:val="left"/>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双方约定本工程质量缺陷保修期如下：</w:t>
      </w:r>
    </w:p>
    <w:p>
      <w:pPr>
        <w:pStyle w:val="20"/>
        <w:snapToGrid w:val="0"/>
        <w:spacing w:line="346" w:lineRule="auto"/>
        <w:ind w:firstLine="480" w:firstLineChars="200"/>
        <w:jc w:val="left"/>
        <w:rPr>
          <w:rFonts w:hAnsi="宋体"/>
          <w:color w:val="000000" w:themeColor="text1"/>
          <w:sz w:val="24"/>
          <w:szCs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object>
          <v:shape id="_x0000_i1027" o:spt="201" alt="" type="#_x0000_t201" style="height:19.5pt;width:108pt;" o:ole="t" filled="f" o:preferrelative="t" stroked="f" coordsize="21600,21600">
            <v:path/>
            <v:fill on="f" focussize="0,0"/>
            <v:stroke on="f"/>
            <v:imagedata r:id="rId8" o:title=""/>
            <o:lock v:ext="edit" aspectratio="t"/>
            <w10:wrap type="none"/>
            <w10:anchorlock/>
          </v:shape>
          <w:control r:id="rId7" w:name="CheckBox3" w:shapeid="_x0000_i1027"/>
        </w:object>
      </w:r>
      <w:r>
        <w:rPr>
          <w:rFonts w:hint="eastAsia" w:hAnsi="宋体"/>
          <w:color w:val="000000" w:themeColor="text1"/>
          <w:sz w:val="24"/>
          <w:szCs w:val="24"/>
          <w:highlight w:val="none"/>
          <w14:textFill>
            <w14:solidFill>
              <w14:schemeClr w14:val="tx1"/>
            </w14:solidFill>
          </w14:textFill>
        </w:rPr>
        <w:t>地基基础工程、主体结构工程为设计文件规定的合理使用年限；</w:t>
      </w:r>
    </w:p>
    <w:p>
      <w:pPr>
        <w:pStyle w:val="20"/>
        <w:snapToGrid w:val="0"/>
        <w:spacing w:line="346" w:lineRule="auto"/>
        <w:ind w:firstLine="480" w:firstLineChars="200"/>
        <w:jc w:val="left"/>
        <w:rPr>
          <w:rFonts w:hAnsi="宋体"/>
          <w:color w:val="000000" w:themeColor="text1"/>
          <w:sz w:val="24"/>
          <w:szCs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object>
          <v:shape id="_x0000_i1028" o:spt="201" alt="" type="#_x0000_t201" style="height:19.5pt;width:108pt;" o:ole="t" filled="f" o:preferrelative="t" stroked="f" coordsize="21600,21600">
            <v:path/>
            <v:fill on="f" focussize="0,0"/>
            <v:stroke on="f"/>
            <v:imagedata r:id="rId10" o:title=""/>
            <o:lock v:ext="edit" aspectratio="t"/>
            <w10:wrap type="none"/>
            <w10:anchorlock/>
          </v:shape>
          <w:control r:id="rId9" w:name="CheckBox4" w:shapeid="_x0000_i1028"/>
        </w:object>
      </w:r>
      <w:r>
        <w:rPr>
          <w:rFonts w:hint="eastAsia" w:hAnsi="宋体"/>
          <w:color w:val="000000" w:themeColor="text1"/>
          <w:sz w:val="24"/>
          <w:szCs w:val="24"/>
          <w:highlight w:val="none"/>
          <w14:textFill>
            <w14:solidFill>
              <w14:schemeClr w14:val="tx1"/>
            </w14:solidFill>
          </w14:textFill>
        </w:rPr>
        <w:t>屋面防水工程、有防水要求的卫生间/房间和外墙面的防渗漏工程为</w:t>
      </w:r>
      <w:r>
        <w:rPr>
          <w:rFonts w:hint="eastAsia" w:hAnsi="宋体"/>
          <w:b/>
          <w:color w:val="000000" w:themeColor="text1"/>
          <w:sz w:val="24"/>
          <w:szCs w:val="24"/>
          <w:highlight w:val="none"/>
          <w:u w:val="single"/>
          <w14:textFill>
            <w14:solidFill>
              <w14:schemeClr w14:val="tx1"/>
            </w14:solidFill>
          </w14:textFill>
        </w:rPr>
        <w:t xml:space="preserve">  5  </w:t>
      </w:r>
      <w:r>
        <w:rPr>
          <w:rFonts w:hint="eastAsia" w:hAnsi="宋体"/>
          <w:color w:val="000000" w:themeColor="text1"/>
          <w:sz w:val="24"/>
          <w:szCs w:val="24"/>
          <w:highlight w:val="none"/>
          <w14:textFill>
            <w14:solidFill>
              <w14:schemeClr w14:val="tx1"/>
            </w14:solidFill>
          </w14:textFill>
        </w:rPr>
        <w:t>年(最低为5年)；</w:t>
      </w:r>
    </w:p>
    <w:p>
      <w:pPr>
        <w:pStyle w:val="20"/>
        <w:snapToGrid w:val="0"/>
        <w:spacing w:line="346" w:lineRule="auto"/>
        <w:ind w:firstLine="480" w:firstLineChars="200"/>
        <w:jc w:val="left"/>
        <w:rPr>
          <w:rFonts w:hAnsi="宋体"/>
          <w:color w:val="000000" w:themeColor="text1"/>
          <w:sz w:val="24"/>
          <w:szCs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object>
          <v:shape id="_x0000_i1029" o:spt="201" alt="" type="#_x0000_t201" style="height:19.5pt;width:108pt;" o:ole="t" filled="f" o:preferrelative="t" stroked="f" coordsize="21600,21600">
            <v:path/>
            <v:fill on="f" focussize="0,0"/>
            <v:stroke on="f"/>
            <v:imagedata r:id="rId8" o:title=""/>
            <o:lock v:ext="edit" aspectratio="t"/>
            <w10:wrap type="none"/>
            <w10:anchorlock/>
          </v:shape>
          <w:control r:id="rId11" w:name="CheckBox5" w:shapeid="_x0000_i1029"/>
        </w:object>
      </w:r>
      <w:r>
        <w:rPr>
          <w:rFonts w:hint="eastAsia" w:hAnsi="宋体"/>
          <w:color w:val="000000" w:themeColor="text1"/>
          <w:sz w:val="24"/>
          <w:szCs w:val="24"/>
          <w:highlight w:val="none"/>
          <w14:textFill>
            <w14:solidFill>
              <w14:schemeClr w14:val="tx1"/>
            </w14:solidFill>
          </w14:textFill>
        </w:rPr>
        <w:t>电气管线工程、给排水管道工程、设备安装工程为</w:t>
      </w:r>
      <w:r>
        <w:rPr>
          <w:rFonts w:hint="eastAsia" w:hAnsi="宋体"/>
          <w:b/>
          <w:color w:val="000000" w:themeColor="text1"/>
          <w:sz w:val="24"/>
          <w:szCs w:val="24"/>
          <w:highlight w:val="none"/>
          <w:u w:val="single"/>
          <w14:textFill>
            <w14:solidFill>
              <w14:schemeClr w14:val="tx1"/>
            </w14:solidFill>
          </w14:textFill>
        </w:rPr>
        <w:t xml:space="preserve"> 2   </w:t>
      </w:r>
      <w:r>
        <w:rPr>
          <w:rFonts w:hint="eastAsia" w:hAnsi="宋体"/>
          <w:color w:val="000000" w:themeColor="text1"/>
          <w:sz w:val="24"/>
          <w:szCs w:val="24"/>
          <w:highlight w:val="none"/>
          <w14:textFill>
            <w14:solidFill>
              <w14:schemeClr w14:val="tx1"/>
            </w14:solidFill>
          </w14:textFill>
        </w:rPr>
        <w:t>年(最低为2年)；</w:t>
      </w:r>
    </w:p>
    <w:p>
      <w:pPr>
        <w:pStyle w:val="20"/>
        <w:snapToGrid w:val="0"/>
        <w:spacing w:line="346" w:lineRule="auto"/>
        <w:ind w:firstLine="480" w:firstLineChars="200"/>
        <w:jc w:val="left"/>
        <w:rPr>
          <w:rFonts w:hAnsi="宋体"/>
          <w:color w:val="000000" w:themeColor="text1"/>
          <w:sz w:val="24"/>
          <w:szCs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object>
          <v:shape id="_x0000_i1030" o:spt="201" alt="" type="#_x0000_t201" style="height:19.5pt;width:108pt;" o:ole="t" filled="f" o:preferrelative="t" stroked="f" coordsize="21600,21600">
            <v:path/>
            <v:fill on="f" focussize="0,0"/>
            <v:stroke on="f"/>
            <v:imagedata r:id="rId8" o:title=""/>
            <o:lock v:ext="edit" aspectratio="t"/>
            <w10:wrap type="none"/>
            <w10:anchorlock/>
          </v:shape>
          <w:control r:id="rId12" w:name="CheckBox6" w:shapeid="_x0000_i1030"/>
        </w:object>
      </w:r>
      <w:r>
        <w:rPr>
          <w:rFonts w:hint="eastAsia" w:hAnsi="宋体"/>
          <w:color w:val="000000" w:themeColor="text1"/>
          <w:sz w:val="24"/>
          <w:highlight w:val="none"/>
          <w14:textFill>
            <w14:solidFill>
              <w14:schemeClr w14:val="tx1"/>
            </w14:solidFill>
          </w14:textFill>
        </w:rPr>
        <w:t>供热和供冷系统工程为</w:t>
      </w:r>
      <w:r>
        <w:rPr>
          <w:rFonts w:hint="eastAsia" w:hAnsi="宋体"/>
          <w:b/>
          <w:color w:val="000000" w:themeColor="text1"/>
          <w:sz w:val="24"/>
          <w:szCs w:val="24"/>
          <w:highlight w:val="none"/>
          <w:u w:val="single"/>
          <w14:textFill>
            <w14:solidFill>
              <w14:schemeClr w14:val="tx1"/>
            </w14:solidFill>
          </w14:textFill>
        </w:rPr>
        <w:t xml:space="preserve">  2  </w:t>
      </w:r>
      <w:r>
        <w:rPr>
          <w:rFonts w:hint="eastAsia" w:hAnsi="宋体"/>
          <w:color w:val="000000" w:themeColor="text1"/>
          <w:sz w:val="24"/>
          <w:szCs w:val="24"/>
          <w:highlight w:val="none"/>
          <w14:textFill>
            <w14:solidFill>
              <w14:schemeClr w14:val="tx1"/>
            </w14:solidFill>
          </w14:textFill>
        </w:rPr>
        <w:t>个(最低为2个)采暖期、供冷期；</w:t>
      </w:r>
    </w:p>
    <w:p>
      <w:pPr>
        <w:pStyle w:val="20"/>
        <w:snapToGrid w:val="0"/>
        <w:spacing w:line="346" w:lineRule="auto"/>
        <w:ind w:firstLine="480" w:firstLineChars="200"/>
        <w:jc w:val="left"/>
        <w:rPr>
          <w:rFonts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object>
          <v:shape id="_x0000_i1031" o:spt="201" alt="" type="#_x0000_t201" style="height:19.5pt;width:108pt;" o:ole="t" filled="f" o:preferrelative="t" stroked="f" coordsize="21600,21600">
            <v:path/>
            <v:fill on="f" focussize="0,0"/>
            <v:stroke on="f"/>
            <v:imagedata r:id="rId8" o:title=""/>
            <o:lock v:ext="edit" aspectratio="t"/>
            <w10:wrap type="none"/>
            <w10:anchorlock/>
          </v:shape>
          <w:control r:id="rId13" w:name="CheckBox7" w:shapeid="_x0000_i1031"/>
        </w:object>
      </w:r>
      <w:r>
        <w:rPr>
          <w:rFonts w:hint="eastAsia" w:hAnsi="宋体"/>
          <w:color w:val="000000" w:themeColor="text1"/>
          <w:sz w:val="24"/>
          <w:highlight w:val="none"/>
          <w14:textFill>
            <w14:solidFill>
              <w14:schemeClr w14:val="tx1"/>
            </w14:solidFill>
          </w14:textFill>
        </w:rPr>
        <w:t>装饰装修工程为</w:t>
      </w:r>
      <w:r>
        <w:rPr>
          <w:rFonts w:hint="eastAsia" w:hAnsi="宋体"/>
          <w:b/>
          <w:color w:val="000000" w:themeColor="text1"/>
          <w:sz w:val="24"/>
          <w:highlight w:val="none"/>
          <w:u w:val="single"/>
          <w14:textFill>
            <w14:solidFill>
              <w14:schemeClr w14:val="tx1"/>
            </w14:solidFill>
          </w14:textFill>
        </w:rPr>
        <w:t xml:space="preserve">  2  </w:t>
      </w:r>
      <w:r>
        <w:rPr>
          <w:rFonts w:hint="eastAsia" w:hAnsi="宋体"/>
          <w:color w:val="000000" w:themeColor="text1"/>
          <w:sz w:val="24"/>
          <w:highlight w:val="none"/>
          <w14:textFill>
            <w14:solidFill>
              <w14:schemeClr w14:val="tx1"/>
            </w14:solidFill>
          </w14:textFill>
        </w:rPr>
        <w:t>年；</w:t>
      </w:r>
    </w:p>
    <w:p>
      <w:pPr>
        <w:pStyle w:val="20"/>
        <w:snapToGrid w:val="0"/>
        <w:spacing w:line="346" w:lineRule="auto"/>
        <w:ind w:firstLine="480" w:firstLineChars="200"/>
        <w:jc w:val="left"/>
        <w:rPr>
          <w:rFonts w:hAnsi="宋体"/>
          <w:color w:val="000000" w:themeColor="text1"/>
          <w:sz w:val="24"/>
          <w:szCs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object>
          <v:shape id="_x0000_i1032" o:spt="201" alt="" type="#_x0000_t201" style="height:19.5pt;width:108pt;" o:ole="t" filled="f" o:preferrelative="t" stroked="f" coordsize="21600,21600">
            <v:path/>
            <v:fill on="f" focussize="0,0"/>
            <v:stroke on="f"/>
            <v:imagedata r:id="rId8" o:title=""/>
            <o:lock v:ext="edit" aspectratio="t"/>
            <w10:wrap type="none"/>
            <w10:anchorlock/>
          </v:shape>
          <w:control r:id="rId14" w:name="CheckBox8" w:shapeid="_x0000_i1032"/>
        </w:object>
      </w:r>
      <w:r>
        <w:rPr>
          <w:rFonts w:hint="eastAsia" w:hAnsi="宋体"/>
          <w:color w:val="000000" w:themeColor="text1"/>
          <w:sz w:val="24"/>
          <w:szCs w:val="24"/>
          <w:highlight w:val="none"/>
          <w14:textFill>
            <w14:solidFill>
              <w14:schemeClr w14:val="tx1"/>
            </w14:solidFill>
          </w14:textFill>
        </w:rPr>
        <w:t>其他项目保修期约定：</w:t>
      </w:r>
    </w:p>
    <w:p>
      <w:pPr>
        <w:snapToGrid w:val="0"/>
        <w:spacing w:line="360" w:lineRule="auto"/>
        <w:ind w:firstLine="480" w:firstLineChars="200"/>
        <w:rPr>
          <w:rFonts w:ascii="Calibri" w:hAnsi="Calibri"/>
          <w:color w:val="000000" w:themeColor="text1"/>
          <w:sz w:val="24"/>
          <w:highlight w:val="none"/>
          <w:u w:val="single"/>
          <w14:textFill>
            <w14:solidFill>
              <w14:schemeClr w14:val="tx1"/>
            </w14:solidFill>
          </w14:textFill>
        </w:rPr>
      </w:pPr>
      <w:r>
        <w:rPr>
          <w:rFonts w:hint="eastAsia" w:ascii="Calibri" w:hAnsi="Calibri"/>
          <w:color w:val="000000" w:themeColor="text1"/>
          <w:sz w:val="24"/>
          <w:highlight w:val="none"/>
          <w:u w:val="single"/>
          <w14:textFill>
            <w14:solidFill>
              <w14:schemeClr w14:val="tx1"/>
            </w14:solidFill>
          </w14:textFill>
        </w:rPr>
        <w:t>本项目提供为期2年的免费维修期（防渗漏工程免费维修期为5年），时间从本项目竣工之日起计算</w:t>
      </w:r>
      <w:r>
        <w:rPr>
          <w:rFonts w:hint="eastAsia" w:ascii="Calibri" w:hAnsi="Calibri"/>
          <w:color w:val="000000" w:themeColor="text1"/>
          <w:sz w:val="24"/>
          <w:highlight w:val="none"/>
          <w14:textFill>
            <w14:solidFill>
              <w14:schemeClr w14:val="tx1"/>
            </w14:solidFill>
          </w14:textFill>
        </w:rPr>
        <w:t>。</w:t>
      </w: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三、工程质量缺陷保修责任</w:t>
      </w:r>
    </w:p>
    <w:p>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1.属于保修范围内的项目，在保修期内，承包人应在接到保修通知之日后７天内派人修理。承包人不在约定期限内派人修理，发包人可委托其他人员修理。</w:t>
      </w:r>
    </w:p>
    <w:p>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2.发生紧急抢修事故的，承包人接到事故通知后，应立即到达事故现场抢修。</w:t>
      </w: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四、工程质量缺陷保修费用</w:t>
      </w:r>
    </w:p>
    <w:p>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工程质量缺陷保修费用及相关的损害赔偿责任由造成质量缺陷的责任方承担。</w:t>
      </w: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五、工程质量缺陷保证方式</w:t>
      </w:r>
    </w:p>
    <w:p>
      <w:pPr>
        <w:pStyle w:val="20"/>
        <w:snapToGrid w:val="0"/>
        <w:spacing w:line="346"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工程质量缺陷保证方式可采用以下方式：</w:t>
      </w:r>
    </w:p>
    <w:p>
      <w:pPr>
        <w:pStyle w:val="20"/>
        <w:snapToGrid w:val="0"/>
        <w:spacing w:line="346" w:lineRule="auto"/>
        <w:ind w:firstLine="480" w:firstLineChars="200"/>
        <w:rPr>
          <w:rFonts w:hAnsi="宋体"/>
          <w:color w:val="000000" w:themeColor="text1"/>
          <w:sz w:val="28"/>
          <w:szCs w:val="28"/>
          <w:highlight w:val="none"/>
          <w14:textFill>
            <w14:solidFill>
              <w14:schemeClr w14:val="tx1"/>
            </w14:solidFill>
          </w14:textFill>
        </w:rPr>
      </w:pPr>
      <w:r>
        <w:rPr>
          <w:rFonts w:hAnsi="宋体"/>
          <w:color w:val="000000" w:themeColor="text1"/>
          <w:sz w:val="24"/>
          <w:highlight w:val="none"/>
          <w14:textFill>
            <w14:solidFill>
              <w14:schemeClr w14:val="tx1"/>
            </w14:solidFill>
          </w14:textFill>
        </w:rPr>
        <w:object>
          <v:shape id="_x0000_i1033" o:spt="201" alt="" type="#_x0000_t201" style="height:19.5pt;width:108pt;" o:ole="t" filled="f" o:preferrelative="t" stroked="f" coordsize="21600,21600">
            <v:path/>
            <v:fill on="f" focussize="0,0"/>
            <v:stroke on="f"/>
            <v:imagedata r:id="rId8" o:title=""/>
            <o:lock v:ext="edit" aspectratio="t"/>
            <w10:wrap type="none"/>
            <w10:anchorlock/>
          </v:shape>
          <w:control r:id="rId15" w:name="CheckBox9" w:shapeid="_x0000_i1033"/>
        </w:object>
      </w:r>
      <w:r>
        <w:rPr>
          <w:rFonts w:hint="eastAsia" w:hAnsi="宋体"/>
          <w:color w:val="000000" w:themeColor="text1"/>
          <w:sz w:val="24"/>
          <w:szCs w:val="24"/>
          <w:highlight w:val="none"/>
          <w14:textFill>
            <w14:solidFill>
              <w14:schemeClr w14:val="tx1"/>
            </w14:solidFill>
          </w14:textFill>
        </w:rPr>
        <w:t>工程质量缺陷保修金：</w:t>
      </w:r>
    </w:p>
    <w:p>
      <w:pPr>
        <w:pStyle w:val="20"/>
        <w:snapToGrid w:val="0"/>
        <w:spacing w:line="346"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工程质量缺陷保修金一般不超过施工合同价款的3％，发包人承包人约定本工程的工程质量保修金为施工合同</w:t>
      </w:r>
      <w:r>
        <w:rPr>
          <w:rFonts w:hint="eastAsia" w:hAnsi="宋体"/>
          <w:color w:val="000000" w:themeColor="text1"/>
          <w:sz w:val="24"/>
          <w:szCs w:val="24"/>
          <w:highlight w:val="none"/>
          <w:lang w:eastAsia="zh-CN"/>
          <w14:textFill>
            <w14:solidFill>
              <w14:schemeClr w14:val="tx1"/>
            </w14:solidFill>
          </w14:textFill>
        </w:rPr>
        <w:t>结算</w:t>
      </w:r>
      <w:r>
        <w:rPr>
          <w:rFonts w:hint="eastAsia" w:hAnsi="宋体"/>
          <w:color w:val="000000" w:themeColor="text1"/>
          <w:sz w:val="24"/>
          <w:szCs w:val="24"/>
          <w:highlight w:val="none"/>
          <w14:textFill>
            <w14:solidFill>
              <w14:schemeClr w14:val="tx1"/>
            </w14:solidFill>
          </w14:textFill>
        </w:rPr>
        <w:t>价款的</w:t>
      </w:r>
      <w:r>
        <w:rPr>
          <w:rFonts w:hint="eastAsia" w:hAnsi="宋体"/>
          <w:b/>
          <w:color w:val="000000" w:themeColor="text1"/>
          <w:sz w:val="24"/>
          <w:szCs w:val="24"/>
          <w:highlight w:val="none"/>
          <w:u w:val="single"/>
          <w14:textFill>
            <w14:solidFill>
              <w14:schemeClr w14:val="tx1"/>
            </w14:solidFill>
          </w14:textFill>
        </w:rPr>
        <w:t xml:space="preserve"> 3  </w:t>
      </w:r>
      <w:r>
        <w:rPr>
          <w:rFonts w:hint="eastAsia" w:hAnsi="宋体"/>
          <w:color w:val="000000" w:themeColor="text1"/>
          <w:sz w:val="24"/>
          <w:szCs w:val="24"/>
          <w:highlight w:val="none"/>
          <w14:textFill>
            <w14:solidFill>
              <w14:schemeClr w14:val="tx1"/>
            </w14:solidFill>
          </w14:textFill>
        </w:rPr>
        <w:t>％，具体为：</w:t>
      </w:r>
    </w:p>
    <w:p>
      <w:pPr>
        <w:spacing w:line="360" w:lineRule="auto"/>
        <w:ind w:firstLine="720" w:firstLineChars="3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币种：</w:t>
      </w:r>
      <w:r>
        <w:rPr>
          <w:rFonts w:hint="eastAsia" w:ascii="宋体" w:hAnsi="宋体"/>
          <w:b/>
          <w:color w:val="000000" w:themeColor="text1"/>
          <w:sz w:val="24"/>
          <w:highlight w:val="none"/>
          <w:u w:val="single"/>
          <w14:textFill>
            <w14:solidFill>
              <w14:schemeClr w14:val="tx1"/>
            </w14:solidFill>
          </w14:textFill>
        </w:rPr>
        <w:t xml:space="preserve">   人民币   </w:t>
      </w:r>
    </w:p>
    <w:p>
      <w:pPr>
        <w:spacing w:line="360" w:lineRule="auto"/>
        <w:ind w:firstLine="720" w:firstLineChars="300"/>
        <w:rPr>
          <w:rFonts w:ascii="宋体" w:hAnsi="宋体"/>
          <w:b/>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金额(大写)：</w:t>
      </w:r>
      <w:r>
        <w:rPr>
          <w:rFonts w:hint="eastAsia" w:ascii="宋体" w:hAnsi="宋体" w:eastAsia="宋体" w:cstheme="minorBidi"/>
          <w:b/>
          <w:color w:val="000000" w:themeColor="text1"/>
          <w:kern w:val="2"/>
          <w:sz w:val="24"/>
          <w:szCs w:val="24"/>
          <w:highlight w:val="none"/>
          <w:u w:val="single"/>
          <w:lang w:val="en-US" w:eastAsia="zh-CN" w:bidi="ar-SA"/>
          <w14:textFill>
            <w14:solidFill>
              <w14:schemeClr w14:val="tx1"/>
            </w14:solidFill>
          </w14:textFill>
        </w:rPr>
        <w:t xml:space="preserve"> 结算价款的 3  ％ </w:t>
      </w:r>
    </w:p>
    <w:p>
      <w:pPr>
        <w:spacing w:line="360" w:lineRule="auto"/>
        <w:ind w:firstLine="720" w:firstLineChars="300"/>
        <w:rPr>
          <w:rFonts w:ascii="宋体" w:hAnsi="宋体"/>
          <w:b/>
          <w:color w:val="000000" w:themeColor="text1"/>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(小写)：</w:t>
      </w:r>
      <w:r>
        <w:rPr>
          <w:rFonts w:hint="eastAsia" w:ascii="宋体" w:hAnsi="宋体"/>
          <w:b/>
          <w:color w:val="000000" w:themeColor="text1"/>
          <w:highlight w:val="none"/>
          <w:u w:val="single"/>
          <w14:textFill>
            <w14:solidFill>
              <w14:schemeClr w14:val="tx1"/>
            </w14:solidFill>
          </w14:textFill>
        </w:rPr>
        <w:t xml:space="preserve"> </w:t>
      </w:r>
      <w:r>
        <w:rPr>
          <w:rFonts w:hint="eastAsia" w:ascii="宋体" w:hAnsi="宋体"/>
          <w:b/>
          <w:color w:val="000000" w:themeColor="text1"/>
          <w:highlight w:val="none"/>
          <w:u w:val="single"/>
          <w:lang w:val="en-US" w:eastAsia="zh-CN"/>
          <w14:textFill>
            <w14:solidFill>
              <w14:schemeClr w14:val="tx1"/>
            </w14:solidFill>
          </w14:textFill>
        </w:rPr>
        <w:t xml:space="preserve">     </w:t>
      </w:r>
      <w:r>
        <w:rPr>
          <w:rFonts w:hint="eastAsia" w:ascii="宋体" w:hAnsi="宋体"/>
          <w:b/>
          <w:color w:val="000000" w:themeColor="text1"/>
          <w:highlight w:val="none"/>
          <w:u w:val="single"/>
          <w14:textFill>
            <w14:solidFill>
              <w14:schemeClr w14:val="tx1"/>
            </w14:solidFill>
          </w14:textFill>
        </w:rPr>
        <w:t>元</w:t>
      </w:r>
    </w:p>
    <w:p>
      <w:pPr>
        <w:pStyle w:val="20"/>
        <w:snapToGrid w:val="0"/>
        <w:spacing w:line="346" w:lineRule="auto"/>
        <w:ind w:firstLine="644"/>
        <w:rPr>
          <w:rFonts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质量缺陷保修金银行利率为：</w:t>
      </w:r>
      <w:r>
        <w:rPr>
          <w:rFonts w:hint="eastAsia" w:hAnsi="宋体"/>
          <w:b/>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highlight w:val="none"/>
          <w:u w:val="single"/>
          <w14:textFill>
            <w14:solidFill>
              <w14:schemeClr w14:val="tx1"/>
            </w14:solidFill>
          </w14:textFill>
        </w:rPr>
        <w:t>无利息</w:t>
      </w:r>
      <w:r>
        <w:rPr>
          <w:rFonts w:hint="eastAsia" w:hAnsi="宋体"/>
          <w:b/>
          <w:color w:val="000000" w:themeColor="text1"/>
          <w:sz w:val="24"/>
          <w:szCs w:val="24"/>
          <w:highlight w:val="none"/>
          <w:u w:val="single"/>
          <w14:textFill>
            <w14:solidFill>
              <w14:schemeClr w14:val="tx1"/>
            </w14:solidFill>
          </w14:textFill>
        </w:rPr>
        <w:t xml:space="preserve">              </w:t>
      </w:r>
      <w:r>
        <w:rPr>
          <w:rFonts w:hAnsi="宋体"/>
          <w:b/>
          <w:color w:val="000000" w:themeColor="text1"/>
          <w:sz w:val="24"/>
          <w:szCs w:val="24"/>
          <w:highlight w:val="none"/>
          <w:u w:val="single"/>
          <w14:textFill>
            <w14:solidFill>
              <w14:schemeClr w14:val="tx1"/>
            </w14:solidFill>
          </w14:textFill>
        </w:rPr>
        <w:t xml:space="preserve"> </w:t>
      </w:r>
      <w:r>
        <w:rPr>
          <w:rFonts w:hint="eastAsia" w:hAnsi="宋体"/>
          <w:b/>
          <w:color w:val="000000" w:themeColor="text1"/>
          <w:sz w:val="24"/>
          <w:szCs w:val="24"/>
          <w:highlight w:val="none"/>
          <w:u w:val="single"/>
          <w14:textFill>
            <w14:solidFill>
              <w14:schemeClr w14:val="tx1"/>
            </w14:solidFill>
          </w14:textFill>
        </w:rPr>
        <w:t xml:space="preserve"> </w:t>
      </w:r>
    </w:p>
    <w:p>
      <w:pPr>
        <w:pStyle w:val="20"/>
        <w:snapToGrid w:val="0"/>
        <w:spacing w:line="346" w:lineRule="auto"/>
        <w:ind w:firstLine="480" w:firstLineChars="200"/>
        <w:rPr>
          <w:rFonts w:hAnsi="宋体"/>
          <w:color w:val="000000" w:themeColor="text1"/>
          <w:sz w:val="28"/>
          <w:highlight w:val="none"/>
          <w14:textFill>
            <w14:solidFill>
              <w14:schemeClr w14:val="tx1"/>
            </w14:solidFill>
          </w14:textFill>
        </w:rPr>
      </w:pPr>
      <w:r>
        <w:rPr>
          <w:rFonts w:hAnsi="宋体"/>
          <w:color w:val="000000" w:themeColor="text1"/>
          <w:sz w:val="24"/>
          <w:highlight w:val="none"/>
          <w14:textFill>
            <w14:solidFill>
              <w14:schemeClr w14:val="tx1"/>
            </w14:solidFill>
          </w14:textFill>
        </w:rPr>
        <w:object>
          <v:shape id="_x0000_i1034" o:spt="201" alt="" type="#_x0000_t201" style="height:19.5pt;width:108pt;" o:ole="t" filled="f" o:preferrelative="t" stroked="f" coordsize="21600,21600">
            <v:path/>
            <v:fill on="f" focussize="0,0"/>
            <v:stroke on="f"/>
            <v:imagedata r:id="rId8" o:title=""/>
            <o:lock v:ext="edit" aspectratio="t"/>
            <w10:wrap type="none"/>
            <w10:anchorlock/>
          </v:shape>
          <w:control r:id="rId16" w:name="CheckBox10" w:shapeid="_x0000_i1034"/>
        </w:object>
      </w:r>
      <w:r>
        <w:rPr>
          <w:rFonts w:hint="eastAsia" w:hAnsi="宋体"/>
          <w:color w:val="000000" w:themeColor="text1"/>
          <w:sz w:val="28"/>
          <w:highlight w:val="none"/>
          <w14:textFill>
            <w14:solidFill>
              <w14:schemeClr w14:val="tx1"/>
            </w14:solidFill>
          </w14:textFill>
        </w:rPr>
        <w:t>工程质量保证担保：</w:t>
      </w:r>
    </w:p>
    <w:p>
      <w:pPr>
        <w:pStyle w:val="20"/>
        <w:snapToGrid w:val="0"/>
        <w:spacing w:line="346" w:lineRule="auto"/>
        <w:ind w:firstLine="482" w:firstLineChars="200"/>
        <w:rPr>
          <w:rFonts w:hAnsi="宋体"/>
          <w:color w:val="000000" w:themeColor="text1"/>
          <w:sz w:val="28"/>
          <w:highlight w:val="none"/>
          <w:u w:val="single"/>
          <w14:textFill>
            <w14:solidFill>
              <w14:schemeClr w14:val="tx1"/>
            </w14:solidFill>
          </w14:textFill>
        </w:rPr>
      </w:pPr>
      <w:r>
        <w:rPr>
          <w:rFonts w:hint="eastAsia" w:hAnsi="宋体"/>
          <w:b/>
          <w:color w:val="000000" w:themeColor="text1"/>
          <w:sz w:val="24"/>
          <w:highlight w:val="none"/>
          <w:u w:val="single"/>
          <w14:textFill>
            <w14:solidFill>
              <w14:schemeClr w14:val="tx1"/>
            </w14:solidFill>
          </w14:textFill>
        </w:rPr>
        <w:t xml:space="preserve">                                        </w:t>
      </w:r>
    </w:p>
    <w:p>
      <w:pPr>
        <w:pStyle w:val="20"/>
        <w:snapToGrid w:val="0"/>
        <w:spacing w:line="346" w:lineRule="auto"/>
        <w:ind w:firstLine="480" w:firstLineChars="200"/>
        <w:rPr>
          <w:rFonts w:hAnsi="宋体"/>
          <w:color w:val="000000" w:themeColor="text1"/>
          <w:sz w:val="28"/>
          <w:highlight w:val="none"/>
          <w14:textFill>
            <w14:solidFill>
              <w14:schemeClr w14:val="tx1"/>
            </w14:solidFill>
          </w14:textFill>
        </w:rPr>
      </w:pPr>
      <w:r>
        <w:rPr>
          <w:rFonts w:hAnsi="宋体"/>
          <w:color w:val="000000" w:themeColor="text1"/>
          <w:sz w:val="24"/>
          <w:highlight w:val="none"/>
          <w14:textFill>
            <w14:solidFill>
              <w14:schemeClr w14:val="tx1"/>
            </w14:solidFill>
          </w14:textFill>
        </w:rPr>
        <w:object>
          <v:shape id="_x0000_i1035" o:spt="201" alt="" type="#_x0000_t201" style="height:19.5pt;width:108pt;" o:ole="t" filled="f" o:preferrelative="t" stroked="f" coordsize="21600,21600">
            <v:path/>
            <v:fill on="f" focussize="0,0"/>
            <v:stroke on="f"/>
            <v:imagedata r:id="rId8" o:title=""/>
            <o:lock v:ext="edit" aspectratio="t"/>
            <w10:wrap type="none"/>
            <w10:anchorlock/>
          </v:shape>
          <w:control r:id="rId17" w:name="CheckBox11" w:shapeid="_x0000_i1035"/>
        </w:object>
      </w:r>
      <w:r>
        <w:rPr>
          <w:rFonts w:hint="eastAsia" w:hAnsi="宋体"/>
          <w:color w:val="000000" w:themeColor="text1"/>
          <w:sz w:val="28"/>
          <w:highlight w:val="none"/>
          <w14:textFill>
            <w14:solidFill>
              <w14:schemeClr w14:val="tx1"/>
            </w14:solidFill>
          </w14:textFill>
        </w:rPr>
        <w:t>工程质量保险：</w:t>
      </w:r>
    </w:p>
    <w:p>
      <w:pPr>
        <w:pStyle w:val="20"/>
        <w:snapToGrid w:val="0"/>
        <w:spacing w:line="346" w:lineRule="auto"/>
        <w:ind w:firstLine="482" w:firstLineChars="200"/>
        <w:rPr>
          <w:rFonts w:hAnsi="宋体"/>
          <w:color w:val="000000" w:themeColor="text1"/>
          <w:sz w:val="28"/>
          <w:highlight w:val="none"/>
          <w:u w:val="single"/>
          <w14:textFill>
            <w14:solidFill>
              <w14:schemeClr w14:val="tx1"/>
            </w14:solidFill>
          </w14:textFill>
        </w:rPr>
      </w:pPr>
      <w:r>
        <w:rPr>
          <w:rFonts w:hint="eastAsia" w:hAnsi="宋体"/>
          <w:b/>
          <w:color w:val="000000" w:themeColor="text1"/>
          <w:sz w:val="24"/>
          <w:highlight w:val="none"/>
          <w:u w:val="single"/>
          <w14:textFill>
            <w14:solidFill>
              <w14:schemeClr w14:val="tx1"/>
            </w14:solidFill>
          </w14:textFill>
        </w:rPr>
        <w:t xml:space="preserve">                                        </w:t>
      </w: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六、工程质量缺陷保修金的支付</w:t>
      </w:r>
    </w:p>
    <w:p>
      <w:pPr>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承包人在工程保修期间充分履行保修责任后由发包人分期支付保修金。全部工程竣工验收合格2年后支付2%，以后每年支付1%,5年后支付完,不计利息。但并不免除承包人在保修期内的保修责任。</w:t>
      </w: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七、其他</w:t>
      </w:r>
    </w:p>
    <w:p>
      <w:pPr>
        <w:pStyle w:val="20"/>
        <w:snapToGrid w:val="0"/>
        <w:spacing w:line="346" w:lineRule="auto"/>
        <w:ind w:firstLine="644"/>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承包人约定的其他工程质量缺陷保修事项：</w:t>
      </w:r>
    </w:p>
    <w:p>
      <w:pPr>
        <w:snapToGrid w:val="0"/>
        <w:spacing w:line="360" w:lineRule="auto"/>
        <w:ind w:firstLine="480" w:firstLineChars="200"/>
        <w:rPr>
          <w:rFonts w:ascii="Calibri" w:hAnsi="Calibri"/>
          <w:color w:val="000000" w:themeColor="text1"/>
          <w:sz w:val="24"/>
          <w:highlight w:val="none"/>
          <w:u w:val="single"/>
          <w14:textFill>
            <w14:solidFill>
              <w14:schemeClr w14:val="tx1"/>
            </w14:solidFill>
          </w14:textFill>
        </w:rPr>
      </w:pPr>
      <w:r>
        <w:rPr>
          <w:rFonts w:hint="eastAsia" w:ascii="Calibri" w:hAnsi="Calibri"/>
          <w:color w:val="000000" w:themeColor="text1"/>
          <w:sz w:val="24"/>
          <w:highlight w:val="none"/>
          <w:u w:val="single"/>
          <w14:textFill>
            <w14:solidFill>
              <w14:schemeClr w14:val="tx1"/>
            </w14:solidFill>
          </w14:textFill>
        </w:rPr>
        <w:t>本项目提供为期2年的免费维修期（防渗漏工程免费维修期为5年），时间从本项目竣工之日起计算。</w:t>
      </w:r>
    </w:p>
    <w:p>
      <w:pPr>
        <w:pStyle w:val="20"/>
        <w:snapToGrid w:val="0"/>
        <w:spacing w:line="346" w:lineRule="auto"/>
        <w:ind w:firstLine="644"/>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本</w:t>
      </w:r>
      <w:r>
        <w:rPr>
          <w:rFonts w:hint="eastAsia" w:ascii="新宋体-18030" w:hAnsi="新宋体-18030"/>
          <w:color w:val="000000" w:themeColor="text1"/>
          <w:sz w:val="24"/>
          <w:highlight w:val="none"/>
          <w14:textFill>
            <w14:solidFill>
              <w14:schemeClr w14:val="tx1"/>
            </w14:solidFill>
          </w14:textFill>
        </w:rPr>
        <w:t>《</w:t>
      </w:r>
      <w:r>
        <w:rPr>
          <w:rFonts w:hint="eastAsia" w:hAnsi="宋体"/>
          <w:color w:val="000000" w:themeColor="text1"/>
          <w:sz w:val="24"/>
          <w:szCs w:val="24"/>
          <w:highlight w:val="none"/>
          <w14:textFill>
            <w14:solidFill>
              <w14:schemeClr w14:val="tx1"/>
            </w14:solidFill>
          </w14:textFill>
        </w:rPr>
        <w:t>工程质量缺陷保修书</w:t>
      </w:r>
      <w:r>
        <w:rPr>
          <w:rFonts w:hint="eastAsia" w:ascii="新宋体-18030" w:hAnsi="新宋体-18030"/>
          <w:color w:val="000000" w:themeColor="text1"/>
          <w:sz w:val="24"/>
          <w:highlight w:val="none"/>
          <w14:textFill>
            <w14:solidFill>
              <w14:schemeClr w14:val="tx1"/>
            </w14:solidFill>
          </w14:textFill>
        </w:rPr>
        <w:t>》</w:t>
      </w:r>
      <w:r>
        <w:rPr>
          <w:rFonts w:hint="eastAsia" w:hAnsi="宋体"/>
          <w:color w:val="000000" w:themeColor="text1"/>
          <w:sz w:val="24"/>
          <w:szCs w:val="24"/>
          <w:highlight w:val="none"/>
          <w14:textFill>
            <w14:solidFill>
              <w14:schemeClr w14:val="tx1"/>
            </w14:solidFill>
          </w14:textFill>
        </w:rPr>
        <w:t>作为施工合同附件由发包人承包人双方共同签署。</w:t>
      </w:r>
    </w:p>
    <w:p>
      <w:pPr>
        <w:pStyle w:val="20"/>
        <w:snapToGrid w:val="0"/>
        <w:spacing w:line="346" w:lineRule="auto"/>
        <w:ind w:firstLine="644"/>
        <w:rPr>
          <w:rFonts w:ascii="楷体ＣＳ"/>
          <w:color w:val="000000" w:themeColor="text1"/>
          <w:spacing w:val="14"/>
          <w:sz w:val="30"/>
          <w:highlight w:val="none"/>
          <w14:textFill>
            <w14:solidFill>
              <w14:schemeClr w14:val="tx1"/>
            </w14:solidFill>
          </w14:textFill>
        </w:rPr>
      </w:pPr>
    </w:p>
    <w:p>
      <w:pPr>
        <w:pStyle w:val="20"/>
        <w:snapToGrid w:val="0"/>
        <w:spacing w:line="346" w:lineRule="auto"/>
        <w:ind w:firstLine="644"/>
        <w:rPr>
          <w:rFonts w:ascii="楷体ＣＳ"/>
          <w:color w:val="000000" w:themeColor="text1"/>
          <w:spacing w:val="14"/>
          <w:sz w:val="30"/>
          <w:highlight w:val="none"/>
          <w14:textFill>
            <w14:solidFill>
              <w14:schemeClr w14:val="tx1"/>
            </w14:solidFill>
          </w14:textFill>
        </w:rPr>
      </w:pPr>
    </w:p>
    <w:p>
      <w:pPr>
        <w:pStyle w:val="20"/>
        <w:snapToGrid w:val="0"/>
        <w:spacing w:line="346" w:lineRule="auto"/>
        <w:ind w:firstLine="644"/>
        <w:rPr>
          <w:rFonts w:ascii="楷体ＣＳ"/>
          <w:color w:val="000000" w:themeColor="text1"/>
          <w:spacing w:val="14"/>
          <w:sz w:val="30"/>
          <w:highlight w:val="none"/>
          <w14:textFill>
            <w14:solidFill>
              <w14:schemeClr w14:val="tx1"/>
            </w14:solidFill>
          </w14:textFill>
        </w:rPr>
      </w:pPr>
    </w:p>
    <w:p>
      <w:pPr>
        <w:pStyle w:val="20"/>
        <w:snapToGrid w:val="0"/>
        <w:spacing w:line="346" w:lineRule="auto"/>
        <w:ind w:firstLine="644"/>
        <w:rPr>
          <w:rFonts w:ascii="楷体ＣＳ"/>
          <w:color w:val="000000" w:themeColor="text1"/>
          <w:spacing w:val="14"/>
          <w:sz w:val="30"/>
          <w:highlight w:val="none"/>
          <w14:textFill>
            <w14:solidFill>
              <w14:schemeClr w14:val="tx1"/>
            </w14:solidFill>
          </w14:textFill>
        </w:rPr>
      </w:pPr>
    </w:p>
    <w:p>
      <w:pPr>
        <w:pStyle w:val="20"/>
        <w:snapToGrid w:val="0"/>
        <w:spacing w:line="346" w:lineRule="auto"/>
        <w:rPr>
          <w:rFonts w:ascii="楷体ＣＳ"/>
          <w:color w:val="000000" w:themeColor="text1"/>
          <w:spacing w:val="14"/>
          <w:sz w:val="24"/>
          <w:highlight w:val="none"/>
          <w14:textFill>
            <w14:solidFill>
              <w14:schemeClr w14:val="tx1"/>
            </w14:solidFill>
          </w14:textFill>
        </w:rPr>
      </w:pPr>
    </w:p>
    <w:p>
      <w:pPr>
        <w:pStyle w:val="20"/>
        <w:snapToGrid w:val="0"/>
        <w:spacing w:line="346" w:lineRule="auto"/>
        <w:ind w:left="420" w:leftChars="200" w:firstLine="120" w:firstLineChars="5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发 包  人( (公章)：                    承 包  人(公章)：</w:t>
      </w:r>
    </w:p>
    <w:p>
      <w:pPr>
        <w:pStyle w:val="20"/>
        <w:snapToGrid w:val="0"/>
        <w:spacing w:line="346" w:lineRule="auto"/>
        <w:rPr>
          <w:rFonts w:hAnsi="宋体"/>
          <w:color w:val="000000" w:themeColor="text1"/>
          <w:sz w:val="24"/>
          <w:szCs w:val="24"/>
          <w:highlight w:val="none"/>
          <w14:textFill>
            <w14:solidFill>
              <w14:schemeClr w14:val="tx1"/>
            </w14:solidFill>
          </w14:textFill>
        </w:rPr>
      </w:pPr>
    </w:p>
    <w:p>
      <w:pPr>
        <w:pStyle w:val="20"/>
        <w:snapToGrid w:val="0"/>
        <w:spacing w:line="346"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法定代表人(签字)：                     法定代表人(签字)：</w:t>
      </w:r>
    </w:p>
    <w:p>
      <w:pPr>
        <w:pStyle w:val="20"/>
        <w:snapToGrid w:val="0"/>
        <w:spacing w:line="346" w:lineRule="auto"/>
        <w:rPr>
          <w:rFonts w:hAnsi="宋体"/>
          <w:color w:val="000000" w:themeColor="text1"/>
          <w:sz w:val="24"/>
          <w:szCs w:val="24"/>
          <w:highlight w:val="none"/>
          <w14:textFill>
            <w14:solidFill>
              <w14:schemeClr w14:val="tx1"/>
            </w14:solidFill>
          </w14:textFill>
        </w:rPr>
      </w:pPr>
    </w:p>
    <w:p>
      <w:pPr>
        <w:pStyle w:val="20"/>
        <w:snapToGrid w:val="0"/>
        <w:spacing w:line="346" w:lineRule="auto"/>
        <w:ind w:firstLine="1360" w:firstLineChars="567"/>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年    月   日                        年   月    日</w:t>
      </w:r>
    </w:p>
    <w:p>
      <w:pPr>
        <w:rPr>
          <w:color w:val="000000" w:themeColor="text1"/>
          <w:highlight w:val="none"/>
          <w14:textFill>
            <w14:solidFill>
              <w14:schemeClr w14:val="tx1"/>
            </w14:solidFill>
          </w14:textFill>
        </w:rPr>
      </w:pPr>
    </w:p>
    <w:bookmarkEnd w:id="72"/>
    <w:p>
      <w:pPr>
        <w:widowControl/>
        <w:autoSpaceDE w:val="0"/>
        <w:autoSpaceDN w:val="0"/>
        <w:adjustRightInd w:val="0"/>
        <w:spacing w:line="360" w:lineRule="auto"/>
        <w:jc w:val="left"/>
        <w:rPr>
          <w:rFonts w:ascii="宋体" w:hAnsi="宋体"/>
          <w:color w:val="000000" w:themeColor="text1"/>
          <w:kern w:val="0"/>
          <w:sz w:val="24"/>
          <w:szCs w:val="21"/>
          <w:highlight w:val="none"/>
          <w:u w:val="single"/>
          <w:lang w:bidi="en-US"/>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新宋体-18030">
    <w:altName w:val="Arial Unicode MS"/>
    <w:panose1 w:val="00000000000000000000"/>
    <w:charset w:val="86"/>
    <w:family w:val="modern"/>
    <w:pitch w:val="default"/>
    <w:sig w:usb0="00000000" w:usb1="00000000" w:usb2="000A005E" w:usb3="00000000" w:csb0="00040001" w:csb1="00000000"/>
  </w:font>
  <w:font w:name="楷体ＣＳ">
    <w:altName w:val="宋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7B7E8"/>
    <w:multiLevelType w:val="singleLevel"/>
    <w:tmpl w:val="2437B7E8"/>
    <w:lvl w:ilvl="0" w:tentative="0">
      <w:start w:val="4"/>
      <w:numFmt w:val="decimal"/>
      <w:suff w:val="space"/>
      <w:lvlText w:val="%1）"/>
      <w:lvlJc w:val="left"/>
    </w:lvl>
  </w:abstractNum>
  <w:abstractNum w:abstractNumId="1">
    <w:nsid w:val="43BD73E1"/>
    <w:multiLevelType w:val="multilevel"/>
    <w:tmpl w:val="43BD73E1"/>
    <w:lvl w:ilvl="0" w:tentative="0">
      <w:start w:val="1"/>
      <w:numFmt w:val="decimal"/>
      <w:pStyle w:val="82"/>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571"/>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435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562"/>
        </w:tabs>
        <w:ind w:left="5102" w:hanging="1700"/>
      </w:pPr>
    </w:lvl>
  </w:abstractNum>
  <w:abstractNum w:abstractNumId="2">
    <w:nsid w:val="72421FD1"/>
    <w:multiLevelType w:val="multilevel"/>
    <w:tmpl w:val="72421FD1"/>
    <w:lvl w:ilvl="0" w:tentative="0">
      <w:start w:val="1"/>
      <w:numFmt w:val="decimal"/>
      <w:pStyle w:val="83"/>
      <w:lvlText w:val="4.1.%1"/>
      <w:lvlJc w:val="left"/>
      <w:pPr>
        <w:tabs>
          <w:tab w:val="left" w:pos="851"/>
        </w:tabs>
        <w:ind w:left="0" w:firstLine="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3A7"/>
    <w:rsid w:val="00003E8B"/>
    <w:rsid w:val="00007614"/>
    <w:rsid w:val="00017B78"/>
    <w:rsid w:val="00021187"/>
    <w:rsid w:val="00024391"/>
    <w:rsid w:val="000333FD"/>
    <w:rsid w:val="00037E30"/>
    <w:rsid w:val="00051DD7"/>
    <w:rsid w:val="000765F9"/>
    <w:rsid w:val="00093F82"/>
    <w:rsid w:val="000A6F0E"/>
    <w:rsid w:val="000B6DDA"/>
    <w:rsid w:val="000D1C03"/>
    <w:rsid w:val="000D5494"/>
    <w:rsid w:val="000E01F4"/>
    <w:rsid w:val="000E140D"/>
    <w:rsid w:val="000F0CE5"/>
    <w:rsid w:val="00104BE6"/>
    <w:rsid w:val="0013354C"/>
    <w:rsid w:val="001358C0"/>
    <w:rsid w:val="00140E2D"/>
    <w:rsid w:val="0014114D"/>
    <w:rsid w:val="0014587C"/>
    <w:rsid w:val="00162082"/>
    <w:rsid w:val="00193435"/>
    <w:rsid w:val="00197580"/>
    <w:rsid w:val="001A5CE8"/>
    <w:rsid w:val="001A777F"/>
    <w:rsid w:val="001B5ACA"/>
    <w:rsid w:val="001C4A5A"/>
    <w:rsid w:val="001D52D8"/>
    <w:rsid w:val="001E2C3D"/>
    <w:rsid w:val="001F4C76"/>
    <w:rsid w:val="002005EC"/>
    <w:rsid w:val="00207173"/>
    <w:rsid w:val="0021681D"/>
    <w:rsid w:val="00262551"/>
    <w:rsid w:val="00284069"/>
    <w:rsid w:val="002B4633"/>
    <w:rsid w:val="002C100E"/>
    <w:rsid w:val="002C4F20"/>
    <w:rsid w:val="002E10D5"/>
    <w:rsid w:val="002E7EF0"/>
    <w:rsid w:val="003064C4"/>
    <w:rsid w:val="00313A1D"/>
    <w:rsid w:val="00320BFF"/>
    <w:rsid w:val="00327807"/>
    <w:rsid w:val="00327DF0"/>
    <w:rsid w:val="0033109F"/>
    <w:rsid w:val="003344BB"/>
    <w:rsid w:val="00340A41"/>
    <w:rsid w:val="003561F6"/>
    <w:rsid w:val="00362000"/>
    <w:rsid w:val="0038297F"/>
    <w:rsid w:val="00383734"/>
    <w:rsid w:val="003953B6"/>
    <w:rsid w:val="003A359A"/>
    <w:rsid w:val="003E5A3E"/>
    <w:rsid w:val="003F7AA7"/>
    <w:rsid w:val="00405A98"/>
    <w:rsid w:val="00407D3B"/>
    <w:rsid w:val="0041595F"/>
    <w:rsid w:val="00442077"/>
    <w:rsid w:val="00442A4D"/>
    <w:rsid w:val="0044383A"/>
    <w:rsid w:val="0045286F"/>
    <w:rsid w:val="00460444"/>
    <w:rsid w:val="004609F9"/>
    <w:rsid w:val="00462D53"/>
    <w:rsid w:val="0046663F"/>
    <w:rsid w:val="004675B3"/>
    <w:rsid w:val="004722EC"/>
    <w:rsid w:val="00473AE3"/>
    <w:rsid w:val="004805B3"/>
    <w:rsid w:val="004819F3"/>
    <w:rsid w:val="00490051"/>
    <w:rsid w:val="00494E20"/>
    <w:rsid w:val="004962E3"/>
    <w:rsid w:val="004A23A7"/>
    <w:rsid w:val="004A3A40"/>
    <w:rsid w:val="004B4384"/>
    <w:rsid w:val="004B6D50"/>
    <w:rsid w:val="004C768B"/>
    <w:rsid w:val="004C7CB6"/>
    <w:rsid w:val="004D1170"/>
    <w:rsid w:val="004E0FCD"/>
    <w:rsid w:val="004E126A"/>
    <w:rsid w:val="004E2C45"/>
    <w:rsid w:val="004E6448"/>
    <w:rsid w:val="004F44BC"/>
    <w:rsid w:val="004F681E"/>
    <w:rsid w:val="00501857"/>
    <w:rsid w:val="00507A8A"/>
    <w:rsid w:val="005113A2"/>
    <w:rsid w:val="0051207A"/>
    <w:rsid w:val="00513F96"/>
    <w:rsid w:val="00521810"/>
    <w:rsid w:val="00525258"/>
    <w:rsid w:val="00526173"/>
    <w:rsid w:val="00527A5E"/>
    <w:rsid w:val="0054061E"/>
    <w:rsid w:val="0054208C"/>
    <w:rsid w:val="0054599D"/>
    <w:rsid w:val="0054634C"/>
    <w:rsid w:val="00560901"/>
    <w:rsid w:val="005634F2"/>
    <w:rsid w:val="00565A73"/>
    <w:rsid w:val="005753CD"/>
    <w:rsid w:val="00576058"/>
    <w:rsid w:val="005A611A"/>
    <w:rsid w:val="005B54F8"/>
    <w:rsid w:val="005B7929"/>
    <w:rsid w:val="005C25AD"/>
    <w:rsid w:val="005D06E9"/>
    <w:rsid w:val="005D37DA"/>
    <w:rsid w:val="005D3802"/>
    <w:rsid w:val="005D4547"/>
    <w:rsid w:val="005D5149"/>
    <w:rsid w:val="005D69FD"/>
    <w:rsid w:val="005E34DA"/>
    <w:rsid w:val="005E458B"/>
    <w:rsid w:val="005E5E5E"/>
    <w:rsid w:val="005F4230"/>
    <w:rsid w:val="005F5F40"/>
    <w:rsid w:val="00604CFB"/>
    <w:rsid w:val="00616245"/>
    <w:rsid w:val="0061635E"/>
    <w:rsid w:val="00616CC1"/>
    <w:rsid w:val="00623226"/>
    <w:rsid w:val="00624F08"/>
    <w:rsid w:val="006467D3"/>
    <w:rsid w:val="00647C39"/>
    <w:rsid w:val="00652AD0"/>
    <w:rsid w:val="00664F35"/>
    <w:rsid w:val="00665267"/>
    <w:rsid w:val="006655F5"/>
    <w:rsid w:val="00665C8A"/>
    <w:rsid w:val="00665CEC"/>
    <w:rsid w:val="0067208C"/>
    <w:rsid w:val="006800FF"/>
    <w:rsid w:val="006807E3"/>
    <w:rsid w:val="006A138B"/>
    <w:rsid w:val="006A2243"/>
    <w:rsid w:val="006A2775"/>
    <w:rsid w:val="006B3A05"/>
    <w:rsid w:val="006B3ACB"/>
    <w:rsid w:val="006B4515"/>
    <w:rsid w:val="006B739F"/>
    <w:rsid w:val="006C5F91"/>
    <w:rsid w:val="006C6C11"/>
    <w:rsid w:val="006D193E"/>
    <w:rsid w:val="006D4E54"/>
    <w:rsid w:val="006D56F5"/>
    <w:rsid w:val="006E2742"/>
    <w:rsid w:val="006F71C3"/>
    <w:rsid w:val="00710562"/>
    <w:rsid w:val="00712034"/>
    <w:rsid w:val="00717F73"/>
    <w:rsid w:val="00725CA0"/>
    <w:rsid w:val="00726741"/>
    <w:rsid w:val="00743499"/>
    <w:rsid w:val="00746255"/>
    <w:rsid w:val="00760DF0"/>
    <w:rsid w:val="00761960"/>
    <w:rsid w:val="00764189"/>
    <w:rsid w:val="007660F0"/>
    <w:rsid w:val="00775F4F"/>
    <w:rsid w:val="00781739"/>
    <w:rsid w:val="00784B8C"/>
    <w:rsid w:val="00794A6A"/>
    <w:rsid w:val="007B659F"/>
    <w:rsid w:val="007C5F43"/>
    <w:rsid w:val="007C6E6F"/>
    <w:rsid w:val="007D0C47"/>
    <w:rsid w:val="007E33B0"/>
    <w:rsid w:val="007F4B90"/>
    <w:rsid w:val="00802383"/>
    <w:rsid w:val="00806E37"/>
    <w:rsid w:val="0081467C"/>
    <w:rsid w:val="0081598E"/>
    <w:rsid w:val="0083109A"/>
    <w:rsid w:val="008436F3"/>
    <w:rsid w:val="0084658C"/>
    <w:rsid w:val="00852AD8"/>
    <w:rsid w:val="008622D1"/>
    <w:rsid w:val="0087040C"/>
    <w:rsid w:val="00873CCB"/>
    <w:rsid w:val="00877D32"/>
    <w:rsid w:val="00895332"/>
    <w:rsid w:val="008A142D"/>
    <w:rsid w:val="008A42D0"/>
    <w:rsid w:val="008A61C2"/>
    <w:rsid w:val="008A6931"/>
    <w:rsid w:val="008B44BF"/>
    <w:rsid w:val="008C5671"/>
    <w:rsid w:val="008C6B53"/>
    <w:rsid w:val="008D7575"/>
    <w:rsid w:val="008E0B19"/>
    <w:rsid w:val="008E2A09"/>
    <w:rsid w:val="008E354D"/>
    <w:rsid w:val="008E7979"/>
    <w:rsid w:val="008F3304"/>
    <w:rsid w:val="009038CF"/>
    <w:rsid w:val="009136A7"/>
    <w:rsid w:val="009141B3"/>
    <w:rsid w:val="00922230"/>
    <w:rsid w:val="009252CA"/>
    <w:rsid w:val="009313DB"/>
    <w:rsid w:val="00950B72"/>
    <w:rsid w:val="009615B1"/>
    <w:rsid w:val="00966A80"/>
    <w:rsid w:val="00967FE5"/>
    <w:rsid w:val="00973971"/>
    <w:rsid w:val="00986324"/>
    <w:rsid w:val="00986B43"/>
    <w:rsid w:val="00995CA7"/>
    <w:rsid w:val="0099727F"/>
    <w:rsid w:val="009A0822"/>
    <w:rsid w:val="009B11D2"/>
    <w:rsid w:val="009D032C"/>
    <w:rsid w:val="009D25EE"/>
    <w:rsid w:val="009D71F7"/>
    <w:rsid w:val="009F2098"/>
    <w:rsid w:val="009F2B3F"/>
    <w:rsid w:val="00A02BE6"/>
    <w:rsid w:val="00A040F0"/>
    <w:rsid w:val="00A06F24"/>
    <w:rsid w:val="00A178D1"/>
    <w:rsid w:val="00A22DEB"/>
    <w:rsid w:val="00A2402E"/>
    <w:rsid w:val="00A27A24"/>
    <w:rsid w:val="00A31DA4"/>
    <w:rsid w:val="00A420F2"/>
    <w:rsid w:val="00A463AE"/>
    <w:rsid w:val="00A52D43"/>
    <w:rsid w:val="00A53884"/>
    <w:rsid w:val="00A72375"/>
    <w:rsid w:val="00A9122E"/>
    <w:rsid w:val="00A950E7"/>
    <w:rsid w:val="00AA548D"/>
    <w:rsid w:val="00AB1759"/>
    <w:rsid w:val="00AB3FDF"/>
    <w:rsid w:val="00AC64DB"/>
    <w:rsid w:val="00AF5118"/>
    <w:rsid w:val="00AF7627"/>
    <w:rsid w:val="00B13E3E"/>
    <w:rsid w:val="00B42C36"/>
    <w:rsid w:val="00B43F37"/>
    <w:rsid w:val="00B475D6"/>
    <w:rsid w:val="00B516A9"/>
    <w:rsid w:val="00B646C8"/>
    <w:rsid w:val="00B67250"/>
    <w:rsid w:val="00B77CFC"/>
    <w:rsid w:val="00B91C47"/>
    <w:rsid w:val="00B92639"/>
    <w:rsid w:val="00B97F0C"/>
    <w:rsid w:val="00BA2846"/>
    <w:rsid w:val="00BB007D"/>
    <w:rsid w:val="00BB2511"/>
    <w:rsid w:val="00BB607F"/>
    <w:rsid w:val="00BC2C4F"/>
    <w:rsid w:val="00BC75AC"/>
    <w:rsid w:val="00BD5980"/>
    <w:rsid w:val="00BD71B5"/>
    <w:rsid w:val="00BF750A"/>
    <w:rsid w:val="00C4514C"/>
    <w:rsid w:val="00C506E8"/>
    <w:rsid w:val="00C67267"/>
    <w:rsid w:val="00C74261"/>
    <w:rsid w:val="00C749A5"/>
    <w:rsid w:val="00C8036E"/>
    <w:rsid w:val="00C90793"/>
    <w:rsid w:val="00C92A9E"/>
    <w:rsid w:val="00CA065B"/>
    <w:rsid w:val="00CA166D"/>
    <w:rsid w:val="00CA2C44"/>
    <w:rsid w:val="00CA5BC5"/>
    <w:rsid w:val="00CB075D"/>
    <w:rsid w:val="00CB26F9"/>
    <w:rsid w:val="00CB2C2E"/>
    <w:rsid w:val="00CB3446"/>
    <w:rsid w:val="00CC5312"/>
    <w:rsid w:val="00CC54BE"/>
    <w:rsid w:val="00CD5124"/>
    <w:rsid w:val="00CE4325"/>
    <w:rsid w:val="00CE5B63"/>
    <w:rsid w:val="00CF06B1"/>
    <w:rsid w:val="00D055E0"/>
    <w:rsid w:val="00D15BA3"/>
    <w:rsid w:val="00D16F70"/>
    <w:rsid w:val="00D2678C"/>
    <w:rsid w:val="00D278DD"/>
    <w:rsid w:val="00D3559D"/>
    <w:rsid w:val="00D36D14"/>
    <w:rsid w:val="00D43B45"/>
    <w:rsid w:val="00D456F5"/>
    <w:rsid w:val="00D73BF1"/>
    <w:rsid w:val="00D756C5"/>
    <w:rsid w:val="00D75996"/>
    <w:rsid w:val="00D83A54"/>
    <w:rsid w:val="00D9155A"/>
    <w:rsid w:val="00D965B9"/>
    <w:rsid w:val="00DA549B"/>
    <w:rsid w:val="00DB3974"/>
    <w:rsid w:val="00DB4AF4"/>
    <w:rsid w:val="00DB788F"/>
    <w:rsid w:val="00DC0F69"/>
    <w:rsid w:val="00DD22FA"/>
    <w:rsid w:val="00DD2B38"/>
    <w:rsid w:val="00DD5F69"/>
    <w:rsid w:val="00DD7A26"/>
    <w:rsid w:val="00DE1FE1"/>
    <w:rsid w:val="00DF073C"/>
    <w:rsid w:val="00DF1974"/>
    <w:rsid w:val="00DF74A2"/>
    <w:rsid w:val="00E06FE8"/>
    <w:rsid w:val="00E10D48"/>
    <w:rsid w:val="00E159B3"/>
    <w:rsid w:val="00E2103B"/>
    <w:rsid w:val="00E22FDA"/>
    <w:rsid w:val="00E30616"/>
    <w:rsid w:val="00E3402C"/>
    <w:rsid w:val="00E51F29"/>
    <w:rsid w:val="00E550DF"/>
    <w:rsid w:val="00E568C5"/>
    <w:rsid w:val="00E61E01"/>
    <w:rsid w:val="00E6234D"/>
    <w:rsid w:val="00E71797"/>
    <w:rsid w:val="00E72C73"/>
    <w:rsid w:val="00E770F5"/>
    <w:rsid w:val="00E8000E"/>
    <w:rsid w:val="00E82567"/>
    <w:rsid w:val="00EA077C"/>
    <w:rsid w:val="00EB485B"/>
    <w:rsid w:val="00EB5DE1"/>
    <w:rsid w:val="00EB6D0C"/>
    <w:rsid w:val="00ED6B3D"/>
    <w:rsid w:val="00EE5AAF"/>
    <w:rsid w:val="00EF7254"/>
    <w:rsid w:val="00F06558"/>
    <w:rsid w:val="00F16853"/>
    <w:rsid w:val="00F25F1A"/>
    <w:rsid w:val="00F27D1D"/>
    <w:rsid w:val="00F330C2"/>
    <w:rsid w:val="00F40D1B"/>
    <w:rsid w:val="00F6409C"/>
    <w:rsid w:val="00F66AE9"/>
    <w:rsid w:val="00F7049B"/>
    <w:rsid w:val="00F74D68"/>
    <w:rsid w:val="00F908AF"/>
    <w:rsid w:val="00F969B7"/>
    <w:rsid w:val="00F96CE8"/>
    <w:rsid w:val="00FA177A"/>
    <w:rsid w:val="00FA51CA"/>
    <w:rsid w:val="00FA60CD"/>
    <w:rsid w:val="00FB3079"/>
    <w:rsid w:val="00FC5D5E"/>
    <w:rsid w:val="00FF786E"/>
    <w:rsid w:val="02EF2329"/>
    <w:rsid w:val="05F523AE"/>
    <w:rsid w:val="071655EC"/>
    <w:rsid w:val="0BC53D2D"/>
    <w:rsid w:val="0CFC71CB"/>
    <w:rsid w:val="0DC37CA5"/>
    <w:rsid w:val="0E0B47B4"/>
    <w:rsid w:val="0FA00B32"/>
    <w:rsid w:val="11FE71B5"/>
    <w:rsid w:val="137D003C"/>
    <w:rsid w:val="15410AF4"/>
    <w:rsid w:val="15557503"/>
    <w:rsid w:val="19391CB5"/>
    <w:rsid w:val="1A763351"/>
    <w:rsid w:val="1B5701CB"/>
    <w:rsid w:val="1F1021B0"/>
    <w:rsid w:val="1F2B746B"/>
    <w:rsid w:val="1FAF25BB"/>
    <w:rsid w:val="26055D1E"/>
    <w:rsid w:val="267C37D0"/>
    <w:rsid w:val="27451DB1"/>
    <w:rsid w:val="278102C0"/>
    <w:rsid w:val="294C378F"/>
    <w:rsid w:val="2AAE2075"/>
    <w:rsid w:val="2AB659C9"/>
    <w:rsid w:val="2B7618FF"/>
    <w:rsid w:val="2FB55F4B"/>
    <w:rsid w:val="31770B3B"/>
    <w:rsid w:val="329B0EB7"/>
    <w:rsid w:val="33CA7EC0"/>
    <w:rsid w:val="387B2C75"/>
    <w:rsid w:val="39763E9A"/>
    <w:rsid w:val="39896A2F"/>
    <w:rsid w:val="4149040F"/>
    <w:rsid w:val="460E3F9C"/>
    <w:rsid w:val="486345E7"/>
    <w:rsid w:val="4D106A60"/>
    <w:rsid w:val="4D9F3EFB"/>
    <w:rsid w:val="516662EA"/>
    <w:rsid w:val="51BA0CF4"/>
    <w:rsid w:val="57D84D40"/>
    <w:rsid w:val="5BAD43A3"/>
    <w:rsid w:val="5F5F7DFB"/>
    <w:rsid w:val="5FA0167A"/>
    <w:rsid w:val="616C7074"/>
    <w:rsid w:val="67BD5899"/>
    <w:rsid w:val="6C664CEC"/>
    <w:rsid w:val="6D961F1F"/>
    <w:rsid w:val="6EBD4D5B"/>
    <w:rsid w:val="6FDB7584"/>
    <w:rsid w:val="7120586D"/>
    <w:rsid w:val="72A93955"/>
    <w:rsid w:val="72AF34A9"/>
    <w:rsid w:val="75784318"/>
    <w:rsid w:val="7761172E"/>
    <w:rsid w:val="7A4D2204"/>
    <w:rsid w:val="7B327A4F"/>
    <w:rsid w:val="7E3F3B47"/>
    <w:rsid w:val="7E470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qFormat="1"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widowControl/>
      <w:spacing w:before="100" w:beforeAutospacing="1" w:after="100" w:afterAutospacing="1"/>
      <w:jc w:val="center"/>
      <w:outlineLvl w:val="0"/>
    </w:pPr>
    <w:rPr>
      <w:rFonts w:ascii="华文细黑" w:eastAsia="华文细黑"/>
      <w:b/>
      <w:bCs/>
      <w:snapToGrid w:val="0"/>
      <w:kern w:val="0"/>
      <w:sz w:val="52"/>
      <w:szCs w:val="44"/>
    </w:rPr>
  </w:style>
  <w:style w:type="paragraph" w:styleId="3">
    <w:name w:val="heading 2"/>
    <w:basedOn w:val="1"/>
    <w:next w:val="1"/>
    <w:link w:val="5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9"/>
    <w:unhideWhenUsed/>
    <w:qFormat/>
    <w:uiPriority w:val="0"/>
    <w:pPr>
      <w:keepNext/>
      <w:keepLines/>
      <w:widowControl/>
      <w:tabs>
        <w:tab w:val="left" w:pos="864"/>
      </w:tabs>
      <w:spacing w:before="280" w:after="290" w:line="374" w:lineRule="auto"/>
      <w:ind w:left="864" w:hanging="864"/>
      <w:jc w:val="left"/>
      <w:outlineLvl w:val="3"/>
    </w:pPr>
    <w:rPr>
      <w:rFonts w:ascii="Arial" w:hAnsi="Arial" w:eastAsia="黑体"/>
      <w:b/>
      <w:bCs/>
      <w:kern w:val="0"/>
      <w:sz w:val="28"/>
      <w:szCs w:val="28"/>
    </w:rPr>
  </w:style>
  <w:style w:type="paragraph" w:styleId="6">
    <w:name w:val="heading 5"/>
    <w:basedOn w:val="1"/>
    <w:next w:val="1"/>
    <w:link w:val="60"/>
    <w:unhideWhenUsed/>
    <w:qFormat/>
    <w:uiPriority w:val="0"/>
    <w:pPr>
      <w:keepNext/>
      <w:keepLines/>
      <w:widowControl/>
      <w:tabs>
        <w:tab w:val="left" w:pos="1008"/>
      </w:tabs>
      <w:spacing w:before="280" w:after="290" w:line="374" w:lineRule="auto"/>
      <w:ind w:left="1008" w:hanging="1008"/>
      <w:jc w:val="left"/>
      <w:outlineLvl w:val="4"/>
    </w:pPr>
    <w:rPr>
      <w:b/>
      <w:bCs/>
      <w:kern w:val="0"/>
      <w:sz w:val="28"/>
      <w:szCs w:val="28"/>
    </w:rPr>
  </w:style>
  <w:style w:type="paragraph" w:styleId="7">
    <w:name w:val="heading 6"/>
    <w:basedOn w:val="1"/>
    <w:next w:val="1"/>
    <w:link w:val="61"/>
    <w:unhideWhenUsed/>
    <w:qFormat/>
    <w:uiPriority w:val="0"/>
    <w:pPr>
      <w:keepNext/>
      <w:keepLines/>
      <w:widowControl/>
      <w:tabs>
        <w:tab w:val="left" w:pos="1152"/>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62"/>
    <w:unhideWhenUsed/>
    <w:qFormat/>
    <w:uiPriority w:val="0"/>
    <w:pPr>
      <w:keepNext/>
      <w:keepLines/>
      <w:widowControl/>
      <w:tabs>
        <w:tab w:val="left" w:pos="1296"/>
      </w:tabs>
      <w:spacing w:before="240" w:after="64" w:line="319" w:lineRule="auto"/>
      <w:ind w:left="1296" w:hanging="1296"/>
      <w:jc w:val="left"/>
      <w:outlineLvl w:val="6"/>
    </w:pPr>
    <w:rPr>
      <w:b/>
      <w:bCs/>
      <w:kern w:val="0"/>
      <w:sz w:val="24"/>
    </w:rPr>
  </w:style>
  <w:style w:type="paragraph" w:styleId="9">
    <w:name w:val="heading 8"/>
    <w:basedOn w:val="1"/>
    <w:next w:val="1"/>
    <w:link w:val="63"/>
    <w:unhideWhenUsed/>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64"/>
    <w:unhideWhenUsed/>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widowControl/>
      <w:ind w:left="1440"/>
      <w:jc w:val="left"/>
    </w:pPr>
    <w:rPr>
      <w:kern w:val="0"/>
      <w:sz w:val="18"/>
      <w:szCs w:val="18"/>
    </w:rPr>
  </w:style>
  <w:style w:type="paragraph" w:styleId="12">
    <w:name w:val="Normal Indent"/>
    <w:basedOn w:val="1"/>
    <w:qFormat/>
    <w:uiPriority w:val="0"/>
    <w:pPr>
      <w:ind w:firstLine="420"/>
    </w:pPr>
    <w:rPr>
      <w:szCs w:val="20"/>
    </w:rPr>
  </w:style>
  <w:style w:type="paragraph" w:styleId="13">
    <w:name w:val="caption"/>
    <w:basedOn w:val="1"/>
    <w:next w:val="1"/>
    <w:qFormat/>
    <w:uiPriority w:val="0"/>
    <w:rPr>
      <w:rFonts w:ascii="Arial" w:hAnsi="Arial" w:eastAsia="黑体" w:cs="Arial"/>
      <w:sz w:val="20"/>
      <w:szCs w:val="20"/>
    </w:rPr>
  </w:style>
  <w:style w:type="paragraph" w:styleId="14">
    <w:name w:val="Document Map"/>
    <w:basedOn w:val="1"/>
    <w:link w:val="73"/>
    <w:unhideWhenUsed/>
    <w:qFormat/>
    <w:uiPriority w:val="0"/>
    <w:pPr>
      <w:widowControl/>
      <w:shd w:val="clear" w:color="auto" w:fill="000080"/>
      <w:jc w:val="left"/>
    </w:pPr>
    <w:rPr>
      <w:kern w:val="0"/>
      <w:sz w:val="24"/>
    </w:rPr>
  </w:style>
  <w:style w:type="paragraph" w:styleId="15">
    <w:name w:val="annotation text"/>
    <w:basedOn w:val="1"/>
    <w:link w:val="65"/>
    <w:unhideWhenUsed/>
    <w:qFormat/>
    <w:uiPriority w:val="0"/>
    <w:pPr>
      <w:jc w:val="left"/>
    </w:pPr>
  </w:style>
  <w:style w:type="paragraph" w:styleId="16">
    <w:name w:val="Body Text"/>
    <w:basedOn w:val="1"/>
    <w:link w:val="87"/>
    <w:qFormat/>
    <w:uiPriority w:val="0"/>
    <w:pPr>
      <w:keepNext/>
      <w:keepLines/>
      <w:autoSpaceDE w:val="0"/>
      <w:autoSpaceDN w:val="0"/>
      <w:adjustRightInd w:val="0"/>
      <w:spacing w:after="120"/>
    </w:pPr>
    <w:rPr>
      <w:kern w:val="10"/>
      <w:szCs w:val="21"/>
      <w:lang w:val="zh-CN"/>
    </w:rPr>
  </w:style>
  <w:style w:type="paragraph" w:styleId="17">
    <w:name w:val="Body Text Indent"/>
    <w:basedOn w:val="1"/>
    <w:link w:val="67"/>
    <w:unhideWhenUsed/>
    <w:qFormat/>
    <w:uiPriority w:val="0"/>
    <w:pPr>
      <w:spacing w:line="360" w:lineRule="auto"/>
      <w:ind w:firstLine="630"/>
    </w:pPr>
    <w:rPr>
      <w:rFonts w:ascii="宋体" w:hAnsi="宋体"/>
      <w:kern w:val="0"/>
      <w:sz w:val="24"/>
      <w:szCs w:val="20"/>
    </w:rPr>
  </w:style>
  <w:style w:type="paragraph" w:styleId="18">
    <w:name w:val="toc 5"/>
    <w:basedOn w:val="1"/>
    <w:next w:val="1"/>
    <w:qFormat/>
    <w:uiPriority w:val="39"/>
    <w:pPr>
      <w:widowControl/>
      <w:ind w:left="960"/>
      <w:jc w:val="left"/>
    </w:pPr>
    <w:rPr>
      <w:kern w:val="0"/>
      <w:sz w:val="18"/>
      <w:szCs w:val="18"/>
    </w:rPr>
  </w:style>
  <w:style w:type="paragraph" w:styleId="19">
    <w:name w:val="toc 3"/>
    <w:basedOn w:val="1"/>
    <w:next w:val="1"/>
    <w:qFormat/>
    <w:uiPriority w:val="39"/>
    <w:pPr>
      <w:widowControl/>
      <w:ind w:left="480"/>
      <w:jc w:val="left"/>
    </w:pPr>
    <w:rPr>
      <w:i/>
      <w:iCs/>
      <w:kern w:val="0"/>
      <w:sz w:val="20"/>
      <w:szCs w:val="20"/>
    </w:rPr>
  </w:style>
  <w:style w:type="paragraph" w:styleId="20">
    <w:name w:val="Plain Text"/>
    <w:basedOn w:val="1"/>
    <w:link w:val="54"/>
    <w:unhideWhenUsed/>
    <w:qFormat/>
    <w:uiPriority w:val="0"/>
    <w:rPr>
      <w:rFonts w:ascii="宋体" w:hAnsi="Courier New" w:cstheme="minorBidi"/>
      <w:szCs w:val="21"/>
    </w:rPr>
  </w:style>
  <w:style w:type="paragraph" w:styleId="21">
    <w:name w:val="toc 8"/>
    <w:basedOn w:val="1"/>
    <w:next w:val="1"/>
    <w:qFormat/>
    <w:uiPriority w:val="39"/>
    <w:pPr>
      <w:widowControl/>
      <w:ind w:left="1680"/>
      <w:jc w:val="left"/>
    </w:pPr>
    <w:rPr>
      <w:kern w:val="0"/>
      <w:sz w:val="18"/>
      <w:szCs w:val="18"/>
    </w:rPr>
  </w:style>
  <w:style w:type="paragraph" w:styleId="22">
    <w:name w:val="Date"/>
    <w:basedOn w:val="1"/>
    <w:next w:val="1"/>
    <w:link w:val="69"/>
    <w:unhideWhenUsed/>
    <w:qFormat/>
    <w:uiPriority w:val="0"/>
    <w:pPr>
      <w:ind w:left="100" w:leftChars="2500"/>
    </w:pPr>
  </w:style>
  <w:style w:type="paragraph" w:styleId="23">
    <w:name w:val="Body Text Indent 2"/>
    <w:basedOn w:val="1"/>
    <w:link w:val="71"/>
    <w:unhideWhenUsed/>
    <w:qFormat/>
    <w:uiPriority w:val="0"/>
    <w:pPr>
      <w:spacing w:after="120" w:line="480" w:lineRule="auto"/>
      <w:ind w:left="420" w:leftChars="200"/>
    </w:pPr>
  </w:style>
  <w:style w:type="paragraph" w:styleId="24">
    <w:name w:val="endnote text"/>
    <w:basedOn w:val="1"/>
    <w:link w:val="88"/>
    <w:qFormat/>
    <w:uiPriority w:val="0"/>
    <w:pPr>
      <w:autoSpaceDE w:val="0"/>
      <w:autoSpaceDN w:val="0"/>
      <w:adjustRightInd w:val="0"/>
      <w:snapToGrid w:val="0"/>
      <w:jc w:val="left"/>
    </w:pPr>
    <w:rPr>
      <w:szCs w:val="21"/>
      <w:lang w:val="zh-CN"/>
    </w:rPr>
  </w:style>
  <w:style w:type="paragraph" w:styleId="25">
    <w:name w:val="Balloon Text"/>
    <w:basedOn w:val="1"/>
    <w:link w:val="56"/>
    <w:unhideWhenUsed/>
    <w:qFormat/>
    <w:uiPriority w:val="0"/>
    <w:rPr>
      <w:sz w:val="18"/>
      <w:szCs w:val="18"/>
    </w:rPr>
  </w:style>
  <w:style w:type="paragraph" w:styleId="26">
    <w:name w:val="footer"/>
    <w:basedOn w:val="1"/>
    <w:link w:val="4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7">
    <w:name w:val="header"/>
    <w:basedOn w:val="1"/>
    <w:link w:val="47"/>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8">
    <w:name w:val="toc 1"/>
    <w:basedOn w:val="1"/>
    <w:next w:val="1"/>
    <w:unhideWhenUsed/>
    <w:qFormat/>
    <w:uiPriority w:val="39"/>
  </w:style>
  <w:style w:type="paragraph" w:styleId="29">
    <w:name w:val="toc 4"/>
    <w:basedOn w:val="1"/>
    <w:next w:val="1"/>
    <w:qFormat/>
    <w:uiPriority w:val="39"/>
    <w:pPr>
      <w:widowControl/>
      <w:ind w:left="720"/>
      <w:jc w:val="left"/>
    </w:pPr>
    <w:rPr>
      <w:kern w:val="0"/>
      <w:sz w:val="18"/>
      <w:szCs w:val="18"/>
    </w:rPr>
  </w:style>
  <w:style w:type="paragraph" w:styleId="30">
    <w:name w:val="Subtitle"/>
    <w:basedOn w:val="4"/>
    <w:next w:val="4"/>
    <w:link w:val="50"/>
    <w:qFormat/>
    <w:uiPriority w:val="0"/>
    <w:pPr>
      <w:spacing w:before="240" w:after="60" w:line="312" w:lineRule="auto"/>
      <w:jc w:val="left"/>
      <w:outlineLvl w:val="1"/>
    </w:pPr>
    <w:rPr>
      <w:rFonts w:ascii="Cambria" w:hAnsi="Cambria" w:eastAsiaTheme="minorEastAsia" w:cstheme="minorBidi"/>
      <w:bCs w:val="0"/>
      <w:kern w:val="28"/>
      <w:sz w:val="28"/>
    </w:rPr>
  </w:style>
  <w:style w:type="paragraph" w:styleId="31">
    <w:name w:val="toc 6"/>
    <w:basedOn w:val="1"/>
    <w:next w:val="1"/>
    <w:qFormat/>
    <w:uiPriority w:val="39"/>
    <w:pPr>
      <w:widowControl/>
      <w:ind w:left="1200"/>
      <w:jc w:val="left"/>
    </w:pPr>
    <w:rPr>
      <w:kern w:val="0"/>
      <w:sz w:val="18"/>
      <w:szCs w:val="18"/>
    </w:rPr>
  </w:style>
  <w:style w:type="paragraph" w:styleId="32">
    <w:name w:val="toc 2"/>
    <w:basedOn w:val="1"/>
    <w:next w:val="1"/>
    <w:unhideWhenUsed/>
    <w:qFormat/>
    <w:uiPriority w:val="39"/>
    <w:pPr>
      <w:ind w:left="420" w:leftChars="200"/>
    </w:pPr>
  </w:style>
  <w:style w:type="paragraph" w:styleId="33">
    <w:name w:val="toc 9"/>
    <w:basedOn w:val="1"/>
    <w:next w:val="1"/>
    <w:qFormat/>
    <w:uiPriority w:val="39"/>
    <w:pPr>
      <w:widowControl/>
      <w:ind w:left="1920"/>
      <w:jc w:val="left"/>
    </w:pPr>
    <w:rPr>
      <w:kern w:val="0"/>
      <w:sz w:val="18"/>
      <w:szCs w:val="18"/>
    </w:rPr>
  </w:style>
  <w:style w:type="paragraph" w:styleId="34">
    <w:name w:val="index 1"/>
    <w:basedOn w:val="1"/>
    <w:next w:val="1"/>
    <w:semiHidden/>
    <w:qFormat/>
    <w:uiPriority w:val="0"/>
    <w:pPr>
      <w:spacing w:line="360" w:lineRule="auto"/>
      <w:ind w:firstLine="525" w:firstLineChars="250"/>
    </w:pPr>
  </w:style>
  <w:style w:type="paragraph" w:styleId="35">
    <w:name w:val="Title"/>
    <w:basedOn w:val="1"/>
    <w:next w:val="1"/>
    <w:link w:val="52"/>
    <w:qFormat/>
    <w:uiPriority w:val="0"/>
    <w:pPr>
      <w:spacing w:before="240" w:after="60"/>
      <w:jc w:val="center"/>
      <w:outlineLvl w:val="0"/>
    </w:pPr>
    <w:rPr>
      <w:rFonts w:ascii="Cambria" w:hAnsi="Cambria"/>
      <w:b/>
      <w:bCs/>
      <w:sz w:val="32"/>
      <w:szCs w:val="32"/>
    </w:rPr>
  </w:style>
  <w:style w:type="paragraph" w:styleId="36">
    <w:name w:val="annotation subject"/>
    <w:basedOn w:val="15"/>
    <w:next w:val="15"/>
    <w:link w:val="75"/>
    <w:unhideWhenUsed/>
    <w:qFormat/>
    <w:uiPriority w:val="0"/>
    <w:rPr>
      <w:b/>
      <w:bCs/>
    </w:rPr>
  </w:style>
  <w:style w:type="table" w:styleId="38">
    <w:name w:val="Table Grid"/>
    <w:basedOn w:val="3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endnote reference"/>
    <w:qFormat/>
    <w:uiPriority w:val="0"/>
    <w:rPr>
      <w:vertAlign w:val="superscript"/>
    </w:rPr>
  </w:style>
  <w:style w:type="character" w:styleId="42">
    <w:name w:val="page number"/>
    <w:basedOn w:val="39"/>
    <w:qFormat/>
    <w:uiPriority w:val="0"/>
  </w:style>
  <w:style w:type="character" w:styleId="43">
    <w:name w:val="FollowedHyperlink"/>
    <w:qFormat/>
    <w:uiPriority w:val="0"/>
    <w:rPr>
      <w:color w:val="800080"/>
      <w:u w:val="single"/>
    </w:rPr>
  </w:style>
  <w:style w:type="character" w:styleId="44">
    <w:name w:val="line number"/>
    <w:semiHidden/>
    <w:unhideWhenUsed/>
    <w:qFormat/>
    <w:uiPriority w:val="99"/>
  </w:style>
  <w:style w:type="character" w:styleId="45">
    <w:name w:val="Hyperlink"/>
    <w:basedOn w:val="39"/>
    <w:unhideWhenUsed/>
    <w:qFormat/>
    <w:uiPriority w:val="99"/>
    <w:rPr>
      <w:color w:val="0000CC"/>
      <w:u w:val="single"/>
    </w:rPr>
  </w:style>
  <w:style w:type="character" w:styleId="46">
    <w:name w:val="annotation reference"/>
    <w:unhideWhenUsed/>
    <w:qFormat/>
    <w:uiPriority w:val="0"/>
    <w:rPr>
      <w:sz w:val="21"/>
      <w:szCs w:val="21"/>
    </w:rPr>
  </w:style>
  <w:style w:type="character" w:customStyle="1" w:styleId="47">
    <w:name w:val="页眉 Char"/>
    <w:basedOn w:val="39"/>
    <w:link w:val="27"/>
    <w:qFormat/>
    <w:uiPriority w:val="0"/>
    <w:rPr>
      <w:sz w:val="18"/>
      <w:szCs w:val="18"/>
    </w:rPr>
  </w:style>
  <w:style w:type="character" w:customStyle="1" w:styleId="48">
    <w:name w:val="页脚 Char"/>
    <w:basedOn w:val="39"/>
    <w:link w:val="26"/>
    <w:qFormat/>
    <w:uiPriority w:val="99"/>
    <w:rPr>
      <w:sz w:val="18"/>
      <w:szCs w:val="18"/>
    </w:rPr>
  </w:style>
  <w:style w:type="character" w:customStyle="1" w:styleId="49">
    <w:name w:val="标题 1 Char"/>
    <w:basedOn w:val="39"/>
    <w:link w:val="2"/>
    <w:qFormat/>
    <w:uiPriority w:val="0"/>
    <w:rPr>
      <w:rFonts w:ascii="华文细黑" w:hAnsi="Times New Roman" w:eastAsia="华文细黑" w:cs="Times New Roman"/>
      <w:b/>
      <w:bCs/>
      <w:snapToGrid w:val="0"/>
      <w:kern w:val="0"/>
      <w:sz w:val="52"/>
      <w:szCs w:val="44"/>
    </w:rPr>
  </w:style>
  <w:style w:type="character" w:customStyle="1" w:styleId="50">
    <w:name w:val="副标题 Char"/>
    <w:link w:val="30"/>
    <w:qFormat/>
    <w:uiPriority w:val="0"/>
    <w:rPr>
      <w:rFonts w:ascii="Cambria" w:hAnsi="Cambria"/>
      <w:b/>
      <w:kern w:val="28"/>
      <w:sz w:val="28"/>
      <w:szCs w:val="32"/>
    </w:rPr>
  </w:style>
  <w:style w:type="character" w:customStyle="1" w:styleId="51">
    <w:name w:val="副标题 Char1"/>
    <w:basedOn w:val="39"/>
    <w:qFormat/>
    <w:uiPriority w:val="11"/>
    <w:rPr>
      <w:rFonts w:eastAsia="宋体" w:asciiTheme="majorHAnsi" w:hAnsiTheme="majorHAnsi" w:cstheme="majorBidi"/>
      <w:b/>
      <w:bCs/>
      <w:kern w:val="28"/>
      <w:sz w:val="32"/>
      <w:szCs w:val="32"/>
    </w:rPr>
  </w:style>
  <w:style w:type="character" w:customStyle="1" w:styleId="52">
    <w:name w:val="标题 Char"/>
    <w:basedOn w:val="39"/>
    <w:link w:val="35"/>
    <w:qFormat/>
    <w:uiPriority w:val="0"/>
    <w:rPr>
      <w:rFonts w:ascii="Cambria" w:hAnsi="Cambria" w:eastAsia="宋体" w:cs="Times New Roman"/>
      <w:b/>
      <w:bCs/>
      <w:sz w:val="32"/>
      <w:szCs w:val="32"/>
    </w:rPr>
  </w:style>
  <w:style w:type="character" w:customStyle="1" w:styleId="53">
    <w:name w:val="标题 3 Char"/>
    <w:basedOn w:val="39"/>
    <w:link w:val="4"/>
    <w:qFormat/>
    <w:uiPriority w:val="0"/>
    <w:rPr>
      <w:rFonts w:ascii="Times New Roman" w:hAnsi="Times New Roman" w:eastAsia="宋体" w:cs="Times New Roman"/>
      <w:b/>
      <w:bCs/>
      <w:sz w:val="32"/>
      <w:szCs w:val="32"/>
    </w:rPr>
  </w:style>
  <w:style w:type="character" w:customStyle="1" w:styleId="54">
    <w:name w:val="纯文本 Char"/>
    <w:basedOn w:val="39"/>
    <w:link w:val="20"/>
    <w:qFormat/>
    <w:locked/>
    <w:uiPriority w:val="0"/>
    <w:rPr>
      <w:rFonts w:ascii="宋体" w:hAnsi="Courier New" w:eastAsia="宋体"/>
      <w:szCs w:val="21"/>
    </w:rPr>
  </w:style>
  <w:style w:type="character" w:customStyle="1" w:styleId="55">
    <w:name w:val="纯文本 Char1"/>
    <w:basedOn w:val="39"/>
    <w:semiHidden/>
    <w:qFormat/>
    <w:uiPriority w:val="0"/>
    <w:rPr>
      <w:rFonts w:ascii="宋体" w:hAnsi="Courier New" w:eastAsia="宋体" w:cs="Courier New"/>
      <w:szCs w:val="21"/>
    </w:rPr>
  </w:style>
  <w:style w:type="character" w:customStyle="1" w:styleId="56">
    <w:name w:val="批注框文本 Char"/>
    <w:basedOn w:val="39"/>
    <w:link w:val="25"/>
    <w:qFormat/>
    <w:uiPriority w:val="0"/>
    <w:rPr>
      <w:rFonts w:ascii="Times New Roman" w:hAnsi="Times New Roman" w:eastAsia="宋体" w:cs="Times New Roman"/>
      <w:sz w:val="18"/>
      <w:szCs w:val="18"/>
    </w:rPr>
  </w:style>
  <w:style w:type="character" w:customStyle="1" w:styleId="57">
    <w:name w:val="标题 2 Char"/>
    <w:basedOn w:val="39"/>
    <w:link w:val="3"/>
    <w:qFormat/>
    <w:uiPriority w:val="0"/>
    <w:rPr>
      <w:rFonts w:asciiTheme="majorHAnsi" w:hAnsiTheme="majorHAnsi" w:eastAsiaTheme="majorEastAsia" w:cstheme="majorBidi"/>
      <w:b/>
      <w:bCs/>
      <w:sz w:val="32"/>
      <w:szCs w:val="32"/>
    </w:rPr>
  </w:style>
  <w:style w:type="table" w:customStyle="1" w:styleId="58">
    <w:name w:val="网格型1"/>
    <w:basedOn w:val="3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标题 4 Char"/>
    <w:basedOn w:val="39"/>
    <w:link w:val="5"/>
    <w:qFormat/>
    <w:uiPriority w:val="0"/>
    <w:rPr>
      <w:rFonts w:ascii="Arial" w:hAnsi="Arial" w:eastAsia="黑体" w:cs="Times New Roman"/>
      <w:b/>
      <w:bCs/>
      <w:kern w:val="0"/>
      <w:sz w:val="28"/>
      <w:szCs w:val="28"/>
    </w:rPr>
  </w:style>
  <w:style w:type="character" w:customStyle="1" w:styleId="60">
    <w:name w:val="标题 5 Char"/>
    <w:basedOn w:val="39"/>
    <w:link w:val="6"/>
    <w:qFormat/>
    <w:uiPriority w:val="0"/>
    <w:rPr>
      <w:rFonts w:ascii="Times New Roman" w:hAnsi="Times New Roman" w:eastAsia="宋体" w:cs="Times New Roman"/>
      <w:b/>
      <w:bCs/>
      <w:kern w:val="0"/>
      <w:sz w:val="28"/>
      <w:szCs w:val="28"/>
    </w:rPr>
  </w:style>
  <w:style w:type="character" w:customStyle="1" w:styleId="61">
    <w:name w:val="标题 6 Char"/>
    <w:basedOn w:val="39"/>
    <w:link w:val="7"/>
    <w:qFormat/>
    <w:uiPriority w:val="0"/>
    <w:rPr>
      <w:rFonts w:ascii="Arial" w:hAnsi="Arial" w:eastAsia="黑体" w:cs="Times New Roman"/>
      <w:b/>
      <w:bCs/>
      <w:kern w:val="0"/>
      <w:sz w:val="24"/>
      <w:szCs w:val="24"/>
    </w:rPr>
  </w:style>
  <w:style w:type="character" w:customStyle="1" w:styleId="62">
    <w:name w:val="标题 7 Char"/>
    <w:basedOn w:val="39"/>
    <w:link w:val="8"/>
    <w:qFormat/>
    <w:uiPriority w:val="0"/>
    <w:rPr>
      <w:rFonts w:ascii="Times New Roman" w:hAnsi="Times New Roman" w:eastAsia="宋体" w:cs="Times New Roman"/>
      <w:b/>
      <w:bCs/>
      <w:kern w:val="0"/>
      <w:sz w:val="24"/>
      <w:szCs w:val="24"/>
    </w:rPr>
  </w:style>
  <w:style w:type="character" w:customStyle="1" w:styleId="63">
    <w:name w:val="标题 8 Char"/>
    <w:basedOn w:val="39"/>
    <w:link w:val="9"/>
    <w:qFormat/>
    <w:uiPriority w:val="0"/>
    <w:rPr>
      <w:rFonts w:ascii="Arial" w:hAnsi="Arial" w:eastAsia="黑体" w:cs="Times New Roman"/>
      <w:kern w:val="0"/>
      <w:sz w:val="24"/>
      <w:szCs w:val="24"/>
    </w:rPr>
  </w:style>
  <w:style w:type="character" w:customStyle="1" w:styleId="64">
    <w:name w:val="标题 9 Char"/>
    <w:basedOn w:val="39"/>
    <w:link w:val="10"/>
    <w:qFormat/>
    <w:uiPriority w:val="0"/>
    <w:rPr>
      <w:rFonts w:ascii="Arial" w:hAnsi="Arial" w:eastAsia="黑体" w:cs="Times New Roman"/>
      <w:kern w:val="0"/>
      <w:szCs w:val="21"/>
    </w:rPr>
  </w:style>
  <w:style w:type="character" w:customStyle="1" w:styleId="65">
    <w:name w:val="批注文字 Char"/>
    <w:basedOn w:val="39"/>
    <w:link w:val="15"/>
    <w:qFormat/>
    <w:uiPriority w:val="0"/>
    <w:rPr>
      <w:rFonts w:ascii="Times New Roman" w:hAnsi="Times New Roman" w:eastAsia="宋体" w:cs="Times New Roman"/>
      <w:szCs w:val="24"/>
    </w:rPr>
  </w:style>
  <w:style w:type="character" w:customStyle="1" w:styleId="66">
    <w:name w:val="批注文字 Char1"/>
    <w:basedOn w:val="39"/>
    <w:qFormat/>
    <w:uiPriority w:val="0"/>
    <w:rPr>
      <w:rFonts w:ascii="Times New Roman" w:hAnsi="Times New Roman" w:eastAsia="宋体" w:cs="Times New Roman"/>
      <w:szCs w:val="24"/>
    </w:rPr>
  </w:style>
  <w:style w:type="character" w:customStyle="1" w:styleId="67">
    <w:name w:val="正文文本缩进 Char"/>
    <w:basedOn w:val="39"/>
    <w:link w:val="17"/>
    <w:qFormat/>
    <w:uiPriority w:val="0"/>
    <w:rPr>
      <w:rFonts w:ascii="宋体" w:hAnsi="宋体" w:eastAsia="宋体" w:cs="Times New Roman"/>
      <w:kern w:val="0"/>
      <w:sz w:val="24"/>
      <w:szCs w:val="20"/>
    </w:rPr>
  </w:style>
  <w:style w:type="character" w:customStyle="1" w:styleId="68">
    <w:name w:val="正文文本缩进 Char1"/>
    <w:basedOn w:val="39"/>
    <w:semiHidden/>
    <w:qFormat/>
    <w:uiPriority w:val="99"/>
    <w:rPr>
      <w:rFonts w:ascii="Times New Roman" w:hAnsi="Times New Roman" w:eastAsia="宋体" w:cs="Times New Roman"/>
      <w:szCs w:val="24"/>
    </w:rPr>
  </w:style>
  <w:style w:type="character" w:customStyle="1" w:styleId="69">
    <w:name w:val="日期 Char"/>
    <w:basedOn w:val="39"/>
    <w:link w:val="22"/>
    <w:qFormat/>
    <w:uiPriority w:val="0"/>
    <w:rPr>
      <w:rFonts w:ascii="Times New Roman" w:hAnsi="Times New Roman" w:eastAsia="宋体" w:cs="Times New Roman"/>
      <w:szCs w:val="24"/>
    </w:rPr>
  </w:style>
  <w:style w:type="character" w:customStyle="1" w:styleId="70">
    <w:name w:val="日期 Char1"/>
    <w:basedOn w:val="39"/>
    <w:semiHidden/>
    <w:qFormat/>
    <w:uiPriority w:val="99"/>
    <w:rPr>
      <w:rFonts w:ascii="Times New Roman" w:hAnsi="Times New Roman" w:eastAsia="宋体" w:cs="Times New Roman"/>
      <w:szCs w:val="24"/>
    </w:rPr>
  </w:style>
  <w:style w:type="character" w:customStyle="1" w:styleId="71">
    <w:name w:val="正文文本缩进 2 Char"/>
    <w:basedOn w:val="39"/>
    <w:link w:val="23"/>
    <w:qFormat/>
    <w:uiPriority w:val="0"/>
    <w:rPr>
      <w:rFonts w:ascii="Times New Roman" w:hAnsi="Times New Roman" w:eastAsia="宋体" w:cs="Times New Roman"/>
      <w:szCs w:val="24"/>
    </w:rPr>
  </w:style>
  <w:style w:type="character" w:customStyle="1" w:styleId="72">
    <w:name w:val="正文文本缩进 2 Char1"/>
    <w:basedOn w:val="39"/>
    <w:semiHidden/>
    <w:qFormat/>
    <w:uiPriority w:val="99"/>
    <w:rPr>
      <w:rFonts w:ascii="Times New Roman" w:hAnsi="Times New Roman" w:eastAsia="宋体" w:cs="Times New Roman"/>
      <w:szCs w:val="24"/>
    </w:rPr>
  </w:style>
  <w:style w:type="character" w:customStyle="1" w:styleId="73">
    <w:name w:val="文档结构图 Char"/>
    <w:basedOn w:val="39"/>
    <w:link w:val="14"/>
    <w:qFormat/>
    <w:uiPriority w:val="0"/>
    <w:rPr>
      <w:rFonts w:ascii="Times New Roman" w:hAnsi="Times New Roman" w:eastAsia="宋体" w:cs="Times New Roman"/>
      <w:kern w:val="0"/>
      <w:sz w:val="24"/>
      <w:szCs w:val="24"/>
      <w:shd w:val="clear" w:color="auto" w:fill="000080"/>
    </w:rPr>
  </w:style>
  <w:style w:type="character" w:customStyle="1" w:styleId="74">
    <w:name w:val="文档结构图 Char1"/>
    <w:basedOn w:val="39"/>
    <w:semiHidden/>
    <w:qFormat/>
    <w:uiPriority w:val="99"/>
    <w:rPr>
      <w:rFonts w:ascii="宋体" w:hAnsi="Times New Roman" w:eastAsia="宋体" w:cs="Times New Roman"/>
      <w:sz w:val="18"/>
      <w:szCs w:val="18"/>
    </w:rPr>
  </w:style>
  <w:style w:type="character" w:customStyle="1" w:styleId="75">
    <w:name w:val="批注主题 Char"/>
    <w:basedOn w:val="65"/>
    <w:link w:val="36"/>
    <w:qFormat/>
    <w:uiPriority w:val="0"/>
    <w:rPr>
      <w:rFonts w:ascii="Times New Roman" w:hAnsi="Times New Roman" w:eastAsia="宋体" w:cs="Times New Roman"/>
      <w:b/>
      <w:bCs/>
      <w:szCs w:val="24"/>
    </w:rPr>
  </w:style>
  <w:style w:type="character" w:customStyle="1" w:styleId="76">
    <w:name w:val="批注主题 Char1"/>
    <w:basedOn w:val="66"/>
    <w:semiHidden/>
    <w:qFormat/>
    <w:uiPriority w:val="99"/>
    <w:rPr>
      <w:rFonts w:ascii="Times New Roman" w:hAnsi="Times New Roman" w:eastAsia="宋体" w:cs="Times New Roman"/>
      <w:b/>
      <w:bCs/>
      <w:szCs w:val="24"/>
    </w:rPr>
  </w:style>
  <w:style w:type="paragraph" w:styleId="77">
    <w:name w:val="List Paragraph"/>
    <w:basedOn w:val="1"/>
    <w:qFormat/>
    <w:uiPriority w:val="0"/>
    <w:pPr>
      <w:ind w:firstLine="420" w:firstLineChars="200"/>
    </w:pPr>
    <w:rPr>
      <w:rFonts w:ascii="Calibri" w:hAnsi="Calibri"/>
      <w:szCs w:val="22"/>
    </w:rPr>
  </w:style>
  <w:style w:type="paragraph" w:customStyle="1" w:styleId="78">
    <w:name w:val="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79">
    <w:name w:val="Default"/>
    <w:qFormat/>
    <w:uiPriority w:val="0"/>
    <w:pPr>
      <w:widowControl w:val="0"/>
      <w:autoSpaceDE w:val="0"/>
      <w:autoSpaceDN w:val="0"/>
      <w:adjustRightInd w:val="0"/>
      <w:spacing w:after="200" w:line="276" w:lineRule="auto"/>
    </w:pPr>
    <w:rPr>
      <w:rFonts w:ascii="宋体" w:hAnsi="Calibri" w:eastAsia="宋体" w:cs="宋体"/>
      <w:color w:val="000000"/>
      <w:sz w:val="24"/>
      <w:szCs w:val="24"/>
      <w:lang w:val="en-US" w:eastAsia="en-US" w:bidi="en-US"/>
    </w:rPr>
  </w:style>
  <w:style w:type="character" w:customStyle="1" w:styleId="80">
    <w:name w:val="论文正文 Char"/>
    <w:link w:val="81"/>
    <w:qFormat/>
    <w:locked/>
    <w:uiPriority w:val="0"/>
    <w:rPr>
      <w:rFonts w:ascii="Times New Roman" w:hAnsi="Times New Roman" w:cs="Times New Roman"/>
      <w:sz w:val="24"/>
      <w:szCs w:val="24"/>
    </w:rPr>
  </w:style>
  <w:style w:type="paragraph" w:customStyle="1" w:styleId="81">
    <w:name w:val="论文正文"/>
    <w:basedOn w:val="1"/>
    <w:link w:val="80"/>
    <w:qFormat/>
    <w:uiPriority w:val="0"/>
    <w:pPr>
      <w:spacing w:line="360" w:lineRule="auto"/>
      <w:ind w:firstLine="200" w:firstLineChars="200"/>
      <w:jc w:val="left"/>
    </w:pPr>
    <w:rPr>
      <w:rFonts w:eastAsiaTheme="minorEastAsia"/>
      <w:sz w:val="24"/>
    </w:rPr>
  </w:style>
  <w:style w:type="paragraph" w:customStyle="1" w:styleId="82">
    <w:name w:val="各节一级标题"/>
    <w:basedOn w:val="1"/>
    <w:qFormat/>
    <w:uiPriority w:val="0"/>
    <w:pPr>
      <w:numPr>
        <w:ilvl w:val="0"/>
        <w:numId w:val="1"/>
      </w:numPr>
      <w:spacing w:beforeLines="50" w:afterLines="50"/>
      <w:ind w:left="850"/>
      <w:jc w:val="left"/>
      <w:outlineLvl w:val="0"/>
    </w:pPr>
    <w:rPr>
      <w:rFonts w:eastAsia="黑体"/>
      <w:sz w:val="30"/>
    </w:rPr>
  </w:style>
  <w:style w:type="paragraph" w:customStyle="1" w:styleId="83">
    <w:name w:val="vk3"/>
    <w:basedOn w:val="1"/>
    <w:qFormat/>
    <w:uiPriority w:val="0"/>
    <w:pPr>
      <w:numPr>
        <w:ilvl w:val="0"/>
        <w:numId w:val="2"/>
      </w:numPr>
      <w:spacing w:line="360" w:lineRule="auto"/>
      <w:jc w:val="left"/>
      <w:outlineLvl w:val="3"/>
    </w:pPr>
    <w:rPr>
      <w:rFonts w:ascii="宋体" w:hAnsi="宋体"/>
      <w:color w:val="000000"/>
      <w:sz w:val="24"/>
      <w:szCs w:val="20"/>
    </w:rPr>
  </w:style>
  <w:style w:type="character" w:customStyle="1" w:styleId="84">
    <w:name w:val="3zw1"/>
    <w:qFormat/>
    <w:uiPriority w:val="0"/>
    <w:rPr>
      <w:color w:val="000000"/>
      <w:sz w:val="21"/>
      <w:szCs w:val="21"/>
    </w:rPr>
  </w:style>
  <w:style w:type="table" w:customStyle="1" w:styleId="85">
    <w:name w:val="网格型2"/>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87">
    <w:name w:val="正文文本 Char"/>
    <w:basedOn w:val="39"/>
    <w:link w:val="16"/>
    <w:qFormat/>
    <w:uiPriority w:val="0"/>
    <w:rPr>
      <w:rFonts w:ascii="Times New Roman" w:hAnsi="Times New Roman" w:eastAsia="宋体" w:cs="Times New Roman"/>
      <w:kern w:val="10"/>
      <w:szCs w:val="21"/>
      <w:lang w:val="zh-CN"/>
    </w:rPr>
  </w:style>
  <w:style w:type="character" w:customStyle="1" w:styleId="88">
    <w:name w:val="尾注文本 Char"/>
    <w:basedOn w:val="39"/>
    <w:link w:val="24"/>
    <w:qFormat/>
    <w:uiPriority w:val="0"/>
    <w:rPr>
      <w:rFonts w:ascii="Times New Roman" w:hAnsi="Times New Roman" w:eastAsia="宋体" w:cs="Times New Roman"/>
      <w:szCs w:val="21"/>
      <w:lang w:val="zh-CN"/>
    </w:rPr>
  </w:style>
  <w:style w:type="character" w:customStyle="1" w:styleId="89">
    <w:name w:val="各章标题 Char"/>
    <w:link w:val="90"/>
    <w:qFormat/>
    <w:uiPriority w:val="0"/>
    <w:rPr>
      <w:rFonts w:eastAsia="黑体"/>
      <w:sz w:val="36"/>
      <w:szCs w:val="21"/>
    </w:rPr>
  </w:style>
  <w:style w:type="paragraph" w:customStyle="1" w:styleId="90">
    <w:name w:val="各章标题"/>
    <w:basedOn w:val="1"/>
    <w:link w:val="89"/>
    <w:qFormat/>
    <w:uiPriority w:val="0"/>
    <w:pPr>
      <w:autoSpaceDE w:val="0"/>
      <w:autoSpaceDN w:val="0"/>
      <w:adjustRightInd w:val="0"/>
      <w:spacing w:beforeLines="50" w:afterLines="50"/>
      <w:jc w:val="center"/>
      <w:outlineLvl w:val="0"/>
    </w:pPr>
    <w:rPr>
      <w:rFonts w:eastAsia="黑体" w:asciiTheme="minorHAnsi" w:hAnsiTheme="minorHAnsi" w:cstheme="minorBidi"/>
      <w:sz w:val="36"/>
      <w:szCs w:val="21"/>
    </w:rPr>
  </w:style>
  <w:style w:type="character" w:customStyle="1" w:styleId="91">
    <w:name w:val="duanwr"/>
    <w:qFormat/>
    <w:uiPriority w:val="0"/>
    <w:rPr>
      <w:rFonts w:ascii="Arial" w:hAnsi="Arial" w:cs="Arial"/>
      <w:sz w:val="18"/>
      <w:szCs w:val="18"/>
      <w:lang w:val="zh-CN"/>
    </w:rPr>
  </w:style>
  <w:style w:type="character" w:customStyle="1" w:styleId="92">
    <w:name w:val="font1"/>
    <w:qFormat/>
    <w:uiPriority w:val="0"/>
    <w:rPr>
      <w:sz w:val="18"/>
      <w:szCs w:val="18"/>
      <w:lang w:val="zh-CN"/>
    </w:rPr>
  </w:style>
  <w:style w:type="paragraph" w:customStyle="1" w:styleId="93">
    <w:name w:val="样式 标题 2 +"/>
    <w:basedOn w:val="3"/>
    <w:qFormat/>
    <w:uiPriority w:val="0"/>
    <w:pPr>
      <w:tabs>
        <w:tab w:val="left" w:pos="993"/>
        <w:tab w:val="left" w:pos="1560"/>
      </w:tabs>
      <w:spacing w:before="0" w:after="0" w:line="360" w:lineRule="auto"/>
      <w:ind w:left="1560" w:hanging="567"/>
    </w:pPr>
    <w:rPr>
      <w:rFonts w:ascii="Times New Roman" w:hAnsi="Times New Roman" w:eastAsia="宋体" w:cs="Times New Roman"/>
      <w:kern w:val="0"/>
      <w:sz w:val="28"/>
    </w:rPr>
  </w:style>
  <w:style w:type="paragraph" w:customStyle="1" w:styleId="94">
    <w:name w:val="各节二级标题"/>
    <w:basedOn w:val="1"/>
    <w:qFormat/>
    <w:uiPriority w:val="0"/>
    <w:pPr>
      <w:autoSpaceDE w:val="0"/>
      <w:autoSpaceDN w:val="0"/>
      <w:adjustRightInd w:val="0"/>
      <w:spacing w:beforeLines="50" w:afterLines="50"/>
      <w:jc w:val="left"/>
      <w:outlineLvl w:val="2"/>
    </w:pPr>
    <w:rPr>
      <w:rFonts w:eastAsia="黑体"/>
      <w:sz w:val="28"/>
      <w:szCs w:val="21"/>
      <w:lang w:val="zh-CN"/>
    </w:rPr>
  </w:style>
  <w:style w:type="paragraph" w:customStyle="1" w:styleId="95">
    <w:name w:val="Char1 Char Char Char"/>
    <w:basedOn w:val="1"/>
    <w:qFormat/>
    <w:uiPriority w:val="0"/>
    <w:pPr>
      <w:tabs>
        <w:tab w:val="left" w:pos="425"/>
      </w:tabs>
      <w:ind w:left="425" w:hanging="425"/>
    </w:pPr>
  </w:style>
  <w:style w:type="paragraph" w:customStyle="1" w:styleId="96">
    <w:name w:val="Char Char Char Char"/>
    <w:basedOn w:val="1"/>
    <w:qFormat/>
    <w:uiPriority w:val="0"/>
    <w:rPr>
      <w:rFonts w:ascii="Tahoma" w:hAnsi="Tahoma"/>
      <w:sz w:val="24"/>
      <w:szCs w:val="20"/>
    </w:rPr>
  </w:style>
  <w:style w:type="paragraph" w:customStyle="1" w:styleId="97">
    <w:name w:val="公式"/>
    <w:basedOn w:val="13"/>
    <w:qFormat/>
    <w:uiPriority w:val="0"/>
    <w:pPr>
      <w:tabs>
        <w:tab w:val="center" w:pos="4389"/>
        <w:tab w:val="right" w:pos="8778"/>
      </w:tabs>
      <w:autoSpaceDE w:val="0"/>
      <w:autoSpaceDN w:val="0"/>
      <w:adjustRightInd w:val="0"/>
    </w:pPr>
    <w:rPr>
      <w:rFonts w:ascii="宋体"/>
      <w:sz w:val="24"/>
      <w:lang w:val="zh-CN"/>
    </w:rPr>
  </w:style>
  <w:style w:type="paragraph" w:customStyle="1" w:styleId="98">
    <w:name w:val="图标题"/>
    <w:basedOn w:val="1"/>
    <w:qFormat/>
    <w:uiPriority w:val="0"/>
    <w:pPr>
      <w:keepNext/>
      <w:autoSpaceDE w:val="0"/>
      <w:autoSpaceDN w:val="0"/>
      <w:adjustRightInd w:val="0"/>
      <w:jc w:val="center"/>
    </w:pPr>
    <w:rPr>
      <w:szCs w:val="21"/>
      <w:lang w:val="zh-CN"/>
    </w:rPr>
  </w:style>
  <w:style w:type="paragraph" w:customStyle="1" w:styleId="99">
    <w:name w:val="参考文献正文（中）"/>
    <w:basedOn w:val="1"/>
    <w:qFormat/>
    <w:uiPriority w:val="0"/>
    <w:pPr>
      <w:autoSpaceDE w:val="0"/>
      <w:autoSpaceDN w:val="0"/>
      <w:adjustRightInd w:val="0"/>
      <w:ind w:firstLine="200" w:firstLineChars="200"/>
      <w:jc w:val="left"/>
    </w:pPr>
    <w:rPr>
      <w:sz w:val="18"/>
      <w:szCs w:val="21"/>
      <w:lang w:val="zh-CN"/>
    </w:rPr>
  </w:style>
  <w:style w:type="paragraph" w:customStyle="1" w:styleId="100">
    <w:name w:val="year991"/>
    <w:basedOn w:val="1"/>
    <w:qFormat/>
    <w:uiPriority w:val="0"/>
    <w:pPr>
      <w:widowControl/>
      <w:spacing w:before="180" w:after="1575" w:line="375" w:lineRule="atLeast"/>
      <w:jc w:val="left"/>
    </w:pPr>
    <w:rPr>
      <w:rFonts w:ascii="ˎ̥" w:hAnsi="ˎ̥" w:cs="宋体"/>
      <w:color w:val="6F6F6F"/>
      <w:kern w:val="0"/>
      <w:sz w:val="18"/>
      <w:szCs w:val="18"/>
    </w:rPr>
  </w:style>
  <w:style w:type="paragraph" w:customStyle="1" w:styleId="101">
    <w:name w:val="参考文献正文"/>
    <w:basedOn w:val="81"/>
    <w:qFormat/>
    <w:uiPriority w:val="0"/>
    <w:pPr>
      <w:autoSpaceDE w:val="0"/>
      <w:autoSpaceDN w:val="0"/>
      <w:adjustRightInd w:val="0"/>
      <w:spacing w:line="300" w:lineRule="auto"/>
      <w:ind w:left="200" w:hanging="200" w:hangingChars="200"/>
    </w:pPr>
    <w:rPr>
      <w:rFonts w:eastAsia="宋体"/>
      <w:kern w:val="0"/>
      <w:sz w:val="21"/>
      <w:szCs w:val="21"/>
      <w:lang w:val="zh-CN"/>
    </w:rPr>
  </w:style>
  <w:style w:type="paragraph" w:customStyle="1" w:styleId="102">
    <w:name w:val="参考文献"/>
    <w:basedOn w:val="81"/>
    <w:qFormat/>
    <w:uiPriority w:val="0"/>
    <w:pPr>
      <w:autoSpaceDE w:val="0"/>
      <w:autoSpaceDN w:val="0"/>
      <w:adjustRightInd w:val="0"/>
      <w:spacing w:line="300" w:lineRule="auto"/>
      <w:jc w:val="center"/>
      <w:outlineLvl w:val="0"/>
    </w:pPr>
    <w:rPr>
      <w:rFonts w:eastAsia="黑体"/>
      <w:kern w:val="0"/>
      <w:sz w:val="36"/>
      <w:szCs w:val="21"/>
      <w:lang w:val="zh-CN"/>
    </w:rPr>
  </w:style>
  <w:style w:type="paragraph" w:customStyle="1" w:styleId="103">
    <w:name w:val="4"/>
    <w:basedOn w:val="1"/>
    <w:qFormat/>
    <w:uiPriority w:val="0"/>
    <w:pPr>
      <w:autoSpaceDE w:val="0"/>
      <w:autoSpaceDN w:val="0"/>
      <w:adjustRightInd w:val="0"/>
      <w:spacing w:beforeLines="50" w:afterLines="50"/>
      <w:outlineLvl w:val="3"/>
    </w:pPr>
    <w:rPr>
      <w:rFonts w:eastAsia="黑体"/>
      <w:sz w:val="24"/>
      <w:szCs w:val="21"/>
      <w:lang w:val="zh-CN"/>
    </w:rPr>
  </w:style>
  <w:style w:type="paragraph" w:customStyle="1" w:styleId="104">
    <w:name w:val="样式 标题 1 + 段前: 5 磅 段后: 5 磅 行距: 1.5 倍行距"/>
    <w:basedOn w:val="2"/>
    <w:qFormat/>
    <w:uiPriority w:val="0"/>
    <w:pPr>
      <w:widowControl w:val="0"/>
      <w:spacing w:after="0" w:afterAutospacing="0" w:line="460" w:lineRule="exact"/>
      <w:ind w:left="425" w:hanging="425"/>
      <w:jc w:val="both"/>
    </w:pPr>
    <w:rPr>
      <w:rFonts w:ascii="宋体" w:hAnsi="宋体" w:eastAsia="宋体" w:cs="宋体"/>
      <w:b w:val="0"/>
      <w:snapToGrid/>
      <w:kern w:val="44"/>
      <w:sz w:val="30"/>
      <w:szCs w:val="30"/>
    </w:rPr>
  </w:style>
  <w:style w:type="paragraph" w:customStyle="1" w:styleId="105">
    <w:name w:val="各节三级标题"/>
    <w:basedOn w:val="1"/>
    <w:next w:val="1"/>
    <w:qFormat/>
    <w:uiPriority w:val="0"/>
    <w:pPr>
      <w:autoSpaceDE w:val="0"/>
      <w:autoSpaceDN w:val="0"/>
      <w:adjustRightInd w:val="0"/>
      <w:spacing w:beforeLines="50" w:afterLines="50"/>
      <w:jc w:val="left"/>
      <w:outlineLvl w:val="3"/>
    </w:pPr>
    <w:rPr>
      <w:rFonts w:eastAsia="黑体"/>
      <w:sz w:val="24"/>
      <w:szCs w:val="21"/>
      <w:lang w:val="zh-CN"/>
    </w:rPr>
  </w:style>
  <w:style w:type="paragraph" w:customStyle="1" w:styleId="106">
    <w:name w:val="表"/>
    <w:basedOn w:val="98"/>
    <w:qFormat/>
    <w:uiPriority w:val="0"/>
    <w:pPr>
      <w:jc w:val="left"/>
    </w:pPr>
  </w:style>
  <w:style w:type="paragraph" w:customStyle="1" w:styleId="107">
    <w:name w:val="列出段落1"/>
    <w:basedOn w:val="1"/>
    <w:qFormat/>
    <w:uiPriority w:val="34"/>
    <w:pPr>
      <w:autoSpaceDE w:val="0"/>
      <w:autoSpaceDN w:val="0"/>
      <w:adjustRightInd w:val="0"/>
      <w:ind w:firstLine="420" w:firstLineChars="200"/>
    </w:pPr>
    <w:rPr>
      <w:szCs w:val="21"/>
      <w:lang w:val="zh-CN"/>
    </w:rPr>
  </w:style>
  <w:style w:type="paragraph" w:customStyle="1" w:styleId="108">
    <w:name w:val="year971"/>
    <w:basedOn w:val="1"/>
    <w:qFormat/>
    <w:uiPriority w:val="0"/>
    <w:pPr>
      <w:widowControl/>
      <w:spacing w:before="180" w:after="930" w:line="375" w:lineRule="atLeast"/>
      <w:jc w:val="left"/>
    </w:pPr>
    <w:rPr>
      <w:rFonts w:ascii="ˎ̥" w:hAnsi="ˎ̥" w:cs="宋体"/>
      <w:color w:val="6F6F6F"/>
      <w:kern w:val="0"/>
      <w:sz w:val="18"/>
      <w:szCs w:val="18"/>
    </w:rPr>
  </w:style>
  <w:style w:type="paragraph" w:customStyle="1" w:styleId="109">
    <w:name w:val="TOC 标题1"/>
    <w:basedOn w:val="2"/>
    <w:next w:val="1"/>
    <w:qFormat/>
    <w:uiPriority w:val="39"/>
    <w:pPr>
      <w:spacing w:before="480" w:beforeAutospacing="0" w:after="0" w:afterAutospacing="0" w:line="276" w:lineRule="auto"/>
      <w:jc w:val="left"/>
      <w:outlineLvl w:val="9"/>
    </w:pPr>
    <w:rPr>
      <w:rFonts w:ascii="Cambria" w:hAnsi="Cambria" w:eastAsia="宋体"/>
      <w:snapToGrid/>
      <w:color w:val="365F91"/>
      <w:sz w:val="28"/>
      <w:szCs w:val="28"/>
    </w:rPr>
  </w:style>
</w:styles>
</file>

<file path=word/_rels/document.xml.rels><?xml version="1.0" encoding="UTF-8" standalone="yes"?>
<Relationships xmlns="http://schemas.openxmlformats.org/package/2006/relationships"><Relationship Id="rId9" Type="http://schemas.openxmlformats.org/officeDocument/2006/relationships/control" Target="activeX/activeX4.xml"/><Relationship Id="rId8" Type="http://schemas.openxmlformats.org/officeDocument/2006/relationships/image" Target="media/image2.wmf"/><Relationship Id="rId7" Type="http://schemas.openxmlformats.org/officeDocument/2006/relationships/control" Target="activeX/activeX3.xml"/><Relationship Id="rId6" Type="http://schemas.openxmlformats.org/officeDocument/2006/relationships/control" Target="activeX/activeX2.xml"/><Relationship Id="rId5" Type="http://schemas.openxmlformats.org/officeDocument/2006/relationships/image" Target="media/image1.wmf"/><Relationship Id="rId4" Type="http://schemas.openxmlformats.org/officeDocument/2006/relationships/control" Target="activeX/activeX1.xml"/><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ontrol" Target="activeX/activeX11.xml"/><Relationship Id="rId16" Type="http://schemas.openxmlformats.org/officeDocument/2006/relationships/control" Target="activeX/activeX10.xml"/><Relationship Id="rId15" Type="http://schemas.openxmlformats.org/officeDocument/2006/relationships/control" Target="activeX/activeX9.xml"/><Relationship Id="rId14" Type="http://schemas.openxmlformats.org/officeDocument/2006/relationships/control" Target="activeX/activeX8.xml"/><Relationship Id="rId13" Type="http://schemas.openxmlformats.org/officeDocument/2006/relationships/control" Target="activeX/activeX7.xml"/><Relationship Id="rId12" Type="http://schemas.openxmlformats.org/officeDocument/2006/relationships/control" Target="activeX/activeX6.xml"/><Relationship Id="rId11" Type="http://schemas.openxmlformats.org/officeDocument/2006/relationships/control" Target="activeX/activeX5.xml"/><Relationship Id="rId10" Type="http://schemas.openxmlformats.org/officeDocument/2006/relationships/image" Target="media/image3.wmf"/><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6.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5.bin"/></Relationships>
</file>

<file path=word/activeX/_rels/activeX5.xml.rels><?xml version="1.0" encoding="UTF-8" standalone="yes"?>
<Relationships xmlns="http://schemas.openxmlformats.org/package/2006/relationships"><Relationship Id="rId1" Type="http://schemas.microsoft.com/office/2006/relationships/activeXControlBinary" Target="activeX1.bin"/></Relationships>
</file>

<file path=word/activeX/_rels/activeX6.xml.rels><?xml version="1.0" encoding="UTF-8" standalone="yes"?>
<Relationships xmlns="http://schemas.openxmlformats.org/package/2006/relationships"><Relationship Id="rId1" Type="http://schemas.microsoft.com/office/2006/relationships/activeXControlBinary" Target="activeX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10.xml><?xml version="1.0" encoding="utf-8"?>
<ax:ocx xmlns:ax="http://schemas.microsoft.com/office/2006/activeX" xmlns:r="http://schemas.openxmlformats.org/officeDocument/2006/relationships" ax:classid="{8BD21D40-EC42-11CE-9E0D-00AA006002F3}" r:id="rId1" ax:persistence="persistStorage"/>
</file>

<file path=word/activeX/activeX11.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activeX/activeX9.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850D91-8196-41A2-87DF-134BE36D9C3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62</Pages>
  <Words>7804</Words>
  <Characters>44484</Characters>
  <Lines>370</Lines>
  <Paragraphs>104</Paragraphs>
  <TotalTime>24</TotalTime>
  <ScaleCrop>false</ScaleCrop>
  <LinksUpToDate>false</LinksUpToDate>
  <CharactersWithSpaces>52184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2021-05-22T09:36:00Z</dcterms:created>
  <dc:creator>李朝晖</dc:creator>
  <cp:lastModifiedBy>Administrator</cp:lastModifiedBy>
  <cp:lastPrinted>2015-11-23T02:55:00Z</cp:lastPrinted>
  <dcterms:modified xsi:type="dcterms:W3CDTF">2023-03-16T08:33:02Z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