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732" w:rsidRDefault="002634A3">
      <w:pPr>
        <w:jc w:val="center"/>
        <w:outlineLvl w:val="2"/>
        <w:rPr>
          <w:rFonts w:ascii="Verdana" w:hAnsi="Verdana"/>
          <w:b/>
          <w:sz w:val="28"/>
          <w:szCs w:val="28"/>
          <w:shd w:val="clear" w:color="auto" w:fill="FFFFFF"/>
        </w:rPr>
      </w:pPr>
      <w:r>
        <w:rPr>
          <w:rFonts w:hint="eastAsia"/>
          <w:b/>
          <w:bCs/>
          <w:sz w:val="28"/>
          <w:szCs w:val="28"/>
        </w:rPr>
        <w:t>第一节</w:t>
      </w:r>
      <w:r>
        <w:rPr>
          <w:rFonts w:hint="eastAsia"/>
          <w:b/>
          <w:bCs/>
          <w:sz w:val="28"/>
          <w:szCs w:val="28"/>
        </w:rPr>
        <w:t xml:space="preserve">  </w:t>
      </w:r>
      <w:r>
        <w:rPr>
          <w:rFonts w:hint="eastAsia"/>
          <w:b/>
          <w:bCs/>
          <w:sz w:val="28"/>
          <w:szCs w:val="28"/>
        </w:rPr>
        <w:t>室内装修施工</w:t>
      </w:r>
      <w:r>
        <w:rPr>
          <w:rFonts w:ascii="Verdana" w:hAnsi="Verdana"/>
          <w:b/>
          <w:sz w:val="28"/>
          <w:szCs w:val="28"/>
          <w:shd w:val="clear" w:color="auto" w:fill="FFFFFF"/>
        </w:rPr>
        <w:t>技术规格书</w:t>
      </w:r>
    </w:p>
    <w:p w:rsidR="00586732" w:rsidRDefault="00586732">
      <w:pPr>
        <w:spacing w:line="360" w:lineRule="auto"/>
        <w:jc w:val="center"/>
        <w:rPr>
          <w:b/>
          <w:bCs/>
          <w:sz w:val="28"/>
          <w:szCs w:val="28"/>
        </w:rPr>
      </w:pPr>
    </w:p>
    <w:p w:rsidR="00586732" w:rsidRDefault="002634A3">
      <w:pPr>
        <w:spacing w:line="360" w:lineRule="auto"/>
        <w:jc w:val="center"/>
        <w:outlineLvl w:val="3"/>
        <w:rPr>
          <w:b/>
          <w:bCs/>
          <w:sz w:val="24"/>
        </w:rPr>
      </w:pPr>
      <w:r>
        <w:rPr>
          <w:rFonts w:hint="eastAsia"/>
          <w:b/>
          <w:bCs/>
          <w:sz w:val="24"/>
        </w:rPr>
        <w:t>一、总则</w:t>
      </w:r>
    </w:p>
    <w:p w:rsidR="00586732" w:rsidRDefault="00586732">
      <w:pPr>
        <w:spacing w:line="360" w:lineRule="auto"/>
        <w:outlineLvl w:val="3"/>
        <w:rPr>
          <w:b/>
          <w:bCs/>
          <w:sz w:val="24"/>
        </w:rPr>
      </w:pPr>
    </w:p>
    <w:p w:rsidR="00586732" w:rsidRDefault="002634A3">
      <w:pPr>
        <w:spacing w:line="360" w:lineRule="auto"/>
        <w:ind w:firstLineChars="196" w:firstLine="470"/>
        <w:outlineLvl w:val="3"/>
        <w:rPr>
          <w:rFonts w:ascii="宋体" w:hAnsi="宋体" w:cs="Courier New"/>
          <w:sz w:val="24"/>
        </w:rPr>
      </w:pPr>
      <w:r>
        <w:rPr>
          <w:rFonts w:ascii="宋体" w:hAnsi="宋体" w:cs="Courier New" w:hint="eastAsia"/>
          <w:sz w:val="24"/>
        </w:rPr>
        <w:t>1、设计依据</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1.1 业主提供的地形图、用地范围及相关资料</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1.2 设计执行规范：《中华人民共和国建筑法》、《建筑制图标准》GB/T 50104-2001、《建筑设计防火规范》GB 50016-2014、《建筑内部装修设计防火规范》GB50222-95（2001年版）、《建筑装饰装修工程质量验收规范》GB 50210-2001、《民用建筑工程室内环境污染控制规范》GB 50325-2010、《民用建筑设计通则》GB 50352一2005、《民用建筑设计技术措施》室内设计涉及的建筑设计规范。</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1.3 本装饰设计施工图所有定位均以建筑轴线为依据,具体定位详见各部分施工图纸。</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1.4 本装饰设计施工图所标注尺寸毫米为单位,标高以米为单位。</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2、防水设计</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2.1 本次设计防水等级:一级。</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设防要求：坡向地漏的坡度应&gt;1%,（有水的设备房起坡2%）；空心砌块、加气混凝土砌块等轻质隔墙离地面200mm高处，应现浇C20砼墙基，宽同墙厚；地面防水层采用聚合物水泥基防水涂膜及聚合物防水砂浆 。并沿四周卷至1.8米高具体构造做法如下：1、20mm1：2.5水泥砂浆保护层。2、聚合物水泥防水涂料2mm.3、聚合物水泥防水砂浆20mm,水口、穿管、转角处用密封膏加强防水处理。</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3、消防防火设计说明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3.1 建筑类别及耐火等级：本建筑为一类超过层公共建筑,耐火等级为一级.</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3.2 建筑消防不在本次设计范围,建筑消火栓等消防设备及产品均以建筑设计施工图为准,表面保持明显标示。</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3.3 吊顶防火要求：吊顶材料严格执行《建筑内部装修设计防火规范》GB50222-95（2001年版）相关条款,吊顶天花材料的燃烧性能等级均为A级。</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3.4 墙面防火要求：墙面饰面材料严格执行《建筑内部装修设计防火规范》</w:t>
      </w:r>
      <w:r>
        <w:rPr>
          <w:rFonts w:ascii="宋体" w:hAnsi="宋体" w:cs="Courier New" w:hint="eastAsia"/>
          <w:sz w:val="24"/>
        </w:rPr>
        <w:lastRenderedPageBreak/>
        <w:t>GB50222-95（2001年版）相关条款,墙面装饰材料的燃烧性能等级均为B1级以上。</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3.5 地面防火要求：地面饰面材料严格执行《建筑内部装修设计防火规范》GB50222-95（2001年版）相关条款,地面装饰材料的燃烧性能等级均为B1级以上。</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3.6 设计范围中无窗房间，其装饰材料除饰品、家具外均应达到A级防火性能。</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3.7 防火卷帘定位及规格以建筑施工图为准。根据确定后的防火卷帘资料与图纸核对相符后方可按图施工，不符合之处须经甲方及建筑师认可后方可施工。</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3.8 各空间装饰材料燃烧性能等级详见施工细则。</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3.9 建筑内部装修设计应妥善处理装修效果和使用安全的矛盾，积极采用不燃性材料和难燃性材料，尽量避免采用在燃烧时产生大量浓烟或有毒气体的材料，做到安全适用，技术先进，经济合理。</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4、构件防腐防虫及油漆涂料工程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4.1 所有埋入墙体的木构件需涂聚氨酯氨甲酸乙酯防腐层，板材背部刷国产硝基清漆底漆三道，饰面板喷进口品牌硝基哑光清漆，漆厚为0.6mm。</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4.2 所有钢结构隐蔽工程均应为热镀锌钢件，其焊点、焊缝必须做防锈处理，注明不锈钢的除外。</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4.3 所有涂料、油漆、饰面处理均需要先做样板，经甲方及精装设计师认可后方可进行大面积的施工及订制。</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施工前必须做防虫防白蚁处理。</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5、五金及洁具</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5.1 所有五金配件及卫生洁具等为品牌产品，并按施工细则中款式和材质选用。</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6、与各工种的配合说明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6.1 电气系统与装修的配合。</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6.1.1 所有电气照明的灯具、插座、开关、配电箱等的位置除专业规范要求外并按可以隐藏的尽量隐藏，不能隐藏的按整齐、理性的原则进行布置，灯具平面定位及灯具型号、数量以灯光顾问公司的图纸为准，如有不符或遗漏，应及时</w:t>
      </w:r>
      <w:r>
        <w:rPr>
          <w:rFonts w:ascii="宋体" w:hAnsi="宋体" w:cs="Courier New" w:hint="eastAsia"/>
          <w:sz w:val="24"/>
        </w:rPr>
        <w:lastRenderedPageBreak/>
        <w:t>通知灯光设计师，由灯光设计师确定具体位置后才能施工。</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6.1.2 电气照明的管线铺设、灯具的安装及灯具相关的配件由精装承包商负责。</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6.2 主体结构与装修的配合。</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6.2.1 砌墙及预留门窗洞应以装修平面墙体定位施工图为准，如有疑问应通知精装设计师,由精装设计师确定后才能进行精装施工。</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6.2.2 玻璃墙体采用12mm钢化玻璃。</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6.2.3 图中所注轻质不燃板均为源流板、石膏板等。</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6.2.4 与主体结构碰口之地方精装承包商要负责填堵、收口等相关的工作。</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6.3 给排水与装修的配合。</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6.3.1 给排水的定位应按照确认后装修图中洁具的定位尺寸，结合给排水施工图施工。</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6.3.2 所有后施工的排水沟及地漏的走水坡度必须严格按照施工规范进行施工。</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6.4 消防与装修。</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6.4.1 消防系统以专业单位设计的施工图纸为准,喷淋末端定位参见天花综合布置图，消防栓布置参见平面布置图，装修施工单位必须给予积极配合.</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7、施工注意事项及材料选用说明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7.1 严格按中华人民共和国有关消防规范，《建筑内部装修设计防火规范》GB50222-95（2001年版）， 所有木制品的天花、隔墙、墙裙，都要进行严格防火处理。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7.2 施工工艺除特殊做法图中详尽表示外，一般常规做法均按中华人民共和国《建筑装饰工程施工及验收规范》GB50210-2001及有关规定执行。</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7.3 施工验收应严格按照中华人民共和国《建筑工程施工质量验收统一标准》GB50300-2013有关规定执行。</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7.4 所有应用于卫生间、外墙内侧墙面的木方、木夹板均需作防潮防腐、防虫、防火处理。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7.5 所有石材、轻钢龙骨、不燃板、木夹板、饰面板等装修材料应满足《民用建筑工程室内环境污染控制规范》GB50325-2010要求，并有国家有关部门的</w:t>
      </w:r>
      <w:r>
        <w:rPr>
          <w:rFonts w:ascii="宋体" w:hAnsi="宋体" w:cs="Courier New" w:hint="eastAsia"/>
          <w:sz w:val="24"/>
        </w:rPr>
        <w:lastRenderedPageBreak/>
        <w:t>环保检验报告;凡湿贴地面,墙面石材在铺贴前 必须做好防污及防浸透处理，室外平台石材需做防滑处理;可燃材料都应做好防火处理，并达到相应的防火等级要求。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7.6 所有人造材料及注明需工厂加工而成的材料，都需在工厂加工成型现场安装，人造材料必须符合防蛀、防腐、防火、防变形要求。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7.7 五金及洁具的加工及购置，其样式质量及档次要符合本工程的要求，并需经甲方及精装设计师认可后方能采购。</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7.8 检修口的位置根据现场的实际需要提出设置位置情况，由精装设计师确定后才能施工。</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7.9 若图中有关尺寸与现场不符，应及时通知精装设计师，不得以丈量图纸为依据取得数据，设计变更须在甲方授意下方能进行。</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7.10 若图中有关材料名称与材料样板不符的，以甲方同精装设计师确定的样板为准。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7.11 图中材料规格尺寸表达数量较多的部分为标准尺寸，其余不规则的尺寸或无注尺寸的空间作为现场施工中的可调尺寸。天花吊顶留空位在不影响风口、灯具及其它设备安装的情况下可作调节空间。</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7.12 天花吊顶系统采用60系列C型上人龙骨（除特殊标明外），主龙骨中距不大于1000mm，次龙骨中距400mm，横贯龙骨中距600mm。天花的龙骨、吊筋、吊件、螺丝及封条为同一系列的产品。当天花吊顶到结构板位超过1500mm高或风管超过1000mm宽时，施工单位需按规范制作加固转换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7.13 所有饰面为乳胶漆的天花吊顶阳角、阴角及板材接缝处均贴专用封缝带或专用金属护角带。</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7.14 各空间无天花吊顶，设备及管线直接外露时，原则上需将设备及管线表面喷（刷）漆处理(喷刷处理前须进行成品保护)，颜色同结构楼板（梁）底，或咨询精装设计师意见。</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8、施工其他注意事项</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8.1 所有墙面石材、金属开孔（插座、消防设施、标识系统、智能化系统等）请施工单位居开孔材料位置模数纵向中间（高度按照设备需求安装）。</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8.2 所有石材均做防渗透处理;石材表面防护剂作结晶处理。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lastRenderedPageBreak/>
        <w:t>8.3 所有门见详图为准，五金见五金物料为准。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8.4 所有涉水空间天花均以双层9+9埃特板轻钢龙骨系统吊顶防水乳胶漆饰面。</w:t>
      </w:r>
    </w:p>
    <w:p w:rsidR="00586732" w:rsidRDefault="002634A3">
      <w:pPr>
        <w:spacing w:line="360" w:lineRule="auto"/>
        <w:ind w:firstLineChars="200" w:firstLine="480"/>
        <w:rPr>
          <w:rFonts w:ascii="宋体" w:hAnsi="宋体" w:cs="Courier New" w:hint="eastAsia"/>
          <w:sz w:val="24"/>
        </w:rPr>
      </w:pPr>
      <w:r>
        <w:rPr>
          <w:rFonts w:ascii="宋体" w:hAnsi="宋体" w:cs="Courier New" w:hint="eastAsia"/>
          <w:sz w:val="24"/>
        </w:rPr>
        <w:t>8.5本项目场地为在营商业项目（营业时间10:00-22:30），涉及公共区域、在营承租商户经营范围及安全的相关施工作业，原则上应在非营业时间组织，因特殊原因且紧急内容，在不影响客户、顾客购物通行及安全基础上，须报商业管理方同意后方可实施。</w:t>
      </w:r>
    </w:p>
    <w:p w:rsidR="00586732" w:rsidRDefault="002634A3" w:rsidP="00F7578B">
      <w:pPr>
        <w:spacing w:line="360" w:lineRule="auto"/>
        <w:ind w:firstLineChars="200" w:firstLine="480"/>
        <w:rPr>
          <w:rFonts w:ascii="宋体" w:hAnsi="宋体" w:cs="Courier New"/>
          <w:sz w:val="24"/>
        </w:rPr>
      </w:pPr>
      <w:r w:rsidRPr="00F7578B">
        <w:rPr>
          <w:rFonts w:ascii="宋体" w:hAnsi="宋体" w:cs="Courier New" w:hint="eastAsia"/>
          <w:sz w:val="24"/>
          <w:highlight w:val="yellow"/>
        </w:rPr>
        <w:t>8.6施工进场除按建设工程要求完成相关准备</w:t>
      </w:r>
      <w:r w:rsidR="00F7578B">
        <w:rPr>
          <w:rFonts w:ascii="宋体" w:hAnsi="宋体" w:cs="Courier New" w:hint="eastAsia"/>
          <w:sz w:val="24"/>
          <w:highlight w:val="yellow"/>
        </w:rPr>
        <w:t>签订安全协议</w:t>
      </w:r>
      <w:r w:rsidRPr="00F7578B">
        <w:rPr>
          <w:rFonts w:ascii="宋体" w:hAnsi="宋体" w:cs="Courier New" w:hint="eastAsia"/>
          <w:sz w:val="24"/>
          <w:highlight w:val="yellow"/>
        </w:rPr>
        <w:t>外，须按龙岗区要求完成小散工程系统申报审批、前往商场物业管理方办理施工备案手续（企业、人员持证，特别是特种作业）、提供有效保险证明等，</w:t>
      </w:r>
      <w:r w:rsidR="00F7578B" w:rsidRPr="00F7578B">
        <w:rPr>
          <w:rFonts w:ascii="宋体" w:hAnsi="宋体" w:cs="Courier New" w:hint="eastAsia"/>
          <w:sz w:val="24"/>
          <w:highlight w:val="yellow"/>
        </w:rPr>
        <w:t>其中保险内容至少包含“建工团意外险（或其他人身伤害险种）”及“建筑安装工程一切险”且保险周期应涵盖整个施工期间，保险赔付限额“第三者责任部分金额不低于100万元同时附加交叉责任条款”及“意外担任赔偿限额不低于100万元”，同时“建筑安装工程一切险”须将商场经营方列为共同被保险人。</w:t>
      </w:r>
    </w:p>
    <w:p w:rsidR="00586732" w:rsidRDefault="002634A3">
      <w:pPr>
        <w:spacing w:line="360" w:lineRule="auto"/>
        <w:jc w:val="center"/>
        <w:outlineLvl w:val="3"/>
        <w:rPr>
          <w:b/>
          <w:bCs/>
          <w:sz w:val="24"/>
        </w:rPr>
      </w:pPr>
      <w:r>
        <w:rPr>
          <w:rFonts w:hint="eastAsia"/>
          <w:b/>
          <w:bCs/>
          <w:sz w:val="24"/>
        </w:rPr>
        <w:t>二、主要材料及要求</w:t>
      </w:r>
    </w:p>
    <w:p w:rsidR="00586732" w:rsidRDefault="00586732">
      <w:pPr>
        <w:spacing w:line="360" w:lineRule="auto"/>
        <w:ind w:firstLineChars="200" w:firstLine="480"/>
        <w:outlineLvl w:val="4"/>
        <w:rPr>
          <w:rFonts w:ascii="宋体" w:hAnsi="宋体" w:cs="Courier New"/>
          <w:sz w:val="24"/>
        </w:rPr>
      </w:pP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1、材料的选择</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凡本工程所用到的主要装饰材料的规格、型号、性能、色彩应符合装饰工程规范的质量要求，施工订货前会同建设、设计等相关单位共同商定。</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A、普通粘土碎块都应坚实、完好、火候适当、平整、形状一致，无断裂和其他缺陷，符合国标JC149—73，凡侵入水中二十四小时后，含水率超过15%的碎砖均不合格。（含水率以水重占干砖重的百分比计）</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B、水泥宜为硅酸盐水泥、普通硅酸盐水泥，其强度等级不应小于32.5。</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C、木料必须经过烘干或自然干燥后才能使用，含水率要控制在13%以内，没有虫蛀、松散、腐节或其他缺点，锯成方条形时不会翘曲、爆裂及其他因为处理不当而引起的缺点。</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D、胶合板按不同材种选用进口或国产，但必须达到AAA要求。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E、进口花岗岩、大理石均应选用“A”级标准的产品或相当于“A”级标准的产品；国产花岗岩、大理石的产品质量要符合国家A级产品标准。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lastRenderedPageBreak/>
        <w:t>F、各类型钢的选用必须是标准尺寸，符合国家有关标准。</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2、材料的环保要求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花岗石、大理石、建筑（卫生）陶瓷、石膏制品、水泥与水泥制品、砖、瓦、混凝土、混凝土预制构件、砌块、墙体保温材料、工业废渣、掺工瓦、混凝土、混凝土预制构件、砌块、墙体保温材料、工业废渣、掺工瓦、混凝土、混凝土预制构件、砌块、墙体保温材料、工业废渣、掺工</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B、人造板（胶合板、纤维板、刨花板等）及其制品 必须符合《人造板及其制品中甲醛释放限量》GB 18580-2001。</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C、室内装修用水性墙面涂料必须符合《人造板及其制品中甲醛释放限量》GB 18580-2001。</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D、室内装修用溶剂型（以有机物作为溶剂）木器涂料必须符合《溶剂型木器涂料中有害物质限量》GB 18581-2001。</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E、室内装修的胶粘剂产品必须符合《胶粘剂中有害物质限量》GB 18583-2001。</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F、以纸为基材的壁纸必须符合《壁纸中有害物的限量》GB 18585-2001。</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G、聚氯乙烯卷材地板必须符合《聚氯乙烯卷材地板中有害物的限量》GB 18586-2001。</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H、地毯、地毯衬垫及地毯胶粘剂必须符合《地毯、地毯衬垫及地毯胶粘剂有害物释放限量》GB 18587-2001。</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I、室内用水性阻燃剂、防水剂、防腐剂等水性处理剂必须符合《水性处理剂有害物的限量》GB 50325-2001。</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J、各类木家具产品必须符合《木家具中有害物的限量》GB 18584-2001。</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K、矿化物基层板的选择应使用不含石棉的产品。</w:t>
      </w:r>
    </w:p>
    <w:p w:rsidR="00586732" w:rsidRDefault="00586732">
      <w:pPr>
        <w:spacing w:line="360" w:lineRule="auto"/>
        <w:ind w:firstLineChars="200" w:firstLine="480"/>
        <w:rPr>
          <w:rFonts w:ascii="宋体" w:hAnsi="宋体" w:cs="Courier New"/>
          <w:sz w:val="24"/>
        </w:rPr>
      </w:pPr>
    </w:p>
    <w:p w:rsidR="00586732" w:rsidRDefault="002634A3">
      <w:pPr>
        <w:spacing w:line="360" w:lineRule="auto"/>
        <w:jc w:val="center"/>
        <w:outlineLvl w:val="3"/>
        <w:rPr>
          <w:b/>
          <w:bCs/>
          <w:sz w:val="24"/>
        </w:rPr>
      </w:pPr>
      <w:r>
        <w:rPr>
          <w:rFonts w:hint="eastAsia"/>
          <w:b/>
          <w:bCs/>
          <w:sz w:val="24"/>
        </w:rPr>
        <w:t>三、施工说明</w:t>
      </w:r>
    </w:p>
    <w:p w:rsidR="00586732" w:rsidRDefault="00586732">
      <w:pPr>
        <w:spacing w:line="360" w:lineRule="auto"/>
        <w:ind w:firstLineChars="200" w:firstLine="480"/>
        <w:outlineLvl w:val="4"/>
        <w:rPr>
          <w:rFonts w:ascii="宋体" w:hAnsi="宋体" w:cs="Courier New"/>
          <w:sz w:val="24"/>
        </w:rPr>
      </w:pP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1、石料工程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A、墙面石材铺贴前应进行挑选，并应按设计要求进行预拼。</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B、强度较低或较薄的石材应在背面粘贴玻璃纤维网布。</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C、当采用湿作业法施工时，天然石材应做防碱处理。固定石材的钢筋网</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lastRenderedPageBreak/>
        <w:t>应与预埋件连接牢固，每块石材与钢筋网拉接点不得少于4个。拉接用的金属丝应具有防腐蚀性能。灌注砂浆前应将石材背面及基层湿润，并用填缝材料临时封闭石材板缝，避免漏浆。灌注砂浆宜用1:2.5水泥砂浆，灌注时应分层进行，每层灌注高度宜为150--200mm，且不超过板高的1/3，插捣应密实，待其初凝后方可灌注上层水泥砂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当采用粘贴法施工时，基层处理应平整但不应压光。胶粘剂的配合比应符合产品说明书的要求；胶液应均匀、饱满的刷抹在基层和石材背面，石材就位时应准确，并应立即挤紧、找平、找正，进行顶、卡固定。</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E、当采用干挂法施工时，钢骨架应连接牢固，不得有颤动和变形现象。面层与基底应安装牢固，无歪斜、缺棱掉角和裂缝，粘贴用料、干挂配件必须符合设计要求和国家现行有关标准；连接件和钢骨架应认真做防锈处理刷防锈漆两道的规定；所有连接与板材接触处必须填塞不干性密封腻子，以防颤动时板材受损；连接件和钢骨架应认真做防锈处理刷防锈漆两道。</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F、门窗洞口镶贴石材饰面不易灌浆，故采用粘贴方法，且应将横向石材板落在立面石材上。</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2、金属覆盖板工程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A、金属板必须可以承受本身的荷载，而不会产生任何损害性或永久性的变形。</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B、所有金属覆盖板及配件需符合国家《建筑装饰装修工程质量验收规范》GB 50210-2001要求及有关标准或规范。</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C、阴阳角宜采用预制角装饰板安装，角板与大面搭接方向应与主导风向一致，严禁逆向安装。</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D、保温材料的品种、填充密度应符合设计要求，并应填塞饱满，不留空隙。</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墙体骨架如采用轻钢龙骨时，其规格、形状应符合设计要求，易潮湿的部分进行防锈处理。</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3、软包工程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A、软包墙面所用填充材料、纺织面料、龙骨、木基层板等均应进行防火处理。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B、墙面防潮处理应均匀涂刷一层清油或满铺油纸，不得用沥青油毡做防潮</w:t>
      </w:r>
      <w:r>
        <w:rPr>
          <w:rFonts w:ascii="宋体" w:hAnsi="宋体" w:cs="Courier New" w:hint="eastAsia"/>
          <w:sz w:val="24"/>
        </w:rPr>
        <w:lastRenderedPageBreak/>
        <w:t>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C、木龙骨宜采用凹槽榫工艺预制，可整体或分片安装，与墙体连接应紧密、牢固。</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D、填充材料制作尺寸应正确，棱角应方正，应与木基层板粘接紧密。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E、织物面料裁剪时经纬应顺直，安装应紧贴墙面，接缝应严密，花纹应吻合，无波纹起伏、翘边和褶皱，表面应清洁。</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F、软包布面与压线条、贴脸线、踢脚板、电气盒等交接处应严密、顺直、无毛边；电气盒盖等开洞处，套割尺寸应准确。</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4、裱糊工程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A、基层表面应平整，不得有粉化、起皮、裂缝和突出物，色泽应一致；有防潮要求的应进行防潮处理。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B、裱糊前应按壁纸、墙布的品种、花色、规格进行选配；拼花、裁切、编号、裱糊时应按编号顺序粘贴。</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C、墙面应采用整幅裱糊；先垂直面后水平面，先细部后大面，先保证垂直后对花拼逢，垂直面是先上后下，先长墙面后短墙面，水平面是先高后低，阴角处接缝应搭接，阳角处应包角不得有接缝。</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D、聚氯乙烯塑料壁纸裱糊前应先将壁纸用水润湿数分钟；墙面裱糊时应在基层表面涂刷胶粘剂；顶棚裱糊时，基层和壁纸背面均应涂刷胶粘剂。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E、复合壁纸不得浸水；裱糊前应先在壁纸背面涂刷胶粘剂，放置数分钟，裱糊时，基层表面应涂刷胶粘剂。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F、纺织纤维壁纸不宜在水中浸泡；裱糊前宜用湿布清洁背面。</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G、带背胶的壁纸裱糊前应在水中浸泡数分钟；裱糊顶棚时应涂刷一层稀释的胶粘剂。</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5、轻钢龙骨吊顶工程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A、吊顶龙骨安装之前，先按照设计标高在四周墙上弹出水平线，弹线应清晰正确；龙骨安装前，应在四边（窗帘盒）基体的连接处弹线定位；安装时边龙骨应与弹线重合。</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B、除图纸另有规定者外，不上人型轻钢龙骨选用壁厚为1.2的50配50型系列，上人型轻钢龙骨选用壁厚为1.2的60配50型系列，纸面石膏板选用9.5</w:t>
      </w:r>
      <w:r>
        <w:rPr>
          <w:rFonts w:ascii="宋体" w:hAnsi="宋体" w:cs="Courier New" w:hint="eastAsia"/>
          <w:sz w:val="24"/>
        </w:rPr>
        <w:lastRenderedPageBreak/>
        <w:t>厚普通型纸面石膏板。</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吊顶主龙骨的吊点间距按设计要求选择，一般为900~1200mm；吊顶中间应起拱，按房间短向跨度的1%~3%起拱（小空间不需起拱）。凡遇有上人孔、灯槽、二次顶、风口及检修孔等部位均应用龙骨在四周加强，并适当增设吊点。次龙骨的排列可按饰面板的规格选定，副龙骨间距400mm，横撑龙骨间距600mm，在潮湿地区和场所宜为300~400mm。</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吊顶轻钢龙骨用φ8mm镀锌全牙丝杆作吊杆，吊杆应顺直无弯、连接可靠，吊杆距主龙骨端部距离不得大于300mm，否则应增设吊杆，或将端部龙骨与基体连结。若吊杆长度超过1200mm时，应依据相应规范作加固处理。吊顶轻钢龙骨要让开灯具、喷淋等。</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E、纸面石膏板安装时，长边（包封边）应沿纵向次龙骨铺设并用自攻螺丝固定，钉距90~190mm，钉与板边距以10~15mm为宜；切割板边钉距以15~20mm为宜，钉头略埋入板面，并注意不使纸面破损，钉眼应作防锈处理，用石膏腻子抹平。板与板之间的缝隙5mm,尽量用长边（包封边）,与墙体之间的缝隙8mm。水泥压力板螺钉与板边距离宜为8~15mm，板周边钉距宜为150~170mm，板中钉距不得大于200mm。</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F、安装双层石膏板时，上下层板的接缝应错开，不得在同一根龙骨上接缝。</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G、重型灯具、电扇及其他重型设备严禁安装在吊顶龙骨上。</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6、地面工程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1）石材、地砖铺贴工程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A、石材、地砖铺贴前应浸水湿润；天然石材铺贴前应进行对色、拼花、试拼、编号并做防碱处理。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B、铺贴前应根据设计要求确定结合层砂浆厚度，拉十字线控制其厚度和石材、地面砖表面平整度。</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C、结合层砂浆宜采用体积比为1:3的干硬性水泥砂浆，厚度宜高出实铺厚度2～3mm；铺贴前应在水泥砂浆上抹一道水灰比为1：2的素水泥浆或干铺水泥1～2mm后洒水。</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D、石材、地面砖铺贴时应保持水平就位，用橡皮锤轻击使其与砂浆粘结紧密，同时调整其表面平整度及缝宽。</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lastRenderedPageBreak/>
        <w:t>E、铺贴后应及时清理表面，24h后应用1:1水泥浆灌缝，选择与地面颜色一致的颜料与白水泥拌和均匀后嵌缝。</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F、所有室外粉刷、人造石铺面、铺砌缸砖、陶瓷砖、釉面或玻璃马赛克砖时，均应铺在不小于20平方米的节间内，节间的伸缩缝为10毫米，伸缩缝中的灰浆要清除干净，使之完全敞开，然后用泡沫塑料或氯丁橡胶填塞至砖面以下12毫米处，再用审定过与砖面颜色相近的硅胶泥，或经批准的此类玛帝脂勾缝抹平，其颜色由设计单位选定。</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2）实木地板铺装工程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A、基层平整度误差不得大于5mm。</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B、铺装前应对基层进行防潮处理，防潮层应依据现场实际情况涂刷防水涂料或铺设塑料薄膜。</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C、铺装前应对地板进行选配，宜将纹理、颜色接近的地板集中使用于一个房间或部位。</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D、木龙骨应与基层连接牢固，固定点间距不得大于600mm。</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E、毛地板应与龙骨成30°或45°铺钉，板缝应为2～3mm，相邻板的接缝应错开。</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F、在龙骨上直接铺装地板时，主次龙骨的间距应根据地板的长宽模数计算确定，地板接缝应在龙骨的中线上。</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G、地板钉长度宜为板厚的2.5倍，钉帽应砸扁，固定时应从凹榫边30°角倾斜钉入；硬木地板应先钻孔，孔径应略小于地板钉直径。</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H、毛地板及地板与墙之间应留有8--10mm的缝隙。</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I、地板磨光应先刨后磨，磨削应顺木纹方向，磨削总量应控制在0.3--0.8mm内。</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J、单层直铺地板的基层必须平整、无油污；铺贴前应在基层刷一层薄而匀的底胶以提高粘结力；铺贴时基层和地板背面均应刷胶，待不粘手后再进行铺贴；拼板时应用榔头垫木块敲打紧密，板缝不得大于0.3mm，溢出的胶液应及时清理干净。</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3）复合地板铺装工程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防潮垫层应满铺平整，接缝处不得叠压。B、安装第一排时应凹槽面靠墙，</w:t>
      </w:r>
      <w:r>
        <w:rPr>
          <w:rFonts w:ascii="宋体" w:hAnsi="宋体" w:cs="Courier New" w:hint="eastAsia"/>
          <w:sz w:val="24"/>
        </w:rPr>
        <w:lastRenderedPageBreak/>
        <w:t>地板与墙之间应留有8～10mm的缝隙。C、房间长度或宽度超过8m时，应在适当位置设置伸缩缝。</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4）地毯铺设工程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A、地毯对花拼接应按毯面绒毛和织纹走向的同一方向拼接。</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B、当使用张紧器伸展地毯时，用力方向应呈V字形，应由地毯中心向四周展开。</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C、当使用倒刺板固定地毯时，应沿房间四周将倒刺板与基层固定牢固。</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D、地毯铺装方向，应是毯面绒毛走向的背光方向。</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E、满铺地毯，应用扁铲将毯边塞入卡条和墙壁间的间隙中或塞入踢脚下面。</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F、裁剪楼梯地毯时，长度应留有一定余量，以便在使用中可挪动常磨损的位置。</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7、轻钢龙骨隔墙工程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1）隔墙龙骨固定</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A、应按弹线位置固定沿地、沿顶龙骨及边框龙骨，龙骨的边线应与弹线重合，龙骨的端部应安装牢固，龙骨与基体的固定点间距应不大于1m。</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B、安装竖向龙骨应垂直，龙骨间距应不大于600mm；潮湿房间和钢板网</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抹灰墙，龙骨间距不宜大于400mm。</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C、安装支撑龙骨时，应先将支撑卡安装在竖向龙骨的开口方向，卡距宜为400--600mm，距龙骨两端的距离宜为20--25mm。</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D、安装贯通系列龙骨时，低于3m的隔墙安装一道，3--5m隔墙安装两道。</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E、饰面板横向接缝处不在沿地、沿顶龙骨上时，应加横撑龙骨固定。</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门窗洞口或特殊节点的龙骨应按设计要求适当增设；罩面板的接缝应在龙骨上。</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2）纸面石膏板安装</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A、石膏板宜竖向铺设，长边接缝应安装在竖龙骨上。</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B、龙骨两侧的石膏板及龙骨一侧的双层板的接缝应错开，不得在同一根龙骨上接缝。</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C、轻钢龙骨应用自攻螺钉固定，木龙骨应用木螺钉固定；沿石膏板周边钉间距不得大于200mm，板中钉间距不得大于300mm，螺钉与板边距离应为10--15mm。</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lastRenderedPageBreak/>
        <w:t>D、安装石膏板时应从板的中部向板的四边固定，钉头略埋入板内，但不得损坏纸面，钉眼应进行防锈处理。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E、石膏板的接缝应按设计要求进行板缝处理；石膏板与周围墙或柱应留有3mm的槽口，以便进行防开裂处理。</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8、细部及木作工程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A、所有基层材料均应满足防火要求，涂刷三层本地消防部门同意使用的防火涂料。</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B、作为基层骨架使用的木龙骨间距应符合设计要求；当设计无要求时，横向间距宜为300mm，竖向间距宜为400mm；木龙骨与木砖或木楔连接应牢固。</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C、承建商应完成所有必要的开榫眼、接榫、开槽、配合做舌榫嵌入、榫舌接合和其他的正确接合之必要工作；提供所有金属板、螺丝、铁钉舌接合和其他的正确接合之必要工作；提供所有金属板、螺丝、铁钉</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D、木工制品须严格按照图样的说明制作，在没有特别标明的地方接合，应按该处接合之公认的形式完成；胶接法适用于需要紧密接合的地方，所有胶接处应用交叉舌榫或其他加固法。</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E、所有木工制品所用之木材，均应经过干燥并保证制品的收缩度不会损害其强度和装饰品之外观，也不应引起相邻材料和结构的破坏。</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F、当采用自然终饰或者以染色、打白漆、油漆被指定为终饰时，相连木板在形式、颜色或纹理上要相互协调。</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G、饰面板颜色、花纹应协调；板面应略大于搁栅骨架，大面应净光，小面应刮直；木纹根部应向下，长度方向需要对接时，花纹应通顺，其接头位置应避开视线平视范围，宜在室内地面2m以上或1.2m以下，接头应留在横撑上。</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H、所有铁钉头打进去并加上油灰，接触表面用胶水接合的接触表面必须用锯或刨进行终饰；实板的表面需要用胶水接合的地方，必须用砂纸轻打磨光。</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I、有待接合之表面必须保持清洁、不肮脏，没有灰尘、锯灰、油渍和其他污染。</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J、胶合地方必须给于足够压力以保持粘牢，胶水凝固条件均按照胶水制造商之说明而进行。</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K、所有踢脚板、框缘、平板和其他木工制品必须准确划线以配合实际现场</w:t>
      </w:r>
      <w:r>
        <w:rPr>
          <w:rFonts w:ascii="宋体" w:hAnsi="宋体" w:cs="Courier New" w:hint="eastAsia"/>
          <w:sz w:val="24"/>
        </w:rPr>
        <w:lastRenderedPageBreak/>
        <w:t>达成应有的紧密配合。</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L、在细木工制品规定要嵌镶的地方，应跟随其周边的工作完成之后嵌入加工。</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M、除特别指出的终饰之外，承建商应将有关木工制品清洁使其保持完好状态；所有柜子内部装饰，包括活动层板应涂上二度以上清漆使其光滑，且根据设计要求进行必要的补色等工艺。</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N、细木饰面板安装后，应立即刷一遍底漆。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O、潮湿部位的固定橱柜，木门套应做防潮处理。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P、与墙体对应的基层板板面应进行防腐处理，基层板安装应牢固。</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Q、湿度较大的房间，不得使用未经防水处理的石膏花饰、纸质花饰等。</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R、除特殊标明外，扶手高度不应小于900mm，护栏高度不应小于1050mm，栏杆间距不应大于110mm。</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S、木扶手与弯头的接头要在下部连接牢固，木扶手的宽度或厚度超过70mm时，其接头应粘接加强。</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T、扶手与垂直杆件连接牢固，紧固件不得外露。</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U、贴脸、线条的品种、颜色、花纹应与饰面板谐调；贴脸接头应成45角，贴脸与门窗套板面结合应紧密、平整，贴脸或线条盖住抹灰墙面应不小于10mm。</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V、窗帘盒宽度应符合设计要求；当设计无要求时，窗帘盒宜伸出窗口两侧200--300mm，窗帘盒中线应对准窗口中线，并使两端伸出窗口长度相同，窗帘盒下沿与窗口上沿应平齐或略低。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W、装饰线安装的基层必须平整、坚实，装饰线不得随基层起伏。</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X、装饰线、件的安装应根据不同基层，采用相应的连接及固定方式。</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Y、木（竹）质装饰线、件的接口应拼对花纹，拐弯接口应齐整无缝，同一种房间的颜色应一致，封口压边条与装饰线、件应连接紧密牢固。</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Z、石膏装饰线、件安装的基层应干燥，石膏线与基层连接的水平线和定位线的位置、距离应一致，接缝应45°角拼接；当使用螺钉固定花件时，应用电钻打孔，螺钉钉头应沉入孔内，螺钉应做防锈处理；当使用胶粘剂固定花件时，应选用短时间固化的胶粘材料。</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AA、金属类装饰线、件安装前应做防腐处理；基层应干燥、坚实，铆接、焊</w:t>
      </w:r>
      <w:r>
        <w:rPr>
          <w:rFonts w:ascii="宋体" w:hAnsi="宋体" w:cs="Courier New" w:hint="eastAsia"/>
          <w:sz w:val="24"/>
        </w:rPr>
        <w:lastRenderedPageBreak/>
        <w:t>接或紧固件连接时，紧固件位置应整齐，焊接点应在隐蔽处、焊接表面应无毛刺，刷漆前应去除氧化层。</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9、门窗工程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A、除图中有特别标识外，建筑防火门、疏散楼梯门不属于本设计范围内。</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B、门窗的品种、规格、开启方向及安装位置，必须符合设计要求。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C、门窗安装应采用预留洞口的施工方法，不得采用边安装边砌口或先安装后砌口的施工方法。</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D、预埋件的数量、位置及埋设连接方法必须符合设计施工规范，铁件必须防锈，五金配件及玻璃装饰必须干净明亮。</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E、木门窗框与砖石砌体、混凝土或抹灰层接触部位以及固定用木砖等均应进行防腐处理。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F、木门窗框安装前应校正方正，加钉必要拉条避免变形；安装门窗框时，每边固定点不得少于两处，其间距不得大于1.2m。</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G、木门窗框需镶贴脸时，如无特殊要求，门窗框应凸出墙面，凸出的厚度应等于抹灰层或装饰面层的厚度。</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H、合页距门窗扇上下端宜取立挺高度的1／10，并应避开上、下冒头。</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I、窗拉手距地面宜为1.5--1.6m，门拉手距地面宜为0.9--1.05m。</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J、铝合金门窗密封条安装时应留有比门窗的装配边长20～30mm的余量，</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K、铝合金门窗框与墙体间缝隙不得用水泥砂浆填塞，应采用弹性材料填嵌饱满，表面应用密封胶密封。</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L、门窗应开启灵活，无倒翘、阻滞及反弹现象，五金配件齐全，位置正确，关闭后密封条应处于压缩状态；五金配件安装应用木螺钉固定。</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M、由黄铜、铜、铁或钢制成的五金件，必须用黄铜螺丝安装，螺丝的粗细长短要适当，其他表面所用螺丝必须与该种表面相称；螺丝头部形状可以是园头、平头或沉头，视需要而定。</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N、承包方需提供全套门五金的样本，样本应安置样本板上，附有适当的标记和产品说明，显示产品之名称，产品说明书中之型号物料和表面处理之详细说明。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O、门五金表列明门小五金工程所用之所有门小五金，承包方可提供其它门</w:t>
      </w:r>
      <w:r>
        <w:rPr>
          <w:rFonts w:ascii="宋体" w:hAnsi="宋体" w:cs="Courier New" w:hint="eastAsia"/>
          <w:sz w:val="24"/>
        </w:rPr>
        <w:lastRenderedPageBreak/>
        <w:t>小五金以取代门五金表内所列产品，但取代之产品必须是同等质量和获得设计单位之批准。</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10、钢结构工程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A、钢结构安装程序必须保证结构的稳定性和不导致永久性变形。</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B、安装前，应按构件明细表核对进场的构件，查验产品合格证和设计文件，工厂预拼装过的构件在现场现装时，应根据拼装记录进行。</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C、钢结构安装过程中，制孔、组装、焊接和涂装等工序的施工均应符合有关规定。</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D、钢构件在运输、存放和安装过程中损坏的涂层以及安装连接部位应按有关规定补涂；结构面层涂装应在安装完成后进行。</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E、设计要求对钢结构进行结构试验时，试验应符合相应的设计文件要求。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F、螺栓、螺母根据用途不同须符合有关国家标准；用螺栓、螺母紧固时，螺栓至少要突出螺母表面二道螺纹，一律采用六角螺母，标准螺纹；所有螺栓都要配以垫圈，必要时可用斜面垫圈，使螺母受力均匀，位置平整。</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G、隐藏钢结构表面不低于ST2级，防锈漆涂刷两度。</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11、抹灰工程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A、大面积抹灰前应设置标筋；抹灰应分层进行，每遍厚度宜为5--7mm，抹石灰砂浆和水泥混合砂浆每遍厚度宜为7--9mm，当抹灰总厚度超出35mm时，应采取加强措施。</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B、不同材料基体交接处表面的抹灰应采取防止开裂的加强措施。</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C、抹灰层用铁丝网加强时，用由18号或1.5毫米镀锌铁丝织成的方眼网，网格不大于20毫米；加强网搭接处不小于150mm。</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D、室内墙面、柱面和门洞口的阳角做法在设计无要求时，应采用1:2水泥砂浆做暗护角，其高度不应低于2m，每侧宽度不应小于50mm。</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12、涂饰工程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A、混凝土或抹灰基层涂刷溶剂型涂料时，含水率不得大于8％；涂刷水性涂料时，含水率不得大于10％；木质基层含水率不得大于12％。</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B、涂饰工程所用腻子的粘结强度应符合国家现行标准的有关规定。</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C、在进行大面积油漆工程之前应先进行油漆小色板的封样，在征得建设单</w:t>
      </w:r>
      <w:r>
        <w:rPr>
          <w:rFonts w:ascii="宋体" w:hAnsi="宋体" w:cs="Courier New" w:hint="eastAsia"/>
          <w:sz w:val="24"/>
        </w:rPr>
        <w:lastRenderedPageBreak/>
        <w:t>位和设计师同意后方可大面积施工。</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D、本施工图所有木器表面未标明之油漆均用聚脂漆八度左右，或硝基漆十二度左右，终饰为半哑光。</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E、本施工图所有未标明之墙面、平面、顶面涂料均采用材料表所注明之涂料三度；涂饰工程的等级和品质应符合设计要求和现行有关产品国家标准的规定。</w:t>
      </w:r>
    </w:p>
    <w:p w:rsidR="00586732" w:rsidRDefault="002634A3">
      <w:pPr>
        <w:spacing w:line="360" w:lineRule="auto"/>
        <w:ind w:firstLineChars="200" w:firstLine="480"/>
        <w:outlineLvl w:val="4"/>
        <w:rPr>
          <w:rFonts w:ascii="宋体" w:hAnsi="宋体" w:cs="Courier New"/>
          <w:sz w:val="24"/>
        </w:rPr>
      </w:pPr>
      <w:r>
        <w:rPr>
          <w:rFonts w:ascii="宋体" w:hAnsi="宋体" w:cs="Courier New" w:hint="eastAsia"/>
          <w:sz w:val="24"/>
        </w:rPr>
        <w:t>13、防水工程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A、防水工程应在地面、墙面隐蔽工程完毕并经检查验收后进行；其施工方法应符合国家现行标准，规范的有关规定。</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B、防水工程应做两次蓄水试验。</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C、防水工程的基层表面应平整，不得有松动、空鼓、起沙、开裂等缺陷，含水率应符合防水材料的施工要求。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D、地漏、套管、卫生洁具根部、阴阳角等部位，应先做防水附加层。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E、防水层应从地面延伸到墙面，高出地面100mm；浴室墙面的防水层不得低于1800mm。</w:t>
      </w:r>
    </w:p>
    <w:p w:rsidR="00586732" w:rsidRDefault="00586732">
      <w:pPr>
        <w:spacing w:line="360" w:lineRule="auto"/>
        <w:ind w:firstLineChars="200" w:firstLine="480"/>
        <w:rPr>
          <w:rFonts w:ascii="宋体" w:hAnsi="宋体" w:cs="Courier New"/>
          <w:sz w:val="24"/>
        </w:rPr>
      </w:pPr>
    </w:p>
    <w:p w:rsidR="00586732" w:rsidRDefault="002634A3">
      <w:pPr>
        <w:spacing w:line="360" w:lineRule="auto"/>
        <w:jc w:val="center"/>
        <w:outlineLvl w:val="3"/>
        <w:rPr>
          <w:b/>
          <w:bCs/>
          <w:sz w:val="24"/>
        </w:rPr>
      </w:pPr>
      <w:r>
        <w:rPr>
          <w:rFonts w:hint="eastAsia"/>
          <w:b/>
          <w:bCs/>
          <w:sz w:val="24"/>
        </w:rPr>
        <w:t>四、图纸说明</w:t>
      </w:r>
    </w:p>
    <w:p w:rsidR="00586732" w:rsidRDefault="00586732">
      <w:pPr>
        <w:spacing w:line="360" w:lineRule="auto"/>
        <w:ind w:firstLineChars="200" w:firstLine="480"/>
        <w:rPr>
          <w:rFonts w:ascii="宋体" w:hAnsi="宋体" w:cs="Courier New"/>
          <w:sz w:val="24"/>
        </w:rPr>
      </w:pP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墙体及门窗洞口尺寸定位，除标注者外，均同原建筑设计。</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相同立面造型部分，除特殊指明外，均参照相应节点。</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相同功能的空间或部位，本施工图仅做出典型的平面、立面及节点，其余空间或部位可参照本部分施工图施工。</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图纸顶面标高与现场标高出入较大且影响到相关立面效果的请及时联系设计师进行调整。</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如现场尺寸与图纸表达有较大出入，影响功能使用及立面造型的请及时联系设计师进行调整。</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凡是图中节点不完善者，由设计单位在施工中完善，并由业主及设计单位确认。如有疑问，应直接咨询设计单位。</w:t>
      </w:r>
    </w:p>
    <w:p w:rsidR="00586732" w:rsidRDefault="00586732">
      <w:pPr>
        <w:spacing w:line="360" w:lineRule="auto"/>
        <w:ind w:firstLineChars="200" w:firstLine="480"/>
        <w:rPr>
          <w:rFonts w:ascii="宋体" w:hAnsi="宋体" w:cs="Courier New"/>
          <w:sz w:val="24"/>
        </w:rPr>
      </w:pPr>
    </w:p>
    <w:p w:rsidR="00586732" w:rsidRDefault="002634A3">
      <w:pPr>
        <w:spacing w:line="360" w:lineRule="auto"/>
        <w:jc w:val="center"/>
        <w:outlineLvl w:val="3"/>
        <w:rPr>
          <w:b/>
          <w:bCs/>
          <w:sz w:val="24"/>
        </w:rPr>
      </w:pPr>
      <w:r>
        <w:rPr>
          <w:rFonts w:hint="eastAsia"/>
          <w:b/>
          <w:bCs/>
          <w:sz w:val="24"/>
        </w:rPr>
        <w:t>五、</w:t>
      </w:r>
      <w:r>
        <w:rPr>
          <w:rFonts w:hint="eastAsia"/>
          <w:b/>
          <w:bCs/>
          <w:sz w:val="24"/>
        </w:rPr>
        <w:t xml:space="preserve"> </w:t>
      </w:r>
      <w:r>
        <w:rPr>
          <w:rFonts w:hint="eastAsia"/>
          <w:b/>
          <w:bCs/>
          <w:sz w:val="24"/>
        </w:rPr>
        <w:t>装修材料的耐火等级设计说明</w:t>
      </w:r>
    </w:p>
    <w:p w:rsidR="00586732" w:rsidRDefault="00586732">
      <w:pPr>
        <w:spacing w:line="360" w:lineRule="auto"/>
        <w:ind w:firstLineChars="200" w:firstLine="480"/>
        <w:rPr>
          <w:rFonts w:ascii="宋体" w:hAnsi="宋体" w:cs="Courier New"/>
          <w:sz w:val="24"/>
        </w:rPr>
      </w:pP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民用建筑内部各部位装修材料的燃烧性能等级：</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根据《建筑内部装修设计防火规范》GB50222-95（2001年版）的《单层、多层民用建筑内部各部位装修材料的燃烧性能等级》表3.2.1：高级住宅顶棚：B1级；墙面：B1级；地面：B1级；隔断：B1级；固定家具：B2级；装饰织物（窗帘、帷幕、家具包布）：B2级；其他装饰材料：B2级。设计范围中无窗房间，其装饰材料除饰品、家具外均应达到A级防火性能。</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使用功能：写字楼。</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装修内容：地面主要材料：大理石、地砖、金属饰面。</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天花主要材料：轻钢龙骨12厘石膏板+9厘石膏板吊顶油乳胶漆、卫生间天花轻钢龙骨双层9厘+9厘埃特板。</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轻钢龙骨上人双层板吊顶，轻钢龙骨分布见国家建筑标准设计图集J502-1~3内装修03J502-2。</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轻钢龙骨上人双层板吊顶，吊顶伸缩缝见国家建筑标准设计图集J502-1~3内装修03J502-2（01，双层板伸缩缝）。</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墙面主要材料：大理石、金属饰面。</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装修材料燃烧性能等级：</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轻钢龙骨硅钙板吊顶：A级</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银镜.玻璃: A级</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局部木饰面,底油防火漆三遍: B1级</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所有木材均做防火处理。</w:t>
      </w:r>
    </w:p>
    <w:p w:rsidR="00586732" w:rsidRDefault="00586732">
      <w:pPr>
        <w:spacing w:line="360" w:lineRule="auto"/>
        <w:jc w:val="center"/>
        <w:rPr>
          <w:b/>
          <w:bCs/>
          <w:sz w:val="24"/>
        </w:rPr>
      </w:pPr>
      <w:bookmarkStart w:id="0" w:name="_Toc440734832"/>
    </w:p>
    <w:p w:rsidR="00586732" w:rsidRDefault="002634A3">
      <w:pPr>
        <w:spacing w:line="360" w:lineRule="auto"/>
        <w:jc w:val="center"/>
        <w:outlineLvl w:val="2"/>
        <w:rPr>
          <w:b/>
          <w:bCs/>
          <w:sz w:val="24"/>
        </w:rPr>
      </w:pPr>
      <w:r>
        <w:rPr>
          <w:rFonts w:hint="eastAsia"/>
          <w:b/>
          <w:bCs/>
          <w:sz w:val="24"/>
        </w:rPr>
        <w:t>第二节</w:t>
      </w:r>
      <w:r>
        <w:rPr>
          <w:rFonts w:hint="eastAsia"/>
          <w:b/>
          <w:bCs/>
          <w:sz w:val="24"/>
        </w:rPr>
        <w:t xml:space="preserve">  </w:t>
      </w:r>
      <w:r>
        <w:rPr>
          <w:rFonts w:hint="eastAsia"/>
          <w:b/>
          <w:bCs/>
          <w:sz w:val="24"/>
        </w:rPr>
        <w:t>电气系统技术规格书</w:t>
      </w:r>
    </w:p>
    <w:p w:rsidR="00586732" w:rsidRDefault="00586732">
      <w:pPr>
        <w:spacing w:line="360" w:lineRule="auto"/>
        <w:jc w:val="center"/>
        <w:rPr>
          <w:b/>
          <w:bCs/>
          <w:sz w:val="24"/>
        </w:rPr>
      </w:pPr>
    </w:p>
    <w:p w:rsidR="00586732" w:rsidRDefault="002634A3">
      <w:pPr>
        <w:spacing w:line="360" w:lineRule="auto"/>
        <w:jc w:val="center"/>
        <w:outlineLvl w:val="3"/>
        <w:rPr>
          <w:b/>
          <w:bCs/>
          <w:sz w:val="24"/>
        </w:rPr>
      </w:pPr>
      <w:r>
        <w:rPr>
          <w:rFonts w:hint="eastAsia"/>
          <w:b/>
          <w:bCs/>
          <w:sz w:val="24"/>
        </w:rPr>
        <w:t>一、低压配电电缆及电线</w:t>
      </w:r>
      <w:bookmarkEnd w:id="0"/>
    </w:p>
    <w:p w:rsidR="00586732" w:rsidRDefault="00586732">
      <w:pPr>
        <w:spacing w:line="360" w:lineRule="auto"/>
        <w:jc w:val="left"/>
        <w:outlineLvl w:val="4"/>
        <w:rPr>
          <w:rFonts w:ascii="宋体" w:hAnsi="宋体" w:cs="Arial Unicode MS"/>
          <w:b/>
          <w:spacing w:val="-10"/>
          <w:kern w:val="0"/>
          <w:sz w:val="24"/>
        </w:rPr>
      </w:pPr>
    </w:p>
    <w:p w:rsidR="00586732" w:rsidRDefault="002634A3">
      <w:pPr>
        <w:spacing w:line="360" w:lineRule="auto"/>
        <w:jc w:val="left"/>
        <w:outlineLvl w:val="4"/>
        <w:rPr>
          <w:rFonts w:ascii="宋体" w:hAnsi="宋体" w:cs="Arial Unicode MS"/>
          <w:b/>
          <w:spacing w:val="-10"/>
          <w:kern w:val="0"/>
          <w:sz w:val="24"/>
          <w:lang w:val="zh-TW" w:eastAsia="zh-TW"/>
        </w:rPr>
      </w:pPr>
      <w:r>
        <w:rPr>
          <w:rFonts w:ascii="宋体" w:hAnsi="宋体" w:cs="Arial Unicode MS" w:hint="eastAsia"/>
          <w:b/>
          <w:spacing w:val="-10"/>
          <w:kern w:val="0"/>
          <w:sz w:val="24"/>
        </w:rPr>
        <w:t>（</w:t>
      </w:r>
      <w:r>
        <w:rPr>
          <w:rFonts w:ascii="宋体" w:hAnsi="宋体" w:cs="Arial Unicode MS" w:hint="eastAsia"/>
          <w:b/>
          <w:spacing w:val="-10"/>
          <w:kern w:val="0"/>
          <w:sz w:val="24"/>
          <w:lang w:val="zh-TW"/>
        </w:rPr>
        <w:t>一</w:t>
      </w:r>
      <w:r>
        <w:rPr>
          <w:rFonts w:ascii="宋体" w:hAnsi="宋体" w:cs="Arial Unicode MS"/>
          <w:b/>
          <w:spacing w:val="-10"/>
          <w:kern w:val="0"/>
          <w:sz w:val="24"/>
          <w:lang w:val="zh-TW"/>
        </w:rPr>
        <w:t>）</w:t>
      </w:r>
      <w:r>
        <w:rPr>
          <w:rFonts w:ascii="宋体" w:hAnsi="宋体" w:cs="Arial Unicode MS" w:hint="eastAsia"/>
          <w:b/>
          <w:spacing w:val="-10"/>
          <w:kern w:val="0"/>
          <w:sz w:val="24"/>
          <w:lang w:val="zh-TW"/>
        </w:rPr>
        <w:t xml:space="preserve"> </w:t>
      </w:r>
      <w:r>
        <w:rPr>
          <w:rFonts w:ascii="宋体" w:hAnsi="宋体" w:cs="Arial Unicode MS" w:hint="eastAsia"/>
          <w:b/>
          <w:bCs/>
          <w:kern w:val="0"/>
          <w:sz w:val="24"/>
          <w:lang w:val="zh-TW" w:eastAsia="zh-TW"/>
        </w:rPr>
        <w:t>总则</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1 </w:t>
      </w:r>
      <w:r>
        <w:rPr>
          <w:rFonts w:ascii="宋体" w:hAnsi="宋体" w:cs="Arial Unicode MS" w:hint="eastAsia"/>
          <w:kern w:val="0"/>
          <w:sz w:val="24"/>
          <w:lang w:val="zh-TW" w:eastAsia="zh-TW"/>
        </w:rPr>
        <w:t>本节根据说明书和图纸，说明所有电缆电线的制造、供给、安装、测试、</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试运行和投入使用。任何设备如未于本规范书内或招标图上提到，但该设备是电缆</w:t>
      </w:r>
      <w:r>
        <w:rPr>
          <w:rFonts w:ascii="宋体" w:hAnsi="宋体" w:cs="Arial Unicode MS" w:hint="eastAsia"/>
          <w:kern w:val="0"/>
          <w:sz w:val="24"/>
          <w:lang w:val="zh-TW" w:eastAsia="zh-TW"/>
        </w:rPr>
        <w:lastRenderedPageBreak/>
        <w:t>电线系统运作所需的设备，该设备也须包括在本合约工程上。</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2 </w:t>
      </w:r>
      <w:r>
        <w:rPr>
          <w:rFonts w:ascii="宋体" w:hAnsi="宋体" w:cs="Arial Unicode MS" w:hint="eastAsia"/>
          <w:kern w:val="0"/>
          <w:sz w:val="24"/>
          <w:lang w:val="zh-TW" w:eastAsia="zh-TW"/>
        </w:rPr>
        <w:t>本节技术说明书规定可接受产品的最低质量标准及最少的使用功能，不局</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限于提供优于本技术说明书的产品及功能。</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3 </w:t>
      </w:r>
      <w:r>
        <w:rPr>
          <w:rFonts w:ascii="宋体" w:hAnsi="宋体" w:cs="Arial Unicode MS" w:hint="eastAsia"/>
          <w:kern w:val="0"/>
          <w:sz w:val="24"/>
          <w:lang w:val="zh-TW" w:eastAsia="zh-TW"/>
        </w:rPr>
        <w:t>电缆电线的制造商须具有不少于十年制造同类产品的经验，通过</w:t>
      </w:r>
      <w:r>
        <w:rPr>
          <w:rFonts w:ascii="宋体" w:hAnsi="宋体" w:cs="Arial Unicode MS"/>
          <w:kern w:val="0"/>
          <w:sz w:val="24"/>
        </w:rPr>
        <w:t xml:space="preserve">IS09001 </w:t>
      </w:r>
      <w:r>
        <w:rPr>
          <w:rFonts w:ascii="宋体" w:hAnsi="宋体" w:cs="Arial Unicode MS"/>
          <w:kern w:val="0"/>
          <w:sz w:val="24"/>
          <w:lang w:val="zh-TW" w:eastAsia="zh-TW"/>
        </w:rPr>
        <w:t>(</w:t>
      </w:r>
      <w:r>
        <w:rPr>
          <w:rFonts w:ascii="宋体" w:hAnsi="宋体" w:cs="Arial Unicode MS" w:hint="eastAsia"/>
          <w:kern w:val="0"/>
          <w:sz w:val="24"/>
          <w:lang w:val="zh-TW" w:eastAsia="zh-TW"/>
        </w:rPr>
        <w:t>或等同）认证，产品通过</w:t>
      </w:r>
      <w:r>
        <w:rPr>
          <w:rFonts w:ascii="宋体" w:hAnsi="宋体" w:cs="Arial Unicode MS"/>
          <w:kern w:val="0"/>
          <w:sz w:val="24"/>
        </w:rPr>
        <w:t>3C</w:t>
      </w:r>
      <w:r>
        <w:rPr>
          <w:rFonts w:ascii="宋体" w:hAnsi="宋体" w:cs="Arial Unicode MS" w:hint="eastAsia"/>
          <w:kern w:val="0"/>
          <w:sz w:val="24"/>
          <w:lang w:val="zh-TW" w:eastAsia="zh-TW"/>
        </w:rPr>
        <w:t>认证。</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4 </w:t>
      </w:r>
      <w:r>
        <w:rPr>
          <w:rFonts w:ascii="宋体" w:hAnsi="宋体" w:cs="Arial Unicode MS" w:hint="eastAsia"/>
          <w:kern w:val="0"/>
          <w:sz w:val="24"/>
          <w:lang w:val="zh-TW" w:eastAsia="zh-TW"/>
        </w:rPr>
        <w:t>本承包人拟选择的电缆电线品牌，必须按规范书附件指定的品牌</w:t>
      </w:r>
      <w:r>
        <w:rPr>
          <w:rFonts w:ascii="宋体" w:hAnsi="宋体" w:cs="Arial Unicode MS" w:hint="eastAsia"/>
          <w:kern w:val="0"/>
          <w:sz w:val="24"/>
          <w:lang w:val="zh-TW"/>
        </w:rPr>
        <w:t>，</w:t>
      </w:r>
      <w:r>
        <w:rPr>
          <w:rFonts w:ascii="宋体" w:hAnsi="宋体" w:cs="Arial Unicode MS" w:hint="eastAsia"/>
          <w:kern w:val="0"/>
          <w:sz w:val="24"/>
          <w:lang w:val="zh-TW" w:eastAsia="zh-TW"/>
        </w:rPr>
        <w:t>然后提交以下资料报业主及相关单位审批通过，才可以购买安装：</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产品制造厂的规模</w:t>
      </w:r>
      <w:r>
        <w:rPr>
          <w:rFonts w:ascii="宋体" w:hAnsi="宋体" w:cs="Arial Unicode MS"/>
          <w:kern w:val="0"/>
          <w:sz w:val="24"/>
          <w:lang w:val="zh-TW" w:eastAsia="zh-TW"/>
        </w:rPr>
        <w:t>\</w:t>
      </w:r>
      <w:r>
        <w:rPr>
          <w:rFonts w:ascii="宋体" w:hAnsi="宋体" w:cs="Arial Unicode MS" w:hint="eastAsia"/>
          <w:kern w:val="0"/>
          <w:sz w:val="24"/>
          <w:lang w:val="zh-TW" w:eastAsia="zh-TW"/>
        </w:rPr>
        <w:t>历史</w:t>
      </w:r>
      <w:r>
        <w:rPr>
          <w:rFonts w:ascii="宋体" w:hAnsi="宋体" w:cs="Arial Unicode MS"/>
          <w:kern w:val="0"/>
          <w:sz w:val="24"/>
          <w:lang w:val="zh-TW" w:eastAsia="zh-TW"/>
        </w:rPr>
        <w:t>\</w:t>
      </w:r>
      <w:r>
        <w:rPr>
          <w:rFonts w:ascii="宋体" w:hAnsi="宋体" w:cs="Arial Unicode MS" w:hint="eastAsia"/>
          <w:kern w:val="0"/>
          <w:sz w:val="24"/>
          <w:lang w:val="zh-TW" w:eastAsia="zh-TW"/>
        </w:rPr>
        <w:t>业绩介绍。</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制造厂营业执照（如有代理商，代理商也须提供）。</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3)</w:t>
      </w:r>
      <w:r>
        <w:rPr>
          <w:rFonts w:ascii="宋体" w:hAnsi="宋体" w:cs="Arial Unicode MS" w:hint="eastAsia"/>
          <w:kern w:val="0"/>
          <w:sz w:val="24"/>
          <w:lang w:val="zh-TW" w:eastAsia="zh-TW"/>
        </w:rPr>
        <w:t>税务登</w:t>
      </w:r>
      <w:r>
        <w:rPr>
          <w:rFonts w:ascii="宋体" w:hAnsi="宋体" w:cs="Arial Unicode MS" w:hint="eastAsia"/>
          <w:kern w:val="0"/>
          <w:sz w:val="24"/>
        </w:rPr>
        <w:t>证书</w:t>
      </w:r>
      <w:r>
        <w:rPr>
          <w:rFonts w:ascii="宋体" w:hAnsi="宋体" w:cs="Arial Unicode MS"/>
          <w:kern w:val="0"/>
          <w:sz w:val="24"/>
        </w:rPr>
        <w:t xml:space="preserve"> </w:t>
      </w:r>
      <w:r>
        <w:rPr>
          <w:rFonts w:ascii="宋体" w:hAnsi="宋体" w:cs="Arial Unicode MS"/>
          <w:kern w:val="0"/>
          <w:sz w:val="24"/>
          <w:lang w:val="zh-TW" w:eastAsia="zh-TW"/>
        </w:rPr>
        <w:t>(</w:t>
      </w:r>
      <w:r>
        <w:rPr>
          <w:rFonts w:ascii="宋体" w:hAnsi="宋体" w:cs="Arial Unicode MS" w:hint="eastAsia"/>
          <w:kern w:val="0"/>
          <w:sz w:val="24"/>
          <w:lang w:val="zh-TW" w:eastAsia="zh-TW"/>
        </w:rPr>
        <w:t>如</w:t>
      </w:r>
      <w:r>
        <w:rPr>
          <w:rFonts w:ascii="宋体" w:hAnsi="宋体" w:cs="Arial Unicode MS" w:hint="eastAsia"/>
          <w:kern w:val="0"/>
          <w:sz w:val="24"/>
        </w:rPr>
        <w:t>有</w:t>
      </w:r>
      <w:r>
        <w:rPr>
          <w:rFonts w:ascii="宋体" w:hAnsi="宋体" w:cs="Arial Unicode MS" w:hint="eastAsia"/>
          <w:kern w:val="0"/>
          <w:sz w:val="24"/>
          <w:lang w:val="zh-TW" w:eastAsia="zh-TW"/>
        </w:rPr>
        <w:t>代</w:t>
      </w:r>
      <w:r>
        <w:rPr>
          <w:rFonts w:ascii="宋体" w:hAnsi="宋体" w:cs="Arial Unicode MS" w:hint="eastAsia"/>
          <w:kern w:val="0"/>
          <w:sz w:val="24"/>
          <w:lang w:val="zh-TW"/>
        </w:rPr>
        <w:t>理</w:t>
      </w:r>
      <w:r>
        <w:rPr>
          <w:rFonts w:ascii="宋体" w:hAnsi="宋体" w:cs="Arial Unicode MS" w:hint="eastAsia"/>
          <w:kern w:val="0"/>
          <w:sz w:val="24"/>
          <w:lang w:val="zh-TW" w:eastAsia="zh-TW"/>
        </w:rPr>
        <w:t>商，代</w:t>
      </w:r>
      <w:r>
        <w:rPr>
          <w:rFonts w:ascii="宋体" w:hAnsi="宋体" w:cs="Arial Unicode MS" w:hint="eastAsia"/>
          <w:kern w:val="0"/>
          <w:sz w:val="24"/>
          <w:lang w:val="zh-TW"/>
        </w:rPr>
        <w:t>理</w:t>
      </w:r>
      <w:r>
        <w:rPr>
          <w:rFonts w:ascii="宋体" w:hAnsi="宋体" w:cs="Arial Unicode MS" w:hint="eastAsia"/>
          <w:kern w:val="0"/>
          <w:sz w:val="24"/>
          <w:lang w:val="zh-TW" w:eastAsia="zh-TW"/>
        </w:rPr>
        <w:t>商也须提供</w:t>
      </w:r>
      <w:r>
        <w:rPr>
          <w:rFonts w:ascii="宋体" w:hAnsi="宋体" w:cs="Arial Unicode MS"/>
          <w:kern w:val="0"/>
          <w:sz w:val="24"/>
          <w:lang w:val="zh-TW" w:eastAsia="zh-TW"/>
        </w:rPr>
        <w:t>)</w:t>
      </w:r>
      <w:r>
        <w:rPr>
          <w:rFonts w:ascii="宋体" w:hAnsi="宋体" w:cs="Arial Unicode MS"/>
          <w:kern w:val="0"/>
          <w:sz w:val="24"/>
        </w:rPr>
        <w:t>C</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4)组织代码</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5)质量认证体系</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6)</w:t>
      </w:r>
      <w:r>
        <w:rPr>
          <w:rFonts w:ascii="宋体" w:hAnsi="宋体" w:cs="Arial Unicode MS" w:hint="eastAsia"/>
          <w:kern w:val="0"/>
          <w:sz w:val="24"/>
          <w:lang w:val="zh-TW" w:eastAsia="zh-TW"/>
        </w:rPr>
        <w:t>产品型号</w:t>
      </w:r>
      <w:r>
        <w:rPr>
          <w:rFonts w:ascii="宋体" w:hAnsi="宋体" w:cs="Arial Unicode MS"/>
          <w:kern w:val="0"/>
          <w:sz w:val="24"/>
          <w:lang w:val="zh-TW" w:eastAsia="zh-TW"/>
        </w:rPr>
        <w:t>/</w:t>
      </w:r>
      <w:r>
        <w:rPr>
          <w:rFonts w:ascii="宋体" w:hAnsi="宋体" w:cs="Arial Unicode MS" w:hint="eastAsia"/>
          <w:kern w:val="0"/>
          <w:sz w:val="24"/>
          <w:lang w:val="zh-TW" w:eastAsia="zh-TW"/>
        </w:rPr>
        <w:t>技术规格</w:t>
      </w:r>
      <w:r>
        <w:rPr>
          <w:rFonts w:ascii="宋体" w:hAnsi="宋体" w:cs="Arial Unicode MS"/>
          <w:kern w:val="0"/>
          <w:sz w:val="24"/>
          <w:lang w:val="zh-TW" w:eastAsia="zh-TW"/>
        </w:rPr>
        <w:t>/</w:t>
      </w:r>
      <w:r>
        <w:rPr>
          <w:rFonts w:ascii="宋体" w:hAnsi="宋体" w:cs="Arial Unicode MS" w:hint="eastAsia"/>
          <w:kern w:val="0"/>
          <w:sz w:val="24"/>
          <w:lang w:val="zh-TW" w:eastAsia="zh-TW"/>
        </w:rPr>
        <w:t>技术资料。</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7）</w:t>
      </w:r>
      <w:r>
        <w:rPr>
          <w:rFonts w:ascii="宋体" w:hAnsi="宋体" w:cs="Arial Unicode MS" w:hint="eastAsia"/>
          <w:kern w:val="0"/>
          <w:sz w:val="24"/>
          <w:lang w:val="zh-TW" w:eastAsia="zh-TW"/>
        </w:rPr>
        <w:t>型式报告。</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8）</w:t>
      </w:r>
      <w:r>
        <w:rPr>
          <w:rFonts w:ascii="宋体" w:hAnsi="宋体" w:cs="Arial Unicode MS"/>
          <w:kern w:val="0"/>
          <w:sz w:val="24"/>
        </w:rPr>
        <w:t>3C</w:t>
      </w:r>
      <w:r>
        <w:rPr>
          <w:rFonts w:ascii="宋体" w:hAnsi="宋体" w:cs="Arial Unicode MS" w:hint="eastAsia"/>
          <w:kern w:val="0"/>
          <w:sz w:val="24"/>
          <w:lang w:val="zh-TW" w:eastAsia="zh-TW"/>
        </w:rPr>
        <w:t>认证报告及其它认证报告。</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rPr>
        <w:t>9）</w:t>
      </w:r>
      <w:r>
        <w:rPr>
          <w:rFonts w:ascii="宋体" w:hAnsi="宋体" w:cs="Arial Unicode MS" w:hint="eastAsia"/>
          <w:kern w:val="0"/>
          <w:sz w:val="24"/>
          <w:lang w:val="zh-TW" w:eastAsia="zh-TW"/>
        </w:rPr>
        <w:t>对技术规范的逐条回复应答。</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10）</w:t>
      </w:r>
      <w:r>
        <w:rPr>
          <w:rFonts w:ascii="宋体" w:hAnsi="宋体" w:cs="Arial Unicode MS" w:hint="eastAsia"/>
          <w:kern w:val="0"/>
          <w:sz w:val="24"/>
          <w:lang w:val="zh-TW" w:eastAsia="zh-TW"/>
        </w:rPr>
        <w:t>一切设备、材料和工艺应符合相应的国家标准及规范国际标准。</w:t>
      </w:r>
    </w:p>
    <w:p w:rsidR="00586732" w:rsidRDefault="002634A3">
      <w:pPr>
        <w:spacing w:line="360" w:lineRule="auto"/>
        <w:jc w:val="left"/>
        <w:outlineLvl w:val="4"/>
        <w:rPr>
          <w:rFonts w:ascii="宋体" w:hAnsi="宋体" w:cs="Arial Unicode MS"/>
          <w:b/>
          <w:spacing w:val="-10"/>
          <w:kern w:val="0"/>
          <w:sz w:val="24"/>
        </w:rPr>
      </w:pPr>
      <w:r>
        <w:rPr>
          <w:rFonts w:ascii="宋体" w:hAnsi="宋体" w:cs="Arial Unicode MS" w:hint="eastAsia"/>
          <w:b/>
          <w:spacing w:val="-10"/>
          <w:kern w:val="0"/>
          <w:sz w:val="24"/>
        </w:rPr>
        <w:t>（二）运行条件</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1  </w:t>
      </w:r>
      <w:r>
        <w:rPr>
          <w:rFonts w:ascii="宋体" w:hAnsi="宋体" w:cs="Arial Unicode MS" w:hint="eastAsia"/>
          <w:kern w:val="0"/>
          <w:sz w:val="24"/>
          <w:lang w:val="zh-TW" w:eastAsia="zh-TW"/>
        </w:rPr>
        <w:t>额定运行电压</w:t>
      </w:r>
      <w:r>
        <w:rPr>
          <w:rFonts w:ascii="宋体" w:hAnsi="宋体" w:cs="Arial Unicode MS" w:hint="eastAsia"/>
          <w:kern w:val="0"/>
          <w:sz w:val="24"/>
          <w:lang w:val="zh-TW"/>
        </w:rPr>
        <w:t xml:space="preserve"> </w:t>
      </w:r>
      <w:r>
        <w:rPr>
          <w:rFonts w:ascii="宋体" w:hAnsi="宋体" w:cs="Arial Unicode MS"/>
          <w:kern w:val="0"/>
          <w:sz w:val="24"/>
        </w:rPr>
        <w:t>380V</w:t>
      </w:r>
      <w:r>
        <w:rPr>
          <w:rFonts w:ascii="宋体" w:hAnsi="宋体" w:cs="Arial Unicode MS" w:hint="eastAsia"/>
          <w:kern w:val="0"/>
          <w:sz w:val="24"/>
        </w:rPr>
        <w:t>±</w:t>
      </w:r>
      <w:r>
        <w:rPr>
          <w:rFonts w:ascii="宋体" w:hAnsi="宋体" w:cs="Arial Unicode MS"/>
          <w:kern w:val="0"/>
          <w:sz w:val="24"/>
        </w:rPr>
        <w:t>10%</w:t>
      </w:r>
    </w:p>
    <w:p w:rsidR="00586732" w:rsidRDefault="002634A3">
      <w:pPr>
        <w:spacing w:line="360" w:lineRule="auto"/>
        <w:jc w:val="left"/>
        <w:rPr>
          <w:rFonts w:ascii="宋体" w:hAnsi="宋体" w:cs="Arial Unicode MS"/>
          <w:spacing w:val="50"/>
          <w:kern w:val="0"/>
          <w:sz w:val="24"/>
          <w:lang w:val="zh-TW" w:eastAsia="zh-TW"/>
        </w:rPr>
      </w:pPr>
      <w:r>
        <w:rPr>
          <w:rFonts w:ascii="宋体" w:hAnsi="宋体" w:cs="Arial Unicode MS" w:hint="eastAsia"/>
          <w:spacing w:val="50"/>
          <w:kern w:val="0"/>
          <w:sz w:val="24"/>
          <w:lang w:val="zh-TW"/>
        </w:rPr>
        <w:t xml:space="preserve">2 </w:t>
      </w:r>
      <w:r>
        <w:rPr>
          <w:rFonts w:ascii="宋体" w:hAnsi="宋体" w:cs="Arial Unicode MS" w:hint="eastAsia"/>
          <w:spacing w:val="50"/>
          <w:kern w:val="0"/>
          <w:sz w:val="24"/>
          <w:lang w:val="zh-TW" w:eastAsia="zh-TW"/>
        </w:rPr>
        <w:t>额定频率</w:t>
      </w:r>
      <w:r>
        <w:rPr>
          <w:rFonts w:ascii="宋体" w:hAnsi="宋体" w:cs="Arial Unicode MS"/>
          <w:kern w:val="0"/>
          <w:sz w:val="24"/>
          <w:lang w:val="zh-TW" w:eastAsia="zh-TW"/>
        </w:rPr>
        <w:tab/>
      </w:r>
      <w:r>
        <w:rPr>
          <w:rFonts w:ascii="宋体" w:hAnsi="宋体" w:cs="Arial Unicode MS"/>
          <w:kern w:val="0"/>
          <w:sz w:val="24"/>
        </w:rPr>
        <w:t>50Hz</w:t>
      </w:r>
    </w:p>
    <w:p w:rsidR="00586732" w:rsidRDefault="002634A3">
      <w:pPr>
        <w:spacing w:line="360" w:lineRule="auto"/>
        <w:jc w:val="left"/>
        <w:rPr>
          <w:rFonts w:ascii="宋体" w:hAnsi="宋体" w:cs="Arial Unicode MS"/>
          <w:spacing w:val="50"/>
          <w:kern w:val="0"/>
          <w:sz w:val="24"/>
          <w:lang w:val="zh-TW" w:eastAsia="zh-TW"/>
        </w:rPr>
      </w:pPr>
      <w:r>
        <w:rPr>
          <w:rFonts w:ascii="宋体" w:hAnsi="宋体" w:cs="Arial Unicode MS" w:hint="eastAsia"/>
          <w:spacing w:val="50"/>
          <w:kern w:val="0"/>
          <w:sz w:val="24"/>
          <w:lang w:val="zh-TW"/>
        </w:rPr>
        <w:t xml:space="preserve">3 </w:t>
      </w:r>
      <w:r>
        <w:rPr>
          <w:rFonts w:ascii="宋体" w:hAnsi="宋体" w:cs="Arial Unicode MS" w:hint="eastAsia"/>
          <w:spacing w:val="50"/>
          <w:kern w:val="0"/>
          <w:sz w:val="24"/>
          <w:lang w:val="zh-TW" w:eastAsia="zh-TW"/>
        </w:rPr>
        <w:t>接地方式</w:t>
      </w:r>
      <w:r>
        <w:rPr>
          <w:rFonts w:ascii="宋体" w:hAnsi="宋体" w:cs="Arial Unicode MS"/>
          <w:kern w:val="0"/>
          <w:sz w:val="24"/>
          <w:lang w:val="zh-TW" w:eastAsia="zh-TW"/>
        </w:rPr>
        <w:tab/>
      </w:r>
      <w:r>
        <w:rPr>
          <w:rFonts w:ascii="宋体" w:hAnsi="宋体" w:cs="Arial Unicode MS"/>
          <w:kern w:val="0"/>
          <w:sz w:val="24"/>
        </w:rPr>
        <w:t>TN-S</w:t>
      </w:r>
    </w:p>
    <w:p w:rsidR="00586732" w:rsidRDefault="002634A3">
      <w:pPr>
        <w:spacing w:line="360" w:lineRule="auto"/>
        <w:jc w:val="left"/>
        <w:outlineLvl w:val="4"/>
        <w:rPr>
          <w:rFonts w:ascii="宋体" w:hAnsi="宋体" w:cs="Arial Unicode MS"/>
          <w:b/>
          <w:spacing w:val="-10"/>
          <w:kern w:val="0"/>
          <w:sz w:val="24"/>
        </w:rPr>
      </w:pPr>
      <w:r>
        <w:rPr>
          <w:rFonts w:ascii="宋体" w:hAnsi="宋体" w:cs="Arial Unicode MS" w:hint="eastAsia"/>
          <w:b/>
          <w:spacing w:val="-10"/>
          <w:kern w:val="0"/>
          <w:sz w:val="24"/>
        </w:rPr>
        <w:t>（三）技术性能要求</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1 </w:t>
      </w:r>
      <w:r>
        <w:rPr>
          <w:rFonts w:ascii="宋体" w:hAnsi="宋体" w:cs="Arial Unicode MS" w:hint="eastAsia"/>
          <w:kern w:val="0"/>
          <w:sz w:val="24"/>
          <w:lang w:val="zh-TW" w:eastAsia="zh-TW"/>
        </w:rPr>
        <w:t>无卤低烟阻燃</w:t>
      </w:r>
      <w:r>
        <w:rPr>
          <w:rFonts w:ascii="宋体" w:hAnsi="宋体" w:cs="Arial Unicode MS"/>
          <w:kern w:val="0"/>
          <w:sz w:val="24"/>
          <w:lang w:val="zh-TW" w:eastAsia="zh-TW"/>
        </w:rPr>
        <w:t>/</w:t>
      </w:r>
      <w:r>
        <w:rPr>
          <w:rFonts w:ascii="宋体" w:hAnsi="宋体" w:cs="Arial Unicode MS" w:hint="eastAsia"/>
          <w:kern w:val="0"/>
          <w:sz w:val="24"/>
          <w:lang w:val="zh-TW" w:eastAsia="zh-TW"/>
        </w:rPr>
        <w:t>耐火交联铜电缆</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电缆导体的铜材应符合</w:t>
      </w:r>
      <w:r>
        <w:rPr>
          <w:rFonts w:ascii="宋体" w:hAnsi="宋体" w:cs="Arial Unicode MS"/>
          <w:kern w:val="0"/>
          <w:sz w:val="24"/>
        </w:rPr>
        <w:t>GB/T</w:t>
      </w:r>
      <w:r>
        <w:rPr>
          <w:rFonts w:ascii="宋体" w:hAnsi="宋体" w:cs="Arial Unicode MS"/>
          <w:kern w:val="0"/>
          <w:sz w:val="24"/>
        </w:rPr>
        <w:tab/>
        <w:t>3953-2009</w:t>
      </w:r>
      <w:r>
        <w:rPr>
          <w:rFonts w:ascii="宋体" w:hAnsi="宋体" w:cs="Arial Unicode MS" w:hint="eastAsia"/>
          <w:kern w:val="0"/>
          <w:sz w:val="24"/>
          <w:lang w:val="zh-TW" w:eastAsia="zh-TW"/>
        </w:rPr>
        <w:t>的规定。</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导线应为符合</w:t>
      </w:r>
      <w:r>
        <w:rPr>
          <w:rFonts w:ascii="宋体" w:hAnsi="宋体" w:cs="Arial Unicode MS"/>
          <w:kern w:val="0"/>
          <w:sz w:val="24"/>
        </w:rPr>
        <w:t>GB/T</w:t>
      </w:r>
      <w:r>
        <w:rPr>
          <w:rFonts w:ascii="宋体" w:hAnsi="宋体" w:cs="Arial Unicode MS"/>
          <w:kern w:val="0"/>
          <w:sz w:val="24"/>
        </w:rPr>
        <w:tab/>
        <w:t>3956-2008</w:t>
      </w:r>
      <w:r>
        <w:rPr>
          <w:rFonts w:ascii="宋体" w:hAnsi="宋体" w:cs="Arial Unicode MS" w:hint="eastAsia"/>
          <w:kern w:val="0"/>
          <w:sz w:val="24"/>
          <w:lang w:val="zh-TW" w:eastAsia="zh-TW"/>
        </w:rPr>
        <w:t>软铜线，每根线芯的横载面积相等。</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lang w:val="zh-TW"/>
        </w:rPr>
        <w:t>3）</w:t>
      </w:r>
      <w:r>
        <w:rPr>
          <w:rFonts w:ascii="宋体" w:hAnsi="宋体" w:cs="Arial Unicode MS" w:hint="eastAsia"/>
          <w:kern w:val="0"/>
          <w:sz w:val="24"/>
          <w:lang w:val="zh-TW" w:eastAsia="zh-TW"/>
        </w:rPr>
        <w:t>电缆额定电压为</w:t>
      </w:r>
      <w:r>
        <w:rPr>
          <w:rFonts w:ascii="宋体" w:hAnsi="宋体" w:cs="Arial Unicode MS"/>
          <w:kern w:val="0"/>
          <w:sz w:val="24"/>
        </w:rPr>
        <w:t>0.6/1KV</w:t>
      </w:r>
      <w:r>
        <w:rPr>
          <w:rFonts w:ascii="宋体" w:hAnsi="宋体" w:cs="Arial Unicode MS" w:hint="eastAsia"/>
          <w:kern w:val="0"/>
          <w:sz w:val="24"/>
        </w:rPr>
        <w:t>。</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4）</w:t>
      </w:r>
      <w:r>
        <w:rPr>
          <w:rFonts w:ascii="宋体" w:hAnsi="宋体" w:cs="Arial Unicode MS" w:hint="eastAsia"/>
          <w:kern w:val="0"/>
          <w:sz w:val="24"/>
          <w:lang w:val="zh-TW" w:eastAsia="zh-TW"/>
        </w:rPr>
        <w:t>芯线长期允许运行温度</w:t>
      </w:r>
      <w:r>
        <w:rPr>
          <w:rFonts w:ascii="宋体" w:hAnsi="宋体" w:cs="Arial Unicode MS"/>
          <w:kern w:val="0"/>
          <w:sz w:val="24"/>
          <w:lang w:val="zh-TW" w:eastAsia="zh-TW"/>
        </w:rPr>
        <w:t>90</w:t>
      </w:r>
      <w:r>
        <w:rPr>
          <w:rFonts w:ascii="宋体" w:hAnsi="宋体" w:cs="Arial Unicode MS" w:hint="eastAsia"/>
          <w:kern w:val="0"/>
          <w:sz w:val="24"/>
        </w:rPr>
        <w:t>°</w:t>
      </w:r>
      <w:r>
        <w:rPr>
          <w:rFonts w:ascii="宋体" w:hAnsi="宋体" w:cs="Arial Unicode MS"/>
          <w:kern w:val="0"/>
          <w:sz w:val="24"/>
        </w:rPr>
        <w:t>C</w:t>
      </w:r>
      <w:r>
        <w:rPr>
          <w:rFonts w:ascii="宋体" w:hAnsi="宋体" w:cs="Arial Unicode MS" w:hint="eastAsia"/>
          <w:kern w:val="0"/>
          <w:sz w:val="24"/>
        </w:rPr>
        <w:t>，</w:t>
      </w:r>
      <w:r>
        <w:rPr>
          <w:rFonts w:ascii="宋体" w:hAnsi="宋体" w:cs="Arial Unicode MS" w:hint="eastAsia"/>
          <w:kern w:val="0"/>
          <w:sz w:val="24"/>
          <w:lang w:val="zh-TW" w:eastAsia="zh-TW"/>
        </w:rPr>
        <w:t>短路温度</w:t>
      </w:r>
      <w:r>
        <w:rPr>
          <w:rFonts w:ascii="宋体" w:hAnsi="宋体" w:cs="Arial Unicode MS"/>
          <w:kern w:val="0"/>
          <w:sz w:val="24"/>
          <w:lang w:val="zh-TW" w:eastAsia="zh-TW"/>
        </w:rPr>
        <w:t>250</w:t>
      </w:r>
      <w:r>
        <w:rPr>
          <w:rFonts w:ascii="宋体" w:hAnsi="宋体" w:cs="Arial Unicode MS" w:hint="eastAsia"/>
          <w:kern w:val="0"/>
          <w:sz w:val="24"/>
        </w:rPr>
        <w:t>°</w:t>
      </w:r>
      <w:r>
        <w:rPr>
          <w:rFonts w:ascii="宋体" w:hAnsi="宋体" w:cs="Arial Unicode MS"/>
          <w:kern w:val="0"/>
          <w:sz w:val="24"/>
        </w:rPr>
        <w:t xml:space="preserve">C </w:t>
      </w:r>
      <w:r>
        <w:rPr>
          <w:rFonts w:ascii="宋体" w:hAnsi="宋体" w:cs="Arial Unicode MS"/>
          <w:kern w:val="0"/>
          <w:sz w:val="24"/>
          <w:lang w:val="zh-TW" w:eastAsia="zh-TW"/>
        </w:rPr>
        <w:t>(</w:t>
      </w:r>
      <w:r>
        <w:rPr>
          <w:rFonts w:ascii="宋体" w:hAnsi="宋体" w:cs="Arial Unicode MS" w:hint="eastAsia"/>
          <w:kern w:val="0"/>
          <w:sz w:val="24"/>
          <w:lang w:val="zh-TW" w:eastAsia="zh-TW"/>
        </w:rPr>
        <w:t>持续</w:t>
      </w:r>
      <w:r>
        <w:rPr>
          <w:rFonts w:ascii="宋体" w:hAnsi="宋体" w:cs="Arial Unicode MS"/>
          <w:kern w:val="0"/>
          <w:sz w:val="24"/>
          <w:lang w:val="zh-TW" w:eastAsia="zh-TW"/>
        </w:rPr>
        <w:t>5</w:t>
      </w:r>
      <w:r>
        <w:rPr>
          <w:rFonts w:ascii="宋体" w:hAnsi="宋体" w:cs="Arial Unicode MS" w:hint="eastAsia"/>
          <w:kern w:val="0"/>
          <w:sz w:val="24"/>
          <w:lang w:val="zh-TW" w:eastAsia="zh-TW"/>
        </w:rPr>
        <w:t>秒）。</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应按</w:t>
      </w:r>
      <w:r>
        <w:rPr>
          <w:rFonts w:ascii="宋体" w:hAnsi="宋体" w:cs="Arial Unicode MS"/>
          <w:kern w:val="0"/>
          <w:sz w:val="24"/>
        </w:rPr>
        <w:t>GB/T12706-2008</w:t>
      </w:r>
      <w:r>
        <w:rPr>
          <w:rFonts w:ascii="宋体" w:hAnsi="宋体" w:cs="Arial Unicode MS" w:hint="eastAsia"/>
          <w:kern w:val="0"/>
          <w:sz w:val="24"/>
          <w:lang w:val="zh-TW" w:eastAsia="zh-TW"/>
        </w:rPr>
        <w:t>和</w:t>
      </w:r>
      <w:r>
        <w:rPr>
          <w:rFonts w:ascii="宋体" w:hAnsi="宋体" w:cs="Arial Unicode MS"/>
          <w:kern w:val="0"/>
          <w:sz w:val="24"/>
        </w:rPr>
        <w:t>GB/T 19666-2005</w:t>
      </w:r>
      <w:r>
        <w:rPr>
          <w:rFonts w:ascii="宋体" w:hAnsi="宋体" w:cs="Arial Unicode MS" w:hint="eastAsia"/>
          <w:kern w:val="0"/>
          <w:sz w:val="24"/>
          <w:lang w:val="zh-TW" w:eastAsia="zh-TW"/>
        </w:rPr>
        <w:t>的规定选择绝缘材料。</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6）</w:t>
      </w:r>
      <w:r>
        <w:rPr>
          <w:rFonts w:ascii="宋体" w:hAnsi="宋体" w:cs="Arial Unicode MS" w:hint="eastAsia"/>
          <w:kern w:val="0"/>
          <w:sz w:val="24"/>
          <w:lang w:val="zh-TW" w:eastAsia="zh-TW"/>
        </w:rPr>
        <w:t>标准绝缘厚度应符合</w:t>
      </w:r>
      <w:r>
        <w:rPr>
          <w:rFonts w:ascii="宋体" w:hAnsi="宋体" w:cs="Arial Unicode MS"/>
          <w:kern w:val="0"/>
          <w:sz w:val="24"/>
        </w:rPr>
        <w:t>GB/T</w:t>
      </w:r>
      <w:r>
        <w:rPr>
          <w:rFonts w:ascii="宋体" w:hAnsi="宋体" w:cs="Arial Unicode MS"/>
          <w:kern w:val="0"/>
          <w:sz w:val="24"/>
        </w:rPr>
        <w:tab/>
        <w:t>12706.2-2008</w:t>
      </w:r>
      <w:r>
        <w:rPr>
          <w:rFonts w:ascii="宋体" w:hAnsi="宋体" w:cs="Arial Unicode MS" w:hint="eastAsia"/>
          <w:kern w:val="0"/>
          <w:sz w:val="24"/>
          <w:lang w:val="zh-TW" w:eastAsia="zh-TW"/>
        </w:rPr>
        <w:t>和</w:t>
      </w:r>
      <w:r>
        <w:rPr>
          <w:rFonts w:ascii="宋体" w:hAnsi="宋体" w:cs="Arial Unicode MS"/>
          <w:kern w:val="0"/>
          <w:sz w:val="24"/>
        </w:rPr>
        <w:t>GB/T 12706.3-2008</w:t>
      </w:r>
      <w:r>
        <w:rPr>
          <w:rFonts w:ascii="宋体" w:hAnsi="宋体" w:cs="Arial Unicode MS" w:hint="eastAsia"/>
          <w:kern w:val="0"/>
          <w:sz w:val="24"/>
          <w:lang w:val="zh-TW" w:eastAsia="zh-TW"/>
        </w:rPr>
        <w:t>的规定，</w:t>
      </w:r>
      <w:r>
        <w:rPr>
          <w:rFonts w:ascii="宋体" w:hAnsi="宋体" w:cs="Arial Unicode MS" w:hint="eastAsia"/>
          <w:kern w:val="0"/>
          <w:sz w:val="24"/>
          <w:lang w:val="zh-TW" w:eastAsia="zh-TW"/>
        </w:rPr>
        <w:lastRenderedPageBreak/>
        <w:t>并采用辐照交联工艺制作，绝缘最薄点的厚度不应小于规定标准值的</w:t>
      </w:r>
      <w:r>
        <w:rPr>
          <w:rFonts w:ascii="宋体" w:hAnsi="宋体" w:cs="Arial Unicode MS"/>
          <w:kern w:val="0"/>
          <w:sz w:val="24"/>
          <w:lang w:val="zh-TW" w:eastAsia="zh-TW"/>
        </w:rPr>
        <w:t xml:space="preserve"> 90% </w:t>
      </w:r>
      <w:r>
        <w:rPr>
          <w:rFonts w:ascii="宋体" w:hAnsi="宋体" w:cs="Arial Unicode MS"/>
          <w:kern w:val="0"/>
          <w:sz w:val="24"/>
        </w:rPr>
        <w:t>(0. 1mm)</w:t>
      </w:r>
      <w:r>
        <w:rPr>
          <w:rFonts w:ascii="宋体" w:hAnsi="宋体" w:cs="Arial Unicode MS" w:hint="eastAsia"/>
          <w:kern w:val="0"/>
          <w:sz w:val="24"/>
          <w:lang w:val="zh-TW" w:eastAsia="zh-TW"/>
        </w:rPr>
        <w:t>，导体和绝缘外面的任何隔离层或半导体屏蔽层的厚度不包括在绝缘厚度内。</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7）</w:t>
      </w:r>
      <w:r>
        <w:rPr>
          <w:rFonts w:ascii="宋体" w:hAnsi="宋体" w:cs="Arial Unicode MS" w:hint="eastAsia"/>
          <w:kern w:val="0"/>
          <w:sz w:val="24"/>
          <w:lang w:val="zh-TW" w:eastAsia="zh-TW"/>
        </w:rPr>
        <w:t>电缆燃烧时的透光率</w:t>
      </w:r>
      <w:r>
        <w:rPr>
          <w:rFonts w:ascii="宋体" w:hAnsi="宋体" w:cs="Arial Unicode MS"/>
          <w:kern w:val="0"/>
          <w:sz w:val="24"/>
          <w:lang w:val="zh-TW" w:eastAsia="zh-TW"/>
        </w:rPr>
        <w:t>&gt;70%</w:t>
      </w:r>
      <w:r>
        <w:rPr>
          <w:rFonts w:ascii="宋体" w:hAnsi="宋体" w:cs="Arial Unicode MS" w:hint="eastAsia"/>
          <w:kern w:val="0"/>
          <w:sz w:val="24"/>
          <w:lang w:val="zh-TW" w:eastAsia="zh-TW"/>
        </w:rPr>
        <w:t>，酸气含量在</w:t>
      </w:r>
      <w:r>
        <w:rPr>
          <w:rFonts w:ascii="宋体" w:hAnsi="宋体" w:cs="Arial Unicode MS"/>
          <w:kern w:val="0"/>
          <w:sz w:val="24"/>
        </w:rPr>
        <w:t>0-5%</w:t>
      </w:r>
      <w:r>
        <w:rPr>
          <w:rFonts w:ascii="宋体" w:hAnsi="宋体" w:cs="Arial Unicode MS" w:hint="eastAsia"/>
          <w:kern w:val="0"/>
          <w:sz w:val="24"/>
          <w:lang w:val="zh-TW" w:eastAsia="zh-TW"/>
        </w:rPr>
        <w:t>范围内，酸气</w:t>
      </w:r>
      <w:r>
        <w:rPr>
          <w:rFonts w:ascii="宋体" w:hAnsi="宋体" w:cs="Arial Unicode MS"/>
          <w:kern w:val="0"/>
          <w:sz w:val="24"/>
        </w:rPr>
        <w:t>PH</w:t>
      </w:r>
      <w:r>
        <w:rPr>
          <w:rFonts w:ascii="宋体" w:hAnsi="宋体" w:cs="Arial Unicode MS" w:hint="eastAsia"/>
          <w:kern w:val="0"/>
          <w:sz w:val="24"/>
          <w:lang w:val="zh-TW" w:eastAsia="zh-TW"/>
        </w:rPr>
        <w:t>值</w:t>
      </w:r>
      <w:r>
        <w:rPr>
          <w:rFonts w:ascii="宋体" w:hAnsi="宋体" w:cs="Arial Unicode MS"/>
          <w:kern w:val="0"/>
          <w:sz w:val="24"/>
        </w:rPr>
        <w:t>&lt;</w:t>
      </w:r>
      <w:r>
        <w:rPr>
          <w:rFonts w:ascii="宋体" w:hAnsi="宋体" w:cs="Arial Unicode MS"/>
          <w:kern w:val="0"/>
          <w:sz w:val="24"/>
          <w:lang w:val="zh-TW" w:eastAsia="zh-TW"/>
        </w:rPr>
        <w:t>4.3</w:t>
      </w:r>
      <w:r>
        <w:rPr>
          <w:rFonts w:ascii="宋体" w:hAnsi="宋体" w:cs="Arial Unicode MS" w:hint="eastAsia"/>
          <w:kern w:val="0"/>
          <w:sz w:val="24"/>
          <w:lang w:val="zh-TW" w:eastAsia="zh-TW"/>
        </w:rPr>
        <w:t>，</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电导率</w:t>
      </w:r>
      <w:r>
        <w:rPr>
          <w:rFonts w:ascii="宋体" w:hAnsi="宋体" w:cs="Arial Unicode MS"/>
          <w:kern w:val="0"/>
          <w:sz w:val="24"/>
        </w:rPr>
        <w:t>S10uS/mm</w:t>
      </w:r>
      <w:r>
        <w:rPr>
          <w:rFonts w:ascii="宋体" w:hAnsi="宋体" w:cs="Arial Unicode MS" w:hint="eastAsia"/>
          <w:kern w:val="0"/>
          <w:sz w:val="24"/>
        </w:rPr>
        <w:t>，</w:t>
      </w:r>
      <w:r>
        <w:rPr>
          <w:rFonts w:ascii="宋体" w:hAnsi="宋体" w:cs="Arial Unicode MS" w:hint="eastAsia"/>
          <w:kern w:val="0"/>
          <w:sz w:val="24"/>
          <w:lang w:val="zh-TW" w:eastAsia="zh-TW"/>
        </w:rPr>
        <w:t>燃烧时不产生卤素。</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8）</w:t>
      </w:r>
      <w:r>
        <w:rPr>
          <w:rFonts w:ascii="宋体" w:hAnsi="宋体" w:cs="Arial Unicode MS" w:hint="eastAsia"/>
          <w:kern w:val="0"/>
          <w:sz w:val="24"/>
          <w:lang w:val="zh-TW" w:eastAsia="zh-TW"/>
        </w:rPr>
        <w:t>电缆应进行单根燃烧试验和成束燃烧试验，其结果应符合</w:t>
      </w:r>
      <w:r>
        <w:rPr>
          <w:rFonts w:ascii="宋体" w:hAnsi="宋体" w:cs="Arial Unicode MS"/>
          <w:kern w:val="0"/>
          <w:sz w:val="24"/>
        </w:rPr>
        <w:t xml:space="preserve">GB/T12666- </w:t>
      </w:r>
      <w:r>
        <w:rPr>
          <w:rFonts w:ascii="宋体" w:hAnsi="宋体" w:cs="Arial Unicode MS"/>
          <w:kern w:val="0"/>
          <w:sz w:val="24"/>
          <w:lang w:val="zh-TW" w:eastAsia="zh-TW"/>
        </w:rPr>
        <w:t>2008</w:t>
      </w:r>
      <w:r>
        <w:rPr>
          <w:rFonts w:ascii="宋体" w:hAnsi="宋体" w:cs="Arial Unicode MS" w:hint="eastAsia"/>
          <w:kern w:val="0"/>
          <w:sz w:val="24"/>
          <w:lang w:val="zh-TW" w:eastAsia="zh-TW"/>
        </w:rPr>
        <w:t>的规定，要求达到</w:t>
      </w:r>
      <w:r>
        <w:rPr>
          <w:rFonts w:ascii="宋体" w:hAnsi="宋体" w:cs="Arial Unicode MS"/>
          <w:kern w:val="0"/>
          <w:sz w:val="24"/>
        </w:rPr>
        <w:t>A</w:t>
      </w:r>
      <w:r>
        <w:rPr>
          <w:rFonts w:ascii="宋体" w:hAnsi="宋体" w:cs="Arial Unicode MS" w:hint="eastAsia"/>
          <w:kern w:val="0"/>
          <w:sz w:val="24"/>
          <w:lang w:val="zh-TW" w:eastAsia="zh-TW"/>
        </w:rPr>
        <w:t>级阻燃电缆标准。</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9）</w:t>
      </w:r>
      <w:r>
        <w:rPr>
          <w:rFonts w:ascii="宋体" w:hAnsi="宋体" w:cs="Arial Unicode MS" w:hint="eastAsia"/>
          <w:kern w:val="0"/>
          <w:sz w:val="24"/>
          <w:lang w:val="zh-TW" w:eastAsia="zh-TW"/>
        </w:rPr>
        <w:t>耐火类电缆性能要求：满足</w:t>
      </w:r>
      <w:r>
        <w:rPr>
          <w:rFonts w:ascii="宋体" w:hAnsi="宋体" w:cs="Arial Unicode MS"/>
          <w:kern w:val="0"/>
          <w:sz w:val="24"/>
        </w:rPr>
        <w:t>GB/T19216.21-2003</w:t>
      </w:r>
      <w:r>
        <w:rPr>
          <w:rFonts w:ascii="宋体" w:hAnsi="宋体" w:cs="Arial Unicode MS"/>
          <w:kern w:val="0"/>
          <w:sz w:val="24"/>
        </w:rPr>
        <w:tab/>
        <w:t>A</w:t>
      </w:r>
      <w:r>
        <w:rPr>
          <w:rFonts w:ascii="宋体" w:hAnsi="宋体" w:cs="Arial Unicode MS" w:hint="eastAsia"/>
          <w:kern w:val="0"/>
          <w:sz w:val="24"/>
          <w:lang w:val="zh-TW" w:eastAsia="zh-TW"/>
        </w:rPr>
        <w:t>类耐火特性要求，供火温度</w:t>
      </w:r>
      <w:r>
        <w:rPr>
          <w:rFonts w:ascii="宋体" w:hAnsi="宋体" w:cs="Arial Unicode MS"/>
          <w:kern w:val="0"/>
          <w:sz w:val="24"/>
        </w:rPr>
        <w:t>950</w:t>
      </w:r>
      <w:r>
        <w:rPr>
          <w:rFonts w:ascii="宋体" w:hAnsi="宋体" w:cs="Arial Unicode MS" w:hint="eastAsia"/>
          <w:kern w:val="0"/>
          <w:sz w:val="24"/>
        </w:rPr>
        <w:t>°</w:t>
      </w:r>
      <w:r>
        <w:rPr>
          <w:rFonts w:ascii="宋体" w:hAnsi="宋体" w:cs="Arial Unicode MS"/>
          <w:kern w:val="0"/>
          <w:sz w:val="24"/>
        </w:rPr>
        <w:t>C</w:t>
      </w:r>
      <w:r>
        <w:rPr>
          <w:rFonts w:ascii="宋体" w:hAnsi="宋体" w:cs="Arial Unicode MS" w:hint="eastAsia"/>
          <w:kern w:val="0"/>
          <w:sz w:val="24"/>
        </w:rPr>
        <w:t>，</w:t>
      </w:r>
      <w:r>
        <w:rPr>
          <w:rFonts w:ascii="宋体" w:hAnsi="宋体" w:cs="Arial Unicode MS" w:hint="eastAsia"/>
          <w:kern w:val="0"/>
          <w:sz w:val="24"/>
          <w:lang w:val="zh-TW" w:eastAsia="zh-TW"/>
        </w:rPr>
        <w:t>供火时间</w:t>
      </w:r>
      <w:r>
        <w:rPr>
          <w:rFonts w:ascii="宋体" w:hAnsi="宋体" w:cs="Arial Unicode MS"/>
          <w:kern w:val="0"/>
          <w:sz w:val="24"/>
        </w:rPr>
        <w:t>90min</w:t>
      </w:r>
      <w:r>
        <w:rPr>
          <w:rFonts w:ascii="宋体" w:hAnsi="宋体" w:cs="Arial Unicode MS" w:hint="eastAsia"/>
          <w:kern w:val="0"/>
          <w:sz w:val="24"/>
        </w:rPr>
        <w:t>，</w:t>
      </w:r>
      <w:r>
        <w:rPr>
          <w:rFonts w:ascii="宋体" w:hAnsi="宋体" w:cs="Arial Unicode MS" w:hint="eastAsia"/>
          <w:kern w:val="0"/>
          <w:sz w:val="24"/>
          <w:lang w:val="zh-TW" w:eastAsia="zh-TW"/>
        </w:rPr>
        <w:t>满足持续供电要求。</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2 </w:t>
      </w:r>
      <w:r>
        <w:rPr>
          <w:rFonts w:ascii="宋体" w:hAnsi="宋体" w:cs="Arial Unicode MS" w:hint="eastAsia"/>
          <w:kern w:val="0"/>
          <w:sz w:val="24"/>
          <w:lang w:val="zh-TW" w:eastAsia="zh-TW"/>
        </w:rPr>
        <w:t>无卤低烟阻燃</w:t>
      </w:r>
      <w:r>
        <w:rPr>
          <w:rFonts w:ascii="宋体" w:hAnsi="宋体" w:cs="Arial Unicode MS"/>
          <w:kern w:val="0"/>
          <w:sz w:val="24"/>
          <w:lang w:val="zh-TW" w:eastAsia="zh-TW"/>
        </w:rPr>
        <w:t>/</w:t>
      </w:r>
      <w:r>
        <w:rPr>
          <w:rFonts w:ascii="宋体" w:hAnsi="宋体" w:cs="Arial Unicode MS" w:hint="eastAsia"/>
          <w:kern w:val="0"/>
          <w:sz w:val="24"/>
          <w:lang w:val="zh-TW" w:eastAsia="zh-TW"/>
        </w:rPr>
        <w:t>耐火铜电线</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电线须符合</w:t>
      </w:r>
      <w:r>
        <w:rPr>
          <w:rFonts w:ascii="宋体" w:hAnsi="宋体" w:cs="Arial Unicode MS"/>
          <w:kern w:val="0"/>
          <w:sz w:val="24"/>
        </w:rPr>
        <w:t>GB/T12706-2008</w:t>
      </w:r>
      <w:r>
        <w:rPr>
          <w:rFonts w:ascii="宋体" w:hAnsi="宋体" w:cs="Arial Unicode MS" w:hint="eastAsia"/>
          <w:kern w:val="0"/>
          <w:sz w:val="24"/>
          <w:lang w:val="zh-TW" w:eastAsia="zh-TW"/>
        </w:rPr>
        <w:t>标准。</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电线的额定电压为</w:t>
      </w:r>
      <w:r>
        <w:rPr>
          <w:rFonts w:ascii="宋体" w:hAnsi="宋体" w:cs="Arial Unicode MS"/>
          <w:kern w:val="0"/>
          <w:sz w:val="24"/>
        </w:rPr>
        <w:t>450/750V</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芯线长期允许运行温度</w:t>
      </w:r>
      <w:r>
        <w:rPr>
          <w:rFonts w:ascii="宋体" w:hAnsi="宋体" w:cs="Arial Unicode MS"/>
          <w:kern w:val="0"/>
          <w:sz w:val="24"/>
          <w:lang w:val="zh-TW" w:eastAsia="zh-TW"/>
        </w:rPr>
        <w:t>70</w:t>
      </w:r>
      <w:r>
        <w:rPr>
          <w:rFonts w:ascii="宋体" w:hAnsi="宋体" w:cs="Arial Unicode MS" w:hint="eastAsia"/>
          <w:kern w:val="0"/>
          <w:sz w:val="24"/>
          <w:lang w:val="zh-TW" w:eastAsia="zh-TW"/>
        </w:rPr>
        <w:t>°</w:t>
      </w:r>
      <w:r>
        <w:rPr>
          <w:rFonts w:ascii="宋体" w:hAnsi="宋体" w:cs="Arial Unicode MS"/>
          <w:kern w:val="0"/>
          <w:sz w:val="24"/>
        </w:rPr>
        <w:t>C</w:t>
      </w:r>
      <w:r>
        <w:rPr>
          <w:rFonts w:ascii="宋体" w:hAnsi="宋体" w:cs="Arial Unicode MS" w:hint="eastAsia"/>
          <w:kern w:val="0"/>
          <w:sz w:val="24"/>
        </w:rPr>
        <w:t>，</w:t>
      </w:r>
      <w:r>
        <w:rPr>
          <w:rFonts w:ascii="宋体" w:hAnsi="宋体" w:cs="Arial Unicode MS" w:hint="eastAsia"/>
          <w:kern w:val="0"/>
          <w:sz w:val="24"/>
          <w:lang w:val="zh-TW" w:eastAsia="zh-TW"/>
        </w:rPr>
        <w:t>短路温度</w:t>
      </w:r>
      <w:r>
        <w:rPr>
          <w:rFonts w:ascii="宋体" w:hAnsi="宋体" w:cs="Arial Unicode MS"/>
          <w:kern w:val="0"/>
          <w:sz w:val="24"/>
          <w:lang w:val="zh-TW" w:eastAsia="zh-TW"/>
        </w:rPr>
        <w:t>160</w:t>
      </w:r>
      <w:r>
        <w:rPr>
          <w:rFonts w:ascii="宋体" w:hAnsi="宋体" w:cs="Arial Unicode MS" w:hint="eastAsia"/>
          <w:kern w:val="0"/>
          <w:sz w:val="24"/>
        </w:rPr>
        <w:t>°</w:t>
      </w:r>
      <w:r>
        <w:rPr>
          <w:rFonts w:ascii="宋体" w:hAnsi="宋体" w:cs="Arial Unicode MS"/>
          <w:kern w:val="0"/>
          <w:sz w:val="24"/>
        </w:rPr>
        <w:t xml:space="preserve">C </w:t>
      </w:r>
      <w:r>
        <w:rPr>
          <w:rFonts w:ascii="宋体" w:hAnsi="宋体" w:cs="Arial Unicode MS"/>
          <w:kern w:val="0"/>
          <w:sz w:val="24"/>
          <w:lang w:val="zh-TW" w:eastAsia="zh-TW"/>
        </w:rPr>
        <w:t>(</w:t>
      </w:r>
      <w:r>
        <w:rPr>
          <w:rFonts w:ascii="宋体" w:hAnsi="宋体" w:cs="Arial Unicode MS" w:hint="eastAsia"/>
          <w:kern w:val="0"/>
          <w:sz w:val="24"/>
          <w:lang w:val="zh-TW" w:eastAsia="zh-TW"/>
        </w:rPr>
        <w:t>持续</w:t>
      </w:r>
      <w:r>
        <w:rPr>
          <w:rFonts w:ascii="宋体" w:hAnsi="宋体" w:cs="Arial Unicode MS"/>
          <w:kern w:val="0"/>
          <w:sz w:val="24"/>
          <w:lang w:val="zh-TW" w:eastAsia="zh-TW"/>
        </w:rPr>
        <w:t>5</w:t>
      </w:r>
      <w:r>
        <w:rPr>
          <w:rFonts w:ascii="宋体" w:hAnsi="宋体" w:cs="Arial Unicode MS" w:hint="eastAsia"/>
          <w:kern w:val="0"/>
          <w:sz w:val="24"/>
          <w:lang w:val="zh-TW" w:eastAsia="zh-TW"/>
        </w:rPr>
        <w:t>秒）。</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4）</w:t>
      </w:r>
      <w:r>
        <w:rPr>
          <w:rFonts w:ascii="宋体" w:hAnsi="宋体" w:cs="Arial Unicode MS" w:hint="eastAsia"/>
          <w:kern w:val="0"/>
          <w:sz w:val="24"/>
          <w:lang w:val="zh-TW" w:eastAsia="zh-TW"/>
        </w:rPr>
        <w:t>铜导体须符合</w:t>
      </w:r>
      <w:r>
        <w:rPr>
          <w:rFonts w:ascii="宋体" w:hAnsi="宋体" w:cs="Arial Unicode MS"/>
          <w:kern w:val="0"/>
          <w:sz w:val="24"/>
        </w:rPr>
        <w:t>GB3956-2008</w:t>
      </w:r>
      <w:r>
        <w:rPr>
          <w:rFonts w:ascii="宋体" w:hAnsi="宋体" w:cs="Arial Unicode MS" w:hint="eastAsia"/>
          <w:kern w:val="0"/>
          <w:sz w:val="24"/>
          <w:lang w:val="zh-TW" w:eastAsia="zh-TW"/>
        </w:rPr>
        <w:t>的规定，应按</w:t>
      </w:r>
      <w:r>
        <w:rPr>
          <w:rFonts w:ascii="宋体" w:hAnsi="宋体" w:cs="Arial Unicode MS"/>
          <w:kern w:val="0"/>
          <w:sz w:val="24"/>
        </w:rPr>
        <w:t>GB/T 19666-2005</w:t>
      </w:r>
      <w:r>
        <w:rPr>
          <w:rFonts w:ascii="宋体" w:hAnsi="宋体" w:cs="Arial Unicode MS" w:hint="eastAsia"/>
          <w:kern w:val="0"/>
          <w:sz w:val="24"/>
          <w:lang w:val="zh-TW" w:eastAsia="zh-TW"/>
        </w:rPr>
        <w:t>的规定选择</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绝缘材料。</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低烟无卤电线抗张强度大于</w:t>
      </w:r>
      <w:r>
        <w:rPr>
          <w:rFonts w:ascii="宋体" w:hAnsi="宋体" w:cs="Arial Unicode MS"/>
          <w:kern w:val="0"/>
          <w:sz w:val="24"/>
        </w:rPr>
        <w:t>0.9Kgf/mm2</w:t>
      </w:r>
      <w:r>
        <w:rPr>
          <w:rFonts w:ascii="宋体" w:hAnsi="宋体" w:cs="Arial Unicode MS" w:hint="eastAsia"/>
          <w:kern w:val="0"/>
          <w:sz w:val="24"/>
          <w:lang w:val="zh-TW" w:eastAsia="zh-TW"/>
        </w:rPr>
        <w:t>以上。</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6）</w:t>
      </w:r>
      <w:r>
        <w:rPr>
          <w:rFonts w:ascii="宋体" w:hAnsi="宋体" w:cs="Arial Unicode MS" w:hint="eastAsia"/>
          <w:kern w:val="0"/>
          <w:sz w:val="24"/>
          <w:lang w:val="zh-TW" w:eastAsia="zh-TW"/>
        </w:rPr>
        <w:t>电线燃烧时的透光率</w:t>
      </w:r>
      <w:r>
        <w:rPr>
          <w:rFonts w:ascii="宋体" w:hAnsi="宋体" w:cs="Arial Unicode MS"/>
          <w:kern w:val="0"/>
          <w:sz w:val="24"/>
          <w:lang w:val="zh-TW" w:eastAsia="zh-TW"/>
        </w:rPr>
        <w:t>&gt;70%</w:t>
      </w:r>
      <w:r>
        <w:rPr>
          <w:rFonts w:ascii="宋体" w:hAnsi="宋体" w:cs="Arial Unicode MS" w:hint="eastAsia"/>
          <w:kern w:val="0"/>
          <w:sz w:val="24"/>
          <w:lang w:val="zh-TW" w:eastAsia="zh-TW"/>
        </w:rPr>
        <w:t>，酸气含量在</w:t>
      </w:r>
      <w:r>
        <w:rPr>
          <w:rFonts w:ascii="宋体" w:hAnsi="宋体" w:cs="Arial Unicode MS"/>
          <w:kern w:val="0"/>
          <w:sz w:val="24"/>
        </w:rPr>
        <w:t>0-5%</w:t>
      </w:r>
      <w:r>
        <w:rPr>
          <w:rFonts w:ascii="宋体" w:hAnsi="宋体" w:cs="Arial Unicode MS" w:hint="eastAsia"/>
          <w:kern w:val="0"/>
          <w:sz w:val="24"/>
          <w:lang w:val="zh-TW" w:eastAsia="zh-TW"/>
        </w:rPr>
        <w:t>范围内，酸气</w:t>
      </w:r>
      <w:r>
        <w:rPr>
          <w:rFonts w:ascii="宋体" w:hAnsi="宋体" w:cs="Arial Unicode MS"/>
          <w:kern w:val="0"/>
          <w:sz w:val="24"/>
        </w:rPr>
        <w:t>PH</w:t>
      </w:r>
      <w:r>
        <w:rPr>
          <w:rFonts w:ascii="宋体" w:hAnsi="宋体" w:cs="Arial Unicode MS" w:hint="eastAsia"/>
          <w:kern w:val="0"/>
          <w:sz w:val="24"/>
          <w:lang w:val="zh-TW" w:eastAsia="zh-TW"/>
        </w:rPr>
        <w:t>值</w:t>
      </w:r>
      <w:r>
        <w:rPr>
          <w:rFonts w:ascii="宋体" w:hAnsi="宋体" w:cs="Arial Unicode MS"/>
          <w:kern w:val="0"/>
          <w:sz w:val="24"/>
          <w:lang w:eastAsia="zh-TW"/>
        </w:rPr>
        <w:t>&lt;</w:t>
      </w:r>
      <w:r>
        <w:rPr>
          <w:rFonts w:ascii="宋体" w:hAnsi="宋体" w:cs="Arial Unicode MS"/>
          <w:kern w:val="0"/>
          <w:sz w:val="24"/>
          <w:lang w:val="zh-TW" w:eastAsia="zh-TW"/>
        </w:rPr>
        <w:t>4.3</w:t>
      </w:r>
      <w:r>
        <w:rPr>
          <w:rFonts w:ascii="宋体" w:hAnsi="宋体" w:cs="Arial Unicode MS" w:hint="eastAsia"/>
          <w:kern w:val="0"/>
          <w:sz w:val="24"/>
          <w:lang w:val="zh-TW" w:eastAsia="zh-TW"/>
        </w:rPr>
        <w:t>，</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电导率</w:t>
      </w:r>
      <w:r>
        <w:rPr>
          <w:rFonts w:ascii="宋体" w:hAnsi="宋体" w:cs="Arial Unicode MS"/>
          <w:kern w:val="0"/>
          <w:sz w:val="24"/>
        </w:rPr>
        <w:t>S10uS/mm</w:t>
      </w:r>
      <w:r>
        <w:rPr>
          <w:rFonts w:ascii="宋体" w:hAnsi="宋体" w:cs="Arial Unicode MS" w:hint="eastAsia"/>
          <w:kern w:val="0"/>
          <w:sz w:val="24"/>
        </w:rPr>
        <w:t>，</w:t>
      </w:r>
      <w:r>
        <w:rPr>
          <w:rFonts w:ascii="宋体" w:hAnsi="宋体" w:cs="Arial Unicode MS" w:hint="eastAsia"/>
          <w:kern w:val="0"/>
          <w:sz w:val="24"/>
          <w:lang w:val="zh-TW" w:eastAsia="zh-TW"/>
        </w:rPr>
        <w:t>燃烧时不产生卤素。</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7）</w:t>
      </w:r>
      <w:r>
        <w:rPr>
          <w:rFonts w:ascii="宋体" w:hAnsi="宋体" w:cs="Arial Unicode MS" w:hint="eastAsia"/>
          <w:kern w:val="0"/>
          <w:sz w:val="24"/>
          <w:lang w:val="zh-TW" w:eastAsia="zh-TW"/>
        </w:rPr>
        <w:t>电线应进行单根燃烧试验和成束燃烧试验，其结果应符合</w:t>
      </w:r>
      <w:r>
        <w:rPr>
          <w:rFonts w:ascii="宋体" w:hAnsi="宋体" w:cs="Arial Unicode MS"/>
          <w:kern w:val="0"/>
          <w:sz w:val="24"/>
        </w:rPr>
        <w:t xml:space="preserve">GB/T12666- </w:t>
      </w:r>
      <w:r>
        <w:rPr>
          <w:rFonts w:ascii="宋体" w:hAnsi="宋体" w:cs="Arial Unicode MS"/>
          <w:kern w:val="0"/>
          <w:sz w:val="24"/>
          <w:lang w:val="zh-TW" w:eastAsia="zh-TW"/>
        </w:rPr>
        <w:t>2008</w:t>
      </w:r>
      <w:r>
        <w:rPr>
          <w:rFonts w:ascii="宋体" w:hAnsi="宋体" w:cs="Arial Unicode MS" w:hint="eastAsia"/>
          <w:kern w:val="0"/>
          <w:sz w:val="24"/>
          <w:lang w:val="zh-TW" w:eastAsia="zh-TW"/>
        </w:rPr>
        <w:t>的规定，要求达到</w:t>
      </w:r>
      <w:r>
        <w:rPr>
          <w:rFonts w:ascii="宋体" w:hAnsi="宋体" w:cs="Arial Unicode MS"/>
          <w:kern w:val="0"/>
          <w:sz w:val="24"/>
        </w:rPr>
        <w:t>A</w:t>
      </w:r>
      <w:r>
        <w:rPr>
          <w:rFonts w:ascii="宋体" w:hAnsi="宋体" w:cs="Arial Unicode MS" w:hint="eastAsia"/>
          <w:kern w:val="0"/>
          <w:sz w:val="24"/>
          <w:lang w:val="zh-TW" w:eastAsia="zh-TW"/>
        </w:rPr>
        <w:t>级阻燃电缆标准。</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8）</w:t>
      </w:r>
      <w:r>
        <w:rPr>
          <w:rFonts w:ascii="宋体" w:hAnsi="宋体" w:cs="Arial Unicode MS" w:hint="eastAsia"/>
          <w:kern w:val="0"/>
          <w:sz w:val="24"/>
          <w:lang w:val="zh-TW" w:eastAsia="zh-TW"/>
        </w:rPr>
        <w:t>耐火类电线性能要求：满足</w:t>
      </w:r>
      <w:r>
        <w:rPr>
          <w:rFonts w:ascii="宋体" w:hAnsi="宋体" w:cs="Arial Unicode MS"/>
          <w:kern w:val="0"/>
          <w:sz w:val="24"/>
        </w:rPr>
        <w:t>GB/T19216.21-2003A</w:t>
      </w:r>
      <w:r>
        <w:rPr>
          <w:rFonts w:ascii="宋体" w:hAnsi="宋体" w:cs="Arial Unicode MS" w:hint="eastAsia"/>
          <w:kern w:val="0"/>
          <w:sz w:val="24"/>
          <w:lang w:val="zh-TW" w:eastAsia="zh-TW"/>
        </w:rPr>
        <w:t>类耐火特性要求，供</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火温度</w:t>
      </w:r>
      <w:r>
        <w:rPr>
          <w:rFonts w:ascii="宋体" w:hAnsi="宋体" w:cs="Arial Unicode MS"/>
          <w:kern w:val="0"/>
          <w:sz w:val="24"/>
        </w:rPr>
        <w:t>950C</w:t>
      </w:r>
      <w:r>
        <w:rPr>
          <w:rFonts w:ascii="宋体" w:hAnsi="宋体" w:cs="Arial Unicode MS" w:hint="eastAsia"/>
          <w:kern w:val="0"/>
          <w:sz w:val="24"/>
        </w:rPr>
        <w:t>，</w:t>
      </w:r>
      <w:r>
        <w:rPr>
          <w:rFonts w:ascii="宋体" w:hAnsi="宋体" w:cs="Arial Unicode MS" w:hint="eastAsia"/>
          <w:kern w:val="0"/>
          <w:sz w:val="24"/>
          <w:lang w:val="zh-TW" w:eastAsia="zh-TW"/>
        </w:rPr>
        <w:t>供火时间</w:t>
      </w:r>
      <w:r>
        <w:rPr>
          <w:rFonts w:ascii="宋体" w:hAnsi="宋体" w:cs="Arial Unicode MS"/>
          <w:kern w:val="0"/>
          <w:sz w:val="24"/>
        </w:rPr>
        <w:t>90min</w:t>
      </w:r>
      <w:r>
        <w:rPr>
          <w:rFonts w:ascii="宋体" w:hAnsi="宋体" w:cs="Arial Unicode MS" w:hint="eastAsia"/>
          <w:kern w:val="0"/>
          <w:sz w:val="24"/>
        </w:rPr>
        <w:t>，</w:t>
      </w:r>
      <w:r>
        <w:rPr>
          <w:rFonts w:ascii="宋体" w:hAnsi="宋体" w:cs="Arial Unicode MS" w:hint="eastAsia"/>
          <w:kern w:val="0"/>
          <w:sz w:val="24"/>
          <w:lang w:val="zh-TW" w:eastAsia="zh-TW"/>
        </w:rPr>
        <w:t>满足持续供电要求。</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 xml:space="preserve">3 </w:t>
      </w:r>
      <w:r>
        <w:rPr>
          <w:rFonts w:ascii="宋体" w:hAnsi="宋体" w:cs="Arial Unicode MS" w:hint="eastAsia"/>
          <w:kern w:val="0"/>
          <w:sz w:val="24"/>
          <w:lang w:val="zh-TW" w:eastAsia="zh-TW"/>
        </w:rPr>
        <w:t>无卤低烟阻燃</w:t>
      </w:r>
      <w:r>
        <w:rPr>
          <w:rFonts w:ascii="宋体" w:hAnsi="宋体" w:cs="Arial Unicode MS"/>
          <w:kern w:val="0"/>
          <w:sz w:val="24"/>
          <w:lang w:val="zh-TW" w:eastAsia="zh-TW"/>
        </w:rPr>
        <w:t>/</w:t>
      </w:r>
      <w:r>
        <w:rPr>
          <w:rFonts w:ascii="宋体" w:hAnsi="宋体" w:cs="Arial Unicode MS" w:hint="eastAsia"/>
          <w:kern w:val="0"/>
          <w:sz w:val="24"/>
          <w:lang w:val="zh-TW" w:eastAsia="zh-TW"/>
        </w:rPr>
        <w:t>耐火控制铜电缆</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电缆导体的铜材应符合</w:t>
      </w:r>
      <w:r>
        <w:rPr>
          <w:rFonts w:ascii="宋体" w:hAnsi="宋体" w:cs="Arial Unicode MS"/>
          <w:kern w:val="0"/>
          <w:sz w:val="24"/>
        </w:rPr>
        <w:t>GB3953-2009</w:t>
      </w:r>
      <w:r>
        <w:rPr>
          <w:rFonts w:ascii="宋体" w:hAnsi="宋体" w:cs="Arial Unicode MS" w:hint="eastAsia"/>
          <w:kern w:val="0"/>
          <w:sz w:val="24"/>
          <w:lang w:val="zh-TW" w:eastAsia="zh-TW"/>
        </w:rPr>
        <w:t>的规定。</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导线应为符合</w:t>
      </w:r>
      <w:r>
        <w:rPr>
          <w:rFonts w:ascii="宋体" w:hAnsi="宋体" w:cs="Arial Unicode MS"/>
          <w:kern w:val="0"/>
          <w:sz w:val="24"/>
        </w:rPr>
        <w:t>GB3956-2008</w:t>
      </w:r>
      <w:r>
        <w:rPr>
          <w:rFonts w:ascii="宋体" w:hAnsi="宋体" w:cs="Arial Unicode MS" w:hint="eastAsia"/>
          <w:kern w:val="0"/>
          <w:sz w:val="24"/>
          <w:lang w:val="zh-TW" w:eastAsia="zh-TW"/>
        </w:rPr>
        <w:t>软铜线，每根线蕊的横载面积相等。</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电缆额定电压为</w:t>
      </w:r>
      <w:r>
        <w:rPr>
          <w:rFonts w:ascii="宋体" w:hAnsi="宋体" w:cs="Arial Unicode MS"/>
          <w:kern w:val="0"/>
          <w:sz w:val="24"/>
        </w:rPr>
        <w:t>0.6/1KV</w:t>
      </w:r>
      <w:r>
        <w:rPr>
          <w:rFonts w:ascii="宋体" w:hAnsi="宋体" w:cs="Arial Unicode MS" w:hint="eastAsia"/>
          <w:kern w:val="0"/>
          <w:sz w:val="24"/>
        </w:rPr>
        <w:t>。</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4）</w:t>
      </w:r>
      <w:r>
        <w:rPr>
          <w:rFonts w:ascii="宋体" w:hAnsi="宋体" w:cs="Arial Unicode MS" w:hint="eastAsia"/>
          <w:kern w:val="0"/>
          <w:sz w:val="24"/>
          <w:lang w:val="zh-TW" w:eastAsia="zh-TW"/>
        </w:rPr>
        <w:t>芯线长期允许运行温度</w:t>
      </w:r>
      <w:r>
        <w:rPr>
          <w:rFonts w:ascii="宋体" w:hAnsi="宋体" w:cs="Arial Unicode MS"/>
          <w:kern w:val="0"/>
          <w:sz w:val="24"/>
          <w:lang w:val="zh-TW" w:eastAsia="zh-TW"/>
        </w:rPr>
        <w:t>90</w:t>
      </w:r>
      <w:r>
        <w:rPr>
          <w:rFonts w:ascii="宋体" w:hAnsi="宋体" w:cs="Arial Unicode MS" w:hint="eastAsia"/>
          <w:kern w:val="0"/>
          <w:sz w:val="24"/>
        </w:rPr>
        <w:t>°</w:t>
      </w:r>
      <w:r>
        <w:rPr>
          <w:rFonts w:ascii="宋体" w:hAnsi="宋体" w:cs="Arial Unicode MS"/>
          <w:kern w:val="0"/>
          <w:sz w:val="24"/>
        </w:rPr>
        <w:t>C</w:t>
      </w:r>
      <w:r>
        <w:rPr>
          <w:rFonts w:ascii="宋体" w:hAnsi="宋体" w:cs="Arial Unicode MS" w:hint="eastAsia"/>
          <w:kern w:val="0"/>
          <w:sz w:val="24"/>
        </w:rPr>
        <w:t>，</w:t>
      </w:r>
      <w:r>
        <w:rPr>
          <w:rFonts w:ascii="宋体" w:hAnsi="宋体" w:cs="Arial Unicode MS" w:hint="eastAsia"/>
          <w:kern w:val="0"/>
          <w:sz w:val="24"/>
          <w:lang w:val="zh-TW" w:eastAsia="zh-TW"/>
        </w:rPr>
        <w:t>短路温度</w:t>
      </w:r>
      <w:r>
        <w:rPr>
          <w:rFonts w:ascii="宋体" w:hAnsi="宋体" w:cs="Arial Unicode MS"/>
          <w:kern w:val="0"/>
          <w:sz w:val="24"/>
          <w:lang w:val="zh-TW" w:eastAsia="zh-TW"/>
        </w:rPr>
        <w:t>250</w:t>
      </w:r>
      <w:r>
        <w:rPr>
          <w:rFonts w:ascii="宋体" w:hAnsi="宋体" w:cs="Arial Unicode MS" w:hint="eastAsia"/>
          <w:kern w:val="0"/>
          <w:sz w:val="24"/>
        </w:rPr>
        <w:t>°</w:t>
      </w:r>
      <w:r>
        <w:rPr>
          <w:rFonts w:ascii="宋体" w:hAnsi="宋体" w:cs="Arial Unicode MS"/>
          <w:kern w:val="0"/>
          <w:sz w:val="24"/>
        </w:rPr>
        <w:t xml:space="preserve">C </w:t>
      </w:r>
      <w:r>
        <w:rPr>
          <w:rFonts w:ascii="宋体" w:hAnsi="宋体" w:cs="Arial Unicode MS"/>
          <w:kern w:val="0"/>
          <w:sz w:val="24"/>
          <w:lang w:val="zh-TW" w:eastAsia="zh-TW"/>
        </w:rPr>
        <w:t>(</w:t>
      </w:r>
      <w:r>
        <w:rPr>
          <w:rFonts w:ascii="宋体" w:hAnsi="宋体" w:cs="Arial Unicode MS" w:hint="eastAsia"/>
          <w:kern w:val="0"/>
          <w:sz w:val="24"/>
          <w:lang w:val="zh-TW" w:eastAsia="zh-TW"/>
        </w:rPr>
        <w:t>持续</w:t>
      </w:r>
      <w:r>
        <w:rPr>
          <w:rFonts w:ascii="宋体" w:hAnsi="宋体" w:cs="Arial Unicode MS"/>
          <w:kern w:val="0"/>
          <w:sz w:val="24"/>
          <w:lang w:val="zh-TW" w:eastAsia="zh-TW"/>
        </w:rPr>
        <w:t>5</w:t>
      </w:r>
      <w:r>
        <w:rPr>
          <w:rFonts w:ascii="宋体" w:hAnsi="宋体" w:cs="Arial Unicode MS" w:hint="eastAsia"/>
          <w:kern w:val="0"/>
          <w:sz w:val="24"/>
          <w:lang w:val="zh-TW" w:eastAsia="zh-TW"/>
        </w:rPr>
        <w:t>秒）。</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应按</w:t>
      </w:r>
      <w:r>
        <w:rPr>
          <w:rFonts w:ascii="宋体" w:hAnsi="宋体" w:cs="Arial Unicode MS"/>
          <w:kern w:val="0"/>
          <w:sz w:val="24"/>
        </w:rPr>
        <w:t>GB/T12706.1-2002</w:t>
      </w:r>
      <w:r>
        <w:rPr>
          <w:rFonts w:ascii="宋体" w:hAnsi="宋体" w:cs="Arial Unicode MS" w:hint="eastAsia"/>
          <w:kern w:val="0"/>
          <w:sz w:val="24"/>
          <w:lang w:val="zh-TW" w:eastAsia="zh-TW"/>
        </w:rPr>
        <w:t>和</w:t>
      </w:r>
      <w:r>
        <w:rPr>
          <w:rFonts w:ascii="宋体" w:hAnsi="宋体" w:cs="Arial Unicode MS"/>
          <w:kern w:val="0"/>
          <w:sz w:val="24"/>
        </w:rPr>
        <w:t>GB/T19666-2005</w:t>
      </w:r>
      <w:r>
        <w:rPr>
          <w:rFonts w:ascii="宋体" w:hAnsi="宋体" w:cs="Arial Unicode MS" w:hint="eastAsia"/>
          <w:kern w:val="0"/>
          <w:sz w:val="24"/>
          <w:lang w:val="zh-TW" w:eastAsia="zh-TW"/>
        </w:rPr>
        <w:t>的规定选择绝缘材料。</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6）</w:t>
      </w:r>
      <w:r>
        <w:rPr>
          <w:rFonts w:ascii="宋体" w:hAnsi="宋体" w:cs="Arial Unicode MS" w:hint="eastAsia"/>
          <w:kern w:val="0"/>
          <w:sz w:val="24"/>
          <w:lang w:val="zh-TW" w:eastAsia="zh-TW"/>
        </w:rPr>
        <w:t>标准绝缘厚度应符合</w:t>
      </w:r>
      <w:r>
        <w:rPr>
          <w:rFonts w:ascii="宋体" w:hAnsi="宋体" w:cs="Arial Unicode MS"/>
          <w:kern w:val="0"/>
          <w:sz w:val="24"/>
        </w:rPr>
        <w:t>GB/T12706.1-2002</w:t>
      </w:r>
      <w:r>
        <w:rPr>
          <w:rFonts w:ascii="宋体" w:hAnsi="宋体" w:cs="Arial Unicode MS" w:hint="eastAsia"/>
          <w:kern w:val="0"/>
          <w:sz w:val="24"/>
          <w:lang w:val="zh-TW" w:eastAsia="zh-TW"/>
        </w:rPr>
        <w:t>的规定，绝缘厚度的平均值应不</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小</w:t>
      </w:r>
      <w:r>
        <w:rPr>
          <w:rFonts w:ascii="宋体" w:hAnsi="宋体" w:cs="Arial Unicode MS" w:hint="eastAsia"/>
          <w:kern w:val="0"/>
          <w:sz w:val="24"/>
          <w:lang w:val="zh-TW" w:eastAsia="zh-TW"/>
        </w:rPr>
        <w:lastRenderedPageBreak/>
        <w:t>于规定的标准值，绝缘最薄点的厚度不应小于规定标准值的</w:t>
      </w:r>
      <w:r>
        <w:rPr>
          <w:rFonts w:ascii="宋体" w:hAnsi="宋体" w:cs="Arial Unicode MS"/>
          <w:kern w:val="0"/>
          <w:sz w:val="24"/>
          <w:lang w:val="zh-TW" w:eastAsia="zh-TW"/>
        </w:rPr>
        <w:t>90%</w:t>
      </w:r>
    </w:p>
    <w:p w:rsidR="00586732" w:rsidRDefault="002634A3">
      <w:pPr>
        <w:spacing w:line="360" w:lineRule="auto"/>
        <w:jc w:val="left"/>
        <w:rPr>
          <w:rFonts w:ascii="宋体" w:hAnsi="宋体" w:cs="Arial Unicode MS"/>
          <w:kern w:val="0"/>
          <w:sz w:val="24"/>
        </w:rPr>
      </w:pPr>
      <w:r>
        <w:rPr>
          <w:rFonts w:ascii="宋体" w:hAnsi="宋体" w:cs="Arial Unicode MS"/>
          <w:kern w:val="0"/>
          <w:sz w:val="24"/>
        </w:rPr>
        <w:t>(0. 1mm)</w:t>
      </w:r>
      <w:r>
        <w:rPr>
          <w:rFonts w:ascii="宋体" w:hAnsi="宋体" w:cs="Arial Unicode MS" w:hint="eastAsia"/>
          <w:kern w:val="0"/>
          <w:sz w:val="24"/>
          <w:lang w:val="zh-TW" w:eastAsia="zh-TW"/>
        </w:rPr>
        <w:t>，导体和绝缘外面的任何隔离层或半导体屏蔽层的厚度不包括在绝缘厚度内。</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7）</w:t>
      </w:r>
      <w:r>
        <w:rPr>
          <w:rFonts w:ascii="宋体" w:hAnsi="宋体" w:cs="Arial Unicode MS" w:hint="eastAsia"/>
          <w:kern w:val="0"/>
          <w:sz w:val="24"/>
          <w:lang w:val="zh-TW" w:eastAsia="zh-TW"/>
        </w:rPr>
        <w:t>电缆燃烧时的透光率</w:t>
      </w:r>
      <w:r>
        <w:rPr>
          <w:rFonts w:ascii="宋体" w:hAnsi="宋体" w:cs="Arial Unicode MS"/>
          <w:kern w:val="0"/>
          <w:sz w:val="24"/>
          <w:lang w:val="zh-TW" w:eastAsia="zh-TW"/>
        </w:rPr>
        <w:t>&gt;70%</w:t>
      </w:r>
      <w:r>
        <w:rPr>
          <w:rFonts w:ascii="宋体" w:hAnsi="宋体" w:cs="Arial Unicode MS" w:hint="eastAsia"/>
          <w:kern w:val="0"/>
          <w:sz w:val="24"/>
          <w:lang w:val="zh-TW" w:eastAsia="zh-TW"/>
        </w:rPr>
        <w:t>，酸气含量在</w:t>
      </w:r>
      <w:r>
        <w:rPr>
          <w:rFonts w:ascii="宋体" w:hAnsi="宋体" w:cs="Arial Unicode MS"/>
          <w:kern w:val="0"/>
          <w:sz w:val="24"/>
        </w:rPr>
        <w:t>0-5%</w:t>
      </w:r>
      <w:r>
        <w:rPr>
          <w:rFonts w:ascii="宋体" w:hAnsi="宋体" w:cs="Arial Unicode MS" w:hint="eastAsia"/>
          <w:kern w:val="0"/>
          <w:sz w:val="24"/>
          <w:lang w:val="zh-TW" w:eastAsia="zh-TW"/>
        </w:rPr>
        <w:t>范围内，酸气</w:t>
      </w:r>
      <w:r>
        <w:rPr>
          <w:rFonts w:ascii="宋体" w:hAnsi="宋体" w:cs="Arial Unicode MS"/>
          <w:kern w:val="0"/>
          <w:sz w:val="24"/>
        </w:rPr>
        <w:t>PH</w:t>
      </w:r>
      <w:r>
        <w:rPr>
          <w:rFonts w:ascii="宋体" w:hAnsi="宋体" w:cs="Arial Unicode MS" w:hint="eastAsia"/>
          <w:kern w:val="0"/>
          <w:sz w:val="24"/>
          <w:lang w:val="zh-TW" w:eastAsia="zh-TW"/>
        </w:rPr>
        <w:t>值</w:t>
      </w:r>
      <w:r>
        <w:rPr>
          <w:rFonts w:ascii="宋体" w:hAnsi="宋体" w:cs="Arial Unicode MS"/>
          <w:kern w:val="0"/>
          <w:sz w:val="24"/>
          <w:lang w:val="zh-TW" w:eastAsia="zh-TW"/>
        </w:rPr>
        <w:t>^4.3</w:t>
      </w:r>
      <w:r>
        <w:rPr>
          <w:rFonts w:ascii="宋体" w:hAnsi="宋体" w:cs="Arial Unicode MS" w:hint="eastAsia"/>
          <w:kern w:val="0"/>
          <w:sz w:val="24"/>
          <w:lang w:val="zh-TW" w:eastAsia="zh-TW"/>
        </w:rPr>
        <w:t>，</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电导率</w:t>
      </w:r>
      <w:r>
        <w:rPr>
          <w:rFonts w:ascii="宋体" w:hAnsi="宋体" w:cs="Arial Unicode MS"/>
          <w:kern w:val="0"/>
          <w:sz w:val="24"/>
        </w:rPr>
        <w:t>&lt;10uS/mm</w:t>
      </w:r>
      <w:r>
        <w:rPr>
          <w:rFonts w:ascii="宋体" w:hAnsi="宋体" w:cs="Arial Unicode MS" w:hint="eastAsia"/>
          <w:kern w:val="0"/>
          <w:sz w:val="24"/>
        </w:rPr>
        <w:t>，</w:t>
      </w:r>
      <w:r>
        <w:rPr>
          <w:rFonts w:ascii="宋体" w:hAnsi="宋体" w:cs="Arial Unicode MS" w:hint="eastAsia"/>
          <w:kern w:val="0"/>
          <w:sz w:val="24"/>
          <w:lang w:val="zh-TW" w:eastAsia="zh-TW"/>
        </w:rPr>
        <w:t>燃烧时不产生卤素。</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8）</w:t>
      </w:r>
      <w:r>
        <w:rPr>
          <w:rFonts w:ascii="宋体" w:hAnsi="宋体" w:cs="Arial Unicode MS" w:hint="eastAsia"/>
          <w:kern w:val="0"/>
          <w:sz w:val="24"/>
          <w:lang w:val="zh-TW" w:eastAsia="zh-TW"/>
        </w:rPr>
        <w:t>电缆应进行单根燃烧试验和成束燃烧试验，其结果应符合</w:t>
      </w:r>
      <w:r>
        <w:rPr>
          <w:rFonts w:ascii="宋体" w:hAnsi="宋体" w:cs="Arial Unicode MS"/>
          <w:kern w:val="0"/>
          <w:sz w:val="24"/>
        </w:rPr>
        <w:t xml:space="preserve">GB/T12666- </w:t>
      </w:r>
      <w:r>
        <w:rPr>
          <w:rFonts w:ascii="宋体" w:hAnsi="宋体" w:cs="Arial Unicode MS"/>
          <w:kern w:val="0"/>
          <w:sz w:val="24"/>
          <w:lang w:val="zh-TW" w:eastAsia="zh-TW"/>
        </w:rPr>
        <w:t>2008</w:t>
      </w:r>
      <w:r>
        <w:rPr>
          <w:rFonts w:ascii="宋体" w:hAnsi="宋体" w:cs="Arial Unicode MS" w:hint="eastAsia"/>
          <w:kern w:val="0"/>
          <w:sz w:val="24"/>
          <w:lang w:val="zh-TW" w:eastAsia="zh-TW"/>
        </w:rPr>
        <w:t>的规定，要求达到</w:t>
      </w:r>
      <w:r>
        <w:rPr>
          <w:rFonts w:ascii="宋体" w:hAnsi="宋体" w:cs="Arial Unicode MS"/>
          <w:kern w:val="0"/>
          <w:sz w:val="24"/>
        </w:rPr>
        <w:t>A</w:t>
      </w:r>
      <w:r>
        <w:rPr>
          <w:rFonts w:ascii="宋体" w:hAnsi="宋体" w:cs="Arial Unicode MS" w:hint="eastAsia"/>
          <w:kern w:val="0"/>
          <w:sz w:val="24"/>
          <w:lang w:val="zh-TW" w:eastAsia="zh-TW"/>
        </w:rPr>
        <w:t>级阻燃电缆标准。</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9）</w:t>
      </w:r>
      <w:r>
        <w:rPr>
          <w:rFonts w:ascii="宋体" w:hAnsi="宋体" w:cs="Arial Unicode MS" w:hint="eastAsia"/>
          <w:kern w:val="0"/>
          <w:sz w:val="24"/>
          <w:lang w:val="zh-TW" w:eastAsia="zh-TW"/>
        </w:rPr>
        <w:t>耐火类电缆性能要求：满足</w:t>
      </w:r>
      <w:r>
        <w:rPr>
          <w:rFonts w:ascii="宋体" w:hAnsi="宋体" w:cs="Arial Unicode MS"/>
          <w:kern w:val="0"/>
          <w:sz w:val="24"/>
        </w:rPr>
        <w:t>GB/T19216.21-2003</w:t>
      </w:r>
      <w:r>
        <w:rPr>
          <w:rFonts w:ascii="宋体" w:hAnsi="宋体" w:cs="Arial Unicode MS"/>
          <w:kern w:val="0"/>
          <w:sz w:val="24"/>
        </w:rPr>
        <w:tab/>
        <w:t>A</w:t>
      </w:r>
      <w:r>
        <w:rPr>
          <w:rFonts w:ascii="宋体" w:hAnsi="宋体" w:cs="Arial Unicode MS" w:hint="eastAsia"/>
          <w:kern w:val="0"/>
          <w:sz w:val="24"/>
          <w:lang w:val="zh-TW" w:eastAsia="zh-TW"/>
        </w:rPr>
        <w:t>类耐火特性要求，供火温度</w:t>
      </w:r>
      <w:r>
        <w:rPr>
          <w:rFonts w:ascii="宋体" w:hAnsi="宋体" w:cs="Arial Unicode MS"/>
          <w:kern w:val="0"/>
          <w:sz w:val="24"/>
        </w:rPr>
        <w:t>950C</w:t>
      </w:r>
      <w:r>
        <w:rPr>
          <w:rFonts w:ascii="宋体" w:hAnsi="宋体" w:cs="Arial Unicode MS" w:hint="eastAsia"/>
          <w:kern w:val="0"/>
          <w:sz w:val="24"/>
        </w:rPr>
        <w:t>，</w:t>
      </w:r>
      <w:r>
        <w:rPr>
          <w:rFonts w:ascii="宋体" w:hAnsi="宋体" w:cs="Arial Unicode MS" w:hint="eastAsia"/>
          <w:kern w:val="0"/>
          <w:sz w:val="24"/>
          <w:lang w:val="zh-TW" w:eastAsia="zh-TW"/>
        </w:rPr>
        <w:t>供火时间</w:t>
      </w:r>
      <w:r>
        <w:rPr>
          <w:rFonts w:ascii="宋体" w:hAnsi="宋体" w:cs="Arial Unicode MS"/>
          <w:kern w:val="0"/>
          <w:sz w:val="24"/>
        </w:rPr>
        <w:t>90min</w:t>
      </w:r>
      <w:r>
        <w:rPr>
          <w:rFonts w:ascii="宋体" w:hAnsi="宋体" w:cs="Arial Unicode MS" w:hint="eastAsia"/>
          <w:kern w:val="0"/>
          <w:sz w:val="24"/>
        </w:rPr>
        <w:t>，</w:t>
      </w:r>
      <w:r>
        <w:rPr>
          <w:rFonts w:ascii="宋体" w:hAnsi="宋体" w:cs="Arial Unicode MS" w:hint="eastAsia"/>
          <w:kern w:val="0"/>
          <w:sz w:val="24"/>
          <w:lang w:val="zh-TW" w:eastAsia="zh-TW"/>
        </w:rPr>
        <w:t>满足持续供电要求。</w:t>
      </w:r>
    </w:p>
    <w:p w:rsidR="00586732" w:rsidRDefault="002634A3">
      <w:pPr>
        <w:spacing w:line="360" w:lineRule="auto"/>
        <w:jc w:val="left"/>
        <w:outlineLvl w:val="4"/>
        <w:rPr>
          <w:rFonts w:ascii="宋体" w:hAnsi="宋体" w:cs="Arial Unicode MS"/>
          <w:b/>
          <w:spacing w:val="-10"/>
          <w:kern w:val="0"/>
          <w:sz w:val="24"/>
        </w:rPr>
      </w:pPr>
      <w:r>
        <w:rPr>
          <w:rFonts w:ascii="宋体" w:hAnsi="宋体" w:cs="Arial Unicode MS" w:hint="eastAsia"/>
          <w:b/>
          <w:spacing w:val="-10"/>
          <w:kern w:val="0"/>
          <w:sz w:val="24"/>
        </w:rPr>
        <w:t>（四 ）安装要求</w:t>
      </w:r>
    </w:p>
    <w:p w:rsidR="00586732" w:rsidRDefault="002634A3">
      <w:pPr>
        <w:spacing w:line="360" w:lineRule="auto"/>
        <w:jc w:val="left"/>
        <w:rPr>
          <w:rFonts w:ascii="宋体" w:hAnsi="宋体" w:cs="Arial Unicode MS"/>
          <w:kern w:val="0"/>
          <w:sz w:val="24"/>
          <w:lang w:val="zh-TW"/>
        </w:rPr>
      </w:pPr>
      <w:r>
        <w:rPr>
          <w:rFonts w:ascii="宋体" w:hAnsi="宋体" w:cs="Arial Unicode MS"/>
          <w:kern w:val="0"/>
          <w:sz w:val="24"/>
        </w:rPr>
        <w:t>1</w:t>
      </w:r>
      <w:r>
        <w:rPr>
          <w:rFonts w:ascii="宋体" w:hAnsi="宋体" w:cs="Arial Unicode MS" w:hint="eastAsia"/>
          <w:kern w:val="0"/>
          <w:sz w:val="24"/>
        </w:rPr>
        <w:t xml:space="preserve"> </w:t>
      </w:r>
      <w:r>
        <w:rPr>
          <w:rFonts w:ascii="宋体" w:hAnsi="宋体" w:cs="Arial Unicode MS" w:hint="eastAsia"/>
          <w:kern w:val="0"/>
          <w:sz w:val="24"/>
          <w:lang w:val="zh-TW" w:eastAsia="zh-TW"/>
        </w:rPr>
        <w:t>所有电缆须用牢固的电缆盘运送，电缆盘的电缆端须固定位。从电缆盘截</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取一段电缆后，电缆端和留在盘上的新端要用适当方法封好，以免潮气浸</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入。</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2 </w:t>
      </w:r>
      <w:r>
        <w:rPr>
          <w:rFonts w:ascii="宋体" w:hAnsi="宋体" w:cs="Arial Unicode MS" w:hint="eastAsia"/>
          <w:kern w:val="0"/>
          <w:sz w:val="24"/>
          <w:lang w:val="zh-TW" w:eastAsia="zh-TW"/>
        </w:rPr>
        <w:t>所有电缆须按图纸规定路线安装。在安装前呈有关图纸给设计单位审批。</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lang w:val="zh-TW"/>
        </w:rPr>
        <w:t xml:space="preserve">3 </w:t>
      </w:r>
      <w:r>
        <w:rPr>
          <w:rFonts w:ascii="宋体" w:hAnsi="宋体" w:cs="Arial Unicode MS" w:hint="eastAsia"/>
          <w:kern w:val="0"/>
          <w:sz w:val="24"/>
          <w:lang w:val="zh-TW" w:eastAsia="zh-TW"/>
        </w:rPr>
        <w:t>应采取一切必要防护措施，避免在安装时损坏电缆。</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4 </w:t>
      </w:r>
      <w:r>
        <w:rPr>
          <w:rFonts w:ascii="宋体" w:hAnsi="宋体" w:cs="Arial Unicode MS" w:hint="eastAsia"/>
          <w:kern w:val="0"/>
          <w:sz w:val="24"/>
          <w:lang w:val="zh-TW" w:eastAsia="zh-TW"/>
        </w:rPr>
        <w:t>如电缆安装时，其它工种的工作尚未完成，须注意采取一切合理防护措施，保护电缆不受因其它施工而引起损坏。</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5 </w:t>
      </w:r>
      <w:r>
        <w:rPr>
          <w:rFonts w:ascii="宋体" w:hAnsi="宋体" w:cs="Arial Unicode MS" w:hint="eastAsia"/>
          <w:kern w:val="0"/>
          <w:sz w:val="24"/>
          <w:lang w:val="zh-TW" w:eastAsia="zh-TW"/>
        </w:rPr>
        <w:t>须用手工把电缆从电缆盘转下以铺设电缆时，须用手使滚柱导杆，不能用</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电缆绞车。</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6 </w:t>
      </w:r>
      <w:r>
        <w:rPr>
          <w:rFonts w:ascii="宋体" w:hAnsi="宋体" w:cs="Arial Unicode MS" w:hint="eastAsia"/>
          <w:kern w:val="0"/>
          <w:sz w:val="24"/>
          <w:lang w:val="zh-TW" w:eastAsia="zh-TW"/>
        </w:rPr>
        <w:t>所有电缆须严加保护，避免在使用期间正常条件下可能产生的机械性损</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伤。</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7 </w:t>
      </w:r>
      <w:r>
        <w:rPr>
          <w:rFonts w:ascii="宋体" w:hAnsi="宋体" w:cs="Arial Unicode MS" w:hint="eastAsia"/>
          <w:kern w:val="0"/>
          <w:sz w:val="24"/>
          <w:lang w:val="zh-TW" w:eastAsia="zh-TW"/>
        </w:rPr>
        <w:t>所有电缆应按国家有关标准。尤其是电缆每个弯头的内部半径不应造成电</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缆的损坏。</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8 </w:t>
      </w:r>
      <w:r>
        <w:rPr>
          <w:rFonts w:ascii="宋体" w:hAnsi="宋体" w:cs="Arial Unicode MS" w:hint="eastAsia"/>
          <w:kern w:val="0"/>
          <w:sz w:val="24"/>
          <w:lang w:val="zh-TW" w:eastAsia="zh-TW"/>
        </w:rPr>
        <w:t>除了在导管中辅设的电缆外，本说明书中所提及的所有电缆必须垂直或水</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平放在电缆桥架上，并用规定方式适当固定。</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9 </w:t>
      </w:r>
      <w:r>
        <w:rPr>
          <w:rFonts w:ascii="宋体" w:hAnsi="宋体" w:cs="Arial Unicode MS" w:hint="eastAsia"/>
          <w:kern w:val="0"/>
          <w:sz w:val="24"/>
          <w:lang w:val="zh-TW" w:eastAsia="zh-TW"/>
        </w:rPr>
        <w:t>在电缆桥架上铺设电缆，电缆间要有间距，电缆确切的配置安排须在工地</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施工前由业主、监理工程师批准。</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10 </w:t>
      </w:r>
      <w:r>
        <w:rPr>
          <w:rFonts w:ascii="宋体" w:hAnsi="宋体" w:cs="Arial Unicode MS" w:hint="eastAsia"/>
          <w:kern w:val="0"/>
          <w:sz w:val="24"/>
          <w:lang w:val="zh-TW" w:eastAsia="zh-TW"/>
        </w:rPr>
        <w:t>在单芯电缆中通过三相电流之处，须把电缆双层分组并和其它电缆分开。</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11 </w:t>
      </w:r>
      <w:r>
        <w:rPr>
          <w:rFonts w:ascii="宋体" w:hAnsi="宋体" w:cs="Arial Unicode MS" w:hint="eastAsia"/>
          <w:kern w:val="0"/>
          <w:sz w:val="24"/>
          <w:lang w:val="zh-TW" w:eastAsia="zh-TW"/>
        </w:rPr>
        <w:t>通过地板和墙的电缆须用安放在地板或墙内的适当尺寸金属套管保护。开</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口之处须用耐火材料封住，此耐火材料可耐火两小时以免火灾蔓延。</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 xml:space="preserve">12 </w:t>
      </w:r>
      <w:r>
        <w:rPr>
          <w:rFonts w:ascii="宋体" w:hAnsi="宋体" w:cs="Arial Unicode MS" w:hint="eastAsia"/>
          <w:kern w:val="0"/>
          <w:sz w:val="24"/>
          <w:lang w:val="zh-TW" w:eastAsia="zh-TW"/>
        </w:rPr>
        <w:t>通过伸缩接头时，电缆应卷成环形，其尺寸应使接头任何活动不会影响电</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lang w:val="zh-TW" w:eastAsia="zh-TW"/>
        </w:rPr>
        <w:lastRenderedPageBreak/>
        <w:t>缆。</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12</w:t>
      </w:r>
      <w:r>
        <w:rPr>
          <w:rFonts w:ascii="宋体" w:hAnsi="宋体" w:cs="Arial Unicode MS" w:hint="eastAsia"/>
          <w:spacing w:val="50"/>
          <w:kern w:val="0"/>
          <w:sz w:val="24"/>
        </w:rPr>
        <w:t xml:space="preserve"> </w:t>
      </w:r>
      <w:r>
        <w:rPr>
          <w:rFonts w:ascii="宋体" w:hAnsi="宋体" w:cs="Arial Unicode MS" w:hint="eastAsia"/>
          <w:spacing w:val="50"/>
          <w:kern w:val="0"/>
          <w:sz w:val="24"/>
          <w:lang w:val="zh-TW" w:eastAsia="zh-TW"/>
        </w:rPr>
        <w:t>电缆终端</w:t>
      </w:r>
    </w:p>
    <w:p w:rsidR="00586732" w:rsidRDefault="002634A3">
      <w:pPr>
        <w:spacing w:line="360" w:lineRule="auto"/>
        <w:jc w:val="left"/>
        <w:rPr>
          <w:rFonts w:ascii="宋体" w:hAnsi="宋体" w:cs="Arial Unicode MS"/>
          <w:spacing w:val="50"/>
          <w:kern w:val="0"/>
          <w:sz w:val="24"/>
          <w:lang w:val="zh-TW" w:eastAsia="zh-TW"/>
        </w:rPr>
      </w:pPr>
      <w:r>
        <w:rPr>
          <w:rFonts w:ascii="宋体" w:hAnsi="宋体" w:cs="Arial Unicode MS" w:hint="eastAsia"/>
          <w:spacing w:val="50"/>
          <w:kern w:val="0"/>
          <w:sz w:val="24"/>
          <w:lang w:val="zh-TW"/>
        </w:rPr>
        <w:t>1）</w:t>
      </w:r>
      <w:r>
        <w:rPr>
          <w:rFonts w:ascii="宋体" w:hAnsi="宋体" w:cs="Arial Unicode MS" w:hint="eastAsia"/>
          <w:spacing w:val="50"/>
          <w:kern w:val="0"/>
          <w:sz w:val="24"/>
          <w:lang w:val="zh-TW" w:eastAsia="zh-TW"/>
        </w:rPr>
        <w:t>绝缘电缆</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把电缆接在端点上须使用合适的电缆套管。</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套管外应套上</w:t>
      </w:r>
      <w:r>
        <w:rPr>
          <w:rFonts w:ascii="宋体" w:hAnsi="宋体" w:cs="Arial Unicode MS"/>
          <w:kern w:val="0"/>
          <w:sz w:val="24"/>
        </w:rPr>
        <w:t>PVC</w:t>
      </w:r>
      <w:r>
        <w:rPr>
          <w:rFonts w:ascii="宋体" w:hAnsi="宋体" w:cs="Arial Unicode MS" w:hint="eastAsia"/>
          <w:kern w:val="0"/>
          <w:sz w:val="24"/>
          <w:lang w:val="zh-TW" w:eastAsia="zh-TW"/>
        </w:rPr>
        <w:t>护管。</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使用铠装电缆时，所用铠装和铠装夹表面或和电缆连接线的表层在终接前都必须彻底清洁，夹子应牢固，以保证良好的电接触。</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电缆导线终端必须用大容量非焊接电缆接线耳。接线耳须为导电性能好的电镀锌铜。除非另作规定外，须用液压挤压工具把接线耳压到导线上。</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 xml:space="preserve">14 </w:t>
      </w:r>
      <w:r>
        <w:rPr>
          <w:rFonts w:ascii="宋体" w:hAnsi="宋体" w:cs="Arial Unicode MS" w:hint="eastAsia"/>
          <w:kern w:val="0"/>
          <w:sz w:val="24"/>
          <w:lang w:val="zh-TW" w:eastAsia="zh-TW"/>
        </w:rPr>
        <w:t>检验测试</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w:t>
      </w:r>
      <w:r>
        <w:rPr>
          <w:rFonts w:ascii="宋体" w:hAnsi="宋体" w:cs="Arial Unicode MS"/>
          <w:kern w:val="0"/>
          <w:sz w:val="24"/>
        </w:rPr>
        <w:t>.</w:t>
      </w:r>
      <w:r>
        <w:rPr>
          <w:rFonts w:ascii="宋体" w:hAnsi="宋体" w:cs="Arial Unicode MS" w:hint="eastAsia"/>
          <w:kern w:val="0"/>
          <w:sz w:val="24"/>
          <w:lang w:val="zh-TW" w:eastAsia="zh-TW"/>
        </w:rPr>
        <w:t>检验测试内容至少为下列各项（但不局限以下）。</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绝缘测试</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耐压测试</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lang w:val="zh-TW"/>
        </w:rPr>
        <w:t>3）通电测试</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lang w:val="zh-TW"/>
        </w:rPr>
        <w:t>4）目视测试：</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电缆规格应符合规定，排列整齐，无机械损伤；标志牌应装设齐全、正确、清晰。</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电缆的固定、弯曲半径、有关距离和单芯电力电缆的金属护层的接线、相序排列等应符合要求。</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电缆终端的相色应正确，电缆支架等的金属部件防腐层应完好。</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电缆沟内应无杂物，盖板齐全，排水等设施应符合设计要求。</w:t>
      </w:r>
    </w:p>
    <w:p w:rsidR="00586732" w:rsidRDefault="002634A3">
      <w:pPr>
        <w:spacing w:line="360" w:lineRule="auto"/>
        <w:jc w:val="left"/>
        <w:rPr>
          <w:rFonts w:ascii="宋体" w:hAnsi="宋体" w:cs="Arial Unicode MS"/>
          <w:kern w:val="0"/>
          <w:sz w:val="24"/>
          <w:lang w:val="zh-TW"/>
        </w:rPr>
      </w:pPr>
      <w:r>
        <w:rPr>
          <w:rFonts w:ascii="宋体" w:hAnsi="宋体" w:cs="Arial Unicode MS"/>
          <w:kern w:val="0"/>
          <w:sz w:val="24"/>
          <w:lang w:val="zh-TW" w:eastAsia="zh-TW"/>
        </w:rPr>
        <w:t>&gt;</w:t>
      </w:r>
      <w:r>
        <w:rPr>
          <w:rFonts w:ascii="宋体" w:hAnsi="宋体" w:cs="Arial Unicode MS" w:hint="eastAsia"/>
          <w:kern w:val="0"/>
          <w:sz w:val="24"/>
          <w:lang w:val="zh-TW" w:eastAsia="zh-TW"/>
        </w:rPr>
        <w:t>防火措施应符合设计要求，施工质量应合格。</w:t>
      </w:r>
    </w:p>
    <w:p w:rsidR="00586732" w:rsidRDefault="00586732">
      <w:pPr>
        <w:spacing w:line="360" w:lineRule="auto"/>
        <w:jc w:val="left"/>
        <w:rPr>
          <w:rFonts w:ascii="宋体" w:hAnsi="宋体" w:cs="Arial Unicode MS"/>
          <w:kern w:val="0"/>
          <w:sz w:val="24"/>
          <w:lang w:val="zh-TW"/>
        </w:rPr>
      </w:pPr>
    </w:p>
    <w:p w:rsidR="00586732" w:rsidRDefault="002634A3">
      <w:pPr>
        <w:spacing w:line="360" w:lineRule="auto"/>
        <w:jc w:val="center"/>
        <w:outlineLvl w:val="3"/>
        <w:rPr>
          <w:b/>
          <w:bCs/>
          <w:sz w:val="24"/>
        </w:rPr>
      </w:pPr>
      <w:bookmarkStart w:id="1" w:name="_Toc440734833"/>
      <w:r>
        <w:rPr>
          <w:rFonts w:hint="eastAsia"/>
          <w:b/>
          <w:bCs/>
          <w:sz w:val="24"/>
        </w:rPr>
        <w:t>二、低压配电箱（含照明）</w:t>
      </w:r>
      <w:r>
        <w:rPr>
          <w:rFonts w:hint="eastAsia"/>
          <w:b/>
          <w:bCs/>
          <w:sz w:val="24"/>
        </w:rPr>
        <w:t>/</w:t>
      </w:r>
      <w:r>
        <w:rPr>
          <w:rFonts w:hint="eastAsia"/>
          <w:b/>
          <w:bCs/>
          <w:sz w:val="24"/>
        </w:rPr>
        <w:t>控制箱</w:t>
      </w:r>
      <w:bookmarkEnd w:id="1"/>
    </w:p>
    <w:p w:rsidR="00586732" w:rsidRDefault="00586732">
      <w:pPr>
        <w:spacing w:line="360" w:lineRule="auto"/>
        <w:jc w:val="left"/>
        <w:outlineLvl w:val="4"/>
        <w:rPr>
          <w:rFonts w:ascii="宋体" w:hAnsi="宋体" w:cs="Arial Unicode MS"/>
          <w:b/>
          <w:spacing w:val="-10"/>
          <w:kern w:val="0"/>
          <w:sz w:val="24"/>
        </w:rPr>
      </w:pPr>
    </w:p>
    <w:p w:rsidR="00586732" w:rsidRDefault="002634A3">
      <w:pPr>
        <w:spacing w:line="360" w:lineRule="auto"/>
        <w:jc w:val="left"/>
        <w:outlineLvl w:val="4"/>
        <w:rPr>
          <w:rFonts w:ascii="宋体" w:hAnsi="宋体" w:cs="Arial Unicode MS"/>
          <w:b/>
          <w:spacing w:val="-10"/>
          <w:kern w:val="0"/>
          <w:sz w:val="24"/>
        </w:rPr>
      </w:pPr>
      <w:r>
        <w:rPr>
          <w:rFonts w:ascii="宋体" w:hAnsi="宋体" w:cs="Arial Unicode MS" w:hint="eastAsia"/>
          <w:b/>
          <w:spacing w:val="-10"/>
          <w:kern w:val="0"/>
          <w:sz w:val="24"/>
        </w:rPr>
        <w:t>（一）总则</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本节包含低压配电箱</w:t>
      </w:r>
      <w:r>
        <w:rPr>
          <w:rFonts w:ascii="宋体" w:hAnsi="宋体" w:cs="Arial Unicode MS"/>
          <w:kern w:val="0"/>
          <w:sz w:val="24"/>
          <w:lang w:val="zh-TW" w:eastAsia="zh-TW"/>
        </w:rPr>
        <w:t>/</w:t>
      </w:r>
      <w:r>
        <w:rPr>
          <w:rFonts w:ascii="宋体" w:hAnsi="宋体" w:cs="Arial Unicode MS" w:hint="eastAsia"/>
          <w:kern w:val="0"/>
          <w:sz w:val="24"/>
          <w:lang w:val="zh-TW" w:eastAsia="zh-TW"/>
        </w:rPr>
        <w:t>控制箱的供应、安装、调试及交付业主使用。任何设备如未于本规范书内或招标图上提到，但该设备是低压配电箱</w:t>
      </w:r>
      <w:r>
        <w:rPr>
          <w:rFonts w:ascii="宋体" w:hAnsi="宋体" w:cs="Arial Unicode MS"/>
          <w:kern w:val="0"/>
          <w:sz w:val="24"/>
          <w:lang w:val="zh-TW" w:eastAsia="zh-TW"/>
        </w:rPr>
        <w:t>/</w:t>
      </w:r>
      <w:r>
        <w:rPr>
          <w:rFonts w:ascii="宋体" w:hAnsi="宋体" w:cs="Arial Unicode MS" w:hint="eastAsia"/>
          <w:kern w:val="0"/>
          <w:sz w:val="24"/>
          <w:lang w:val="zh-TW" w:eastAsia="zh-TW"/>
        </w:rPr>
        <w:t>控制箱系统的</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运作所需的设备</w:t>
      </w:r>
      <w:r>
        <w:rPr>
          <w:rFonts w:ascii="宋体" w:hAnsi="宋体" w:cs="Arial Unicode MS"/>
          <w:kern w:val="0"/>
          <w:sz w:val="24"/>
          <w:lang w:val="zh-TW" w:eastAsia="zh-TW"/>
        </w:rPr>
        <w:t>,</w:t>
      </w:r>
      <w:r>
        <w:rPr>
          <w:rFonts w:ascii="宋体" w:hAnsi="宋体" w:cs="Arial Unicode MS" w:hint="eastAsia"/>
          <w:kern w:val="0"/>
          <w:sz w:val="24"/>
          <w:lang w:val="zh-TW" w:eastAsia="zh-TW"/>
        </w:rPr>
        <w:t>该设备也须包括在本合约工程上。</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lastRenderedPageBreak/>
        <w:t>2、</w:t>
      </w:r>
      <w:r>
        <w:rPr>
          <w:rFonts w:ascii="宋体" w:hAnsi="宋体" w:cs="Arial Unicode MS" w:hint="eastAsia"/>
          <w:kern w:val="0"/>
          <w:sz w:val="24"/>
          <w:lang w:val="zh-TW" w:eastAsia="zh-TW"/>
        </w:rPr>
        <w:t>本节技术</w:t>
      </w:r>
      <w:r>
        <w:rPr>
          <w:rFonts w:ascii="宋体" w:hAnsi="宋体" w:cs="Arial Unicode MS" w:hint="eastAsia"/>
          <w:kern w:val="0"/>
          <w:sz w:val="24"/>
          <w:lang w:val="zh-TW"/>
        </w:rPr>
        <w:t>规格</w:t>
      </w:r>
      <w:r>
        <w:rPr>
          <w:rFonts w:ascii="宋体" w:hAnsi="宋体" w:cs="Arial Unicode MS" w:hint="eastAsia"/>
          <w:kern w:val="0"/>
          <w:sz w:val="24"/>
          <w:lang w:val="zh-TW" w:eastAsia="zh-TW"/>
        </w:rPr>
        <w:t>书规定可接受系统设备的最低质量标准及最少的使用功能，不局限于提供优于本技术说明书的产品及功能。</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低压配电箱生产厂家须具有不少于十年制造同类产品的经验，必须持有本系统的</w:t>
      </w:r>
      <w:r>
        <w:rPr>
          <w:rFonts w:ascii="宋体" w:hAnsi="宋体" w:cs="Arial Unicode MS"/>
          <w:kern w:val="0"/>
          <w:sz w:val="24"/>
        </w:rPr>
        <w:t>IS09001</w:t>
      </w:r>
      <w:r>
        <w:rPr>
          <w:rFonts w:ascii="宋体" w:hAnsi="宋体" w:cs="Arial Unicode MS" w:hint="eastAsia"/>
          <w:kern w:val="0"/>
          <w:sz w:val="24"/>
          <w:lang w:val="zh-TW" w:eastAsia="zh-TW"/>
        </w:rPr>
        <w:t>系列认证证书</w:t>
      </w:r>
      <w:r>
        <w:rPr>
          <w:rFonts w:ascii="宋体" w:hAnsi="宋体" w:cs="Arial Unicode MS"/>
          <w:kern w:val="0"/>
          <w:sz w:val="24"/>
          <w:lang w:val="zh-TW" w:eastAsia="zh-TW"/>
        </w:rPr>
        <w:t>(</w:t>
      </w:r>
      <w:r>
        <w:rPr>
          <w:rFonts w:ascii="宋体" w:hAnsi="宋体" w:cs="Arial Unicode MS" w:hint="eastAsia"/>
          <w:kern w:val="0"/>
          <w:sz w:val="24"/>
          <w:lang w:val="zh-TW" w:eastAsia="zh-TW"/>
        </w:rPr>
        <w:t>附复印件）。低压配电箱</w:t>
      </w:r>
      <w:r>
        <w:rPr>
          <w:rFonts w:ascii="宋体" w:hAnsi="宋体" w:cs="Arial Unicode MS"/>
          <w:kern w:val="0"/>
          <w:sz w:val="24"/>
          <w:lang w:val="zh-TW" w:eastAsia="zh-TW"/>
        </w:rPr>
        <w:t>/</w:t>
      </w:r>
      <w:r>
        <w:rPr>
          <w:rFonts w:ascii="宋体" w:hAnsi="宋体" w:cs="Arial Unicode MS" w:hint="eastAsia"/>
          <w:kern w:val="0"/>
          <w:sz w:val="24"/>
          <w:lang w:val="zh-TW" w:eastAsia="zh-TW"/>
        </w:rPr>
        <w:t>控制箱及相关的元</w:t>
      </w:r>
      <w:r>
        <w:rPr>
          <w:rFonts w:ascii="宋体" w:hAnsi="宋体" w:cs="Arial Unicode MS" w:hint="eastAsia"/>
          <w:kern w:val="0"/>
          <w:sz w:val="24"/>
          <w:lang w:val="zh-TW"/>
        </w:rPr>
        <w:t>器</w:t>
      </w:r>
      <w:r>
        <w:rPr>
          <w:rFonts w:ascii="宋体" w:hAnsi="宋体" w:cs="Arial Unicode MS" w:hint="eastAsia"/>
          <w:kern w:val="0"/>
          <w:sz w:val="24"/>
          <w:lang w:val="zh-TW" w:eastAsia="zh-TW"/>
        </w:rPr>
        <w:t>件应取得</w:t>
      </w:r>
      <w:r>
        <w:rPr>
          <w:rFonts w:ascii="宋体" w:hAnsi="宋体" w:cs="Arial Unicode MS"/>
          <w:kern w:val="0"/>
          <w:sz w:val="24"/>
        </w:rPr>
        <w:t>3C</w:t>
      </w:r>
      <w:r>
        <w:rPr>
          <w:rFonts w:ascii="宋体" w:hAnsi="宋体" w:cs="Arial Unicode MS" w:hint="eastAsia"/>
          <w:kern w:val="0"/>
          <w:sz w:val="24"/>
          <w:lang w:val="zh-TW" w:eastAsia="zh-TW"/>
        </w:rPr>
        <w:t>认证並提供相应证书。</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4、</w:t>
      </w:r>
      <w:r>
        <w:rPr>
          <w:rFonts w:ascii="宋体" w:hAnsi="宋体" w:cs="Arial Unicode MS" w:hint="eastAsia"/>
          <w:kern w:val="0"/>
          <w:sz w:val="24"/>
          <w:lang w:val="zh-TW" w:eastAsia="zh-TW"/>
        </w:rPr>
        <w:t>本工程承包单位拟选择的低压配电箱</w:t>
      </w:r>
      <w:r>
        <w:rPr>
          <w:rFonts w:ascii="宋体" w:hAnsi="宋体" w:cs="Arial Unicode MS"/>
          <w:kern w:val="0"/>
          <w:sz w:val="24"/>
          <w:lang w:val="zh-TW" w:eastAsia="zh-TW"/>
        </w:rPr>
        <w:t>/</w:t>
      </w:r>
      <w:r>
        <w:rPr>
          <w:rFonts w:ascii="宋体" w:hAnsi="宋体" w:cs="Arial Unicode MS" w:hint="eastAsia"/>
          <w:kern w:val="0"/>
          <w:sz w:val="24"/>
          <w:lang w:val="zh-TW" w:eastAsia="zh-TW"/>
        </w:rPr>
        <w:t>控制箱品牌，必须按规范书附件指定的品牌或，然后提交以下资料报业主及相关单位审批通过，才可以购买安装：</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产品制造厂的规模</w:t>
      </w:r>
      <w:r>
        <w:rPr>
          <w:rFonts w:ascii="宋体" w:hAnsi="宋体" w:cs="Arial Unicode MS"/>
          <w:kern w:val="0"/>
          <w:sz w:val="24"/>
          <w:lang w:val="zh-TW" w:eastAsia="zh-TW"/>
        </w:rPr>
        <w:t>\</w:t>
      </w:r>
      <w:r>
        <w:rPr>
          <w:rFonts w:ascii="宋体" w:hAnsi="宋体" w:cs="Arial Unicode MS" w:hint="eastAsia"/>
          <w:kern w:val="0"/>
          <w:sz w:val="24"/>
          <w:lang w:val="zh-TW" w:eastAsia="zh-TW"/>
        </w:rPr>
        <w:t>历史</w:t>
      </w:r>
      <w:r>
        <w:rPr>
          <w:rFonts w:ascii="宋体" w:hAnsi="宋体" w:cs="Arial Unicode MS"/>
          <w:kern w:val="0"/>
          <w:sz w:val="24"/>
          <w:lang w:val="zh-TW" w:eastAsia="zh-TW"/>
        </w:rPr>
        <w:t>\</w:t>
      </w:r>
      <w:r>
        <w:rPr>
          <w:rFonts w:ascii="宋体" w:hAnsi="宋体" w:cs="Arial Unicode MS" w:hint="eastAsia"/>
          <w:kern w:val="0"/>
          <w:sz w:val="24"/>
          <w:lang w:val="zh-TW" w:eastAsia="zh-TW"/>
        </w:rPr>
        <w:t>业绩介绍。</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制造厂营业执照（如有代理商，代理商也须提供）。</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lang w:val="zh-TW"/>
        </w:rPr>
        <w:t>3）</w:t>
      </w:r>
      <w:r>
        <w:rPr>
          <w:rFonts w:ascii="宋体" w:hAnsi="宋体" w:cs="Arial Unicode MS" w:hint="eastAsia"/>
          <w:kern w:val="0"/>
          <w:sz w:val="24"/>
          <w:lang w:val="zh-TW" w:eastAsia="zh-TW"/>
        </w:rPr>
        <w:t>税务登记（如有代理商，代理商也须提供）。</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4）</w:t>
      </w:r>
      <w:r>
        <w:rPr>
          <w:rFonts w:ascii="宋体" w:hAnsi="宋体" w:cs="Arial Unicode MS" w:hint="eastAsia"/>
          <w:kern w:val="0"/>
          <w:sz w:val="24"/>
          <w:lang w:val="zh-TW" w:eastAsia="zh-TW"/>
        </w:rPr>
        <w:t>组织代码（如有代理商，代理商也须提供）</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5）</w:t>
      </w:r>
      <w:r>
        <w:rPr>
          <w:rFonts w:ascii="宋体" w:hAnsi="宋体" w:cs="Arial Unicode MS" w:hint="eastAsia"/>
          <w:spacing w:val="20"/>
          <w:kern w:val="0"/>
          <w:sz w:val="24"/>
          <w:lang w:val="zh-TW" w:eastAsia="zh-TW"/>
        </w:rPr>
        <w:t>质量</w:t>
      </w:r>
      <w:r>
        <w:rPr>
          <w:rFonts w:ascii="宋体" w:hAnsi="宋体" w:cs="Arial Unicode MS" w:hint="eastAsia"/>
          <w:kern w:val="0"/>
          <w:sz w:val="24"/>
          <w:lang w:val="zh-TW" w:eastAsia="zh-TW"/>
        </w:rPr>
        <w:t>认证体</w:t>
      </w:r>
      <w:r>
        <w:rPr>
          <w:rFonts w:ascii="宋体" w:hAnsi="宋体" w:cs="Arial Unicode MS" w:hint="eastAsia"/>
          <w:spacing w:val="20"/>
          <w:kern w:val="0"/>
          <w:sz w:val="24"/>
          <w:lang w:val="zh-TW" w:eastAsia="zh-TW"/>
        </w:rPr>
        <w:t>系</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6）</w:t>
      </w:r>
      <w:r>
        <w:rPr>
          <w:rFonts w:ascii="宋体" w:hAnsi="宋体" w:cs="Arial Unicode MS" w:hint="eastAsia"/>
          <w:kern w:val="0"/>
          <w:sz w:val="24"/>
          <w:lang w:val="zh-TW" w:eastAsia="zh-TW"/>
        </w:rPr>
        <w:t>产品型号</w:t>
      </w:r>
      <w:r>
        <w:rPr>
          <w:rFonts w:ascii="宋体" w:hAnsi="宋体" w:cs="Arial Unicode MS"/>
          <w:kern w:val="0"/>
          <w:sz w:val="24"/>
          <w:lang w:val="zh-TW" w:eastAsia="zh-TW"/>
        </w:rPr>
        <w:t>/</w:t>
      </w:r>
      <w:r>
        <w:rPr>
          <w:rFonts w:ascii="宋体" w:hAnsi="宋体" w:cs="Arial Unicode MS" w:hint="eastAsia"/>
          <w:kern w:val="0"/>
          <w:sz w:val="24"/>
          <w:lang w:val="zh-TW" w:eastAsia="zh-TW"/>
        </w:rPr>
        <w:t>技术规格</w:t>
      </w:r>
      <w:r>
        <w:rPr>
          <w:rFonts w:ascii="宋体" w:hAnsi="宋体" w:cs="Arial Unicode MS"/>
          <w:kern w:val="0"/>
          <w:sz w:val="24"/>
          <w:lang w:val="zh-TW" w:eastAsia="zh-TW"/>
        </w:rPr>
        <w:t>/</w:t>
      </w:r>
      <w:r>
        <w:rPr>
          <w:rFonts w:ascii="宋体" w:hAnsi="宋体" w:cs="Arial Unicode MS" w:hint="eastAsia"/>
          <w:kern w:val="0"/>
          <w:sz w:val="24"/>
          <w:lang w:val="zh-TW" w:eastAsia="zh-TW"/>
        </w:rPr>
        <w:t>技术资料。</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7）</w:t>
      </w:r>
      <w:r>
        <w:rPr>
          <w:rFonts w:ascii="宋体" w:hAnsi="宋体" w:cs="Arial Unicode MS" w:hint="eastAsia"/>
          <w:kern w:val="0"/>
          <w:sz w:val="24"/>
          <w:lang w:val="zh-TW" w:eastAsia="zh-TW"/>
        </w:rPr>
        <w:t>型式报告。</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9）</w:t>
      </w:r>
      <w:r>
        <w:rPr>
          <w:rFonts w:ascii="宋体" w:hAnsi="宋体" w:cs="Arial Unicode MS"/>
          <w:kern w:val="0"/>
          <w:sz w:val="24"/>
        </w:rPr>
        <w:t>3C</w:t>
      </w:r>
      <w:r>
        <w:rPr>
          <w:rFonts w:ascii="宋体" w:hAnsi="宋体" w:cs="Arial Unicode MS" w:hint="eastAsia"/>
          <w:kern w:val="0"/>
          <w:sz w:val="24"/>
          <w:lang w:val="zh-TW" w:eastAsia="zh-TW"/>
        </w:rPr>
        <w:t>认证报告及其它认证报告。</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10）</w:t>
      </w:r>
      <w:r>
        <w:rPr>
          <w:rFonts w:ascii="宋体" w:hAnsi="宋体" w:cs="Arial Unicode MS" w:hint="eastAsia"/>
          <w:kern w:val="0"/>
          <w:sz w:val="24"/>
          <w:lang w:val="zh-TW" w:eastAsia="zh-TW"/>
        </w:rPr>
        <w:t>对技术规范的逐条回复应答。</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11）</w:t>
      </w:r>
      <w:r>
        <w:rPr>
          <w:rFonts w:ascii="宋体" w:hAnsi="宋体" w:cs="Arial Unicode MS" w:hint="eastAsia"/>
          <w:kern w:val="0"/>
          <w:sz w:val="24"/>
          <w:lang w:val="zh-TW" w:eastAsia="zh-TW"/>
        </w:rPr>
        <w:t>柜内主要元具件</w:t>
      </w:r>
      <w:r>
        <w:rPr>
          <w:rFonts w:ascii="宋体" w:hAnsi="宋体" w:cs="Arial Unicode MS" w:hint="eastAsia"/>
          <w:kern w:val="0"/>
          <w:sz w:val="24"/>
        </w:rPr>
        <w:t>（</w:t>
      </w:r>
      <w:r>
        <w:rPr>
          <w:rFonts w:ascii="宋体" w:hAnsi="宋体" w:cs="Arial Unicode MS" w:hint="eastAsia"/>
          <w:kern w:val="0"/>
          <w:sz w:val="24"/>
          <w:lang w:val="zh-TW" w:eastAsia="zh-TW"/>
        </w:rPr>
        <w:t>断路器、双电源切换开关、交流接触器、热继电</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器、变频器、软启动器）须按上面各项要求提交资料供审批。</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lang w:val="zh-TW"/>
        </w:rPr>
        <w:t>5、</w:t>
      </w:r>
      <w:r>
        <w:rPr>
          <w:rFonts w:ascii="宋体" w:hAnsi="宋体" w:cs="Arial Unicode MS" w:hint="eastAsia"/>
          <w:kern w:val="0"/>
          <w:sz w:val="24"/>
          <w:lang w:val="zh-TW" w:eastAsia="zh-TW"/>
        </w:rPr>
        <w:t>一切设备、材料和工艺应符合相应的国家标准及规范、国际标准。</w:t>
      </w:r>
    </w:p>
    <w:p w:rsidR="00586732" w:rsidRDefault="002634A3">
      <w:pPr>
        <w:spacing w:line="360" w:lineRule="auto"/>
        <w:jc w:val="left"/>
        <w:outlineLvl w:val="4"/>
        <w:rPr>
          <w:rFonts w:ascii="宋体" w:hAnsi="宋体" w:cs="Arial Unicode MS"/>
          <w:b/>
          <w:spacing w:val="-10"/>
          <w:kern w:val="0"/>
          <w:sz w:val="24"/>
        </w:rPr>
      </w:pPr>
      <w:r>
        <w:rPr>
          <w:rFonts w:ascii="宋体" w:hAnsi="宋体" w:cs="Arial Unicode MS" w:hint="eastAsia"/>
          <w:b/>
          <w:spacing w:val="-10"/>
          <w:kern w:val="0"/>
          <w:sz w:val="24"/>
        </w:rPr>
        <w:t>（二）运行条件</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额定运行电压：</w:t>
      </w:r>
      <w:r>
        <w:rPr>
          <w:rFonts w:ascii="宋体" w:hAnsi="宋体" w:cs="Arial Unicode MS"/>
          <w:kern w:val="0"/>
          <w:sz w:val="24"/>
        </w:rPr>
        <w:t>380V</w:t>
      </w:r>
      <w:r>
        <w:rPr>
          <w:rFonts w:ascii="宋体" w:hAnsi="宋体" w:cs="Arial Unicode MS" w:hint="eastAsia"/>
          <w:kern w:val="0"/>
          <w:sz w:val="24"/>
        </w:rPr>
        <w:t>±</w:t>
      </w:r>
      <w:r>
        <w:rPr>
          <w:rFonts w:ascii="宋体" w:hAnsi="宋体" w:cs="Arial Unicode MS"/>
          <w:kern w:val="0"/>
          <w:sz w:val="24"/>
        </w:rPr>
        <w:t>10%</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额定频率：</w:t>
      </w:r>
      <w:r>
        <w:rPr>
          <w:rFonts w:ascii="宋体" w:hAnsi="宋体" w:cs="Arial Unicode MS"/>
          <w:kern w:val="0"/>
          <w:sz w:val="24"/>
        </w:rPr>
        <w:t>50Hz</w:t>
      </w:r>
      <w:r>
        <w:rPr>
          <w:rFonts w:ascii="宋体" w:hAnsi="宋体" w:cs="Arial Unicode MS" w:hint="eastAsia"/>
          <w:kern w:val="0"/>
          <w:sz w:val="24"/>
        </w:rPr>
        <w:t>±</w:t>
      </w:r>
      <w:r>
        <w:rPr>
          <w:rFonts w:ascii="宋体" w:hAnsi="宋体" w:cs="Arial Unicode MS"/>
          <w:kern w:val="0"/>
          <w:sz w:val="24"/>
        </w:rPr>
        <w:t>5%</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接地方式：</w:t>
      </w:r>
      <w:r>
        <w:rPr>
          <w:rFonts w:ascii="宋体" w:hAnsi="宋体" w:cs="Arial Unicode MS"/>
          <w:kern w:val="0"/>
          <w:sz w:val="24"/>
        </w:rPr>
        <w:t>TN-S</w:t>
      </w:r>
    </w:p>
    <w:p w:rsidR="00586732" w:rsidRDefault="002634A3">
      <w:pPr>
        <w:spacing w:line="360" w:lineRule="auto"/>
        <w:jc w:val="left"/>
        <w:outlineLvl w:val="4"/>
        <w:rPr>
          <w:rFonts w:ascii="宋体" w:hAnsi="宋体" w:cs="Arial Unicode MS"/>
          <w:b/>
          <w:spacing w:val="-10"/>
          <w:kern w:val="0"/>
          <w:sz w:val="24"/>
        </w:rPr>
      </w:pPr>
      <w:r>
        <w:rPr>
          <w:rFonts w:ascii="宋体" w:hAnsi="宋体" w:cs="Arial Unicode MS" w:hint="eastAsia"/>
          <w:b/>
          <w:spacing w:val="-10"/>
          <w:kern w:val="0"/>
          <w:sz w:val="24"/>
        </w:rPr>
        <w:t>（三）技术性要求</w:t>
      </w:r>
    </w:p>
    <w:p w:rsidR="00586732" w:rsidRDefault="002634A3">
      <w:pPr>
        <w:spacing w:line="360" w:lineRule="auto"/>
        <w:jc w:val="left"/>
        <w:rPr>
          <w:rFonts w:ascii="宋体" w:hAnsi="宋体" w:cs="Arial Unicode MS"/>
          <w:b/>
          <w:kern w:val="0"/>
          <w:sz w:val="24"/>
        </w:rPr>
      </w:pPr>
      <w:r>
        <w:rPr>
          <w:rFonts w:ascii="宋体" w:hAnsi="宋体" w:cs="Arial Unicode MS"/>
          <w:b/>
          <w:kern w:val="0"/>
          <w:sz w:val="24"/>
        </w:rPr>
        <w:t>1</w:t>
      </w:r>
      <w:r>
        <w:rPr>
          <w:rFonts w:ascii="宋体" w:hAnsi="宋体" w:cs="Arial Unicode MS" w:hint="eastAsia"/>
          <w:b/>
          <w:kern w:val="0"/>
          <w:sz w:val="24"/>
        </w:rPr>
        <w:t>、</w:t>
      </w:r>
      <w:r>
        <w:rPr>
          <w:rFonts w:ascii="宋体" w:hAnsi="宋体" w:cs="Arial Unicode MS" w:hint="eastAsia"/>
          <w:b/>
          <w:kern w:val="0"/>
          <w:sz w:val="24"/>
          <w:lang w:val="zh-TW" w:eastAsia="zh-TW"/>
        </w:rPr>
        <w:t>整体技术要求</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rPr>
        <w:t>1）</w:t>
      </w:r>
      <w:r>
        <w:rPr>
          <w:rFonts w:ascii="宋体" w:hAnsi="宋体" w:cs="Arial Unicode MS" w:hint="eastAsia"/>
          <w:kern w:val="0"/>
          <w:sz w:val="24"/>
          <w:lang w:val="zh-TW" w:eastAsia="zh-TW"/>
        </w:rPr>
        <w:t>低压配电箱必需满足以下要求：</w:t>
      </w:r>
      <w:r>
        <w:rPr>
          <w:rFonts w:ascii="宋体" w:hAnsi="宋体" w:cs="Arial Unicode MS"/>
          <w:kern w:val="0"/>
          <w:sz w:val="24"/>
          <w:lang w:val="zh-TW" w:eastAsia="zh-TW"/>
        </w:rPr>
        <w:t xml:space="preserve"> </w:t>
      </w:r>
    </w:p>
    <w:p w:rsidR="00586732" w:rsidRDefault="002634A3">
      <w:pPr>
        <w:spacing w:line="360" w:lineRule="auto"/>
        <w:ind w:firstLineChars="50" w:firstLine="120"/>
        <w:jc w:val="left"/>
        <w:rPr>
          <w:rFonts w:ascii="宋体" w:hAnsi="宋体" w:cs="Arial Unicode MS"/>
          <w:kern w:val="0"/>
          <w:sz w:val="24"/>
          <w:lang w:val="zh-TW" w:eastAsia="zh-TW"/>
        </w:rPr>
      </w:pPr>
      <w:r>
        <w:rPr>
          <w:rFonts w:ascii="宋体" w:hAnsi="宋体" w:cs="Arial Unicode MS"/>
          <w:kern w:val="0"/>
          <w:sz w:val="24"/>
          <w:lang w:val="zh-TW" w:eastAsia="zh-TW"/>
        </w:rPr>
        <w:t>&gt;</w:t>
      </w:r>
      <w:r>
        <w:rPr>
          <w:rFonts w:ascii="宋体" w:hAnsi="宋体" w:cs="Arial Unicode MS" w:hint="eastAsia"/>
          <w:kern w:val="0"/>
          <w:sz w:val="24"/>
          <w:lang w:val="zh-TW" w:eastAsia="zh-TW"/>
        </w:rPr>
        <w:t>额定工作电压：</w:t>
      </w:r>
      <w:r>
        <w:rPr>
          <w:rFonts w:ascii="宋体" w:hAnsi="宋体" w:cs="Arial Unicode MS"/>
          <w:kern w:val="0"/>
          <w:sz w:val="24"/>
        </w:rPr>
        <w:t>AC400V</w:t>
      </w:r>
      <w:r>
        <w:rPr>
          <w:rFonts w:ascii="宋体" w:hAnsi="宋体" w:cs="Arial Unicode MS" w:hint="eastAsia"/>
          <w:kern w:val="0"/>
          <w:sz w:val="24"/>
          <w:lang w:val="zh-TW" w:eastAsia="zh-TW"/>
        </w:rPr>
        <w:t>。</w:t>
      </w:r>
    </w:p>
    <w:p w:rsidR="00586732" w:rsidRDefault="002634A3">
      <w:pPr>
        <w:spacing w:line="360" w:lineRule="auto"/>
        <w:ind w:firstLineChars="50" w:firstLine="120"/>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额定绝缘电压：</w:t>
      </w:r>
      <w:r>
        <w:rPr>
          <w:rFonts w:ascii="宋体" w:hAnsi="宋体" w:cs="Arial Unicode MS"/>
          <w:kern w:val="0"/>
          <w:sz w:val="24"/>
        </w:rPr>
        <w:t>AC690V</w:t>
      </w:r>
      <w:r>
        <w:rPr>
          <w:rFonts w:ascii="宋体" w:hAnsi="宋体" w:cs="Arial Unicode MS" w:hint="eastAsia"/>
          <w:kern w:val="0"/>
          <w:sz w:val="24"/>
          <w:lang w:val="zh-TW" w:eastAsia="zh-TW"/>
        </w:rPr>
        <w:t>。</w:t>
      </w:r>
    </w:p>
    <w:p w:rsidR="00586732" w:rsidRDefault="002634A3">
      <w:pPr>
        <w:spacing w:line="360" w:lineRule="auto"/>
        <w:ind w:firstLineChars="50" w:firstLine="120"/>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额定频率：</w:t>
      </w:r>
      <w:r>
        <w:rPr>
          <w:rFonts w:ascii="宋体" w:hAnsi="宋体" w:cs="Arial Unicode MS"/>
          <w:kern w:val="0"/>
          <w:sz w:val="24"/>
        </w:rPr>
        <w:t>50Hz</w:t>
      </w:r>
      <w:r>
        <w:rPr>
          <w:rFonts w:ascii="宋体" w:hAnsi="宋体" w:cs="Arial Unicode MS" w:hint="eastAsia"/>
          <w:kern w:val="0"/>
          <w:sz w:val="24"/>
          <w:lang w:val="zh-TW" w:eastAsia="zh-TW"/>
        </w:rPr>
        <w:t>。</w:t>
      </w:r>
    </w:p>
    <w:p w:rsidR="00586732" w:rsidRDefault="002634A3">
      <w:pPr>
        <w:spacing w:line="360" w:lineRule="auto"/>
        <w:ind w:firstLineChars="50" w:firstLine="120"/>
        <w:jc w:val="left"/>
        <w:rPr>
          <w:rFonts w:ascii="宋体" w:hAnsi="宋体" w:cs="Arial Unicode MS"/>
          <w:kern w:val="0"/>
          <w:sz w:val="24"/>
        </w:rPr>
      </w:pPr>
      <w:r>
        <w:rPr>
          <w:rFonts w:ascii="宋体" w:hAnsi="宋体" w:cs="Arial Unicode MS"/>
          <w:kern w:val="0"/>
          <w:sz w:val="24"/>
          <w:lang w:val="zh-TW" w:eastAsia="zh-TW"/>
        </w:rPr>
        <w:lastRenderedPageBreak/>
        <w:t>&gt;</w:t>
      </w:r>
      <w:r>
        <w:rPr>
          <w:rFonts w:ascii="宋体" w:hAnsi="宋体" w:cs="Arial Unicode MS" w:hint="eastAsia"/>
          <w:kern w:val="0"/>
          <w:sz w:val="24"/>
          <w:lang w:val="zh-TW" w:eastAsia="zh-TW"/>
        </w:rPr>
        <w:t>母线系统</w:t>
      </w:r>
      <w:r>
        <w:rPr>
          <w:rFonts w:ascii="宋体" w:hAnsi="宋体" w:cs="Arial Unicode MS"/>
          <w:kern w:val="0"/>
          <w:sz w:val="24"/>
          <w:lang w:val="zh-TW" w:eastAsia="zh-TW"/>
        </w:rPr>
        <w:t>:</w:t>
      </w:r>
      <w:r>
        <w:rPr>
          <w:rFonts w:ascii="宋体" w:hAnsi="宋体" w:cs="Arial Unicode MS" w:hint="eastAsia"/>
          <w:kern w:val="0"/>
          <w:sz w:val="24"/>
          <w:lang w:val="zh-TW" w:eastAsia="zh-TW"/>
        </w:rPr>
        <w:t>三相四线制配电，中性母排和接地保护母排分别设置，彼此绝缘。</w:t>
      </w:r>
    </w:p>
    <w:p w:rsidR="00586732" w:rsidRDefault="002634A3">
      <w:pPr>
        <w:spacing w:line="360" w:lineRule="auto"/>
        <w:ind w:firstLineChars="50" w:firstLine="120"/>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防护等级：符合</w:t>
      </w:r>
      <w:r>
        <w:rPr>
          <w:rFonts w:ascii="宋体" w:hAnsi="宋体" w:cs="Arial Unicode MS"/>
          <w:kern w:val="0"/>
          <w:sz w:val="24"/>
        </w:rPr>
        <w:t>GB 4208-2008</w:t>
      </w:r>
      <w:r>
        <w:rPr>
          <w:rFonts w:ascii="宋体" w:hAnsi="宋体" w:cs="Arial Unicode MS" w:hint="eastAsia"/>
          <w:kern w:val="0"/>
          <w:sz w:val="24"/>
          <w:lang w:val="zh-TW" w:eastAsia="zh-TW"/>
        </w:rPr>
        <w:t>，室内用外壳不低于</w:t>
      </w:r>
      <w:r>
        <w:rPr>
          <w:rFonts w:ascii="宋体" w:hAnsi="宋体" w:cs="Arial Unicode MS" w:hint="eastAsia"/>
          <w:kern w:val="0"/>
          <w:sz w:val="24"/>
        </w:rPr>
        <w:t>IP41</w:t>
      </w:r>
      <w:r>
        <w:rPr>
          <w:rFonts w:ascii="宋体" w:hAnsi="宋体" w:cs="Arial Unicode MS" w:hint="eastAsia"/>
          <w:kern w:val="0"/>
          <w:sz w:val="24"/>
          <w:lang w:val="zh-TW" w:eastAsia="zh-TW"/>
        </w:rPr>
        <w:t>，室外用外壳不低于</w:t>
      </w:r>
      <w:r>
        <w:rPr>
          <w:rFonts w:ascii="宋体" w:hAnsi="宋体" w:cs="Arial Unicode MS"/>
          <w:kern w:val="0"/>
          <w:sz w:val="24"/>
        </w:rPr>
        <w:t>IP65</w:t>
      </w:r>
      <w:r>
        <w:rPr>
          <w:rFonts w:ascii="宋体" w:hAnsi="宋体" w:cs="Arial Unicode MS" w:hint="eastAsia"/>
          <w:kern w:val="0"/>
          <w:sz w:val="24"/>
          <w:lang w:val="zh-TW" w:eastAsia="zh-TW"/>
        </w:rPr>
        <w:t>。</w:t>
      </w:r>
    </w:p>
    <w:p w:rsidR="00586732" w:rsidRDefault="002634A3">
      <w:pPr>
        <w:spacing w:line="360" w:lineRule="auto"/>
        <w:ind w:firstLineChars="50" w:firstLine="120"/>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辅助回路电压：</w:t>
      </w:r>
      <w:r>
        <w:rPr>
          <w:rFonts w:ascii="宋体" w:hAnsi="宋体" w:cs="Arial Unicode MS"/>
          <w:kern w:val="0"/>
          <w:sz w:val="24"/>
        </w:rPr>
        <w:t>AC220V</w:t>
      </w:r>
      <w:r>
        <w:rPr>
          <w:rFonts w:ascii="宋体" w:hAnsi="宋体" w:cs="Arial Unicode MS" w:hint="eastAsia"/>
          <w:kern w:val="0"/>
          <w:sz w:val="24"/>
          <w:lang w:val="zh-TW" w:eastAsia="zh-TW"/>
        </w:rPr>
        <w:t>。</w:t>
      </w:r>
    </w:p>
    <w:p w:rsidR="00586732" w:rsidRDefault="002634A3">
      <w:pPr>
        <w:spacing w:line="360" w:lineRule="auto"/>
        <w:ind w:firstLineChars="50" w:firstLine="120"/>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温升：按</w:t>
      </w:r>
      <w:r>
        <w:rPr>
          <w:rFonts w:ascii="宋体" w:hAnsi="宋体" w:cs="Arial Unicode MS"/>
          <w:kern w:val="0"/>
          <w:sz w:val="24"/>
        </w:rPr>
        <w:t>GB 7251.1-2005</w:t>
      </w:r>
      <w:r>
        <w:rPr>
          <w:rFonts w:ascii="宋体" w:hAnsi="宋体" w:cs="Arial Unicode MS" w:hint="eastAsia"/>
          <w:kern w:val="0"/>
          <w:sz w:val="24"/>
          <w:lang w:val="zh-TW" w:eastAsia="zh-TW"/>
        </w:rPr>
        <w:t>的有关规定。</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箱体：落地式箱体钢板厚度不应小于</w:t>
      </w:r>
      <w:r>
        <w:rPr>
          <w:rFonts w:ascii="宋体" w:hAnsi="宋体" w:cs="Arial Unicode MS"/>
          <w:kern w:val="0"/>
          <w:sz w:val="24"/>
        </w:rPr>
        <w:t>2.0mm</w:t>
      </w:r>
      <w:r>
        <w:rPr>
          <w:rFonts w:ascii="宋体" w:hAnsi="宋体" w:cs="Arial Unicode MS" w:hint="eastAsia"/>
          <w:kern w:val="0"/>
          <w:sz w:val="24"/>
          <w:lang w:val="zh-TW" w:eastAsia="zh-TW"/>
        </w:rPr>
        <w:t>，箱体的尺寸应参考设计图纸表明的尺寸，并报出箱体的实际尺寸。挂墙或嵌墙式箱体采用</w:t>
      </w:r>
      <w:r>
        <w:rPr>
          <w:rFonts w:ascii="宋体" w:hAnsi="宋体" w:cs="Arial Unicode MS"/>
          <w:kern w:val="0"/>
          <w:sz w:val="24"/>
          <w:lang w:val="zh-TW" w:eastAsia="zh-TW"/>
        </w:rPr>
        <w:t xml:space="preserve"> </w:t>
      </w:r>
      <w:r>
        <w:rPr>
          <w:rFonts w:ascii="宋体" w:hAnsi="宋体" w:cs="Arial Unicode MS"/>
          <w:kern w:val="0"/>
          <w:sz w:val="24"/>
        </w:rPr>
        <w:t>1.5mm</w:t>
      </w:r>
      <w:r>
        <w:rPr>
          <w:rFonts w:ascii="宋体" w:hAnsi="宋体" w:cs="Arial Unicode MS" w:hint="eastAsia"/>
          <w:kern w:val="0"/>
          <w:sz w:val="24"/>
          <w:lang w:val="zh-TW" w:eastAsia="zh-TW"/>
        </w:rPr>
        <w:t>厚防锈处理的优质电解钢板制造，整个箱体采用环氧树脂静电喷涂。</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挂墙式箱体上下应均有敲落孔，嵌墙式箱体应四周均有敲落孔，管线锁紧设施应在箱内。落地式箱体应按满足上下两种进出线方式考虑，以方便配线安装，且敲落孔处应设置密封胶圈防护，并迖到箱体的整体防护等级。配电箱根据设计联络确定的位置设定进出线孔。</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4）</w:t>
      </w:r>
      <w:r>
        <w:rPr>
          <w:rFonts w:ascii="宋体" w:hAnsi="宋体" w:cs="Arial Unicode MS" w:hint="eastAsia"/>
          <w:kern w:val="0"/>
          <w:sz w:val="24"/>
          <w:lang w:val="zh-TW" w:eastAsia="zh-TW"/>
        </w:rPr>
        <w:t>配电箱</w:t>
      </w:r>
      <w:r>
        <w:rPr>
          <w:rFonts w:ascii="宋体" w:hAnsi="宋体" w:cs="Arial Unicode MS"/>
          <w:kern w:val="0"/>
          <w:sz w:val="24"/>
          <w:lang w:val="zh-TW" w:eastAsia="zh-TW"/>
        </w:rPr>
        <w:t>/</w:t>
      </w:r>
      <w:r>
        <w:rPr>
          <w:rFonts w:ascii="宋体" w:hAnsi="宋体" w:cs="Arial Unicode MS" w:hint="eastAsia"/>
          <w:kern w:val="0"/>
          <w:sz w:val="24"/>
          <w:lang w:val="zh-TW" w:eastAsia="zh-TW"/>
        </w:rPr>
        <w:t>控制箱须</w:t>
      </w:r>
      <w:r>
        <w:rPr>
          <w:rFonts w:ascii="宋体" w:hAnsi="宋体" w:cs="Arial Unicode MS" w:hint="eastAsia"/>
          <w:kern w:val="0"/>
          <w:sz w:val="24"/>
          <w:lang w:val="zh-TW"/>
        </w:rPr>
        <w:t>为工厂厂</w:t>
      </w:r>
      <w:r>
        <w:rPr>
          <w:rFonts w:ascii="宋体" w:hAnsi="宋体" w:cs="Arial Unicode MS" w:hint="eastAsia"/>
          <w:kern w:val="0"/>
          <w:sz w:val="24"/>
          <w:lang w:val="zh-TW" w:eastAsia="zh-TW"/>
        </w:rPr>
        <w:t>预制件，</w:t>
      </w:r>
      <w:r>
        <w:rPr>
          <w:rFonts w:ascii="宋体" w:hAnsi="宋体" w:cs="Arial Unicode MS" w:hint="eastAsia"/>
          <w:kern w:val="0"/>
          <w:sz w:val="24"/>
          <w:lang w:val="zh-TW"/>
        </w:rPr>
        <w:t>完全符合国</w:t>
      </w:r>
      <w:r>
        <w:rPr>
          <w:rFonts w:ascii="宋体" w:hAnsi="宋体" w:cs="Arial Unicode MS" w:hint="eastAsia"/>
          <w:kern w:val="0"/>
          <w:sz w:val="24"/>
          <w:lang w:val="zh-TW" w:eastAsia="zh-TW"/>
        </w:rPr>
        <w:t>家标准的所有要求</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5）</w:t>
      </w:r>
      <w:r>
        <w:rPr>
          <w:rFonts w:ascii="宋体" w:hAnsi="宋体" w:cs="Arial Unicode MS" w:hint="eastAsia"/>
          <w:kern w:val="0"/>
          <w:sz w:val="24"/>
          <w:lang w:val="zh-TW" w:eastAsia="zh-TW"/>
        </w:rPr>
        <w:t>所有带电部件必</w:t>
      </w:r>
      <w:r>
        <w:rPr>
          <w:rFonts w:ascii="宋体" w:hAnsi="宋体" w:cs="Arial Unicode MS" w:hint="eastAsia"/>
          <w:kern w:val="0"/>
          <w:sz w:val="24"/>
          <w:lang w:val="zh-TW"/>
        </w:rPr>
        <w:t>须从</w:t>
      </w:r>
      <w:r>
        <w:rPr>
          <w:rFonts w:ascii="宋体" w:hAnsi="宋体" w:cs="Arial Unicode MS" w:hint="eastAsia"/>
          <w:kern w:val="0"/>
          <w:sz w:val="24"/>
          <w:lang w:val="zh-TW" w:eastAsia="zh-TW"/>
        </w:rPr>
        <w:t>前部</w:t>
      </w:r>
      <w:r>
        <w:rPr>
          <w:rFonts w:ascii="宋体" w:hAnsi="宋体" w:cs="Arial Unicode MS" w:hint="eastAsia"/>
          <w:kern w:val="0"/>
          <w:sz w:val="24"/>
          <w:lang w:val="zh-TW"/>
        </w:rPr>
        <w:t>用</w:t>
      </w:r>
      <w:r>
        <w:rPr>
          <w:rFonts w:ascii="宋体" w:hAnsi="宋体" w:cs="Arial Unicode MS" w:hint="eastAsia"/>
          <w:kern w:val="0"/>
          <w:sz w:val="24"/>
          <w:lang w:val="zh-TW" w:eastAsia="zh-TW"/>
        </w:rPr>
        <w:t>钢</w:t>
      </w:r>
      <w:r>
        <w:rPr>
          <w:rFonts w:ascii="宋体" w:hAnsi="宋体" w:cs="Arial Unicode MS" w:hint="eastAsia"/>
          <w:kern w:val="0"/>
          <w:sz w:val="24"/>
        </w:rPr>
        <w:t>罩全</w:t>
      </w:r>
      <w:r>
        <w:rPr>
          <w:rFonts w:ascii="宋体" w:hAnsi="宋体" w:cs="Arial Unicode MS" w:hint="eastAsia"/>
          <w:kern w:val="0"/>
          <w:sz w:val="24"/>
          <w:lang w:val="zh-TW" w:eastAsia="zh-TW"/>
        </w:rPr>
        <w:t>部</w:t>
      </w:r>
      <w:r>
        <w:rPr>
          <w:rFonts w:ascii="宋体" w:hAnsi="宋体" w:cs="Arial Unicode MS" w:hint="eastAsia"/>
          <w:kern w:val="0"/>
          <w:sz w:val="24"/>
          <w:lang w:val="zh-TW"/>
        </w:rPr>
        <w:t>保护住</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6）</w:t>
      </w:r>
      <w:r>
        <w:rPr>
          <w:rFonts w:ascii="宋体" w:hAnsi="宋体" w:cs="Arial Unicode MS" w:hint="eastAsia"/>
          <w:kern w:val="0"/>
          <w:sz w:val="24"/>
          <w:lang w:val="zh-TW" w:eastAsia="zh-TW"/>
        </w:rPr>
        <w:t>开前门板时，开启角度应大于</w:t>
      </w:r>
      <w:r>
        <w:rPr>
          <w:rFonts w:ascii="宋体" w:hAnsi="宋体" w:cs="Arial Unicode MS"/>
          <w:kern w:val="0"/>
          <w:sz w:val="24"/>
          <w:lang w:val="zh-TW" w:eastAsia="zh-TW"/>
        </w:rPr>
        <w:t>135</w:t>
      </w:r>
      <w:r>
        <w:rPr>
          <w:rFonts w:ascii="宋体" w:hAnsi="宋体" w:cs="Arial Unicode MS" w:hint="eastAsia"/>
          <w:kern w:val="0"/>
          <w:sz w:val="24"/>
          <w:lang w:val="zh-TW" w:eastAsia="zh-TW"/>
        </w:rPr>
        <w:t>，所有在箱内的电线、母线等都必须严加罩护，须用</w:t>
      </w:r>
      <w:r>
        <w:rPr>
          <w:rFonts w:ascii="宋体" w:hAnsi="宋体" w:cs="Arial Unicode MS"/>
          <w:kern w:val="0"/>
          <w:sz w:val="24"/>
        </w:rPr>
        <w:t>2mm</w:t>
      </w:r>
      <w:r>
        <w:rPr>
          <w:rFonts w:ascii="宋体" w:hAnsi="宋体" w:cs="Arial Unicode MS" w:hint="eastAsia"/>
          <w:kern w:val="0"/>
          <w:sz w:val="24"/>
          <w:lang w:val="zh-TW" w:eastAsia="zh-TW"/>
        </w:rPr>
        <w:t>毫米厚的防火绝缘前护板完全罩住带电部份和电线。只有断路器操作开关和绝缘周围可突出在护罩和面板上。在相与相之间和相与中性线之间须加上绝缘阻挡层。</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7）</w:t>
      </w:r>
      <w:r>
        <w:rPr>
          <w:rFonts w:ascii="宋体" w:hAnsi="宋体" w:cs="Arial Unicode MS" w:hint="eastAsia"/>
          <w:kern w:val="0"/>
          <w:sz w:val="24"/>
          <w:lang w:val="zh-TW" w:eastAsia="zh-TW"/>
        </w:rPr>
        <w:t>终端的次序是连接每条输出电流的中性端线的安排和相端线的安排次序相同。</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8）</w:t>
      </w:r>
      <w:r>
        <w:rPr>
          <w:rFonts w:ascii="宋体" w:hAnsi="宋体" w:cs="Arial Unicode MS" w:hint="eastAsia"/>
          <w:kern w:val="0"/>
          <w:sz w:val="24"/>
          <w:lang w:val="zh-TW" w:eastAsia="zh-TW"/>
        </w:rPr>
        <w:t>须提供多终端线，使整个外壳能接地。接地线须适用于内接或外接。</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9）</w:t>
      </w:r>
      <w:r>
        <w:rPr>
          <w:rFonts w:ascii="宋体" w:hAnsi="宋体" w:cs="Arial Unicode MS" w:hint="eastAsia"/>
          <w:kern w:val="0"/>
          <w:sz w:val="24"/>
          <w:lang w:val="zh-TW" w:eastAsia="zh-TW"/>
        </w:rPr>
        <w:t>所有配电箱</w:t>
      </w:r>
      <w:r>
        <w:rPr>
          <w:rFonts w:ascii="宋体" w:hAnsi="宋体" w:cs="Arial Unicode MS"/>
          <w:kern w:val="0"/>
          <w:sz w:val="24"/>
          <w:lang w:val="zh-TW" w:eastAsia="zh-TW"/>
        </w:rPr>
        <w:t>/</w:t>
      </w:r>
      <w:r>
        <w:rPr>
          <w:rFonts w:ascii="宋体" w:hAnsi="宋体" w:cs="Arial Unicode MS" w:hint="eastAsia"/>
          <w:kern w:val="0"/>
          <w:sz w:val="24"/>
          <w:lang w:val="zh-TW" w:eastAsia="zh-TW"/>
        </w:rPr>
        <w:t>控制箱应清楚标明，并且有相识别标记。在每个箱的门内</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lang w:val="zh-TW" w:eastAsia="zh-TW"/>
        </w:rPr>
        <w:t>须附有电路记录卡。该卡可更换，用透明物质保护。记录卡用来记录名称，电缆尺寸，每条输出电路的实际电流额定値，配电箱的额定电流和每个断路器电路所服务的区域（负荷名称）。</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10）</w:t>
      </w:r>
      <w:r>
        <w:rPr>
          <w:rFonts w:ascii="宋体" w:hAnsi="宋体" w:cs="Arial Unicode MS" w:hint="eastAsia"/>
          <w:kern w:val="0"/>
          <w:sz w:val="24"/>
          <w:lang w:val="zh-TW" w:eastAsia="zh-TW"/>
        </w:rPr>
        <w:t>供电和控制电缆</w:t>
      </w:r>
      <w:r>
        <w:rPr>
          <w:rFonts w:ascii="宋体" w:hAnsi="宋体" w:cs="Arial Unicode MS"/>
          <w:kern w:val="0"/>
          <w:sz w:val="24"/>
          <w:lang w:val="zh-TW" w:eastAsia="zh-TW"/>
        </w:rPr>
        <w:t>/</w:t>
      </w:r>
      <w:r>
        <w:rPr>
          <w:rFonts w:ascii="宋体" w:hAnsi="宋体" w:cs="Arial Unicode MS" w:hint="eastAsia"/>
          <w:kern w:val="0"/>
          <w:sz w:val="24"/>
          <w:lang w:val="zh-TW" w:eastAsia="zh-TW"/>
        </w:rPr>
        <w:t>电线均应在端点处用套管型标志牌，标志牌规格宜统一。标志牌上应注明线路编号及用途。电缆</w:t>
      </w:r>
      <w:r>
        <w:rPr>
          <w:rFonts w:ascii="宋体" w:hAnsi="宋体" w:cs="Arial Unicode MS"/>
          <w:kern w:val="0"/>
          <w:sz w:val="24"/>
          <w:lang w:val="zh-TW" w:eastAsia="zh-TW"/>
        </w:rPr>
        <w:t>/</w:t>
      </w:r>
      <w:r>
        <w:rPr>
          <w:rFonts w:ascii="宋体" w:hAnsi="宋体" w:cs="Arial Unicode MS" w:hint="eastAsia"/>
          <w:kern w:val="0"/>
          <w:sz w:val="24"/>
          <w:lang w:val="zh-TW" w:eastAsia="zh-TW"/>
        </w:rPr>
        <w:t>电线的识别标志须符合</w:t>
      </w:r>
      <w:r>
        <w:rPr>
          <w:rFonts w:ascii="宋体" w:hAnsi="宋体" w:cs="Arial Unicode MS"/>
          <w:kern w:val="0"/>
          <w:sz w:val="24"/>
          <w:lang w:val="zh-TW" w:eastAsia="zh-TW"/>
        </w:rPr>
        <w:t xml:space="preserve"> </w:t>
      </w:r>
      <w:r>
        <w:rPr>
          <w:rFonts w:ascii="宋体" w:hAnsi="宋体" w:cs="Arial Unicode MS"/>
          <w:kern w:val="0"/>
          <w:sz w:val="24"/>
        </w:rPr>
        <w:t xml:space="preserve">GB50168-2006 </w:t>
      </w:r>
      <w:r>
        <w:rPr>
          <w:rFonts w:ascii="宋体" w:hAnsi="宋体" w:cs="Arial Unicode MS" w:hint="eastAsia"/>
          <w:kern w:val="0"/>
          <w:sz w:val="24"/>
          <w:lang w:val="zh-TW" w:eastAsia="zh-TW"/>
        </w:rPr>
        <w:t>及</w:t>
      </w:r>
      <w:r>
        <w:rPr>
          <w:rFonts w:ascii="宋体" w:hAnsi="宋体" w:cs="Arial Unicode MS"/>
          <w:kern w:val="0"/>
          <w:sz w:val="24"/>
          <w:lang w:val="zh-TW" w:eastAsia="zh-TW"/>
        </w:rPr>
        <w:t xml:space="preserve"> </w:t>
      </w:r>
      <w:r>
        <w:rPr>
          <w:rFonts w:ascii="宋体" w:hAnsi="宋体" w:cs="Arial Unicode MS"/>
          <w:kern w:val="0"/>
          <w:sz w:val="24"/>
        </w:rPr>
        <w:t>GB/T6995.1-2008</w:t>
      </w:r>
      <w:r>
        <w:rPr>
          <w:rFonts w:ascii="宋体" w:hAnsi="宋体" w:cs="Arial Unicode MS" w:hint="eastAsia"/>
          <w:kern w:val="0"/>
          <w:sz w:val="24"/>
          <w:lang w:val="zh-TW" w:eastAsia="zh-TW"/>
        </w:rPr>
        <w:t>、</w:t>
      </w:r>
      <w:r>
        <w:rPr>
          <w:rFonts w:ascii="宋体" w:hAnsi="宋体" w:cs="Arial Unicode MS"/>
          <w:kern w:val="0"/>
          <w:sz w:val="24"/>
        </w:rPr>
        <w:t>GB/T6995.2-2008</w:t>
      </w:r>
      <w:r>
        <w:rPr>
          <w:rFonts w:ascii="宋体" w:hAnsi="宋体" w:cs="Arial Unicode MS" w:hint="eastAsia"/>
          <w:kern w:val="0"/>
          <w:sz w:val="24"/>
          <w:lang w:val="zh-TW" w:eastAsia="zh-TW"/>
        </w:rPr>
        <w:t>、</w:t>
      </w:r>
      <w:r>
        <w:rPr>
          <w:rFonts w:ascii="宋体" w:hAnsi="宋体" w:cs="Arial Unicode MS"/>
          <w:kern w:val="0"/>
          <w:sz w:val="24"/>
        </w:rPr>
        <w:t xml:space="preserve">GB/T6995.3- </w:t>
      </w:r>
      <w:r>
        <w:rPr>
          <w:rFonts w:ascii="宋体" w:hAnsi="宋体" w:cs="Arial Unicode MS"/>
          <w:kern w:val="0"/>
          <w:sz w:val="24"/>
          <w:lang w:val="zh-TW" w:eastAsia="zh-TW"/>
        </w:rPr>
        <w:t>2008</w:t>
      </w:r>
      <w:r>
        <w:rPr>
          <w:rFonts w:ascii="宋体" w:hAnsi="宋体" w:cs="Arial Unicode MS" w:hint="eastAsia"/>
          <w:kern w:val="0"/>
          <w:sz w:val="24"/>
          <w:lang w:val="zh-TW" w:eastAsia="zh-TW"/>
        </w:rPr>
        <w:t>、</w:t>
      </w:r>
      <w:r>
        <w:rPr>
          <w:rFonts w:ascii="宋体" w:hAnsi="宋体" w:cs="Arial Unicode MS"/>
          <w:kern w:val="0"/>
          <w:sz w:val="24"/>
        </w:rPr>
        <w:t>GBAT 6995.4-2008</w:t>
      </w:r>
      <w:r>
        <w:rPr>
          <w:rFonts w:ascii="宋体" w:hAnsi="宋体" w:cs="Arial Unicode MS" w:hint="eastAsia"/>
          <w:kern w:val="0"/>
          <w:sz w:val="24"/>
          <w:lang w:val="zh-TW" w:eastAsia="zh-TW"/>
        </w:rPr>
        <w:t>、</w:t>
      </w:r>
      <w:r>
        <w:rPr>
          <w:rFonts w:ascii="宋体" w:hAnsi="宋体" w:cs="Arial Unicode MS"/>
          <w:kern w:val="0"/>
          <w:sz w:val="24"/>
        </w:rPr>
        <w:t>GBAT6995.5-2008</w:t>
      </w:r>
      <w:r>
        <w:rPr>
          <w:rFonts w:ascii="宋体" w:hAnsi="宋体" w:cs="Arial Unicode MS" w:hint="eastAsia"/>
          <w:kern w:val="0"/>
          <w:sz w:val="24"/>
          <w:lang w:val="zh-TW" w:eastAsia="zh-TW"/>
        </w:rPr>
        <w:t>。</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lastRenderedPageBreak/>
        <w:t>11）</w:t>
      </w:r>
      <w:r>
        <w:rPr>
          <w:rFonts w:ascii="宋体" w:hAnsi="宋体" w:cs="Arial Unicode MS" w:hint="eastAsia"/>
          <w:kern w:val="0"/>
          <w:sz w:val="24"/>
          <w:lang w:val="zh-TW" w:eastAsia="zh-TW"/>
        </w:rPr>
        <w:t>在箱内或箱柜门上粘贴牢固的不退色的系统图及必要的二次接线图。</w:t>
      </w:r>
    </w:p>
    <w:p w:rsidR="00586732" w:rsidRDefault="002634A3">
      <w:pPr>
        <w:spacing w:line="360" w:lineRule="auto"/>
        <w:rPr>
          <w:rFonts w:ascii="宋体" w:hAnsi="宋体" w:cs="Arial Unicode MS"/>
          <w:kern w:val="0"/>
          <w:sz w:val="24"/>
          <w:lang w:val="zh-TW"/>
        </w:rPr>
      </w:pPr>
      <w:r>
        <w:rPr>
          <w:rFonts w:ascii="宋体" w:hAnsi="宋体" w:cs="Arial Unicode MS" w:hint="eastAsia"/>
          <w:kern w:val="0"/>
          <w:sz w:val="24"/>
        </w:rPr>
        <w:t>12）</w:t>
      </w:r>
      <w:r>
        <w:rPr>
          <w:rFonts w:ascii="宋体" w:hAnsi="宋体" w:cs="Arial Unicode MS" w:hint="eastAsia"/>
          <w:kern w:val="0"/>
          <w:sz w:val="24"/>
          <w:lang w:val="zh-TW" w:eastAsia="zh-TW"/>
        </w:rPr>
        <w:t>箱内元器件可采用导轨或固定安装型式，安装应牢固，在额定极限短路电流电动力作用下不应松动、移位、变形等。</w:t>
      </w:r>
    </w:p>
    <w:p w:rsidR="00586732" w:rsidRDefault="002634A3">
      <w:pPr>
        <w:spacing w:line="360" w:lineRule="auto"/>
        <w:rPr>
          <w:rFonts w:ascii="宋体" w:hAnsi="宋体" w:cs="Arial Unicode MS"/>
          <w:kern w:val="0"/>
          <w:sz w:val="24"/>
          <w:lang w:val="zh-TW"/>
        </w:rPr>
      </w:pPr>
      <w:r>
        <w:rPr>
          <w:rFonts w:ascii="宋体" w:hAnsi="宋体" w:cs="Arial Unicode MS" w:hint="eastAsia"/>
          <w:kern w:val="0"/>
          <w:sz w:val="24"/>
          <w:lang w:val="zh-TW"/>
        </w:rPr>
        <w:t>13）</w:t>
      </w:r>
      <w:r>
        <w:rPr>
          <w:rFonts w:ascii="宋体" w:hAnsi="宋体" w:cs="Arial Unicode MS" w:hint="eastAsia"/>
          <w:kern w:val="0"/>
          <w:sz w:val="24"/>
          <w:lang w:val="zh-TW" w:eastAsia="zh-TW"/>
        </w:rPr>
        <w:t>箱体设置可靠的接地汇流排和接线端子，接线端子带防松脫的紧固螺栓用来连接接地导体。接地汇流排和接线端子置于箱体底部，过门接地线应满足经常开关门的要求。</w:t>
      </w:r>
      <w:r>
        <w:rPr>
          <w:rFonts w:ascii="宋体" w:hAnsi="宋体" w:cs="Arial Unicode MS"/>
          <w:kern w:val="0"/>
          <w:sz w:val="24"/>
          <w:lang w:val="zh-TW" w:eastAsia="zh-TW"/>
        </w:rPr>
        <w:t xml:space="preserve"> </w:t>
      </w:r>
    </w:p>
    <w:p w:rsidR="00586732" w:rsidRDefault="002634A3">
      <w:pPr>
        <w:spacing w:line="360" w:lineRule="auto"/>
        <w:rPr>
          <w:rFonts w:ascii="宋体" w:hAnsi="宋体" w:cs="Arial Unicode MS"/>
          <w:kern w:val="0"/>
          <w:sz w:val="24"/>
        </w:rPr>
      </w:pPr>
      <w:r>
        <w:rPr>
          <w:rFonts w:ascii="宋体" w:hAnsi="宋体" w:cs="Arial Unicode MS" w:hint="eastAsia"/>
          <w:sz w:val="24"/>
        </w:rPr>
        <w:t>14）</w:t>
      </w:r>
      <w:r>
        <w:rPr>
          <w:rFonts w:ascii="宋体" w:hAnsi="宋体" w:cs="Arial Unicode MS" w:hint="eastAsia"/>
          <w:kern w:val="0"/>
          <w:sz w:val="24"/>
          <w:lang w:val="zh-TW" w:eastAsia="zh-TW"/>
        </w:rPr>
        <w:t>所有配电箱应留有</w:t>
      </w:r>
      <w:r>
        <w:rPr>
          <w:rFonts w:ascii="宋体" w:hAnsi="宋体" w:cs="Arial Unicode MS"/>
          <w:kern w:val="0"/>
          <w:sz w:val="24"/>
          <w:lang w:val="zh-TW" w:eastAsia="zh-TW"/>
        </w:rPr>
        <w:t>10%</w:t>
      </w:r>
      <w:r>
        <w:rPr>
          <w:rFonts w:ascii="MS Mincho" w:eastAsia="MS Mincho" w:hAnsi="MS Mincho" w:cs="MS Mincho" w:hint="eastAsia"/>
          <w:kern w:val="0"/>
          <w:sz w:val="24"/>
          <w:lang w:val="zh-TW" w:eastAsia="zh-TW"/>
        </w:rPr>
        <w:t>〜</w:t>
      </w:r>
      <w:r>
        <w:rPr>
          <w:rFonts w:ascii="宋体" w:hAnsi="宋体" w:cs="Arial Unicode MS"/>
          <w:kern w:val="0"/>
          <w:sz w:val="24"/>
          <w:lang w:val="zh-TW" w:eastAsia="zh-TW"/>
        </w:rPr>
        <w:t>15%</w:t>
      </w:r>
      <w:r>
        <w:rPr>
          <w:rFonts w:ascii="宋体" w:hAnsi="宋体" w:cs="Arial Unicode MS" w:hint="eastAsia"/>
          <w:kern w:val="0"/>
          <w:sz w:val="24"/>
          <w:lang w:val="zh-TW" w:eastAsia="zh-TW"/>
        </w:rPr>
        <w:t>的元器件安装空间，以备元器件调整用。</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15）</w:t>
      </w:r>
      <w:r>
        <w:rPr>
          <w:rFonts w:ascii="宋体" w:hAnsi="宋体" w:cs="Arial Unicode MS" w:hint="eastAsia"/>
          <w:kern w:val="0"/>
          <w:sz w:val="24"/>
          <w:lang w:val="zh-TW" w:eastAsia="zh-TW"/>
        </w:rPr>
        <w:t>配电箱的接地汇流排上的螺检使用铜材质。</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rPr>
        <w:t>16）</w:t>
      </w:r>
      <w:r>
        <w:rPr>
          <w:rFonts w:ascii="宋体" w:hAnsi="宋体" w:cs="Arial Unicode MS" w:hint="eastAsia"/>
          <w:kern w:val="0"/>
          <w:sz w:val="24"/>
          <w:lang w:val="zh-TW" w:eastAsia="zh-TW"/>
        </w:rPr>
        <w:t>消防联动控制箱及纳入楼宇自控的按设计二次原理图预留联动接口，</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配电箱的二次接线图与设计不一致时，需经设计认可。</w:t>
      </w:r>
      <w:r>
        <w:rPr>
          <w:rFonts w:ascii="宋体" w:hAnsi="宋体" w:cs="Arial Unicode MS"/>
          <w:kern w:val="0"/>
          <w:sz w:val="24"/>
          <w:lang w:val="zh-TW" w:eastAsia="zh-TW"/>
        </w:rPr>
        <w:t xml:space="preserve"> </w:t>
      </w:r>
    </w:p>
    <w:p w:rsidR="00586732" w:rsidRDefault="002634A3">
      <w:pPr>
        <w:spacing w:line="360" w:lineRule="auto"/>
        <w:jc w:val="left"/>
        <w:rPr>
          <w:rFonts w:ascii="宋体" w:hAnsi="宋体" w:cs="Arial Unicode MS"/>
          <w:b/>
          <w:kern w:val="0"/>
          <w:sz w:val="24"/>
        </w:rPr>
      </w:pPr>
      <w:r>
        <w:rPr>
          <w:rFonts w:ascii="宋体" w:hAnsi="宋体" w:cs="Arial Unicode MS"/>
          <w:b/>
          <w:kern w:val="0"/>
          <w:sz w:val="24"/>
        </w:rPr>
        <w:t>2</w:t>
      </w:r>
      <w:r>
        <w:rPr>
          <w:rFonts w:ascii="宋体" w:hAnsi="宋体" w:cs="Arial Unicode MS" w:hint="eastAsia"/>
          <w:b/>
          <w:kern w:val="0"/>
          <w:sz w:val="24"/>
        </w:rPr>
        <w:t>、</w:t>
      </w:r>
      <w:r>
        <w:rPr>
          <w:rFonts w:ascii="宋体" w:hAnsi="宋体" w:cs="Arial Unicode MS" w:hint="eastAsia"/>
          <w:b/>
          <w:kern w:val="0"/>
          <w:sz w:val="24"/>
          <w:lang w:val="zh-TW" w:eastAsia="zh-TW"/>
        </w:rPr>
        <w:t>照明</w:t>
      </w:r>
      <w:r>
        <w:rPr>
          <w:rFonts w:ascii="宋体" w:hAnsi="宋体" w:cs="Arial Unicode MS"/>
          <w:b/>
          <w:kern w:val="0"/>
          <w:sz w:val="24"/>
          <w:lang w:val="zh-TW" w:eastAsia="zh-TW"/>
        </w:rPr>
        <w:t>/</w:t>
      </w:r>
      <w:r>
        <w:rPr>
          <w:rFonts w:ascii="宋体" w:hAnsi="宋体" w:cs="Arial Unicode MS" w:hint="eastAsia"/>
          <w:b/>
          <w:kern w:val="0"/>
          <w:sz w:val="24"/>
          <w:lang w:val="zh-TW" w:eastAsia="zh-TW"/>
        </w:rPr>
        <w:t>电力配电箱</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微型路断器</w:t>
      </w:r>
      <w:r>
        <w:rPr>
          <w:rFonts w:ascii="宋体" w:hAnsi="宋体" w:cs="Arial Unicode MS" w:hint="eastAsia"/>
          <w:kern w:val="0"/>
          <w:sz w:val="24"/>
        </w:rPr>
        <w:t>（</w:t>
      </w:r>
      <w:r>
        <w:rPr>
          <w:rFonts w:ascii="宋体" w:hAnsi="宋体" w:cs="Arial Unicode MS" w:hint="eastAsia"/>
          <w:kern w:val="0"/>
          <w:sz w:val="24"/>
          <w:lang w:val="zh-TW" w:eastAsia="zh-TW"/>
        </w:rPr>
        <w:t>以下简称</w:t>
      </w:r>
      <w:r>
        <w:rPr>
          <w:rFonts w:ascii="宋体" w:hAnsi="宋体" w:cs="Arial Unicode MS"/>
          <w:kern w:val="0"/>
          <w:sz w:val="24"/>
        </w:rPr>
        <w:t>MCB)</w:t>
      </w:r>
    </w:p>
    <w:p w:rsidR="00586732" w:rsidRDefault="002634A3">
      <w:pPr>
        <w:spacing w:line="360" w:lineRule="auto"/>
        <w:ind w:leftChars="50" w:left="105"/>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kern w:val="0"/>
          <w:sz w:val="24"/>
        </w:rPr>
        <w:t>MCB</w:t>
      </w:r>
      <w:r>
        <w:rPr>
          <w:rFonts w:ascii="宋体" w:hAnsi="宋体" w:cs="Arial Unicode MS" w:hint="eastAsia"/>
          <w:kern w:val="0"/>
          <w:sz w:val="24"/>
          <w:lang w:val="zh-TW" w:eastAsia="zh-TW"/>
        </w:rPr>
        <w:t>必须符合国家标准，脫扣特性类型须与设计图一致。</w:t>
      </w:r>
      <w:r>
        <w:rPr>
          <w:rFonts w:ascii="宋体" w:hAnsi="宋体" w:cs="Arial Unicode MS"/>
          <w:kern w:val="0"/>
          <w:sz w:val="24"/>
        </w:rPr>
        <w:t>MCB</w:t>
      </w:r>
      <w:r>
        <w:rPr>
          <w:rFonts w:ascii="宋体" w:hAnsi="宋体" w:cs="Arial Unicode MS" w:hint="eastAsia"/>
          <w:kern w:val="0"/>
          <w:sz w:val="24"/>
          <w:lang w:val="zh-TW" w:eastAsia="zh-TW"/>
        </w:rPr>
        <w:t>必须按规范书附件指定的品牌或与其同档次的范围内选择，然后按总则要求提交资料报业主及相关单位审批通过，并符合以下要求：</w:t>
      </w:r>
    </w:p>
    <w:p w:rsidR="00586732" w:rsidRDefault="002634A3">
      <w:pPr>
        <w:spacing w:line="360" w:lineRule="auto"/>
        <w:ind w:firstLineChars="50" w:firstLine="120"/>
        <w:jc w:val="left"/>
        <w:rPr>
          <w:rFonts w:ascii="宋体" w:hAnsi="宋体" w:cs="Arial Unicode MS"/>
          <w:kern w:val="0"/>
          <w:sz w:val="24"/>
        </w:rPr>
      </w:pPr>
      <w:r>
        <w:rPr>
          <w:rFonts w:ascii="宋体" w:hAnsi="宋体" w:cs="Arial Unicode MS" w:hint="eastAsia"/>
          <w:kern w:val="0"/>
          <w:sz w:val="24"/>
          <w:lang w:val="zh-TW" w:eastAsia="zh-TW"/>
        </w:rPr>
        <w:t>极数</w:t>
      </w:r>
      <w:r>
        <w:rPr>
          <w:rFonts w:ascii="宋体" w:hAnsi="宋体" w:cs="Arial Unicode MS"/>
          <w:kern w:val="0"/>
          <w:sz w:val="24"/>
          <w:lang w:val="zh-TW" w:eastAsia="zh-TW"/>
        </w:rPr>
        <w:tab/>
      </w:r>
      <w:r>
        <w:rPr>
          <w:rFonts w:ascii="宋体" w:hAnsi="宋体" w:cs="Arial Unicode MS" w:hint="eastAsia"/>
          <w:kern w:val="0"/>
          <w:sz w:val="24"/>
          <w:lang w:val="zh-TW"/>
        </w:rPr>
        <w:t xml:space="preserve">           </w:t>
      </w:r>
      <w:r>
        <w:rPr>
          <w:rFonts w:ascii="宋体" w:hAnsi="宋体" w:cs="Arial Unicode MS" w:hint="eastAsia"/>
          <w:kern w:val="0"/>
          <w:sz w:val="24"/>
          <w:lang w:val="zh-TW" w:eastAsia="zh-TW"/>
        </w:rPr>
        <w:t>与图纸一致</w:t>
      </w:r>
    </w:p>
    <w:p w:rsidR="00586732" w:rsidRDefault="002634A3">
      <w:pPr>
        <w:spacing w:line="360" w:lineRule="auto"/>
        <w:ind w:firstLineChars="50" w:firstLine="120"/>
        <w:jc w:val="left"/>
        <w:rPr>
          <w:rFonts w:ascii="宋体" w:hAnsi="宋体" w:cs="Arial Unicode MS"/>
          <w:kern w:val="0"/>
          <w:sz w:val="24"/>
        </w:rPr>
      </w:pPr>
      <w:r>
        <w:rPr>
          <w:rFonts w:ascii="宋体" w:hAnsi="宋体" w:cs="Arial Unicode MS" w:hint="eastAsia"/>
          <w:kern w:val="0"/>
          <w:sz w:val="24"/>
          <w:lang w:val="zh-TW" w:eastAsia="zh-TW"/>
        </w:rPr>
        <w:t>额定工作电压</w:t>
      </w:r>
      <w:r>
        <w:rPr>
          <w:rFonts w:ascii="宋体" w:hAnsi="宋体" w:cs="Arial Unicode MS"/>
          <w:kern w:val="0"/>
          <w:sz w:val="24"/>
          <w:lang w:val="zh-TW" w:eastAsia="zh-TW"/>
        </w:rPr>
        <w:tab/>
      </w:r>
      <w:r>
        <w:rPr>
          <w:rFonts w:ascii="宋体" w:hAnsi="宋体" w:cs="Arial Unicode MS" w:hint="eastAsia"/>
          <w:kern w:val="0"/>
          <w:sz w:val="24"/>
          <w:lang w:val="zh-TW"/>
        </w:rPr>
        <w:t xml:space="preserve">    </w:t>
      </w:r>
      <w:r>
        <w:rPr>
          <w:rFonts w:ascii="宋体" w:hAnsi="宋体" w:cs="Arial Unicode MS" w:hint="eastAsia"/>
          <w:kern w:val="0"/>
          <w:sz w:val="24"/>
          <w:lang w:val="zh-TW" w:eastAsia="zh-TW"/>
        </w:rPr>
        <w:t>与图纸一致</w:t>
      </w:r>
    </w:p>
    <w:p w:rsidR="00586732" w:rsidRDefault="002634A3">
      <w:pPr>
        <w:spacing w:line="360" w:lineRule="auto"/>
        <w:ind w:firstLineChars="50" w:firstLine="120"/>
        <w:jc w:val="left"/>
        <w:rPr>
          <w:rFonts w:ascii="宋体" w:hAnsi="宋体" w:cs="Arial Unicode MS"/>
          <w:kern w:val="0"/>
          <w:sz w:val="24"/>
        </w:rPr>
      </w:pPr>
      <w:r>
        <w:rPr>
          <w:rFonts w:ascii="宋体" w:hAnsi="宋体" w:cs="Arial Unicode MS" w:hint="eastAsia"/>
          <w:kern w:val="0"/>
          <w:sz w:val="24"/>
          <w:lang w:val="zh-TW" w:eastAsia="zh-TW"/>
        </w:rPr>
        <w:t>额定绝缘电压</w:t>
      </w:r>
      <w:r>
        <w:rPr>
          <w:rFonts w:ascii="宋体" w:hAnsi="宋体" w:cs="Arial Unicode MS"/>
          <w:kern w:val="0"/>
          <w:sz w:val="24"/>
          <w:lang w:val="zh-TW" w:eastAsia="zh-TW"/>
        </w:rPr>
        <w:tab/>
      </w:r>
      <w:r>
        <w:rPr>
          <w:rFonts w:ascii="宋体" w:hAnsi="宋体" w:cs="Arial Unicode MS" w:hint="eastAsia"/>
          <w:kern w:val="0"/>
          <w:sz w:val="24"/>
          <w:lang w:val="zh-TW"/>
        </w:rPr>
        <w:t xml:space="preserve">    </w:t>
      </w:r>
      <w:r>
        <w:rPr>
          <w:rFonts w:ascii="宋体" w:hAnsi="宋体" w:cs="Arial Unicode MS"/>
          <w:kern w:val="0"/>
          <w:sz w:val="24"/>
        </w:rPr>
        <w:t>440V</w:t>
      </w:r>
    </w:p>
    <w:p w:rsidR="00586732" w:rsidRDefault="002634A3">
      <w:pPr>
        <w:spacing w:line="360" w:lineRule="auto"/>
        <w:ind w:firstLineChars="50" w:firstLine="120"/>
        <w:jc w:val="left"/>
        <w:rPr>
          <w:rFonts w:ascii="宋体" w:hAnsi="宋体" w:cs="Arial Unicode MS"/>
          <w:kern w:val="0"/>
          <w:sz w:val="24"/>
        </w:rPr>
      </w:pPr>
      <w:r>
        <w:rPr>
          <w:rFonts w:ascii="宋体" w:hAnsi="宋体" w:cs="Arial Unicode MS" w:hint="eastAsia"/>
          <w:kern w:val="0"/>
          <w:sz w:val="24"/>
          <w:lang w:val="zh-TW" w:eastAsia="zh-TW"/>
        </w:rPr>
        <w:t>额定频率</w:t>
      </w:r>
      <w:r>
        <w:rPr>
          <w:rFonts w:ascii="宋体" w:hAnsi="宋体" w:cs="Arial Unicode MS"/>
          <w:kern w:val="0"/>
          <w:sz w:val="24"/>
          <w:lang w:val="zh-TW" w:eastAsia="zh-TW"/>
        </w:rPr>
        <w:tab/>
      </w:r>
      <w:r>
        <w:rPr>
          <w:rFonts w:ascii="宋体" w:hAnsi="宋体" w:cs="Arial Unicode MS" w:hint="eastAsia"/>
          <w:kern w:val="0"/>
          <w:sz w:val="24"/>
          <w:lang w:val="zh-TW"/>
        </w:rPr>
        <w:t xml:space="preserve">       </w:t>
      </w:r>
      <w:r>
        <w:rPr>
          <w:rFonts w:ascii="宋体" w:hAnsi="宋体" w:cs="Arial Unicode MS"/>
          <w:kern w:val="0"/>
          <w:sz w:val="24"/>
          <w:lang w:val="zh-TW" w:eastAsia="zh-TW"/>
        </w:rPr>
        <w:t>50</w:t>
      </w:r>
      <w:r>
        <w:rPr>
          <w:rFonts w:ascii="宋体" w:hAnsi="宋体" w:cs="Arial Unicode MS" w:hint="eastAsia"/>
          <w:kern w:val="0"/>
          <w:sz w:val="24"/>
          <w:lang w:val="zh-TW" w:eastAsia="zh-TW"/>
        </w:rPr>
        <w:t>赫兹</w:t>
      </w:r>
    </w:p>
    <w:p w:rsidR="00586732" w:rsidRDefault="002634A3">
      <w:pPr>
        <w:spacing w:line="360" w:lineRule="auto"/>
        <w:ind w:firstLineChars="50" w:firstLine="120"/>
        <w:jc w:val="left"/>
        <w:rPr>
          <w:rFonts w:ascii="宋体" w:hAnsi="宋体" w:cs="Arial Unicode MS"/>
          <w:kern w:val="0"/>
          <w:sz w:val="24"/>
        </w:rPr>
      </w:pPr>
      <w:r>
        <w:rPr>
          <w:rFonts w:ascii="宋体" w:hAnsi="宋体" w:cs="Arial Unicode MS" w:hint="eastAsia"/>
          <w:kern w:val="0"/>
          <w:sz w:val="24"/>
          <w:lang w:val="zh-TW" w:eastAsia="zh-TW"/>
        </w:rPr>
        <w:t>额定连续电流</w:t>
      </w:r>
      <w:r>
        <w:rPr>
          <w:rFonts w:ascii="宋体" w:hAnsi="宋体" w:cs="Arial Unicode MS"/>
          <w:kern w:val="0"/>
          <w:sz w:val="24"/>
          <w:lang w:val="zh-TW" w:eastAsia="zh-TW"/>
        </w:rPr>
        <w:tab/>
      </w:r>
      <w:r>
        <w:rPr>
          <w:rFonts w:ascii="宋体" w:hAnsi="宋体" w:cs="Arial Unicode MS" w:hint="eastAsia"/>
          <w:kern w:val="0"/>
          <w:sz w:val="24"/>
          <w:lang w:val="zh-TW" w:eastAsia="zh-TW"/>
        </w:rPr>
        <w:t>如图规定</w:t>
      </w:r>
    </w:p>
    <w:p w:rsidR="00586732" w:rsidRDefault="002634A3">
      <w:pPr>
        <w:spacing w:line="360" w:lineRule="auto"/>
        <w:ind w:firstLineChars="50" w:firstLine="120"/>
        <w:jc w:val="left"/>
        <w:rPr>
          <w:rFonts w:ascii="宋体" w:hAnsi="宋体" w:cs="Arial Unicode MS"/>
          <w:kern w:val="0"/>
          <w:sz w:val="24"/>
        </w:rPr>
      </w:pPr>
      <w:r>
        <w:rPr>
          <w:rFonts w:ascii="宋体" w:hAnsi="宋体" w:cs="Arial Unicode MS" w:hint="eastAsia"/>
          <w:kern w:val="0"/>
          <w:sz w:val="24"/>
          <w:lang w:val="zh-TW" w:eastAsia="zh-TW"/>
        </w:rPr>
        <w:t>防护等级</w:t>
      </w:r>
      <w:r>
        <w:rPr>
          <w:rFonts w:ascii="宋体" w:hAnsi="宋体" w:cs="Arial Unicode MS"/>
          <w:kern w:val="0"/>
          <w:sz w:val="24"/>
          <w:lang w:val="zh-TW" w:eastAsia="zh-TW"/>
        </w:rPr>
        <w:tab/>
      </w:r>
      <w:r>
        <w:rPr>
          <w:rFonts w:ascii="宋体" w:hAnsi="宋体" w:cs="Arial Unicode MS"/>
          <w:kern w:val="0"/>
          <w:sz w:val="24"/>
        </w:rPr>
        <w:t>GB4208-2008</w:t>
      </w:r>
      <w:r>
        <w:rPr>
          <w:rFonts w:ascii="宋体" w:hAnsi="宋体" w:cs="Arial Unicode MS" w:hint="eastAsia"/>
          <w:kern w:val="0"/>
          <w:sz w:val="24"/>
          <w:lang w:val="zh-TW" w:eastAsia="zh-TW"/>
        </w:rPr>
        <w:t>的</w:t>
      </w:r>
      <w:r>
        <w:rPr>
          <w:rFonts w:ascii="宋体" w:hAnsi="宋体" w:cs="Arial Unicode MS"/>
          <w:kern w:val="0"/>
          <w:sz w:val="24"/>
        </w:rPr>
        <w:t>IP3X</w:t>
      </w:r>
    </w:p>
    <w:p w:rsidR="00586732" w:rsidRDefault="002634A3">
      <w:pPr>
        <w:spacing w:line="360" w:lineRule="auto"/>
        <w:ind w:firstLineChars="50" w:firstLine="120"/>
        <w:jc w:val="left"/>
        <w:rPr>
          <w:rFonts w:ascii="宋体" w:hAnsi="宋体" w:cs="Arial Unicode MS"/>
          <w:kern w:val="0"/>
          <w:sz w:val="24"/>
        </w:rPr>
      </w:pPr>
      <w:r>
        <w:rPr>
          <w:rFonts w:ascii="宋体" w:hAnsi="宋体" w:cs="Arial Unicode MS" w:hint="eastAsia"/>
          <w:kern w:val="0"/>
          <w:sz w:val="24"/>
          <w:lang w:val="zh-TW" w:eastAsia="zh-TW"/>
        </w:rPr>
        <w:t>额定极限短路容量</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与图纸参考型号一致机械寿命：</w:t>
      </w:r>
      <w:r>
        <w:rPr>
          <w:rFonts w:ascii="宋体" w:hAnsi="宋体" w:cs="Arial Unicode MS"/>
          <w:kern w:val="0"/>
          <w:sz w:val="24"/>
          <w:lang w:val="zh-TW" w:eastAsia="zh-TW"/>
        </w:rPr>
        <w:tab/>
      </w:r>
      <w:r>
        <w:rPr>
          <w:rFonts w:ascii="宋体" w:hAnsi="宋体" w:cs="Arial Unicode MS" w:hint="eastAsia"/>
          <w:kern w:val="0"/>
          <w:sz w:val="24"/>
          <w:lang w:val="zh-TW" w:eastAsia="zh-TW"/>
        </w:rPr>
        <w:t>不低于</w:t>
      </w:r>
      <w:r>
        <w:rPr>
          <w:rFonts w:ascii="宋体" w:hAnsi="宋体" w:cs="Arial Unicode MS"/>
          <w:kern w:val="0"/>
          <w:sz w:val="24"/>
          <w:lang w:val="zh-TW" w:eastAsia="zh-TW"/>
        </w:rPr>
        <w:t>20000</w:t>
      </w:r>
      <w:r>
        <w:rPr>
          <w:rFonts w:ascii="宋体" w:hAnsi="宋体" w:cs="Arial Unicode MS" w:hint="eastAsia"/>
          <w:kern w:val="0"/>
          <w:sz w:val="24"/>
          <w:lang w:val="zh-TW" w:eastAsia="zh-TW"/>
        </w:rPr>
        <w:t>次</w:t>
      </w:r>
    </w:p>
    <w:p w:rsidR="00586732" w:rsidRDefault="002634A3">
      <w:pPr>
        <w:spacing w:line="360" w:lineRule="auto"/>
        <w:ind w:leftChars="50" w:left="105"/>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断路器操作装置应为自由释放型，设计时应考虑到保证负载操作接触器在故障时不致闭合。</w:t>
      </w:r>
    </w:p>
    <w:p w:rsidR="00586732" w:rsidRDefault="002634A3">
      <w:pPr>
        <w:spacing w:line="360" w:lineRule="auto"/>
        <w:ind w:leftChars="50" w:left="105"/>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除非另加规定，单极断路器须用于单相电路。多级电器所有级上的动触头应机械联动，并应可靠的同时闭合和断开，仅用于中性导体的触头应在其他触头闭合之前先闭合，在其他触头断</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开之后再断开。</w:t>
      </w:r>
    </w:p>
    <w:p w:rsidR="00586732" w:rsidRDefault="002634A3">
      <w:pPr>
        <w:spacing w:line="360" w:lineRule="auto"/>
        <w:ind w:leftChars="50" w:left="105"/>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不带过电流保护的剩余电流动作断路器</w:t>
      </w:r>
      <w:r>
        <w:rPr>
          <w:rFonts w:ascii="宋体" w:hAnsi="宋体" w:cs="Arial Unicode MS"/>
          <w:kern w:val="0"/>
          <w:sz w:val="24"/>
        </w:rPr>
        <w:t>(RCCB)</w:t>
      </w:r>
      <w:r>
        <w:rPr>
          <w:rFonts w:ascii="宋体" w:hAnsi="宋体" w:cs="Arial Unicode MS" w:hint="eastAsia"/>
          <w:kern w:val="0"/>
          <w:sz w:val="24"/>
          <w:lang w:val="zh-TW" w:eastAsia="zh-TW"/>
        </w:rPr>
        <w:t>及带过电流保护的剩余电流动作断路器</w:t>
      </w:r>
      <w:r>
        <w:rPr>
          <w:rFonts w:ascii="宋体" w:hAnsi="宋体" w:cs="Arial Unicode MS"/>
          <w:kern w:val="0"/>
          <w:sz w:val="24"/>
        </w:rPr>
        <w:t>(RCBO)</w:t>
      </w:r>
    </w:p>
    <w:p w:rsidR="00586732" w:rsidRDefault="002634A3">
      <w:pPr>
        <w:spacing w:line="360" w:lineRule="auto"/>
        <w:jc w:val="left"/>
        <w:rPr>
          <w:rFonts w:ascii="宋体" w:hAnsi="宋体" w:cs="Arial Unicode MS"/>
          <w:kern w:val="0"/>
          <w:sz w:val="24"/>
        </w:rPr>
      </w:pPr>
      <w:r>
        <w:rPr>
          <w:rFonts w:ascii="MS Mincho" w:eastAsia="MS Mincho" w:hAnsi="MS Mincho" w:cs="MS Mincho" w:hint="eastAsia"/>
          <w:kern w:val="0"/>
          <w:sz w:val="24"/>
        </w:rPr>
        <w:lastRenderedPageBreak/>
        <w:t>♦</w:t>
      </w:r>
      <w:r>
        <w:rPr>
          <w:rFonts w:ascii="宋体" w:hAnsi="宋体" w:cs="Arial Unicode MS" w:hint="eastAsia"/>
          <w:kern w:val="0"/>
          <w:sz w:val="24"/>
          <w:lang w:val="zh-TW" w:eastAsia="zh-TW"/>
        </w:rPr>
        <w:t>剩余电流动作断路器应安置于配电箱内，适宜于表面安装。不带过电流保护的剩余电流动作断路器</w:t>
      </w:r>
      <w:r>
        <w:rPr>
          <w:rFonts w:ascii="宋体" w:hAnsi="宋体" w:cs="Arial Unicode MS" w:hint="eastAsia"/>
          <w:kern w:val="0"/>
          <w:sz w:val="24"/>
        </w:rPr>
        <w:t>“</w:t>
      </w:r>
      <w:r>
        <w:rPr>
          <w:rFonts w:ascii="宋体" w:hAnsi="宋体" w:cs="Arial Unicode MS"/>
          <w:kern w:val="0"/>
          <w:sz w:val="24"/>
        </w:rPr>
        <w:t>RCCB</w:t>
      </w:r>
      <w:r>
        <w:rPr>
          <w:rFonts w:ascii="宋体" w:hAnsi="宋体" w:cs="Arial Unicode MS" w:hint="eastAsia"/>
          <w:kern w:val="0"/>
          <w:sz w:val="24"/>
        </w:rPr>
        <w:t>”</w:t>
      </w:r>
      <w:r>
        <w:rPr>
          <w:rFonts w:ascii="宋体" w:hAnsi="宋体" w:cs="Arial Unicode MS" w:hint="eastAsia"/>
          <w:kern w:val="0"/>
          <w:sz w:val="24"/>
          <w:lang w:val="zh-TW" w:eastAsia="zh-TW"/>
        </w:rPr>
        <w:t>制造及测</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试须符合</w:t>
      </w:r>
      <w:r>
        <w:rPr>
          <w:rFonts w:ascii="宋体" w:hAnsi="宋体" w:cs="Arial Unicode MS"/>
          <w:kern w:val="0"/>
          <w:sz w:val="24"/>
        </w:rPr>
        <w:t>GB</w:t>
      </w:r>
      <w:r>
        <w:rPr>
          <w:rFonts w:ascii="宋体" w:hAnsi="宋体" w:cs="Arial Unicode MS"/>
          <w:kern w:val="0"/>
          <w:sz w:val="24"/>
          <w:lang w:val="zh-TW" w:eastAsia="zh-TW"/>
        </w:rPr>
        <w:t>169</w:t>
      </w:r>
      <w:r>
        <w:rPr>
          <w:rFonts w:ascii="宋体" w:hAnsi="宋体" w:cs="Arial Unicode MS"/>
          <w:kern w:val="0"/>
          <w:sz w:val="24"/>
        </w:rPr>
        <w:t>16.1-2003</w:t>
      </w:r>
      <w:r>
        <w:rPr>
          <w:rFonts w:ascii="宋体" w:hAnsi="宋体" w:cs="Arial Unicode MS" w:hint="eastAsia"/>
          <w:kern w:val="0"/>
          <w:sz w:val="24"/>
          <w:lang w:val="zh-TW" w:eastAsia="zh-TW"/>
        </w:rPr>
        <w:t>及</w:t>
      </w:r>
      <w:r>
        <w:rPr>
          <w:rFonts w:ascii="宋体" w:hAnsi="宋体" w:cs="Arial Unicode MS"/>
          <w:kern w:val="0"/>
          <w:sz w:val="24"/>
        </w:rPr>
        <w:t>GB10963.1-2005</w:t>
      </w:r>
      <w:r>
        <w:rPr>
          <w:rFonts w:ascii="宋体" w:hAnsi="宋体" w:cs="Arial Unicode MS" w:hint="eastAsia"/>
          <w:kern w:val="0"/>
          <w:sz w:val="24"/>
          <w:lang w:val="zh-TW" w:eastAsia="zh-TW"/>
        </w:rPr>
        <w:t>。带过电流保护</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的剩余电流动作断路器</w:t>
      </w:r>
      <w:r>
        <w:rPr>
          <w:rFonts w:ascii="宋体" w:hAnsi="宋体" w:cs="Arial Unicode MS" w:hint="eastAsia"/>
          <w:kern w:val="0"/>
          <w:sz w:val="24"/>
        </w:rPr>
        <w:t>“</w:t>
      </w:r>
      <w:r>
        <w:rPr>
          <w:rFonts w:ascii="宋体" w:hAnsi="宋体" w:cs="Arial Unicode MS"/>
          <w:kern w:val="0"/>
          <w:sz w:val="24"/>
        </w:rPr>
        <w:t xml:space="preserve">RCBO </w:t>
      </w:r>
      <w:r>
        <w:rPr>
          <w:rFonts w:ascii="宋体" w:hAnsi="宋体" w:cs="Arial Unicode MS" w:hint="eastAsia"/>
          <w:kern w:val="0"/>
          <w:sz w:val="24"/>
          <w:lang w:val="zh-TW" w:eastAsia="zh-TW"/>
        </w:rPr>
        <w:t>”制造及测试须符合</w:t>
      </w:r>
      <w:r>
        <w:rPr>
          <w:rFonts w:ascii="宋体" w:hAnsi="宋体" w:cs="Arial Unicode MS"/>
          <w:kern w:val="0"/>
          <w:sz w:val="24"/>
          <w:lang w:val="zh-TW" w:eastAsia="zh-TW"/>
        </w:rPr>
        <w:t xml:space="preserve"> </w:t>
      </w:r>
      <w:r>
        <w:rPr>
          <w:rFonts w:ascii="宋体" w:hAnsi="宋体" w:cs="Arial Unicode MS"/>
          <w:kern w:val="0"/>
          <w:sz w:val="24"/>
        </w:rPr>
        <w:t>GB</w:t>
      </w:r>
      <w:r>
        <w:rPr>
          <w:rFonts w:ascii="宋体" w:hAnsi="宋体" w:cs="Arial Unicode MS"/>
          <w:kern w:val="0"/>
          <w:sz w:val="24"/>
          <w:lang w:val="zh-TW" w:eastAsia="zh-TW"/>
        </w:rPr>
        <w:t>169</w:t>
      </w:r>
      <w:r>
        <w:rPr>
          <w:rFonts w:ascii="宋体" w:hAnsi="宋体" w:cs="Arial Unicode MS"/>
          <w:kern w:val="0"/>
          <w:sz w:val="24"/>
        </w:rPr>
        <w:t>16.1-2003</w:t>
      </w:r>
      <w:r>
        <w:rPr>
          <w:rFonts w:ascii="宋体" w:hAnsi="宋体" w:cs="Arial Unicode MS" w:hint="eastAsia"/>
          <w:kern w:val="0"/>
          <w:sz w:val="24"/>
          <w:lang w:val="zh-TW" w:eastAsia="zh-TW"/>
        </w:rPr>
        <w:t>、</w:t>
      </w:r>
      <w:r>
        <w:rPr>
          <w:rFonts w:ascii="宋体" w:hAnsi="宋体" w:cs="Arial Unicode MS"/>
          <w:kern w:val="0"/>
          <w:sz w:val="24"/>
        </w:rPr>
        <w:t>GB</w:t>
      </w:r>
      <w:r>
        <w:rPr>
          <w:rFonts w:ascii="宋体" w:hAnsi="宋体" w:cs="Arial Unicode MS"/>
          <w:kern w:val="0"/>
          <w:sz w:val="24"/>
          <w:lang w:val="zh-TW" w:eastAsia="zh-TW"/>
        </w:rPr>
        <w:t>169</w:t>
      </w:r>
      <w:r>
        <w:rPr>
          <w:rFonts w:ascii="宋体" w:hAnsi="宋体" w:cs="Arial Unicode MS"/>
          <w:kern w:val="0"/>
          <w:sz w:val="24"/>
        </w:rPr>
        <w:t xml:space="preserve">16.21-2008 </w:t>
      </w:r>
      <w:r>
        <w:rPr>
          <w:rFonts w:ascii="宋体" w:hAnsi="宋体" w:cs="Arial Unicode MS" w:hint="eastAsia"/>
          <w:kern w:val="0"/>
          <w:sz w:val="24"/>
          <w:lang w:val="zh-TW" w:eastAsia="zh-TW"/>
        </w:rPr>
        <w:t>及</w:t>
      </w:r>
      <w:r>
        <w:rPr>
          <w:rFonts w:ascii="宋体" w:hAnsi="宋体" w:cs="Arial Unicode MS"/>
          <w:kern w:val="0"/>
          <w:sz w:val="24"/>
          <w:lang w:val="zh-TW" w:eastAsia="zh-TW"/>
        </w:rPr>
        <w:t xml:space="preserve"> </w:t>
      </w:r>
      <w:r>
        <w:rPr>
          <w:rFonts w:ascii="宋体" w:hAnsi="宋体" w:cs="Arial Unicode MS"/>
          <w:kern w:val="0"/>
          <w:sz w:val="24"/>
        </w:rPr>
        <w:t>GB</w:t>
      </w:r>
      <w:r>
        <w:rPr>
          <w:rFonts w:ascii="宋体" w:hAnsi="宋体" w:cs="Arial Unicode MS"/>
          <w:kern w:val="0"/>
          <w:sz w:val="24"/>
          <w:lang w:val="zh-TW" w:eastAsia="zh-TW"/>
        </w:rPr>
        <w:t>169</w:t>
      </w:r>
      <w:r>
        <w:rPr>
          <w:rFonts w:ascii="宋体" w:hAnsi="宋体" w:cs="Arial Unicode MS"/>
          <w:kern w:val="0"/>
          <w:sz w:val="24"/>
        </w:rPr>
        <w:t>16.22-2008</w:t>
      </w:r>
      <w:r>
        <w:rPr>
          <w:rFonts w:ascii="宋体" w:hAnsi="宋体" w:cs="Arial Unicode MS" w:hint="eastAsia"/>
          <w:kern w:val="0"/>
          <w:sz w:val="24"/>
          <w:lang w:val="zh-TW" w:eastAsia="zh-TW"/>
        </w:rPr>
        <w:t>。</w:t>
      </w:r>
    </w:p>
    <w:p w:rsidR="00586732" w:rsidRDefault="002634A3">
      <w:pPr>
        <w:spacing w:line="360" w:lineRule="auto"/>
        <w:jc w:val="left"/>
        <w:rPr>
          <w:rFonts w:ascii="宋体" w:hAnsi="宋体" w:cs="Arial Unicode MS"/>
          <w:kern w:val="0"/>
          <w:sz w:val="24"/>
        </w:rPr>
      </w:pPr>
      <w:r>
        <w:rPr>
          <w:rFonts w:ascii="MS Mincho" w:eastAsia="MS Mincho" w:hAnsi="MS Mincho" w:cs="MS Mincho" w:hint="eastAsia"/>
          <w:kern w:val="0"/>
          <w:sz w:val="24"/>
        </w:rPr>
        <w:t>♦</w:t>
      </w:r>
      <w:r>
        <w:rPr>
          <w:rFonts w:ascii="宋体" w:hAnsi="宋体" w:cs="Arial Unicode MS" w:hint="eastAsia"/>
          <w:kern w:val="0"/>
          <w:sz w:val="24"/>
        </w:rPr>
        <w:t>“</w:t>
      </w:r>
      <w:r>
        <w:rPr>
          <w:rFonts w:ascii="宋体" w:hAnsi="宋体" w:cs="Arial Unicode MS"/>
          <w:kern w:val="0"/>
          <w:sz w:val="24"/>
        </w:rPr>
        <w:t>RCCB</w:t>
      </w:r>
      <w:r>
        <w:rPr>
          <w:rFonts w:ascii="宋体" w:hAnsi="宋体" w:cs="Arial Unicode MS" w:hint="eastAsia"/>
          <w:kern w:val="0"/>
          <w:sz w:val="24"/>
        </w:rPr>
        <w:t>”</w:t>
      </w:r>
      <w:r>
        <w:rPr>
          <w:rFonts w:ascii="宋体" w:hAnsi="宋体" w:cs="Arial Unicode MS" w:hint="eastAsia"/>
          <w:kern w:val="0"/>
          <w:sz w:val="24"/>
          <w:lang w:val="zh-TW" w:eastAsia="zh-TW"/>
        </w:rPr>
        <w:t>及</w:t>
      </w:r>
      <w:r>
        <w:rPr>
          <w:rFonts w:ascii="宋体" w:hAnsi="宋体" w:cs="Arial Unicode MS" w:hint="eastAsia"/>
          <w:kern w:val="0"/>
          <w:sz w:val="24"/>
        </w:rPr>
        <w:t>“</w:t>
      </w:r>
      <w:r>
        <w:rPr>
          <w:rFonts w:ascii="宋体" w:hAnsi="宋体" w:cs="Arial Unicode MS"/>
          <w:kern w:val="0"/>
          <w:sz w:val="24"/>
        </w:rPr>
        <w:t>RCBO</w:t>
      </w:r>
      <w:r>
        <w:rPr>
          <w:rFonts w:ascii="宋体" w:hAnsi="宋体" w:cs="Arial Unicode MS" w:hint="eastAsia"/>
          <w:kern w:val="0"/>
          <w:sz w:val="24"/>
        </w:rPr>
        <w:t>”</w:t>
      </w:r>
      <w:r>
        <w:rPr>
          <w:rFonts w:ascii="宋体" w:hAnsi="宋体" w:cs="Arial Unicode MS" w:hint="eastAsia"/>
          <w:kern w:val="0"/>
          <w:sz w:val="24"/>
          <w:lang w:val="zh-TW" w:eastAsia="zh-TW"/>
        </w:rPr>
        <w:t>跳闸装置须是自由跳闸，因此当接地故障产生时，这部件不能合闸，跳闸装置利用电子放大器</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或整流器是不接受的。</w:t>
      </w:r>
    </w:p>
    <w:p w:rsidR="00586732" w:rsidRDefault="002634A3">
      <w:pPr>
        <w:spacing w:line="360" w:lineRule="auto"/>
        <w:jc w:val="left"/>
        <w:rPr>
          <w:rFonts w:ascii="宋体" w:hAnsi="宋体" w:cs="Arial Unicode MS"/>
          <w:kern w:val="0"/>
          <w:sz w:val="24"/>
        </w:rPr>
      </w:pPr>
      <w:r>
        <w:rPr>
          <w:rFonts w:ascii="MS Mincho" w:eastAsia="MS Mincho" w:hAnsi="MS Mincho" w:cs="MS Mincho" w:hint="eastAsia"/>
          <w:kern w:val="0"/>
          <w:sz w:val="24"/>
        </w:rPr>
        <w:t>♦</w:t>
      </w:r>
      <w:r>
        <w:rPr>
          <w:rFonts w:ascii="宋体" w:hAnsi="宋体" w:cs="Arial Unicode MS" w:hint="eastAsia"/>
          <w:kern w:val="0"/>
          <w:sz w:val="24"/>
        </w:rPr>
        <w:t>“</w:t>
      </w:r>
      <w:r>
        <w:rPr>
          <w:rFonts w:ascii="宋体" w:hAnsi="宋体" w:cs="Arial Unicode MS"/>
          <w:kern w:val="0"/>
          <w:sz w:val="24"/>
        </w:rPr>
        <w:t>RCCB</w:t>
      </w:r>
      <w:r>
        <w:rPr>
          <w:rFonts w:ascii="宋体" w:hAnsi="宋体" w:cs="Arial Unicode MS" w:hint="eastAsia"/>
          <w:kern w:val="0"/>
          <w:sz w:val="24"/>
        </w:rPr>
        <w:t>”</w:t>
      </w:r>
      <w:r>
        <w:rPr>
          <w:rFonts w:ascii="宋体" w:hAnsi="宋体" w:cs="Arial Unicode MS" w:hint="eastAsia"/>
          <w:kern w:val="0"/>
          <w:sz w:val="24"/>
          <w:lang w:val="zh-TW" w:eastAsia="zh-TW"/>
        </w:rPr>
        <w:t>及</w:t>
      </w:r>
      <w:r>
        <w:rPr>
          <w:rFonts w:ascii="宋体" w:hAnsi="宋体" w:cs="Arial Unicode MS" w:hint="eastAsia"/>
          <w:kern w:val="0"/>
          <w:sz w:val="24"/>
        </w:rPr>
        <w:t>“</w:t>
      </w:r>
      <w:r>
        <w:rPr>
          <w:rFonts w:ascii="宋体" w:hAnsi="宋体" w:cs="Arial Unicode MS"/>
          <w:kern w:val="0"/>
          <w:sz w:val="24"/>
        </w:rPr>
        <w:t>RCBO</w:t>
      </w:r>
      <w:r>
        <w:rPr>
          <w:rFonts w:ascii="宋体" w:hAnsi="宋体" w:cs="Arial Unicode MS" w:hint="eastAsia"/>
          <w:kern w:val="0"/>
          <w:sz w:val="24"/>
        </w:rPr>
        <w:t>”</w:t>
      </w:r>
      <w:r>
        <w:rPr>
          <w:rFonts w:ascii="宋体" w:hAnsi="宋体" w:cs="Arial Unicode MS" w:hint="eastAsia"/>
          <w:kern w:val="0"/>
          <w:sz w:val="24"/>
          <w:lang w:val="zh-TW" w:eastAsia="zh-TW"/>
        </w:rPr>
        <w:t>额定电流须根据图纸所示，其灵敏度须为</w:t>
      </w:r>
      <w:r>
        <w:rPr>
          <w:rFonts w:ascii="宋体" w:hAnsi="宋体" w:cs="Arial Unicode MS"/>
          <w:kern w:val="0"/>
          <w:sz w:val="24"/>
          <w:lang w:val="zh-TW" w:eastAsia="zh-TW"/>
        </w:rPr>
        <w:t xml:space="preserve">30 </w:t>
      </w:r>
      <w:r>
        <w:rPr>
          <w:rFonts w:ascii="宋体" w:hAnsi="宋体" w:cs="Arial Unicode MS"/>
          <w:kern w:val="0"/>
          <w:sz w:val="24"/>
        </w:rPr>
        <w:t>mA</w:t>
      </w:r>
      <w:r>
        <w:rPr>
          <w:rFonts w:ascii="宋体" w:hAnsi="宋体" w:cs="Arial Unicode MS" w:hint="eastAsia"/>
          <w:kern w:val="0"/>
          <w:sz w:val="24"/>
          <w:lang w:val="zh-TW" w:eastAsia="zh-TW"/>
        </w:rPr>
        <w:t>或按设计图要求的灵敏度。额定短路分断能力必须和图纸一致。瞬时切断电流范围为</w:t>
      </w:r>
      <w:r>
        <w:rPr>
          <w:rFonts w:ascii="宋体" w:hAnsi="宋体" w:cs="Arial Unicode MS"/>
          <w:kern w:val="0"/>
          <w:sz w:val="24"/>
        </w:rPr>
        <w:t>C</w:t>
      </w:r>
      <w:r>
        <w:rPr>
          <w:rFonts w:ascii="宋体" w:hAnsi="宋体" w:cs="Arial Unicode MS" w:hint="eastAsia"/>
          <w:kern w:val="0"/>
          <w:sz w:val="24"/>
          <w:lang w:val="zh-TW" w:eastAsia="zh-TW"/>
        </w:rPr>
        <w:t>类。保护等级为</w:t>
      </w:r>
      <w:r>
        <w:rPr>
          <w:rFonts w:ascii="宋体" w:hAnsi="宋体" w:cs="Arial Unicode MS"/>
          <w:kern w:val="0"/>
          <w:sz w:val="24"/>
        </w:rPr>
        <w:t>GB4208-2008</w:t>
      </w:r>
      <w:r>
        <w:rPr>
          <w:rFonts w:ascii="宋体" w:hAnsi="宋体" w:cs="Arial Unicode MS" w:hint="eastAsia"/>
          <w:kern w:val="0"/>
          <w:sz w:val="24"/>
          <w:lang w:val="zh-TW" w:eastAsia="zh-TW"/>
        </w:rPr>
        <w:t>的</w:t>
      </w:r>
      <w:r>
        <w:rPr>
          <w:rFonts w:ascii="宋体" w:hAnsi="宋体" w:cs="Arial Unicode MS"/>
          <w:kern w:val="0"/>
          <w:sz w:val="24"/>
        </w:rPr>
        <w:t>IP3X</w:t>
      </w:r>
      <w:r>
        <w:rPr>
          <w:rFonts w:ascii="宋体" w:hAnsi="宋体" w:cs="Arial Unicode MS" w:hint="eastAsia"/>
          <w:kern w:val="0"/>
          <w:sz w:val="24"/>
          <w:lang w:val="zh-TW" w:eastAsia="zh-TW"/>
        </w:rPr>
        <w:t>。额定运作温度为</w:t>
      </w:r>
      <w:r>
        <w:rPr>
          <w:rFonts w:ascii="宋体" w:hAnsi="宋体" w:cs="Arial Unicode MS"/>
          <w:kern w:val="0"/>
          <w:sz w:val="24"/>
        </w:rPr>
        <w:t>40</w:t>
      </w:r>
      <w:r>
        <w:rPr>
          <w:rFonts w:ascii="宋体" w:hAnsi="宋体" w:cs="Arial Unicode MS" w:hint="eastAsia"/>
          <w:kern w:val="0"/>
          <w:sz w:val="24"/>
        </w:rPr>
        <w:t>°</w:t>
      </w:r>
      <w:r>
        <w:rPr>
          <w:rFonts w:ascii="宋体" w:hAnsi="宋体" w:cs="Arial Unicode MS"/>
          <w:kern w:val="0"/>
          <w:sz w:val="24"/>
        </w:rPr>
        <w:t>C</w:t>
      </w:r>
      <w:r>
        <w:rPr>
          <w:rFonts w:ascii="宋体" w:hAnsi="宋体" w:cs="Arial Unicode MS" w:hint="eastAsia"/>
          <w:kern w:val="0"/>
          <w:sz w:val="24"/>
          <w:lang w:val="zh-TW" w:eastAsia="zh-TW"/>
        </w:rPr>
        <w:t>。</w:t>
      </w:r>
    </w:p>
    <w:p w:rsidR="00586732" w:rsidRDefault="002634A3">
      <w:pPr>
        <w:spacing w:line="360" w:lineRule="auto"/>
        <w:jc w:val="left"/>
        <w:rPr>
          <w:rFonts w:ascii="宋体" w:hAnsi="宋体" w:cs="Arial Unicode MS"/>
          <w:kern w:val="0"/>
          <w:sz w:val="24"/>
        </w:rPr>
      </w:pPr>
      <w:r>
        <w:rPr>
          <w:rFonts w:ascii="MS Mincho" w:eastAsia="MS Mincho" w:hAnsi="MS Mincho" w:cs="MS Mincho" w:hint="eastAsia"/>
          <w:kern w:val="0"/>
          <w:sz w:val="24"/>
        </w:rPr>
        <w:t>♦</w:t>
      </w:r>
      <w:r>
        <w:rPr>
          <w:rFonts w:ascii="宋体" w:hAnsi="宋体" w:cs="Arial Unicode MS" w:hint="eastAsia"/>
          <w:kern w:val="0"/>
          <w:sz w:val="24"/>
        </w:rPr>
        <w:t xml:space="preserve"> “</w:t>
      </w:r>
      <w:r>
        <w:rPr>
          <w:rFonts w:ascii="宋体" w:hAnsi="宋体" w:cs="Arial Unicode MS"/>
          <w:kern w:val="0"/>
          <w:sz w:val="24"/>
        </w:rPr>
        <w:t>RCCB</w:t>
      </w:r>
      <w:r>
        <w:rPr>
          <w:rFonts w:ascii="宋体" w:hAnsi="宋体" w:cs="Arial Unicode MS" w:hint="eastAsia"/>
          <w:kern w:val="0"/>
          <w:sz w:val="24"/>
        </w:rPr>
        <w:t>”</w:t>
      </w:r>
      <w:r>
        <w:rPr>
          <w:rFonts w:ascii="宋体" w:hAnsi="宋体" w:cs="Arial Unicode MS" w:hint="eastAsia"/>
          <w:kern w:val="0"/>
          <w:sz w:val="24"/>
          <w:lang w:val="zh-TW" w:eastAsia="zh-TW"/>
        </w:rPr>
        <w:t>及</w:t>
      </w:r>
      <w:r>
        <w:rPr>
          <w:rFonts w:ascii="宋体" w:hAnsi="宋体" w:cs="Arial Unicode MS" w:hint="eastAsia"/>
          <w:kern w:val="0"/>
          <w:sz w:val="24"/>
        </w:rPr>
        <w:t>“</w:t>
      </w:r>
      <w:r>
        <w:rPr>
          <w:rFonts w:ascii="宋体" w:hAnsi="宋体" w:cs="Arial Unicode MS"/>
          <w:kern w:val="0"/>
          <w:sz w:val="24"/>
        </w:rPr>
        <w:t>RCBO</w:t>
      </w:r>
      <w:r>
        <w:rPr>
          <w:rFonts w:ascii="宋体" w:hAnsi="宋体" w:cs="Arial Unicode MS" w:hint="eastAsia"/>
          <w:kern w:val="0"/>
          <w:sz w:val="24"/>
        </w:rPr>
        <w:t>”</w:t>
      </w:r>
      <w:r>
        <w:rPr>
          <w:rFonts w:ascii="宋体" w:hAnsi="宋体" w:cs="Arial Unicode MS" w:hint="eastAsia"/>
          <w:kern w:val="0"/>
          <w:sz w:val="24"/>
          <w:lang w:val="zh-TW" w:eastAsia="zh-TW"/>
        </w:rPr>
        <w:t>须附设一个完整的测试器，以测试自动漏电跳闸操作。需要安装一个设备，以防止跳闸的漏电开关在接地故障时再次合闸。</w:t>
      </w:r>
    </w:p>
    <w:p w:rsidR="00586732" w:rsidRDefault="002634A3">
      <w:pPr>
        <w:spacing w:line="360" w:lineRule="auto"/>
        <w:jc w:val="left"/>
        <w:rPr>
          <w:rFonts w:ascii="宋体" w:hAnsi="宋体" w:cs="Arial Unicode MS"/>
          <w:sz w:val="24"/>
        </w:rPr>
      </w:pPr>
      <w:r>
        <w:rPr>
          <w:rFonts w:ascii="MS Mincho" w:eastAsia="MS Mincho" w:hAnsi="MS Mincho" w:cs="MS Mincho" w:hint="eastAsia"/>
          <w:kern w:val="0"/>
          <w:sz w:val="24"/>
        </w:rPr>
        <w:t>♦</w:t>
      </w:r>
      <w:r>
        <w:rPr>
          <w:rFonts w:ascii="宋体" w:hAnsi="宋体" w:cs="Arial Unicode MS" w:hint="eastAsia"/>
          <w:kern w:val="0"/>
          <w:sz w:val="24"/>
        </w:rPr>
        <w:t xml:space="preserve"> “</w:t>
      </w:r>
      <w:r>
        <w:rPr>
          <w:rFonts w:ascii="宋体" w:hAnsi="宋体" w:cs="Arial Unicode MS"/>
          <w:kern w:val="0"/>
          <w:sz w:val="24"/>
        </w:rPr>
        <w:t>RCCB</w:t>
      </w:r>
      <w:r>
        <w:rPr>
          <w:rFonts w:ascii="宋体" w:hAnsi="宋体" w:cs="Arial Unicode MS" w:hint="eastAsia"/>
          <w:kern w:val="0"/>
          <w:sz w:val="24"/>
        </w:rPr>
        <w:t>”</w:t>
      </w:r>
      <w:r>
        <w:rPr>
          <w:rFonts w:ascii="宋体" w:hAnsi="宋体" w:cs="Arial Unicode MS" w:hint="eastAsia"/>
          <w:kern w:val="0"/>
          <w:sz w:val="24"/>
          <w:lang w:val="zh-TW" w:eastAsia="zh-TW"/>
        </w:rPr>
        <w:t>及</w:t>
      </w:r>
      <w:r>
        <w:rPr>
          <w:rFonts w:ascii="宋体" w:hAnsi="宋体" w:cs="Arial Unicode MS" w:hint="eastAsia"/>
          <w:kern w:val="0"/>
          <w:sz w:val="24"/>
        </w:rPr>
        <w:t>“</w:t>
      </w:r>
      <w:r>
        <w:rPr>
          <w:rFonts w:ascii="宋体" w:hAnsi="宋体" w:cs="Arial Unicode MS"/>
          <w:kern w:val="0"/>
          <w:sz w:val="24"/>
        </w:rPr>
        <w:t>RCBO</w:t>
      </w:r>
      <w:r>
        <w:rPr>
          <w:rFonts w:ascii="宋体" w:hAnsi="宋体" w:cs="Arial Unicode MS" w:hint="eastAsia"/>
          <w:kern w:val="0"/>
          <w:sz w:val="24"/>
        </w:rPr>
        <w:t>”</w:t>
      </w:r>
      <w:r>
        <w:rPr>
          <w:rFonts w:ascii="宋体" w:hAnsi="宋体" w:cs="Arial Unicode MS" w:hint="eastAsia"/>
          <w:kern w:val="0"/>
          <w:sz w:val="24"/>
          <w:lang w:val="zh-TW" w:eastAsia="zh-TW"/>
        </w:rPr>
        <w:t>须为两极或四极。两极断路器须用于单相电路。在三相电路上须使用四极断路器，且须联锁，使一相超载或故障时，可以同时切断断路器所有的相。</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由电流操作装于一个完全密封的模制盒内，须符合</w:t>
      </w:r>
      <w:r>
        <w:rPr>
          <w:rFonts w:ascii="宋体" w:hAnsi="宋体" w:cs="Arial Unicode MS"/>
          <w:kern w:val="0"/>
          <w:sz w:val="24"/>
        </w:rPr>
        <w:t>GB/Z</w:t>
      </w:r>
      <w:r>
        <w:rPr>
          <w:rFonts w:ascii="宋体" w:hAnsi="宋体" w:cs="Arial Unicode MS"/>
          <w:sz w:val="24"/>
        </w:rPr>
        <w:t>6829-2008</w:t>
      </w:r>
      <w:r>
        <w:rPr>
          <w:rFonts w:ascii="宋体" w:hAnsi="宋体" w:cs="Arial Unicode MS" w:hint="eastAsia"/>
          <w:sz w:val="24"/>
        </w:rPr>
        <w:t>规范制造及测试的要求。</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接线端子</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接线端子应选用国内外知名品牌产品，回标时应注明所选用的品牌。</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材质采用铜材并适用于连接铜导线。端子应有与外接导线进行连接的紧固件如弹簧压片、紧固螺钉等，紧固螺钉应有自锁结构及防丟失功能，并满足导体在额定电流及短路电流时的接触压力及电流通过能力。端子的接触电阻小于</w:t>
      </w:r>
      <w:r>
        <w:rPr>
          <w:rFonts w:ascii="宋体" w:hAnsi="宋体" w:cs="Arial Unicode MS"/>
          <w:kern w:val="0"/>
          <w:sz w:val="24"/>
        </w:rPr>
        <w:t>0.8</w:t>
      </w:r>
      <w:r>
        <w:rPr>
          <w:rFonts w:ascii="宋体" w:hAnsi="宋体" w:cs="Arial Unicode MS" w:hint="eastAsia"/>
          <w:kern w:val="0"/>
          <w:sz w:val="24"/>
          <w:lang w:val="zh-TW" w:eastAsia="zh-TW"/>
        </w:rPr>
        <w:t>欧姆。</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外壳材料应为阻燃无卤材料。</w:t>
      </w:r>
    </w:p>
    <w:p w:rsidR="00586732" w:rsidRDefault="002634A3">
      <w:pPr>
        <w:spacing w:line="360" w:lineRule="auto"/>
        <w:jc w:val="left"/>
        <w:rPr>
          <w:rFonts w:ascii="宋体" w:hAnsi="宋体" w:cs="Arial Unicode MS"/>
          <w:kern w:val="0"/>
          <w:sz w:val="24"/>
        </w:rPr>
      </w:pPr>
      <w:r>
        <w:rPr>
          <w:rFonts w:ascii="宋体" w:hAnsi="宋体" w:cs="Arial Unicode MS"/>
          <w:i/>
          <w:iCs/>
          <w:kern w:val="0"/>
          <w:sz w:val="24"/>
          <w:lang w:val="zh-TW" w:eastAsia="zh-TW"/>
        </w:rPr>
        <w:t>&gt;</w:t>
      </w:r>
      <w:r>
        <w:rPr>
          <w:rFonts w:ascii="宋体" w:hAnsi="宋体" w:cs="Arial Unicode MS" w:hint="eastAsia"/>
          <w:kern w:val="0"/>
          <w:sz w:val="24"/>
          <w:lang w:val="zh-TW" w:eastAsia="zh-TW"/>
        </w:rPr>
        <w:t>配电箱内应留有</w:t>
      </w:r>
      <w:r>
        <w:rPr>
          <w:rFonts w:ascii="宋体" w:hAnsi="宋体" w:cs="Arial Unicode MS"/>
          <w:kern w:val="0"/>
          <w:sz w:val="24"/>
          <w:lang w:val="zh-TW" w:eastAsia="zh-TW"/>
        </w:rPr>
        <w:t>25%</w:t>
      </w:r>
      <w:r>
        <w:rPr>
          <w:rFonts w:ascii="宋体" w:hAnsi="宋体" w:cs="Arial Unicode MS" w:hint="eastAsia"/>
          <w:kern w:val="0"/>
          <w:sz w:val="24"/>
          <w:lang w:val="zh-TW" w:eastAsia="zh-TW"/>
        </w:rPr>
        <w:t>的备用接线端子。</w:t>
      </w:r>
    </w:p>
    <w:p w:rsidR="00586732" w:rsidRDefault="002634A3">
      <w:pPr>
        <w:spacing w:line="360" w:lineRule="auto"/>
        <w:jc w:val="left"/>
        <w:rPr>
          <w:rFonts w:ascii="宋体" w:hAnsi="宋体" w:cs="Arial Unicode MS"/>
          <w:b/>
          <w:kern w:val="0"/>
          <w:sz w:val="24"/>
          <w:lang w:val="zh-TW" w:eastAsia="zh-TW"/>
        </w:rPr>
      </w:pPr>
      <w:r>
        <w:rPr>
          <w:rFonts w:ascii="宋体" w:hAnsi="宋体" w:cs="Arial Unicode MS" w:hint="eastAsia"/>
          <w:b/>
          <w:kern w:val="0"/>
          <w:sz w:val="24"/>
          <w:lang w:val="zh-TW"/>
        </w:rPr>
        <w:t>3、</w:t>
      </w:r>
      <w:r>
        <w:rPr>
          <w:rFonts w:ascii="宋体" w:hAnsi="宋体" w:cs="Arial Unicode MS" w:hint="eastAsia"/>
          <w:b/>
          <w:kern w:val="0"/>
          <w:sz w:val="24"/>
          <w:lang w:val="zh-TW" w:eastAsia="zh-TW"/>
        </w:rPr>
        <w:t>每根电线两端均须箍上数字箍。数字箍为白色圈套底刻以黑色字体不同线路的电线应以不同的颜色区分。</w:t>
      </w:r>
    </w:p>
    <w:p w:rsidR="00586732" w:rsidRDefault="002634A3">
      <w:pPr>
        <w:spacing w:line="360" w:lineRule="auto"/>
        <w:jc w:val="left"/>
        <w:rPr>
          <w:rFonts w:ascii="宋体" w:hAnsi="宋体" w:cs="Arial Unicode MS"/>
          <w:b/>
          <w:kern w:val="0"/>
          <w:sz w:val="24"/>
        </w:rPr>
      </w:pPr>
      <w:r>
        <w:rPr>
          <w:rFonts w:ascii="宋体" w:hAnsi="宋体" w:cs="Arial Unicode MS" w:hint="eastAsia"/>
          <w:b/>
          <w:kern w:val="0"/>
          <w:sz w:val="24"/>
        </w:rPr>
        <w:t>4、</w:t>
      </w:r>
      <w:r>
        <w:rPr>
          <w:rFonts w:ascii="宋体" w:hAnsi="宋体" w:cs="Arial Unicode MS" w:hint="eastAsia"/>
          <w:b/>
          <w:kern w:val="0"/>
          <w:sz w:val="24"/>
          <w:lang w:val="zh-TW" w:eastAsia="zh-TW"/>
        </w:rPr>
        <w:t>试验项目</w:t>
      </w:r>
    </w:p>
    <w:p w:rsidR="00586732" w:rsidRDefault="002634A3">
      <w:pPr>
        <w:spacing w:line="360" w:lineRule="auto"/>
        <w:jc w:val="left"/>
        <w:rPr>
          <w:rFonts w:ascii="宋体" w:hAnsi="宋体" w:cs="Arial Unicode MS"/>
          <w:kern w:val="0"/>
          <w:sz w:val="24"/>
          <w:lang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型式试验项目包括，但不限于此：</w:t>
      </w:r>
      <w:r>
        <w:rPr>
          <w:rFonts w:ascii="宋体" w:hAnsi="宋体" w:cs="Arial Unicode MS"/>
          <w:kern w:val="0"/>
          <w:sz w:val="24"/>
          <w:lang w:val="zh-TW" w:eastAsia="zh-TW"/>
        </w:rPr>
        <w:t xml:space="preserve"> </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rPr>
        <w:t>（1）</w:t>
      </w:r>
      <w:r>
        <w:rPr>
          <w:rFonts w:ascii="宋体" w:hAnsi="宋体" w:cs="Arial Unicode MS" w:hint="eastAsia"/>
          <w:kern w:val="0"/>
          <w:sz w:val="24"/>
          <w:lang w:val="zh-TW" w:eastAsia="zh-TW"/>
        </w:rPr>
        <w:t>一般检查；</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热运行试验；</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lastRenderedPageBreak/>
        <w:t>（3）</w:t>
      </w:r>
      <w:r>
        <w:rPr>
          <w:rFonts w:ascii="宋体" w:hAnsi="宋体" w:cs="Arial Unicode MS" w:hint="eastAsia"/>
          <w:kern w:val="0"/>
          <w:sz w:val="24"/>
          <w:lang w:val="zh-TW" w:eastAsia="zh-TW"/>
        </w:rPr>
        <w:t>绝缘性能试验；</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（4）</w:t>
      </w:r>
      <w:r>
        <w:rPr>
          <w:rFonts w:ascii="宋体" w:hAnsi="宋体" w:cs="Arial Unicode MS" w:hint="eastAsia"/>
          <w:kern w:val="0"/>
          <w:sz w:val="24"/>
          <w:lang w:val="zh-TW" w:eastAsia="zh-TW"/>
        </w:rPr>
        <w:t>短路强度试验；</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保护回路试验；</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（6）</w:t>
      </w:r>
      <w:r>
        <w:rPr>
          <w:rFonts w:ascii="宋体" w:hAnsi="宋体" w:cs="Arial Unicode MS" w:hint="eastAsia"/>
          <w:kern w:val="0"/>
          <w:sz w:val="24"/>
          <w:lang w:val="zh-TW" w:eastAsia="zh-TW"/>
        </w:rPr>
        <w:t>电气间隙、爬电距离和隔离距离验证；</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（7）</w:t>
      </w:r>
      <w:r>
        <w:rPr>
          <w:rFonts w:ascii="宋体" w:hAnsi="宋体" w:cs="Arial Unicode MS" w:hint="eastAsia"/>
          <w:kern w:val="0"/>
          <w:sz w:val="24"/>
          <w:lang w:val="zh-TW" w:eastAsia="zh-TW"/>
        </w:rPr>
        <w:t>机械及电气操作试验；</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（8）</w:t>
      </w:r>
      <w:r>
        <w:rPr>
          <w:rFonts w:ascii="宋体" w:hAnsi="宋体" w:cs="Arial Unicode MS" w:hint="eastAsia"/>
          <w:kern w:val="0"/>
          <w:sz w:val="24"/>
          <w:lang w:val="zh-TW" w:eastAsia="zh-TW"/>
        </w:rPr>
        <w:t>功能单元互换性试验；</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（9）</w:t>
      </w:r>
      <w:r>
        <w:rPr>
          <w:rFonts w:ascii="宋体" w:hAnsi="宋体" w:cs="Arial Unicode MS" w:hint="eastAsia"/>
          <w:kern w:val="0"/>
          <w:sz w:val="24"/>
          <w:lang w:val="zh-TW" w:eastAsia="zh-TW"/>
        </w:rPr>
        <w:t>联锁机构操作试验</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（10）</w:t>
      </w:r>
      <w:r>
        <w:rPr>
          <w:rFonts w:ascii="宋体" w:hAnsi="宋体" w:cs="Arial Unicode MS" w:hint="eastAsia"/>
          <w:kern w:val="0"/>
          <w:sz w:val="24"/>
          <w:lang w:val="zh-TW" w:eastAsia="zh-TW"/>
        </w:rPr>
        <w:t>防护等级试验</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lang w:val="zh-TW"/>
        </w:rPr>
        <w:t>（11）</w:t>
      </w:r>
      <w:r>
        <w:rPr>
          <w:rFonts w:ascii="宋体" w:hAnsi="宋体" w:cs="Arial Unicode MS" w:hint="eastAsia"/>
          <w:kern w:val="0"/>
          <w:sz w:val="24"/>
          <w:lang w:val="zh-TW" w:eastAsia="zh-TW"/>
        </w:rPr>
        <w:t>出厂试验的所有项目。</w:t>
      </w:r>
    </w:p>
    <w:p w:rsidR="00586732" w:rsidRDefault="002634A3">
      <w:pPr>
        <w:spacing w:line="360" w:lineRule="auto"/>
        <w:jc w:val="left"/>
        <w:rPr>
          <w:rFonts w:ascii="宋体" w:hAnsi="宋体" w:cs="Arial Unicode MS"/>
          <w:spacing w:val="50"/>
          <w:kern w:val="0"/>
          <w:sz w:val="24"/>
          <w:lang w:val="zh-TW"/>
        </w:rPr>
      </w:pPr>
      <w:r>
        <w:rPr>
          <w:rFonts w:ascii="宋体" w:hAnsi="宋体" w:cs="Arial Unicode MS" w:hint="eastAsia"/>
          <w:spacing w:val="50"/>
          <w:kern w:val="0"/>
          <w:sz w:val="24"/>
        </w:rPr>
        <w:t>2）</w:t>
      </w:r>
      <w:r>
        <w:rPr>
          <w:rFonts w:ascii="宋体" w:hAnsi="宋体" w:cs="Arial Unicode MS" w:hint="eastAsia"/>
          <w:kern w:val="0"/>
          <w:sz w:val="24"/>
          <w:lang w:val="zh-TW"/>
        </w:rPr>
        <w:t>产品出厂试验</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基本框架尺寸和外观检查；</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装配、组装及接线质量检查；</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电镀及防腐层检查；</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（4）</w:t>
      </w:r>
      <w:r>
        <w:rPr>
          <w:rFonts w:ascii="宋体" w:hAnsi="宋体" w:cs="Arial Unicode MS" w:hint="eastAsia"/>
          <w:kern w:val="0"/>
          <w:sz w:val="24"/>
          <w:lang w:val="zh-TW" w:eastAsia="zh-TW"/>
        </w:rPr>
        <w:t>电气间隙和漏电距离检查；</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保护措施和保护回路连续性检查；</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（6）</w:t>
      </w:r>
      <w:r>
        <w:rPr>
          <w:rFonts w:ascii="宋体" w:hAnsi="宋体" w:cs="Arial Unicode MS" w:hint="eastAsia"/>
          <w:kern w:val="0"/>
          <w:sz w:val="24"/>
          <w:lang w:val="zh-TW" w:eastAsia="zh-TW"/>
        </w:rPr>
        <w:t>仪表、继电器元件及二次回路校验及接线正确性检定；</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（7）</w:t>
      </w:r>
      <w:r>
        <w:rPr>
          <w:rFonts w:ascii="宋体" w:hAnsi="宋体" w:cs="Arial Unicode MS" w:hint="eastAsia"/>
          <w:kern w:val="0"/>
          <w:sz w:val="24"/>
          <w:lang w:val="zh-TW" w:eastAsia="zh-TW"/>
        </w:rPr>
        <w:t>绝缘强度测试；</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（8）</w:t>
      </w:r>
      <w:r>
        <w:rPr>
          <w:rFonts w:ascii="宋体" w:hAnsi="宋体" w:cs="Arial Unicode MS" w:hint="eastAsia"/>
          <w:kern w:val="0"/>
          <w:sz w:val="24"/>
          <w:lang w:val="zh-TW" w:eastAsia="zh-TW"/>
        </w:rPr>
        <w:t>机械动作检查；</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（9）</w:t>
      </w:r>
      <w:r>
        <w:rPr>
          <w:rFonts w:ascii="宋体" w:hAnsi="宋体" w:cs="Arial Unicode MS" w:hint="eastAsia"/>
          <w:kern w:val="0"/>
          <w:sz w:val="24"/>
          <w:lang w:val="zh-TW" w:eastAsia="zh-TW"/>
        </w:rPr>
        <w:t>电气操作检查。</w:t>
      </w:r>
    </w:p>
    <w:p w:rsidR="00586732" w:rsidRDefault="002634A3">
      <w:pPr>
        <w:spacing w:line="360" w:lineRule="auto"/>
        <w:jc w:val="left"/>
        <w:rPr>
          <w:rFonts w:ascii="宋体" w:hAnsi="宋体" w:cs="Arial Unicode MS"/>
          <w:spacing w:val="50"/>
          <w:kern w:val="0"/>
          <w:sz w:val="24"/>
          <w:lang w:val="zh-TW"/>
        </w:rPr>
      </w:pPr>
      <w:r>
        <w:rPr>
          <w:rFonts w:ascii="宋体" w:hAnsi="宋体" w:cs="Arial Unicode MS" w:hint="eastAsia"/>
          <w:spacing w:val="50"/>
          <w:kern w:val="0"/>
          <w:sz w:val="24"/>
          <w:lang w:val="zh-TW"/>
        </w:rPr>
        <w:t>3）</w:t>
      </w:r>
      <w:r>
        <w:rPr>
          <w:rFonts w:ascii="宋体" w:hAnsi="宋体" w:cs="Arial Unicode MS" w:hint="eastAsia"/>
          <w:kern w:val="0"/>
          <w:sz w:val="24"/>
          <w:lang w:val="zh-TW"/>
        </w:rPr>
        <w:t>出厂文件</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配电箱产品说明书。</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维护使用说明书。</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接线图。</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（4）</w:t>
      </w:r>
      <w:r>
        <w:rPr>
          <w:rFonts w:ascii="宋体" w:hAnsi="宋体" w:cs="Arial Unicode MS" w:hint="eastAsia"/>
          <w:kern w:val="0"/>
          <w:sz w:val="24"/>
          <w:lang w:val="zh-TW" w:eastAsia="zh-TW"/>
        </w:rPr>
        <w:t>出厂试验报告。</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产品合格证</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lang w:val="zh-TW"/>
        </w:rPr>
        <w:t>（6）</w:t>
      </w:r>
      <w:r>
        <w:rPr>
          <w:rFonts w:ascii="宋体" w:hAnsi="宋体" w:cs="Arial Unicode MS" w:hint="eastAsia"/>
          <w:kern w:val="0"/>
          <w:sz w:val="24"/>
          <w:lang w:val="zh-TW" w:eastAsia="zh-TW"/>
        </w:rPr>
        <w:t>主要材料进货单，入厂检验报告和进口材料的商检报告</w:t>
      </w:r>
    </w:p>
    <w:p w:rsidR="00586732" w:rsidRDefault="00586732">
      <w:pPr>
        <w:spacing w:line="360" w:lineRule="auto"/>
        <w:jc w:val="left"/>
        <w:rPr>
          <w:rFonts w:ascii="宋体" w:hAnsi="宋体" w:cs="Arial Unicode MS"/>
          <w:kern w:val="0"/>
          <w:sz w:val="24"/>
          <w:lang w:val="zh-TW"/>
        </w:rPr>
      </w:pPr>
    </w:p>
    <w:p w:rsidR="00586732" w:rsidRDefault="002634A3">
      <w:pPr>
        <w:spacing w:line="360" w:lineRule="auto"/>
        <w:jc w:val="center"/>
        <w:outlineLvl w:val="3"/>
        <w:rPr>
          <w:b/>
          <w:bCs/>
          <w:sz w:val="24"/>
        </w:rPr>
      </w:pPr>
      <w:bookmarkStart w:id="2" w:name="_Toc440734834"/>
      <w:r>
        <w:rPr>
          <w:rFonts w:hint="eastAsia"/>
          <w:b/>
          <w:bCs/>
          <w:sz w:val="24"/>
        </w:rPr>
        <w:t>三、镀锌钢管</w:t>
      </w:r>
      <w:bookmarkEnd w:id="2"/>
    </w:p>
    <w:p w:rsidR="00586732" w:rsidRDefault="00586732">
      <w:pPr>
        <w:spacing w:line="360" w:lineRule="auto"/>
        <w:jc w:val="left"/>
        <w:outlineLvl w:val="4"/>
        <w:rPr>
          <w:rFonts w:ascii="宋体" w:hAnsi="宋体" w:cs="Arial Unicode MS"/>
          <w:b/>
          <w:spacing w:val="-10"/>
          <w:kern w:val="0"/>
          <w:sz w:val="24"/>
        </w:rPr>
      </w:pPr>
    </w:p>
    <w:p w:rsidR="00586732" w:rsidRDefault="002634A3">
      <w:pPr>
        <w:spacing w:line="360" w:lineRule="auto"/>
        <w:jc w:val="left"/>
        <w:outlineLvl w:val="4"/>
        <w:rPr>
          <w:rFonts w:ascii="宋体" w:hAnsi="宋体" w:cs="Arial Unicode MS"/>
          <w:b/>
          <w:spacing w:val="-10"/>
          <w:kern w:val="0"/>
          <w:sz w:val="24"/>
        </w:rPr>
      </w:pPr>
      <w:r>
        <w:rPr>
          <w:rFonts w:ascii="宋体" w:hAnsi="宋体" w:cs="Arial Unicode MS" w:hint="eastAsia"/>
          <w:b/>
          <w:spacing w:val="-10"/>
          <w:kern w:val="0"/>
          <w:sz w:val="24"/>
        </w:rPr>
        <w:lastRenderedPageBreak/>
        <w:t>（一） 总则</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本节说明管道系统的供应、安装、测试、试运行和投</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入工作。任何设备如未于本规范书内或招标图上提到，但该设备是系统的运作所需的设备，该设备也须包括在本合约工程上。</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本节技术说明书规定可接受系统设备的最低质量标准及最少的使用功能，不局限于提供优于本技术说明书的产品及功能。</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镀锌钢管生产厂家须具有不少于十年制造同类产品的经验，</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必须持有本系统的</w:t>
      </w:r>
      <w:r>
        <w:rPr>
          <w:rFonts w:ascii="宋体" w:hAnsi="宋体" w:cs="Arial Unicode MS"/>
          <w:kern w:val="0"/>
          <w:sz w:val="24"/>
        </w:rPr>
        <w:t>IS09001</w:t>
      </w:r>
      <w:r>
        <w:rPr>
          <w:rFonts w:ascii="宋体" w:hAnsi="宋体" w:cs="Arial Unicode MS" w:hint="eastAsia"/>
          <w:kern w:val="0"/>
          <w:sz w:val="24"/>
          <w:lang w:val="zh-TW" w:eastAsia="zh-TW"/>
        </w:rPr>
        <w:t>系列认证证书</w:t>
      </w:r>
      <w:r>
        <w:rPr>
          <w:rFonts w:ascii="宋体" w:hAnsi="宋体" w:cs="Arial Unicode MS"/>
          <w:kern w:val="0"/>
          <w:sz w:val="24"/>
          <w:lang w:val="zh-TW" w:eastAsia="zh-TW"/>
        </w:rPr>
        <w:t>(</w:t>
      </w:r>
      <w:r>
        <w:rPr>
          <w:rFonts w:ascii="宋体" w:hAnsi="宋体" w:cs="Arial Unicode MS" w:hint="eastAsia"/>
          <w:kern w:val="0"/>
          <w:sz w:val="24"/>
          <w:lang w:val="zh-TW" w:eastAsia="zh-TW"/>
        </w:rPr>
        <w:t>附复印件</w:t>
      </w:r>
      <w:r>
        <w:rPr>
          <w:rFonts w:ascii="宋体" w:hAnsi="宋体" w:cs="Arial Unicode MS"/>
          <w:kern w:val="0"/>
          <w:sz w:val="24"/>
          <w:lang w:val="zh-TW" w:eastAsia="zh-TW"/>
        </w:rPr>
        <w:t>)</w:t>
      </w:r>
      <w:r>
        <w:rPr>
          <w:rFonts w:ascii="宋体" w:hAnsi="宋体" w:cs="Arial Unicode MS" w:hint="eastAsia"/>
          <w:kern w:val="0"/>
          <w:sz w:val="24"/>
          <w:lang w:val="zh-TW" w:eastAsia="zh-TW"/>
        </w:rPr>
        <w:t>。</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4、</w:t>
      </w:r>
      <w:r>
        <w:rPr>
          <w:rFonts w:ascii="宋体" w:hAnsi="宋体" w:cs="Arial Unicode MS" w:hint="eastAsia"/>
          <w:kern w:val="0"/>
          <w:sz w:val="24"/>
          <w:lang w:val="zh-TW" w:eastAsia="zh-TW"/>
        </w:rPr>
        <w:t>本承包人拟选择的镀锌钢管品牌，必须按规范书附件指定的品牌或然后提交以下资料报业主及相关单位审批通过，才可以购买安装：</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产品制造厂的规模</w:t>
      </w:r>
      <w:r>
        <w:rPr>
          <w:rFonts w:ascii="宋体" w:hAnsi="宋体" w:cs="Arial Unicode MS"/>
          <w:kern w:val="0"/>
          <w:sz w:val="24"/>
          <w:lang w:val="zh-TW" w:eastAsia="zh-TW"/>
        </w:rPr>
        <w:t>\</w:t>
      </w:r>
      <w:r>
        <w:rPr>
          <w:rFonts w:ascii="宋体" w:hAnsi="宋体" w:cs="Arial Unicode MS" w:hint="eastAsia"/>
          <w:kern w:val="0"/>
          <w:sz w:val="24"/>
          <w:lang w:val="zh-TW" w:eastAsia="zh-TW"/>
        </w:rPr>
        <w:t>历史</w:t>
      </w:r>
      <w:r>
        <w:rPr>
          <w:rFonts w:ascii="宋体" w:hAnsi="宋体" w:cs="Arial Unicode MS"/>
          <w:kern w:val="0"/>
          <w:sz w:val="24"/>
          <w:lang w:val="zh-TW" w:eastAsia="zh-TW"/>
        </w:rPr>
        <w:t>\</w:t>
      </w:r>
      <w:r>
        <w:rPr>
          <w:rFonts w:ascii="宋体" w:hAnsi="宋体" w:cs="Arial Unicode MS" w:hint="eastAsia"/>
          <w:kern w:val="0"/>
          <w:sz w:val="24"/>
          <w:lang w:val="zh-TW" w:eastAsia="zh-TW"/>
        </w:rPr>
        <w:t>业绩介绍。</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制造厂营业执照</w:t>
      </w:r>
      <w:r>
        <w:rPr>
          <w:rFonts w:ascii="宋体" w:hAnsi="宋体" w:cs="Arial Unicode MS" w:hint="eastAsia"/>
          <w:spacing w:val="50"/>
          <w:kern w:val="0"/>
          <w:sz w:val="24"/>
          <w:lang w:val="zh-TW" w:eastAsia="zh-TW"/>
        </w:rPr>
        <w:t>。</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税务</w:t>
      </w:r>
      <w:r>
        <w:rPr>
          <w:rFonts w:ascii="宋体" w:hAnsi="宋体" w:cs="Arial Unicode MS" w:hint="eastAsia"/>
          <w:kern w:val="0"/>
          <w:sz w:val="24"/>
          <w:lang w:val="zh-TW"/>
        </w:rPr>
        <w:t>登</w:t>
      </w:r>
      <w:r>
        <w:rPr>
          <w:rFonts w:ascii="宋体" w:hAnsi="宋体" w:cs="Arial Unicode MS" w:hint="eastAsia"/>
          <w:kern w:val="0"/>
          <w:sz w:val="24"/>
          <w:lang w:val="zh-TW" w:eastAsia="zh-TW"/>
        </w:rPr>
        <w:t>记。</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4）</w:t>
      </w:r>
      <w:r>
        <w:rPr>
          <w:rFonts w:ascii="宋体" w:hAnsi="宋体" w:cs="Arial Unicode MS" w:hint="eastAsia"/>
          <w:kern w:val="0"/>
          <w:sz w:val="24"/>
          <w:lang w:val="zh-TW" w:eastAsia="zh-TW"/>
        </w:rPr>
        <w:t>组织代码</w:t>
      </w:r>
      <w:r>
        <w:rPr>
          <w:rFonts w:ascii="宋体" w:hAnsi="宋体" w:cs="Arial Unicode MS" w:hint="eastAsia"/>
          <w:kern w:val="0"/>
          <w:sz w:val="24"/>
        </w:rPr>
        <w:t>（</w:t>
      </w:r>
      <w:r>
        <w:rPr>
          <w:rFonts w:ascii="宋体" w:hAnsi="宋体" w:cs="Arial Unicode MS" w:hint="eastAsia"/>
          <w:kern w:val="0"/>
          <w:sz w:val="24"/>
          <w:lang w:val="zh-TW" w:eastAsia="zh-TW"/>
        </w:rPr>
        <w:t>如有代理商，代理商也须提供）。</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质量认证体系。</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6）</w:t>
      </w:r>
      <w:r>
        <w:rPr>
          <w:rFonts w:ascii="宋体" w:hAnsi="宋体" w:cs="Arial Unicode MS" w:hint="eastAsia"/>
          <w:kern w:val="0"/>
          <w:sz w:val="24"/>
          <w:lang w:val="zh-TW" w:eastAsia="zh-TW"/>
        </w:rPr>
        <w:t>产品型号</w:t>
      </w:r>
      <w:r>
        <w:rPr>
          <w:rFonts w:ascii="宋体" w:hAnsi="宋体" w:cs="Arial Unicode MS"/>
          <w:kern w:val="0"/>
          <w:sz w:val="24"/>
          <w:lang w:val="zh-TW" w:eastAsia="zh-TW"/>
        </w:rPr>
        <w:t>/</w:t>
      </w:r>
      <w:r>
        <w:rPr>
          <w:rFonts w:ascii="宋体" w:hAnsi="宋体" w:cs="Arial Unicode MS" w:hint="eastAsia"/>
          <w:kern w:val="0"/>
          <w:sz w:val="24"/>
          <w:lang w:val="zh-TW" w:eastAsia="zh-TW"/>
        </w:rPr>
        <w:t>技术规格</w:t>
      </w:r>
      <w:r>
        <w:rPr>
          <w:rFonts w:ascii="宋体" w:hAnsi="宋体" w:cs="Arial Unicode MS"/>
          <w:kern w:val="0"/>
          <w:sz w:val="24"/>
          <w:lang w:val="zh-TW" w:eastAsia="zh-TW"/>
        </w:rPr>
        <w:t>/</w:t>
      </w:r>
      <w:r>
        <w:rPr>
          <w:rFonts w:ascii="宋体" w:hAnsi="宋体" w:cs="Arial Unicode MS" w:hint="eastAsia"/>
          <w:kern w:val="0"/>
          <w:sz w:val="24"/>
          <w:lang w:val="zh-TW" w:eastAsia="zh-TW"/>
        </w:rPr>
        <w:t>技术资料。</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7）</w:t>
      </w:r>
      <w:r>
        <w:rPr>
          <w:rFonts w:ascii="宋体" w:hAnsi="宋体" w:cs="Arial Unicode MS" w:hint="eastAsia"/>
          <w:kern w:val="0"/>
          <w:sz w:val="24"/>
          <w:lang w:val="zh-TW" w:eastAsia="zh-TW"/>
        </w:rPr>
        <w:t>型式报告。</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8）</w:t>
      </w:r>
      <w:r>
        <w:rPr>
          <w:rFonts w:ascii="宋体" w:hAnsi="宋体" w:cs="Arial Unicode MS" w:hint="eastAsia"/>
          <w:kern w:val="0"/>
          <w:sz w:val="24"/>
          <w:lang w:val="zh-TW" w:eastAsia="zh-TW"/>
        </w:rPr>
        <w:t>其它认证报告。</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9）</w:t>
      </w:r>
      <w:r>
        <w:rPr>
          <w:rFonts w:ascii="宋体" w:hAnsi="宋体" w:cs="Arial Unicode MS" w:hint="eastAsia"/>
          <w:kern w:val="0"/>
          <w:sz w:val="24"/>
          <w:lang w:val="zh-TW" w:eastAsia="zh-TW"/>
        </w:rPr>
        <w:t>对技术规范的逐条回复应答。</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一切设备、材料和工艺应符合相应的国家标准及规范、国际标准。</w:t>
      </w:r>
    </w:p>
    <w:p w:rsidR="00586732" w:rsidRDefault="002634A3">
      <w:pPr>
        <w:spacing w:line="360" w:lineRule="auto"/>
        <w:jc w:val="left"/>
        <w:outlineLvl w:val="4"/>
        <w:rPr>
          <w:rFonts w:ascii="宋体" w:hAnsi="宋体" w:cs="Arial Unicode MS"/>
          <w:b/>
          <w:spacing w:val="-10"/>
          <w:kern w:val="0"/>
          <w:sz w:val="24"/>
        </w:rPr>
      </w:pPr>
      <w:r>
        <w:rPr>
          <w:rFonts w:ascii="宋体" w:hAnsi="宋体" w:cs="Arial Unicode MS" w:hint="eastAsia"/>
          <w:b/>
          <w:spacing w:val="-10"/>
          <w:kern w:val="0"/>
          <w:sz w:val="24"/>
        </w:rPr>
        <w:t>（二） 规范及标准</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lang w:val="zh-TW" w:eastAsia="zh-TW"/>
        </w:rPr>
        <w:t>所有设备、安装、材料和工艺须符合</w:t>
      </w:r>
      <w:r>
        <w:rPr>
          <w:rFonts w:ascii="宋体" w:hAnsi="宋体" w:cs="Arial Unicode MS" w:hint="eastAsia"/>
          <w:kern w:val="0"/>
          <w:sz w:val="24"/>
          <w:lang w:val="zh-TW"/>
        </w:rPr>
        <w:t>相关产品制造规范</w:t>
      </w:r>
      <w:r>
        <w:rPr>
          <w:rFonts w:ascii="宋体" w:hAnsi="宋体" w:cs="Arial Unicode MS" w:hint="eastAsia"/>
          <w:kern w:val="0"/>
          <w:sz w:val="24"/>
          <w:lang w:val="zh-TW" w:eastAsia="zh-TW"/>
        </w:rPr>
        <w:t>所注明的规</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则及标准</w:t>
      </w:r>
      <w:r>
        <w:rPr>
          <w:rFonts w:ascii="宋体" w:hAnsi="宋体" w:cs="Arial Unicode MS" w:hint="eastAsia"/>
          <w:kern w:val="0"/>
          <w:sz w:val="24"/>
          <w:lang w:val="zh-TW"/>
        </w:rPr>
        <w:t>。</w:t>
      </w:r>
    </w:p>
    <w:p w:rsidR="00586732" w:rsidRDefault="002634A3">
      <w:pPr>
        <w:spacing w:line="360" w:lineRule="auto"/>
        <w:jc w:val="left"/>
        <w:outlineLvl w:val="4"/>
        <w:rPr>
          <w:rFonts w:ascii="宋体" w:hAnsi="宋体" w:cs="Arial Unicode MS"/>
          <w:b/>
          <w:spacing w:val="-10"/>
          <w:kern w:val="0"/>
          <w:sz w:val="24"/>
        </w:rPr>
      </w:pPr>
      <w:r>
        <w:rPr>
          <w:rFonts w:ascii="宋体" w:hAnsi="宋体" w:cs="Arial Unicode MS" w:hint="eastAsia"/>
          <w:b/>
          <w:spacing w:val="-10"/>
          <w:kern w:val="0"/>
          <w:sz w:val="24"/>
        </w:rPr>
        <w:t>（三） 技术性能要求</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w:t>
      </w:r>
      <w:r>
        <w:rPr>
          <w:rFonts w:ascii="宋体" w:hAnsi="宋体" w:cs="Arial Unicode MS" w:hint="eastAsia"/>
          <w:kern w:val="0"/>
          <w:sz w:val="24"/>
          <w:lang w:val="zh-TW" w:eastAsia="zh-TW"/>
        </w:rPr>
        <w:t>镀锌钢管及附件</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设计图纸中所标注的</w:t>
      </w:r>
      <w:r>
        <w:rPr>
          <w:rFonts w:ascii="宋体" w:hAnsi="宋体" w:cs="Arial Unicode MS"/>
          <w:kern w:val="0"/>
          <w:sz w:val="24"/>
        </w:rPr>
        <w:t>SC</w:t>
      </w:r>
      <w:r>
        <w:rPr>
          <w:rFonts w:ascii="宋体" w:hAnsi="宋体" w:cs="Arial Unicode MS" w:hint="eastAsia"/>
          <w:kern w:val="0"/>
          <w:sz w:val="24"/>
          <w:lang w:val="zh-TW" w:eastAsia="zh-TW"/>
        </w:rPr>
        <w:t>钢管为低压流体输送用焊接钢管。本节所描</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lang w:val="zh-TW" w:eastAsia="zh-TW"/>
        </w:rPr>
        <w:t>述的镀锌钢管即为低压流体输送用焊接钢管。所有图纸标示之钢管均为内径标示，本包需根据实际需要选用合适之公径钢管。</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本节镀锌钢管产品应符合国家及行业标准要求，并经国家专业质量检测与认证，并应现场抽检确保达到标准要求。</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lastRenderedPageBreak/>
        <w:t>3)</w:t>
      </w:r>
      <w:r>
        <w:rPr>
          <w:rFonts w:ascii="宋体" w:hAnsi="宋体" w:cs="Arial Unicode MS" w:hint="eastAsia"/>
          <w:kern w:val="0"/>
          <w:sz w:val="24"/>
          <w:lang w:val="zh-TW" w:eastAsia="zh-TW"/>
        </w:rPr>
        <w:t>所有电线用管均应为镀锌钢管（除图中另行规定外</w:t>
      </w:r>
      <w:r>
        <w:rPr>
          <w:rFonts w:ascii="宋体" w:hAnsi="宋体" w:cs="Arial Unicode MS" w:hint="eastAsia"/>
          <w:kern w:val="0"/>
          <w:sz w:val="24"/>
        </w:rPr>
        <w:t>）</w:t>
      </w:r>
      <w:r>
        <w:rPr>
          <w:rFonts w:ascii="宋体" w:hAnsi="宋体" w:cs="Arial Unicode MS" w:hint="eastAsia"/>
          <w:kern w:val="0"/>
          <w:sz w:val="24"/>
          <w:lang w:val="zh-TW" w:eastAsia="zh-TW"/>
        </w:rPr>
        <w:t>，须为符合国家标准</w:t>
      </w:r>
      <w:r>
        <w:rPr>
          <w:rFonts w:ascii="宋体" w:hAnsi="宋体" w:cs="Arial Unicode MS"/>
          <w:kern w:val="0"/>
          <w:sz w:val="24"/>
        </w:rPr>
        <w:t>GBAT 3091-2008</w:t>
      </w:r>
      <w:r>
        <w:rPr>
          <w:rFonts w:ascii="宋体" w:hAnsi="宋体" w:cs="Arial Unicode MS" w:hint="eastAsia"/>
          <w:kern w:val="0"/>
          <w:sz w:val="24"/>
          <w:lang w:val="zh-TW" w:eastAsia="zh-TW"/>
        </w:rPr>
        <w:t>及</w:t>
      </w:r>
      <w:r>
        <w:rPr>
          <w:rFonts w:ascii="宋体" w:hAnsi="宋体" w:cs="Arial Unicode MS"/>
          <w:kern w:val="0"/>
          <w:sz w:val="24"/>
        </w:rPr>
        <w:t xml:space="preserve">T </w:t>
      </w:r>
      <w:r>
        <w:rPr>
          <w:rFonts w:ascii="宋体" w:hAnsi="宋体" w:cs="Arial Unicode MS"/>
          <w:kern w:val="0"/>
          <w:sz w:val="24"/>
          <w:lang w:val="zh-TW" w:eastAsia="zh-TW"/>
        </w:rPr>
        <w:t>25</w:t>
      </w:r>
      <w:r>
        <w:rPr>
          <w:rFonts w:ascii="宋体" w:hAnsi="宋体" w:cs="Arial Unicode MS"/>
          <w:kern w:val="0"/>
          <w:sz w:val="24"/>
        </w:rPr>
        <w:t>18-2008</w:t>
      </w:r>
      <w:r>
        <w:rPr>
          <w:rFonts w:ascii="宋体" w:hAnsi="宋体" w:cs="Arial Unicode MS" w:hint="eastAsia"/>
          <w:kern w:val="0"/>
          <w:sz w:val="24"/>
          <w:lang w:val="zh-TW" w:eastAsia="zh-TW"/>
        </w:rPr>
        <w:t>的焊接钢管。镀锌钢管出厂前或现场安装前应作涂敷防腐工艺，确保镀锌钢管具有耐受</w:t>
      </w:r>
      <w:r>
        <w:rPr>
          <w:rFonts w:ascii="宋体" w:hAnsi="宋体" w:cs="Arial Unicode MS"/>
          <w:kern w:val="0"/>
          <w:sz w:val="24"/>
          <w:lang w:val="zh-TW" w:eastAsia="zh-TW"/>
        </w:rPr>
        <w:t>36</w:t>
      </w:r>
      <w:r>
        <w:rPr>
          <w:rFonts w:ascii="宋体" w:hAnsi="宋体" w:cs="Arial Unicode MS" w:hint="eastAsia"/>
          <w:kern w:val="0"/>
          <w:sz w:val="24"/>
          <w:lang w:val="zh-TW" w:eastAsia="zh-TW"/>
        </w:rPr>
        <w:t>小时中性盐雾试验的耐腐技术性能，试验后应未见基底金属锈蚀。所有导管附件和部件应符合国家标准。</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4)</w:t>
      </w:r>
      <w:r>
        <w:rPr>
          <w:rFonts w:ascii="宋体" w:hAnsi="宋体" w:cs="Arial Unicode MS" w:hint="eastAsia"/>
          <w:kern w:val="0"/>
          <w:sz w:val="24"/>
          <w:lang w:val="zh-TW" w:eastAsia="zh-TW"/>
        </w:rPr>
        <w:t>金属软管和附件须符合国家标准，并须为镀锌防水型。金属软电线管须配有防腐性能与导管同等级的接头。接头一端可拧入金属软管，</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在外加一个固定环，以巩固接头与软线管的连接。而另一端设有外螺</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纹可连接至内螺纹的接头或设有内螺纹可连接至六角外螺纹套筒。这端的接头可独立旋转以方便将接头旋紧于金属软性线管或套筒上。接头须稳固于金属管上避免分开而使电缆暴露受损。</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内外径尺寸以及钢管壁厚度应符合</w:t>
      </w:r>
      <w:r>
        <w:rPr>
          <w:rFonts w:ascii="宋体" w:hAnsi="宋体" w:cs="Arial Unicode MS"/>
          <w:kern w:val="0"/>
          <w:sz w:val="24"/>
        </w:rPr>
        <w:t>GB/T3091-2008</w:t>
      </w:r>
      <w:r>
        <w:rPr>
          <w:rFonts w:ascii="宋体" w:hAnsi="宋体" w:cs="Arial Unicode MS" w:hint="eastAsia"/>
          <w:kern w:val="0"/>
          <w:sz w:val="24"/>
          <w:lang w:val="zh-TW" w:eastAsia="zh-TW"/>
        </w:rPr>
        <w:t>标准：</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lang w:val="zh-TW"/>
        </w:rPr>
        <w:t>6)</w:t>
      </w:r>
      <w:r>
        <w:rPr>
          <w:rFonts w:ascii="宋体" w:hAnsi="宋体" w:cs="Arial Unicode MS" w:hint="eastAsia"/>
          <w:kern w:val="0"/>
          <w:sz w:val="24"/>
          <w:lang w:val="zh-TW" w:eastAsia="zh-TW"/>
        </w:rPr>
        <w:t>钢管内焊缝应平滑、圆顺，焊缝高度不得超过</w:t>
      </w:r>
      <w:r>
        <w:rPr>
          <w:rFonts w:ascii="宋体" w:hAnsi="宋体" w:cs="Arial Unicode MS"/>
          <w:kern w:val="0"/>
          <w:sz w:val="24"/>
        </w:rPr>
        <w:t>0.2mm</w:t>
      </w:r>
      <w:r>
        <w:rPr>
          <w:rFonts w:ascii="宋体" w:hAnsi="宋体" w:cs="Arial Unicode MS" w:hint="eastAsia"/>
          <w:kern w:val="0"/>
          <w:sz w:val="24"/>
        </w:rPr>
        <w:t>，</w:t>
      </w:r>
      <w:r>
        <w:rPr>
          <w:rFonts w:ascii="宋体" w:hAnsi="宋体" w:cs="Arial Unicode MS" w:hint="eastAsia"/>
          <w:kern w:val="0"/>
          <w:sz w:val="24"/>
          <w:lang w:val="zh-TW" w:eastAsia="zh-TW"/>
        </w:rPr>
        <w:t>不得损伤导线电缆的绝缘层</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lang w:val="zh-TW"/>
        </w:rPr>
        <w:t>7)</w:t>
      </w:r>
      <w:r>
        <w:rPr>
          <w:rFonts w:ascii="宋体" w:hAnsi="宋体" w:cs="Arial Unicode MS" w:hint="eastAsia"/>
          <w:kern w:val="0"/>
          <w:sz w:val="24"/>
          <w:lang w:val="zh-TW" w:eastAsia="zh-TW"/>
        </w:rPr>
        <w:t>圆型钢管盒用于</w:t>
      </w:r>
      <w:r>
        <w:rPr>
          <w:rFonts w:ascii="宋体" w:hAnsi="宋体" w:cs="Arial Unicode MS"/>
          <w:kern w:val="0"/>
          <w:sz w:val="24"/>
          <w:lang w:val="zh-TW" w:eastAsia="zh-TW"/>
        </w:rPr>
        <w:t>20</w:t>
      </w:r>
      <w:r>
        <w:rPr>
          <w:rFonts w:ascii="宋体" w:hAnsi="宋体" w:cs="Arial Unicode MS" w:hint="eastAsia"/>
          <w:kern w:val="0"/>
          <w:sz w:val="24"/>
          <w:lang w:val="zh-TW" w:eastAsia="zh-TW"/>
        </w:rPr>
        <w:t>毫米和</w:t>
      </w:r>
      <w:r>
        <w:rPr>
          <w:rFonts w:ascii="宋体" w:hAnsi="宋体" w:cs="Arial Unicode MS"/>
          <w:kern w:val="0"/>
          <w:sz w:val="24"/>
          <w:lang w:val="zh-TW" w:eastAsia="zh-TW"/>
        </w:rPr>
        <w:t>25</w:t>
      </w:r>
      <w:r>
        <w:rPr>
          <w:rFonts w:ascii="宋体" w:hAnsi="宋体" w:cs="Arial Unicode MS" w:hint="eastAsia"/>
          <w:kern w:val="0"/>
          <w:sz w:val="24"/>
          <w:lang w:val="zh-TW" w:eastAsia="zh-TW"/>
        </w:rPr>
        <w:t>毫米直径的钢管。深型匣用于结构内隐蔽系统，浅型匣用于表面安装系统。</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8)</w:t>
      </w:r>
      <w:r>
        <w:rPr>
          <w:rFonts w:ascii="宋体" w:hAnsi="宋体" w:cs="Arial Unicode MS" w:hint="eastAsia"/>
          <w:kern w:val="0"/>
          <w:sz w:val="24"/>
          <w:lang w:val="zh-TW" w:eastAsia="zh-TW"/>
        </w:rPr>
        <w:t>方型钢管盒用于直径为</w:t>
      </w:r>
      <w:r>
        <w:rPr>
          <w:rFonts w:ascii="宋体" w:hAnsi="宋体" w:cs="Arial Unicode MS"/>
          <w:kern w:val="0"/>
          <w:sz w:val="24"/>
          <w:lang w:val="zh-TW" w:eastAsia="zh-TW"/>
        </w:rPr>
        <w:t>32</w:t>
      </w:r>
      <w:r>
        <w:rPr>
          <w:rFonts w:ascii="宋体" w:hAnsi="宋体" w:cs="Arial Unicode MS" w:hint="eastAsia"/>
          <w:kern w:val="0"/>
          <w:sz w:val="24"/>
          <w:lang w:val="zh-TW" w:eastAsia="zh-TW"/>
        </w:rPr>
        <w:t>毫米和大于</w:t>
      </w:r>
      <w:r>
        <w:rPr>
          <w:rFonts w:ascii="宋体" w:hAnsi="宋体" w:cs="Arial Unicode MS"/>
          <w:kern w:val="0"/>
          <w:sz w:val="24"/>
          <w:lang w:val="zh-TW" w:eastAsia="zh-TW"/>
        </w:rPr>
        <w:t>32</w:t>
      </w:r>
      <w:r>
        <w:rPr>
          <w:rFonts w:ascii="宋体" w:hAnsi="宋体" w:cs="Arial Unicode MS" w:hint="eastAsia"/>
          <w:kern w:val="0"/>
          <w:sz w:val="24"/>
          <w:lang w:val="zh-TW" w:eastAsia="zh-TW"/>
        </w:rPr>
        <w:t>毫米的钢管，不少于</w:t>
      </w:r>
      <w:r>
        <w:rPr>
          <w:rFonts w:ascii="宋体" w:hAnsi="宋体" w:cs="Arial Unicode MS"/>
          <w:kern w:val="0"/>
          <w:sz w:val="24"/>
          <w:lang w:val="zh-TW" w:eastAsia="zh-TW"/>
        </w:rPr>
        <w:t>50</w:t>
      </w:r>
      <w:r>
        <w:rPr>
          <w:rFonts w:ascii="宋体" w:hAnsi="宋体" w:cs="Arial Unicode MS" w:hint="eastAsia"/>
          <w:kern w:val="0"/>
          <w:sz w:val="24"/>
          <w:lang w:val="zh-TW" w:eastAsia="zh-TW"/>
        </w:rPr>
        <w:t>毫米深，其容积可容纳最大尺寸电缆而不必使它遭到不必要的弯曲。</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9)</w:t>
      </w:r>
      <w:r>
        <w:rPr>
          <w:rFonts w:ascii="宋体" w:hAnsi="宋体" w:cs="Arial Unicode MS" w:hint="eastAsia"/>
          <w:kern w:val="0"/>
          <w:sz w:val="24"/>
          <w:lang w:val="zh-TW" w:eastAsia="zh-TW"/>
        </w:rPr>
        <w:t>所有可弯曲钢管每端必须配有连接套。</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10)</w:t>
      </w:r>
      <w:r>
        <w:rPr>
          <w:rFonts w:ascii="宋体" w:hAnsi="宋体" w:cs="Arial Unicode MS" w:hint="eastAsia"/>
          <w:kern w:val="0"/>
          <w:sz w:val="24"/>
          <w:lang w:val="zh-TW" w:eastAsia="zh-TW"/>
        </w:rPr>
        <w:t>电线管与配线盒，出线盒及开关装置的连接配件须为热浸镀锌钢制成，其耐腐蚀等级及技术性能必须高于或与钢管一致。</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11)</w:t>
      </w:r>
      <w:r>
        <w:rPr>
          <w:rFonts w:ascii="宋体" w:hAnsi="宋体" w:cs="Arial Unicode MS" w:hint="eastAsia"/>
          <w:kern w:val="0"/>
          <w:sz w:val="24"/>
          <w:lang w:val="zh-TW" w:eastAsia="zh-TW"/>
        </w:rPr>
        <w:t>用在户外时，所有线盒和钢管附件须为防雨型。除了户外，防雨钢管盒和钢管附件也可用在按设计图纸规定的地方。</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12</w:t>
      </w:r>
      <w:r>
        <w:rPr>
          <w:rFonts w:ascii="宋体" w:hAnsi="宋体" w:cs="Arial Unicode MS"/>
          <w:kern w:val="0"/>
          <w:sz w:val="24"/>
        </w:rPr>
        <w:t>)</w:t>
      </w:r>
      <w:r>
        <w:rPr>
          <w:rFonts w:ascii="宋体" w:hAnsi="宋体" w:cs="Arial Unicode MS" w:hint="eastAsia"/>
          <w:kern w:val="0"/>
          <w:sz w:val="24"/>
          <w:lang w:val="zh-TW" w:eastAsia="zh-TW"/>
        </w:rPr>
        <w:t>电线管应在机械上和电气上连续，安装完成后不可进水。至于管内</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因潮湿而凝结的水滴应能从设备的排水口排出。</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2、</w:t>
      </w:r>
      <w:r>
        <w:rPr>
          <w:rFonts w:ascii="宋体" w:hAnsi="宋体" w:cs="Arial Unicode MS" w:hint="eastAsia"/>
          <w:kern w:val="0"/>
          <w:sz w:val="24"/>
          <w:lang w:val="zh-TW" w:eastAsia="zh-TW"/>
        </w:rPr>
        <w:t>可挠金属电线保护管</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管道须符合</w:t>
      </w:r>
      <w:r>
        <w:rPr>
          <w:rFonts w:ascii="宋体" w:hAnsi="宋体" w:cs="Arial Unicode MS"/>
          <w:kern w:val="0"/>
          <w:sz w:val="24"/>
        </w:rPr>
        <w:t>JGAT3053-1998</w:t>
      </w:r>
      <w:r>
        <w:rPr>
          <w:rFonts w:ascii="宋体" w:hAnsi="宋体" w:cs="Arial Unicode MS" w:hint="eastAsia"/>
          <w:kern w:val="0"/>
          <w:sz w:val="24"/>
          <w:lang w:val="zh-TW" w:eastAsia="zh-TW"/>
        </w:rPr>
        <w:t>《可挠金属电线保护套管》标准，需提供消防部门检验合格的报告。</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本工程所用到的可挠金属电线保护管为包塑挠金属电线保护管</w:t>
      </w:r>
      <w:r>
        <w:rPr>
          <w:rFonts w:ascii="宋体" w:hAnsi="宋体" w:cs="Arial Unicode MS" w:hint="eastAsia"/>
          <w:kern w:val="0"/>
          <w:sz w:val="24"/>
        </w:rPr>
        <w:t>，</w:t>
      </w:r>
      <w:r>
        <w:rPr>
          <w:rFonts w:ascii="宋体" w:hAnsi="宋体" w:cs="Arial Unicode MS" w:hint="eastAsia"/>
          <w:kern w:val="0"/>
          <w:sz w:val="24"/>
          <w:lang w:val="zh-TW" w:eastAsia="zh-TW"/>
        </w:rPr>
        <w:t>其外径公差须在±</w:t>
      </w:r>
      <w:r>
        <w:rPr>
          <w:rFonts w:ascii="宋体" w:hAnsi="宋体" w:cs="Arial Unicode MS"/>
          <w:kern w:val="0"/>
          <w:sz w:val="24"/>
          <w:lang w:val="zh-TW" w:eastAsia="zh-TW"/>
        </w:rPr>
        <w:t xml:space="preserve"> </w:t>
      </w:r>
      <w:r>
        <w:rPr>
          <w:rFonts w:ascii="宋体" w:hAnsi="宋体" w:cs="Arial Unicode MS"/>
          <w:kern w:val="0"/>
          <w:sz w:val="24"/>
        </w:rPr>
        <w:t>0.2mm</w:t>
      </w:r>
      <w:r>
        <w:rPr>
          <w:rFonts w:ascii="宋体" w:hAnsi="宋体" w:cs="Arial Unicode MS" w:hint="eastAsia"/>
          <w:kern w:val="0"/>
          <w:sz w:val="24"/>
          <w:lang w:val="zh-TW" w:eastAsia="zh-TW"/>
        </w:rPr>
        <w:t>以内。</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外护套层为符合</w:t>
      </w:r>
      <w:r>
        <w:rPr>
          <w:rFonts w:ascii="宋体" w:hAnsi="宋体" w:cs="Arial Unicode MS"/>
          <w:kern w:val="0"/>
          <w:sz w:val="24"/>
        </w:rPr>
        <w:t>GB/T12706-2002</w:t>
      </w:r>
      <w:r>
        <w:rPr>
          <w:rFonts w:ascii="宋体" w:hAnsi="宋体" w:cs="Arial Unicode MS" w:hint="eastAsia"/>
          <w:kern w:val="0"/>
          <w:sz w:val="24"/>
          <w:lang w:val="zh-TW" w:eastAsia="zh-TW"/>
        </w:rPr>
        <w:t>国家标准的</w:t>
      </w:r>
      <w:r>
        <w:rPr>
          <w:rFonts w:ascii="宋体" w:hAnsi="宋体" w:cs="Arial Unicode MS"/>
          <w:kern w:val="0"/>
          <w:sz w:val="24"/>
        </w:rPr>
        <w:t>PVC</w:t>
      </w:r>
      <w:r>
        <w:rPr>
          <w:rFonts w:ascii="宋体" w:hAnsi="宋体" w:cs="Arial Unicode MS" w:hint="eastAsia"/>
          <w:kern w:val="0"/>
          <w:sz w:val="24"/>
          <w:lang w:val="zh-TW" w:eastAsia="zh-TW"/>
        </w:rPr>
        <w:t>化合物，并混有防</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白蚁添加</w:t>
      </w:r>
      <w:r>
        <w:rPr>
          <w:rFonts w:ascii="宋体" w:hAnsi="宋体" w:cs="Arial Unicode MS" w:hint="eastAsia"/>
          <w:kern w:val="0"/>
          <w:sz w:val="24"/>
          <w:lang w:val="zh-TW" w:eastAsia="zh-TW"/>
        </w:rPr>
        <w:lastRenderedPageBreak/>
        <w:t>剂。外皮塑料层厚度不少于</w:t>
      </w:r>
      <w:r>
        <w:rPr>
          <w:rFonts w:ascii="宋体" w:hAnsi="宋体" w:cs="Arial Unicode MS"/>
          <w:kern w:val="0"/>
          <w:sz w:val="24"/>
        </w:rPr>
        <w:t>0.6mm</w:t>
      </w:r>
      <w:r>
        <w:rPr>
          <w:rFonts w:ascii="宋体" w:hAnsi="宋体" w:cs="Arial Unicode MS" w:hint="eastAsia"/>
          <w:kern w:val="0"/>
          <w:sz w:val="24"/>
        </w:rPr>
        <w:t>。</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4)</w:t>
      </w:r>
      <w:r>
        <w:rPr>
          <w:rFonts w:ascii="宋体" w:hAnsi="宋体" w:cs="Arial Unicode MS" w:hint="eastAsia"/>
          <w:kern w:val="0"/>
          <w:sz w:val="24"/>
          <w:lang w:val="zh-TW" w:eastAsia="zh-TW"/>
        </w:rPr>
        <w:t>阻燃型</w:t>
      </w:r>
      <w:r>
        <w:rPr>
          <w:rFonts w:ascii="宋体" w:hAnsi="宋体" w:cs="Arial Unicode MS"/>
          <w:kern w:val="0"/>
          <w:sz w:val="24"/>
        </w:rPr>
        <w:t>PVC</w:t>
      </w:r>
      <w:r>
        <w:rPr>
          <w:rFonts w:ascii="宋体" w:hAnsi="宋体" w:cs="Arial Unicode MS" w:hint="eastAsia"/>
          <w:kern w:val="0"/>
          <w:sz w:val="24"/>
          <w:lang w:val="zh-TW" w:eastAsia="zh-TW"/>
        </w:rPr>
        <w:t>材料氧指数应大于</w:t>
      </w:r>
      <w:r>
        <w:rPr>
          <w:rFonts w:ascii="宋体" w:hAnsi="宋体" w:cs="Arial Unicode MS"/>
          <w:kern w:val="0"/>
          <w:sz w:val="24"/>
          <w:lang w:val="zh-TW" w:eastAsia="zh-TW"/>
        </w:rPr>
        <w:t>30%</w:t>
      </w:r>
      <w:r>
        <w:rPr>
          <w:rFonts w:ascii="宋体" w:hAnsi="宋体" w:cs="Arial Unicode MS" w:hint="eastAsia"/>
          <w:kern w:val="0"/>
          <w:sz w:val="24"/>
          <w:lang w:val="zh-TW" w:eastAsia="zh-TW"/>
        </w:rPr>
        <w:t>。</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电线管金属外层为镀锌钢带，中间层为冷轧钢带，里层为耐水电工纸。镀锌钢带厚度不小于</w:t>
      </w:r>
      <w:r>
        <w:rPr>
          <w:rFonts w:ascii="宋体" w:hAnsi="宋体" w:cs="Arial Unicode MS"/>
          <w:kern w:val="0"/>
          <w:sz w:val="24"/>
        </w:rPr>
        <w:t>0.1mm</w:t>
      </w:r>
      <w:r>
        <w:rPr>
          <w:rFonts w:ascii="宋体" w:hAnsi="宋体" w:cs="Arial Unicode MS" w:hint="eastAsia"/>
          <w:kern w:val="0"/>
          <w:sz w:val="24"/>
        </w:rPr>
        <w:t>，</w:t>
      </w:r>
      <w:r>
        <w:rPr>
          <w:rFonts w:ascii="宋体" w:hAnsi="宋体" w:cs="Arial Unicode MS" w:hint="eastAsia"/>
          <w:kern w:val="0"/>
          <w:sz w:val="24"/>
          <w:lang w:val="zh-TW" w:eastAsia="zh-TW"/>
        </w:rPr>
        <w:t>中间层钢带厚度不小于</w:t>
      </w:r>
      <w:r>
        <w:rPr>
          <w:rFonts w:ascii="宋体" w:hAnsi="宋体" w:cs="Arial Unicode MS"/>
          <w:kern w:val="0"/>
          <w:sz w:val="24"/>
        </w:rPr>
        <w:t>0.1mm</w:t>
      </w:r>
      <w:r>
        <w:rPr>
          <w:rFonts w:ascii="宋体" w:hAnsi="宋体" w:cs="Arial Unicode MS" w:hint="eastAsia"/>
          <w:kern w:val="0"/>
          <w:sz w:val="24"/>
        </w:rPr>
        <w:t>。</w:t>
      </w:r>
    </w:p>
    <w:p w:rsidR="00586732" w:rsidRDefault="002634A3">
      <w:pPr>
        <w:spacing w:line="360" w:lineRule="auto"/>
        <w:jc w:val="left"/>
        <w:outlineLvl w:val="4"/>
        <w:rPr>
          <w:rFonts w:ascii="宋体" w:hAnsi="宋体" w:cs="Arial Unicode MS"/>
          <w:b/>
          <w:spacing w:val="-10"/>
          <w:kern w:val="0"/>
          <w:sz w:val="24"/>
        </w:rPr>
      </w:pPr>
      <w:r>
        <w:rPr>
          <w:rFonts w:ascii="宋体" w:hAnsi="宋体" w:cs="Arial Unicode MS" w:hint="eastAsia"/>
          <w:b/>
          <w:spacing w:val="-10"/>
          <w:kern w:val="0"/>
          <w:sz w:val="24"/>
        </w:rPr>
        <w:t>（四） 安装要求</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w:t>
      </w:r>
      <w:r>
        <w:rPr>
          <w:rFonts w:ascii="宋体" w:hAnsi="宋体" w:cs="Arial Unicode MS" w:hint="eastAsia"/>
          <w:spacing w:val="50"/>
          <w:kern w:val="0"/>
          <w:sz w:val="24"/>
          <w:lang w:val="zh-TW" w:eastAsia="zh-TW"/>
        </w:rPr>
        <w:t>线管安装</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管路辐射时宜沿最短路径敷设，并应减少弯曲和重迭交叉，管路超过规定长度时需加大管径或加装接线盒，接线盒之间的间距须符合下列规定：</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无弯曲时</w:t>
      </w:r>
      <w:r>
        <w:rPr>
          <w:rFonts w:ascii="宋体" w:hAnsi="宋体" w:cs="Arial Unicode MS"/>
          <w:kern w:val="0"/>
          <w:sz w:val="24"/>
        </w:rPr>
        <w:t xml:space="preserve">30M </w:t>
      </w:r>
      <w:r>
        <w:rPr>
          <w:rFonts w:ascii="宋体" w:hAnsi="宋体" w:cs="Arial Unicode MS"/>
          <w:kern w:val="0"/>
          <w:sz w:val="24"/>
          <w:lang w:val="zh-TW" w:eastAsia="zh-TW"/>
        </w:rPr>
        <w:t>&gt;</w:t>
      </w:r>
      <w:r>
        <w:rPr>
          <w:rFonts w:ascii="宋体" w:hAnsi="宋体" w:cs="Arial Unicode MS" w:hint="eastAsia"/>
          <w:kern w:val="0"/>
          <w:sz w:val="24"/>
          <w:lang w:val="zh-TW" w:eastAsia="zh-TW"/>
        </w:rPr>
        <w:t>有一个弯时</w:t>
      </w:r>
      <w:r>
        <w:rPr>
          <w:rFonts w:ascii="宋体" w:hAnsi="宋体" w:cs="Arial Unicode MS"/>
          <w:kern w:val="0"/>
          <w:sz w:val="24"/>
        </w:rPr>
        <w:t xml:space="preserve">20M </w:t>
      </w:r>
      <w:r>
        <w:rPr>
          <w:rFonts w:ascii="宋体" w:hAnsi="宋体" w:cs="Arial Unicode MS"/>
          <w:kern w:val="0"/>
          <w:sz w:val="24"/>
          <w:lang w:val="zh-TW" w:eastAsia="zh-TW"/>
        </w:rPr>
        <w:t>&gt;</w:t>
      </w:r>
      <w:r>
        <w:rPr>
          <w:rFonts w:ascii="宋体" w:hAnsi="宋体" w:cs="Arial Unicode MS" w:hint="eastAsia"/>
          <w:kern w:val="0"/>
          <w:sz w:val="24"/>
          <w:lang w:val="zh-TW" w:eastAsia="zh-TW"/>
        </w:rPr>
        <w:t>有两个弯时</w:t>
      </w:r>
      <w:r>
        <w:rPr>
          <w:rFonts w:ascii="宋体" w:hAnsi="宋体" w:cs="Arial Unicode MS"/>
          <w:kern w:val="0"/>
          <w:sz w:val="24"/>
        </w:rPr>
        <w:t xml:space="preserve">15M </w:t>
      </w:r>
      <w:r>
        <w:rPr>
          <w:rFonts w:ascii="宋体" w:hAnsi="宋体" w:cs="Arial Unicode MS"/>
          <w:kern w:val="0"/>
          <w:sz w:val="24"/>
          <w:lang w:val="zh-TW" w:eastAsia="zh-TW"/>
        </w:rPr>
        <w:t>&gt;</w:t>
      </w:r>
      <w:r>
        <w:rPr>
          <w:rFonts w:ascii="宋体" w:hAnsi="宋体" w:cs="Arial Unicode MS" w:hint="eastAsia"/>
          <w:kern w:val="0"/>
          <w:sz w:val="24"/>
          <w:lang w:val="zh-TW" w:eastAsia="zh-TW"/>
        </w:rPr>
        <w:t>有三个弯时</w:t>
      </w:r>
      <w:r>
        <w:rPr>
          <w:rFonts w:ascii="宋体" w:hAnsi="宋体" w:cs="Arial Unicode MS"/>
          <w:kern w:val="0"/>
          <w:sz w:val="24"/>
        </w:rPr>
        <w:t>8M</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暗管力求少弯曲，必须弯曲时其弯曲处应安排在管路的端部，弯曲角度不得小于</w:t>
      </w:r>
      <w:r>
        <w:rPr>
          <w:rFonts w:ascii="宋体" w:hAnsi="宋体" w:cs="Arial Unicode MS"/>
          <w:kern w:val="0"/>
          <w:sz w:val="24"/>
          <w:lang w:val="zh-TW" w:eastAsia="zh-TW"/>
        </w:rPr>
        <w:t>90</w:t>
      </w:r>
      <w:r>
        <w:rPr>
          <w:rFonts w:ascii="宋体" w:hAnsi="宋体" w:cs="Arial Unicode MS" w:hint="eastAsia"/>
          <w:kern w:val="0"/>
          <w:sz w:val="24"/>
          <w:lang w:val="zh-TW" w:eastAsia="zh-TW"/>
        </w:rPr>
        <w:t>°。</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电缆暗管弯曲半径不得小于该管外径的</w:t>
      </w:r>
      <w:r>
        <w:rPr>
          <w:rFonts w:ascii="宋体" w:hAnsi="宋体" w:cs="Arial Unicode MS"/>
          <w:kern w:val="0"/>
          <w:sz w:val="24"/>
          <w:lang w:val="zh-TW" w:eastAsia="zh-TW"/>
        </w:rPr>
        <w:t>10</w:t>
      </w:r>
      <w:r>
        <w:rPr>
          <w:rFonts w:ascii="宋体" w:hAnsi="宋体" w:cs="Arial Unicode MS" w:hint="eastAsia"/>
          <w:kern w:val="0"/>
          <w:sz w:val="24"/>
          <w:lang w:val="zh-TW" w:eastAsia="zh-TW"/>
        </w:rPr>
        <w:t>倍，暗管弯曲半径不得小于该管外径的</w:t>
      </w:r>
      <w:r>
        <w:rPr>
          <w:rFonts w:ascii="宋体" w:hAnsi="宋体" w:cs="Arial Unicode MS"/>
          <w:kern w:val="0"/>
          <w:sz w:val="24"/>
          <w:lang w:val="zh-TW" w:eastAsia="zh-TW"/>
        </w:rPr>
        <w:t>6</w:t>
      </w:r>
      <w:r>
        <w:rPr>
          <w:rFonts w:ascii="宋体" w:hAnsi="宋体" w:cs="Arial Unicode MS" w:hint="eastAsia"/>
          <w:kern w:val="0"/>
          <w:sz w:val="24"/>
          <w:lang w:val="zh-TW" w:eastAsia="zh-TW"/>
        </w:rPr>
        <w:t>倍。</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4）</w:t>
      </w:r>
      <w:r>
        <w:rPr>
          <w:rFonts w:ascii="宋体" w:hAnsi="宋体" w:cs="Arial Unicode MS" w:hint="eastAsia"/>
          <w:kern w:val="0"/>
          <w:sz w:val="24"/>
          <w:lang w:val="zh-TW" w:eastAsia="zh-TW"/>
        </w:rPr>
        <w:t>所有管道安装包括过箱设置、管码分配，管道穿线容量均应符合有关国家安装标准。</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藏于混凝土的钢管，其围绕钢管截面的水泥半径厚度在每一点上均不小于</w:t>
      </w:r>
      <w:r>
        <w:rPr>
          <w:rFonts w:ascii="宋体" w:hAnsi="宋体" w:cs="Arial Unicode MS"/>
          <w:kern w:val="0"/>
          <w:sz w:val="24"/>
          <w:lang w:val="zh-TW" w:eastAsia="zh-TW"/>
        </w:rPr>
        <w:t>30</w:t>
      </w:r>
      <w:r>
        <w:rPr>
          <w:rFonts w:ascii="宋体" w:hAnsi="宋体" w:cs="Arial Unicode MS" w:hint="eastAsia"/>
          <w:kern w:val="0"/>
          <w:sz w:val="24"/>
          <w:lang w:val="zh-TW" w:eastAsia="zh-TW"/>
        </w:rPr>
        <w:t>毫米。</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6）</w:t>
      </w:r>
      <w:r>
        <w:rPr>
          <w:rFonts w:ascii="宋体" w:hAnsi="宋体" w:cs="Arial Unicode MS" w:hint="eastAsia"/>
          <w:kern w:val="0"/>
          <w:sz w:val="24"/>
          <w:lang w:val="zh-TW" w:eastAsia="zh-TW"/>
        </w:rPr>
        <w:t>装于混凝土的钢管系统，钢管及连接配件连接处应采取封堵密封措施。采用具有防水密封结构的管路连接配件，或在连接处涂敷电力</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复合脂。</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7）</w:t>
      </w:r>
      <w:r>
        <w:rPr>
          <w:rFonts w:ascii="宋体" w:hAnsi="宋体" w:cs="Arial Unicode MS" w:hint="eastAsia"/>
          <w:kern w:val="0"/>
          <w:sz w:val="24"/>
          <w:lang w:val="zh-TW" w:eastAsia="zh-TW"/>
        </w:rPr>
        <w:t>所有明线安装钢管须在建筑物表面敷设整齐，真正垂直和水平，支撑牢固，用间距鞍座固定，间距不超过</w:t>
      </w:r>
      <w:r>
        <w:rPr>
          <w:rFonts w:ascii="宋体" w:hAnsi="宋体" w:cs="Arial Unicode MS"/>
          <w:kern w:val="0"/>
          <w:sz w:val="24"/>
        </w:rPr>
        <w:t>1.2</w:t>
      </w:r>
      <w:r>
        <w:rPr>
          <w:rFonts w:ascii="宋体" w:hAnsi="宋体" w:cs="Arial Unicode MS" w:hint="eastAsia"/>
          <w:kern w:val="0"/>
          <w:sz w:val="24"/>
          <w:lang w:val="zh-TW" w:eastAsia="zh-TW"/>
        </w:rPr>
        <w:t>米。</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8）</w:t>
      </w:r>
      <w:r>
        <w:rPr>
          <w:rFonts w:ascii="宋体" w:hAnsi="宋体" w:cs="Arial Unicode MS" w:hint="eastAsia"/>
          <w:kern w:val="0"/>
          <w:sz w:val="24"/>
          <w:lang w:val="zh-TW" w:eastAsia="zh-TW"/>
        </w:rPr>
        <w:t>为了预防钢管积水，在有可能的地方，须安排所有钢管系统可自漏到钢管出口点。</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9）</w:t>
      </w:r>
      <w:r>
        <w:rPr>
          <w:rFonts w:ascii="宋体" w:hAnsi="宋体" w:cs="Arial Unicode MS" w:hint="eastAsia"/>
          <w:kern w:val="0"/>
          <w:sz w:val="24"/>
          <w:lang w:val="zh-TW" w:eastAsia="zh-TW"/>
        </w:rPr>
        <w:t>所有钢管系统在安装完毕后须为电气和机械连续，及采用套接紧定连接管以组成连接点，连接点的抗拉机械强度应不低于</w:t>
      </w:r>
      <w:r>
        <w:rPr>
          <w:rFonts w:ascii="宋体" w:hAnsi="宋体" w:cs="Arial Unicode MS"/>
          <w:kern w:val="0"/>
          <w:sz w:val="24"/>
          <w:lang w:val="zh-TW" w:eastAsia="zh-TW"/>
        </w:rPr>
        <w:t>200</w:t>
      </w:r>
      <w:r>
        <w:rPr>
          <w:rFonts w:ascii="宋体" w:hAnsi="宋体" w:cs="Arial Unicode MS" w:hint="eastAsia"/>
          <w:kern w:val="0"/>
          <w:sz w:val="24"/>
          <w:lang w:val="zh-TW" w:eastAsia="zh-TW"/>
        </w:rPr>
        <w:t>公斤。</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10）</w:t>
      </w:r>
      <w:r>
        <w:rPr>
          <w:rFonts w:ascii="宋体" w:hAnsi="宋体" w:cs="Arial Unicode MS" w:hint="eastAsia"/>
          <w:kern w:val="0"/>
          <w:sz w:val="24"/>
          <w:lang w:val="zh-TW" w:eastAsia="zh-TW"/>
        </w:rPr>
        <w:t>所有钢</w:t>
      </w:r>
      <w:r>
        <w:rPr>
          <w:rFonts w:ascii="宋体" w:hAnsi="宋体" w:cs="Arial Unicode MS"/>
          <w:kern w:val="0"/>
          <w:sz w:val="24"/>
          <w:lang w:val="zh-TW" w:eastAsia="zh-TW"/>
        </w:rPr>
        <w:t>.</w:t>
      </w:r>
      <w:r>
        <w:rPr>
          <w:rFonts w:ascii="宋体" w:hAnsi="宋体" w:cs="Arial Unicode MS" w:hint="eastAsia"/>
          <w:kern w:val="0"/>
          <w:sz w:val="24"/>
          <w:lang w:val="zh-TW" w:eastAsia="zh-TW"/>
        </w:rPr>
        <w:t>管须彻底擦洗，去除一切脏物、刺口和潮气。对锯切后的钢管，连接端口必须倒棱彻底去除毛刺，在金属管连接直通钢管端口部位须采取具有绝缘保护功能的配件或措施，确保线缆绝缘层不损</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伤。</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11）</w:t>
      </w:r>
      <w:r>
        <w:rPr>
          <w:rFonts w:ascii="宋体" w:hAnsi="宋体" w:cs="Arial Unicode MS" w:hint="eastAsia"/>
          <w:kern w:val="0"/>
          <w:sz w:val="24"/>
          <w:lang w:val="zh-TW" w:eastAsia="zh-TW"/>
        </w:rPr>
        <w:t>在布线前，所有钢管出口须用塞塞住以免水和其它物质进内。接近布线前，</w:t>
      </w:r>
      <w:r>
        <w:rPr>
          <w:rFonts w:ascii="宋体" w:hAnsi="宋体" w:cs="Arial Unicode MS" w:hint="eastAsia"/>
          <w:kern w:val="0"/>
          <w:sz w:val="24"/>
          <w:lang w:val="zh-TW" w:eastAsia="zh-TW"/>
        </w:rPr>
        <w:lastRenderedPageBreak/>
        <w:t>所有钢管须彻底抹擦直至完全干燥及清洁。</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12）</w:t>
      </w:r>
      <w:r>
        <w:rPr>
          <w:rFonts w:ascii="宋体" w:hAnsi="宋体" w:cs="Arial Unicode MS" w:hint="eastAsia"/>
          <w:kern w:val="0"/>
          <w:sz w:val="24"/>
          <w:lang w:val="zh-TW" w:eastAsia="zh-TW"/>
        </w:rPr>
        <w:t>钢管在不符合钢管进口尺寸的引入箱、线槽和附件上终端，须对它</w:t>
      </w:r>
      <w:r>
        <w:rPr>
          <w:rFonts w:ascii="宋体" w:hAnsi="宋体" w:cs="Arial Unicode MS"/>
          <w:kern w:val="0"/>
          <w:sz w:val="24"/>
          <w:lang w:val="zh-TW" w:eastAsia="zh-TW"/>
        </w:rPr>
        <w:t xml:space="preserve"> </w:t>
      </w:r>
      <w:r>
        <w:rPr>
          <w:rFonts w:ascii="宋体" w:hAnsi="宋体" w:cs="Arial Unicode MS" w:hint="eastAsia"/>
          <w:spacing w:val="50"/>
          <w:kern w:val="0"/>
          <w:sz w:val="24"/>
          <w:lang w:val="zh-TW" w:eastAsia="zh-TW"/>
        </w:rPr>
        <w:t>们进行加工，以免损坏电缆，且应高出柜、箱、台盘的基础面</w:t>
      </w:r>
      <w:r>
        <w:rPr>
          <w:rFonts w:ascii="宋体" w:hAnsi="宋体" w:cs="Arial Unicode MS"/>
          <w:kern w:val="0"/>
          <w:sz w:val="24"/>
          <w:lang w:val="zh-TW" w:eastAsia="zh-TW"/>
        </w:rPr>
        <w:t>50</w:t>
      </w:r>
      <w:r>
        <w:rPr>
          <w:rFonts w:ascii="MS Mincho" w:eastAsia="MS Mincho" w:hAnsi="MS Mincho" w:cs="MS Mincho" w:hint="eastAsia"/>
          <w:kern w:val="0"/>
          <w:sz w:val="24"/>
          <w:lang w:val="zh-TW" w:eastAsia="zh-TW"/>
        </w:rPr>
        <w:t>〜</w:t>
      </w:r>
      <w:r>
        <w:rPr>
          <w:rFonts w:ascii="宋体" w:hAnsi="宋体" w:cs="Arial Unicode MS"/>
          <w:kern w:val="0"/>
          <w:sz w:val="24"/>
        </w:rPr>
        <w:t>80MM</w:t>
      </w:r>
      <w:r>
        <w:rPr>
          <w:rFonts w:ascii="宋体" w:hAnsi="宋体" w:cs="Arial Unicode MS" w:hint="eastAsia"/>
          <w:kern w:val="0"/>
          <w:sz w:val="24"/>
        </w:rPr>
        <w:t>。</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13）</w:t>
      </w:r>
      <w:r>
        <w:rPr>
          <w:rFonts w:ascii="宋体" w:hAnsi="宋体" w:cs="Arial Unicode MS" w:hint="eastAsia"/>
          <w:kern w:val="0"/>
          <w:sz w:val="24"/>
          <w:lang w:val="zh-TW" w:eastAsia="zh-TW"/>
        </w:rPr>
        <w:t>电缆管道路线的所有弯管应在工地上用弯材机制成。检验弯头和分支字弯头可准许用在小柱上</w:t>
      </w:r>
      <w:r>
        <w:rPr>
          <w:rFonts w:ascii="宋体" w:hAnsi="宋体" w:cs="Arial Unicode MS" w:hint="eastAsia"/>
          <w:kern w:val="0"/>
          <w:sz w:val="24"/>
        </w:rPr>
        <w:t>，</w:t>
      </w:r>
      <w:r>
        <w:rPr>
          <w:rFonts w:ascii="宋体" w:hAnsi="宋体" w:cs="Arial Unicode MS" w:hint="eastAsia"/>
          <w:kern w:val="0"/>
          <w:sz w:val="24"/>
          <w:lang w:val="zh-TW" w:eastAsia="zh-TW"/>
        </w:rPr>
        <w:t>小柱上须避免使用大弯管。</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14）</w:t>
      </w:r>
      <w:r>
        <w:rPr>
          <w:rFonts w:ascii="宋体" w:hAnsi="宋体" w:cs="Arial Unicode MS" w:hint="eastAsia"/>
          <w:kern w:val="0"/>
          <w:sz w:val="24"/>
          <w:lang w:val="zh-TW" w:eastAsia="zh-TW"/>
        </w:rPr>
        <w:t>所有钢管漆面的损坏处须修补好，并涂上两层上乘质量的铅漆，最后罩上一层高级冷镀锌漆。</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15）</w:t>
      </w:r>
      <w:r>
        <w:rPr>
          <w:rFonts w:ascii="宋体" w:hAnsi="宋体" w:cs="Arial Unicode MS" w:hint="eastAsia"/>
          <w:kern w:val="0"/>
          <w:sz w:val="24"/>
          <w:lang w:val="zh-TW" w:eastAsia="zh-TW"/>
        </w:rPr>
        <w:t>钢管通过建筑物伸缩缝处，须使用可伸缩式钢管系统。</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16）</w:t>
      </w:r>
      <w:r>
        <w:rPr>
          <w:rFonts w:ascii="宋体" w:hAnsi="宋体" w:cs="Arial Unicode MS" w:hint="eastAsia"/>
          <w:kern w:val="0"/>
          <w:sz w:val="24"/>
          <w:lang w:val="zh-TW" w:eastAsia="zh-TW"/>
        </w:rPr>
        <w:t>使用金属软管之处，软钢管的长度不得超过两米。</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17）</w:t>
      </w:r>
      <w:r>
        <w:rPr>
          <w:rFonts w:ascii="宋体" w:hAnsi="宋体" w:cs="Arial Unicode MS" w:hint="eastAsia"/>
          <w:kern w:val="0"/>
          <w:sz w:val="24"/>
          <w:lang w:val="zh-TW" w:eastAsia="zh-TW"/>
        </w:rPr>
        <w:t>镀锌的钢钢管、可挠性钢管和金属线槽不得熔焊跨接接地线，以专用接地卡跨接的两卡间连线为铜芯软导线，截面积不小于</w:t>
      </w:r>
      <w:r>
        <w:rPr>
          <w:rFonts w:ascii="宋体" w:hAnsi="宋体" w:cs="Arial Unicode MS"/>
          <w:kern w:val="0"/>
          <w:sz w:val="24"/>
        </w:rPr>
        <w:t>4m</w:t>
      </w:r>
      <w:r>
        <w:rPr>
          <w:rFonts w:ascii="宋体" w:hAnsi="宋体" w:cs="Arial Unicode MS"/>
          <w:kern w:val="0"/>
          <w:sz w:val="24"/>
          <w:vertAlign w:val="superscript"/>
        </w:rPr>
        <w:t>2</w:t>
      </w:r>
      <w:r>
        <w:rPr>
          <w:rFonts w:ascii="宋体" w:hAnsi="宋体" w:cs="Arial Unicode MS"/>
          <w:kern w:val="0"/>
          <w:sz w:val="24"/>
          <w:vertAlign w:val="subscript"/>
        </w:rPr>
        <w:t>;</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18）</w:t>
      </w:r>
      <w:r>
        <w:rPr>
          <w:rFonts w:ascii="宋体" w:hAnsi="宋体" w:cs="Arial Unicode MS" w:hint="eastAsia"/>
          <w:kern w:val="0"/>
          <w:sz w:val="24"/>
          <w:lang w:val="zh-TW" w:eastAsia="zh-TW"/>
        </w:rPr>
        <w:t>金属钢管严禁对口熔焊连接。</w:t>
      </w:r>
    </w:p>
    <w:p w:rsidR="00586732" w:rsidRDefault="002634A3">
      <w:pPr>
        <w:spacing w:line="360" w:lineRule="auto"/>
        <w:jc w:val="left"/>
        <w:rPr>
          <w:rFonts w:ascii="宋体" w:hAnsi="宋体" w:cs="Arial Unicode MS"/>
          <w:sz w:val="24"/>
        </w:rPr>
      </w:pPr>
      <w:r>
        <w:rPr>
          <w:rFonts w:ascii="宋体" w:hAnsi="宋体" w:cs="Arial Unicode MS" w:hint="eastAsia"/>
          <w:sz w:val="24"/>
        </w:rPr>
        <w:t>19）管卡件最大距离应符合下表</w:t>
      </w:r>
      <w:r>
        <w:rPr>
          <w:rFonts w:ascii="宋体" w:hAnsi="宋体" w:cs="Arial Unicode MS"/>
          <w:sz w:val="24"/>
        </w:rPr>
        <w:t>:</w:t>
      </w:r>
    </w:p>
    <w:tbl>
      <w:tblPr>
        <w:tblW w:w="0" w:type="auto"/>
        <w:tblInd w:w="5" w:type="dxa"/>
        <w:tblLayout w:type="fixed"/>
        <w:tblCellMar>
          <w:left w:w="0" w:type="dxa"/>
          <w:right w:w="0" w:type="dxa"/>
        </w:tblCellMar>
        <w:tblLook w:val="04A0"/>
      </w:tblPr>
      <w:tblGrid>
        <w:gridCol w:w="1099"/>
        <w:gridCol w:w="1421"/>
        <w:gridCol w:w="864"/>
        <w:gridCol w:w="864"/>
        <w:gridCol w:w="864"/>
        <w:gridCol w:w="869"/>
        <w:gridCol w:w="1022"/>
      </w:tblGrid>
      <w:tr w:rsidR="00586732">
        <w:trPr>
          <w:trHeight w:hRule="exact" w:val="394"/>
        </w:trPr>
        <w:tc>
          <w:tcPr>
            <w:tcW w:w="1099" w:type="dxa"/>
            <w:vMerge w:val="restart"/>
            <w:tcBorders>
              <w:top w:val="single" w:sz="4" w:space="0" w:color="auto"/>
              <w:left w:val="single" w:sz="4" w:space="0" w:color="auto"/>
              <w:bottom w:val="nil"/>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hint="eastAsia"/>
                <w:kern w:val="0"/>
                <w:sz w:val="24"/>
                <w:lang w:val="zh-TW" w:eastAsia="zh-TW"/>
              </w:rPr>
              <w:t>敷设方</w:t>
            </w:r>
          </w:p>
          <w:p w:rsidR="00586732" w:rsidRDefault="002634A3">
            <w:pPr>
              <w:spacing w:line="360" w:lineRule="auto"/>
              <w:jc w:val="center"/>
              <w:rPr>
                <w:rFonts w:ascii="宋体" w:hAnsi="宋体" w:cs="Arial Unicode MS"/>
                <w:kern w:val="0"/>
                <w:sz w:val="24"/>
              </w:rPr>
            </w:pPr>
            <w:r>
              <w:rPr>
                <w:rFonts w:ascii="宋体" w:hAnsi="宋体" w:cs="Arial Unicode MS" w:hint="eastAsia"/>
                <w:kern w:val="0"/>
                <w:sz w:val="24"/>
                <w:lang w:val="zh-TW" w:eastAsia="zh-TW"/>
              </w:rPr>
              <w:t>式</w:t>
            </w:r>
          </w:p>
        </w:tc>
        <w:tc>
          <w:tcPr>
            <w:tcW w:w="1421" w:type="dxa"/>
            <w:vMerge w:val="restart"/>
            <w:tcBorders>
              <w:top w:val="single" w:sz="4" w:space="0" w:color="auto"/>
              <w:left w:val="single" w:sz="4" w:space="0" w:color="auto"/>
              <w:bottom w:val="nil"/>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hint="eastAsia"/>
                <w:kern w:val="0"/>
                <w:sz w:val="24"/>
                <w:lang w:val="zh-TW" w:eastAsia="zh-TW"/>
              </w:rPr>
              <w:t>钢管种类</w:t>
            </w:r>
          </w:p>
        </w:tc>
        <w:tc>
          <w:tcPr>
            <w:tcW w:w="4483" w:type="dxa"/>
            <w:gridSpan w:val="5"/>
            <w:tcBorders>
              <w:top w:val="single" w:sz="4" w:space="0" w:color="auto"/>
              <w:left w:val="single" w:sz="4" w:space="0" w:color="auto"/>
              <w:bottom w:val="nil"/>
              <w:right w:val="single" w:sz="4" w:space="0" w:color="auto"/>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hint="eastAsia"/>
                <w:kern w:val="0"/>
                <w:sz w:val="24"/>
                <w:lang w:val="zh-TW" w:eastAsia="zh-TW"/>
              </w:rPr>
              <w:t>钢管直径</w:t>
            </w:r>
            <w:r>
              <w:rPr>
                <w:rFonts w:ascii="宋体" w:hAnsi="宋体" w:cs="Arial Unicode MS" w:hint="eastAsia"/>
                <w:kern w:val="0"/>
                <w:sz w:val="24"/>
                <w:lang w:eastAsia="en-US"/>
              </w:rPr>
              <w:t>（</w:t>
            </w:r>
            <w:r>
              <w:rPr>
                <w:rFonts w:ascii="宋体" w:hAnsi="宋体" w:cs="Arial Unicode MS"/>
                <w:kern w:val="0"/>
                <w:sz w:val="24"/>
                <w:lang w:eastAsia="en-US"/>
              </w:rPr>
              <w:t>mm)</w:t>
            </w:r>
          </w:p>
        </w:tc>
      </w:tr>
      <w:tr w:rsidR="00586732">
        <w:trPr>
          <w:trHeight w:hRule="exact" w:val="474"/>
        </w:trPr>
        <w:tc>
          <w:tcPr>
            <w:tcW w:w="1099" w:type="dxa"/>
            <w:vMerge/>
            <w:tcBorders>
              <w:top w:val="nil"/>
              <w:left w:val="single" w:sz="4" w:space="0" w:color="auto"/>
              <w:bottom w:val="nil"/>
              <w:right w:val="nil"/>
            </w:tcBorders>
            <w:shd w:val="clear" w:color="auto" w:fill="FFFFFF"/>
            <w:vAlign w:val="center"/>
          </w:tcPr>
          <w:p w:rsidR="00586732" w:rsidRDefault="00586732">
            <w:pPr>
              <w:spacing w:line="360" w:lineRule="auto"/>
              <w:jc w:val="center"/>
              <w:rPr>
                <w:rFonts w:ascii="宋体" w:hAnsi="宋体" w:cs="Arial Unicode MS"/>
                <w:kern w:val="0"/>
                <w:sz w:val="24"/>
              </w:rPr>
            </w:pPr>
          </w:p>
        </w:tc>
        <w:tc>
          <w:tcPr>
            <w:tcW w:w="1421" w:type="dxa"/>
            <w:vMerge/>
            <w:tcBorders>
              <w:top w:val="nil"/>
              <w:left w:val="single" w:sz="4" w:space="0" w:color="auto"/>
              <w:bottom w:val="nil"/>
              <w:right w:val="nil"/>
            </w:tcBorders>
            <w:shd w:val="clear" w:color="auto" w:fill="FFFFFF"/>
            <w:vAlign w:val="center"/>
          </w:tcPr>
          <w:p w:rsidR="00586732" w:rsidRDefault="00586732">
            <w:pPr>
              <w:spacing w:line="360" w:lineRule="auto"/>
              <w:jc w:val="center"/>
              <w:rPr>
                <w:rFonts w:ascii="宋体" w:hAnsi="宋体" w:cs="Arial Unicode MS"/>
                <w:kern w:val="0"/>
                <w:sz w:val="24"/>
              </w:rPr>
            </w:pPr>
          </w:p>
        </w:tc>
        <w:tc>
          <w:tcPr>
            <w:tcW w:w="864" w:type="dxa"/>
            <w:tcBorders>
              <w:top w:val="single" w:sz="4" w:space="0" w:color="auto"/>
              <w:left w:val="single" w:sz="4" w:space="0" w:color="auto"/>
              <w:bottom w:val="nil"/>
              <w:right w:val="nil"/>
            </w:tcBorders>
            <w:shd w:val="clear" w:color="auto" w:fill="FFFFFF"/>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eastAsia="en-US"/>
              </w:rPr>
              <w:t>15-20</w:t>
            </w:r>
          </w:p>
        </w:tc>
        <w:tc>
          <w:tcPr>
            <w:tcW w:w="864" w:type="dxa"/>
            <w:tcBorders>
              <w:top w:val="single" w:sz="4" w:space="0" w:color="auto"/>
              <w:left w:val="single" w:sz="4" w:space="0" w:color="auto"/>
              <w:bottom w:val="nil"/>
              <w:right w:val="nil"/>
            </w:tcBorders>
            <w:shd w:val="clear" w:color="auto" w:fill="FFFFFF"/>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val="zh-TW" w:eastAsia="zh-TW"/>
              </w:rPr>
              <w:t xml:space="preserve">25 </w:t>
            </w:r>
            <w:r>
              <w:rPr>
                <w:rFonts w:ascii="MS Mincho" w:eastAsia="MS Mincho" w:hAnsi="MS Mincho" w:cs="MS Mincho" w:hint="eastAsia"/>
                <w:kern w:val="0"/>
                <w:sz w:val="24"/>
                <w:lang w:val="zh-TW" w:eastAsia="zh-TW"/>
              </w:rPr>
              <w:t>〜</w:t>
            </w:r>
            <w:r>
              <w:rPr>
                <w:rFonts w:ascii="宋体" w:hAnsi="宋体" w:cs="Arial Unicode MS"/>
                <w:kern w:val="0"/>
                <w:sz w:val="24"/>
                <w:lang w:val="zh-TW" w:eastAsia="zh-TW"/>
              </w:rPr>
              <w:t>32</w:t>
            </w:r>
          </w:p>
        </w:tc>
        <w:tc>
          <w:tcPr>
            <w:tcW w:w="864" w:type="dxa"/>
            <w:tcBorders>
              <w:top w:val="single" w:sz="4" w:space="0" w:color="auto"/>
              <w:left w:val="single" w:sz="4" w:space="0" w:color="auto"/>
              <w:bottom w:val="nil"/>
              <w:right w:val="nil"/>
            </w:tcBorders>
            <w:shd w:val="clear" w:color="auto" w:fill="FFFFFF"/>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val="zh-TW" w:eastAsia="zh-TW"/>
              </w:rPr>
              <w:t xml:space="preserve">32 </w:t>
            </w:r>
            <w:r>
              <w:rPr>
                <w:rFonts w:ascii="MS Mincho" w:eastAsia="MS Mincho" w:hAnsi="MS Mincho" w:cs="MS Mincho" w:hint="eastAsia"/>
                <w:kern w:val="0"/>
                <w:sz w:val="24"/>
                <w:lang w:val="zh-TW" w:eastAsia="zh-TW"/>
              </w:rPr>
              <w:t>〜</w:t>
            </w:r>
            <w:r>
              <w:rPr>
                <w:rFonts w:ascii="宋体" w:hAnsi="宋体" w:cs="Arial Unicode MS"/>
                <w:kern w:val="0"/>
                <w:sz w:val="24"/>
                <w:lang w:val="zh-TW" w:eastAsia="zh-TW"/>
              </w:rPr>
              <w:t>40</w:t>
            </w:r>
          </w:p>
        </w:tc>
        <w:tc>
          <w:tcPr>
            <w:tcW w:w="869" w:type="dxa"/>
            <w:tcBorders>
              <w:top w:val="single" w:sz="4" w:space="0" w:color="auto"/>
              <w:left w:val="single" w:sz="4" w:space="0" w:color="auto"/>
              <w:bottom w:val="nil"/>
              <w:right w:val="nil"/>
            </w:tcBorders>
            <w:shd w:val="clear" w:color="auto" w:fill="FFFFFF"/>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val="zh-TW" w:eastAsia="zh-TW"/>
              </w:rPr>
              <w:t>50</w:t>
            </w:r>
            <w:r>
              <w:rPr>
                <w:rFonts w:ascii="MS Mincho" w:eastAsia="MS Mincho" w:hAnsi="MS Mincho" w:cs="MS Mincho" w:hint="eastAsia"/>
                <w:kern w:val="0"/>
                <w:sz w:val="24"/>
                <w:lang w:val="zh-TW" w:eastAsia="zh-TW"/>
              </w:rPr>
              <w:t>〜</w:t>
            </w:r>
            <w:r>
              <w:rPr>
                <w:rFonts w:ascii="宋体" w:hAnsi="宋体" w:cs="Arial Unicode MS"/>
                <w:kern w:val="0"/>
                <w:sz w:val="24"/>
                <w:lang w:val="zh-TW" w:eastAsia="zh-TW"/>
              </w:rPr>
              <w:t>65</w:t>
            </w:r>
          </w:p>
        </w:tc>
        <w:tc>
          <w:tcPr>
            <w:tcW w:w="1022" w:type="dxa"/>
            <w:tcBorders>
              <w:top w:val="single" w:sz="4" w:space="0" w:color="auto"/>
              <w:left w:val="single" w:sz="4" w:space="0" w:color="auto"/>
              <w:bottom w:val="nil"/>
              <w:right w:val="single" w:sz="4" w:space="0" w:color="auto"/>
            </w:tcBorders>
            <w:shd w:val="clear" w:color="auto" w:fill="FFFFFF"/>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val="zh-TW" w:eastAsia="zh-TW"/>
              </w:rPr>
              <w:t>65</w:t>
            </w:r>
            <w:r>
              <w:rPr>
                <w:rFonts w:ascii="宋体" w:hAnsi="宋体" w:cs="Arial Unicode MS" w:hint="eastAsia"/>
                <w:kern w:val="0"/>
                <w:sz w:val="24"/>
                <w:lang w:val="zh-TW" w:eastAsia="zh-TW"/>
              </w:rPr>
              <w:t>以上</w:t>
            </w:r>
          </w:p>
        </w:tc>
      </w:tr>
      <w:tr w:rsidR="00586732">
        <w:trPr>
          <w:trHeight w:hRule="exact" w:val="365"/>
        </w:trPr>
        <w:tc>
          <w:tcPr>
            <w:tcW w:w="1099" w:type="dxa"/>
            <w:vMerge/>
            <w:tcBorders>
              <w:top w:val="nil"/>
              <w:left w:val="single" w:sz="4" w:space="0" w:color="auto"/>
              <w:bottom w:val="nil"/>
              <w:right w:val="nil"/>
            </w:tcBorders>
            <w:shd w:val="clear" w:color="auto" w:fill="FFFFFF"/>
            <w:vAlign w:val="center"/>
          </w:tcPr>
          <w:p w:rsidR="00586732" w:rsidRDefault="00586732">
            <w:pPr>
              <w:spacing w:line="360" w:lineRule="auto"/>
              <w:jc w:val="center"/>
              <w:rPr>
                <w:rFonts w:ascii="宋体" w:hAnsi="宋体" w:cs="Arial Unicode MS"/>
                <w:kern w:val="0"/>
                <w:sz w:val="24"/>
              </w:rPr>
            </w:pPr>
          </w:p>
        </w:tc>
        <w:tc>
          <w:tcPr>
            <w:tcW w:w="1421" w:type="dxa"/>
            <w:vMerge/>
            <w:tcBorders>
              <w:top w:val="nil"/>
              <w:left w:val="single" w:sz="4" w:space="0" w:color="auto"/>
              <w:bottom w:val="nil"/>
              <w:right w:val="nil"/>
            </w:tcBorders>
            <w:shd w:val="clear" w:color="auto" w:fill="FFFFFF"/>
            <w:vAlign w:val="center"/>
          </w:tcPr>
          <w:p w:rsidR="00586732" w:rsidRDefault="00586732">
            <w:pPr>
              <w:spacing w:line="360" w:lineRule="auto"/>
              <w:jc w:val="center"/>
              <w:rPr>
                <w:rFonts w:ascii="宋体" w:hAnsi="宋体" w:cs="Arial Unicode MS"/>
                <w:kern w:val="0"/>
                <w:sz w:val="24"/>
              </w:rPr>
            </w:pPr>
          </w:p>
        </w:tc>
        <w:tc>
          <w:tcPr>
            <w:tcW w:w="4483" w:type="dxa"/>
            <w:gridSpan w:val="5"/>
            <w:tcBorders>
              <w:top w:val="single" w:sz="4" w:space="0" w:color="auto"/>
              <w:left w:val="single" w:sz="4" w:space="0" w:color="auto"/>
              <w:bottom w:val="nil"/>
              <w:right w:val="single" w:sz="4" w:space="0" w:color="auto"/>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hint="eastAsia"/>
                <w:kern w:val="0"/>
                <w:sz w:val="24"/>
                <w:lang w:val="zh-TW" w:eastAsia="zh-TW"/>
              </w:rPr>
              <w:t>管卡间距离</w:t>
            </w:r>
            <w:r>
              <w:rPr>
                <w:rFonts w:ascii="宋体" w:hAnsi="宋体" w:cs="Arial Unicode MS" w:hint="eastAsia"/>
                <w:kern w:val="0"/>
                <w:sz w:val="24"/>
                <w:lang w:eastAsia="en-US"/>
              </w:rPr>
              <w:t>（</w:t>
            </w:r>
            <w:r>
              <w:rPr>
                <w:rFonts w:ascii="宋体" w:hAnsi="宋体" w:cs="Arial Unicode MS"/>
                <w:kern w:val="0"/>
                <w:sz w:val="24"/>
                <w:lang w:eastAsia="en-US"/>
              </w:rPr>
              <w:t>mm)</w:t>
            </w:r>
          </w:p>
        </w:tc>
      </w:tr>
      <w:tr w:rsidR="00586732">
        <w:trPr>
          <w:trHeight w:hRule="exact" w:val="734"/>
        </w:trPr>
        <w:tc>
          <w:tcPr>
            <w:tcW w:w="1099" w:type="dxa"/>
            <w:vMerge w:val="restart"/>
            <w:tcBorders>
              <w:top w:val="single" w:sz="4" w:space="0" w:color="auto"/>
              <w:left w:val="single" w:sz="4" w:space="0" w:color="auto"/>
              <w:bottom w:val="nil"/>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hint="eastAsia"/>
                <w:kern w:val="0"/>
                <w:sz w:val="24"/>
                <w:lang w:val="zh-TW" w:eastAsia="zh-TW"/>
              </w:rPr>
              <w:t>支架或</w:t>
            </w:r>
          </w:p>
          <w:p w:rsidR="00586732" w:rsidRDefault="002634A3">
            <w:pPr>
              <w:spacing w:line="360" w:lineRule="auto"/>
              <w:jc w:val="center"/>
              <w:rPr>
                <w:rFonts w:ascii="宋体" w:hAnsi="宋体" w:cs="Arial Unicode MS"/>
                <w:kern w:val="0"/>
                <w:sz w:val="24"/>
              </w:rPr>
            </w:pPr>
            <w:r>
              <w:rPr>
                <w:rFonts w:ascii="宋体" w:hAnsi="宋体" w:cs="Arial Unicode MS" w:hint="eastAsia"/>
                <w:kern w:val="0"/>
                <w:sz w:val="24"/>
                <w:lang w:val="zh-TW" w:eastAsia="zh-TW"/>
              </w:rPr>
              <w:t>沿墙明</w:t>
            </w:r>
          </w:p>
          <w:p w:rsidR="00586732" w:rsidRDefault="002634A3">
            <w:pPr>
              <w:spacing w:line="360" w:lineRule="auto"/>
              <w:jc w:val="center"/>
              <w:rPr>
                <w:rFonts w:ascii="宋体" w:hAnsi="宋体" w:cs="Arial Unicode MS"/>
                <w:kern w:val="0"/>
                <w:sz w:val="24"/>
              </w:rPr>
            </w:pPr>
            <w:r>
              <w:rPr>
                <w:rFonts w:ascii="宋体" w:hAnsi="宋体" w:cs="Arial Unicode MS" w:hint="eastAsia"/>
                <w:kern w:val="0"/>
                <w:sz w:val="24"/>
                <w:lang w:val="zh-TW" w:eastAsia="zh-TW"/>
              </w:rPr>
              <w:t>敷</w:t>
            </w:r>
          </w:p>
        </w:tc>
        <w:tc>
          <w:tcPr>
            <w:tcW w:w="1421" w:type="dxa"/>
            <w:tcBorders>
              <w:top w:val="single" w:sz="4" w:space="0" w:color="auto"/>
              <w:left w:val="single" w:sz="4" w:space="0" w:color="auto"/>
              <w:bottom w:val="nil"/>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hint="eastAsia"/>
                <w:kern w:val="0"/>
                <w:sz w:val="24"/>
                <w:lang w:val="zh-TW" w:eastAsia="zh-TW"/>
              </w:rPr>
              <w:t>壁厚〉</w:t>
            </w:r>
            <w:r>
              <w:rPr>
                <w:rFonts w:ascii="宋体" w:hAnsi="宋体" w:cs="Arial Unicode MS"/>
                <w:kern w:val="0"/>
                <w:sz w:val="24"/>
                <w:lang w:eastAsia="en-US"/>
              </w:rPr>
              <w:t>2mm</w:t>
            </w:r>
            <w:r>
              <w:rPr>
                <w:rFonts w:ascii="宋体" w:hAnsi="宋体" w:cs="Arial Unicode MS" w:hint="eastAsia"/>
                <w:kern w:val="0"/>
                <w:sz w:val="24"/>
                <w:lang w:val="zh-TW" w:eastAsia="zh-TW"/>
              </w:rPr>
              <w:t>钢管</w:t>
            </w:r>
          </w:p>
        </w:tc>
        <w:tc>
          <w:tcPr>
            <w:tcW w:w="864" w:type="dxa"/>
            <w:tcBorders>
              <w:top w:val="single" w:sz="4" w:space="0" w:color="auto"/>
              <w:left w:val="single" w:sz="4" w:space="0" w:color="auto"/>
              <w:bottom w:val="nil"/>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eastAsia="en-US"/>
              </w:rPr>
              <w:t>1.5</w:t>
            </w:r>
          </w:p>
        </w:tc>
        <w:tc>
          <w:tcPr>
            <w:tcW w:w="864" w:type="dxa"/>
            <w:tcBorders>
              <w:top w:val="single" w:sz="4" w:space="0" w:color="auto"/>
              <w:left w:val="single" w:sz="4" w:space="0" w:color="auto"/>
              <w:bottom w:val="nil"/>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eastAsia="en-US"/>
              </w:rPr>
              <w:t>2.0</w:t>
            </w:r>
          </w:p>
        </w:tc>
        <w:tc>
          <w:tcPr>
            <w:tcW w:w="864" w:type="dxa"/>
            <w:tcBorders>
              <w:top w:val="single" w:sz="4" w:space="0" w:color="auto"/>
              <w:left w:val="single" w:sz="4" w:space="0" w:color="auto"/>
              <w:bottom w:val="nil"/>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eastAsia="en-US"/>
              </w:rPr>
              <w:t>2.5</w:t>
            </w:r>
          </w:p>
        </w:tc>
        <w:tc>
          <w:tcPr>
            <w:tcW w:w="869" w:type="dxa"/>
            <w:tcBorders>
              <w:top w:val="single" w:sz="4" w:space="0" w:color="auto"/>
              <w:left w:val="single" w:sz="4" w:space="0" w:color="auto"/>
              <w:bottom w:val="nil"/>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eastAsia="en-US"/>
              </w:rPr>
              <w:t>2.5</w:t>
            </w:r>
          </w:p>
        </w:tc>
        <w:tc>
          <w:tcPr>
            <w:tcW w:w="1022" w:type="dxa"/>
            <w:tcBorders>
              <w:top w:val="single" w:sz="4" w:space="0" w:color="auto"/>
              <w:left w:val="single" w:sz="4" w:space="0" w:color="auto"/>
              <w:bottom w:val="nil"/>
              <w:right w:val="single" w:sz="4" w:space="0" w:color="auto"/>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eastAsia="en-US"/>
              </w:rPr>
              <w:t>2.5</w:t>
            </w:r>
          </w:p>
        </w:tc>
      </w:tr>
      <w:tr w:rsidR="00586732">
        <w:trPr>
          <w:trHeight w:hRule="exact" w:val="730"/>
        </w:trPr>
        <w:tc>
          <w:tcPr>
            <w:tcW w:w="1099" w:type="dxa"/>
            <w:vMerge/>
            <w:tcBorders>
              <w:top w:val="nil"/>
              <w:left w:val="single" w:sz="4" w:space="0" w:color="auto"/>
              <w:bottom w:val="nil"/>
              <w:right w:val="nil"/>
            </w:tcBorders>
            <w:shd w:val="clear" w:color="auto" w:fill="FFFFFF"/>
            <w:vAlign w:val="center"/>
          </w:tcPr>
          <w:p w:rsidR="00586732" w:rsidRDefault="00586732">
            <w:pPr>
              <w:spacing w:line="360" w:lineRule="auto"/>
              <w:jc w:val="center"/>
              <w:rPr>
                <w:rFonts w:ascii="宋体" w:hAnsi="宋体" w:cs="Arial Unicode MS"/>
                <w:kern w:val="0"/>
                <w:sz w:val="24"/>
              </w:rPr>
            </w:pPr>
          </w:p>
        </w:tc>
        <w:tc>
          <w:tcPr>
            <w:tcW w:w="1421" w:type="dxa"/>
            <w:tcBorders>
              <w:top w:val="single" w:sz="4" w:space="0" w:color="auto"/>
              <w:left w:val="single" w:sz="4" w:space="0" w:color="auto"/>
              <w:bottom w:val="nil"/>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hint="eastAsia"/>
                <w:kern w:val="0"/>
                <w:sz w:val="24"/>
                <w:lang w:val="zh-TW" w:eastAsia="zh-TW"/>
              </w:rPr>
              <w:t>壁厚</w:t>
            </w:r>
            <w:r>
              <w:rPr>
                <w:rFonts w:ascii="宋体" w:hAnsi="宋体" w:cs="Arial Unicode MS"/>
                <w:kern w:val="0"/>
                <w:sz w:val="24"/>
                <w:lang w:val="zh-TW" w:eastAsia="zh-TW"/>
              </w:rPr>
              <w:t xml:space="preserve">&lt; </w:t>
            </w:r>
            <w:r>
              <w:rPr>
                <w:rFonts w:ascii="宋体" w:hAnsi="宋体" w:cs="Arial Unicode MS"/>
                <w:kern w:val="0"/>
                <w:sz w:val="24"/>
                <w:lang w:eastAsia="en-US"/>
              </w:rPr>
              <w:t>2mm</w:t>
            </w:r>
            <w:r>
              <w:rPr>
                <w:rFonts w:ascii="宋体" w:hAnsi="宋体" w:cs="Arial Unicode MS" w:hint="eastAsia"/>
                <w:kern w:val="0"/>
                <w:sz w:val="24"/>
                <w:lang w:val="zh-TW" w:eastAsia="zh-TW"/>
              </w:rPr>
              <w:t>钢管</w:t>
            </w:r>
          </w:p>
        </w:tc>
        <w:tc>
          <w:tcPr>
            <w:tcW w:w="864" w:type="dxa"/>
            <w:tcBorders>
              <w:top w:val="single" w:sz="4" w:space="0" w:color="auto"/>
              <w:left w:val="single" w:sz="4" w:space="0" w:color="auto"/>
              <w:bottom w:val="nil"/>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eastAsia="en-US"/>
              </w:rPr>
              <w:t>1.0</w:t>
            </w:r>
          </w:p>
        </w:tc>
        <w:tc>
          <w:tcPr>
            <w:tcW w:w="864" w:type="dxa"/>
            <w:tcBorders>
              <w:top w:val="single" w:sz="4" w:space="0" w:color="auto"/>
              <w:left w:val="single" w:sz="4" w:space="0" w:color="auto"/>
              <w:bottom w:val="nil"/>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eastAsia="en-US"/>
              </w:rPr>
              <w:t>1.5</w:t>
            </w:r>
          </w:p>
        </w:tc>
        <w:tc>
          <w:tcPr>
            <w:tcW w:w="864" w:type="dxa"/>
            <w:tcBorders>
              <w:top w:val="single" w:sz="4" w:space="0" w:color="auto"/>
              <w:left w:val="single" w:sz="4" w:space="0" w:color="auto"/>
              <w:bottom w:val="nil"/>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eastAsia="en-US"/>
              </w:rPr>
              <w:t>2.0</w:t>
            </w:r>
          </w:p>
        </w:tc>
        <w:tc>
          <w:tcPr>
            <w:tcW w:w="869" w:type="dxa"/>
            <w:tcBorders>
              <w:top w:val="single" w:sz="4" w:space="0" w:color="auto"/>
              <w:left w:val="single" w:sz="4" w:space="0" w:color="auto"/>
              <w:bottom w:val="nil"/>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eastAsia="en-US"/>
              </w:rPr>
              <w:t>-</w:t>
            </w:r>
          </w:p>
        </w:tc>
        <w:tc>
          <w:tcPr>
            <w:tcW w:w="1022" w:type="dxa"/>
            <w:tcBorders>
              <w:top w:val="single" w:sz="4" w:space="0" w:color="auto"/>
              <w:left w:val="single" w:sz="4" w:space="0" w:color="auto"/>
              <w:bottom w:val="nil"/>
              <w:right w:val="single" w:sz="4" w:space="0" w:color="auto"/>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eastAsia="en-US"/>
              </w:rPr>
              <w:t>-</w:t>
            </w:r>
          </w:p>
        </w:tc>
      </w:tr>
      <w:tr w:rsidR="00586732">
        <w:trPr>
          <w:trHeight w:hRule="exact" w:val="403"/>
        </w:trPr>
        <w:tc>
          <w:tcPr>
            <w:tcW w:w="1099" w:type="dxa"/>
            <w:vMerge/>
            <w:tcBorders>
              <w:top w:val="nil"/>
              <w:left w:val="single" w:sz="4" w:space="0" w:color="auto"/>
              <w:bottom w:val="single" w:sz="4" w:space="0" w:color="auto"/>
              <w:right w:val="nil"/>
            </w:tcBorders>
            <w:shd w:val="clear" w:color="auto" w:fill="FFFFFF"/>
            <w:vAlign w:val="center"/>
          </w:tcPr>
          <w:p w:rsidR="00586732" w:rsidRDefault="00586732">
            <w:pPr>
              <w:spacing w:line="360" w:lineRule="auto"/>
              <w:jc w:val="center"/>
              <w:rPr>
                <w:rFonts w:ascii="宋体" w:hAnsi="宋体" w:cs="Arial Unicode MS"/>
                <w:kern w:val="0"/>
                <w:sz w:val="24"/>
              </w:rPr>
            </w:pPr>
          </w:p>
        </w:tc>
        <w:tc>
          <w:tcPr>
            <w:tcW w:w="1421" w:type="dxa"/>
            <w:tcBorders>
              <w:top w:val="single" w:sz="4" w:space="0" w:color="auto"/>
              <w:left w:val="single" w:sz="4" w:space="0" w:color="auto"/>
              <w:bottom w:val="single" w:sz="4" w:space="0" w:color="auto"/>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hint="eastAsia"/>
                <w:kern w:val="0"/>
                <w:sz w:val="24"/>
                <w:lang w:val="zh-TW" w:eastAsia="zh-TW"/>
              </w:rPr>
              <w:t>绝缘钢管</w:t>
            </w:r>
          </w:p>
        </w:tc>
        <w:tc>
          <w:tcPr>
            <w:tcW w:w="864" w:type="dxa"/>
            <w:tcBorders>
              <w:top w:val="single" w:sz="4" w:space="0" w:color="auto"/>
              <w:left w:val="single" w:sz="4" w:space="0" w:color="auto"/>
              <w:bottom w:val="single" w:sz="4" w:space="0" w:color="auto"/>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eastAsia="en-US"/>
              </w:rPr>
              <w:t>1.0</w:t>
            </w:r>
          </w:p>
        </w:tc>
        <w:tc>
          <w:tcPr>
            <w:tcW w:w="864" w:type="dxa"/>
            <w:tcBorders>
              <w:top w:val="single" w:sz="4" w:space="0" w:color="auto"/>
              <w:left w:val="single" w:sz="4" w:space="0" w:color="auto"/>
              <w:bottom w:val="single" w:sz="4" w:space="0" w:color="auto"/>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eastAsia="en-US"/>
              </w:rPr>
              <w:t>1.5</w:t>
            </w:r>
          </w:p>
        </w:tc>
        <w:tc>
          <w:tcPr>
            <w:tcW w:w="864" w:type="dxa"/>
            <w:tcBorders>
              <w:top w:val="single" w:sz="4" w:space="0" w:color="auto"/>
              <w:left w:val="single" w:sz="4" w:space="0" w:color="auto"/>
              <w:bottom w:val="single" w:sz="4" w:space="0" w:color="auto"/>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eastAsia="en-US"/>
              </w:rPr>
              <w:t>1.5</w:t>
            </w:r>
          </w:p>
        </w:tc>
        <w:tc>
          <w:tcPr>
            <w:tcW w:w="869" w:type="dxa"/>
            <w:tcBorders>
              <w:top w:val="single" w:sz="4" w:space="0" w:color="auto"/>
              <w:left w:val="single" w:sz="4" w:space="0" w:color="auto"/>
              <w:bottom w:val="single" w:sz="4" w:space="0" w:color="auto"/>
              <w:right w:val="nil"/>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eastAsia="en-US"/>
              </w:rPr>
              <w:t>2.0</w:t>
            </w:r>
          </w:p>
        </w:tc>
        <w:tc>
          <w:tcPr>
            <w:tcW w:w="1022" w:type="dxa"/>
            <w:tcBorders>
              <w:top w:val="single" w:sz="4" w:space="0" w:color="auto"/>
              <w:left w:val="single" w:sz="4" w:space="0" w:color="auto"/>
              <w:bottom w:val="single" w:sz="4" w:space="0" w:color="auto"/>
              <w:right w:val="single" w:sz="4" w:space="0" w:color="auto"/>
            </w:tcBorders>
            <w:shd w:val="clear" w:color="auto" w:fill="FFFFFF"/>
            <w:vAlign w:val="center"/>
          </w:tcPr>
          <w:p w:rsidR="00586732" w:rsidRDefault="002634A3">
            <w:pPr>
              <w:spacing w:line="360" w:lineRule="auto"/>
              <w:jc w:val="center"/>
              <w:rPr>
                <w:rFonts w:ascii="宋体" w:hAnsi="宋体" w:cs="Arial Unicode MS"/>
                <w:kern w:val="0"/>
                <w:sz w:val="24"/>
              </w:rPr>
            </w:pPr>
            <w:r>
              <w:rPr>
                <w:rFonts w:ascii="宋体" w:hAnsi="宋体" w:cs="Arial Unicode MS"/>
                <w:kern w:val="0"/>
                <w:sz w:val="24"/>
                <w:lang w:eastAsia="en-US"/>
              </w:rPr>
              <w:t>2.0</w:t>
            </w:r>
          </w:p>
        </w:tc>
      </w:tr>
    </w:tbl>
    <w:p w:rsidR="00586732" w:rsidRDefault="002634A3">
      <w:pPr>
        <w:spacing w:line="360" w:lineRule="auto"/>
        <w:jc w:val="left"/>
        <w:outlineLvl w:val="4"/>
        <w:rPr>
          <w:rFonts w:ascii="宋体" w:hAnsi="宋体" w:cs="Arial Unicode MS"/>
          <w:b/>
          <w:spacing w:val="-10"/>
          <w:kern w:val="0"/>
          <w:sz w:val="24"/>
        </w:rPr>
      </w:pPr>
      <w:r>
        <w:rPr>
          <w:rFonts w:ascii="宋体" w:hAnsi="宋体" w:cs="Arial Unicode MS" w:hint="eastAsia"/>
          <w:b/>
          <w:spacing w:val="-10"/>
          <w:kern w:val="0"/>
          <w:sz w:val="24"/>
        </w:rPr>
        <w:t>（五） 检验测试</w:t>
      </w:r>
    </w:p>
    <w:p w:rsidR="00586732" w:rsidRDefault="002634A3">
      <w:pPr>
        <w:spacing w:line="360" w:lineRule="auto"/>
        <w:jc w:val="left"/>
        <w:rPr>
          <w:rFonts w:ascii="宋体" w:hAnsi="宋体" w:cs="Arial Unicode MS"/>
          <w:kern w:val="0"/>
          <w:sz w:val="24"/>
        </w:rPr>
      </w:pPr>
      <w:r>
        <w:rPr>
          <w:rFonts w:ascii="宋体" w:hAnsi="宋体" w:cs="Arial Unicode MS"/>
          <w:kern w:val="0"/>
          <w:sz w:val="24"/>
        </w:rPr>
        <w:t>1</w:t>
      </w:r>
      <w:r>
        <w:rPr>
          <w:rFonts w:ascii="宋体" w:hAnsi="宋体" w:cs="Arial Unicode MS" w:hint="eastAsia"/>
          <w:kern w:val="0"/>
          <w:sz w:val="24"/>
        </w:rPr>
        <w:t>、</w:t>
      </w:r>
      <w:r>
        <w:rPr>
          <w:rFonts w:ascii="宋体" w:hAnsi="宋体" w:cs="Arial Unicode MS" w:hint="eastAsia"/>
          <w:kern w:val="0"/>
          <w:sz w:val="24"/>
          <w:lang w:val="zh-TW" w:eastAsia="zh-TW"/>
        </w:rPr>
        <w:t>检验测试内容至少为下列各项（但不局限以下）。</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接地测试。</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2）目</w:t>
      </w:r>
      <w:r>
        <w:rPr>
          <w:rFonts w:ascii="宋体" w:hAnsi="宋体" w:cs="Arial Unicode MS" w:hint="eastAsia"/>
          <w:kern w:val="0"/>
          <w:sz w:val="24"/>
          <w:lang w:val="zh-TW" w:eastAsia="zh-TW"/>
        </w:rPr>
        <w:t>视测试</w:t>
      </w:r>
      <w:r>
        <w:rPr>
          <w:rFonts w:ascii="宋体" w:hAnsi="宋体" w:cs="Arial Unicode MS"/>
          <w:kern w:val="0"/>
          <w:sz w:val="24"/>
          <w:lang w:val="zh-TW" w:eastAsia="zh-TW"/>
        </w:rPr>
        <w:t>:</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spacing w:val="20"/>
          <w:kern w:val="0"/>
          <w:sz w:val="24"/>
          <w:lang w:val="zh-TW" w:eastAsia="zh-TW"/>
        </w:rPr>
        <w:t>电缆桥架、</w:t>
      </w:r>
      <w:r>
        <w:rPr>
          <w:rFonts w:ascii="宋体" w:hAnsi="宋体" w:cs="Arial Unicode MS" w:hint="eastAsia"/>
          <w:spacing w:val="20"/>
          <w:kern w:val="0"/>
          <w:sz w:val="24"/>
          <w:lang w:val="zh-TW"/>
        </w:rPr>
        <w:t>支（吊</w:t>
      </w:r>
      <w:r>
        <w:rPr>
          <w:rFonts w:ascii="宋体" w:hAnsi="宋体" w:cs="Arial Unicode MS"/>
          <w:kern w:val="0"/>
          <w:sz w:val="24"/>
        </w:rPr>
        <w:t>)</w:t>
      </w:r>
      <w:r>
        <w:rPr>
          <w:rFonts w:ascii="宋体" w:hAnsi="宋体" w:cs="Arial Unicode MS" w:hint="eastAsia"/>
          <w:spacing w:val="20"/>
          <w:kern w:val="0"/>
          <w:sz w:val="24"/>
          <w:lang w:val="zh-TW" w:eastAsia="zh-TW"/>
        </w:rPr>
        <w:t>架、</w:t>
      </w:r>
      <w:r>
        <w:rPr>
          <w:rFonts w:ascii="宋体" w:hAnsi="宋体" w:cs="Arial Unicode MS" w:hint="eastAsia"/>
          <w:spacing w:val="20"/>
          <w:kern w:val="0"/>
          <w:sz w:val="24"/>
          <w:lang w:val="zh-TW"/>
        </w:rPr>
        <w:t>连接件和附件的质量应符合施工标</w:t>
      </w:r>
      <w:r>
        <w:rPr>
          <w:rFonts w:ascii="宋体" w:hAnsi="宋体" w:cs="Arial Unicode MS" w:hint="eastAsia"/>
          <w:spacing w:val="20"/>
          <w:kern w:val="0"/>
          <w:sz w:val="24"/>
          <w:lang w:val="zh-TW" w:eastAsia="zh-TW"/>
        </w:rPr>
        <w:t>准。</w:t>
      </w:r>
    </w:p>
    <w:p w:rsidR="00586732" w:rsidRDefault="002634A3">
      <w:pPr>
        <w:spacing w:line="360" w:lineRule="auto"/>
        <w:jc w:val="left"/>
        <w:rPr>
          <w:rFonts w:ascii="宋体" w:hAnsi="宋体" w:cs="Arial Unicode MS"/>
          <w:kern w:val="0"/>
          <w:sz w:val="24"/>
          <w:lang w:val="zh-TW"/>
        </w:rPr>
      </w:pPr>
      <w:r>
        <w:rPr>
          <w:rFonts w:ascii="宋体" w:hAnsi="宋体" w:cs="Arial Unicode MS"/>
          <w:kern w:val="0"/>
          <w:sz w:val="24"/>
          <w:lang w:val="zh-TW" w:eastAsia="zh-TW"/>
        </w:rPr>
        <w:t>&gt;</w:t>
      </w:r>
      <w:r>
        <w:rPr>
          <w:rFonts w:ascii="宋体" w:hAnsi="宋体" w:cs="Arial Unicode MS" w:hint="eastAsia"/>
          <w:kern w:val="0"/>
          <w:sz w:val="24"/>
          <w:lang w:val="zh-TW" w:eastAsia="zh-TW"/>
        </w:rPr>
        <w:t>电缆桥架的规格、支</w:t>
      </w:r>
      <w:r>
        <w:rPr>
          <w:rFonts w:ascii="宋体" w:hAnsi="宋体" w:cs="Arial Unicode MS"/>
          <w:kern w:val="0"/>
          <w:sz w:val="24"/>
        </w:rPr>
        <w:t>W</w:t>
      </w:r>
      <w:r>
        <w:rPr>
          <w:rFonts w:ascii="宋体" w:hAnsi="宋体" w:cs="Arial Unicode MS" w:hint="eastAsia"/>
          <w:kern w:val="0"/>
          <w:sz w:val="24"/>
          <w:lang w:val="zh-TW" w:eastAsia="zh-TW"/>
        </w:rPr>
        <w:t>跨距、防腐类型应符合设计要求。</w:t>
      </w:r>
    </w:p>
    <w:p w:rsidR="00586732" w:rsidRDefault="00586732">
      <w:pPr>
        <w:spacing w:line="360" w:lineRule="auto"/>
        <w:jc w:val="left"/>
        <w:rPr>
          <w:rFonts w:ascii="宋体" w:hAnsi="宋体" w:cs="Arial Unicode MS"/>
          <w:kern w:val="0"/>
          <w:sz w:val="24"/>
        </w:rPr>
      </w:pPr>
    </w:p>
    <w:p w:rsidR="00586732" w:rsidRDefault="002634A3">
      <w:pPr>
        <w:spacing w:line="360" w:lineRule="auto"/>
        <w:jc w:val="center"/>
        <w:outlineLvl w:val="3"/>
        <w:rPr>
          <w:b/>
          <w:bCs/>
          <w:sz w:val="24"/>
        </w:rPr>
      </w:pPr>
      <w:bookmarkStart w:id="3" w:name="_Toc440734835"/>
      <w:r>
        <w:rPr>
          <w:rFonts w:hint="eastAsia"/>
          <w:b/>
          <w:bCs/>
          <w:sz w:val="24"/>
        </w:rPr>
        <w:t>四、面板开关及插座</w:t>
      </w:r>
      <w:bookmarkEnd w:id="3"/>
    </w:p>
    <w:p w:rsidR="00586732" w:rsidRDefault="00586732">
      <w:pPr>
        <w:spacing w:line="360" w:lineRule="auto"/>
        <w:jc w:val="left"/>
        <w:rPr>
          <w:rFonts w:ascii="宋体" w:hAnsi="宋体" w:cs="Arial Unicode MS"/>
          <w:b/>
          <w:kern w:val="0"/>
          <w:sz w:val="24"/>
        </w:rPr>
      </w:pPr>
    </w:p>
    <w:p w:rsidR="00586732" w:rsidRDefault="002634A3">
      <w:pPr>
        <w:spacing w:line="360" w:lineRule="auto"/>
        <w:jc w:val="left"/>
        <w:rPr>
          <w:rFonts w:ascii="宋体" w:hAnsi="宋体" w:cs="Arial Unicode MS"/>
          <w:b/>
          <w:kern w:val="0"/>
          <w:sz w:val="24"/>
        </w:rPr>
      </w:pPr>
      <w:r>
        <w:rPr>
          <w:rFonts w:ascii="宋体" w:hAnsi="宋体" w:cs="Arial Unicode MS" w:hint="eastAsia"/>
          <w:b/>
          <w:kern w:val="0"/>
          <w:sz w:val="24"/>
        </w:rPr>
        <w:lastRenderedPageBreak/>
        <w:t xml:space="preserve">（一） </w:t>
      </w:r>
      <w:r>
        <w:rPr>
          <w:rFonts w:ascii="宋体" w:hAnsi="宋体" w:cs="Arial Unicode MS" w:hint="eastAsia"/>
          <w:b/>
          <w:bCs/>
          <w:kern w:val="0"/>
          <w:sz w:val="24"/>
          <w:lang w:val="zh-TW" w:eastAsia="zh-TW"/>
        </w:rPr>
        <w:t>总则</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任何设备如未于本规范书内或招标图上提到，但该设备是面板开关及插座</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系统运作所需的设备，该设备也须包括在本合约工程上。</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本节技术说明书规定可接受系统设备的最低质量标准及最少的使用功能，不局限于提供优于本技术说明书的产品及功能。</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面板开关及插座的生产厂家须具有不少于十年制造同类产品的经验，生产厂家需提供自主品牌的国家</w:t>
      </w:r>
      <w:r>
        <w:rPr>
          <w:rFonts w:ascii="宋体" w:hAnsi="宋体" w:cs="Arial Unicode MS"/>
          <w:kern w:val="0"/>
          <w:sz w:val="24"/>
        </w:rPr>
        <w:t>3C</w:t>
      </w:r>
      <w:r>
        <w:rPr>
          <w:rFonts w:ascii="宋体" w:hAnsi="宋体" w:cs="Arial Unicode MS" w:hint="eastAsia"/>
          <w:kern w:val="0"/>
          <w:sz w:val="24"/>
          <w:lang w:val="zh-TW" w:eastAsia="zh-TW"/>
        </w:rPr>
        <w:t>强制性产品认证书和有效的型式试验报告。</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lang w:val="zh-TW"/>
        </w:rPr>
        <w:t>4、</w:t>
      </w:r>
      <w:r>
        <w:rPr>
          <w:rFonts w:ascii="宋体" w:hAnsi="宋体" w:cs="Arial Unicode MS" w:hint="eastAsia"/>
          <w:kern w:val="0"/>
          <w:sz w:val="24"/>
          <w:lang w:val="zh-TW" w:eastAsia="zh-TW"/>
        </w:rPr>
        <w:t>本承包人拟选择的面板开关及插座品牌，必须按规范书附件指定的品牌或与其同档次的范围内选择，然后提交以下资料报业主及相关单位审批通过，才可以购买安装：</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产品制造厂的规模</w:t>
      </w:r>
      <w:r>
        <w:rPr>
          <w:rFonts w:ascii="宋体" w:hAnsi="宋体" w:cs="Arial Unicode MS"/>
          <w:kern w:val="0"/>
          <w:sz w:val="24"/>
          <w:lang w:val="zh-TW" w:eastAsia="zh-TW"/>
        </w:rPr>
        <w:t>\</w:t>
      </w:r>
      <w:r>
        <w:rPr>
          <w:rFonts w:ascii="宋体" w:hAnsi="宋体" w:cs="Arial Unicode MS" w:hint="eastAsia"/>
          <w:kern w:val="0"/>
          <w:sz w:val="24"/>
          <w:lang w:val="zh-TW" w:eastAsia="zh-TW"/>
        </w:rPr>
        <w:t>历史</w:t>
      </w:r>
      <w:r>
        <w:rPr>
          <w:rFonts w:ascii="宋体" w:hAnsi="宋体" w:cs="Arial Unicode MS"/>
          <w:kern w:val="0"/>
          <w:sz w:val="24"/>
          <w:lang w:val="zh-TW" w:eastAsia="zh-TW"/>
        </w:rPr>
        <w:t>\</w:t>
      </w:r>
      <w:r>
        <w:rPr>
          <w:rFonts w:ascii="宋体" w:hAnsi="宋体" w:cs="Arial Unicode MS" w:hint="eastAsia"/>
          <w:kern w:val="0"/>
          <w:sz w:val="24"/>
          <w:lang w:val="zh-TW" w:eastAsia="zh-TW"/>
        </w:rPr>
        <w:t>业绩介绍。</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制造厂营业执照（如有代理商，代理商也须提供）。</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税务登</w:t>
      </w:r>
      <w:r>
        <w:rPr>
          <w:rFonts w:ascii="宋体" w:hAnsi="宋体" w:cs="Arial Unicode MS"/>
          <w:kern w:val="0"/>
          <w:sz w:val="24"/>
        </w:rPr>
        <w:t>i</w:t>
      </w:r>
      <w:r>
        <w:rPr>
          <w:rFonts w:ascii="宋体" w:hAnsi="宋体" w:cs="Arial Unicode MS" w:hint="eastAsia"/>
          <w:kern w:val="0"/>
          <w:sz w:val="24"/>
          <w:lang w:val="zh-TW" w:eastAsia="zh-TW"/>
        </w:rPr>
        <w:t>己</w:t>
      </w:r>
      <w:r>
        <w:rPr>
          <w:rFonts w:ascii="宋体" w:hAnsi="宋体" w:cs="Arial Unicode MS"/>
          <w:kern w:val="0"/>
          <w:sz w:val="24"/>
        </w:rPr>
        <w:t>(</w:t>
      </w:r>
      <w:r>
        <w:rPr>
          <w:rFonts w:ascii="宋体" w:hAnsi="宋体" w:cs="Arial Unicode MS" w:hint="eastAsia"/>
          <w:kern w:val="0"/>
          <w:sz w:val="24"/>
          <w:lang w:val="zh-TW" w:eastAsia="zh-TW"/>
        </w:rPr>
        <w:t>如有代理商，代理商也须提供</w:t>
      </w:r>
      <w:r>
        <w:rPr>
          <w:rFonts w:ascii="宋体" w:hAnsi="宋体" w:cs="Arial Unicode MS"/>
          <w:kern w:val="0"/>
          <w:sz w:val="24"/>
        </w:rPr>
        <w:t>)</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4）</w:t>
      </w:r>
      <w:r>
        <w:rPr>
          <w:rFonts w:ascii="宋体" w:hAnsi="宋体" w:cs="Arial Unicode MS" w:hint="eastAsia"/>
          <w:kern w:val="0"/>
          <w:sz w:val="24"/>
          <w:lang w:val="zh-TW" w:eastAsia="zh-TW"/>
        </w:rPr>
        <w:t>组织代码（如有代理商，代理商也须提供）。</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质量认证体系。</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6）</w:t>
      </w:r>
      <w:r>
        <w:rPr>
          <w:rFonts w:ascii="宋体" w:hAnsi="宋体" w:cs="Arial Unicode MS" w:hint="eastAsia"/>
          <w:kern w:val="0"/>
          <w:sz w:val="24"/>
          <w:lang w:val="zh-TW" w:eastAsia="zh-TW"/>
        </w:rPr>
        <w:t>产品型号</w:t>
      </w:r>
      <w:r>
        <w:rPr>
          <w:rFonts w:ascii="宋体" w:hAnsi="宋体" w:cs="Arial Unicode MS"/>
          <w:kern w:val="0"/>
          <w:sz w:val="24"/>
          <w:lang w:val="zh-TW" w:eastAsia="zh-TW"/>
        </w:rPr>
        <w:t>/</w:t>
      </w:r>
      <w:r>
        <w:rPr>
          <w:rFonts w:ascii="宋体" w:hAnsi="宋体" w:cs="Arial Unicode MS" w:hint="eastAsia"/>
          <w:kern w:val="0"/>
          <w:sz w:val="24"/>
          <w:lang w:val="zh-TW" w:eastAsia="zh-TW"/>
        </w:rPr>
        <w:t>技术规格</w:t>
      </w:r>
      <w:r>
        <w:rPr>
          <w:rFonts w:ascii="宋体" w:hAnsi="宋体" w:cs="Arial Unicode MS"/>
          <w:kern w:val="0"/>
          <w:sz w:val="24"/>
          <w:lang w:val="zh-TW" w:eastAsia="zh-TW"/>
        </w:rPr>
        <w:t>/</w:t>
      </w:r>
      <w:r>
        <w:rPr>
          <w:rFonts w:ascii="宋体" w:hAnsi="宋体" w:cs="Arial Unicode MS" w:hint="eastAsia"/>
          <w:kern w:val="0"/>
          <w:sz w:val="24"/>
          <w:lang w:val="zh-TW" w:eastAsia="zh-TW"/>
        </w:rPr>
        <w:t>技术资料。</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7）</w:t>
      </w:r>
      <w:r>
        <w:rPr>
          <w:rFonts w:ascii="宋体" w:hAnsi="宋体" w:cs="Arial Unicode MS" w:hint="eastAsia"/>
          <w:kern w:val="0"/>
          <w:sz w:val="24"/>
          <w:lang w:val="zh-TW" w:eastAsia="zh-TW"/>
        </w:rPr>
        <w:t>型式报告。</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8）</w:t>
      </w:r>
      <w:r>
        <w:rPr>
          <w:rFonts w:ascii="宋体" w:hAnsi="宋体" w:cs="Arial Unicode MS"/>
          <w:kern w:val="0"/>
          <w:sz w:val="24"/>
        </w:rPr>
        <w:t>3C</w:t>
      </w:r>
      <w:r>
        <w:rPr>
          <w:rFonts w:ascii="宋体" w:hAnsi="宋体" w:cs="Arial Unicode MS" w:hint="eastAsia"/>
          <w:kern w:val="0"/>
          <w:sz w:val="24"/>
          <w:lang w:val="zh-TW" w:eastAsia="zh-TW"/>
        </w:rPr>
        <w:t>认证报告及其它认证报告。</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rPr>
        <w:t>9）</w:t>
      </w:r>
      <w:r>
        <w:rPr>
          <w:rFonts w:ascii="宋体" w:hAnsi="宋体" w:cs="Arial Unicode MS" w:hint="eastAsia"/>
          <w:kern w:val="0"/>
          <w:sz w:val="24"/>
          <w:lang w:val="zh-TW" w:eastAsia="zh-TW"/>
        </w:rPr>
        <w:t>对技术规范的逐条回复应答。</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一切设备、材料和工艺应符合相应的国家标准及规范、国际标准。</w:t>
      </w:r>
    </w:p>
    <w:p w:rsidR="00586732" w:rsidRDefault="002634A3">
      <w:pPr>
        <w:spacing w:line="360" w:lineRule="auto"/>
        <w:rPr>
          <w:b/>
          <w:sz w:val="24"/>
        </w:rPr>
      </w:pPr>
      <w:bookmarkStart w:id="4" w:name="_Toc416813830"/>
      <w:r>
        <w:rPr>
          <w:rFonts w:hint="eastAsia"/>
          <w:b/>
          <w:sz w:val="24"/>
        </w:rPr>
        <w:t>（二</w:t>
      </w:r>
      <w:r>
        <w:rPr>
          <w:rFonts w:hint="eastAsia"/>
          <w:b/>
          <w:sz w:val="24"/>
          <w:lang w:val="zh-TW"/>
        </w:rPr>
        <w:t>）</w:t>
      </w:r>
      <w:r>
        <w:rPr>
          <w:rFonts w:hint="eastAsia"/>
          <w:b/>
          <w:sz w:val="24"/>
        </w:rPr>
        <w:t>规范及标准</w:t>
      </w:r>
      <w:bookmarkEnd w:id="4"/>
    </w:p>
    <w:p w:rsidR="00586732" w:rsidRDefault="002634A3">
      <w:pPr>
        <w:spacing w:line="360" w:lineRule="auto"/>
        <w:jc w:val="left"/>
        <w:rPr>
          <w:rFonts w:ascii="宋体" w:hAnsi="宋体" w:cs="Arial Unicode MS"/>
          <w:sz w:val="24"/>
        </w:rPr>
      </w:pPr>
      <w:r>
        <w:rPr>
          <w:rFonts w:ascii="宋体" w:hAnsi="宋体" w:cs="Arial Unicode MS" w:hint="eastAsia"/>
          <w:sz w:val="24"/>
        </w:rPr>
        <w:t>所有设备、安装、材料和工艺须符合相关产品制造规范所注明的规则及标准。</w:t>
      </w:r>
    </w:p>
    <w:p w:rsidR="00586732" w:rsidRDefault="002634A3">
      <w:pPr>
        <w:spacing w:line="360" w:lineRule="auto"/>
        <w:rPr>
          <w:b/>
          <w:sz w:val="24"/>
        </w:rPr>
      </w:pPr>
      <w:bookmarkStart w:id="5" w:name="_Toc416813831"/>
      <w:r>
        <w:rPr>
          <w:rFonts w:hint="eastAsia"/>
          <w:b/>
          <w:sz w:val="24"/>
        </w:rPr>
        <w:t>（三）</w:t>
      </w:r>
      <w:r>
        <w:rPr>
          <w:b/>
          <w:sz w:val="24"/>
        </w:rPr>
        <w:t xml:space="preserve"> </w:t>
      </w:r>
      <w:r>
        <w:rPr>
          <w:rFonts w:hint="eastAsia"/>
          <w:b/>
          <w:sz w:val="24"/>
        </w:rPr>
        <w:t>运行条件</w:t>
      </w:r>
      <w:bookmarkEnd w:id="5"/>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额定运行电压：</w:t>
      </w:r>
      <w:r>
        <w:rPr>
          <w:rFonts w:ascii="宋体" w:hAnsi="宋体" w:cs="Arial Unicode MS"/>
          <w:kern w:val="0"/>
          <w:sz w:val="24"/>
        </w:rPr>
        <w:t>380V</w:t>
      </w:r>
      <w:r>
        <w:rPr>
          <w:rFonts w:ascii="宋体" w:hAnsi="宋体" w:cs="Arial Unicode MS" w:hint="eastAsia"/>
          <w:kern w:val="0"/>
          <w:sz w:val="24"/>
        </w:rPr>
        <w:t>±</w:t>
      </w:r>
      <w:r>
        <w:rPr>
          <w:rFonts w:ascii="宋体" w:hAnsi="宋体" w:cs="Arial Unicode MS"/>
          <w:kern w:val="0"/>
          <w:sz w:val="24"/>
        </w:rPr>
        <w:t>10%</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额定频率：</w:t>
      </w:r>
      <w:r>
        <w:rPr>
          <w:rFonts w:ascii="宋体" w:hAnsi="宋体" w:cs="Arial Unicode MS"/>
          <w:kern w:val="0"/>
          <w:sz w:val="24"/>
        </w:rPr>
        <w:t>50Hz</w:t>
      </w:r>
      <w:r>
        <w:rPr>
          <w:rFonts w:ascii="宋体" w:hAnsi="宋体" w:cs="Arial Unicode MS" w:hint="eastAsia"/>
          <w:kern w:val="0"/>
          <w:sz w:val="24"/>
        </w:rPr>
        <w:t>±</w:t>
      </w:r>
      <w:r>
        <w:rPr>
          <w:rFonts w:ascii="宋体" w:hAnsi="宋体" w:cs="Arial Unicode MS"/>
          <w:kern w:val="0"/>
          <w:sz w:val="24"/>
        </w:rPr>
        <w:t>5%</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lang w:val="zh-TW"/>
        </w:rPr>
        <w:t>3、</w:t>
      </w:r>
      <w:r>
        <w:rPr>
          <w:rFonts w:ascii="宋体" w:hAnsi="宋体" w:cs="Arial Unicode MS" w:hint="eastAsia"/>
          <w:kern w:val="0"/>
          <w:sz w:val="24"/>
          <w:lang w:val="zh-TW" w:eastAsia="zh-TW"/>
        </w:rPr>
        <w:t>接地方式：</w:t>
      </w:r>
      <w:r>
        <w:rPr>
          <w:rFonts w:ascii="宋体" w:hAnsi="宋体" w:cs="Arial Unicode MS"/>
          <w:kern w:val="0"/>
          <w:sz w:val="24"/>
        </w:rPr>
        <w:t>TN-S</w:t>
      </w:r>
    </w:p>
    <w:p w:rsidR="00586732" w:rsidRDefault="002634A3">
      <w:pPr>
        <w:spacing w:line="360" w:lineRule="auto"/>
        <w:rPr>
          <w:b/>
          <w:sz w:val="24"/>
        </w:rPr>
      </w:pPr>
      <w:r>
        <w:rPr>
          <w:rFonts w:hint="eastAsia"/>
          <w:b/>
          <w:sz w:val="24"/>
        </w:rPr>
        <w:t>（四）技术性能要求</w:t>
      </w:r>
    </w:p>
    <w:p w:rsidR="00586732" w:rsidRDefault="002634A3">
      <w:pPr>
        <w:spacing w:line="360" w:lineRule="auto"/>
        <w:jc w:val="left"/>
        <w:rPr>
          <w:rFonts w:ascii="宋体" w:hAnsi="宋体" w:cs="Arial Unicode MS"/>
          <w:kern w:val="0"/>
          <w:sz w:val="24"/>
        </w:rPr>
      </w:pPr>
      <w:r>
        <w:rPr>
          <w:rFonts w:ascii="宋体" w:hAnsi="宋体" w:cs="Arial Unicode MS"/>
          <w:kern w:val="0"/>
          <w:sz w:val="24"/>
        </w:rPr>
        <w:t>1</w:t>
      </w:r>
      <w:r>
        <w:rPr>
          <w:rFonts w:ascii="宋体" w:hAnsi="宋体" w:cs="Arial Unicode MS" w:hint="eastAsia"/>
          <w:kern w:val="0"/>
          <w:sz w:val="24"/>
        </w:rPr>
        <w:t>、</w:t>
      </w:r>
      <w:r>
        <w:rPr>
          <w:rFonts w:ascii="宋体" w:hAnsi="宋体" w:cs="Arial Unicode MS" w:hint="eastAsia"/>
          <w:spacing w:val="50"/>
          <w:kern w:val="0"/>
          <w:sz w:val="24"/>
          <w:lang w:val="zh-TW" w:eastAsia="zh-TW"/>
        </w:rPr>
        <w:t>面板开关</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电气参数</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lastRenderedPageBreak/>
        <w:t>&gt;</w:t>
      </w:r>
      <w:r>
        <w:rPr>
          <w:rFonts w:ascii="宋体" w:hAnsi="宋体" w:cs="Arial Unicode MS" w:hint="eastAsia"/>
          <w:kern w:val="0"/>
          <w:sz w:val="24"/>
          <w:lang w:val="zh-TW" w:eastAsia="zh-TW"/>
        </w:rPr>
        <w:t>额定电压：</w:t>
      </w:r>
      <w:r>
        <w:rPr>
          <w:rFonts w:ascii="宋体" w:hAnsi="宋体" w:cs="Arial Unicode MS"/>
          <w:kern w:val="0"/>
          <w:sz w:val="24"/>
        </w:rPr>
        <w:t>250V</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额定电流：</w:t>
      </w:r>
      <w:r>
        <w:rPr>
          <w:rFonts w:ascii="宋体" w:hAnsi="宋体" w:cs="Arial Unicode MS"/>
          <w:kern w:val="0"/>
          <w:sz w:val="24"/>
        </w:rPr>
        <w:t>10A (</w:t>
      </w:r>
      <w:r>
        <w:rPr>
          <w:rFonts w:ascii="宋体" w:hAnsi="宋体" w:cs="Arial Unicode MS" w:hint="eastAsia"/>
          <w:kern w:val="0"/>
          <w:sz w:val="24"/>
          <w:lang w:val="zh-TW" w:eastAsia="zh-TW"/>
        </w:rPr>
        <w:t>如图纸有指定，按图纸</w:t>
      </w:r>
      <w:r>
        <w:rPr>
          <w:rFonts w:ascii="宋体" w:hAnsi="宋体" w:cs="Arial Unicode MS" w:hint="eastAsia"/>
          <w:kern w:val="0"/>
          <w:sz w:val="24"/>
        </w:rPr>
        <w:t>）</w:t>
      </w:r>
    </w:p>
    <w:p w:rsidR="00586732" w:rsidRDefault="002634A3">
      <w:pPr>
        <w:spacing w:line="360" w:lineRule="auto"/>
        <w:jc w:val="left"/>
        <w:rPr>
          <w:rFonts w:ascii="宋体" w:hAnsi="宋体" w:cs="Arial Unicode MS"/>
          <w:kern w:val="0"/>
          <w:sz w:val="24"/>
          <w:lang w:val="zh-TW"/>
        </w:rPr>
      </w:pPr>
      <w:r>
        <w:rPr>
          <w:rFonts w:ascii="宋体" w:hAnsi="宋体" w:cs="Arial Unicode MS"/>
          <w:kern w:val="0"/>
          <w:sz w:val="24"/>
          <w:lang w:val="zh-TW" w:eastAsia="zh-TW"/>
        </w:rPr>
        <w:t>&gt;</w:t>
      </w:r>
      <w:r>
        <w:rPr>
          <w:rFonts w:ascii="宋体" w:hAnsi="宋体" w:cs="Arial Unicode MS" w:hint="eastAsia"/>
          <w:kern w:val="0"/>
          <w:sz w:val="24"/>
          <w:lang w:val="zh-TW" w:eastAsia="zh-TW"/>
        </w:rPr>
        <w:t>开关寿命：</w:t>
      </w:r>
      <w:r>
        <w:rPr>
          <w:rFonts w:ascii="宋体" w:hAnsi="宋体" w:cs="Arial Unicode MS" w:hint="eastAsia"/>
          <w:iCs/>
          <w:kern w:val="0"/>
          <w:sz w:val="24"/>
          <w:lang w:val="zh-TW"/>
        </w:rPr>
        <w:t>&gt;=</w:t>
      </w:r>
      <w:r>
        <w:rPr>
          <w:rFonts w:ascii="宋体" w:hAnsi="宋体" w:cs="Arial Unicode MS"/>
          <w:kern w:val="0"/>
          <w:sz w:val="24"/>
          <w:lang w:val="zh-TW" w:eastAsia="zh-TW"/>
        </w:rPr>
        <w:t>40000</w:t>
      </w:r>
      <w:r>
        <w:rPr>
          <w:rFonts w:ascii="宋体" w:hAnsi="宋体" w:cs="Arial Unicode MS" w:hint="eastAsia"/>
          <w:kern w:val="0"/>
          <w:sz w:val="24"/>
          <w:lang w:val="zh-TW" w:eastAsia="zh-TW"/>
        </w:rPr>
        <w:t>次</w:t>
      </w:r>
      <w:r>
        <w:rPr>
          <w:rFonts w:ascii="宋体" w:hAnsi="宋体" w:cs="Arial Unicode MS"/>
          <w:kern w:val="0"/>
          <w:sz w:val="24"/>
          <w:lang w:val="zh-TW" w:eastAsia="zh-TW"/>
        </w:rPr>
        <w:t xml:space="preserve"> </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爬电距离：</w:t>
      </w:r>
      <w:r>
        <w:rPr>
          <w:rFonts w:ascii="宋体" w:hAnsi="宋体" w:cs="Arial Unicode MS" w:hint="eastAsia"/>
          <w:iCs/>
          <w:kern w:val="0"/>
          <w:sz w:val="24"/>
          <w:lang w:val="zh-TW"/>
        </w:rPr>
        <w:t>&gt;=</w:t>
      </w:r>
      <w:r>
        <w:rPr>
          <w:rFonts w:ascii="宋体" w:hAnsi="宋体" w:cs="Arial Unicode MS"/>
          <w:kern w:val="0"/>
          <w:sz w:val="24"/>
        </w:rPr>
        <w:t>3mm</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电气间隙：分隔的带电部件之间</w:t>
      </w:r>
      <w:r>
        <w:rPr>
          <w:rFonts w:ascii="宋体" w:hAnsi="宋体" w:cs="Arial Unicode MS"/>
          <w:kern w:val="0"/>
          <w:sz w:val="24"/>
        </w:rPr>
        <w:t>&gt;= 1.2mm</w:t>
      </w:r>
      <w:r>
        <w:rPr>
          <w:rFonts w:ascii="宋体" w:hAnsi="宋体" w:cs="Arial Unicode MS" w:hint="eastAsia"/>
          <w:kern w:val="0"/>
          <w:sz w:val="24"/>
          <w:lang w:val="zh-TW" w:eastAsia="zh-TW"/>
        </w:rPr>
        <w:t>，带电部件与其他部件之间</w:t>
      </w:r>
      <w:r>
        <w:rPr>
          <w:rFonts w:ascii="宋体" w:hAnsi="宋体" w:cs="Arial Unicode MS"/>
          <w:kern w:val="0"/>
          <w:sz w:val="24"/>
        </w:rPr>
        <w:t>&gt;=3 mm</w:t>
      </w:r>
      <w:r>
        <w:rPr>
          <w:rFonts w:ascii="宋体" w:hAnsi="宋体" w:cs="Arial Unicode MS" w:hint="eastAsia"/>
          <w:kern w:val="0"/>
          <w:sz w:val="24"/>
          <w:lang w:val="zh-TW" w:eastAsia="zh-TW"/>
        </w:rPr>
        <w:t>。</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开关触点：动静触点分开后，绝缘电阻不小于</w:t>
      </w:r>
      <w:r>
        <w:rPr>
          <w:rFonts w:ascii="宋体" w:hAnsi="宋体" w:cs="Arial Unicode MS"/>
          <w:kern w:val="0"/>
          <w:sz w:val="24"/>
        </w:rPr>
        <w:t>5MQ</w:t>
      </w:r>
      <w:r>
        <w:rPr>
          <w:rFonts w:ascii="宋体" w:hAnsi="宋体" w:cs="Arial Unicode MS" w:hint="eastAsia"/>
          <w:kern w:val="0"/>
          <w:sz w:val="24"/>
          <w:lang w:val="zh-TW" w:eastAsia="zh-TW"/>
        </w:rPr>
        <w:t>。</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电气强度和耐潮性能试验：不得出现电击或闪络现象。</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耐热性能试验：圧痕直径不得大于</w:t>
      </w:r>
      <w:r>
        <w:rPr>
          <w:rFonts w:ascii="宋体" w:hAnsi="宋体" w:cs="Arial Unicode MS"/>
          <w:kern w:val="0"/>
          <w:sz w:val="24"/>
        </w:rPr>
        <w:t>2mm</w:t>
      </w:r>
      <w:r>
        <w:rPr>
          <w:rFonts w:ascii="宋体" w:hAnsi="宋体" w:cs="Arial Unicode MS" w:hint="eastAsia"/>
          <w:kern w:val="0"/>
          <w:sz w:val="24"/>
          <w:lang w:val="zh-TW" w:eastAsia="zh-TW"/>
        </w:rPr>
        <w:t>。</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rPr>
        <w:t>开</w:t>
      </w:r>
      <w:r>
        <w:rPr>
          <w:rFonts w:ascii="宋体" w:hAnsi="宋体" w:cs="Arial Unicode MS" w:hint="eastAsia"/>
          <w:kern w:val="0"/>
          <w:sz w:val="24"/>
          <w:lang w:val="zh-TW" w:eastAsia="zh-TW"/>
        </w:rPr>
        <w:t>关的接线端子能可靠的连接</w:t>
      </w:r>
      <w:r>
        <w:rPr>
          <w:rFonts w:ascii="宋体" w:hAnsi="宋体" w:cs="Arial Unicode MS"/>
          <w:kern w:val="0"/>
          <w:sz w:val="24"/>
          <w:lang w:val="zh-TW" w:eastAsia="zh-TW"/>
        </w:rPr>
        <w:t>2</w:t>
      </w:r>
      <w:r>
        <w:rPr>
          <w:rFonts w:ascii="宋体" w:hAnsi="宋体" w:cs="Arial Unicode MS" w:hint="eastAsia"/>
          <w:kern w:val="0"/>
          <w:sz w:val="24"/>
          <w:lang w:val="zh-TW" w:eastAsia="zh-TW"/>
        </w:rPr>
        <w:t>根</w:t>
      </w:r>
      <w:r>
        <w:rPr>
          <w:rFonts w:ascii="宋体" w:hAnsi="宋体" w:cs="Arial Unicode MS"/>
          <w:kern w:val="0"/>
          <w:sz w:val="24"/>
        </w:rPr>
        <w:t>2.5mm2</w:t>
      </w:r>
      <w:r>
        <w:rPr>
          <w:rFonts w:ascii="宋体" w:hAnsi="宋体" w:cs="Arial Unicode MS" w:hint="eastAsia"/>
          <w:kern w:val="0"/>
          <w:sz w:val="24"/>
          <w:lang w:val="zh-TW" w:eastAsia="zh-TW"/>
        </w:rPr>
        <w:t>截面的导线。</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rPr>
        <w:t>2）</w:t>
      </w:r>
      <w:r>
        <w:rPr>
          <w:rFonts w:ascii="宋体" w:hAnsi="宋体" w:cs="Arial Unicode MS" w:hint="eastAsia"/>
          <w:kern w:val="0"/>
          <w:sz w:val="24"/>
          <w:lang w:val="zh-TW" w:eastAsia="zh-TW"/>
        </w:rPr>
        <w:t>采用</w:t>
      </w:r>
      <w:r>
        <w:rPr>
          <w:rFonts w:ascii="宋体" w:hAnsi="宋体" w:cs="Arial Unicode MS"/>
          <w:kern w:val="0"/>
          <w:sz w:val="24"/>
          <w:lang w:val="zh-TW" w:eastAsia="zh-TW"/>
        </w:rPr>
        <w:t>86</w:t>
      </w:r>
      <w:r>
        <w:rPr>
          <w:rFonts w:ascii="宋体" w:hAnsi="宋体" w:cs="Arial Unicode MS" w:hint="eastAsia"/>
          <w:kern w:val="0"/>
          <w:sz w:val="24"/>
          <w:lang w:val="zh-TW" w:eastAsia="zh-TW"/>
        </w:rPr>
        <w:t>系列跷板设计，无摩擦，着力均匀，拨动时不会出现卡位现</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象。</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面板与后座采用通体</w:t>
      </w:r>
      <w:r>
        <w:rPr>
          <w:rFonts w:ascii="宋体" w:hAnsi="宋体" w:cs="Arial Unicode MS" w:hint="eastAsia"/>
          <w:kern w:val="0"/>
          <w:sz w:val="24"/>
          <w:lang w:val="zh-TW"/>
        </w:rPr>
        <w:t>进口</w:t>
      </w:r>
      <w:r>
        <w:rPr>
          <w:rFonts w:ascii="宋体" w:hAnsi="宋体" w:cs="Arial Unicode MS" w:hint="eastAsia"/>
          <w:kern w:val="0"/>
          <w:sz w:val="24"/>
          <w:lang w:val="zh-TW" w:eastAsia="zh-TW"/>
        </w:rPr>
        <w:t>优质</w:t>
      </w:r>
      <w:r>
        <w:rPr>
          <w:rFonts w:ascii="宋体" w:hAnsi="宋体" w:cs="Arial Unicode MS"/>
          <w:kern w:val="0"/>
          <w:sz w:val="24"/>
        </w:rPr>
        <w:t>PC</w:t>
      </w:r>
      <w:r>
        <w:rPr>
          <w:rFonts w:ascii="宋体" w:hAnsi="宋体" w:cs="Arial Unicode MS" w:hint="eastAsia"/>
          <w:kern w:val="0"/>
          <w:sz w:val="24"/>
          <w:lang w:val="zh-TW" w:eastAsia="zh-TW"/>
        </w:rPr>
        <w:t>料，要求抗冲击，阻燃、</w:t>
      </w:r>
      <w:r>
        <w:rPr>
          <w:rFonts w:ascii="宋体" w:hAnsi="宋体" w:cs="Arial Unicode MS" w:hint="eastAsia"/>
          <w:kern w:val="0"/>
          <w:sz w:val="24"/>
          <w:lang w:val="zh-TW"/>
        </w:rPr>
        <w:t>耐</w:t>
      </w:r>
      <w:r>
        <w:rPr>
          <w:rFonts w:ascii="宋体" w:hAnsi="宋体" w:cs="Arial Unicode MS" w:hint="eastAsia"/>
          <w:kern w:val="0"/>
          <w:sz w:val="24"/>
          <w:lang w:val="zh-TW" w:eastAsia="zh-TW"/>
        </w:rPr>
        <w:t>高温，保证产</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品在各种恶劣的环境下都能正常使用，不易发黄、不变色、耐老化。</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4）</w:t>
      </w:r>
      <w:r>
        <w:rPr>
          <w:rFonts w:ascii="宋体" w:hAnsi="宋体" w:cs="Arial Unicode MS" w:hint="eastAsia"/>
          <w:kern w:val="0"/>
          <w:sz w:val="24"/>
          <w:lang w:val="zh-TW" w:eastAsia="zh-TW"/>
        </w:rPr>
        <w:t>银合金触点，使用寿命长，触点不变形、不扩散，钢性强，硬度高，更安全，分断能力更高。</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面板：表面具有良好的光泽；阻燃性能应通过</w:t>
      </w:r>
      <w:r>
        <w:rPr>
          <w:rFonts w:ascii="宋体" w:hAnsi="宋体" w:cs="Arial Unicode MS"/>
          <w:kern w:val="0"/>
          <w:sz w:val="24"/>
        </w:rPr>
        <w:t>650</w:t>
      </w:r>
      <w:r>
        <w:rPr>
          <w:rFonts w:ascii="宋体" w:hAnsi="宋体" w:cs="Arial Unicode MS" w:hint="eastAsia"/>
          <w:kern w:val="0"/>
          <w:sz w:val="24"/>
        </w:rPr>
        <w:t>°</w:t>
      </w:r>
      <w:r>
        <w:rPr>
          <w:rFonts w:ascii="宋体" w:hAnsi="宋体" w:cs="Arial Unicode MS"/>
          <w:kern w:val="0"/>
          <w:sz w:val="24"/>
        </w:rPr>
        <w:t>C</w:t>
      </w:r>
      <w:r>
        <w:rPr>
          <w:rFonts w:ascii="宋体" w:hAnsi="宋体" w:cs="Arial Unicode MS" w:hint="eastAsia"/>
          <w:kern w:val="0"/>
          <w:sz w:val="24"/>
          <w:lang w:val="zh-TW" w:eastAsia="zh-TW"/>
        </w:rPr>
        <w:t>灼热丝温度试验要求。</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lang w:val="zh-TW"/>
        </w:rPr>
        <w:t>6）</w:t>
      </w:r>
      <w:r>
        <w:rPr>
          <w:rFonts w:ascii="宋体" w:hAnsi="宋体" w:cs="Arial Unicode MS" w:hint="eastAsia"/>
          <w:kern w:val="0"/>
          <w:sz w:val="24"/>
          <w:lang w:val="zh-TW" w:eastAsia="zh-TW"/>
        </w:rPr>
        <w:t>底壳：阻燃性能通过</w:t>
      </w:r>
      <w:r>
        <w:rPr>
          <w:rFonts w:ascii="宋体" w:hAnsi="宋体" w:cs="Arial Unicode MS"/>
          <w:spacing w:val="-50"/>
          <w:kern w:val="0"/>
          <w:sz w:val="24"/>
        </w:rPr>
        <w:t>850</w:t>
      </w:r>
      <w:r>
        <w:rPr>
          <w:rFonts w:ascii="宋体" w:hAnsi="宋体" w:cs="Arial Unicode MS" w:hint="eastAsia"/>
          <w:spacing w:val="-50"/>
          <w:kern w:val="0"/>
          <w:sz w:val="24"/>
        </w:rPr>
        <w:t>°</w:t>
      </w:r>
      <w:r>
        <w:rPr>
          <w:rFonts w:ascii="宋体" w:hAnsi="宋体" w:cs="Arial Unicode MS"/>
          <w:spacing w:val="-50"/>
          <w:kern w:val="0"/>
          <w:sz w:val="24"/>
        </w:rPr>
        <w:t>C</w:t>
      </w:r>
      <w:r>
        <w:rPr>
          <w:rFonts w:ascii="宋体" w:hAnsi="宋体" w:cs="Arial Unicode MS" w:hint="eastAsia"/>
          <w:kern w:val="0"/>
          <w:sz w:val="24"/>
          <w:lang w:val="zh-TW" w:eastAsia="zh-TW"/>
        </w:rPr>
        <w:t>灼热丝温度试验要求。面板图案颜色配合装修专业，选用颜色须经业主审批。</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7）</w:t>
      </w:r>
      <w:r>
        <w:rPr>
          <w:rFonts w:ascii="宋体" w:hAnsi="宋体" w:cs="Arial Unicode MS" w:hint="eastAsia"/>
          <w:kern w:val="0"/>
          <w:sz w:val="24"/>
          <w:lang w:val="zh-TW" w:eastAsia="zh-TW"/>
        </w:rPr>
        <w:t>如图纸上说明某电气附件是防水型号，则该电气附件除须符合有该章节之规定外，其保护程度亦须不低于</w:t>
      </w:r>
      <w:r>
        <w:rPr>
          <w:rFonts w:ascii="宋体" w:hAnsi="宋体" w:cs="Arial Unicode MS"/>
          <w:kern w:val="0"/>
          <w:sz w:val="24"/>
        </w:rPr>
        <w:t xml:space="preserve">IP </w:t>
      </w:r>
      <w:r>
        <w:rPr>
          <w:rFonts w:ascii="宋体" w:hAnsi="宋体" w:cs="Arial Unicode MS"/>
          <w:kern w:val="0"/>
          <w:sz w:val="24"/>
          <w:lang w:val="zh-TW" w:eastAsia="zh-TW"/>
        </w:rPr>
        <w:t>54</w:t>
      </w:r>
      <w:r>
        <w:rPr>
          <w:rFonts w:ascii="宋体" w:hAnsi="宋体" w:cs="Arial Unicode MS" w:hint="eastAsia"/>
          <w:kern w:val="0"/>
          <w:sz w:val="24"/>
          <w:lang w:val="zh-TW" w:eastAsia="zh-TW"/>
        </w:rPr>
        <w:t>。</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8）</w:t>
      </w:r>
      <w:r>
        <w:rPr>
          <w:rFonts w:ascii="宋体" w:hAnsi="宋体" w:cs="Arial Unicode MS" w:hint="eastAsia"/>
          <w:kern w:val="0"/>
          <w:sz w:val="24"/>
          <w:lang w:val="zh-TW" w:eastAsia="zh-TW"/>
        </w:rPr>
        <w:t>照明开关与荧光或感应负载连用时，其额定</w:t>
      </w:r>
      <w:r>
        <w:rPr>
          <w:rFonts w:ascii="宋体" w:hAnsi="宋体" w:cs="Arial Unicode MS" w:hint="eastAsia"/>
          <w:kern w:val="0"/>
          <w:sz w:val="24"/>
          <w:lang w:val="zh-TW"/>
        </w:rPr>
        <w:t>值不</w:t>
      </w:r>
      <w:r>
        <w:rPr>
          <w:rFonts w:ascii="宋体" w:hAnsi="宋体" w:cs="Arial Unicode MS" w:hint="eastAsia"/>
          <w:kern w:val="0"/>
          <w:sz w:val="24"/>
          <w:lang w:val="zh-TW" w:eastAsia="zh-TW"/>
        </w:rPr>
        <w:t>得降低。</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9）</w:t>
      </w:r>
      <w:r>
        <w:rPr>
          <w:rFonts w:ascii="宋体" w:hAnsi="宋体" w:cs="Arial Unicode MS" w:hint="eastAsia"/>
          <w:kern w:val="0"/>
          <w:sz w:val="24"/>
          <w:lang w:val="zh-TW" w:eastAsia="zh-TW"/>
        </w:rPr>
        <w:t>接地端子的尺码应与相应的电源导线端子的尺码相同，但任何附加的外部接地端子的尺码应适于连接横截面积至少为</w:t>
      </w:r>
      <w:r>
        <w:rPr>
          <w:rFonts w:ascii="宋体" w:hAnsi="宋体" w:cs="Arial Unicode MS"/>
          <w:kern w:val="0"/>
          <w:sz w:val="24"/>
        </w:rPr>
        <w:t>6mm2</w:t>
      </w:r>
      <w:r>
        <w:rPr>
          <w:rFonts w:ascii="宋体" w:hAnsi="宋体" w:cs="Arial Unicode MS" w:hint="eastAsia"/>
          <w:kern w:val="0"/>
          <w:sz w:val="24"/>
          <w:lang w:val="zh-TW" w:eastAsia="zh-TW"/>
        </w:rPr>
        <w:t>的导线。</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插座</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电气渗数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4A0"/>
      </w:tblPr>
      <w:tblGrid>
        <w:gridCol w:w="2694"/>
        <w:gridCol w:w="5528"/>
      </w:tblGrid>
      <w:tr w:rsidR="00586732">
        <w:trPr>
          <w:trHeight w:hRule="exact" w:val="456"/>
        </w:trPr>
        <w:tc>
          <w:tcPr>
            <w:tcW w:w="2694" w:type="dxa"/>
            <w:shd w:val="clear" w:color="auto" w:fill="FFFFFF"/>
          </w:tcPr>
          <w:p w:rsidR="00586732" w:rsidRDefault="002634A3">
            <w:pPr>
              <w:spacing w:line="360" w:lineRule="auto"/>
              <w:jc w:val="left"/>
              <w:rPr>
                <w:rFonts w:ascii="宋体" w:hAnsi="宋体" w:cs="Arial Unicode MS"/>
                <w:kern w:val="0"/>
                <w:sz w:val="24"/>
              </w:rPr>
            </w:pPr>
            <w:r>
              <w:rPr>
                <w:rFonts w:ascii="宋体" w:hAnsi="宋体" w:cs="Arial Unicode MS"/>
                <w:spacing w:val="50"/>
                <w:kern w:val="0"/>
                <w:sz w:val="24"/>
                <w:lang w:val="zh-TW" w:eastAsia="zh-TW"/>
              </w:rPr>
              <w:t>&gt;</w:t>
            </w:r>
            <w:r>
              <w:rPr>
                <w:rFonts w:ascii="宋体" w:hAnsi="宋体" w:cs="Arial Unicode MS" w:hint="eastAsia"/>
                <w:spacing w:val="50"/>
                <w:kern w:val="0"/>
                <w:sz w:val="24"/>
                <w:lang w:val="zh-TW" w:eastAsia="zh-TW"/>
              </w:rPr>
              <w:t>额定电压</w:t>
            </w:r>
          </w:p>
        </w:tc>
        <w:tc>
          <w:tcPr>
            <w:tcW w:w="5528" w:type="dxa"/>
            <w:shd w:val="clear" w:color="auto" w:fill="FFFFFF"/>
          </w:tcPr>
          <w:p w:rsidR="00586732" w:rsidRDefault="002634A3">
            <w:pPr>
              <w:spacing w:line="360" w:lineRule="auto"/>
              <w:jc w:val="left"/>
              <w:rPr>
                <w:rFonts w:ascii="宋体" w:hAnsi="宋体" w:cs="Arial Unicode MS"/>
                <w:kern w:val="0"/>
                <w:sz w:val="24"/>
              </w:rPr>
            </w:pPr>
            <w:r>
              <w:rPr>
                <w:rFonts w:ascii="宋体" w:hAnsi="宋体" w:cs="Arial Unicode MS"/>
                <w:kern w:val="0"/>
                <w:sz w:val="24"/>
                <w:lang w:eastAsia="en-US"/>
              </w:rPr>
              <w:t>250V</w:t>
            </w:r>
          </w:p>
        </w:tc>
      </w:tr>
      <w:tr w:rsidR="00586732">
        <w:trPr>
          <w:trHeight w:hRule="exact" w:val="434"/>
        </w:trPr>
        <w:tc>
          <w:tcPr>
            <w:tcW w:w="2694" w:type="dxa"/>
            <w:shd w:val="clear" w:color="auto" w:fill="FFFFFF"/>
          </w:tcPr>
          <w:p w:rsidR="00586732" w:rsidRDefault="002634A3">
            <w:pPr>
              <w:spacing w:line="360" w:lineRule="auto"/>
              <w:jc w:val="left"/>
              <w:rPr>
                <w:rFonts w:ascii="宋体" w:hAnsi="宋体" w:cs="Arial Unicode MS"/>
                <w:kern w:val="0"/>
                <w:sz w:val="24"/>
              </w:rPr>
            </w:pPr>
            <w:r>
              <w:rPr>
                <w:rFonts w:ascii="宋体" w:hAnsi="宋体" w:cs="Arial Unicode MS"/>
                <w:spacing w:val="50"/>
                <w:kern w:val="0"/>
                <w:sz w:val="24"/>
                <w:lang w:val="zh-TW" w:eastAsia="zh-TW"/>
              </w:rPr>
              <w:t>&gt;</w:t>
            </w:r>
            <w:r>
              <w:rPr>
                <w:rFonts w:ascii="宋体" w:hAnsi="宋体" w:cs="Arial Unicode MS" w:hint="eastAsia"/>
                <w:spacing w:val="50"/>
                <w:kern w:val="0"/>
                <w:sz w:val="24"/>
                <w:lang w:val="zh-TW" w:eastAsia="zh-TW"/>
              </w:rPr>
              <w:t>额定电流</w:t>
            </w:r>
          </w:p>
        </w:tc>
        <w:tc>
          <w:tcPr>
            <w:tcW w:w="5528" w:type="dxa"/>
            <w:shd w:val="clear" w:color="auto" w:fill="FFFFFF"/>
          </w:tcPr>
          <w:p w:rsidR="00586732" w:rsidRDefault="002634A3">
            <w:pPr>
              <w:spacing w:line="360" w:lineRule="auto"/>
              <w:jc w:val="left"/>
              <w:rPr>
                <w:rFonts w:ascii="宋体" w:hAnsi="宋体" w:cs="Arial Unicode MS"/>
                <w:kern w:val="0"/>
                <w:sz w:val="24"/>
              </w:rPr>
            </w:pPr>
            <w:r>
              <w:rPr>
                <w:rFonts w:ascii="宋体" w:hAnsi="宋体" w:cs="Arial Unicode MS"/>
                <w:kern w:val="0"/>
                <w:sz w:val="24"/>
              </w:rPr>
              <w:t>10A</w:t>
            </w:r>
            <w:r>
              <w:rPr>
                <w:rFonts w:ascii="宋体" w:hAnsi="宋体" w:cs="Arial Unicode MS" w:hint="eastAsia"/>
                <w:kern w:val="0"/>
                <w:sz w:val="24"/>
                <w:lang w:val="zh-TW" w:eastAsia="zh-TW"/>
              </w:rPr>
              <w:t>、</w:t>
            </w:r>
            <w:r>
              <w:rPr>
                <w:rFonts w:ascii="宋体" w:hAnsi="宋体" w:cs="Arial Unicode MS"/>
                <w:kern w:val="0"/>
                <w:sz w:val="24"/>
              </w:rPr>
              <w:t>16A (</w:t>
            </w:r>
            <w:r>
              <w:rPr>
                <w:rFonts w:ascii="宋体" w:hAnsi="宋体" w:cs="Arial Unicode MS" w:hint="eastAsia"/>
                <w:kern w:val="0"/>
                <w:sz w:val="24"/>
                <w:lang w:val="zh-TW" w:eastAsia="zh-TW"/>
              </w:rPr>
              <w:t>如图纸有指定，按图纸</w:t>
            </w:r>
            <w:r>
              <w:rPr>
                <w:rFonts w:ascii="宋体" w:hAnsi="宋体" w:cs="Arial Unicode MS" w:hint="eastAsia"/>
                <w:kern w:val="0"/>
                <w:sz w:val="24"/>
              </w:rPr>
              <w:t>）</w:t>
            </w:r>
          </w:p>
        </w:tc>
      </w:tr>
      <w:tr w:rsidR="00586732">
        <w:trPr>
          <w:trHeight w:hRule="exact" w:val="427"/>
        </w:trPr>
        <w:tc>
          <w:tcPr>
            <w:tcW w:w="2694" w:type="dxa"/>
            <w:shd w:val="clear" w:color="auto" w:fill="FFFFFF"/>
          </w:tcPr>
          <w:p w:rsidR="00586732" w:rsidRDefault="002634A3">
            <w:pPr>
              <w:spacing w:line="360" w:lineRule="auto"/>
              <w:jc w:val="left"/>
              <w:rPr>
                <w:rFonts w:ascii="宋体" w:hAnsi="宋体" w:cs="Arial Unicode MS"/>
                <w:kern w:val="0"/>
                <w:sz w:val="24"/>
              </w:rPr>
            </w:pPr>
            <w:r>
              <w:rPr>
                <w:rFonts w:ascii="宋体" w:hAnsi="宋体" w:cs="Arial Unicode MS"/>
                <w:spacing w:val="50"/>
                <w:kern w:val="0"/>
                <w:sz w:val="24"/>
                <w:lang w:val="zh-TW" w:eastAsia="zh-TW"/>
              </w:rPr>
              <w:t>&gt;</w:t>
            </w:r>
            <w:r>
              <w:rPr>
                <w:rFonts w:ascii="宋体" w:hAnsi="宋体" w:cs="Arial Unicode MS" w:hint="eastAsia"/>
                <w:spacing w:val="50"/>
                <w:kern w:val="0"/>
                <w:sz w:val="24"/>
                <w:lang w:val="zh-TW" w:eastAsia="zh-TW"/>
              </w:rPr>
              <w:t>插拔次数</w:t>
            </w:r>
          </w:p>
        </w:tc>
        <w:tc>
          <w:tcPr>
            <w:tcW w:w="5528" w:type="dxa"/>
            <w:shd w:val="clear" w:color="auto" w:fill="FFFFFF"/>
          </w:tcPr>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 xml:space="preserve">&gt; </w:t>
            </w:r>
            <w:r>
              <w:rPr>
                <w:rFonts w:ascii="宋体" w:hAnsi="宋体" w:cs="Arial Unicode MS" w:hint="eastAsia"/>
                <w:kern w:val="0"/>
                <w:sz w:val="24"/>
                <w:lang w:val="zh-TW"/>
              </w:rPr>
              <w:t>=</w:t>
            </w:r>
            <w:r>
              <w:rPr>
                <w:rFonts w:ascii="宋体" w:hAnsi="宋体" w:cs="Arial Unicode MS"/>
                <w:kern w:val="0"/>
                <w:sz w:val="24"/>
                <w:lang w:val="zh-TW" w:eastAsia="zh-TW"/>
              </w:rPr>
              <w:t>5000</w:t>
            </w:r>
            <w:r>
              <w:rPr>
                <w:rFonts w:ascii="宋体" w:hAnsi="宋体" w:cs="Arial Unicode MS" w:hint="eastAsia"/>
                <w:spacing w:val="50"/>
                <w:kern w:val="0"/>
                <w:sz w:val="24"/>
                <w:lang w:val="zh-TW" w:eastAsia="zh-TW"/>
              </w:rPr>
              <w:t>次</w:t>
            </w:r>
            <w:r>
              <w:rPr>
                <w:rFonts w:ascii="宋体" w:hAnsi="宋体" w:cs="Arial Unicode MS" w:hint="eastAsia"/>
                <w:spacing w:val="50"/>
                <w:kern w:val="0"/>
                <w:sz w:val="24"/>
                <w:lang w:eastAsia="en-US"/>
              </w:rPr>
              <w:t>（</w:t>
            </w:r>
            <w:r>
              <w:rPr>
                <w:rFonts w:ascii="宋体" w:hAnsi="宋体" w:cs="Arial Unicode MS"/>
                <w:kern w:val="0"/>
                <w:sz w:val="24"/>
                <w:lang w:eastAsia="en-US"/>
              </w:rPr>
              <w:t>10000</w:t>
            </w:r>
            <w:r>
              <w:rPr>
                <w:rFonts w:ascii="宋体" w:hAnsi="宋体" w:cs="Arial Unicode MS" w:hint="eastAsia"/>
                <w:kern w:val="0"/>
                <w:sz w:val="24"/>
                <w:lang w:val="zh-TW" w:eastAsia="zh-TW"/>
              </w:rPr>
              <w:t>个行程</w:t>
            </w:r>
            <w:r>
              <w:rPr>
                <w:rFonts w:ascii="宋体" w:hAnsi="宋体" w:cs="Arial Unicode MS" w:hint="eastAsia"/>
                <w:kern w:val="0"/>
                <w:sz w:val="24"/>
                <w:lang w:eastAsia="en-US"/>
              </w:rPr>
              <w:t>）</w:t>
            </w:r>
          </w:p>
        </w:tc>
      </w:tr>
      <w:tr w:rsidR="00586732">
        <w:trPr>
          <w:trHeight w:hRule="exact" w:val="419"/>
        </w:trPr>
        <w:tc>
          <w:tcPr>
            <w:tcW w:w="2694" w:type="dxa"/>
            <w:shd w:val="clear" w:color="auto" w:fill="FFFFFF"/>
          </w:tcPr>
          <w:p w:rsidR="00586732" w:rsidRDefault="002634A3">
            <w:pPr>
              <w:spacing w:line="360" w:lineRule="auto"/>
              <w:jc w:val="left"/>
              <w:rPr>
                <w:rFonts w:ascii="宋体" w:hAnsi="宋体" w:cs="Arial Unicode MS"/>
                <w:kern w:val="0"/>
                <w:sz w:val="24"/>
              </w:rPr>
            </w:pPr>
            <w:r>
              <w:rPr>
                <w:rFonts w:ascii="宋体" w:hAnsi="宋体" w:cs="Arial Unicode MS"/>
                <w:spacing w:val="50"/>
                <w:kern w:val="0"/>
                <w:sz w:val="24"/>
                <w:lang w:val="zh-TW" w:eastAsia="zh-TW"/>
              </w:rPr>
              <w:t>&gt;</w:t>
            </w:r>
            <w:r>
              <w:rPr>
                <w:rFonts w:ascii="宋体" w:hAnsi="宋体" w:cs="Arial Unicode MS" w:hint="eastAsia"/>
                <w:spacing w:val="50"/>
                <w:kern w:val="0"/>
                <w:sz w:val="24"/>
                <w:lang w:val="zh-TW" w:eastAsia="zh-TW"/>
              </w:rPr>
              <w:t>爬电距离</w:t>
            </w:r>
          </w:p>
        </w:tc>
        <w:tc>
          <w:tcPr>
            <w:tcW w:w="5528" w:type="dxa"/>
            <w:shd w:val="clear" w:color="auto" w:fill="FFFFFF"/>
          </w:tcPr>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 xml:space="preserve">&gt; </w:t>
            </w:r>
            <w:r>
              <w:rPr>
                <w:rFonts w:ascii="宋体" w:hAnsi="宋体" w:cs="Arial Unicode MS" w:hint="eastAsia"/>
                <w:kern w:val="0"/>
                <w:sz w:val="24"/>
                <w:lang w:val="zh-TW"/>
              </w:rPr>
              <w:t>=</w:t>
            </w:r>
            <w:r>
              <w:rPr>
                <w:rFonts w:ascii="宋体" w:hAnsi="宋体" w:cs="Arial Unicode MS"/>
                <w:kern w:val="0"/>
                <w:sz w:val="24"/>
                <w:lang w:eastAsia="en-US"/>
              </w:rPr>
              <w:t>3mm</w:t>
            </w:r>
          </w:p>
        </w:tc>
      </w:tr>
      <w:tr w:rsidR="00586732">
        <w:trPr>
          <w:trHeight w:hRule="exact" w:val="424"/>
        </w:trPr>
        <w:tc>
          <w:tcPr>
            <w:tcW w:w="2694" w:type="dxa"/>
            <w:shd w:val="clear" w:color="auto" w:fill="FFFFFF"/>
          </w:tcPr>
          <w:p w:rsidR="00586732" w:rsidRDefault="002634A3">
            <w:pPr>
              <w:spacing w:line="360" w:lineRule="auto"/>
              <w:jc w:val="left"/>
              <w:rPr>
                <w:rFonts w:ascii="宋体" w:hAnsi="宋体" w:cs="Arial Unicode MS"/>
                <w:kern w:val="0"/>
                <w:sz w:val="24"/>
              </w:rPr>
            </w:pPr>
            <w:r>
              <w:rPr>
                <w:rFonts w:ascii="宋体" w:hAnsi="宋体" w:cs="Arial Unicode MS"/>
                <w:spacing w:val="50"/>
                <w:kern w:val="0"/>
                <w:sz w:val="24"/>
                <w:lang w:val="zh-TW" w:eastAsia="zh-TW"/>
              </w:rPr>
              <w:t>&gt;</w:t>
            </w:r>
            <w:r>
              <w:rPr>
                <w:rFonts w:ascii="宋体" w:hAnsi="宋体" w:cs="Arial Unicode MS" w:hint="eastAsia"/>
                <w:spacing w:val="50"/>
                <w:kern w:val="0"/>
                <w:sz w:val="24"/>
                <w:lang w:val="zh-TW" w:eastAsia="zh-TW"/>
              </w:rPr>
              <w:t>电气间隙</w:t>
            </w:r>
          </w:p>
        </w:tc>
        <w:tc>
          <w:tcPr>
            <w:tcW w:w="5528" w:type="dxa"/>
            <w:shd w:val="clear" w:color="auto" w:fill="FFFFFF"/>
          </w:tcPr>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rPr>
              <w:t>=</w:t>
            </w:r>
            <w:r>
              <w:rPr>
                <w:rFonts w:ascii="宋体" w:hAnsi="宋体" w:cs="Arial Unicode MS"/>
                <w:kern w:val="0"/>
                <w:sz w:val="24"/>
                <w:lang w:val="zh-TW" w:eastAsia="zh-TW"/>
              </w:rPr>
              <w:t xml:space="preserve"> </w:t>
            </w:r>
            <w:r>
              <w:rPr>
                <w:rFonts w:ascii="宋体" w:hAnsi="宋体" w:cs="Arial Unicode MS"/>
                <w:kern w:val="0"/>
                <w:sz w:val="24"/>
                <w:lang w:eastAsia="en-US"/>
              </w:rPr>
              <w:t>3mm</w:t>
            </w:r>
          </w:p>
        </w:tc>
      </w:tr>
      <w:tr w:rsidR="00586732">
        <w:trPr>
          <w:trHeight w:hRule="exact" w:val="431"/>
        </w:trPr>
        <w:tc>
          <w:tcPr>
            <w:tcW w:w="2694" w:type="dxa"/>
            <w:shd w:val="clear" w:color="auto" w:fill="FFFFFF"/>
          </w:tcPr>
          <w:p w:rsidR="00586732" w:rsidRDefault="002634A3">
            <w:pPr>
              <w:spacing w:line="360" w:lineRule="auto"/>
              <w:jc w:val="left"/>
              <w:rPr>
                <w:rFonts w:ascii="宋体" w:hAnsi="宋体" w:cs="Arial Unicode MS"/>
                <w:kern w:val="0"/>
                <w:sz w:val="24"/>
              </w:rPr>
            </w:pPr>
            <w:r>
              <w:rPr>
                <w:rFonts w:ascii="宋体" w:hAnsi="宋体" w:cs="Arial Unicode MS"/>
                <w:spacing w:val="50"/>
                <w:kern w:val="0"/>
                <w:sz w:val="24"/>
                <w:lang w:val="zh-TW" w:eastAsia="zh-TW"/>
              </w:rPr>
              <w:t>&gt;</w:t>
            </w:r>
            <w:r>
              <w:rPr>
                <w:rFonts w:ascii="宋体" w:hAnsi="宋体" w:cs="Arial Unicode MS" w:hint="eastAsia"/>
                <w:spacing w:val="50"/>
                <w:kern w:val="0"/>
                <w:sz w:val="24"/>
                <w:lang w:val="zh-TW" w:eastAsia="zh-TW"/>
              </w:rPr>
              <w:t>插座铜片</w:t>
            </w:r>
          </w:p>
        </w:tc>
        <w:tc>
          <w:tcPr>
            <w:tcW w:w="5528" w:type="dxa"/>
            <w:shd w:val="clear" w:color="auto" w:fill="FFFFFF"/>
          </w:tcPr>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lang w:val="zh-TW" w:eastAsia="zh-TW"/>
              </w:rPr>
              <w:t>厚度不小于</w:t>
            </w:r>
            <w:r>
              <w:rPr>
                <w:rFonts w:ascii="宋体" w:hAnsi="宋体" w:cs="Arial Unicode MS"/>
                <w:kern w:val="0"/>
                <w:sz w:val="24"/>
              </w:rPr>
              <w:t>0.6mm</w:t>
            </w:r>
            <w:r>
              <w:rPr>
                <w:rFonts w:ascii="宋体" w:hAnsi="宋体" w:cs="Arial Unicode MS" w:hint="eastAsia"/>
                <w:kern w:val="0"/>
                <w:sz w:val="24"/>
                <w:lang w:val="zh-TW" w:eastAsia="zh-TW"/>
              </w:rPr>
              <w:t>，不同极性之间绝缘电阻不小于</w:t>
            </w:r>
          </w:p>
        </w:tc>
      </w:tr>
      <w:tr w:rsidR="00586732">
        <w:trPr>
          <w:trHeight w:hRule="exact" w:val="469"/>
        </w:trPr>
        <w:tc>
          <w:tcPr>
            <w:tcW w:w="2694" w:type="dxa"/>
            <w:shd w:val="clear" w:color="auto" w:fill="FFFFFF"/>
          </w:tcPr>
          <w:p w:rsidR="00586732" w:rsidRDefault="002634A3">
            <w:pPr>
              <w:spacing w:line="360" w:lineRule="auto"/>
              <w:jc w:val="left"/>
              <w:rPr>
                <w:rFonts w:ascii="宋体" w:hAnsi="宋体" w:cs="Arial Unicode MS"/>
                <w:kern w:val="0"/>
                <w:sz w:val="24"/>
              </w:rPr>
            </w:pPr>
            <w:r>
              <w:rPr>
                <w:rFonts w:ascii="宋体" w:hAnsi="宋体" w:cs="Arial Unicode MS"/>
                <w:kern w:val="0"/>
                <w:sz w:val="24"/>
                <w:lang w:eastAsia="en-US"/>
              </w:rPr>
              <w:lastRenderedPageBreak/>
              <w:t>5MQ</w:t>
            </w:r>
            <w:r>
              <w:rPr>
                <w:rFonts w:ascii="宋体" w:hAnsi="宋体" w:cs="Arial Unicode MS" w:hint="eastAsia"/>
                <w:kern w:val="0"/>
                <w:sz w:val="24"/>
                <w:lang w:val="zh-TW" w:eastAsia="zh-TW"/>
              </w:rPr>
              <w:t>。</w:t>
            </w:r>
          </w:p>
        </w:tc>
        <w:tc>
          <w:tcPr>
            <w:tcW w:w="5528" w:type="dxa"/>
            <w:shd w:val="clear" w:color="auto" w:fill="FFFFFF"/>
          </w:tcPr>
          <w:p w:rsidR="00586732" w:rsidRDefault="00586732">
            <w:pPr>
              <w:spacing w:line="360" w:lineRule="auto"/>
              <w:jc w:val="left"/>
              <w:rPr>
                <w:rFonts w:ascii="宋体" w:hAnsi="宋体" w:cs="Arial Unicode MS"/>
                <w:kern w:val="0"/>
                <w:sz w:val="24"/>
              </w:rPr>
            </w:pPr>
          </w:p>
        </w:tc>
      </w:tr>
    </w:tbl>
    <w:p w:rsidR="00586732" w:rsidRDefault="002634A3">
      <w:pPr>
        <w:spacing w:line="360" w:lineRule="auto"/>
        <w:jc w:val="left"/>
        <w:rPr>
          <w:rFonts w:ascii="宋体" w:hAnsi="宋体" w:cs="Arial Unicode MS"/>
          <w:kern w:val="0"/>
          <w:sz w:val="24"/>
        </w:rPr>
      </w:pPr>
      <w:r>
        <w:rPr>
          <w:rFonts w:ascii="宋体" w:hAnsi="宋体" w:cs="Arial Unicode MS"/>
          <w:spacing w:val="50"/>
          <w:kern w:val="0"/>
          <w:sz w:val="24"/>
          <w:lang w:val="zh-TW" w:eastAsia="zh-TW"/>
        </w:rPr>
        <w:t>&gt;</w:t>
      </w:r>
      <w:r>
        <w:rPr>
          <w:rFonts w:ascii="宋体" w:hAnsi="宋体" w:cs="Arial Unicode MS" w:hint="eastAsia"/>
          <w:spacing w:val="50"/>
          <w:kern w:val="0"/>
          <w:sz w:val="24"/>
          <w:lang w:val="zh-TW" w:eastAsia="zh-TW"/>
        </w:rPr>
        <w:t>额定电压</w:t>
      </w:r>
      <w:r>
        <w:rPr>
          <w:rFonts w:ascii="宋体" w:hAnsi="宋体" w:cs="Arial Unicode MS" w:hint="eastAsia"/>
          <w:spacing w:val="50"/>
          <w:kern w:val="0"/>
          <w:sz w:val="24"/>
          <w:lang w:val="zh-TW"/>
        </w:rPr>
        <w:t>:</w:t>
      </w:r>
      <w:r>
        <w:rPr>
          <w:rFonts w:ascii="宋体" w:hAnsi="宋体" w:cs="Arial Unicode MS"/>
          <w:kern w:val="0"/>
          <w:sz w:val="24"/>
          <w:lang w:eastAsia="en-US"/>
        </w:rPr>
        <w:t>250V</w:t>
      </w:r>
    </w:p>
    <w:p w:rsidR="00586732" w:rsidRDefault="002634A3">
      <w:pPr>
        <w:spacing w:line="360" w:lineRule="auto"/>
        <w:jc w:val="left"/>
        <w:rPr>
          <w:rFonts w:ascii="宋体" w:hAnsi="宋体" w:cs="Arial Unicode MS"/>
          <w:kern w:val="0"/>
          <w:sz w:val="24"/>
          <w:lang w:val="zh-TW"/>
        </w:rPr>
      </w:pPr>
      <w:r>
        <w:rPr>
          <w:rFonts w:ascii="宋体" w:hAnsi="宋体" w:cs="Arial Unicode MS"/>
          <w:spacing w:val="50"/>
          <w:kern w:val="0"/>
          <w:sz w:val="24"/>
          <w:lang w:val="zh-TW" w:eastAsia="zh-TW"/>
        </w:rPr>
        <w:t>&gt;</w:t>
      </w:r>
      <w:r>
        <w:rPr>
          <w:rFonts w:ascii="宋体" w:hAnsi="宋体" w:cs="Arial Unicode MS" w:hint="eastAsia"/>
          <w:spacing w:val="50"/>
          <w:kern w:val="0"/>
          <w:sz w:val="24"/>
          <w:lang w:val="zh-TW" w:eastAsia="zh-TW"/>
        </w:rPr>
        <w:t>额定电流</w:t>
      </w:r>
      <w:r>
        <w:rPr>
          <w:rFonts w:ascii="宋体" w:hAnsi="宋体" w:cs="Arial Unicode MS" w:hint="eastAsia"/>
          <w:spacing w:val="50"/>
          <w:kern w:val="0"/>
          <w:sz w:val="24"/>
          <w:lang w:val="zh-TW"/>
        </w:rPr>
        <w:t>:</w:t>
      </w:r>
      <w:r>
        <w:rPr>
          <w:rFonts w:ascii="宋体" w:hAnsi="宋体" w:cs="Arial Unicode MS"/>
          <w:kern w:val="0"/>
          <w:sz w:val="24"/>
        </w:rPr>
        <w:t>10A</w:t>
      </w:r>
      <w:r>
        <w:rPr>
          <w:rFonts w:ascii="宋体" w:hAnsi="宋体" w:cs="Arial Unicode MS" w:hint="eastAsia"/>
          <w:kern w:val="0"/>
          <w:sz w:val="24"/>
          <w:lang w:val="zh-TW" w:eastAsia="zh-TW"/>
        </w:rPr>
        <w:t>、</w:t>
      </w:r>
      <w:r>
        <w:rPr>
          <w:rFonts w:ascii="宋体" w:hAnsi="宋体" w:cs="Arial Unicode MS"/>
          <w:kern w:val="0"/>
          <w:sz w:val="24"/>
        </w:rPr>
        <w:t>16A (</w:t>
      </w:r>
      <w:r>
        <w:rPr>
          <w:rFonts w:ascii="宋体" w:hAnsi="宋体" w:cs="Arial Unicode MS" w:hint="eastAsia"/>
          <w:kern w:val="0"/>
          <w:sz w:val="24"/>
          <w:lang w:val="zh-TW" w:eastAsia="zh-TW"/>
        </w:rPr>
        <w:t>如图纸有指定，按图纸</w:t>
      </w:r>
      <w:r>
        <w:rPr>
          <w:rFonts w:ascii="宋体" w:hAnsi="宋体" w:cs="Arial Unicode MS" w:hint="eastAsia"/>
          <w:kern w:val="0"/>
          <w:sz w:val="24"/>
        </w:rPr>
        <w:t>）</w:t>
      </w:r>
    </w:p>
    <w:p w:rsidR="00586732" w:rsidRDefault="002634A3">
      <w:pPr>
        <w:spacing w:line="360" w:lineRule="auto"/>
        <w:jc w:val="left"/>
        <w:rPr>
          <w:rFonts w:ascii="宋体" w:hAnsi="宋体" w:cs="Arial Unicode MS"/>
          <w:kern w:val="0"/>
          <w:sz w:val="24"/>
          <w:lang w:val="zh-TW"/>
        </w:rPr>
      </w:pPr>
      <w:r>
        <w:rPr>
          <w:rFonts w:ascii="宋体" w:hAnsi="宋体" w:cs="Arial Unicode MS"/>
          <w:spacing w:val="50"/>
          <w:kern w:val="0"/>
          <w:sz w:val="24"/>
          <w:lang w:val="zh-TW" w:eastAsia="zh-TW"/>
        </w:rPr>
        <w:t>&gt;</w:t>
      </w:r>
      <w:r>
        <w:rPr>
          <w:rFonts w:ascii="宋体" w:hAnsi="宋体" w:cs="Arial Unicode MS" w:hint="eastAsia"/>
          <w:spacing w:val="50"/>
          <w:kern w:val="0"/>
          <w:sz w:val="24"/>
          <w:lang w:val="zh-TW" w:eastAsia="zh-TW"/>
        </w:rPr>
        <w:t>插拔次数</w:t>
      </w:r>
      <w:r>
        <w:rPr>
          <w:rFonts w:ascii="宋体" w:hAnsi="宋体" w:cs="Arial Unicode MS" w:hint="eastAsia"/>
          <w:spacing w:val="50"/>
          <w:kern w:val="0"/>
          <w:sz w:val="24"/>
          <w:lang w:val="zh-TW"/>
        </w:rPr>
        <w:t>:</w:t>
      </w:r>
      <w:r>
        <w:rPr>
          <w:rFonts w:ascii="宋体" w:hAnsi="宋体" w:cs="Arial Unicode MS"/>
          <w:kern w:val="0"/>
          <w:sz w:val="24"/>
          <w:lang w:val="zh-TW" w:eastAsia="zh-TW"/>
        </w:rPr>
        <w:t>&gt;</w:t>
      </w:r>
      <w:r>
        <w:rPr>
          <w:rFonts w:ascii="宋体" w:hAnsi="宋体" w:cs="Arial Unicode MS" w:hint="eastAsia"/>
          <w:kern w:val="0"/>
          <w:sz w:val="24"/>
          <w:lang w:val="zh-TW"/>
        </w:rPr>
        <w:t>=</w:t>
      </w:r>
      <w:r>
        <w:rPr>
          <w:rFonts w:ascii="宋体" w:hAnsi="宋体" w:cs="Arial Unicode MS"/>
          <w:kern w:val="0"/>
          <w:sz w:val="24"/>
          <w:lang w:val="zh-TW" w:eastAsia="zh-TW"/>
        </w:rPr>
        <w:t>5000</w:t>
      </w:r>
      <w:r>
        <w:rPr>
          <w:rFonts w:ascii="宋体" w:hAnsi="宋体" w:cs="Arial Unicode MS" w:hint="eastAsia"/>
          <w:spacing w:val="50"/>
          <w:kern w:val="0"/>
          <w:sz w:val="24"/>
          <w:lang w:val="zh-TW" w:eastAsia="zh-TW"/>
        </w:rPr>
        <w:t>次</w:t>
      </w:r>
      <w:r>
        <w:rPr>
          <w:rFonts w:ascii="宋体" w:hAnsi="宋体" w:cs="Arial Unicode MS" w:hint="eastAsia"/>
          <w:spacing w:val="50"/>
          <w:kern w:val="0"/>
          <w:sz w:val="24"/>
        </w:rPr>
        <w:t>（</w:t>
      </w:r>
      <w:r>
        <w:rPr>
          <w:rFonts w:ascii="宋体" w:hAnsi="宋体" w:cs="Arial Unicode MS"/>
          <w:kern w:val="0"/>
          <w:sz w:val="24"/>
        </w:rPr>
        <w:t>10000</w:t>
      </w:r>
      <w:r>
        <w:rPr>
          <w:rFonts w:ascii="宋体" w:hAnsi="宋体" w:cs="Arial Unicode MS" w:hint="eastAsia"/>
          <w:kern w:val="0"/>
          <w:sz w:val="24"/>
          <w:lang w:val="zh-TW" w:eastAsia="zh-TW"/>
        </w:rPr>
        <w:t>个行程</w:t>
      </w:r>
      <w:r>
        <w:rPr>
          <w:rFonts w:ascii="宋体" w:hAnsi="宋体" w:cs="Arial Unicode MS" w:hint="eastAsia"/>
          <w:kern w:val="0"/>
          <w:sz w:val="24"/>
        </w:rPr>
        <w:t>）</w:t>
      </w:r>
    </w:p>
    <w:p w:rsidR="00586732" w:rsidRDefault="002634A3">
      <w:pPr>
        <w:spacing w:line="360" w:lineRule="auto"/>
        <w:jc w:val="left"/>
        <w:rPr>
          <w:rFonts w:ascii="宋体" w:hAnsi="宋体" w:cs="Arial Unicode MS"/>
          <w:kern w:val="0"/>
          <w:sz w:val="24"/>
          <w:lang w:val="zh-TW"/>
        </w:rPr>
      </w:pPr>
      <w:r>
        <w:rPr>
          <w:rFonts w:ascii="宋体" w:hAnsi="宋体" w:cs="Arial Unicode MS"/>
          <w:spacing w:val="50"/>
          <w:kern w:val="0"/>
          <w:sz w:val="24"/>
          <w:lang w:val="zh-TW" w:eastAsia="zh-TW"/>
        </w:rPr>
        <w:t>&gt;</w:t>
      </w:r>
      <w:r>
        <w:rPr>
          <w:rFonts w:ascii="宋体" w:hAnsi="宋体" w:cs="Arial Unicode MS" w:hint="eastAsia"/>
          <w:spacing w:val="50"/>
          <w:kern w:val="0"/>
          <w:sz w:val="24"/>
          <w:lang w:val="zh-TW" w:eastAsia="zh-TW"/>
        </w:rPr>
        <w:t>爬电距离</w:t>
      </w:r>
      <w:r>
        <w:rPr>
          <w:rFonts w:ascii="宋体" w:hAnsi="宋体" w:cs="Arial Unicode MS" w:hint="eastAsia"/>
          <w:spacing w:val="50"/>
          <w:kern w:val="0"/>
          <w:sz w:val="24"/>
          <w:lang w:val="zh-TW"/>
        </w:rPr>
        <w:t>:</w:t>
      </w:r>
      <w:r>
        <w:rPr>
          <w:rFonts w:ascii="宋体" w:hAnsi="宋体" w:cs="Arial Unicode MS"/>
          <w:kern w:val="0"/>
          <w:sz w:val="24"/>
          <w:lang w:val="zh-TW" w:eastAsia="zh-TW"/>
        </w:rPr>
        <w:t>&gt;</w:t>
      </w:r>
      <w:r>
        <w:rPr>
          <w:rFonts w:ascii="宋体" w:hAnsi="宋体" w:cs="Arial Unicode MS" w:hint="eastAsia"/>
          <w:kern w:val="0"/>
          <w:sz w:val="24"/>
          <w:lang w:val="zh-TW"/>
        </w:rPr>
        <w:t>=</w:t>
      </w:r>
      <w:r>
        <w:rPr>
          <w:rFonts w:ascii="宋体" w:hAnsi="宋体" w:cs="Arial Unicode MS"/>
          <w:kern w:val="0"/>
          <w:sz w:val="24"/>
        </w:rPr>
        <w:t>3mm</w:t>
      </w:r>
    </w:p>
    <w:p w:rsidR="00586732" w:rsidRDefault="002634A3">
      <w:pPr>
        <w:spacing w:line="360" w:lineRule="auto"/>
        <w:jc w:val="left"/>
        <w:rPr>
          <w:rFonts w:ascii="宋体" w:hAnsi="宋体" w:cs="Arial Unicode MS"/>
          <w:kern w:val="0"/>
          <w:sz w:val="24"/>
          <w:lang w:val="zh-TW"/>
        </w:rPr>
      </w:pPr>
      <w:r>
        <w:rPr>
          <w:rFonts w:ascii="宋体" w:hAnsi="宋体" w:cs="Arial Unicode MS"/>
          <w:spacing w:val="50"/>
          <w:kern w:val="0"/>
          <w:sz w:val="24"/>
          <w:lang w:val="zh-TW" w:eastAsia="zh-TW"/>
        </w:rPr>
        <w:t>&gt;</w:t>
      </w:r>
      <w:r>
        <w:rPr>
          <w:rFonts w:ascii="宋体" w:hAnsi="宋体" w:cs="Arial Unicode MS" w:hint="eastAsia"/>
          <w:spacing w:val="50"/>
          <w:kern w:val="0"/>
          <w:sz w:val="24"/>
          <w:lang w:val="zh-TW" w:eastAsia="zh-TW"/>
        </w:rPr>
        <w:t>电气间隙</w:t>
      </w:r>
      <w:r>
        <w:rPr>
          <w:rFonts w:ascii="宋体" w:hAnsi="宋体" w:cs="Arial Unicode MS" w:hint="eastAsia"/>
          <w:spacing w:val="50"/>
          <w:kern w:val="0"/>
          <w:sz w:val="24"/>
          <w:lang w:val="zh-TW"/>
        </w:rPr>
        <w:t>:</w:t>
      </w:r>
      <w:r>
        <w:rPr>
          <w:rFonts w:ascii="宋体" w:hAnsi="宋体" w:cs="Arial Unicode MS"/>
          <w:kern w:val="0"/>
          <w:sz w:val="24"/>
          <w:lang w:val="zh-TW" w:eastAsia="zh-TW"/>
        </w:rPr>
        <w:t>&gt;</w:t>
      </w:r>
      <w:r>
        <w:rPr>
          <w:rFonts w:ascii="宋体" w:hAnsi="宋体" w:cs="Arial Unicode MS" w:hint="eastAsia"/>
          <w:kern w:val="0"/>
          <w:sz w:val="24"/>
          <w:lang w:val="zh-TW"/>
        </w:rPr>
        <w:t>=</w:t>
      </w:r>
      <w:r>
        <w:rPr>
          <w:rFonts w:ascii="宋体" w:hAnsi="宋体" w:cs="Arial Unicode MS"/>
          <w:kern w:val="0"/>
          <w:sz w:val="24"/>
        </w:rPr>
        <w:t>3mm</w:t>
      </w:r>
    </w:p>
    <w:p w:rsidR="00586732" w:rsidRDefault="002634A3">
      <w:pPr>
        <w:spacing w:line="360" w:lineRule="auto"/>
        <w:jc w:val="left"/>
        <w:rPr>
          <w:rFonts w:ascii="宋体" w:hAnsi="宋体" w:cs="Arial Unicode MS"/>
          <w:kern w:val="0"/>
          <w:sz w:val="24"/>
          <w:lang w:val="zh-TW"/>
        </w:rPr>
      </w:pPr>
      <w:r>
        <w:rPr>
          <w:rFonts w:ascii="宋体" w:hAnsi="宋体" w:cs="Arial Unicode MS"/>
          <w:spacing w:val="50"/>
          <w:kern w:val="0"/>
          <w:sz w:val="24"/>
          <w:lang w:val="zh-TW" w:eastAsia="zh-TW"/>
        </w:rPr>
        <w:t>&gt;</w:t>
      </w:r>
      <w:r>
        <w:rPr>
          <w:rFonts w:ascii="宋体" w:hAnsi="宋体" w:cs="Arial Unicode MS" w:hint="eastAsia"/>
          <w:spacing w:val="50"/>
          <w:kern w:val="0"/>
          <w:sz w:val="24"/>
          <w:lang w:val="zh-TW" w:eastAsia="zh-TW"/>
        </w:rPr>
        <w:t>插座铜片</w:t>
      </w:r>
      <w:r>
        <w:rPr>
          <w:rFonts w:ascii="宋体" w:hAnsi="宋体" w:cs="Arial Unicode MS" w:hint="eastAsia"/>
          <w:spacing w:val="50"/>
          <w:kern w:val="0"/>
          <w:sz w:val="24"/>
          <w:lang w:val="zh-TW"/>
        </w:rPr>
        <w:t>:</w:t>
      </w:r>
      <w:r>
        <w:rPr>
          <w:rFonts w:ascii="宋体" w:hAnsi="宋体" w:cs="Arial Unicode MS" w:hint="eastAsia"/>
          <w:kern w:val="0"/>
          <w:sz w:val="24"/>
          <w:lang w:val="zh-TW" w:eastAsia="zh-TW"/>
        </w:rPr>
        <w:t xml:space="preserve"> 厚度不小于</w:t>
      </w:r>
      <w:r>
        <w:rPr>
          <w:rFonts w:ascii="宋体" w:hAnsi="宋体" w:cs="Arial Unicode MS"/>
          <w:kern w:val="0"/>
          <w:sz w:val="24"/>
        </w:rPr>
        <w:t>0.6mm</w:t>
      </w:r>
      <w:r>
        <w:rPr>
          <w:rFonts w:ascii="宋体" w:hAnsi="宋体" w:cs="Arial Unicode MS" w:hint="eastAsia"/>
          <w:kern w:val="0"/>
          <w:sz w:val="24"/>
          <w:lang w:val="zh-TW" w:eastAsia="zh-TW"/>
        </w:rPr>
        <w:t>，不同极性之间绝缘电阻不小于</w:t>
      </w:r>
      <w:r>
        <w:rPr>
          <w:rFonts w:ascii="宋体" w:hAnsi="宋体" w:cs="Arial Unicode MS" w:hint="eastAsia"/>
          <w:kern w:val="0"/>
          <w:sz w:val="24"/>
          <w:lang w:val="zh-TW"/>
        </w:rPr>
        <w:t>5MQ</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接地</w:t>
      </w:r>
      <w:r>
        <w:rPr>
          <w:rFonts w:ascii="宋体" w:hAnsi="宋体" w:cs="Arial Unicode MS" w:hint="eastAsia"/>
          <w:kern w:val="0"/>
          <w:sz w:val="24"/>
          <w:lang w:val="zh-TW"/>
        </w:rPr>
        <w:t>极与</w:t>
      </w:r>
      <w:r>
        <w:rPr>
          <w:rFonts w:ascii="宋体" w:hAnsi="宋体" w:cs="Arial Unicode MS" w:hint="eastAsia"/>
          <w:kern w:val="0"/>
          <w:sz w:val="24"/>
          <w:lang w:val="zh-TW" w:eastAsia="zh-TW"/>
        </w:rPr>
        <w:t>易触及金属部件之间的连接电阻不得大于</w:t>
      </w:r>
      <w:r>
        <w:rPr>
          <w:rFonts w:ascii="宋体" w:hAnsi="宋体" w:cs="Arial Unicode MS"/>
          <w:kern w:val="0"/>
          <w:sz w:val="24"/>
        </w:rPr>
        <w:t>0.05</w:t>
      </w:r>
      <w:r>
        <w:rPr>
          <w:rFonts w:ascii="宋体" w:hAnsi="宋体" w:cs="Arial Unicode MS" w:hint="eastAsia"/>
          <w:kern w:val="0"/>
          <w:sz w:val="24"/>
        </w:rPr>
        <w:t xml:space="preserve"> </w:t>
      </w:r>
      <w:r>
        <w:rPr>
          <w:rFonts w:ascii="宋体" w:hAnsi="宋体" w:cs="Arial Unicode MS"/>
          <w:kern w:val="0"/>
          <w:sz w:val="24"/>
        </w:rPr>
        <w:t>D</w:t>
      </w:r>
      <w:r>
        <w:rPr>
          <w:rFonts w:ascii="宋体" w:hAnsi="宋体" w:cs="Arial Unicode MS" w:hint="eastAsia"/>
          <w:kern w:val="0"/>
          <w:sz w:val="24"/>
          <w:lang w:val="zh-TW" w:eastAsia="zh-TW"/>
        </w:rPr>
        <w:t>。</w:t>
      </w:r>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电气强度和耐潮性能试验：不得出现电忐或闪络现象、</w:t>
      </w:r>
    </w:p>
    <w:p w:rsidR="00586732" w:rsidRDefault="002634A3">
      <w:pPr>
        <w:spacing w:line="360" w:lineRule="auto"/>
        <w:rPr>
          <w:kern w:val="0"/>
          <w:sz w:val="24"/>
          <w:lang w:val="zh-TW" w:eastAsia="zh-TW"/>
        </w:rPr>
      </w:pPr>
      <w:bookmarkStart w:id="6" w:name="_Toc416813832"/>
      <w:r>
        <w:rPr>
          <w:rFonts w:ascii="宋体" w:hAnsi="宋体" w:cs="Arial Unicode MS"/>
          <w:kern w:val="0"/>
          <w:sz w:val="24"/>
          <w:lang w:val="zh-TW" w:eastAsia="zh-TW"/>
        </w:rPr>
        <w:t>&gt;</w:t>
      </w:r>
      <w:r>
        <w:rPr>
          <w:rFonts w:hint="eastAsia"/>
          <w:kern w:val="0"/>
          <w:sz w:val="24"/>
          <w:lang w:val="zh-TW" w:eastAsia="zh-TW"/>
        </w:rPr>
        <w:t>耐热性能试验：压痕直径不得大于</w:t>
      </w:r>
      <w:r>
        <w:rPr>
          <w:kern w:val="0"/>
          <w:sz w:val="24"/>
        </w:rPr>
        <w:t>2mm</w:t>
      </w:r>
      <w:bookmarkEnd w:id="6"/>
    </w:p>
    <w:p w:rsidR="00586732" w:rsidRDefault="002634A3">
      <w:pPr>
        <w:spacing w:line="360" w:lineRule="auto"/>
        <w:jc w:val="left"/>
        <w:rPr>
          <w:rFonts w:ascii="宋体" w:hAnsi="宋体" w:cs="Arial Unicode MS"/>
          <w:kern w:val="0"/>
          <w:sz w:val="24"/>
        </w:rPr>
      </w:pPr>
      <w:r>
        <w:rPr>
          <w:rFonts w:ascii="宋体" w:hAnsi="宋体" w:cs="Arial Unicode MS"/>
          <w:kern w:val="0"/>
          <w:sz w:val="24"/>
          <w:lang w:val="zh-TW" w:eastAsia="zh-TW"/>
        </w:rPr>
        <w:t>&gt;</w:t>
      </w:r>
      <w:r>
        <w:rPr>
          <w:rFonts w:ascii="宋体" w:hAnsi="宋体" w:cs="Arial Unicode MS" w:hint="eastAsia"/>
          <w:kern w:val="0"/>
          <w:sz w:val="24"/>
          <w:lang w:val="zh-TW" w:eastAsia="zh-TW"/>
        </w:rPr>
        <w:t>热老化试验：弹性零件不得失效，绝缘零件不得开裂、起泡、肿胀等。</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采用</w:t>
      </w:r>
      <w:r>
        <w:rPr>
          <w:rFonts w:ascii="宋体" w:hAnsi="宋体" w:cs="Arial Unicode MS"/>
          <w:kern w:val="0"/>
          <w:sz w:val="24"/>
          <w:lang w:val="zh-TW" w:eastAsia="zh-TW"/>
        </w:rPr>
        <w:t>86</w:t>
      </w:r>
      <w:r>
        <w:rPr>
          <w:rFonts w:ascii="宋体" w:hAnsi="宋体" w:cs="Arial Unicode MS" w:hint="eastAsia"/>
          <w:kern w:val="0"/>
          <w:sz w:val="24"/>
          <w:lang w:val="zh-TW" w:eastAsia="zh-TW"/>
        </w:rPr>
        <w:t>系统，二、二插可同时插入二插插头和三插插头。</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eastAsia="zh-TW"/>
        </w:rPr>
        <w:t>3）插座的接线端子能可靠的连接</w:t>
      </w:r>
      <w:r>
        <w:rPr>
          <w:rFonts w:ascii="宋体" w:hAnsi="宋体" w:cs="Arial Unicode MS"/>
          <w:kern w:val="0"/>
          <w:sz w:val="24"/>
          <w:lang w:val="zh-TW" w:eastAsia="zh-TW"/>
        </w:rPr>
        <w:t>2</w:t>
      </w:r>
      <w:r>
        <w:rPr>
          <w:rFonts w:ascii="宋体" w:hAnsi="宋体" w:cs="Arial Unicode MS" w:hint="eastAsia"/>
          <w:kern w:val="0"/>
          <w:sz w:val="24"/>
          <w:lang w:val="zh-TW" w:eastAsia="zh-TW"/>
        </w:rPr>
        <w:t>根截面为</w:t>
      </w:r>
      <w:r>
        <w:rPr>
          <w:rFonts w:ascii="宋体" w:hAnsi="宋体" w:cs="Arial Unicode MS"/>
          <w:kern w:val="0"/>
          <w:sz w:val="24"/>
          <w:lang w:eastAsia="zh-TW"/>
        </w:rPr>
        <w:t>l-2.5mm2(6A</w:t>
      </w:r>
      <w:r>
        <w:rPr>
          <w:rFonts w:ascii="宋体" w:hAnsi="宋体" w:cs="Arial Unicode MS" w:hint="eastAsia"/>
          <w:kern w:val="0"/>
          <w:sz w:val="24"/>
          <w:lang w:val="zh-TW" w:eastAsia="zh-TW"/>
        </w:rPr>
        <w:t>、</w:t>
      </w:r>
      <w:r>
        <w:rPr>
          <w:rFonts w:ascii="宋体" w:hAnsi="宋体" w:cs="Arial Unicode MS"/>
          <w:kern w:val="0"/>
          <w:sz w:val="24"/>
          <w:lang w:eastAsia="zh-TW"/>
        </w:rPr>
        <w:t>10A)</w:t>
      </w:r>
      <w:r>
        <w:rPr>
          <w:rFonts w:ascii="宋体" w:hAnsi="宋体" w:cs="Arial Unicode MS" w:hint="eastAsia"/>
          <w:kern w:val="0"/>
          <w:sz w:val="24"/>
          <w:lang w:val="zh-TW" w:eastAsia="zh-TW"/>
        </w:rPr>
        <w:t>、</w:t>
      </w:r>
      <w:r>
        <w:rPr>
          <w:rFonts w:ascii="宋体" w:hAnsi="宋体" w:cs="Arial Unicode MS"/>
          <w:kern w:val="0"/>
          <w:sz w:val="24"/>
          <w:lang w:eastAsia="zh-TW"/>
        </w:rPr>
        <w:t>2.5- 4mm216A)</w:t>
      </w:r>
      <w:r>
        <w:rPr>
          <w:rFonts w:ascii="宋体" w:hAnsi="宋体" w:cs="Arial Unicode MS" w:hint="eastAsia"/>
          <w:kern w:val="0"/>
          <w:sz w:val="24"/>
          <w:lang w:val="zh-TW" w:eastAsia="zh-TW"/>
        </w:rPr>
        <w:t>、</w:t>
      </w:r>
      <w:r>
        <w:rPr>
          <w:rFonts w:ascii="宋体" w:hAnsi="宋体" w:cs="Arial Unicode MS"/>
          <w:kern w:val="0"/>
          <w:sz w:val="24"/>
          <w:lang w:eastAsia="zh-TW"/>
        </w:rPr>
        <w:t xml:space="preserve">4-6 mm2 </w:t>
      </w:r>
      <w:r>
        <w:rPr>
          <w:rFonts w:ascii="宋体" w:hAnsi="宋体" w:cs="Arial Unicode MS"/>
          <w:spacing w:val="30"/>
          <w:kern w:val="0"/>
          <w:sz w:val="24"/>
          <w:lang w:eastAsia="zh-TW"/>
        </w:rPr>
        <w:t>(25A)</w:t>
      </w:r>
      <w:r>
        <w:rPr>
          <w:rFonts w:ascii="宋体" w:hAnsi="宋体" w:cs="Arial Unicode MS" w:hint="eastAsia"/>
          <w:kern w:val="0"/>
          <w:sz w:val="24"/>
          <w:lang w:val="zh-TW" w:eastAsia="zh-TW"/>
        </w:rPr>
        <w:t>、</w:t>
      </w:r>
      <w:r>
        <w:rPr>
          <w:rFonts w:ascii="宋体" w:hAnsi="宋体" w:cs="Arial Unicode MS"/>
          <w:kern w:val="0"/>
          <w:sz w:val="24"/>
          <w:lang w:eastAsia="zh-TW"/>
        </w:rPr>
        <w:t>6-10 mm2 (32A)</w:t>
      </w:r>
      <w:r>
        <w:rPr>
          <w:rFonts w:ascii="宋体" w:hAnsi="宋体" w:cs="Arial Unicode MS" w:hint="eastAsia"/>
          <w:kern w:val="0"/>
          <w:sz w:val="24"/>
          <w:lang w:val="zh-TW" w:eastAsia="zh-TW"/>
        </w:rPr>
        <w:t>的导线。</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eastAsia="zh-TW"/>
        </w:rPr>
        <w:t>4）三相四线</w:t>
      </w:r>
      <w:r>
        <w:rPr>
          <w:rFonts w:ascii="宋体" w:hAnsi="宋体" w:cs="Arial Unicode MS"/>
          <w:kern w:val="0"/>
          <w:sz w:val="24"/>
          <w:lang w:val="zh-TW" w:eastAsia="zh-TW"/>
        </w:rPr>
        <w:t>/</w:t>
      </w:r>
      <w:r>
        <w:rPr>
          <w:rFonts w:ascii="宋体" w:hAnsi="宋体" w:cs="Arial Unicode MS" w:hint="eastAsia"/>
          <w:kern w:val="0"/>
          <w:sz w:val="24"/>
          <w:lang w:val="zh-TW" w:eastAsia="zh-TW"/>
        </w:rPr>
        <w:t>三相五线，紧密叠压结构。</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面板与后座采用通体进优质口</w:t>
      </w:r>
      <w:r>
        <w:rPr>
          <w:rFonts w:ascii="宋体" w:hAnsi="宋体" w:cs="Arial Unicode MS"/>
          <w:kern w:val="0"/>
          <w:sz w:val="24"/>
          <w:lang w:val="zh-TW" w:eastAsia="zh-TW"/>
        </w:rPr>
        <w:tab/>
      </w:r>
      <w:r>
        <w:rPr>
          <w:rFonts w:ascii="宋体" w:hAnsi="宋体" w:cs="Arial Unicode MS"/>
          <w:kern w:val="0"/>
          <w:sz w:val="24"/>
        </w:rPr>
        <w:t>PC</w:t>
      </w:r>
      <w:r>
        <w:rPr>
          <w:rFonts w:ascii="宋体" w:hAnsi="宋体" w:cs="Arial Unicode MS" w:hint="eastAsia"/>
          <w:kern w:val="0"/>
          <w:sz w:val="24"/>
          <w:lang w:val="zh-TW" w:eastAsia="zh-TW"/>
        </w:rPr>
        <w:t>料，要求抗冲击，阻燃、耐高温，保证产品在各种恶劣的环境下都能正常使用，不易发黄、不变色、耐老化。</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6）</w:t>
      </w:r>
      <w:r>
        <w:rPr>
          <w:rFonts w:ascii="宋体" w:hAnsi="宋体" w:cs="Arial Unicode MS" w:hint="eastAsia"/>
          <w:kern w:val="0"/>
          <w:sz w:val="24"/>
          <w:lang w:val="zh-TW" w:eastAsia="zh-TW"/>
        </w:rPr>
        <w:t>插座采用优质的磷青铜，带保护门。内部导电构件设计弯曲变形小、</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lang w:val="zh-TW" w:eastAsia="zh-TW"/>
        </w:rPr>
        <w:t>持久力强、回复性好，采用温升小、导电率高的材料，保证其经久耐用’</w:t>
      </w:r>
    </w:p>
    <w:p w:rsidR="00586732" w:rsidRDefault="002634A3">
      <w:pPr>
        <w:spacing w:line="360" w:lineRule="auto"/>
        <w:rPr>
          <w:rFonts w:ascii="宋体" w:hAnsi="宋体" w:cs="Arial Unicode MS"/>
          <w:kern w:val="0"/>
          <w:sz w:val="24"/>
        </w:rPr>
      </w:pPr>
      <w:r>
        <w:rPr>
          <w:rFonts w:ascii="宋体" w:hAnsi="宋体" w:cs="Arial Unicode MS" w:hint="eastAsia"/>
          <w:kern w:val="0"/>
          <w:sz w:val="24"/>
        </w:rPr>
        <w:t>7）</w:t>
      </w:r>
      <w:r>
        <w:rPr>
          <w:rFonts w:ascii="宋体" w:hAnsi="宋体" w:cs="Arial Unicode MS" w:hint="eastAsia"/>
          <w:kern w:val="0"/>
          <w:sz w:val="24"/>
          <w:lang w:val="zh-TW" w:eastAsia="zh-TW"/>
        </w:rPr>
        <w:t>面板：表面具有良好的光泽；阻燃性能应通过</w:t>
      </w:r>
      <w:r>
        <w:rPr>
          <w:rFonts w:ascii="宋体" w:hAnsi="宋体" w:cs="Arial Unicode MS"/>
          <w:kern w:val="0"/>
          <w:sz w:val="24"/>
        </w:rPr>
        <w:t>650</w:t>
      </w:r>
      <w:r>
        <w:rPr>
          <w:rFonts w:ascii="宋体" w:hAnsi="宋体" w:cs="Arial Unicode MS" w:hint="eastAsia"/>
          <w:kern w:val="0"/>
          <w:sz w:val="24"/>
        </w:rPr>
        <w:t>°</w:t>
      </w:r>
      <w:r>
        <w:rPr>
          <w:rFonts w:ascii="宋体" w:hAnsi="宋体" w:cs="Arial Unicode MS"/>
          <w:kern w:val="0"/>
          <w:sz w:val="24"/>
        </w:rPr>
        <w:t>C</w:t>
      </w:r>
      <w:r>
        <w:rPr>
          <w:rFonts w:ascii="宋体" w:hAnsi="宋体" w:cs="Arial Unicode MS" w:hint="eastAsia"/>
          <w:kern w:val="0"/>
          <w:sz w:val="24"/>
          <w:lang w:val="zh-TW" w:eastAsia="zh-TW"/>
        </w:rPr>
        <w:t>灼热丝温度试验要求。</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8）</w:t>
      </w:r>
      <w:r>
        <w:rPr>
          <w:rFonts w:ascii="宋体" w:hAnsi="宋体" w:cs="Arial Unicode MS" w:hint="eastAsia"/>
          <w:kern w:val="0"/>
          <w:sz w:val="24"/>
          <w:lang w:val="zh-TW" w:eastAsia="zh-TW"/>
        </w:rPr>
        <w:t>底壳：阻燃性能通过</w:t>
      </w:r>
      <w:r>
        <w:rPr>
          <w:rFonts w:ascii="宋体" w:hAnsi="宋体" w:cs="Arial Unicode MS"/>
          <w:kern w:val="0"/>
          <w:sz w:val="24"/>
        </w:rPr>
        <w:t>850</w:t>
      </w:r>
      <w:r>
        <w:rPr>
          <w:rFonts w:ascii="宋体" w:hAnsi="宋体" w:cs="Arial Unicode MS" w:hint="eastAsia"/>
          <w:kern w:val="0"/>
          <w:sz w:val="24"/>
        </w:rPr>
        <w:t>°</w:t>
      </w:r>
      <w:r>
        <w:rPr>
          <w:rFonts w:ascii="宋体" w:hAnsi="宋体" w:cs="Arial Unicode MS"/>
          <w:kern w:val="0"/>
          <w:sz w:val="24"/>
        </w:rPr>
        <w:t>C</w:t>
      </w:r>
      <w:r>
        <w:rPr>
          <w:rFonts w:ascii="宋体" w:hAnsi="宋体" w:cs="Arial Unicode MS" w:hint="eastAsia"/>
          <w:kern w:val="0"/>
          <w:sz w:val="24"/>
          <w:lang w:val="zh-TW" w:eastAsia="zh-TW"/>
        </w:rPr>
        <w:t>灼热丝温度试验要求。</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9）</w:t>
      </w:r>
      <w:r>
        <w:rPr>
          <w:rFonts w:ascii="宋体" w:hAnsi="宋体" w:cs="Arial Unicode MS" w:hint="eastAsia"/>
          <w:kern w:val="0"/>
          <w:sz w:val="24"/>
          <w:lang w:val="zh-TW" w:eastAsia="zh-TW"/>
        </w:rPr>
        <w:t>面板图案颜色配合建筑专业，选用颜色须经业主审批。</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10）</w:t>
      </w:r>
      <w:r>
        <w:rPr>
          <w:rFonts w:ascii="宋体" w:hAnsi="宋体" w:cs="Arial Unicode MS" w:hint="eastAsia"/>
          <w:kern w:val="0"/>
          <w:sz w:val="24"/>
          <w:lang w:val="zh-TW" w:eastAsia="zh-TW"/>
        </w:rPr>
        <w:t>所有插座带保护活门型，符合</w:t>
      </w:r>
      <w:r>
        <w:rPr>
          <w:rFonts w:ascii="宋体" w:hAnsi="宋体" w:cs="Arial Unicode MS"/>
          <w:kern w:val="0"/>
          <w:sz w:val="24"/>
        </w:rPr>
        <w:t>GB2099.1-2008</w:t>
      </w:r>
      <w:r>
        <w:rPr>
          <w:rFonts w:ascii="宋体" w:hAnsi="宋体" w:cs="Arial Unicode MS" w:hint="eastAsia"/>
          <w:kern w:val="0"/>
          <w:sz w:val="24"/>
          <w:lang w:val="zh-TW" w:eastAsia="zh-TW"/>
        </w:rPr>
        <w:t>、</w:t>
      </w:r>
      <w:r>
        <w:rPr>
          <w:rFonts w:ascii="宋体" w:hAnsi="宋体" w:cs="Arial Unicode MS"/>
          <w:kern w:val="0"/>
          <w:sz w:val="24"/>
        </w:rPr>
        <w:t>GB2099.2-1997</w:t>
      </w:r>
      <w:r>
        <w:rPr>
          <w:rFonts w:ascii="宋体" w:hAnsi="宋体" w:cs="Arial Unicode MS" w:hint="eastAsia"/>
          <w:kern w:val="0"/>
          <w:sz w:val="24"/>
          <w:lang w:val="zh-TW" w:eastAsia="zh-TW"/>
        </w:rPr>
        <w:t>、</w:t>
      </w:r>
      <w:r>
        <w:rPr>
          <w:rFonts w:ascii="宋体" w:hAnsi="宋体" w:cs="Arial Unicode MS"/>
          <w:kern w:val="0"/>
          <w:sz w:val="24"/>
          <w:lang w:val="zh-TW" w:eastAsia="zh-TW"/>
        </w:rPr>
        <w:t xml:space="preserve"> </w:t>
      </w:r>
      <w:r>
        <w:rPr>
          <w:rFonts w:ascii="宋体" w:hAnsi="宋体" w:cs="Arial Unicode MS"/>
          <w:kern w:val="0"/>
          <w:sz w:val="24"/>
        </w:rPr>
        <w:t>GB2099.3-2008</w:t>
      </w:r>
      <w:r>
        <w:rPr>
          <w:rFonts w:ascii="宋体" w:hAnsi="宋体" w:cs="Arial Unicode MS" w:hint="eastAsia"/>
          <w:kern w:val="0"/>
          <w:sz w:val="24"/>
          <w:lang w:val="zh-TW" w:eastAsia="zh-TW"/>
        </w:rPr>
        <w:t>各插座须带标志以标示其回路编号。</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11）</w:t>
      </w:r>
      <w:r>
        <w:rPr>
          <w:rFonts w:ascii="宋体" w:hAnsi="宋体" w:cs="Arial Unicode MS" w:hint="eastAsia"/>
          <w:kern w:val="0"/>
          <w:sz w:val="24"/>
          <w:lang w:val="zh-TW" w:eastAsia="zh-TW"/>
        </w:rPr>
        <w:t>每个插座的接地端线须为不少于</w:t>
      </w:r>
      <w:r>
        <w:rPr>
          <w:rFonts w:ascii="宋体" w:hAnsi="宋体" w:cs="Arial Unicode MS"/>
          <w:kern w:val="0"/>
          <w:sz w:val="24"/>
        </w:rPr>
        <w:t>2.5mm2</w:t>
      </w:r>
      <w:r>
        <w:rPr>
          <w:rFonts w:ascii="宋体" w:hAnsi="宋体" w:cs="Arial Unicode MS" w:hint="eastAsia"/>
          <w:kern w:val="0"/>
          <w:sz w:val="24"/>
          <w:lang w:val="zh-TW" w:eastAsia="zh-TW"/>
        </w:rPr>
        <w:t>的绝缘导线，连接到电线管接线盒的接地端线上。</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12）</w:t>
      </w:r>
      <w:r>
        <w:rPr>
          <w:rFonts w:ascii="宋体" w:hAnsi="宋体" w:cs="Arial Unicode MS" w:hint="eastAsia"/>
          <w:kern w:val="0"/>
          <w:sz w:val="24"/>
          <w:lang w:val="zh-TW" w:eastAsia="zh-TW"/>
        </w:rPr>
        <w:t>公共区维修插座设计以隐闭式</w:t>
      </w:r>
      <w:r>
        <w:rPr>
          <w:rFonts w:ascii="宋体" w:hAnsi="宋体" w:cs="Arial Unicode MS"/>
          <w:kern w:val="0"/>
          <w:sz w:val="24"/>
          <w:lang w:val="zh-TW" w:eastAsia="zh-TW"/>
        </w:rPr>
        <w:t>(</w:t>
      </w:r>
      <w:r>
        <w:rPr>
          <w:rFonts w:ascii="宋体" w:hAnsi="宋体" w:cs="Arial Unicode MS" w:hint="eastAsia"/>
          <w:kern w:val="0"/>
          <w:sz w:val="24"/>
          <w:lang w:val="zh-TW" w:eastAsia="zh-TW"/>
        </w:rPr>
        <w:t>有小盖门</w:t>
      </w:r>
      <w:r>
        <w:rPr>
          <w:rFonts w:ascii="宋体" w:hAnsi="宋体" w:cs="Arial Unicode MS"/>
          <w:kern w:val="0"/>
          <w:sz w:val="24"/>
          <w:lang w:val="zh-TW" w:eastAsia="zh-TW"/>
        </w:rPr>
        <w:t>)</w:t>
      </w:r>
      <w:r>
        <w:rPr>
          <w:rFonts w:ascii="宋体" w:hAnsi="宋体" w:cs="Arial Unicode MS" w:hint="eastAsia"/>
          <w:kern w:val="0"/>
          <w:sz w:val="24"/>
          <w:lang w:val="zh-TW" w:eastAsia="zh-TW"/>
        </w:rPr>
        <w:t>方法为主防止小童容易触摸。</w:t>
      </w:r>
    </w:p>
    <w:p w:rsidR="00586732" w:rsidRDefault="002634A3">
      <w:pPr>
        <w:spacing w:line="360" w:lineRule="auto"/>
        <w:jc w:val="left"/>
        <w:rPr>
          <w:rFonts w:ascii="宋体" w:hAnsi="宋体" w:cs="Arial Unicode MS"/>
          <w:kern w:val="0"/>
          <w:sz w:val="24"/>
          <w:lang w:val="zh-TW"/>
        </w:rPr>
      </w:pPr>
      <w:r>
        <w:rPr>
          <w:rFonts w:ascii="宋体" w:hAnsi="宋体" w:cs="Arial Unicode MS"/>
          <w:kern w:val="0"/>
          <w:sz w:val="24"/>
        </w:rPr>
        <w:t>m</w:t>
      </w:r>
      <w:r>
        <w:rPr>
          <w:rFonts w:ascii="宋体" w:hAnsi="宋体" w:cs="Arial Unicode MS" w:hint="eastAsia"/>
          <w:kern w:val="0"/>
          <w:sz w:val="24"/>
        </w:rPr>
        <w:t>.</w:t>
      </w:r>
      <w:r>
        <w:rPr>
          <w:rFonts w:ascii="宋体" w:hAnsi="宋体" w:cs="Arial Unicode MS" w:hint="eastAsia"/>
          <w:kern w:val="0"/>
          <w:sz w:val="24"/>
          <w:lang w:val="zh-TW" w:eastAsia="zh-TW"/>
        </w:rPr>
        <w:t>潮湿环境须使用防水镀锌金属外壳插座装置，插座须符合</w:t>
      </w:r>
      <w:r>
        <w:rPr>
          <w:rFonts w:ascii="宋体" w:hAnsi="宋体" w:cs="Arial Unicode MS"/>
          <w:kern w:val="0"/>
          <w:sz w:val="24"/>
        </w:rPr>
        <w:t xml:space="preserve">GB4208-2008 </w:t>
      </w:r>
      <w:r>
        <w:rPr>
          <w:rFonts w:ascii="宋体" w:hAnsi="宋体" w:cs="Arial Unicode MS" w:hint="eastAsia"/>
          <w:kern w:val="0"/>
          <w:sz w:val="24"/>
          <w:lang w:val="zh-TW" w:eastAsia="zh-TW"/>
        </w:rPr>
        <w:t>的</w:t>
      </w:r>
      <w:r>
        <w:rPr>
          <w:rFonts w:ascii="宋体" w:hAnsi="宋体" w:cs="Arial Unicode MS"/>
          <w:kern w:val="0"/>
          <w:sz w:val="24"/>
        </w:rPr>
        <w:t>IP66</w:t>
      </w:r>
      <w:r>
        <w:rPr>
          <w:rFonts w:ascii="宋体" w:hAnsi="宋体" w:cs="Arial Unicode MS" w:hint="eastAsia"/>
          <w:kern w:val="0"/>
          <w:sz w:val="24"/>
          <w:lang w:val="zh-TW" w:eastAsia="zh-TW"/>
        </w:rPr>
        <w:t>等级。</w:t>
      </w:r>
    </w:p>
    <w:p w:rsidR="00586732" w:rsidRDefault="002634A3">
      <w:pPr>
        <w:spacing w:line="360" w:lineRule="auto"/>
        <w:jc w:val="left"/>
        <w:rPr>
          <w:rFonts w:ascii="宋体" w:hAnsi="宋体" w:cs="Arial Unicode MS"/>
          <w:b/>
          <w:kern w:val="0"/>
          <w:sz w:val="24"/>
          <w:lang w:val="zh-TW" w:eastAsia="zh-TW"/>
        </w:rPr>
      </w:pPr>
      <w:r>
        <w:rPr>
          <w:rFonts w:ascii="宋体" w:hAnsi="宋体" w:cs="Arial Unicode MS" w:hint="eastAsia"/>
          <w:b/>
          <w:kern w:val="0"/>
          <w:sz w:val="24"/>
          <w:lang w:val="zh-TW"/>
        </w:rPr>
        <w:lastRenderedPageBreak/>
        <w:t xml:space="preserve">（五） </w:t>
      </w:r>
      <w:r>
        <w:rPr>
          <w:rFonts w:ascii="宋体" w:hAnsi="宋体" w:cs="Arial Unicode MS" w:hint="eastAsia"/>
          <w:b/>
          <w:kern w:val="0"/>
          <w:sz w:val="24"/>
          <w:lang w:val="zh-TW" w:eastAsia="zh-TW"/>
        </w:rPr>
        <w:t>安装要求</w:t>
      </w:r>
    </w:p>
    <w:p w:rsidR="00586732" w:rsidRDefault="002634A3">
      <w:pPr>
        <w:spacing w:line="360" w:lineRule="auto"/>
        <w:jc w:val="left"/>
        <w:rPr>
          <w:rFonts w:ascii="宋体" w:hAnsi="宋体" w:cs="Arial Unicode MS"/>
          <w:spacing w:val="50"/>
          <w:kern w:val="0"/>
          <w:sz w:val="24"/>
        </w:rPr>
      </w:pPr>
      <w:r>
        <w:rPr>
          <w:rFonts w:ascii="宋体" w:hAnsi="宋体" w:cs="Arial Unicode MS" w:hint="eastAsia"/>
          <w:spacing w:val="50"/>
          <w:kern w:val="0"/>
          <w:sz w:val="24"/>
        </w:rPr>
        <w:t>1、</w:t>
      </w:r>
      <w:r>
        <w:rPr>
          <w:rFonts w:ascii="宋体" w:hAnsi="宋体" w:cs="Arial Unicode MS" w:hint="eastAsia"/>
          <w:kern w:val="0"/>
          <w:sz w:val="24"/>
          <w:lang w:val="zh-TW" w:eastAsia="zh-TW"/>
        </w:rPr>
        <w:t>面板开关</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面板开关安装为暗装时，开关与板面连成一体，开关板面尺寸为</w:t>
      </w:r>
      <w:r>
        <w:rPr>
          <w:rFonts w:ascii="宋体" w:hAnsi="宋体" w:cs="Arial Unicode MS"/>
          <w:kern w:val="0"/>
          <w:sz w:val="24"/>
          <w:lang w:val="zh-TW" w:eastAsia="zh-TW"/>
        </w:rPr>
        <w:t xml:space="preserve"> </w:t>
      </w:r>
      <w:r>
        <w:rPr>
          <w:rFonts w:ascii="宋体" w:hAnsi="宋体" w:cs="Arial Unicode MS"/>
          <w:kern w:val="0"/>
          <w:sz w:val="24"/>
        </w:rPr>
        <w:t>86mmX 86mm</w:t>
      </w:r>
      <w:r>
        <w:rPr>
          <w:rFonts w:ascii="宋体" w:hAnsi="宋体" w:cs="Arial Unicode MS" w:hint="eastAsia"/>
          <w:kern w:val="0"/>
          <w:sz w:val="24"/>
          <w:lang w:val="zh-TW" w:eastAsia="zh-TW"/>
        </w:rPr>
        <w:t>。</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组开关板上的每只开关须标明控制地区。</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开关安装位置便于操作，开关边缘距门框边缘的距离为</w:t>
      </w:r>
      <w:r>
        <w:rPr>
          <w:rFonts w:ascii="宋体" w:hAnsi="宋体" w:cs="Arial Unicode MS"/>
          <w:kern w:val="0"/>
          <w:sz w:val="24"/>
        </w:rPr>
        <w:t>0.15</w:t>
      </w:r>
      <w:r>
        <w:rPr>
          <w:rFonts w:ascii="MS Mincho" w:eastAsia="MS Mincho" w:hAnsi="MS Mincho" w:cs="MS Mincho" w:hint="eastAsia"/>
          <w:kern w:val="0"/>
          <w:sz w:val="24"/>
          <w:lang w:val="zh-TW" w:eastAsia="zh-TW"/>
        </w:rPr>
        <w:t>〜</w:t>
      </w:r>
      <w:r>
        <w:rPr>
          <w:rFonts w:ascii="宋体" w:hAnsi="宋体" w:cs="Arial Unicode MS"/>
          <w:kern w:val="0"/>
          <w:sz w:val="24"/>
        </w:rPr>
        <w:t>0.2m</w:t>
      </w:r>
      <w:r>
        <w:rPr>
          <w:rFonts w:ascii="宋体" w:hAnsi="宋体" w:cs="Arial Unicode MS"/>
          <w:kern w:val="0"/>
          <w:sz w:val="24"/>
        </w:rPr>
        <w:tab/>
      </w:r>
      <w:r>
        <w:rPr>
          <w:rFonts w:ascii="宋体" w:hAnsi="宋体" w:cs="Arial Unicode MS" w:hint="eastAsia"/>
          <w:kern w:val="0"/>
          <w:sz w:val="24"/>
          <w:lang w:val="zh-TW" w:eastAsia="zh-TW"/>
        </w:rPr>
        <w:t>；开关距地面高度</w:t>
      </w:r>
      <w:r>
        <w:rPr>
          <w:rFonts w:ascii="宋体" w:hAnsi="宋体" w:cs="Arial Unicode MS"/>
          <w:kern w:val="0"/>
          <w:sz w:val="24"/>
        </w:rPr>
        <w:t xml:space="preserve">1.3m </w:t>
      </w:r>
      <w:r>
        <w:rPr>
          <w:rFonts w:ascii="宋体" w:hAnsi="宋体" w:cs="Arial Unicode MS" w:hint="eastAsia"/>
          <w:kern w:val="0"/>
          <w:sz w:val="24"/>
          <w:lang w:val="zh-TW" w:eastAsia="zh-TW"/>
        </w:rPr>
        <w:t>；层高小于</w:t>
      </w:r>
      <w:r>
        <w:rPr>
          <w:rFonts w:ascii="宋体" w:hAnsi="宋体" w:cs="Arial Unicode MS"/>
          <w:kern w:val="0"/>
          <w:sz w:val="24"/>
        </w:rPr>
        <w:t>3m</w:t>
      </w:r>
      <w:r>
        <w:rPr>
          <w:rFonts w:ascii="宋体" w:hAnsi="宋体" w:cs="Arial Unicode MS" w:hint="eastAsia"/>
          <w:kern w:val="0"/>
          <w:sz w:val="24"/>
          <w:lang w:val="zh-TW" w:eastAsia="zh-TW"/>
        </w:rPr>
        <w:t>时，距顶板不小于</w:t>
      </w:r>
      <w:r>
        <w:rPr>
          <w:rFonts w:ascii="宋体" w:hAnsi="宋体" w:cs="Arial Unicode MS"/>
          <w:kern w:val="0"/>
          <w:sz w:val="24"/>
        </w:rPr>
        <w:t>0.1m</w:t>
      </w:r>
      <w:r>
        <w:rPr>
          <w:rFonts w:ascii="宋体" w:hAnsi="宋体" w:cs="Arial Unicode MS" w:hint="eastAsia"/>
          <w:kern w:val="0"/>
          <w:sz w:val="24"/>
          <w:lang w:val="zh-TW" w:eastAsia="zh-TW"/>
        </w:rPr>
        <w:t>。</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4）</w:t>
      </w:r>
      <w:r>
        <w:rPr>
          <w:rFonts w:ascii="宋体" w:hAnsi="宋体" w:cs="Arial Unicode MS" w:hint="eastAsia"/>
          <w:kern w:val="0"/>
          <w:sz w:val="24"/>
          <w:lang w:val="zh-TW" w:eastAsia="zh-TW"/>
        </w:rPr>
        <w:t>面板开关安装接线时，应使开关切断相线，并根据面板或面板上的标志确定面板的装置方向。当板面上无任何标志的，应装开关板下部按下时，开关应处在合闸的位置，开关板上部按下时，应处在断开位置，即从侧面看开关板上部突出时灯亮，下部突出时灯熄。</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同一场所中开关的切断位置应一致，且操作灵活，触点接触可靠。</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lang w:val="zh-TW"/>
        </w:rPr>
        <w:t>6）</w:t>
      </w:r>
      <w:r>
        <w:rPr>
          <w:rFonts w:ascii="宋体" w:hAnsi="宋体" w:cs="Arial Unicode MS" w:hint="eastAsia"/>
          <w:kern w:val="0"/>
          <w:sz w:val="24"/>
          <w:lang w:val="zh-TW" w:eastAsia="zh-TW"/>
        </w:rPr>
        <w:t>当采用双联及以上开关时，应使开关控制灯具的顺序与灯具的位置相互对应，以方便操作。电源相线不应串联</w:t>
      </w:r>
      <w:r>
        <w:rPr>
          <w:rFonts w:ascii="宋体" w:hAnsi="宋体" w:cs="Arial Unicode MS" w:hint="eastAsia"/>
          <w:kern w:val="0"/>
          <w:sz w:val="24"/>
        </w:rPr>
        <w:t>•</w:t>
      </w:r>
      <w:r>
        <w:rPr>
          <w:rFonts w:ascii="宋体" w:hAnsi="宋体" w:cs="Arial Unicode MS" w:hint="eastAsia"/>
          <w:kern w:val="0"/>
          <w:sz w:val="24"/>
          <w:lang w:val="zh-TW" w:eastAsia="zh-TW"/>
        </w:rPr>
        <w:t>应做好并接头。</w:t>
      </w:r>
    </w:p>
    <w:p w:rsidR="00586732" w:rsidRDefault="002634A3">
      <w:pPr>
        <w:spacing w:line="360" w:lineRule="auto"/>
        <w:jc w:val="left"/>
        <w:rPr>
          <w:rFonts w:ascii="宋体" w:hAnsi="宋体" w:cs="Arial Unicode MS"/>
          <w:sz w:val="24"/>
        </w:rPr>
      </w:pPr>
      <w:r>
        <w:rPr>
          <w:rFonts w:ascii="宋体" w:hAnsi="宋体" w:cs="Arial Unicode MS" w:hint="eastAsia"/>
          <w:sz w:val="24"/>
        </w:rPr>
        <w:t>7）开关接线时，应将盒内导线理顺好，依次接线后，将盒内导线盘成圆圈，放置于开关盒内，在安装固定面板时，找平校正后再与开关盒安装孔固定。用手将面板与墙面顶严，防止拧螺钉时损坏面板安装孔，</w:t>
      </w:r>
      <w:r>
        <w:rPr>
          <w:rFonts w:ascii="宋体" w:hAnsi="宋体" w:cs="Arial Unicode MS"/>
          <w:sz w:val="24"/>
        </w:rPr>
        <w:t xml:space="preserve"> </w:t>
      </w:r>
      <w:r>
        <w:rPr>
          <w:rFonts w:ascii="宋体" w:hAnsi="宋体" w:cs="Arial Unicode MS" w:hint="eastAsia"/>
          <w:sz w:val="24"/>
        </w:rPr>
        <w:t>并把安装孔上所有裝怖帽一并装好。</w:t>
      </w:r>
    </w:p>
    <w:p w:rsidR="00586732" w:rsidRDefault="002634A3">
      <w:pPr>
        <w:spacing w:line="360" w:lineRule="auto"/>
        <w:rPr>
          <w:kern w:val="0"/>
          <w:sz w:val="24"/>
        </w:rPr>
      </w:pPr>
      <w:bookmarkStart w:id="7" w:name="_Toc416813833"/>
      <w:r>
        <w:rPr>
          <w:rFonts w:hint="eastAsia"/>
          <w:kern w:val="0"/>
          <w:sz w:val="24"/>
        </w:rPr>
        <w:t>2</w:t>
      </w:r>
      <w:r>
        <w:rPr>
          <w:rFonts w:hint="eastAsia"/>
          <w:kern w:val="0"/>
          <w:sz w:val="24"/>
        </w:rPr>
        <w:t>、</w:t>
      </w:r>
      <w:r>
        <w:rPr>
          <w:rFonts w:hint="eastAsia"/>
          <w:kern w:val="0"/>
          <w:sz w:val="24"/>
          <w:lang w:val="zh-TW" w:eastAsia="zh-TW"/>
        </w:rPr>
        <w:t>插座</w:t>
      </w:r>
      <w:bookmarkEnd w:id="7"/>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lang w:val="zh-TW"/>
        </w:rPr>
        <w:t>1）</w:t>
      </w:r>
      <w:r>
        <w:rPr>
          <w:rFonts w:ascii="宋体" w:hAnsi="宋体" w:cs="Arial Unicode MS" w:hint="eastAsia"/>
          <w:kern w:val="0"/>
          <w:sz w:val="24"/>
          <w:lang w:val="zh-TW" w:eastAsia="zh-TW"/>
        </w:rPr>
        <w:t>单相两孔插座，面对插座的右孔或上孔与相线连接，左孔或下孔与零线连接：单相三孔插座，面对插座的右孔与相线连接，左孔与零线</w:t>
      </w:r>
      <w:r>
        <w:rPr>
          <w:rFonts w:ascii="宋体" w:hAnsi="宋体" w:cs="Arial Unicode MS" w:hint="eastAsia"/>
          <w:kern w:val="0"/>
          <w:sz w:val="24"/>
          <w:lang w:val="zh-TW"/>
        </w:rPr>
        <w:t>连接。</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单相三孔、三相四孔及三相五孔插座的接地线或接零线都应接在上孔，插座的接线端子不应与零线端于直接连接。</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当交流、直流或不同电压等级的插座安装在同一场所时，应有明显的区别，必须选择不同结构、不同规格和不能互换的插座；其配套的插</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lang w:val="zh-TW" w:eastAsia="zh-TW"/>
        </w:rPr>
        <w:t>头，应按交流、直流或不同电压等级区别使用。</w:t>
      </w:r>
    </w:p>
    <w:p w:rsidR="00586732" w:rsidRDefault="002634A3">
      <w:pPr>
        <w:spacing w:line="360" w:lineRule="auto"/>
        <w:jc w:val="left"/>
        <w:rPr>
          <w:rFonts w:ascii="宋体" w:hAnsi="宋体" w:cs="Arial Unicode MS"/>
          <w:kern w:val="0"/>
          <w:sz w:val="24"/>
        </w:rPr>
      </w:pPr>
      <w:r>
        <w:rPr>
          <w:rFonts w:ascii="宋体" w:hAnsi="宋体" w:cs="Arial Unicode MS" w:hint="eastAsia"/>
          <w:spacing w:val="-30"/>
          <w:kern w:val="0"/>
          <w:sz w:val="24"/>
        </w:rPr>
        <w:t>4）</w:t>
      </w:r>
      <w:r>
        <w:rPr>
          <w:rFonts w:ascii="宋体" w:hAnsi="宋体" w:cs="Arial Unicode MS" w:hint="eastAsia"/>
          <w:kern w:val="0"/>
          <w:sz w:val="24"/>
          <w:lang w:val="zh-TW"/>
        </w:rPr>
        <w:t>同</w:t>
      </w:r>
      <w:r>
        <w:rPr>
          <w:rFonts w:ascii="宋体" w:hAnsi="宋体" w:cs="Arial Unicode MS" w:hint="eastAsia"/>
          <w:kern w:val="0"/>
          <w:sz w:val="24"/>
          <w:lang w:val="zh-TW" w:eastAsia="zh-TW"/>
        </w:rPr>
        <w:t>一场所的二相插座</w:t>
      </w:r>
      <w:r>
        <w:rPr>
          <w:rFonts w:ascii="宋体" w:hAnsi="宋体" w:cs="Arial Unicode MS" w:hint="eastAsia"/>
          <w:spacing w:val="-30"/>
          <w:kern w:val="0"/>
          <w:sz w:val="24"/>
        </w:rPr>
        <w:t>•</w:t>
      </w:r>
      <w:r>
        <w:rPr>
          <w:rFonts w:ascii="宋体" w:hAnsi="宋体" w:cs="Arial Unicode MS" w:hint="eastAsia"/>
          <w:kern w:val="0"/>
          <w:sz w:val="24"/>
          <w:lang w:val="zh-TW" w:eastAsia="zh-TW"/>
        </w:rPr>
        <w:t>其接线的相位必须</w:t>
      </w:r>
      <w:r>
        <w:rPr>
          <w:rFonts w:ascii="宋体" w:hAnsi="宋体" w:cs="Arial Unicode MS"/>
          <w:spacing w:val="-30"/>
          <w:kern w:val="0"/>
          <w:sz w:val="24"/>
          <w:lang w:val="zh-TW" w:eastAsia="zh-TW"/>
        </w:rPr>
        <w:t>--</w:t>
      </w:r>
      <w:r>
        <w:rPr>
          <w:rFonts w:ascii="宋体" w:hAnsi="宋体" w:cs="Arial Unicode MS" w:hint="eastAsia"/>
          <w:kern w:val="0"/>
          <w:sz w:val="24"/>
          <w:lang w:val="zh-TW" w:eastAsia="zh-TW"/>
        </w:rPr>
        <w:t>致。</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rPr>
        <w:t>5）</w:t>
      </w:r>
      <w:r>
        <w:rPr>
          <w:rFonts w:ascii="宋体" w:hAnsi="宋体" w:cs="Arial Unicode MS" w:hint="eastAsia"/>
          <w:kern w:val="0"/>
          <w:sz w:val="24"/>
          <w:lang w:val="zh-TW" w:eastAsia="zh-TW"/>
        </w:rPr>
        <w:t>明装插座距地高度</w:t>
      </w:r>
      <w:r>
        <w:rPr>
          <w:rFonts w:ascii="宋体" w:hAnsi="宋体" w:cs="Arial Unicode MS"/>
          <w:kern w:val="0"/>
          <w:sz w:val="24"/>
        </w:rPr>
        <w:t>1.8m</w:t>
      </w:r>
      <w:r>
        <w:rPr>
          <w:rFonts w:ascii="宋体" w:hAnsi="宋体" w:cs="Arial Unicode MS"/>
          <w:kern w:val="0"/>
          <w:sz w:val="24"/>
        </w:rPr>
        <w:tab/>
      </w:r>
      <w:r>
        <w:rPr>
          <w:rFonts w:ascii="宋体" w:hAnsi="宋体" w:cs="Arial Unicode MS" w:hint="eastAsia"/>
          <w:kern w:val="0"/>
          <w:sz w:val="24"/>
          <w:lang w:val="zh-TW" w:eastAsia="zh-TW"/>
        </w:rPr>
        <w:t>；暗装</w:t>
      </w:r>
      <w:r>
        <w:rPr>
          <w:rFonts w:ascii="宋体" w:hAnsi="宋体" w:cs="Arial Unicode MS"/>
          <w:kern w:val="0"/>
          <w:sz w:val="24"/>
        </w:rPr>
        <w:t xml:space="preserve">0.3m </w:t>
      </w:r>
      <w:r>
        <w:rPr>
          <w:rFonts w:ascii="宋体" w:hAnsi="宋体" w:cs="Arial Unicode MS" w:hint="eastAsia"/>
          <w:kern w:val="0"/>
          <w:sz w:val="24"/>
          <w:lang w:val="zh-TW" w:eastAsia="zh-TW"/>
        </w:rPr>
        <w:t>；不得小于</w:t>
      </w:r>
      <w:r>
        <w:rPr>
          <w:rFonts w:ascii="宋体" w:hAnsi="宋体" w:cs="Arial Unicode MS"/>
          <w:kern w:val="0"/>
          <w:sz w:val="24"/>
        </w:rPr>
        <w:t xml:space="preserve">0.15m </w:t>
      </w:r>
      <w:r>
        <w:rPr>
          <w:rFonts w:ascii="宋体" w:hAnsi="宋体" w:cs="Arial Unicode MS" w:hint="eastAsia"/>
          <w:kern w:val="0"/>
          <w:sz w:val="24"/>
          <w:lang w:val="zh-TW" w:eastAsia="zh-TW"/>
        </w:rPr>
        <w:t>；地面插座面板</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与地面齐平或紧贴地面，盖板固定牢固，密封良好。</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6）</w:t>
      </w:r>
      <w:r>
        <w:rPr>
          <w:rFonts w:ascii="宋体" w:hAnsi="宋体" w:cs="Arial Unicode MS" w:hint="eastAsia"/>
          <w:kern w:val="0"/>
          <w:sz w:val="24"/>
          <w:lang w:val="zh-TW" w:eastAsia="zh-TW"/>
        </w:rPr>
        <w:t>暗装的插座应采用专用盒，专用盒的四周不应有空隙，而盖板应端正，并紧</w:t>
      </w:r>
      <w:r>
        <w:rPr>
          <w:rFonts w:ascii="宋体" w:hAnsi="宋体" w:cs="Arial Unicode MS" w:hint="eastAsia"/>
          <w:kern w:val="0"/>
          <w:sz w:val="24"/>
          <w:lang w:val="zh-TW" w:eastAsia="zh-TW"/>
        </w:rPr>
        <w:lastRenderedPageBreak/>
        <w:t>贴墙面。</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7）</w:t>
      </w:r>
      <w:r>
        <w:rPr>
          <w:rFonts w:ascii="宋体" w:hAnsi="宋体" w:cs="Arial Unicode MS" w:hint="eastAsia"/>
          <w:kern w:val="0"/>
          <w:sz w:val="24"/>
          <w:lang w:val="zh-TW" w:eastAsia="zh-TW"/>
        </w:rPr>
        <w:t>当插座上方有暖气管时，其间距应大于</w:t>
      </w:r>
      <w:r>
        <w:rPr>
          <w:rFonts w:ascii="宋体" w:hAnsi="宋体" w:cs="Arial Unicode MS"/>
          <w:kern w:val="0"/>
          <w:sz w:val="24"/>
        </w:rPr>
        <w:t>200mm</w:t>
      </w:r>
      <w:r>
        <w:rPr>
          <w:rFonts w:ascii="宋体" w:hAnsi="宋体" w:cs="Arial Unicode MS"/>
          <w:kern w:val="0"/>
          <w:sz w:val="24"/>
        </w:rPr>
        <w:tab/>
      </w:r>
      <w:r>
        <w:rPr>
          <w:rFonts w:ascii="宋体" w:hAnsi="宋体" w:cs="Arial Unicode MS" w:hint="eastAsia"/>
          <w:kern w:val="0"/>
          <w:sz w:val="24"/>
          <w:lang w:val="zh-TW" w:eastAsia="zh-TW"/>
        </w:rPr>
        <w:t>；下方有暖气管时，其间距应大于</w:t>
      </w:r>
      <w:r>
        <w:rPr>
          <w:rFonts w:ascii="宋体" w:hAnsi="宋体" w:cs="Arial Unicode MS"/>
          <w:kern w:val="0"/>
          <w:sz w:val="24"/>
        </w:rPr>
        <w:t>360mm</w:t>
      </w:r>
      <w:r>
        <w:rPr>
          <w:rFonts w:ascii="宋体" w:hAnsi="宋体" w:cs="Arial Unicode MS" w:hint="eastAsia"/>
          <w:kern w:val="0"/>
          <w:sz w:val="24"/>
          <w:lang w:val="zh-TW" w:eastAsia="zh-TW"/>
        </w:rPr>
        <w:t>。</w:t>
      </w:r>
    </w:p>
    <w:p w:rsidR="00586732" w:rsidRDefault="002634A3">
      <w:pPr>
        <w:spacing w:line="360" w:lineRule="auto"/>
        <w:jc w:val="left"/>
        <w:rPr>
          <w:rFonts w:ascii="宋体" w:hAnsi="宋体" w:cs="Arial Unicode MS"/>
          <w:b/>
          <w:kern w:val="0"/>
          <w:sz w:val="24"/>
          <w:lang w:val="zh-TW"/>
        </w:rPr>
      </w:pPr>
      <w:bookmarkStart w:id="8" w:name="_Toc416813834"/>
      <w:r>
        <w:rPr>
          <w:rFonts w:ascii="宋体" w:hAnsi="宋体" w:cs="Arial Unicode MS" w:hint="eastAsia"/>
          <w:b/>
          <w:kern w:val="0"/>
          <w:sz w:val="24"/>
          <w:lang w:val="zh-TW"/>
        </w:rPr>
        <w:t>（六） 检验测试</w:t>
      </w:r>
      <w:bookmarkEnd w:id="8"/>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检验测试内容至少为下列各项</w:t>
      </w:r>
      <w:r>
        <w:rPr>
          <w:rFonts w:ascii="宋体" w:hAnsi="宋体" w:cs="Arial Unicode MS" w:hint="eastAsia"/>
          <w:kern w:val="0"/>
          <w:sz w:val="24"/>
        </w:rPr>
        <w:t>（</w:t>
      </w:r>
      <w:r>
        <w:rPr>
          <w:rFonts w:ascii="宋体" w:hAnsi="宋体" w:cs="Arial Unicode MS" w:hint="eastAsia"/>
          <w:kern w:val="0"/>
          <w:sz w:val="24"/>
          <w:lang w:val="zh-TW" w:eastAsia="zh-TW"/>
        </w:rPr>
        <w:t>但不局限以下）。</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并列安装的相同型号的开关、插座，检测其中心轴线、垂直偏差、距离地面高度。</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暗装开关、插座的面板的间隙。</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rPr>
        <w:t>3）</w:t>
      </w:r>
      <w:r>
        <w:rPr>
          <w:rFonts w:ascii="宋体" w:hAnsi="宋体" w:cs="Arial Unicode MS" w:hint="eastAsia"/>
          <w:kern w:val="0"/>
          <w:sz w:val="24"/>
          <w:lang w:val="zh-TW" w:eastAsia="zh-TW"/>
        </w:rPr>
        <w:t>绝缘电阻测试。</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lang w:val="zh-TW"/>
        </w:rPr>
        <w:t>4）</w:t>
      </w:r>
      <w:r>
        <w:rPr>
          <w:rFonts w:ascii="宋体" w:hAnsi="宋体" w:cs="Arial Unicode MS" w:hint="eastAsia"/>
          <w:kern w:val="0"/>
          <w:sz w:val="24"/>
          <w:lang w:val="zh-TW" w:eastAsia="zh-TW"/>
        </w:rPr>
        <w:t>插座插拔、通电测试</w:t>
      </w:r>
    </w:p>
    <w:p w:rsidR="00586732" w:rsidRDefault="00586732">
      <w:pPr>
        <w:pStyle w:val="12"/>
        <w:spacing w:line="360" w:lineRule="auto"/>
        <w:ind w:firstLineChars="0" w:firstLine="0"/>
        <w:rPr>
          <w:rFonts w:ascii="宋体" w:hAnsi="宋体"/>
          <w:smallCaps/>
          <w:sz w:val="24"/>
          <w:szCs w:val="24"/>
        </w:rPr>
      </w:pPr>
    </w:p>
    <w:p w:rsidR="00586732" w:rsidRDefault="002634A3">
      <w:pPr>
        <w:spacing w:line="360" w:lineRule="auto"/>
        <w:jc w:val="center"/>
        <w:outlineLvl w:val="3"/>
        <w:rPr>
          <w:b/>
          <w:bCs/>
          <w:sz w:val="24"/>
        </w:rPr>
      </w:pPr>
      <w:bookmarkStart w:id="9" w:name="_Toc440734836"/>
      <w:r>
        <w:rPr>
          <w:rFonts w:hint="eastAsia"/>
          <w:b/>
          <w:bCs/>
          <w:sz w:val="24"/>
        </w:rPr>
        <w:t>五、油漆和标签</w:t>
      </w:r>
      <w:bookmarkEnd w:id="9"/>
    </w:p>
    <w:p w:rsidR="00586732" w:rsidRDefault="00586732">
      <w:pPr>
        <w:spacing w:line="360" w:lineRule="auto"/>
        <w:jc w:val="left"/>
        <w:rPr>
          <w:rFonts w:ascii="宋体" w:hAnsi="宋体" w:cs="Arial Unicode MS"/>
          <w:b/>
          <w:kern w:val="0"/>
          <w:sz w:val="24"/>
          <w:lang w:val="zh-TW"/>
        </w:rPr>
      </w:pPr>
    </w:p>
    <w:p w:rsidR="00586732" w:rsidRDefault="002634A3">
      <w:pPr>
        <w:spacing w:line="360" w:lineRule="auto"/>
        <w:jc w:val="left"/>
        <w:rPr>
          <w:rFonts w:ascii="宋体" w:hAnsi="宋体" w:cs="Arial Unicode MS"/>
          <w:b/>
          <w:kern w:val="0"/>
          <w:sz w:val="24"/>
          <w:lang w:val="zh-TW" w:eastAsia="zh-TW"/>
        </w:rPr>
      </w:pPr>
      <w:r>
        <w:rPr>
          <w:rFonts w:ascii="宋体" w:hAnsi="宋体" w:cs="Arial Unicode MS" w:hint="eastAsia"/>
          <w:b/>
          <w:kern w:val="0"/>
          <w:sz w:val="24"/>
          <w:lang w:val="zh-TW"/>
        </w:rPr>
        <w:t>（一）</w:t>
      </w:r>
      <w:r>
        <w:rPr>
          <w:rFonts w:ascii="宋体" w:hAnsi="宋体" w:cs="Arial Unicode MS" w:hint="eastAsia"/>
          <w:b/>
          <w:bCs/>
          <w:kern w:val="0"/>
          <w:sz w:val="24"/>
          <w:lang w:val="zh-TW" w:eastAsia="zh-TW"/>
        </w:rPr>
        <w:t>总则</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此节包括油漆及标签等杂项要求。</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所有装置、材料和工艺须符合相应的国家规范和批准的相等国际标准及当</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地有关部门的要求。油漆材料的制造商须具有不少于五年制造同类产品的</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经验，通过</w:t>
      </w:r>
      <w:r>
        <w:rPr>
          <w:rFonts w:ascii="宋体" w:hAnsi="宋体" w:cs="Arial Unicode MS"/>
          <w:kern w:val="0"/>
          <w:sz w:val="24"/>
        </w:rPr>
        <w:t xml:space="preserve">IS09001 </w:t>
      </w:r>
      <w:r>
        <w:rPr>
          <w:rFonts w:ascii="宋体" w:hAnsi="宋体" w:cs="Arial Unicode MS"/>
          <w:kern w:val="0"/>
          <w:sz w:val="24"/>
          <w:lang w:val="zh-TW" w:eastAsia="zh-TW"/>
        </w:rPr>
        <w:t>(</w:t>
      </w:r>
      <w:r>
        <w:rPr>
          <w:rFonts w:ascii="宋体" w:hAnsi="宋体" w:cs="Arial Unicode MS" w:hint="eastAsia"/>
          <w:kern w:val="0"/>
          <w:sz w:val="24"/>
          <w:lang w:val="zh-TW" w:eastAsia="zh-TW"/>
        </w:rPr>
        <w:t>或等同）认证。</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此节所述的有关要求，亦须参照此招标书的相关项目。</w:t>
      </w:r>
    </w:p>
    <w:p w:rsidR="00586732" w:rsidRDefault="002634A3">
      <w:pPr>
        <w:spacing w:line="360" w:lineRule="auto"/>
        <w:jc w:val="left"/>
        <w:rPr>
          <w:rFonts w:ascii="宋体" w:hAnsi="宋体" w:cs="Arial Unicode MS"/>
          <w:b/>
          <w:bCs/>
          <w:kern w:val="0"/>
          <w:sz w:val="24"/>
          <w:lang w:val="zh-TW" w:eastAsia="zh-TW"/>
        </w:rPr>
      </w:pPr>
      <w:bookmarkStart w:id="10" w:name="_Toc416813860"/>
      <w:r>
        <w:rPr>
          <w:rFonts w:ascii="宋体" w:hAnsi="宋体" w:cs="Arial Unicode MS" w:hint="eastAsia"/>
          <w:b/>
          <w:bCs/>
          <w:kern w:val="0"/>
          <w:sz w:val="24"/>
          <w:lang w:val="zh-TW"/>
        </w:rPr>
        <w:t>（</w:t>
      </w:r>
      <w:r>
        <w:rPr>
          <w:rFonts w:ascii="宋体" w:hAnsi="宋体" w:cs="Arial Unicode MS" w:hint="eastAsia"/>
          <w:b/>
          <w:bCs/>
          <w:kern w:val="0"/>
          <w:sz w:val="24"/>
          <w:lang w:val="zh-TW" w:eastAsia="zh-TW"/>
        </w:rPr>
        <w:t>二</w:t>
      </w:r>
      <w:r>
        <w:rPr>
          <w:rFonts w:ascii="宋体" w:hAnsi="宋体" w:cs="Arial Unicode MS" w:hint="eastAsia"/>
          <w:b/>
          <w:bCs/>
          <w:kern w:val="0"/>
          <w:sz w:val="24"/>
          <w:lang w:val="zh-TW"/>
        </w:rPr>
        <w:t>）</w:t>
      </w:r>
      <w:r>
        <w:rPr>
          <w:rFonts w:ascii="宋体" w:hAnsi="宋体" w:cs="Arial Unicode MS" w:hint="eastAsia"/>
          <w:b/>
          <w:bCs/>
          <w:kern w:val="0"/>
          <w:sz w:val="24"/>
          <w:lang w:val="zh-TW" w:eastAsia="zh-TW"/>
        </w:rPr>
        <w:t>规范及标准</w:t>
      </w:r>
      <w:bookmarkEnd w:id="10"/>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lang w:val="zh-TW"/>
        </w:rPr>
        <w:t>1</w:t>
      </w:r>
      <w:r>
        <w:rPr>
          <w:rFonts w:ascii="宋体" w:hAnsi="宋体" w:cs="Arial Unicode MS"/>
          <w:kern w:val="0"/>
          <w:sz w:val="24"/>
        </w:rPr>
        <w:t xml:space="preserve"> </w:t>
      </w:r>
      <w:r>
        <w:rPr>
          <w:rFonts w:ascii="宋体" w:hAnsi="宋体" w:cs="Arial Unicode MS" w:hint="eastAsia"/>
          <w:kern w:val="0"/>
          <w:sz w:val="24"/>
          <w:lang w:val="zh-TW" w:eastAsia="zh-TW"/>
        </w:rPr>
        <w:t>所有设备、安装、材料和工艺须符合下列及以下各项所注明的规则及标准</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如下述内容中不为最新版本，应按最新版本采用）。</w:t>
      </w:r>
    </w:p>
    <w:p w:rsidR="00586732" w:rsidRDefault="002634A3">
      <w:pPr>
        <w:spacing w:line="360" w:lineRule="auto"/>
        <w:ind w:firstLineChars="50" w:firstLine="120"/>
        <w:jc w:val="left"/>
        <w:rPr>
          <w:rFonts w:ascii="宋体" w:hAnsi="宋体" w:cs="Arial Unicode MS"/>
          <w:kern w:val="0"/>
          <w:sz w:val="24"/>
        </w:rPr>
      </w:pPr>
      <w:r>
        <w:rPr>
          <w:rFonts w:ascii="宋体" w:hAnsi="宋体" w:cs="Arial Unicode MS"/>
          <w:kern w:val="0"/>
          <w:sz w:val="24"/>
        </w:rPr>
        <w:t xml:space="preserve">GB 4884-1985 </w:t>
      </w:r>
      <w:r>
        <w:rPr>
          <w:rFonts w:ascii="宋体" w:hAnsi="宋体" w:cs="Arial Unicode MS" w:hint="eastAsia"/>
          <w:kern w:val="0"/>
          <w:sz w:val="24"/>
          <w:lang w:val="zh-TW" w:eastAsia="zh-TW"/>
        </w:rPr>
        <w:t>《绝缘导线的标记》</w:t>
      </w:r>
    </w:p>
    <w:p w:rsidR="00586732" w:rsidRDefault="002634A3">
      <w:pPr>
        <w:spacing w:line="360" w:lineRule="auto"/>
        <w:ind w:firstLineChars="50" w:firstLine="120"/>
        <w:jc w:val="left"/>
        <w:rPr>
          <w:rFonts w:ascii="宋体" w:hAnsi="宋体" w:cs="Arial Unicode MS"/>
          <w:kern w:val="0"/>
          <w:sz w:val="24"/>
        </w:rPr>
      </w:pPr>
      <w:r>
        <w:rPr>
          <w:rFonts w:ascii="宋体" w:hAnsi="宋体" w:cs="Arial Unicode MS"/>
          <w:kern w:val="0"/>
          <w:sz w:val="24"/>
        </w:rPr>
        <w:t>GB/T13534-</w:t>
      </w:r>
      <w:r>
        <w:rPr>
          <w:rFonts w:ascii="宋体" w:hAnsi="宋体" w:cs="Arial Unicode MS"/>
          <w:kern w:val="0"/>
          <w:sz w:val="24"/>
          <w:lang w:val="zh-TW" w:eastAsia="zh-TW"/>
        </w:rPr>
        <w:t>2009</w:t>
      </w:r>
      <w:r>
        <w:rPr>
          <w:rFonts w:ascii="宋体" w:hAnsi="宋体" w:cs="Arial Unicode MS" w:hint="eastAsia"/>
          <w:kern w:val="0"/>
          <w:sz w:val="24"/>
          <w:lang w:val="zh-TW" w:eastAsia="zh-TW"/>
        </w:rPr>
        <w:t>《颜色标志的代号》</w:t>
      </w:r>
    </w:p>
    <w:p w:rsidR="00586732" w:rsidRDefault="002634A3">
      <w:pPr>
        <w:spacing w:line="360" w:lineRule="auto"/>
        <w:jc w:val="left"/>
        <w:rPr>
          <w:rFonts w:ascii="宋体" w:hAnsi="宋体" w:cs="Arial Unicode MS"/>
          <w:b/>
          <w:bCs/>
          <w:kern w:val="0"/>
          <w:sz w:val="24"/>
          <w:lang w:val="zh-TW" w:eastAsia="zh-TW"/>
        </w:rPr>
      </w:pPr>
      <w:r>
        <w:rPr>
          <w:rFonts w:ascii="宋体" w:hAnsi="宋体" w:cs="Arial Unicode MS" w:hint="eastAsia"/>
          <w:b/>
          <w:bCs/>
          <w:kern w:val="0"/>
          <w:sz w:val="24"/>
          <w:lang w:val="zh-TW"/>
        </w:rPr>
        <w:t>（</w:t>
      </w:r>
      <w:r>
        <w:rPr>
          <w:rFonts w:ascii="宋体" w:hAnsi="宋体" w:cs="Arial Unicode MS" w:hint="eastAsia"/>
          <w:b/>
          <w:bCs/>
          <w:kern w:val="0"/>
          <w:sz w:val="24"/>
          <w:lang w:val="zh-TW" w:eastAsia="zh-TW"/>
        </w:rPr>
        <w:t>三</w:t>
      </w:r>
      <w:r>
        <w:rPr>
          <w:rFonts w:ascii="宋体" w:hAnsi="宋体" w:cs="Arial Unicode MS" w:hint="eastAsia"/>
          <w:b/>
          <w:bCs/>
          <w:kern w:val="0"/>
          <w:sz w:val="24"/>
          <w:lang w:val="zh-TW"/>
        </w:rPr>
        <w:t>）</w:t>
      </w:r>
      <w:r>
        <w:rPr>
          <w:rFonts w:ascii="宋体" w:hAnsi="宋体" w:cs="Arial Unicode MS" w:hint="eastAsia"/>
          <w:b/>
          <w:bCs/>
          <w:kern w:val="0"/>
          <w:sz w:val="24"/>
          <w:lang w:val="zh-TW" w:eastAsia="zh-TW"/>
        </w:rPr>
        <w:t>油漆</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rPr>
        <w:t>所有的油漆产品均要符合当地消防局及有关部门的要求。</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防锈底漆油用纯红丹油，其它须用油质漆。</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所有机电设备、电线管及电线槽须提供外层保护和修饰涂漆。面油颜色须</w:t>
      </w:r>
      <w:r>
        <w:rPr>
          <w:rFonts w:ascii="宋体" w:hAnsi="宋体" w:cs="Arial Unicode MS"/>
          <w:kern w:val="0"/>
          <w:sz w:val="24"/>
          <w:lang w:val="zh-TW" w:eastAsia="zh-TW"/>
        </w:rPr>
        <w:t xml:space="preserve"> </w:t>
      </w:r>
      <w:r>
        <w:rPr>
          <w:rFonts w:ascii="宋体" w:hAnsi="宋体" w:cs="Arial Unicode MS" w:hint="eastAsia"/>
          <w:kern w:val="0"/>
          <w:sz w:val="24"/>
          <w:lang w:val="zh-TW"/>
        </w:rPr>
        <w:t>由</w:t>
      </w:r>
      <w:r>
        <w:rPr>
          <w:rFonts w:ascii="宋体" w:hAnsi="宋体" w:cs="Arial Unicode MS" w:hint="eastAsia"/>
          <w:kern w:val="0"/>
          <w:sz w:val="24"/>
          <w:lang w:val="zh-TW" w:eastAsia="zh-TW"/>
        </w:rPr>
        <w:t>业主及相关单位批准。</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lastRenderedPageBreak/>
        <w:t>4、</w:t>
      </w:r>
      <w:r>
        <w:rPr>
          <w:rFonts w:ascii="宋体" w:hAnsi="宋体" w:cs="Arial Unicode MS" w:hint="eastAsia"/>
          <w:kern w:val="0"/>
          <w:sz w:val="24"/>
          <w:lang w:val="zh-TW" w:eastAsia="zh-TW"/>
        </w:rPr>
        <w:t>所有由铁或钢的制成品包括：支座、吊架、结构钢架、过梁、门、机座、</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管路支座及检修门等都须加以涂漆作保护。而所用的螺栓、螺母及垫片等</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须由防锈金属材料制成。</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所有室外的金属面（除铜制外）、所有室外钢支架、所有室外管线工程和</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所有绝缘或非绝缘的室外风管包括其支持物均需涂一道底油与两道沥清铝</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油。</w:t>
      </w:r>
    </w:p>
    <w:p w:rsidR="00586732" w:rsidRDefault="002634A3">
      <w:pPr>
        <w:spacing w:line="360" w:lineRule="auto"/>
        <w:jc w:val="left"/>
        <w:rPr>
          <w:rFonts w:ascii="宋体" w:hAnsi="宋体" w:cs="Arial Unicode MS"/>
          <w:kern w:val="0"/>
          <w:sz w:val="24"/>
          <w:lang w:val="zh-TW"/>
        </w:rPr>
      </w:pPr>
      <w:r>
        <w:rPr>
          <w:rFonts w:ascii="宋体" w:hAnsi="宋体" w:cs="Arial Unicode MS"/>
          <w:kern w:val="0"/>
          <w:sz w:val="24"/>
        </w:rPr>
        <w:t>6</w:t>
      </w:r>
      <w:r>
        <w:rPr>
          <w:rFonts w:ascii="宋体" w:hAnsi="宋体" w:cs="Arial Unicode MS" w:hint="eastAsia"/>
          <w:kern w:val="0"/>
          <w:sz w:val="24"/>
        </w:rPr>
        <w:t>、</w:t>
      </w:r>
      <w:r>
        <w:rPr>
          <w:rFonts w:ascii="宋体" w:hAnsi="宋体" w:cs="Arial Unicode MS" w:hint="eastAsia"/>
          <w:kern w:val="0"/>
          <w:sz w:val="24"/>
          <w:lang w:val="zh-TW" w:eastAsia="zh-TW"/>
        </w:rPr>
        <w:t>须严格遵照防漆和外层面漆生产商的指示进行涂漆。同时为确保各种油漆</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互相兼容，应釆用同一厂家的油漆产品。且不可在潮温面层上涂油。</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7、</w:t>
      </w:r>
      <w:r>
        <w:rPr>
          <w:rFonts w:ascii="宋体" w:hAnsi="宋体" w:cs="Arial Unicode MS" w:hint="eastAsia"/>
          <w:kern w:val="0"/>
          <w:sz w:val="24"/>
          <w:lang w:val="zh-TW" w:eastAsia="zh-TW"/>
        </w:rPr>
        <w:t>除特别注明或经设计单位特许外，所有产品在制成后须在厂内一个环境清</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洁及干燥的室内进行保护性的处理工作。</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8、</w:t>
      </w:r>
      <w:r>
        <w:rPr>
          <w:rFonts w:ascii="宋体" w:hAnsi="宋体" w:cs="Arial Unicode MS" w:hint="eastAsia"/>
          <w:kern w:val="0"/>
          <w:sz w:val="24"/>
          <w:lang w:val="zh-TW" w:eastAsia="zh-TW"/>
        </w:rPr>
        <w:t>所有己经处理的设备，无论在运输、储存和安装期间，必须特加小心以减</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少在吊运安装时，保护层受损坏。如确受损坏的地方，则需重新进行彻底</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处理。所有已涂上最终面漆的设备，更需在付运前妥为包装保护。</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9、</w:t>
      </w:r>
      <w:r>
        <w:rPr>
          <w:rFonts w:ascii="宋体" w:hAnsi="宋体" w:cs="Arial Unicode MS" w:hint="eastAsia"/>
          <w:kern w:val="0"/>
          <w:sz w:val="24"/>
          <w:lang w:val="zh-TW" w:eastAsia="zh-TW"/>
        </w:rPr>
        <w:t>每一层的涂漆均须按照规定的方法或其它经须经业主及相关单位认可的方</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法进行施工，以确保能提供划一而均匀的油漆涂层。同时在加髹油漆涂层</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前须确定己涂之油漆层已干透和表面无灰尘和污物。</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10、</w:t>
      </w:r>
      <w:r>
        <w:rPr>
          <w:rFonts w:ascii="宋体" w:hAnsi="宋体" w:cs="Arial Unicode MS" w:hint="eastAsia"/>
          <w:kern w:val="0"/>
          <w:sz w:val="24"/>
          <w:lang w:val="zh-TW" w:eastAsia="zh-TW"/>
        </w:rPr>
        <w:t>承包单位须呈交有关油漆材料及施工方法供业主及相关单位审批。</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11、</w:t>
      </w:r>
      <w:r>
        <w:rPr>
          <w:rFonts w:ascii="宋体" w:hAnsi="宋体" w:cs="Arial Unicode MS" w:hint="eastAsia"/>
          <w:kern w:val="0"/>
          <w:sz w:val="24"/>
          <w:lang w:val="zh-TW" w:eastAsia="zh-TW"/>
        </w:rPr>
        <w:t>在油漆之前，所有金属表面包括线管及线槽面须用铜丝刷清理，清除铁</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锈、鱗、污垢及油脂，其后最少涂上一层防锈油，两层底油及两层经批准</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的修饰油。</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lang w:val="zh-TW"/>
        </w:rPr>
        <w:t>12、</w:t>
      </w:r>
      <w:r>
        <w:rPr>
          <w:rFonts w:ascii="宋体" w:hAnsi="宋体" w:cs="Arial Unicode MS" w:hint="eastAsia"/>
          <w:kern w:val="0"/>
          <w:sz w:val="24"/>
          <w:lang w:val="zh-TW" w:eastAsia="zh-TW"/>
        </w:rPr>
        <w:t>修饰的颜色由设计单位选定，每种装备或不同地方会用不同颜色油漆。</w:t>
      </w:r>
    </w:p>
    <w:p w:rsidR="00586732" w:rsidRDefault="002634A3">
      <w:pPr>
        <w:spacing w:line="360" w:lineRule="auto"/>
        <w:jc w:val="left"/>
        <w:rPr>
          <w:rFonts w:ascii="宋体" w:hAnsi="宋体" w:cs="Arial Unicode MS"/>
          <w:b/>
          <w:bCs/>
          <w:kern w:val="0"/>
          <w:sz w:val="24"/>
          <w:lang w:val="zh-TW" w:eastAsia="zh-TW"/>
        </w:rPr>
      </w:pPr>
      <w:bookmarkStart w:id="11" w:name="_Toc416813861"/>
      <w:r>
        <w:rPr>
          <w:rFonts w:ascii="宋体" w:hAnsi="宋体" w:cs="Arial Unicode MS" w:hint="eastAsia"/>
          <w:b/>
          <w:bCs/>
          <w:kern w:val="0"/>
          <w:sz w:val="24"/>
          <w:lang w:val="zh-TW"/>
        </w:rPr>
        <w:t>（</w:t>
      </w:r>
      <w:r>
        <w:rPr>
          <w:rFonts w:ascii="宋体" w:hAnsi="宋体" w:cs="Arial Unicode MS" w:hint="eastAsia"/>
          <w:b/>
          <w:bCs/>
          <w:kern w:val="0"/>
          <w:sz w:val="24"/>
          <w:lang w:val="zh-TW" w:eastAsia="zh-TW"/>
        </w:rPr>
        <w:t xml:space="preserve">四 </w:t>
      </w:r>
      <w:r>
        <w:rPr>
          <w:rFonts w:ascii="宋体" w:hAnsi="宋体" w:cs="Arial Unicode MS" w:hint="eastAsia"/>
          <w:b/>
          <w:bCs/>
          <w:kern w:val="0"/>
          <w:sz w:val="24"/>
          <w:lang w:val="zh-TW"/>
        </w:rPr>
        <w:t>）</w:t>
      </w:r>
      <w:r>
        <w:rPr>
          <w:rFonts w:ascii="宋体" w:hAnsi="宋体" w:cs="Arial Unicode MS" w:hint="eastAsia"/>
          <w:b/>
          <w:bCs/>
          <w:kern w:val="0"/>
          <w:sz w:val="24"/>
          <w:lang w:val="zh-TW" w:eastAsia="zh-TW"/>
        </w:rPr>
        <w:t>标签</w:t>
      </w:r>
      <w:bookmarkEnd w:id="11"/>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木合约供应及安裝的机器、</w:t>
      </w:r>
      <w:r>
        <w:rPr>
          <w:rFonts w:ascii="宋体" w:hAnsi="宋体" w:cs="Arial Unicode MS" w:hint="eastAsia"/>
          <w:kern w:val="0"/>
          <w:sz w:val="24"/>
          <w:lang w:val="zh-TW"/>
        </w:rPr>
        <w:t>设备和电缆用中英文说明其用途</w:t>
      </w:r>
      <w:r>
        <w:rPr>
          <w:rFonts w:ascii="宋体" w:hAnsi="宋体" w:cs="Arial Unicode MS" w:hint="eastAsia"/>
          <w:kern w:val="0"/>
          <w:sz w:val="24"/>
          <w:lang w:val="zh-TW" w:eastAsia="zh-TW"/>
        </w:rPr>
        <w:t>，须</w:t>
      </w:r>
      <w:r>
        <w:rPr>
          <w:rFonts w:ascii="宋体" w:hAnsi="宋体" w:cs="Arial Unicode MS" w:hint="eastAsia"/>
          <w:kern w:val="0"/>
          <w:sz w:val="24"/>
        </w:rPr>
        <w:t>与竣工图上的名</w:t>
      </w:r>
      <w:r>
        <w:rPr>
          <w:rFonts w:ascii="宋体" w:hAnsi="宋体" w:cs="Arial Unicode MS" w:hint="eastAsia"/>
          <w:kern w:val="0"/>
          <w:sz w:val="24"/>
          <w:lang w:val="zh-TW" w:eastAsia="zh-TW"/>
        </w:rPr>
        <w:t>称一致，标明牌须用白色字刻在胶片</w:t>
      </w:r>
      <w:r>
        <w:rPr>
          <w:rFonts w:ascii="宋体" w:hAnsi="宋体" w:cs="Arial Unicode MS" w:hint="eastAsia"/>
          <w:kern w:val="0"/>
          <w:sz w:val="24"/>
        </w:rPr>
        <w:t>上</w:t>
      </w:r>
      <w:r>
        <w:rPr>
          <w:rFonts w:ascii="宋体" w:hAnsi="宋体" w:cs="Arial Unicode MS" w:hint="eastAsia"/>
          <w:kern w:val="0"/>
          <w:sz w:val="24"/>
          <w:lang w:val="zh-TW" w:eastAsia="zh-TW"/>
        </w:rPr>
        <w:t>。</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所有控制板上的控制组件如按钮，指示灯及开关，必须有中英文标签，并</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须刻在不锈钢控制板上，标签式样必须提供图纸给业主及相关单位审批。</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3、</w:t>
      </w:r>
      <w:r>
        <w:rPr>
          <w:rFonts w:ascii="宋体" w:hAnsi="宋体" w:cs="Arial Unicode MS" w:hint="eastAsia"/>
          <w:kern w:val="0"/>
          <w:sz w:val="24"/>
          <w:lang w:val="zh-TW" w:eastAsia="zh-TW"/>
        </w:rPr>
        <w:t>所有控制线，信号线及电线或电缆须在接驳设备两端附上铭牌</w:t>
      </w:r>
      <w:r>
        <w:rPr>
          <w:rFonts w:ascii="宋体" w:hAnsi="宋体" w:cs="Arial Unicode MS" w:hint="eastAsia"/>
          <w:kern w:val="0"/>
          <w:sz w:val="24"/>
        </w:rPr>
        <w:t>，</w:t>
      </w:r>
      <w:r>
        <w:rPr>
          <w:rFonts w:ascii="宋体" w:hAnsi="宋体" w:cs="Arial Unicode MS" w:hint="eastAsia"/>
          <w:kern w:val="0"/>
          <w:sz w:val="24"/>
          <w:lang w:val="zh-TW" w:eastAsia="zh-TW"/>
        </w:rPr>
        <w:t>以清楚列</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明线缆编号及用途。</w:t>
      </w:r>
    </w:p>
    <w:p w:rsidR="00586732" w:rsidRDefault="002634A3">
      <w:pPr>
        <w:spacing w:line="360" w:lineRule="auto"/>
        <w:jc w:val="left"/>
        <w:rPr>
          <w:rFonts w:ascii="宋体" w:hAnsi="宋体" w:cs="Arial Unicode MS"/>
          <w:b/>
          <w:bCs/>
          <w:kern w:val="0"/>
          <w:sz w:val="24"/>
          <w:lang w:val="zh-TW" w:eastAsia="zh-TW"/>
        </w:rPr>
      </w:pPr>
      <w:bookmarkStart w:id="12" w:name="_Toc416813862"/>
      <w:r>
        <w:rPr>
          <w:rFonts w:ascii="宋体" w:hAnsi="宋体" w:cs="Arial Unicode MS" w:hint="eastAsia"/>
          <w:b/>
          <w:bCs/>
          <w:kern w:val="0"/>
          <w:sz w:val="24"/>
          <w:lang w:val="zh-TW"/>
        </w:rPr>
        <w:t>（</w:t>
      </w:r>
      <w:r>
        <w:rPr>
          <w:rFonts w:ascii="宋体" w:hAnsi="宋体" w:cs="Arial Unicode MS" w:hint="eastAsia"/>
          <w:b/>
          <w:bCs/>
          <w:kern w:val="0"/>
          <w:sz w:val="24"/>
          <w:lang w:val="zh-TW" w:eastAsia="zh-TW"/>
        </w:rPr>
        <w:t>五</w:t>
      </w:r>
      <w:r>
        <w:rPr>
          <w:rFonts w:ascii="宋体" w:hAnsi="宋体" w:cs="Arial Unicode MS" w:hint="eastAsia"/>
          <w:b/>
          <w:bCs/>
          <w:kern w:val="0"/>
          <w:sz w:val="24"/>
          <w:lang w:val="zh-TW"/>
        </w:rPr>
        <w:t>）</w:t>
      </w:r>
      <w:r>
        <w:rPr>
          <w:rFonts w:ascii="宋体" w:hAnsi="宋体" w:cs="Arial Unicode MS" w:hint="eastAsia"/>
          <w:b/>
          <w:bCs/>
          <w:kern w:val="0"/>
          <w:sz w:val="24"/>
          <w:lang w:val="zh-TW" w:eastAsia="zh-TW"/>
        </w:rPr>
        <w:t xml:space="preserve"> 设备饰面</w:t>
      </w:r>
      <w:bookmarkEnd w:id="12"/>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w:t>
      </w:r>
      <w:r>
        <w:rPr>
          <w:rFonts w:ascii="宋体" w:hAnsi="宋体" w:cs="Arial Unicode MS" w:hint="eastAsia"/>
          <w:kern w:val="0"/>
          <w:sz w:val="24"/>
          <w:lang w:val="zh-TW" w:eastAsia="zh-TW"/>
        </w:rPr>
        <w:t>按</w:t>
      </w:r>
      <w:r>
        <w:rPr>
          <w:rFonts w:ascii="宋体" w:hAnsi="宋体" w:cs="Arial Unicode MS"/>
          <w:kern w:val="0"/>
          <w:sz w:val="24"/>
        </w:rPr>
        <w:t>BS5493</w:t>
      </w:r>
      <w:r>
        <w:rPr>
          <w:rFonts w:ascii="宋体" w:hAnsi="宋体" w:cs="Arial Unicode MS" w:hint="eastAsia"/>
          <w:kern w:val="0"/>
          <w:sz w:val="24"/>
          <w:lang w:val="zh-TW" w:eastAsia="zh-TW"/>
        </w:rPr>
        <w:t>或同等相关国标的规定进行饰面保护。</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2、</w:t>
      </w:r>
      <w:r>
        <w:rPr>
          <w:rFonts w:ascii="宋体" w:hAnsi="宋体" w:cs="Arial Unicode MS" w:hint="eastAsia"/>
          <w:kern w:val="0"/>
          <w:sz w:val="24"/>
          <w:lang w:val="zh-TW" w:eastAsia="zh-TW"/>
        </w:rPr>
        <w:t>所有设备严格按设备制造厂的要求涂底油与面油。每项设备所涂的油漆须</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由</w:t>
      </w:r>
      <w:r>
        <w:rPr>
          <w:rFonts w:ascii="宋体" w:hAnsi="宋体" w:cs="Arial Unicode MS" w:hint="eastAsia"/>
          <w:kern w:val="0"/>
          <w:sz w:val="24"/>
          <w:lang w:val="zh-TW" w:eastAsia="zh-TW"/>
        </w:rPr>
        <w:lastRenderedPageBreak/>
        <w:t>同一家制造厂出产以确保一致。</w:t>
      </w:r>
    </w:p>
    <w:p w:rsidR="00586732" w:rsidRDefault="002634A3">
      <w:pPr>
        <w:spacing w:line="360" w:lineRule="auto"/>
        <w:rPr>
          <w:rFonts w:ascii="宋体" w:hAnsi="宋体" w:cs="Arial Unicode MS"/>
          <w:kern w:val="0"/>
          <w:sz w:val="24"/>
        </w:rPr>
      </w:pPr>
      <w:r>
        <w:rPr>
          <w:rFonts w:ascii="宋体" w:hAnsi="宋体" w:cs="Arial Unicode MS" w:hint="eastAsia"/>
          <w:kern w:val="0"/>
          <w:sz w:val="24"/>
          <w:lang w:val="zh-TW"/>
        </w:rPr>
        <w:t>3、</w:t>
      </w:r>
      <w:r>
        <w:rPr>
          <w:rFonts w:ascii="宋体" w:hAnsi="宋体" w:cs="Arial Unicode MS" w:hint="eastAsia"/>
          <w:kern w:val="0"/>
          <w:sz w:val="24"/>
          <w:lang w:val="zh-TW" w:eastAsia="zh-TW"/>
        </w:rPr>
        <w:t>除另有规定外，需于制造完成后作表面处理。处理工作需于防风雨的建筑</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内在可控制，清洁和干燥的条件下进行。不可在环境温度低于</w:t>
      </w:r>
      <w:r>
        <w:rPr>
          <w:rFonts w:ascii="宋体" w:hAnsi="宋体" w:cs="Arial Unicode MS"/>
          <w:kern w:val="0"/>
          <w:sz w:val="24"/>
        </w:rPr>
        <w:t>4</w:t>
      </w:r>
      <w:r>
        <w:rPr>
          <w:rFonts w:ascii="宋体" w:hAnsi="宋体" w:cs="Arial Unicode MS" w:hint="eastAsia"/>
          <w:kern w:val="0"/>
          <w:sz w:val="24"/>
        </w:rPr>
        <w:t>°</w:t>
      </w:r>
      <w:r>
        <w:rPr>
          <w:rFonts w:ascii="宋体" w:hAnsi="宋体" w:cs="Arial Unicode MS"/>
          <w:kern w:val="0"/>
          <w:sz w:val="24"/>
        </w:rPr>
        <w:t>C</w:t>
      </w:r>
      <w:r>
        <w:rPr>
          <w:rFonts w:ascii="宋体" w:hAnsi="宋体" w:cs="Arial Unicode MS" w:hint="eastAsia"/>
          <w:kern w:val="0"/>
          <w:sz w:val="24"/>
          <w:lang w:val="zh-TW" w:eastAsia="zh-TW"/>
        </w:rPr>
        <w:t>或相对湿</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度超过</w:t>
      </w:r>
      <w:r>
        <w:rPr>
          <w:rFonts w:ascii="宋体" w:hAnsi="宋体" w:cs="Arial Unicode MS"/>
          <w:kern w:val="0"/>
          <w:sz w:val="24"/>
          <w:lang w:val="zh-TW" w:eastAsia="zh-TW"/>
        </w:rPr>
        <w:t>90%</w:t>
      </w:r>
      <w:r>
        <w:rPr>
          <w:rFonts w:ascii="宋体" w:hAnsi="宋体" w:cs="Arial Unicode MS" w:hint="eastAsia"/>
          <w:kern w:val="0"/>
          <w:sz w:val="24"/>
          <w:lang w:val="zh-TW" w:eastAsia="zh-TW"/>
        </w:rPr>
        <w:t>之情况下涂油。不可在气温低于</w:t>
      </w:r>
      <w:r>
        <w:rPr>
          <w:rFonts w:ascii="宋体" w:hAnsi="宋体" w:cs="Arial Unicode MS"/>
          <w:kern w:val="0"/>
          <w:sz w:val="24"/>
        </w:rPr>
        <w:t>5</w:t>
      </w:r>
      <w:r>
        <w:rPr>
          <w:rFonts w:ascii="宋体" w:hAnsi="宋体" w:cs="Arial Unicode MS" w:hint="eastAsia"/>
          <w:kern w:val="0"/>
          <w:sz w:val="24"/>
        </w:rPr>
        <w:t>°</w:t>
      </w:r>
      <w:r>
        <w:rPr>
          <w:rFonts w:ascii="宋体" w:hAnsi="宋体" w:cs="Arial Unicode MS"/>
          <w:kern w:val="0"/>
          <w:sz w:val="24"/>
        </w:rPr>
        <w:t>C</w:t>
      </w:r>
      <w:r>
        <w:rPr>
          <w:rFonts w:ascii="宋体" w:hAnsi="宋体" w:cs="Arial Unicode MS" w:hint="eastAsia"/>
          <w:kern w:val="0"/>
          <w:sz w:val="24"/>
          <w:lang w:val="zh-TW" w:eastAsia="zh-TW"/>
        </w:rPr>
        <w:t>或在保养期中有可能降至</w:t>
      </w:r>
      <w:r>
        <w:rPr>
          <w:rFonts w:ascii="宋体" w:hAnsi="宋体" w:cs="Arial Unicode MS"/>
          <w:kern w:val="0"/>
          <w:sz w:val="24"/>
        </w:rPr>
        <w:t>5</w:t>
      </w:r>
      <w:r>
        <w:rPr>
          <w:rFonts w:ascii="宋体" w:hAnsi="宋体" w:cs="Arial Unicode MS" w:hint="eastAsia"/>
          <w:kern w:val="0"/>
          <w:sz w:val="24"/>
        </w:rPr>
        <w:t>°</w:t>
      </w:r>
      <w:r>
        <w:rPr>
          <w:rFonts w:ascii="宋体" w:hAnsi="宋体" w:cs="Arial Unicode MS"/>
          <w:kern w:val="0"/>
          <w:sz w:val="24"/>
        </w:rPr>
        <w:t>C</w:t>
      </w:r>
      <w:r>
        <w:rPr>
          <w:rFonts w:ascii="宋体" w:hAnsi="宋体" w:cs="Arial Unicode MS" w:hint="eastAsia"/>
          <w:kern w:val="0"/>
          <w:sz w:val="24"/>
          <w:lang w:val="zh-TW" w:eastAsia="zh-TW"/>
        </w:rPr>
        <w:t>之情况下涂分装的环氧树脂一类的油漆。需将在室外大气条件下进行处理</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之钢结构工程加以保护直至完工及其保养期。</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4、</w:t>
      </w:r>
      <w:r>
        <w:rPr>
          <w:rFonts w:ascii="宋体" w:hAnsi="宋体" w:cs="Arial Unicode MS" w:hint="eastAsia"/>
          <w:kern w:val="0"/>
          <w:sz w:val="24"/>
          <w:lang w:val="zh-TW" w:eastAsia="zh-TW"/>
        </w:rPr>
        <w:t>切勿使用超过油漆制造商声明有效期的油漆。勿将开罐使用过的油漆与新</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lang w:val="zh-TW" w:eastAsia="zh-TW"/>
        </w:rPr>
        <w:t>鲜的油漆混合使用。也不能将稀料掺入。</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5、</w:t>
      </w:r>
      <w:r>
        <w:rPr>
          <w:rFonts w:ascii="宋体" w:hAnsi="宋体" w:cs="Arial Unicode MS" w:hint="eastAsia"/>
          <w:kern w:val="0"/>
          <w:sz w:val="24"/>
          <w:lang w:val="zh-TW" w:eastAsia="zh-TW"/>
        </w:rPr>
        <w:t>每道油漆需按批准的工序和方法进行，以期获得均匀和连续的油漆面层。</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每道油漆须用不同的颜色使便于检验。每道油漆完成后需安排检验。施工</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方法必须适合所使用的油漆。相连续的两道油漆须有不同的深浅度以便分</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辨。须待油面干透后并保证无灰尘和秽物方可进行第二道油漆。以批准的</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洗漆剂溶液清洗积聚灰尘和秽物的油面再以干净的清水干净。</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6、</w:t>
      </w:r>
      <w:r>
        <w:rPr>
          <w:rFonts w:ascii="宋体" w:hAnsi="宋体" w:cs="Arial Unicode MS" w:hint="eastAsia"/>
          <w:kern w:val="0"/>
          <w:sz w:val="24"/>
          <w:lang w:val="zh-TW" w:eastAsia="zh-TW"/>
        </w:rPr>
        <w:t>在螺栓连接处</w:t>
      </w:r>
      <w:r>
        <w:rPr>
          <w:rFonts w:ascii="宋体" w:hAnsi="宋体" w:cs="Arial Unicode MS" w:hint="eastAsia"/>
          <w:kern w:val="0"/>
          <w:sz w:val="24"/>
        </w:rPr>
        <w:t>，</w:t>
      </w:r>
      <w:r>
        <w:rPr>
          <w:rFonts w:ascii="宋体" w:hAnsi="宋体" w:cs="Arial Unicode MS" w:hint="eastAsia"/>
          <w:kern w:val="0"/>
          <w:sz w:val="24"/>
          <w:lang w:val="zh-TW" w:eastAsia="zh-TW"/>
        </w:rPr>
        <w:t>必须小心以避免从螺孔中流入油漆。如发生上述情况，须</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lang w:val="zh-TW" w:eastAsia="zh-TW"/>
        </w:rPr>
        <w:t>予以清除使不致损坏先前的处理。</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lang w:val="zh-TW"/>
        </w:rPr>
        <w:t>7、</w:t>
      </w:r>
      <w:r>
        <w:rPr>
          <w:rFonts w:ascii="宋体" w:hAnsi="宋体" w:cs="Arial Unicode MS" w:hint="eastAsia"/>
          <w:kern w:val="0"/>
          <w:sz w:val="24"/>
          <w:lang w:val="zh-TW" w:eastAsia="zh-TW"/>
        </w:rPr>
        <w:t>未经批准不准在任何表面进行任何方式的处理。当批准后，即时进行处理。</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lang w:val="zh-TW"/>
        </w:rPr>
        <w:t>8、</w:t>
      </w:r>
      <w:r>
        <w:rPr>
          <w:rFonts w:ascii="宋体" w:hAnsi="宋体" w:cs="Arial Unicode MS" w:hint="eastAsia"/>
          <w:kern w:val="0"/>
          <w:sz w:val="24"/>
          <w:lang w:val="zh-TW" w:eastAsia="zh-TW"/>
        </w:rPr>
        <w:t>在任何对象上涂</w:t>
      </w:r>
      <w:r>
        <w:rPr>
          <w:rFonts w:ascii="宋体" w:hAnsi="宋体" w:cs="Arial Unicode MS" w:hint="eastAsia"/>
          <w:kern w:val="0"/>
          <w:sz w:val="24"/>
          <w:lang w:val="zh-TW"/>
        </w:rPr>
        <w:t>上最后一道漆</w:t>
      </w:r>
      <w:r>
        <w:rPr>
          <w:rFonts w:ascii="宋体" w:hAnsi="宋体" w:cs="Arial Unicode MS" w:hint="eastAsia"/>
          <w:kern w:val="0"/>
          <w:sz w:val="24"/>
          <w:lang w:val="zh-TW" w:eastAsia="zh-TW"/>
        </w:rPr>
        <w:t>后，需保持最少</w:t>
      </w:r>
      <w:r>
        <w:rPr>
          <w:rFonts w:ascii="宋体" w:hAnsi="宋体" w:cs="Arial Unicode MS"/>
          <w:kern w:val="0"/>
          <w:sz w:val="24"/>
          <w:lang w:val="zh-TW" w:eastAsia="zh-TW"/>
        </w:rPr>
        <w:t>36</w:t>
      </w:r>
      <w:r>
        <w:rPr>
          <w:rFonts w:ascii="宋体" w:hAnsi="宋体" w:cs="Arial Unicode MS" w:hint="eastAsia"/>
          <w:kern w:val="0"/>
          <w:sz w:val="24"/>
          <w:lang w:val="zh-TW" w:eastAsia="zh-TW"/>
        </w:rPr>
        <w:t>小时之养护后方可暴露</w:t>
      </w:r>
      <w:r>
        <w:rPr>
          <w:rFonts w:ascii="宋体" w:hAnsi="宋体" w:cs="Arial Unicode MS" w:hint="eastAsia"/>
          <w:kern w:val="0"/>
          <w:sz w:val="24"/>
        </w:rPr>
        <w:t>于室外</w:t>
      </w:r>
      <w:r>
        <w:rPr>
          <w:rFonts w:ascii="宋体" w:hAnsi="宋体" w:cs="Arial Unicode MS" w:hint="eastAsia"/>
          <w:kern w:val="0"/>
          <w:sz w:val="24"/>
          <w:lang w:val="zh-TW" w:eastAsia="zh-TW"/>
        </w:rPr>
        <w:t>大气中</w:t>
      </w:r>
      <w:r>
        <w:rPr>
          <w:rFonts w:ascii="宋体" w:hAnsi="宋体" w:cs="Arial Unicode MS" w:hint="eastAsia"/>
          <w:kern w:val="0"/>
          <w:sz w:val="24"/>
          <w:vertAlign w:val="superscript"/>
          <w:lang w:val="zh-TW"/>
        </w:rPr>
        <w:t>。</w:t>
      </w:r>
    </w:p>
    <w:p w:rsidR="00586732" w:rsidRDefault="002634A3">
      <w:pPr>
        <w:spacing w:line="360" w:lineRule="auto"/>
        <w:jc w:val="left"/>
        <w:rPr>
          <w:rFonts w:ascii="宋体" w:hAnsi="宋体" w:cs="Arial Unicode MS"/>
          <w:spacing w:val="170"/>
          <w:kern w:val="0"/>
          <w:sz w:val="24"/>
          <w:lang w:val="zh-TW" w:eastAsia="zh-TW"/>
        </w:rPr>
      </w:pPr>
      <w:r>
        <w:rPr>
          <w:rFonts w:ascii="宋体" w:hAnsi="宋体" w:cs="Arial Unicode MS" w:hint="eastAsia"/>
          <w:kern w:val="0"/>
          <w:sz w:val="24"/>
          <w:lang w:val="zh-TW"/>
        </w:rPr>
        <w:t>9、</w:t>
      </w:r>
      <w:r>
        <w:rPr>
          <w:rFonts w:ascii="宋体" w:hAnsi="宋体" w:cs="Arial Unicode MS" w:hint="eastAsia"/>
          <w:kern w:val="0"/>
          <w:sz w:val="24"/>
          <w:lang w:val="zh-TW" w:eastAsia="zh-TW"/>
        </w:rPr>
        <w:t>淸理用之磨料需经建筑师批准方可簠复使用。不准使用非金属</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磨料，喷料清理面的最大厚度不能超过</w:t>
      </w:r>
      <w:r>
        <w:rPr>
          <w:rFonts w:ascii="宋体" w:hAnsi="宋体" w:cs="Arial Unicode MS"/>
          <w:kern w:val="0"/>
          <w:sz w:val="24"/>
        </w:rPr>
        <w:t xml:space="preserve">0. </w:t>
      </w:r>
      <w:r>
        <w:rPr>
          <w:rFonts w:ascii="宋体" w:hAnsi="宋体" w:cs="Arial Unicode MS"/>
          <w:kern w:val="0"/>
          <w:sz w:val="24"/>
          <w:lang w:val="zh-TW" w:eastAsia="zh-TW"/>
        </w:rPr>
        <w:t>10</w:t>
      </w:r>
      <w:r>
        <w:rPr>
          <w:rFonts w:ascii="宋体" w:hAnsi="宋体" w:cs="Arial Unicode MS" w:hint="eastAsia"/>
          <w:kern w:val="0"/>
          <w:sz w:val="24"/>
          <w:lang w:val="zh-TW" w:eastAsia="zh-TW"/>
        </w:rPr>
        <w:t>毫米。</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10、</w:t>
      </w:r>
      <w:r>
        <w:rPr>
          <w:rFonts w:ascii="宋体" w:hAnsi="宋体" w:cs="Arial Unicode MS" w:hint="eastAsia"/>
          <w:kern w:val="0"/>
          <w:sz w:val="24"/>
          <w:lang w:val="zh-TW" w:eastAsia="zh-TW"/>
        </w:rPr>
        <w:t>喷料淸理过的钢结构面上不能留有灰尘</w:t>
      </w:r>
      <w:r>
        <w:rPr>
          <w:rFonts w:ascii="宋体" w:hAnsi="宋体" w:cs="Arial Unicode MS"/>
          <w:kern w:val="0"/>
          <w:sz w:val="24"/>
          <w:lang w:val="zh-TW" w:eastAsia="zh-TW"/>
        </w:rPr>
        <w:t>,</w:t>
      </w:r>
      <w:r>
        <w:rPr>
          <w:rFonts w:ascii="宋体" w:hAnsi="宋体" w:cs="Arial Unicode MS" w:hint="eastAsia"/>
          <w:kern w:val="0"/>
          <w:sz w:val="24"/>
          <w:lang w:val="zh-TW" w:eastAsia="zh-TW"/>
        </w:rPr>
        <w:t>磨渣和附着物。尽快按批准的工</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序涂第一道保护层，在任何情况下不得超过</w:t>
      </w:r>
      <w:r>
        <w:rPr>
          <w:rFonts w:ascii="宋体" w:hAnsi="宋体" w:cs="Arial Unicode MS"/>
          <w:kern w:val="0"/>
          <w:sz w:val="24"/>
          <w:lang w:val="zh-TW" w:eastAsia="zh-TW"/>
        </w:rPr>
        <w:t>4</w:t>
      </w:r>
      <w:r>
        <w:rPr>
          <w:rFonts w:ascii="宋体" w:hAnsi="宋体" w:cs="Arial Unicode MS" w:hint="eastAsia"/>
          <w:kern w:val="0"/>
          <w:sz w:val="24"/>
          <w:lang w:val="zh-TW" w:eastAsia="zh-TW"/>
        </w:rPr>
        <w:t>小时。</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11、</w:t>
      </w:r>
      <w:r>
        <w:rPr>
          <w:rFonts w:ascii="宋体" w:hAnsi="宋体" w:cs="Arial Unicode MS" w:hint="eastAsia"/>
          <w:kern w:val="0"/>
          <w:sz w:val="24"/>
          <w:lang w:val="zh-TW" w:eastAsia="zh-TW"/>
        </w:rPr>
        <w:t>镀锌须符合相关国标的要求。钢料先经酸洗，然后加热浸入溶化的锌槽缸</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中。每件钢料各面须全部被覆盖</w:t>
      </w:r>
      <w:r>
        <w:rPr>
          <w:rFonts w:ascii="宋体" w:hAnsi="宋体" w:cs="Arial Unicode MS" w:hint="eastAsia"/>
          <w:kern w:val="0"/>
          <w:sz w:val="24"/>
        </w:rPr>
        <w:t>，</w:t>
      </w:r>
      <w:r>
        <w:rPr>
          <w:rFonts w:ascii="宋体" w:hAnsi="宋体" w:cs="Arial Unicode MS" w:hint="eastAsia"/>
          <w:kern w:val="0"/>
          <w:sz w:val="24"/>
          <w:lang w:val="zh-TW" w:eastAsia="zh-TW"/>
        </w:rPr>
        <w:t>其表面覆盖物之增加重量为</w:t>
      </w:r>
      <w:r>
        <w:rPr>
          <w:rFonts w:ascii="宋体" w:hAnsi="宋体" w:cs="Arial Unicode MS"/>
          <w:spacing w:val="40"/>
          <w:kern w:val="0"/>
          <w:sz w:val="24"/>
        </w:rPr>
        <w:t>0.76</w:t>
      </w:r>
      <w:r>
        <w:rPr>
          <w:rFonts w:ascii="宋体" w:hAnsi="宋体" w:cs="Arial Unicode MS" w:hint="eastAsia"/>
          <w:kern w:val="0"/>
          <w:sz w:val="24"/>
          <w:lang w:val="zh-TW" w:eastAsia="zh-TW"/>
        </w:rPr>
        <w:t>公斤</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平方米并不能附有淌料。在镀锌前需清理所有孔洞并消除钢料的尖角。镀</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锌后去除溅在钢件上多余的残渣。若有指示时将成品进行试验以验证符合</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本条款的要求，而不使业主承担此项费用。</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12、</w:t>
      </w:r>
      <w:r>
        <w:rPr>
          <w:rFonts w:ascii="宋体" w:hAnsi="宋体" w:cs="Arial Unicode MS" w:hint="eastAsia"/>
          <w:kern w:val="0"/>
          <w:sz w:val="24"/>
          <w:lang w:val="zh-TW" w:eastAsia="zh-TW"/>
        </w:rPr>
        <w:t>金属面层的额定厚度须符合</w:t>
      </w:r>
      <w:r>
        <w:rPr>
          <w:rFonts w:ascii="宋体" w:hAnsi="宋体" w:cs="Arial Unicode MS"/>
          <w:kern w:val="0"/>
          <w:sz w:val="24"/>
        </w:rPr>
        <w:t>BS2569:</w:t>
      </w:r>
      <w:r>
        <w:rPr>
          <w:rFonts w:ascii="宋体" w:hAnsi="宋体" w:cs="Arial Unicode MS" w:hint="eastAsia"/>
          <w:kern w:val="0"/>
          <w:sz w:val="24"/>
          <w:lang w:val="zh-TW" w:eastAsia="zh-TW"/>
        </w:rPr>
        <w:t>第一部分，文中条款</w:t>
      </w:r>
      <w:r>
        <w:rPr>
          <w:rFonts w:ascii="宋体" w:hAnsi="宋体" w:cs="Arial Unicode MS"/>
          <w:kern w:val="0"/>
          <w:sz w:val="24"/>
        </w:rPr>
        <w:t>5a</w:t>
      </w:r>
      <w:r>
        <w:rPr>
          <w:rFonts w:ascii="宋体" w:hAnsi="宋体" w:cs="Arial Unicode MS" w:hint="eastAsia"/>
          <w:kern w:val="0"/>
          <w:sz w:val="24"/>
          <w:lang w:val="zh-TW" w:eastAsia="zh-TW"/>
        </w:rPr>
        <w:t>和</w:t>
      </w:r>
      <w:r>
        <w:rPr>
          <w:rFonts w:ascii="宋体" w:hAnsi="宋体" w:cs="Arial Unicode MS"/>
          <w:kern w:val="0"/>
          <w:sz w:val="24"/>
        </w:rPr>
        <w:t>5b</w:t>
      </w:r>
      <w:r>
        <w:rPr>
          <w:rFonts w:ascii="宋体" w:hAnsi="宋体" w:cs="Arial Unicode MS" w:hint="eastAsia"/>
          <w:kern w:val="0"/>
          <w:sz w:val="24"/>
          <w:lang w:val="zh-TW" w:eastAsia="zh-TW"/>
        </w:rPr>
        <w:t>或同等相</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关国标。按</w:t>
      </w:r>
      <w:r>
        <w:rPr>
          <w:rFonts w:ascii="宋体" w:hAnsi="宋体" w:cs="Arial Unicode MS"/>
          <w:kern w:val="0"/>
          <w:sz w:val="24"/>
        </w:rPr>
        <w:t>BS279</w:t>
      </w:r>
      <w:r>
        <w:rPr>
          <w:rFonts w:ascii="宋体" w:hAnsi="宋体" w:cs="Arial Unicode MS" w:hint="eastAsia"/>
          <w:kern w:val="0"/>
          <w:sz w:val="24"/>
          <w:lang w:val="zh-TW" w:eastAsia="zh-TW"/>
        </w:rPr>
        <w:t>或</w:t>
      </w:r>
      <w:r>
        <w:rPr>
          <w:rFonts w:ascii="宋体" w:hAnsi="宋体" w:cs="Arial Unicode MS"/>
          <w:kern w:val="0"/>
          <w:sz w:val="24"/>
        </w:rPr>
        <w:t>BS2569:</w:t>
      </w:r>
      <w:r>
        <w:rPr>
          <w:rFonts w:ascii="宋体" w:hAnsi="宋体" w:cs="Arial Unicode MS" w:hint="eastAsia"/>
          <w:kern w:val="0"/>
          <w:sz w:val="24"/>
          <w:lang w:val="zh-TW" w:eastAsia="zh-TW"/>
        </w:rPr>
        <w:t>第一部分或同等相关国标相应之规定取样和作</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试</w:t>
      </w:r>
      <w:r>
        <w:rPr>
          <w:rFonts w:ascii="宋体" w:hAnsi="宋体" w:cs="Arial Unicode MS" w:hint="eastAsia"/>
          <w:kern w:val="0"/>
          <w:sz w:val="24"/>
          <w:lang w:val="zh-TW" w:eastAsia="zh-TW"/>
        </w:rPr>
        <w:lastRenderedPageBreak/>
        <w:t>验。</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13、</w:t>
      </w:r>
      <w:r>
        <w:rPr>
          <w:rFonts w:ascii="宋体" w:hAnsi="宋体" w:cs="Arial Unicode MS" w:hint="eastAsia"/>
          <w:kern w:val="0"/>
          <w:sz w:val="24"/>
          <w:lang w:val="zh-TW" w:eastAsia="zh-TW"/>
        </w:rPr>
        <w:t>在保护层处理及以后的运输中，堆放和安装所用的起吊和装卸方法，须保</w:t>
      </w:r>
    </w:p>
    <w:p w:rsidR="00586732" w:rsidRDefault="002634A3">
      <w:pPr>
        <w:spacing w:line="360" w:lineRule="auto"/>
        <w:jc w:val="left"/>
        <w:rPr>
          <w:rFonts w:ascii="宋体" w:hAnsi="宋体" w:cs="Arial Unicode MS"/>
          <w:kern w:val="0"/>
          <w:sz w:val="24"/>
        </w:rPr>
      </w:pPr>
      <w:r>
        <w:rPr>
          <w:rFonts w:ascii="宋体" w:hAnsi="宋体" w:cs="Arial Unicode MS" w:hint="eastAsia"/>
          <w:kern w:val="0"/>
          <w:sz w:val="24"/>
          <w:lang w:val="zh-TW" w:eastAsia="zh-TW"/>
        </w:rPr>
        <w:t>证对处理面层的损坏程度减至最少。修补损坏的面层需清除至露出金属面</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然后再重新涂漆。新涂的油漆至少需覆盖原来的油漆面的四周达</w:t>
      </w:r>
      <w:r>
        <w:rPr>
          <w:rFonts w:ascii="宋体" w:hAnsi="宋体" w:cs="Arial Unicode MS"/>
          <w:kern w:val="0"/>
          <w:sz w:val="24"/>
          <w:lang w:val="zh-TW" w:eastAsia="zh-TW"/>
        </w:rPr>
        <w:t>50</w:t>
      </w:r>
      <w:r>
        <w:rPr>
          <w:rFonts w:ascii="宋体" w:hAnsi="宋体" w:cs="Arial Unicode MS" w:hint="eastAsia"/>
          <w:kern w:val="0"/>
          <w:sz w:val="24"/>
          <w:lang w:val="zh-TW" w:eastAsia="zh-TW"/>
        </w:rPr>
        <w:t>毫米。</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当钢件在车间涂完最后一道油漆或保护面之后，在运至工地前需小心加以</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包扎。</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14、</w:t>
      </w:r>
      <w:r>
        <w:rPr>
          <w:rFonts w:ascii="宋体" w:hAnsi="宋体" w:cs="Arial Unicode MS" w:hint="eastAsia"/>
          <w:kern w:val="0"/>
          <w:sz w:val="24"/>
          <w:lang w:val="zh-TW" w:eastAsia="zh-TW"/>
        </w:rPr>
        <w:t>将所有的接触面于接合前以钢丝刷清刷。</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15、</w:t>
      </w:r>
      <w:r>
        <w:rPr>
          <w:rFonts w:ascii="宋体" w:hAnsi="宋体" w:cs="Arial Unicode MS" w:hint="eastAsia"/>
          <w:kern w:val="0"/>
          <w:sz w:val="24"/>
          <w:lang w:val="zh-TW" w:eastAsia="zh-TW"/>
        </w:rPr>
        <w:t>所有螺栓，螺帽和垫片需由受腐蚀程度为最小的材料制成。</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16、</w:t>
      </w:r>
      <w:r>
        <w:rPr>
          <w:rFonts w:ascii="宋体" w:hAnsi="宋体" w:cs="Arial Unicode MS" w:hint="eastAsia"/>
          <w:kern w:val="0"/>
          <w:sz w:val="24"/>
          <w:lang w:val="zh-TW" w:eastAsia="zh-TW"/>
        </w:rPr>
        <w:t>螺栓，螺帽和垫片在旋紧后全部加以清理。将所有外露面涂以相应的底油</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和面油。</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17、</w:t>
      </w:r>
      <w:r>
        <w:rPr>
          <w:rFonts w:ascii="宋体" w:hAnsi="宋体" w:cs="Arial Unicode MS" w:hint="eastAsia"/>
          <w:kern w:val="0"/>
          <w:sz w:val="24"/>
          <w:lang w:val="zh-TW" w:eastAsia="zh-TW"/>
        </w:rPr>
        <w:t>将部分包于混凝内的钢结构于浇灌混凝土拆除模板后立即进行涂油。需特</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殊小心以保证在钢结构与混凝土接口处外露的表面必需完全被覆盖。</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rPr>
        <w:t>18、</w:t>
      </w:r>
      <w:r>
        <w:rPr>
          <w:rFonts w:ascii="宋体" w:hAnsi="宋体" w:cs="Arial Unicode MS" w:hint="eastAsia"/>
          <w:kern w:val="0"/>
          <w:sz w:val="24"/>
          <w:lang w:val="zh-TW" w:eastAsia="zh-TW"/>
        </w:rPr>
        <w:t>除另有规定外</w:t>
      </w:r>
      <w:r>
        <w:rPr>
          <w:rFonts w:ascii="宋体" w:hAnsi="宋体" w:cs="Arial Unicode MS" w:hint="eastAsia"/>
          <w:kern w:val="0"/>
          <w:sz w:val="24"/>
        </w:rPr>
        <w:t>，</w:t>
      </w:r>
      <w:r>
        <w:rPr>
          <w:rFonts w:ascii="宋体" w:hAnsi="宋体" w:cs="Arial Unicode MS" w:hint="eastAsia"/>
          <w:kern w:val="0"/>
          <w:sz w:val="24"/>
          <w:lang w:val="zh-TW" w:eastAsia="zh-TW"/>
        </w:rPr>
        <w:t>任何于钢表面和金属覆盖面上所涂油漆干膜的厚度须不少</w:t>
      </w:r>
      <w:r>
        <w:rPr>
          <w:rFonts w:ascii="宋体" w:hAnsi="宋体" w:cs="Arial Unicode MS"/>
          <w:kern w:val="0"/>
          <w:sz w:val="24"/>
          <w:lang w:val="zh-TW" w:eastAsia="zh-TW"/>
        </w:rPr>
        <w:t xml:space="preserve"> </w:t>
      </w:r>
      <w:r>
        <w:rPr>
          <w:rFonts w:ascii="宋体" w:hAnsi="宋体" w:cs="Arial Unicode MS" w:hint="eastAsia"/>
          <w:kern w:val="0"/>
          <w:sz w:val="24"/>
          <w:lang w:val="zh-TW" w:eastAsia="zh-TW"/>
        </w:rPr>
        <w:t>于</w:t>
      </w:r>
      <w:r>
        <w:rPr>
          <w:rFonts w:ascii="宋体" w:hAnsi="宋体" w:cs="Arial Unicode MS"/>
          <w:kern w:val="0"/>
          <w:sz w:val="24"/>
        </w:rPr>
        <w:t xml:space="preserve">0. </w:t>
      </w:r>
      <w:r>
        <w:rPr>
          <w:rFonts w:ascii="宋体" w:hAnsi="宋体" w:cs="Arial Unicode MS"/>
          <w:kern w:val="0"/>
          <w:sz w:val="24"/>
          <w:lang w:val="zh-TW" w:eastAsia="zh-TW"/>
        </w:rPr>
        <w:t>2</w:t>
      </w:r>
      <w:r>
        <w:rPr>
          <w:rFonts w:ascii="宋体" w:hAnsi="宋体" w:cs="Arial Unicode MS" w:hint="eastAsia"/>
          <w:kern w:val="0"/>
          <w:sz w:val="24"/>
          <w:lang w:val="zh-TW" w:eastAsia="zh-TW"/>
        </w:rPr>
        <w:t>毫米。千膜厚度之度量需用测厚度表或其它相等经批准的仪表。</w:t>
      </w:r>
    </w:p>
    <w:p w:rsidR="00586732" w:rsidRDefault="002634A3">
      <w:pPr>
        <w:spacing w:line="360" w:lineRule="auto"/>
        <w:ind w:firstLineChars="200" w:firstLine="480"/>
        <w:rPr>
          <w:rFonts w:ascii="宋体" w:hAnsi="宋体" w:cs="Arial Unicode MS"/>
          <w:kern w:val="0"/>
          <w:sz w:val="24"/>
          <w:lang w:val="zh-TW"/>
        </w:rPr>
      </w:pPr>
      <w:r>
        <w:rPr>
          <w:rFonts w:ascii="宋体" w:hAnsi="宋体" w:cs="Arial Unicode MS" w:hint="eastAsia"/>
          <w:kern w:val="0"/>
          <w:sz w:val="24"/>
          <w:lang w:val="zh-TW" w:eastAsia="zh-TW"/>
        </w:rPr>
        <w:t>若制造厂对所制造的成品提供饰面，则需将此种饰面送批。</w:t>
      </w:r>
    </w:p>
    <w:p w:rsidR="00586732" w:rsidRDefault="00586732">
      <w:pPr>
        <w:spacing w:line="360" w:lineRule="auto"/>
        <w:ind w:firstLineChars="200" w:firstLine="480"/>
        <w:rPr>
          <w:rFonts w:ascii="宋体" w:hAnsi="宋体" w:cs="Arial Unicode MS"/>
          <w:kern w:val="0"/>
          <w:sz w:val="24"/>
          <w:lang w:val="zh-TW"/>
        </w:rPr>
      </w:pPr>
    </w:p>
    <w:p w:rsidR="00586732" w:rsidRDefault="002634A3">
      <w:pPr>
        <w:jc w:val="center"/>
        <w:outlineLvl w:val="2"/>
        <w:rPr>
          <w:b/>
          <w:bCs/>
          <w:sz w:val="28"/>
          <w:szCs w:val="28"/>
          <w:lang w:val="zh-TW"/>
        </w:rPr>
      </w:pPr>
      <w:r>
        <w:rPr>
          <w:rFonts w:hint="eastAsia"/>
          <w:b/>
          <w:bCs/>
          <w:sz w:val="28"/>
          <w:szCs w:val="28"/>
          <w:lang w:val="zh-TW"/>
        </w:rPr>
        <w:t>第三节</w:t>
      </w:r>
      <w:r>
        <w:rPr>
          <w:rFonts w:hint="eastAsia"/>
          <w:b/>
          <w:bCs/>
          <w:sz w:val="28"/>
          <w:szCs w:val="28"/>
          <w:lang w:val="zh-TW"/>
        </w:rPr>
        <w:t xml:space="preserve">  </w:t>
      </w:r>
      <w:r>
        <w:rPr>
          <w:rFonts w:hint="eastAsia"/>
          <w:b/>
          <w:bCs/>
          <w:sz w:val="28"/>
          <w:szCs w:val="28"/>
          <w:lang w:val="zh-TW"/>
        </w:rPr>
        <w:t>给排水专业</w:t>
      </w:r>
      <w:r>
        <w:rPr>
          <w:rFonts w:hint="eastAsia"/>
          <w:b/>
          <w:bCs/>
          <w:sz w:val="28"/>
          <w:szCs w:val="28"/>
          <w:lang w:val="zh-TW" w:eastAsia="zh-TW"/>
        </w:rPr>
        <w:t>技术规格书</w:t>
      </w:r>
    </w:p>
    <w:p w:rsidR="00586732" w:rsidRDefault="00586732">
      <w:pPr>
        <w:spacing w:line="360" w:lineRule="auto"/>
        <w:ind w:firstLineChars="200" w:firstLine="480"/>
        <w:rPr>
          <w:rFonts w:ascii="宋体" w:hAnsi="宋体" w:cs="Arial Unicode MS"/>
          <w:kern w:val="0"/>
          <w:sz w:val="24"/>
          <w:lang w:val="zh-TW"/>
        </w:rPr>
      </w:pPr>
    </w:p>
    <w:p w:rsidR="00586732" w:rsidRDefault="002634A3">
      <w:pPr>
        <w:spacing w:line="360" w:lineRule="auto"/>
        <w:jc w:val="left"/>
        <w:outlineLvl w:val="3"/>
        <w:rPr>
          <w:rFonts w:ascii="宋体" w:hAnsi="宋体" w:cs="Arial Unicode MS"/>
          <w:kern w:val="0"/>
          <w:sz w:val="24"/>
          <w:lang w:val="zh-TW" w:eastAsia="zh-TW"/>
        </w:rPr>
      </w:pPr>
      <w:r>
        <w:rPr>
          <w:rFonts w:ascii="宋体" w:hAnsi="宋体" w:cs="Arial Unicode MS" w:hint="eastAsia"/>
          <w:kern w:val="0"/>
          <w:sz w:val="24"/>
          <w:lang w:val="zh-TW" w:eastAsia="zh-TW"/>
        </w:rPr>
        <w:t>1、管材及接口：</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eastAsia="zh-TW"/>
        </w:rPr>
        <w:t>1）、生活给水管：立管及干管均采用不锈钢管，DN&gt;80（挠性卡箍）沟槽式连接或焊接或法兰连接，DN&lt;80采用卡压连接。入户支管采用薄壁不锈钢管，卡压连接，埋墙敷设的支管采用包塑保护。管道配件要与管材同材质。</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eastAsia="zh-TW"/>
        </w:rPr>
        <w:t>2）、排水管：污水管、废水管、通气管全部采用机制柔性排水铸铁管，橡胶圈密封，不锈钢卡箍连接。</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eastAsia="zh-TW"/>
        </w:rPr>
        <w:t>3）、消火栓管、自动喷洒管：供水压力&lt; 1.6MPa的采用内外热浸镀锌焊接加厚钢管，供水压力&gt;1.6MPa的采用内外热浸镀锌无缝钢管，其中DN&lt;80mm丝接，DN&gt;100mm卡箍连接。管材的耐压能力要大于最大限度的管网压力。</w:t>
      </w:r>
    </w:p>
    <w:p w:rsidR="00586732" w:rsidRDefault="002634A3">
      <w:pPr>
        <w:spacing w:line="360" w:lineRule="auto"/>
        <w:jc w:val="left"/>
        <w:outlineLvl w:val="3"/>
        <w:rPr>
          <w:rFonts w:ascii="宋体" w:hAnsi="宋体" w:cs="Arial Unicode MS"/>
          <w:kern w:val="0"/>
          <w:sz w:val="24"/>
          <w:lang w:val="zh-TW" w:eastAsia="zh-TW"/>
        </w:rPr>
      </w:pPr>
      <w:r>
        <w:rPr>
          <w:rFonts w:ascii="宋体" w:hAnsi="宋体" w:cs="Arial Unicode MS" w:hint="eastAsia"/>
          <w:kern w:val="0"/>
          <w:sz w:val="24"/>
          <w:lang w:val="zh-TW" w:eastAsia="zh-TW"/>
        </w:rPr>
        <w:t>2、阀门及附件：</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eastAsia="zh-TW"/>
        </w:rPr>
        <w:t>1）、阀门：给水管道DN&lt;50mm者，采用J11T-16内螺纹截止阀，DN&gt;50mm采用闸阀；管道上的阀门采用与管道同材质的阀门；消防管道上的阀门采用明杆闸阀</w:t>
      </w:r>
      <w:r>
        <w:rPr>
          <w:rFonts w:ascii="宋体" w:hAnsi="宋体" w:cs="Arial Unicode MS" w:hint="eastAsia"/>
          <w:kern w:val="0"/>
          <w:sz w:val="24"/>
          <w:lang w:val="zh-TW" w:eastAsia="zh-TW"/>
        </w:rPr>
        <w:lastRenderedPageBreak/>
        <w:t>或带开闭卡锁的蝶阀；压力排水管上阀门采用普通闸阀。阀门的工作压力按其所在位置的  管道工作压力Pt确定，当Pt&lt;0.9MPa时，阀门工作压力为1.0MPa；Pt＝0.9～1.4MPa和Pt＝1.4～2.3MPa时，阀门的工作压力分别为1.6MPa、2.5MPa。</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eastAsia="zh-TW"/>
        </w:rPr>
        <w:t>2）、止回阀：生活给水泵、消防加压泵的出水管上均采用微阻缓闭消声止回阀；其它部分为蝶型止回阀；水箱出水管上采用旋启式等在阀前水位很低时容易开启的止回阀；压力排水泵出水管上采用球形污水止回阀。止回阀的工作压力与同位置的阀门一致。</w:t>
      </w:r>
    </w:p>
    <w:p w:rsidR="00586732" w:rsidRDefault="002634A3">
      <w:pPr>
        <w:spacing w:line="360" w:lineRule="auto"/>
        <w:jc w:val="left"/>
        <w:rPr>
          <w:rFonts w:ascii="宋体" w:hAnsi="宋体" w:cs="Arial Unicode MS"/>
          <w:kern w:val="0"/>
          <w:sz w:val="24"/>
          <w:lang w:val="zh-TW" w:eastAsia="zh-TW"/>
        </w:rPr>
      </w:pPr>
      <w:r>
        <w:rPr>
          <w:rFonts w:ascii="宋体" w:hAnsi="宋体" w:cs="Arial Unicode MS" w:hint="eastAsia"/>
          <w:kern w:val="0"/>
          <w:sz w:val="24"/>
          <w:lang w:val="zh-TW" w:eastAsia="zh-TW"/>
        </w:rPr>
        <w:t>3）、减压阀、泄压阀：各系统中安装的减压阀均要求能减静压，减压要求详见各系统图。减压阀安装前全部管道必须冲洗干净，减压阀前过滤器需定期清洗和去除杂物（消防系统上的减压阀至少每三个月打开泄水运行一次）。</w:t>
      </w:r>
    </w:p>
    <w:p w:rsidR="00586732" w:rsidRDefault="002634A3">
      <w:pPr>
        <w:spacing w:line="360" w:lineRule="auto"/>
        <w:jc w:val="left"/>
        <w:rPr>
          <w:rFonts w:ascii="宋体" w:hAnsi="宋体" w:cs="Arial Unicode MS"/>
          <w:kern w:val="0"/>
          <w:sz w:val="24"/>
          <w:lang w:val="zh-TW"/>
        </w:rPr>
      </w:pPr>
      <w:r>
        <w:rPr>
          <w:rFonts w:ascii="宋体" w:hAnsi="宋体" w:cs="Arial Unicode MS" w:hint="eastAsia"/>
          <w:kern w:val="0"/>
          <w:sz w:val="24"/>
          <w:lang w:val="zh-TW" w:eastAsia="zh-TW"/>
        </w:rPr>
        <w:t>4）、附件：排水的存水弯和地漏的水封高度均不小于50mm，地漏材质应与排水管材相匹配，地漏篦子表面应低于该处地面5～10mm。地面清扫口采用铜制品，清扫口表面与地面平。凡穿越建筑伸缩缝的管道，均设不锈钢波纹管。厨房地沟排水地漏均采用网框式地漏，地漏下设P型存水弯（水封高度大于50mm）。</w:t>
      </w:r>
    </w:p>
    <w:p w:rsidR="00586732" w:rsidRDefault="00586732">
      <w:pPr>
        <w:pStyle w:val="a8"/>
        <w:rPr>
          <w:rFonts w:hAnsi="宋体"/>
          <w:sz w:val="24"/>
          <w:u w:val="single"/>
        </w:rPr>
      </w:pPr>
    </w:p>
    <w:p w:rsidR="00586732" w:rsidRDefault="00586732">
      <w:pPr>
        <w:pStyle w:val="a8"/>
        <w:rPr>
          <w:rFonts w:hAnsi="宋体"/>
          <w:sz w:val="24"/>
          <w:u w:val="single"/>
        </w:rPr>
      </w:pPr>
    </w:p>
    <w:p w:rsidR="00586732" w:rsidRDefault="00586732">
      <w:pPr>
        <w:pStyle w:val="a8"/>
        <w:rPr>
          <w:rFonts w:hAnsi="宋体"/>
          <w:sz w:val="24"/>
          <w:u w:val="single"/>
        </w:rPr>
      </w:pPr>
    </w:p>
    <w:p w:rsidR="00586732" w:rsidRDefault="00586732">
      <w:pPr>
        <w:pStyle w:val="a8"/>
        <w:rPr>
          <w:rFonts w:hAnsi="宋体"/>
          <w:sz w:val="24"/>
          <w:u w:val="single"/>
        </w:rPr>
      </w:pPr>
    </w:p>
    <w:p w:rsidR="00586732" w:rsidRDefault="00586732">
      <w:pPr>
        <w:pStyle w:val="a8"/>
        <w:rPr>
          <w:rFonts w:hAnsi="宋体"/>
          <w:sz w:val="24"/>
          <w:u w:val="single"/>
        </w:rPr>
      </w:pPr>
    </w:p>
    <w:p w:rsidR="00586732" w:rsidRDefault="002634A3">
      <w:pPr>
        <w:jc w:val="center"/>
        <w:outlineLvl w:val="2"/>
        <w:rPr>
          <w:b/>
          <w:bCs/>
          <w:sz w:val="28"/>
          <w:szCs w:val="28"/>
        </w:rPr>
      </w:pPr>
      <w:r>
        <w:rPr>
          <w:rFonts w:hint="eastAsia"/>
          <w:b/>
          <w:bCs/>
          <w:sz w:val="28"/>
          <w:szCs w:val="28"/>
        </w:rPr>
        <w:t>第四节</w:t>
      </w:r>
      <w:r>
        <w:rPr>
          <w:rFonts w:hint="eastAsia"/>
          <w:b/>
          <w:bCs/>
          <w:sz w:val="28"/>
          <w:szCs w:val="28"/>
        </w:rPr>
        <w:t xml:space="preserve">  </w:t>
      </w:r>
      <w:r>
        <w:rPr>
          <w:rFonts w:hint="eastAsia"/>
          <w:b/>
          <w:bCs/>
          <w:sz w:val="28"/>
          <w:szCs w:val="28"/>
        </w:rPr>
        <w:t>智能化施工</w:t>
      </w:r>
      <w:r>
        <w:rPr>
          <w:b/>
          <w:bCs/>
          <w:sz w:val="28"/>
          <w:szCs w:val="28"/>
        </w:rPr>
        <w:t>技术规格书</w:t>
      </w:r>
    </w:p>
    <w:p w:rsidR="00586732" w:rsidRDefault="00586732">
      <w:pPr>
        <w:spacing w:line="360" w:lineRule="auto"/>
        <w:ind w:firstLineChars="200" w:firstLine="480"/>
        <w:rPr>
          <w:rFonts w:ascii="宋体" w:hAnsi="宋体" w:cs="Courier New"/>
          <w:sz w:val="24"/>
        </w:rPr>
      </w:pPr>
    </w:p>
    <w:p w:rsidR="00586732" w:rsidRDefault="002634A3">
      <w:pPr>
        <w:spacing w:line="360" w:lineRule="auto"/>
        <w:ind w:firstLineChars="196" w:firstLine="470"/>
        <w:outlineLvl w:val="3"/>
        <w:rPr>
          <w:rFonts w:ascii="宋体" w:hAnsi="宋体" w:cs="Courier New"/>
          <w:sz w:val="24"/>
        </w:rPr>
      </w:pPr>
      <w:r>
        <w:rPr>
          <w:rFonts w:ascii="宋体" w:hAnsi="宋体" w:cs="Courier New" w:hint="eastAsia"/>
          <w:sz w:val="24"/>
        </w:rPr>
        <w:t>1、设计依据</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1.1本项目设计参照中国人民共和国现行有关标准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《智能建筑设计标准》GB/T50314-2015；</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《综合布线系统工程设计规范》GB/T50311-20</w:t>
      </w:r>
      <w:r>
        <w:rPr>
          <w:rFonts w:ascii="宋体" w:hAnsi="宋体" w:cs="Courier New"/>
          <w:sz w:val="24"/>
        </w:rPr>
        <w:t>15</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《安全防范工程技术规范》GB/50348-2004</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《视频安防监控系统技术要求》GA/T367-2009</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《出入口控制系统技术要求》GA/T394-2009</w:t>
      </w:r>
    </w:p>
    <w:p w:rsidR="00586732" w:rsidRDefault="002634A3">
      <w:pPr>
        <w:spacing w:line="360" w:lineRule="auto"/>
        <w:ind w:firstLineChars="200" w:firstLine="480"/>
        <w:rPr>
          <w:rFonts w:ascii="宋体" w:hAnsi="宋体" w:cs="Courier New"/>
          <w:sz w:val="24"/>
        </w:rPr>
      </w:pPr>
      <w:r>
        <w:rPr>
          <w:rFonts w:ascii="宋体" w:hAnsi="宋体" w:cs="Courier New"/>
          <w:sz w:val="24"/>
        </w:rPr>
        <w:t>《民用闭路监视系统工程技术规范》GB50198-2011</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《公共场所监视电视系统设计规范》DB J05-16-90</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lastRenderedPageBreak/>
        <w:t>《彩色电视图像传输标准》GB 1583-79</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《会议系统电视及音频的性能要求》GB/T 15381-2009</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《建筑设计防火规范》GBJ 16-2015</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《民用建筑电气设计规范》JGJ/16-2015</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《以太网100BASE－T标准》IEEE 802.3U</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《智能建筑工程验收规范》GB 50339-2009</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《建筑与建筑群综合布线系统工程设计规范》GB/T50311-2006</w:t>
      </w:r>
    </w:p>
    <w:p w:rsidR="00586732" w:rsidRDefault="002634A3">
      <w:pPr>
        <w:spacing w:line="360" w:lineRule="auto"/>
        <w:ind w:firstLineChars="200" w:firstLine="480"/>
        <w:rPr>
          <w:rFonts w:ascii="宋体" w:hAnsi="宋体" w:cs="Courier New"/>
          <w:sz w:val="24"/>
        </w:rPr>
      </w:pPr>
      <w:r>
        <w:rPr>
          <w:rFonts w:ascii="宋体" w:hAnsi="宋体" w:cs="Courier New"/>
          <w:sz w:val="24"/>
        </w:rPr>
        <w:t>《</w:t>
      </w:r>
      <w:r>
        <w:rPr>
          <w:rFonts w:ascii="宋体" w:hAnsi="宋体" w:cs="Courier New" w:hint="eastAsia"/>
          <w:sz w:val="24"/>
        </w:rPr>
        <w:t>视频安防监控系统工程设计规范</w:t>
      </w:r>
      <w:r>
        <w:rPr>
          <w:rFonts w:ascii="宋体" w:hAnsi="宋体" w:cs="Courier New"/>
          <w:sz w:val="24"/>
        </w:rPr>
        <w:t>》</w:t>
      </w:r>
      <w:r>
        <w:rPr>
          <w:rFonts w:ascii="宋体" w:hAnsi="宋体" w:cs="Courier New" w:hint="eastAsia"/>
          <w:sz w:val="24"/>
        </w:rPr>
        <w:t>GB50395-2015</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《防盗报警器通用技术条件》GB12663-2009</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《入侵报警系统工程设计规范》GB50394—2007</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《出入口控制系统工程设计规范》GB 50396-2007</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《建筑物电子信息系统防雷技术规范》GB 50343-2010</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w:t>
      </w:r>
      <w:r>
        <w:rPr>
          <w:rFonts w:ascii="宋体" w:hAnsi="宋体" w:cs="Courier New"/>
          <w:sz w:val="24"/>
        </w:rPr>
        <w:t>电子信息系统机房设计规范</w:t>
      </w:r>
      <w:r>
        <w:rPr>
          <w:rFonts w:ascii="宋体" w:hAnsi="宋体" w:cs="Courier New" w:hint="eastAsia"/>
          <w:sz w:val="24"/>
        </w:rPr>
        <w:t>》</w:t>
      </w:r>
      <w:r>
        <w:rPr>
          <w:rFonts w:ascii="宋体" w:hAnsi="宋体" w:cs="Courier New"/>
          <w:sz w:val="24"/>
        </w:rPr>
        <w:t>GB50174-2016</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《通信系统机房设计》GBKJ-90</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w:t>
      </w:r>
      <w:hyperlink r:id="rId6" w:tgtFrame="_blank" w:history="1">
        <w:r>
          <w:rPr>
            <w:rFonts w:ascii="宋体" w:hAnsi="宋体" w:cs="Courier New"/>
            <w:sz w:val="24"/>
          </w:rPr>
          <w:t>电子计算机场地通用规范</w:t>
        </w:r>
        <w:r>
          <w:rPr>
            <w:rFonts w:ascii="宋体" w:hAnsi="宋体" w:cs="Courier New" w:hint="eastAsia"/>
            <w:sz w:val="24"/>
          </w:rPr>
          <w:t>》</w:t>
        </w:r>
        <w:r>
          <w:rPr>
            <w:rFonts w:ascii="宋体" w:hAnsi="宋体" w:cs="Courier New"/>
            <w:sz w:val="24"/>
          </w:rPr>
          <w:t>GB2887-2000</w:t>
        </w:r>
      </w:hyperlink>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《电子避雷器通用规范》SJ/T11147-2010</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1.2各专业提供的设计资料</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1.3建设方设计任务书及设计要求</w:t>
      </w:r>
    </w:p>
    <w:p w:rsidR="00586732" w:rsidRDefault="00586732">
      <w:pPr>
        <w:spacing w:line="360" w:lineRule="auto"/>
        <w:rPr>
          <w:rFonts w:ascii="宋体" w:hAnsi="宋体" w:cs="Courier New"/>
          <w:sz w:val="24"/>
        </w:rPr>
      </w:pPr>
    </w:p>
    <w:p w:rsidR="00586732" w:rsidRDefault="002634A3">
      <w:pPr>
        <w:spacing w:line="360" w:lineRule="auto"/>
        <w:ind w:firstLineChars="196" w:firstLine="470"/>
        <w:outlineLvl w:val="3"/>
        <w:rPr>
          <w:rFonts w:ascii="宋体" w:hAnsi="宋体" w:cs="Courier New"/>
          <w:sz w:val="24"/>
        </w:rPr>
      </w:pPr>
      <w:r>
        <w:rPr>
          <w:rFonts w:ascii="宋体" w:hAnsi="宋体" w:cs="Courier New" w:hint="eastAsia"/>
          <w:sz w:val="24"/>
        </w:rPr>
        <w:t>2、设计范围</w:t>
      </w:r>
    </w:p>
    <w:p w:rsidR="00586732" w:rsidRDefault="002634A3">
      <w:pPr>
        <w:spacing w:line="276" w:lineRule="auto"/>
        <w:ind w:firstLineChars="200" w:firstLine="420"/>
      </w:pPr>
      <w:r>
        <w:rPr>
          <w:rFonts w:hint="eastAsia"/>
        </w:rPr>
        <w:t>本次设计包含常规智能化应用系统有：</w:t>
      </w:r>
    </w:p>
    <w:p w:rsidR="00586732" w:rsidRDefault="002634A3">
      <w:pPr>
        <w:spacing w:line="276" w:lineRule="auto"/>
        <w:rPr>
          <w:rFonts w:ascii="宋体" w:hAnsi="宋体" w:cs="Courier New"/>
          <w:sz w:val="24"/>
        </w:rPr>
      </w:pPr>
      <w:r>
        <w:rPr>
          <w:rFonts w:hint="eastAsia"/>
        </w:rPr>
        <w:t xml:space="preserve">    </w:t>
      </w:r>
      <w:r>
        <w:rPr>
          <w:rFonts w:ascii="宋体" w:hAnsi="宋体" w:cs="Courier New" w:hint="eastAsia"/>
          <w:sz w:val="24"/>
        </w:rPr>
        <w:t>2.1物管网络系统</w:t>
      </w:r>
    </w:p>
    <w:p w:rsidR="00586732" w:rsidRDefault="002634A3">
      <w:pPr>
        <w:spacing w:line="276" w:lineRule="auto"/>
        <w:rPr>
          <w:rFonts w:ascii="宋体" w:hAnsi="宋体" w:cs="Courier New"/>
          <w:sz w:val="24"/>
        </w:rPr>
      </w:pPr>
      <w:r>
        <w:rPr>
          <w:rFonts w:ascii="宋体" w:hAnsi="宋体" w:cs="Courier New" w:hint="eastAsia"/>
          <w:sz w:val="24"/>
        </w:rPr>
        <w:t xml:space="preserve">    2.2综合布线系统</w:t>
      </w:r>
    </w:p>
    <w:p w:rsidR="00586732" w:rsidRDefault="002634A3">
      <w:pPr>
        <w:spacing w:line="276" w:lineRule="auto"/>
        <w:rPr>
          <w:rFonts w:ascii="宋体" w:hAnsi="宋体" w:cs="Courier New"/>
          <w:sz w:val="24"/>
        </w:rPr>
      </w:pPr>
      <w:r>
        <w:rPr>
          <w:rFonts w:ascii="宋体" w:hAnsi="宋体" w:cs="Courier New" w:hint="eastAsia"/>
          <w:sz w:val="24"/>
        </w:rPr>
        <w:t xml:space="preserve">    2.3计算机网络及无线网络覆盖</w:t>
      </w:r>
    </w:p>
    <w:p w:rsidR="00586732" w:rsidRDefault="002634A3">
      <w:pPr>
        <w:spacing w:line="276" w:lineRule="auto"/>
        <w:rPr>
          <w:rFonts w:ascii="宋体" w:hAnsi="宋体" w:cs="Courier New"/>
          <w:sz w:val="24"/>
        </w:rPr>
      </w:pPr>
      <w:r>
        <w:rPr>
          <w:rFonts w:ascii="宋体" w:hAnsi="宋体" w:cs="Courier New" w:hint="eastAsia"/>
          <w:sz w:val="24"/>
        </w:rPr>
        <w:t xml:space="preserve">    2.4安全防范系统</w:t>
      </w:r>
    </w:p>
    <w:p w:rsidR="00586732" w:rsidRDefault="002634A3">
      <w:pPr>
        <w:spacing w:line="276" w:lineRule="auto"/>
        <w:rPr>
          <w:rFonts w:ascii="宋体" w:hAnsi="宋体" w:cs="Courier New"/>
          <w:sz w:val="24"/>
        </w:rPr>
      </w:pPr>
      <w:r>
        <w:rPr>
          <w:rFonts w:ascii="宋体" w:hAnsi="宋体" w:cs="Courier New" w:hint="eastAsia"/>
          <w:sz w:val="24"/>
        </w:rPr>
        <w:t xml:space="preserve">      2.4.1视频安防监控系统</w:t>
      </w:r>
    </w:p>
    <w:p w:rsidR="00586732" w:rsidRDefault="002634A3">
      <w:pPr>
        <w:spacing w:line="276" w:lineRule="auto"/>
        <w:rPr>
          <w:rFonts w:ascii="宋体" w:hAnsi="宋体" w:cs="Courier New"/>
          <w:sz w:val="24"/>
        </w:rPr>
      </w:pPr>
      <w:r>
        <w:rPr>
          <w:rFonts w:ascii="宋体" w:hAnsi="宋体" w:cs="Courier New" w:hint="eastAsia"/>
          <w:sz w:val="24"/>
        </w:rPr>
        <w:t xml:space="preserve">      2.4.2安防报警系统</w:t>
      </w:r>
    </w:p>
    <w:p w:rsidR="00586732" w:rsidRDefault="002634A3">
      <w:pPr>
        <w:spacing w:line="276" w:lineRule="auto"/>
        <w:rPr>
          <w:rFonts w:ascii="宋体" w:hAnsi="宋体" w:cs="Courier New"/>
          <w:sz w:val="24"/>
        </w:rPr>
      </w:pPr>
      <w:r>
        <w:rPr>
          <w:rFonts w:ascii="宋体" w:hAnsi="宋体" w:cs="Courier New" w:hint="eastAsia"/>
          <w:sz w:val="24"/>
        </w:rPr>
        <w:t xml:space="preserve">      2.4.3门禁管理系统</w:t>
      </w:r>
    </w:p>
    <w:p w:rsidR="00586732" w:rsidRDefault="002634A3">
      <w:pPr>
        <w:spacing w:line="276" w:lineRule="auto"/>
        <w:rPr>
          <w:rFonts w:ascii="宋体" w:hAnsi="宋体" w:cs="Courier New"/>
          <w:sz w:val="24"/>
        </w:rPr>
      </w:pPr>
      <w:r>
        <w:rPr>
          <w:rFonts w:ascii="宋体" w:hAnsi="宋体" w:cs="Courier New" w:hint="eastAsia"/>
          <w:sz w:val="24"/>
        </w:rPr>
        <w:t xml:space="preserve">   2.5视频客流统计系统</w:t>
      </w:r>
    </w:p>
    <w:p w:rsidR="00586732" w:rsidRDefault="002634A3">
      <w:pPr>
        <w:spacing w:line="276" w:lineRule="auto"/>
        <w:rPr>
          <w:rFonts w:ascii="宋体" w:hAnsi="宋体" w:cs="Courier New"/>
          <w:sz w:val="24"/>
        </w:rPr>
      </w:pPr>
      <w:r>
        <w:rPr>
          <w:rFonts w:ascii="宋体" w:hAnsi="宋体" w:cs="Courier New" w:hint="eastAsia"/>
          <w:sz w:val="24"/>
        </w:rPr>
        <w:t xml:space="preserve">   2.6机房工程</w:t>
      </w:r>
    </w:p>
    <w:p w:rsidR="00586732" w:rsidRDefault="00586732">
      <w:pPr>
        <w:spacing w:line="276" w:lineRule="auto"/>
        <w:rPr>
          <w:rFonts w:ascii="宋体" w:hAnsi="宋体" w:cs="Courier New"/>
          <w:sz w:val="24"/>
        </w:rPr>
      </w:pPr>
    </w:p>
    <w:p w:rsidR="00586732" w:rsidRDefault="002634A3">
      <w:pPr>
        <w:spacing w:line="360" w:lineRule="auto"/>
        <w:ind w:firstLineChars="196" w:firstLine="470"/>
        <w:outlineLvl w:val="3"/>
        <w:rPr>
          <w:rFonts w:ascii="宋体" w:hAnsi="宋体" w:cs="Courier New"/>
          <w:sz w:val="24"/>
        </w:rPr>
      </w:pPr>
      <w:r>
        <w:rPr>
          <w:rFonts w:ascii="宋体" w:hAnsi="宋体" w:cs="Courier New" w:hint="eastAsia"/>
          <w:sz w:val="24"/>
        </w:rPr>
        <w:t>2、设计范围</w:t>
      </w:r>
    </w:p>
    <w:p w:rsidR="00586732" w:rsidRDefault="002634A3">
      <w:pPr>
        <w:spacing w:line="276" w:lineRule="auto"/>
        <w:ind w:firstLineChars="200" w:firstLine="420"/>
      </w:pPr>
      <w:r>
        <w:rPr>
          <w:rFonts w:hint="eastAsia"/>
        </w:rPr>
        <w:lastRenderedPageBreak/>
        <w:t>本次设计包含常规智能化应用系统有：</w:t>
      </w:r>
    </w:p>
    <w:p w:rsidR="00586732" w:rsidRDefault="002634A3">
      <w:pPr>
        <w:spacing w:line="276" w:lineRule="auto"/>
        <w:rPr>
          <w:rFonts w:ascii="宋体" w:hAnsi="宋体" w:cs="Courier New"/>
          <w:sz w:val="24"/>
        </w:rPr>
      </w:pPr>
      <w:r>
        <w:rPr>
          <w:rFonts w:hint="eastAsia"/>
        </w:rPr>
        <w:t xml:space="preserve">    </w:t>
      </w:r>
      <w:r>
        <w:rPr>
          <w:rFonts w:ascii="宋体" w:hAnsi="宋体" w:cs="Courier New" w:hint="eastAsia"/>
          <w:sz w:val="24"/>
        </w:rPr>
        <w:t>2.1物管网络系统</w:t>
      </w:r>
    </w:p>
    <w:p w:rsidR="00586732" w:rsidRDefault="002634A3">
      <w:pPr>
        <w:spacing w:line="276" w:lineRule="auto"/>
        <w:rPr>
          <w:rFonts w:ascii="宋体" w:hAnsi="宋体" w:cs="Courier New"/>
          <w:sz w:val="24"/>
        </w:rPr>
      </w:pPr>
      <w:r>
        <w:rPr>
          <w:rFonts w:ascii="宋体" w:hAnsi="宋体" w:cs="Courier New" w:hint="eastAsia"/>
          <w:sz w:val="24"/>
        </w:rPr>
        <w:t xml:space="preserve">    2.2综合布线系统</w:t>
      </w:r>
    </w:p>
    <w:p w:rsidR="00586732" w:rsidRDefault="002634A3">
      <w:pPr>
        <w:spacing w:line="276" w:lineRule="auto"/>
        <w:rPr>
          <w:rFonts w:ascii="宋体" w:hAnsi="宋体" w:cs="Courier New"/>
          <w:sz w:val="24"/>
        </w:rPr>
      </w:pPr>
      <w:r>
        <w:rPr>
          <w:rFonts w:ascii="宋体" w:hAnsi="宋体" w:cs="Courier New" w:hint="eastAsia"/>
          <w:sz w:val="24"/>
        </w:rPr>
        <w:t xml:space="preserve">    2.3计算机网络及无线网络覆盖</w:t>
      </w:r>
    </w:p>
    <w:p w:rsidR="00586732" w:rsidRDefault="002634A3">
      <w:pPr>
        <w:spacing w:line="276" w:lineRule="auto"/>
        <w:rPr>
          <w:rFonts w:ascii="宋体" w:hAnsi="宋体" w:cs="Courier New"/>
          <w:sz w:val="24"/>
        </w:rPr>
      </w:pPr>
      <w:r>
        <w:rPr>
          <w:rFonts w:ascii="宋体" w:hAnsi="宋体" w:cs="Courier New" w:hint="eastAsia"/>
          <w:sz w:val="24"/>
        </w:rPr>
        <w:t xml:space="preserve">    2.4安全防范系统</w:t>
      </w:r>
    </w:p>
    <w:p w:rsidR="00586732" w:rsidRDefault="002634A3">
      <w:pPr>
        <w:spacing w:line="276" w:lineRule="auto"/>
        <w:rPr>
          <w:rFonts w:ascii="宋体" w:hAnsi="宋体" w:cs="Courier New"/>
          <w:sz w:val="24"/>
        </w:rPr>
      </w:pPr>
      <w:r>
        <w:rPr>
          <w:rFonts w:ascii="宋体" w:hAnsi="宋体" w:cs="Courier New" w:hint="eastAsia"/>
          <w:sz w:val="24"/>
        </w:rPr>
        <w:t xml:space="preserve">      2.4.1视频安防监控系统</w:t>
      </w:r>
    </w:p>
    <w:p w:rsidR="00586732" w:rsidRDefault="002634A3">
      <w:pPr>
        <w:spacing w:line="276" w:lineRule="auto"/>
        <w:rPr>
          <w:rFonts w:ascii="宋体" w:hAnsi="宋体" w:cs="Courier New"/>
          <w:sz w:val="24"/>
        </w:rPr>
      </w:pPr>
      <w:r>
        <w:rPr>
          <w:rFonts w:ascii="宋体" w:hAnsi="宋体" w:cs="Courier New" w:hint="eastAsia"/>
          <w:sz w:val="24"/>
        </w:rPr>
        <w:t xml:space="preserve">      2.4.2门禁管理系统</w:t>
      </w:r>
    </w:p>
    <w:p w:rsidR="00586732" w:rsidRDefault="002634A3">
      <w:pPr>
        <w:spacing w:line="276" w:lineRule="auto"/>
        <w:rPr>
          <w:rFonts w:ascii="宋体" w:hAnsi="宋体" w:cs="Courier New"/>
          <w:sz w:val="24"/>
        </w:rPr>
      </w:pPr>
      <w:r>
        <w:rPr>
          <w:rFonts w:ascii="宋体" w:hAnsi="宋体" w:cs="Courier New" w:hint="eastAsia"/>
          <w:sz w:val="24"/>
        </w:rPr>
        <w:t xml:space="preserve">   2.5无线对讲系统</w:t>
      </w:r>
    </w:p>
    <w:p w:rsidR="00586732" w:rsidRDefault="002634A3">
      <w:pPr>
        <w:spacing w:line="276" w:lineRule="auto"/>
        <w:rPr>
          <w:rFonts w:ascii="宋体" w:hAnsi="宋体" w:cs="Courier New"/>
          <w:sz w:val="24"/>
        </w:rPr>
      </w:pPr>
      <w:r>
        <w:rPr>
          <w:rFonts w:ascii="宋体" w:hAnsi="宋体" w:cs="Courier New" w:hint="eastAsia"/>
          <w:sz w:val="24"/>
        </w:rPr>
        <w:t xml:space="preserve">   2.6视频客流统计系统</w:t>
      </w:r>
    </w:p>
    <w:p w:rsidR="00586732" w:rsidRDefault="002634A3">
      <w:pPr>
        <w:spacing w:line="276" w:lineRule="auto"/>
        <w:rPr>
          <w:rFonts w:ascii="宋体" w:hAnsi="宋体" w:cs="Courier New"/>
          <w:sz w:val="24"/>
        </w:rPr>
      </w:pPr>
      <w:r>
        <w:rPr>
          <w:rFonts w:ascii="宋体" w:hAnsi="宋体" w:cs="Courier New" w:hint="eastAsia"/>
          <w:sz w:val="24"/>
        </w:rPr>
        <w:t xml:space="preserve">   2.7机房工程</w:t>
      </w:r>
    </w:p>
    <w:p w:rsidR="00586732" w:rsidRDefault="002634A3">
      <w:pPr>
        <w:spacing w:line="276" w:lineRule="auto"/>
        <w:rPr>
          <w:rFonts w:ascii="宋体" w:hAnsi="宋体" w:cs="Courier New"/>
          <w:sz w:val="24"/>
        </w:rPr>
      </w:pPr>
      <w:r>
        <w:rPr>
          <w:rFonts w:ascii="宋体" w:hAnsi="宋体" w:cs="Courier New" w:hint="eastAsia"/>
          <w:sz w:val="24"/>
        </w:rPr>
        <w:t xml:space="preserve">   2.8弱电系统防雷接地</w:t>
      </w:r>
    </w:p>
    <w:p w:rsidR="00586732" w:rsidRDefault="00586732">
      <w:pPr>
        <w:spacing w:line="276" w:lineRule="auto"/>
        <w:rPr>
          <w:rFonts w:ascii="宋体" w:hAnsi="宋体" w:cs="Courier New"/>
          <w:sz w:val="24"/>
        </w:rPr>
      </w:pPr>
    </w:p>
    <w:p w:rsidR="00586732" w:rsidRDefault="002634A3">
      <w:pPr>
        <w:spacing w:line="360" w:lineRule="auto"/>
        <w:ind w:firstLineChars="196" w:firstLine="470"/>
        <w:outlineLvl w:val="3"/>
        <w:rPr>
          <w:rFonts w:ascii="宋体" w:hAnsi="宋体" w:cs="Courier New"/>
          <w:sz w:val="24"/>
        </w:rPr>
      </w:pPr>
      <w:r>
        <w:rPr>
          <w:rFonts w:ascii="宋体" w:hAnsi="宋体" w:cs="Courier New" w:hint="eastAsia"/>
          <w:sz w:val="24"/>
        </w:rPr>
        <w:t>3、系统概述</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3.1物管网系统</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3.1.1系统说明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物管网系统是用于支持信息发布系统、视频安防监控系统、安防报警系统、门禁管理系统、电子巡更系统、背景音乐及公共广播系统、室内移动通信覆盖系统、视频客流量统计系统、建筑设备管理系统等的网络信号传输。</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物管网系统的水平子系统,是在各层弱电井内预留数据配线架,线路统一采用UTP Cat6线缆；干线子系统是在各层弱电井竖向采用室内单模光纤,将各层弱电子系统信号传输至首层监控室。</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物管网系统和综合布线系统，在物理上完全分开。</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本次新增工程为既有完善项目，扩展物管网系统设备、线缆设施均须与既有系统完全兼容，实现新旧系统统一控制、统一反馈、统一传输逻辑即一套系统运行。</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3.1.2系统设备规格要求</w:t>
      </w:r>
    </w:p>
    <w:tbl>
      <w:tblPr>
        <w:tblW w:w="8520" w:type="dxa"/>
        <w:tblInd w:w="93" w:type="dxa"/>
        <w:tblLook w:val="04A0"/>
      </w:tblPr>
      <w:tblGrid>
        <w:gridCol w:w="2283"/>
        <w:gridCol w:w="6237"/>
      </w:tblGrid>
      <w:tr w:rsidR="00586732">
        <w:trPr>
          <w:trHeight w:val="420"/>
        </w:trPr>
        <w:tc>
          <w:tcPr>
            <w:tcW w:w="2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主要设备/材料名称</w:t>
            </w:r>
          </w:p>
        </w:tc>
        <w:tc>
          <w:tcPr>
            <w:tcW w:w="6237"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规格</w:t>
            </w:r>
          </w:p>
        </w:tc>
      </w:tr>
      <w:tr w:rsidR="00586732">
        <w:trPr>
          <w:trHeight w:val="420"/>
        </w:trPr>
        <w:tc>
          <w:tcPr>
            <w:tcW w:w="2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数据配线架</w:t>
            </w:r>
          </w:p>
        </w:tc>
        <w:tc>
          <w:tcPr>
            <w:tcW w:w="6237"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24口,六类，非屏蔽</w:t>
            </w:r>
          </w:p>
          <w:p w:rsidR="00586732" w:rsidRDefault="002634A3">
            <w:pPr>
              <w:widowControl/>
              <w:jc w:val="left"/>
              <w:rPr>
                <w:rFonts w:ascii="宋体" w:hAnsi="宋体"/>
                <w:szCs w:val="21"/>
              </w:rPr>
            </w:pPr>
            <w:r>
              <w:rPr>
                <w:rFonts w:ascii="宋体" w:hAnsi="宋体" w:hint="eastAsia"/>
                <w:szCs w:val="21"/>
              </w:rPr>
              <w:t>需支持超五类、六类、超六类、非屏蔽模块的组合安装</w:t>
            </w:r>
          </w:p>
          <w:p w:rsidR="00586732" w:rsidRDefault="002634A3">
            <w:pPr>
              <w:widowControl/>
              <w:jc w:val="left"/>
              <w:rPr>
                <w:rFonts w:ascii="宋体" w:hAnsi="宋体"/>
                <w:szCs w:val="21"/>
              </w:rPr>
            </w:pPr>
            <w:r>
              <w:rPr>
                <w:rFonts w:ascii="宋体" w:hAnsi="宋体" w:hint="eastAsia"/>
                <w:szCs w:val="21"/>
              </w:rPr>
              <w:t>配线架应支持屏蔽、非屏蔽模块组合安装，需带有自动接地装置，保证屏蔽模块接地可靠性</w:t>
            </w:r>
          </w:p>
        </w:tc>
      </w:tr>
      <w:tr w:rsidR="00586732">
        <w:trPr>
          <w:trHeight w:val="420"/>
        </w:trPr>
        <w:tc>
          <w:tcPr>
            <w:tcW w:w="2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光纤配线架</w:t>
            </w:r>
          </w:p>
        </w:tc>
        <w:tc>
          <w:tcPr>
            <w:tcW w:w="6237"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规格：24/48芯，安装方式：19英寸机柜，配置：自带尾纤熔接盒，室外室内光缆螺旋固紧器，其他：可配置原厂理线器，自带打线色普，工作温度范围：－10至60度</w:t>
            </w:r>
          </w:p>
        </w:tc>
      </w:tr>
      <w:tr w:rsidR="00586732">
        <w:trPr>
          <w:trHeight w:val="420"/>
        </w:trPr>
        <w:tc>
          <w:tcPr>
            <w:tcW w:w="2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网络机柜</w:t>
            </w:r>
          </w:p>
        </w:tc>
        <w:tc>
          <w:tcPr>
            <w:tcW w:w="6237"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600mm×800mm,42U（注：与综合布线系统、计算机网络系统共用）</w:t>
            </w:r>
          </w:p>
        </w:tc>
      </w:tr>
      <w:tr w:rsidR="00586732">
        <w:trPr>
          <w:trHeight w:val="420"/>
        </w:trPr>
        <w:tc>
          <w:tcPr>
            <w:tcW w:w="2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lastRenderedPageBreak/>
              <w:t>多模SC光纤适配器</w:t>
            </w:r>
          </w:p>
        </w:tc>
        <w:tc>
          <w:tcPr>
            <w:tcW w:w="6237"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同一款光纤适配器可支持工作区、管理区配线架安装以及区域配线架；</w:t>
            </w:r>
          </w:p>
        </w:tc>
      </w:tr>
      <w:tr w:rsidR="00586732">
        <w:trPr>
          <w:trHeight w:val="420"/>
        </w:trPr>
        <w:tc>
          <w:tcPr>
            <w:tcW w:w="2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单口/双口信息插座面板</w:t>
            </w:r>
          </w:p>
        </w:tc>
        <w:tc>
          <w:tcPr>
            <w:tcW w:w="6237"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面板采用模块化设计，支持</w:t>
            </w:r>
            <w:r>
              <w:rPr>
                <w:rFonts w:ascii="宋体" w:hAnsi="宋体"/>
                <w:szCs w:val="21"/>
              </w:rPr>
              <w:t>86*86</w:t>
            </w:r>
            <w:r>
              <w:rPr>
                <w:rFonts w:ascii="宋体" w:hAnsi="宋体" w:hint="eastAsia"/>
                <w:szCs w:val="21"/>
              </w:rPr>
              <w:t>底盒，平口设计，支持非屏蔽模块</w:t>
            </w:r>
          </w:p>
          <w:p w:rsidR="00586732" w:rsidRDefault="002634A3">
            <w:pPr>
              <w:widowControl/>
              <w:jc w:val="left"/>
              <w:rPr>
                <w:rFonts w:ascii="宋体" w:hAnsi="宋体"/>
                <w:szCs w:val="21"/>
              </w:rPr>
            </w:pPr>
            <w:r>
              <w:rPr>
                <w:rFonts w:ascii="宋体" w:hAnsi="宋体" w:hint="eastAsia"/>
                <w:szCs w:val="21"/>
              </w:rPr>
              <w:t>需提供标识窗口，提供标签保护</w:t>
            </w:r>
          </w:p>
          <w:p w:rsidR="00586732" w:rsidRDefault="002634A3">
            <w:pPr>
              <w:widowControl/>
              <w:jc w:val="left"/>
              <w:rPr>
                <w:rFonts w:ascii="宋体" w:hAnsi="宋体"/>
                <w:szCs w:val="21"/>
              </w:rPr>
            </w:pPr>
            <w:r>
              <w:rPr>
                <w:rFonts w:ascii="宋体" w:hAnsi="宋体" w:hint="eastAsia"/>
                <w:szCs w:val="21"/>
              </w:rPr>
              <w:t>需提供可拆卸的防尘盖，能更换彩色防尘盖，并可订制彩色面板框</w:t>
            </w:r>
          </w:p>
          <w:p w:rsidR="00586732" w:rsidRDefault="002634A3">
            <w:pPr>
              <w:widowControl/>
              <w:jc w:val="left"/>
              <w:rPr>
                <w:rFonts w:ascii="宋体" w:hAnsi="宋体"/>
                <w:szCs w:val="21"/>
              </w:rPr>
            </w:pPr>
            <w:r>
              <w:rPr>
                <w:rFonts w:ascii="宋体" w:hAnsi="宋体" w:hint="eastAsia"/>
                <w:szCs w:val="21"/>
              </w:rPr>
              <w:t>需隐藏螺丝孔</w:t>
            </w:r>
          </w:p>
          <w:p w:rsidR="00586732" w:rsidRDefault="002634A3">
            <w:pPr>
              <w:widowControl/>
              <w:jc w:val="left"/>
              <w:rPr>
                <w:rFonts w:ascii="宋体" w:hAnsi="宋体"/>
                <w:szCs w:val="21"/>
              </w:rPr>
            </w:pPr>
            <w:r>
              <w:rPr>
                <w:rFonts w:ascii="宋体" w:hAnsi="宋体" w:hint="eastAsia"/>
                <w:szCs w:val="21"/>
              </w:rPr>
              <w:t>需同时支持</w:t>
            </w:r>
            <w:r>
              <w:rPr>
                <w:rFonts w:ascii="宋体" w:hAnsi="宋体"/>
                <w:szCs w:val="21"/>
              </w:rPr>
              <w:t>45*45</w:t>
            </w:r>
            <w:r>
              <w:rPr>
                <w:rFonts w:ascii="宋体" w:hAnsi="宋体" w:hint="eastAsia"/>
                <w:szCs w:val="21"/>
              </w:rPr>
              <w:t>适配座，该适配座应该为可拆卸式的</w:t>
            </w:r>
          </w:p>
        </w:tc>
      </w:tr>
      <w:tr w:rsidR="00586732">
        <w:trPr>
          <w:trHeight w:val="420"/>
        </w:trPr>
        <w:tc>
          <w:tcPr>
            <w:tcW w:w="2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其他要求</w:t>
            </w:r>
          </w:p>
        </w:tc>
        <w:tc>
          <w:tcPr>
            <w:tcW w:w="6237"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超五类、六类非屏蔽跳线(不同网络之间的跳线采用不通颜色区分)</w:t>
            </w:r>
          </w:p>
        </w:tc>
      </w:tr>
    </w:tbl>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3.2综合布线系统</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3.2.1系统说明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综合布线系统是建筑数字化信息系统基础设施,是将所有语音、数据等系统进行统一的规划设计的结构化布线系统，为建筑提供信息化、智能化的物质介质，支持将来语音、数据、图文、多媒体等综合应用，综合布线系统可划分成七个子系统：工作区子系统、配线(水平)子系统、干线(垂直)子系统、设备间子系统、进线间子系统、管理子系统、建筑群子系统。</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综合布线系统采用分层星形拓扑结构，满足用户对外语音、数据、图文、图像等多媒体业务的传输需要。</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综合网络布线：竖向主干采用光纤和大对数电缆敷设方式。水平方向：①物业办公区：预留6芯室内单模光纤接口至办公间的CP箱内。②商业：预留4芯室内单模光纤接口和1个UTP Cat6的POS信息口到各商铺CP箱。</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本次施工负责从前端CP箱至各楼层弱电井，再从弱电井至监控室和弱电进线间即可。运营商负责市政进线至弱电进线间、弱电井的信号接入（包括线缆、光缆及信号接入的设备），其余施工内容由弱电智能化施工单位完成。</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无线网络布线：本次施工范围在地下停车场、商业的公共区域，实现无线网络的全覆盖。</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本次新增工程为既有完善项目，扩展综合布线系统设备、线缆设施均须与既有系统完全兼容，实现新旧系统统一控制、统一反馈、统一传输逻辑即一套系统运行。</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整体</w:t>
      </w:r>
      <w:r>
        <w:rPr>
          <w:rFonts w:ascii="宋体" w:hAnsi="宋体" w:cs="Courier New"/>
          <w:sz w:val="24"/>
        </w:rPr>
        <w:t>指标</w:t>
      </w:r>
      <w:r>
        <w:rPr>
          <w:rFonts w:ascii="宋体" w:hAnsi="宋体" w:cs="Courier New" w:hint="eastAsia"/>
          <w:sz w:val="24"/>
        </w:rPr>
        <w:t>：</w:t>
      </w:r>
    </w:p>
    <w:p w:rsidR="00586732" w:rsidRDefault="002634A3" w:rsidP="002634A3">
      <w:pPr>
        <w:numPr>
          <w:ilvl w:val="0"/>
          <w:numId w:val="2"/>
        </w:numPr>
        <w:spacing w:line="360" w:lineRule="auto"/>
        <w:ind w:leftChars="-1" w:left="-2" w:firstLineChars="177" w:firstLine="425"/>
        <w:rPr>
          <w:rFonts w:ascii="宋体" w:hAnsi="宋体" w:cs="Courier New"/>
          <w:sz w:val="24"/>
        </w:rPr>
      </w:pPr>
      <w:r>
        <w:rPr>
          <w:rFonts w:ascii="宋体" w:hAnsi="宋体" w:cs="Courier New" w:hint="eastAsia"/>
          <w:sz w:val="24"/>
        </w:rPr>
        <w:t>本招标文件提供了一个基于TIA和ISO组委会认定的超</w:t>
      </w:r>
      <w:r>
        <w:rPr>
          <w:rFonts w:ascii="宋体" w:hAnsi="宋体" w:cs="Courier New"/>
          <w:sz w:val="24"/>
        </w:rPr>
        <w:t>五类、</w:t>
      </w:r>
      <w:r>
        <w:rPr>
          <w:rFonts w:ascii="宋体" w:hAnsi="宋体" w:cs="Courier New" w:hint="eastAsia"/>
          <w:sz w:val="24"/>
        </w:rPr>
        <w:t>六类综合布线系统的描述。相关标准参照ISO/IEC 11801:2002以及EIA/TIA 568 C的相</w:t>
      </w:r>
      <w:r>
        <w:rPr>
          <w:rFonts w:ascii="宋体" w:hAnsi="宋体" w:cs="Courier New" w:hint="eastAsia"/>
          <w:sz w:val="24"/>
        </w:rPr>
        <w:lastRenderedPageBreak/>
        <w:t>关规定。</w:t>
      </w:r>
    </w:p>
    <w:p w:rsidR="00586732" w:rsidRDefault="002634A3" w:rsidP="002634A3">
      <w:pPr>
        <w:numPr>
          <w:ilvl w:val="0"/>
          <w:numId w:val="2"/>
        </w:numPr>
        <w:spacing w:line="360" w:lineRule="auto"/>
        <w:ind w:leftChars="-1" w:left="-2" w:firstLineChars="177" w:firstLine="425"/>
        <w:rPr>
          <w:rFonts w:ascii="宋体" w:hAnsi="宋体" w:cs="Courier New"/>
          <w:sz w:val="24"/>
        </w:rPr>
      </w:pPr>
      <w:r>
        <w:rPr>
          <w:rFonts w:ascii="宋体" w:hAnsi="宋体" w:cs="Courier New" w:hint="eastAsia"/>
          <w:sz w:val="24"/>
        </w:rPr>
        <w:t>本招标文件的目的是为了描述一个通用的可以支持语音,数据以及LAN通讯或视频传输等应用。本系统应本</w:t>
      </w:r>
      <w:r>
        <w:rPr>
          <w:rFonts w:ascii="宋体" w:hAnsi="宋体" w:cs="Courier New"/>
          <w:sz w:val="24"/>
        </w:rPr>
        <w:t>关实用性、</w:t>
      </w:r>
      <w:r>
        <w:rPr>
          <w:rFonts w:ascii="宋体" w:hAnsi="宋体" w:cs="Courier New" w:hint="eastAsia"/>
          <w:sz w:val="24"/>
        </w:rPr>
        <w:t>先进性</w:t>
      </w:r>
      <w:r>
        <w:rPr>
          <w:rFonts w:ascii="宋体" w:hAnsi="宋体" w:cs="Courier New"/>
          <w:sz w:val="24"/>
        </w:rPr>
        <w:t>、</w:t>
      </w:r>
      <w:r>
        <w:rPr>
          <w:rFonts w:ascii="宋体" w:hAnsi="宋体" w:cs="Courier New" w:hint="eastAsia"/>
          <w:sz w:val="24"/>
        </w:rPr>
        <w:t>灵活</w:t>
      </w:r>
      <w:r>
        <w:rPr>
          <w:rFonts w:ascii="宋体" w:hAnsi="宋体" w:cs="Courier New"/>
          <w:sz w:val="24"/>
        </w:rPr>
        <w:t>性</w:t>
      </w:r>
      <w:r>
        <w:rPr>
          <w:rFonts w:ascii="宋体" w:hAnsi="宋体" w:cs="Courier New" w:hint="eastAsia"/>
          <w:sz w:val="24"/>
        </w:rPr>
        <w:t>、</w:t>
      </w:r>
      <w:r>
        <w:rPr>
          <w:rFonts w:ascii="宋体" w:hAnsi="宋体" w:cs="Courier New"/>
          <w:sz w:val="24"/>
        </w:rPr>
        <w:t>可扩展性、</w:t>
      </w:r>
      <w:r>
        <w:rPr>
          <w:rFonts w:ascii="宋体" w:hAnsi="宋体" w:cs="Courier New" w:hint="eastAsia"/>
          <w:sz w:val="24"/>
        </w:rPr>
        <w:t>可靠</w:t>
      </w:r>
      <w:r>
        <w:rPr>
          <w:rFonts w:ascii="宋体" w:hAnsi="宋体" w:cs="Courier New"/>
          <w:sz w:val="24"/>
        </w:rPr>
        <w:t>性、经济性</w:t>
      </w:r>
      <w:r>
        <w:rPr>
          <w:rFonts w:ascii="宋体" w:hAnsi="宋体" w:cs="Courier New" w:hint="eastAsia"/>
          <w:sz w:val="24"/>
        </w:rPr>
        <w:t>等</w:t>
      </w:r>
      <w:r>
        <w:rPr>
          <w:rFonts w:ascii="宋体" w:hAnsi="宋体" w:cs="Courier New"/>
          <w:sz w:val="24"/>
        </w:rPr>
        <w:t>原则设计</w:t>
      </w:r>
      <w:r>
        <w:rPr>
          <w:rFonts w:ascii="宋体" w:hAnsi="宋体" w:cs="Courier New" w:hint="eastAsia"/>
          <w:sz w:val="24"/>
        </w:rPr>
        <w:t>、</w:t>
      </w:r>
      <w:r>
        <w:rPr>
          <w:rFonts w:ascii="宋体" w:hAnsi="宋体" w:cs="Courier New"/>
          <w:sz w:val="24"/>
        </w:rPr>
        <w:t>施工。</w:t>
      </w:r>
    </w:p>
    <w:p w:rsidR="00586732" w:rsidRDefault="002634A3" w:rsidP="002634A3">
      <w:pPr>
        <w:numPr>
          <w:ilvl w:val="0"/>
          <w:numId w:val="2"/>
        </w:numPr>
        <w:spacing w:line="360" w:lineRule="auto"/>
        <w:ind w:leftChars="-1" w:left="-2" w:firstLineChars="177" w:firstLine="425"/>
        <w:rPr>
          <w:rFonts w:ascii="宋体" w:hAnsi="宋体" w:cs="Courier New"/>
          <w:sz w:val="24"/>
        </w:rPr>
      </w:pPr>
      <w:r>
        <w:rPr>
          <w:rFonts w:ascii="宋体" w:hAnsi="宋体" w:cs="Courier New" w:hint="eastAsia"/>
          <w:sz w:val="24"/>
        </w:rPr>
        <w:t>所有招标文件内提到的综合布线</w:t>
      </w:r>
      <w:r>
        <w:rPr>
          <w:rFonts w:ascii="宋体" w:hAnsi="宋体" w:cs="Courier New"/>
          <w:sz w:val="24"/>
        </w:rPr>
        <w:t>产品</w:t>
      </w:r>
      <w:r>
        <w:rPr>
          <w:rFonts w:ascii="宋体" w:hAnsi="宋体" w:cs="Courier New" w:hint="eastAsia"/>
          <w:sz w:val="24"/>
        </w:rPr>
        <w:t>包含跳线均须由同一个厂商提供的原厂原装产品；</w:t>
      </w:r>
    </w:p>
    <w:p w:rsidR="00586732" w:rsidRDefault="002634A3" w:rsidP="002634A3">
      <w:pPr>
        <w:numPr>
          <w:ilvl w:val="0"/>
          <w:numId w:val="2"/>
        </w:numPr>
        <w:spacing w:line="360" w:lineRule="auto"/>
        <w:ind w:leftChars="-1" w:left="-2" w:firstLineChars="177" w:firstLine="425"/>
        <w:rPr>
          <w:rFonts w:ascii="宋体" w:hAnsi="宋体" w:cs="Courier New"/>
          <w:sz w:val="24"/>
        </w:rPr>
      </w:pPr>
      <w:r>
        <w:rPr>
          <w:rFonts w:ascii="宋体" w:hAnsi="宋体" w:cs="Courier New" w:hint="eastAsia"/>
          <w:sz w:val="24"/>
        </w:rPr>
        <w:t>综合布线厂家需通过ISO9001:2008 、ISO14001:2004、RoHS、</w:t>
      </w:r>
      <w:r>
        <w:rPr>
          <w:rFonts w:ascii="宋体" w:hAnsi="宋体" w:cs="Courier New"/>
          <w:sz w:val="24"/>
        </w:rPr>
        <w:t>UL</w:t>
      </w:r>
      <w:r>
        <w:rPr>
          <w:rFonts w:ascii="宋体" w:hAnsi="宋体" w:cs="Courier New" w:hint="eastAsia"/>
          <w:sz w:val="24"/>
        </w:rPr>
        <w:t>的认证。</w:t>
      </w:r>
    </w:p>
    <w:p w:rsidR="00586732" w:rsidRDefault="002634A3" w:rsidP="002634A3">
      <w:pPr>
        <w:numPr>
          <w:ilvl w:val="0"/>
          <w:numId w:val="2"/>
        </w:numPr>
        <w:spacing w:line="360" w:lineRule="auto"/>
        <w:ind w:leftChars="-1" w:left="-2" w:firstLineChars="177" w:firstLine="425"/>
        <w:rPr>
          <w:rFonts w:ascii="宋体" w:hAnsi="宋体" w:cs="Courier New"/>
          <w:sz w:val="24"/>
        </w:rPr>
      </w:pPr>
      <w:r>
        <w:rPr>
          <w:rFonts w:ascii="宋体" w:hAnsi="宋体" w:cs="Courier New" w:hint="eastAsia"/>
          <w:sz w:val="24"/>
        </w:rPr>
        <w:t>综合布线产品需提供信息产业部出具的六类双绞线低烟无卤线缆测试报告、三类大对数铜缆低烟无卤测试报告、六类线缆测试报告、六类信道（4连接点）测试报告、110语音系统信道检测报告；</w:t>
      </w:r>
    </w:p>
    <w:p w:rsidR="00586732" w:rsidRDefault="002634A3" w:rsidP="002634A3">
      <w:pPr>
        <w:numPr>
          <w:ilvl w:val="0"/>
          <w:numId w:val="2"/>
        </w:numPr>
        <w:spacing w:line="360" w:lineRule="auto"/>
        <w:ind w:leftChars="-1" w:left="-2" w:firstLineChars="177" w:firstLine="425"/>
        <w:rPr>
          <w:rFonts w:ascii="宋体" w:hAnsi="宋体" w:cs="Courier New"/>
          <w:sz w:val="24"/>
        </w:rPr>
      </w:pPr>
      <w:r>
        <w:rPr>
          <w:rFonts w:ascii="宋体" w:hAnsi="宋体" w:cs="Courier New" w:hint="eastAsia"/>
          <w:sz w:val="24"/>
        </w:rPr>
        <w:t>综合布线产品需提供信息产业部出具的OM3多模光缆传输性能和燃烧性能测试报告、OM3光纤链路测试报告；</w:t>
      </w:r>
    </w:p>
    <w:p w:rsidR="00586732" w:rsidRDefault="002634A3" w:rsidP="002634A3">
      <w:pPr>
        <w:numPr>
          <w:ilvl w:val="0"/>
          <w:numId w:val="2"/>
        </w:numPr>
        <w:spacing w:line="360" w:lineRule="auto"/>
        <w:ind w:leftChars="-1" w:left="-2" w:firstLineChars="177" w:firstLine="425"/>
        <w:rPr>
          <w:rFonts w:ascii="宋体" w:hAnsi="宋体" w:cs="Courier New"/>
          <w:sz w:val="24"/>
        </w:rPr>
      </w:pPr>
      <w:r>
        <w:rPr>
          <w:rFonts w:ascii="宋体" w:hAnsi="宋体" w:cs="Courier New" w:hint="eastAsia"/>
          <w:sz w:val="24"/>
        </w:rPr>
        <w:t>对于验收合格并交付厂商进行质保认证合格的项目,厂商可开具25年的质保函；</w:t>
      </w:r>
    </w:p>
    <w:p w:rsidR="00586732" w:rsidRDefault="002634A3" w:rsidP="002634A3">
      <w:pPr>
        <w:numPr>
          <w:ilvl w:val="0"/>
          <w:numId w:val="2"/>
        </w:numPr>
        <w:spacing w:line="360" w:lineRule="auto"/>
        <w:ind w:leftChars="-1" w:left="-2" w:firstLineChars="177" w:firstLine="425"/>
        <w:rPr>
          <w:rFonts w:ascii="宋体" w:hAnsi="宋体" w:cs="Courier New"/>
          <w:sz w:val="24"/>
        </w:rPr>
      </w:pPr>
      <w:r>
        <w:rPr>
          <w:rFonts w:ascii="宋体" w:hAnsi="宋体" w:cs="Courier New" w:hint="eastAsia"/>
          <w:sz w:val="24"/>
        </w:rPr>
        <w:t>承包单位必须</w:t>
      </w:r>
      <w:r>
        <w:rPr>
          <w:rFonts w:ascii="宋体" w:hAnsi="宋体" w:cs="Courier New"/>
          <w:sz w:val="24"/>
        </w:rPr>
        <w:t>提供</w:t>
      </w:r>
      <w:r>
        <w:rPr>
          <w:rFonts w:ascii="宋体" w:hAnsi="宋体" w:cs="Courier New" w:hint="eastAsia"/>
          <w:sz w:val="24"/>
        </w:rPr>
        <w:t>布线厂家针对本项目有效期内有效的授权函；</w:t>
      </w:r>
    </w:p>
    <w:p w:rsidR="00586732" w:rsidRDefault="002634A3" w:rsidP="002634A3">
      <w:pPr>
        <w:numPr>
          <w:ilvl w:val="0"/>
          <w:numId w:val="2"/>
        </w:numPr>
        <w:spacing w:line="360" w:lineRule="auto"/>
        <w:ind w:leftChars="-1" w:left="-2" w:firstLineChars="177" w:firstLine="425"/>
        <w:rPr>
          <w:rFonts w:ascii="宋体" w:hAnsi="宋体" w:cs="Courier New"/>
          <w:sz w:val="24"/>
        </w:rPr>
      </w:pPr>
      <w:r>
        <w:rPr>
          <w:rFonts w:ascii="宋体" w:hAnsi="宋体" w:cs="Courier New" w:hint="eastAsia"/>
          <w:sz w:val="24"/>
        </w:rPr>
        <w:t>承包</w:t>
      </w:r>
      <w:r>
        <w:rPr>
          <w:rFonts w:ascii="宋体" w:hAnsi="宋体" w:cs="Courier New"/>
          <w:sz w:val="24"/>
        </w:rPr>
        <w:t>单位</w:t>
      </w:r>
      <w:r>
        <w:rPr>
          <w:rFonts w:ascii="宋体" w:hAnsi="宋体" w:cs="Courier New" w:hint="eastAsia"/>
          <w:sz w:val="24"/>
        </w:rPr>
        <w:t>必须提供制造商出具的原产地证明以保证供货渠道的真实性，否则招标人有权退货。</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3.2.2系统设备规格要求</w:t>
      </w:r>
    </w:p>
    <w:tbl>
      <w:tblPr>
        <w:tblW w:w="9371" w:type="dxa"/>
        <w:tblInd w:w="93" w:type="dxa"/>
        <w:tblLook w:val="04A0"/>
      </w:tblPr>
      <w:tblGrid>
        <w:gridCol w:w="2142"/>
        <w:gridCol w:w="7229"/>
      </w:tblGrid>
      <w:tr w:rsidR="00586732">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主要设备/材料名称</w:t>
            </w:r>
          </w:p>
        </w:tc>
        <w:tc>
          <w:tcPr>
            <w:tcW w:w="7229"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规格</w:t>
            </w:r>
          </w:p>
        </w:tc>
      </w:tr>
      <w:tr w:rsidR="00586732">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线管</w:t>
            </w:r>
          </w:p>
        </w:tc>
        <w:tc>
          <w:tcPr>
            <w:tcW w:w="7229"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PVCφ20、PVCφ25</w:t>
            </w:r>
          </w:p>
        </w:tc>
      </w:tr>
      <w:tr w:rsidR="00586732">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CP箱</w:t>
            </w:r>
          </w:p>
        </w:tc>
        <w:tc>
          <w:tcPr>
            <w:tcW w:w="7229"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600mm×800mm×140mm，ABS塑料面板，底壳为 1.0mm厚优质冷轧钢板，表面白色细纹静电喷涂。</w:t>
            </w:r>
          </w:p>
        </w:tc>
      </w:tr>
      <w:tr w:rsidR="00586732">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跳线</w:t>
            </w:r>
          </w:p>
        </w:tc>
        <w:tc>
          <w:tcPr>
            <w:tcW w:w="7229"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UTP Cat6，非屏蔽，L=3m</w:t>
            </w:r>
          </w:p>
        </w:tc>
      </w:tr>
      <w:tr w:rsidR="00586732">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光线配线架</w:t>
            </w:r>
          </w:p>
        </w:tc>
        <w:tc>
          <w:tcPr>
            <w:tcW w:w="7229"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规格：24/48芯，安装方式：19英寸机柜，配置：自带尾纤熔接盒，室外室内光缆螺旋固紧器，其他：可配置原厂理线器，自带打线色普，</w:t>
            </w:r>
          </w:p>
          <w:p w:rsidR="00586732" w:rsidRDefault="002634A3">
            <w:pPr>
              <w:widowControl/>
              <w:jc w:val="left"/>
              <w:rPr>
                <w:rFonts w:ascii="宋体" w:hAnsi="宋体"/>
                <w:szCs w:val="21"/>
              </w:rPr>
            </w:pPr>
            <w:r>
              <w:rPr>
                <w:rFonts w:ascii="宋体" w:hAnsi="宋体" w:hint="eastAsia"/>
                <w:szCs w:val="21"/>
              </w:rPr>
              <w:t>工作温度范围：－10至60度</w:t>
            </w:r>
          </w:p>
        </w:tc>
      </w:tr>
      <w:tr w:rsidR="00586732">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光纤</w:t>
            </w:r>
          </w:p>
        </w:tc>
        <w:tc>
          <w:tcPr>
            <w:tcW w:w="7229"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外皮级别：UL或ETL认证，OFNR级别，工作温度范围：－10至60度；带宽级别</w:t>
            </w:r>
            <w:r>
              <w:rPr>
                <w:rFonts w:ascii="宋体" w:hAnsi="宋体"/>
                <w:szCs w:val="21"/>
              </w:rPr>
              <w:t xml:space="preserve"> CLASS E 250MHz</w:t>
            </w:r>
            <w:r>
              <w:rPr>
                <w:rFonts w:ascii="宋体" w:hAnsi="宋体" w:hint="eastAsia"/>
                <w:szCs w:val="21"/>
              </w:rPr>
              <w:t>；外护套：</w:t>
            </w:r>
            <w:r>
              <w:rPr>
                <w:rFonts w:ascii="宋体" w:hAnsi="宋体"/>
                <w:szCs w:val="21"/>
              </w:rPr>
              <w:t>LSZH</w:t>
            </w:r>
            <w:r>
              <w:rPr>
                <w:rFonts w:ascii="宋体" w:hAnsi="宋体" w:hint="eastAsia"/>
                <w:szCs w:val="21"/>
              </w:rPr>
              <w:t>低烟无卤护套，低烟性满足</w:t>
            </w:r>
            <w:r>
              <w:rPr>
                <w:rFonts w:ascii="宋体" w:hAnsi="宋体"/>
                <w:szCs w:val="21"/>
              </w:rPr>
              <w:t>IEC61034-2</w:t>
            </w:r>
            <w:r>
              <w:rPr>
                <w:rFonts w:ascii="宋体" w:hAnsi="宋体" w:hint="eastAsia"/>
                <w:szCs w:val="21"/>
              </w:rPr>
              <w:t>，无卤性满足</w:t>
            </w:r>
            <w:r>
              <w:rPr>
                <w:rFonts w:ascii="宋体" w:hAnsi="宋体"/>
                <w:szCs w:val="21"/>
              </w:rPr>
              <w:t>IEC60754-1&amp;2</w:t>
            </w:r>
            <w:r>
              <w:rPr>
                <w:rFonts w:ascii="宋体" w:hAnsi="宋体" w:hint="eastAsia"/>
                <w:szCs w:val="21"/>
              </w:rPr>
              <w:t>，阻燃满足</w:t>
            </w:r>
            <w:r>
              <w:rPr>
                <w:rFonts w:ascii="宋体" w:hAnsi="宋体"/>
                <w:szCs w:val="21"/>
              </w:rPr>
              <w:t>IEC 60332-1</w:t>
            </w:r>
            <w:r>
              <w:rPr>
                <w:rFonts w:ascii="宋体" w:hAnsi="宋体" w:hint="eastAsia"/>
                <w:szCs w:val="21"/>
              </w:rPr>
              <w:t>标准</w:t>
            </w:r>
            <w:r>
              <w:rPr>
                <w:rFonts w:ascii="宋体" w:hAnsi="宋体"/>
                <w:szCs w:val="21"/>
              </w:rPr>
              <w:t xml:space="preserve"> </w:t>
            </w:r>
          </w:p>
        </w:tc>
      </w:tr>
      <w:tr w:rsidR="00586732">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机柜</w:t>
            </w:r>
          </w:p>
        </w:tc>
        <w:tc>
          <w:tcPr>
            <w:tcW w:w="7229"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szCs w:val="21"/>
              </w:rPr>
              <w:t></w:t>
            </w:r>
            <w:r>
              <w:rPr>
                <w:rFonts w:ascii="宋体" w:hAnsi="宋体"/>
                <w:szCs w:val="21"/>
              </w:rPr>
              <w:tab/>
            </w:r>
            <w:r>
              <w:rPr>
                <w:rFonts w:ascii="宋体" w:hAnsi="宋体" w:hint="eastAsia"/>
                <w:szCs w:val="21"/>
              </w:rPr>
              <w:t>框架结构：服务器机柜采用可拆卸或型材焊接框架。</w:t>
            </w:r>
          </w:p>
          <w:p w:rsidR="00586732" w:rsidRDefault="002634A3">
            <w:pPr>
              <w:widowControl/>
              <w:jc w:val="left"/>
              <w:rPr>
                <w:rFonts w:ascii="宋体" w:hAnsi="宋体"/>
                <w:szCs w:val="21"/>
              </w:rPr>
            </w:pPr>
            <w:r>
              <w:rPr>
                <w:rFonts w:ascii="宋体" w:hAnsi="宋体"/>
                <w:szCs w:val="21"/>
              </w:rPr>
              <w:t></w:t>
            </w:r>
            <w:r>
              <w:rPr>
                <w:rFonts w:ascii="宋体" w:hAnsi="宋体"/>
                <w:szCs w:val="21"/>
              </w:rPr>
              <w:tab/>
            </w:r>
            <w:r>
              <w:rPr>
                <w:rFonts w:ascii="宋体" w:hAnsi="宋体" w:hint="eastAsia"/>
                <w:szCs w:val="21"/>
              </w:rPr>
              <w:t>框架强度：符合《通信设备安装抗震设计规范》，机柜应按当地地震强度应达到抗震</w:t>
            </w:r>
            <w:r>
              <w:rPr>
                <w:rFonts w:ascii="宋体" w:hAnsi="宋体"/>
                <w:szCs w:val="21"/>
              </w:rPr>
              <w:t>8</w:t>
            </w:r>
            <w:r>
              <w:rPr>
                <w:rFonts w:ascii="宋体" w:hAnsi="宋体" w:hint="eastAsia"/>
                <w:szCs w:val="21"/>
              </w:rPr>
              <w:t>级设防。</w:t>
            </w:r>
          </w:p>
          <w:p w:rsidR="00586732" w:rsidRDefault="002634A3">
            <w:pPr>
              <w:widowControl/>
              <w:jc w:val="left"/>
              <w:rPr>
                <w:rFonts w:ascii="宋体" w:hAnsi="宋体"/>
                <w:szCs w:val="21"/>
              </w:rPr>
            </w:pPr>
            <w:r>
              <w:rPr>
                <w:rFonts w:ascii="宋体" w:hAnsi="宋体"/>
                <w:szCs w:val="21"/>
              </w:rPr>
              <w:t></w:t>
            </w:r>
            <w:r>
              <w:rPr>
                <w:rFonts w:ascii="宋体" w:hAnsi="宋体"/>
                <w:szCs w:val="21"/>
              </w:rPr>
              <w:tab/>
            </w:r>
            <w:r>
              <w:rPr>
                <w:rFonts w:ascii="宋体" w:hAnsi="宋体" w:hint="eastAsia"/>
                <w:szCs w:val="21"/>
              </w:rPr>
              <w:t>承重：服务器机柜：</w:t>
            </w:r>
            <w:r>
              <w:rPr>
                <w:rFonts w:ascii="宋体" w:hAnsi="宋体"/>
                <w:szCs w:val="21"/>
              </w:rPr>
              <w:t>1500Kg</w:t>
            </w:r>
            <w:r>
              <w:rPr>
                <w:rFonts w:ascii="宋体" w:hAnsi="宋体" w:hint="eastAsia"/>
                <w:szCs w:val="21"/>
              </w:rPr>
              <w:t>；网络机柜：</w:t>
            </w:r>
            <w:r>
              <w:rPr>
                <w:rFonts w:ascii="宋体" w:hAnsi="宋体"/>
                <w:szCs w:val="21"/>
              </w:rPr>
              <w:t>1000Kg</w:t>
            </w:r>
            <w:r>
              <w:rPr>
                <w:rFonts w:ascii="宋体" w:hAnsi="宋体" w:hint="eastAsia"/>
                <w:szCs w:val="21"/>
              </w:rPr>
              <w:t>；提供投标产品第三方权威机构专项的承重检测报告。</w:t>
            </w:r>
          </w:p>
          <w:p w:rsidR="00586732" w:rsidRDefault="002634A3">
            <w:pPr>
              <w:widowControl/>
              <w:jc w:val="left"/>
              <w:rPr>
                <w:rFonts w:ascii="宋体" w:hAnsi="宋体"/>
                <w:szCs w:val="21"/>
              </w:rPr>
            </w:pPr>
            <w:r>
              <w:rPr>
                <w:rFonts w:ascii="宋体" w:hAnsi="宋体"/>
                <w:szCs w:val="21"/>
              </w:rPr>
              <w:lastRenderedPageBreak/>
              <w:t></w:t>
            </w:r>
            <w:r>
              <w:rPr>
                <w:rFonts w:ascii="宋体" w:hAnsi="宋体"/>
                <w:szCs w:val="21"/>
              </w:rPr>
              <w:tab/>
            </w:r>
            <w:r>
              <w:rPr>
                <w:rFonts w:ascii="宋体" w:hAnsi="宋体" w:hint="eastAsia"/>
                <w:szCs w:val="21"/>
              </w:rPr>
              <w:t>电气性能：电源排插须有</w:t>
            </w:r>
            <w:r>
              <w:rPr>
                <w:rFonts w:ascii="宋体" w:hAnsi="宋体"/>
                <w:szCs w:val="21"/>
              </w:rPr>
              <w:t>3C</w:t>
            </w:r>
            <w:r>
              <w:rPr>
                <w:rFonts w:ascii="宋体" w:hAnsi="宋体" w:hint="eastAsia"/>
                <w:szCs w:val="21"/>
              </w:rPr>
              <w:t>认证，</w:t>
            </w:r>
            <w:r>
              <w:rPr>
                <w:rFonts w:ascii="宋体" w:hAnsi="宋体"/>
                <w:szCs w:val="21"/>
              </w:rPr>
              <w:t>PDU</w:t>
            </w:r>
            <w:r>
              <w:rPr>
                <w:rFonts w:ascii="宋体" w:hAnsi="宋体" w:hint="eastAsia"/>
                <w:szCs w:val="21"/>
              </w:rPr>
              <w:t>：模块化设计，可根据业主需求提供不同的功能、安装方式和不同插位组合的多种系列规格。</w:t>
            </w:r>
          </w:p>
          <w:p w:rsidR="00586732" w:rsidRDefault="002634A3">
            <w:pPr>
              <w:widowControl/>
              <w:jc w:val="left"/>
              <w:rPr>
                <w:rFonts w:ascii="宋体" w:hAnsi="宋体"/>
                <w:szCs w:val="21"/>
              </w:rPr>
            </w:pPr>
            <w:r>
              <w:rPr>
                <w:rFonts w:ascii="宋体" w:hAnsi="宋体"/>
                <w:szCs w:val="21"/>
              </w:rPr>
              <w:t></w:t>
            </w:r>
            <w:r>
              <w:rPr>
                <w:rFonts w:ascii="宋体" w:hAnsi="宋体"/>
                <w:szCs w:val="21"/>
              </w:rPr>
              <w:tab/>
            </w:r>
            <w:r>
              <w:rPr>
                <w:rFonts w:ascii="宋体" w:hAnsi="宋体" w:hint="eastAsia"/>
                <w:szCs w:val="21"/>
              </w:rPr>
              <w:t>接地功能：机柜应配置</w:t>
            </w:r>
            <w:r>
              <w:rPr>
                <w:rFonts w:ascii="宋体" w:hAnsi="宋体"/>
                <w:szCs w:val="21"/>
              </w:rPr>
              <w:t>M6</w:t>
            </w:r>
            <w:r>
              <w:rPr>
                <w:rFonts w:ascii="宋体" w:hAnsi="宋体" w:hint="eastAsia"/>
                <w:szCs w:val="21"/>
              </w:rPr>
              <w:t>接地螺柱安装孔，柜体及其内部各金属部件应与接地装置可靠连通。</w:t>
            </w:r>
          </w:p>
          <w:p w:rsidR="00586732" w:rsidRDefault="002634A3">
            <w:pPr>
              <w:widowControl/>
              <w:jc w:val="left"/>
              <w:rPr>
                <w:rFonts w:ascii="宋体" w:hAnsi="宋体"/>
                <w:szCs w:val="21"/>
              </w:rPr>
            </w:pPr>
            <w:r>
              <w:rPr>
                <w:rFonts w:ascii="宋体" w:hAnsi="宋体"/>
                <w:szCs w:val="21"/>
              </w:rPr>
              <w:t></w:t>
            </w:r>
            <w:r>
              <w:rPr>
                <w:rFonts w:ascii="宋体" w:hAnsi="宋体"/>
                <w:szCs w:val="21"/>
              </w:rPr>
              <w:tab/>
            </w:r>
            <w:r>
              <w:rPr>
                <w:rFonts w:ascii="宋体" w:hAnsi="宋体" w:hint="eastAsia"/>
                <w:szCs w:val="21"/>
              </w:rPr>
              <w:t>机柜具备良好的线缆管理功能，满足上走线、下走线和上下走线需求，具备垂直、水平走线管理功能，可提供柜顶布线走线架。</w:t>
            </w:r>
          </w:p>
        </w:tc>
      </w:tr>
    </w:tbl>
    <w:p w:rsidR="00586732" w:rsidRDefault="00586732">
      <w:pPr>
        <w:spacing w:line="360" w:lineRule="auto"/>
        <w:ind w:firstLineChars="200" w:firstLine="480"/>
        <w:rPr>
          <w:rFonts w:ascii="宋体" w:hAnsi="宋体" w:cs="Courier New"/>
          <w:sz w:val="24"/>
        </w:rPr>
      </w:pP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3.3计算机网络及无线网络WIFI覆盖</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3.3.1系统说明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计算机网络系统就是利用通信设备和线路将地理位置不同、功能独立的多个计算机系统互联起来，以功能完善的网络软件实现网络中资源共享和信息传递的系统。通过计算机的互联，实现计算机之间的通信，从而实现计算机系统之间的信息、软件和设备资源的共享以及协同工作等功能，其本质特征在于提供计算机之间的各类资源的高度共享，实现便捷地交流信息和交换思想。</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系统主要由核心交换机、接入交换机等组成。为适应智能化系统数据交换的需求，计算机网络系统为4部分管理：（1）配合综合布线系统，满足用户对外的语音、数据、图文和图像等信息交换。（2）配合物管网系统，满足物业管理人员进行智能化系统设备（信息发布系统、安防报警系统、门禁管理系统、电子巡更系统、背景音乐及公共广播系统、室内移动通信覆盖系统、视频客流量统计系统、建筑设备管理系统等）的管理。（3）专用视频安防监控系统信号传输。（4）商铺POS系统信号传输专用。</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综合布线网络：首层监控室设置2台核心交换机，一用一备，通过综合布线系统与各楼层配线间内的接入交换机连接，千兆交换；各用户数据点通过分布在各楼层接入交换机以百兆连接到网络系统，同一配线间的接入交换机采用堆叠方式；并设备防火墙。综合布线网络核心交换设备设置在首层监控室。</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物业管理网络：首层监控室设置2台核心交换机，一用一备，通过物管网系统与各楼层配线间的接入交换机连接，千兆交换；各设备数据点及其它信息系统的工作站通过分布在各楼层的接入交换机以百兆连接到网络系统，同一配线间的接入交换机采用堆叠方式；并设置防火墙。物业管理网络核心交换设备设置在首层监控室。</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视频安防监控系统专用网络：首层监控室设置2台核心交换机，一用一备，</w:t>
      </w:r>
      <w:r>
        <w:rPr>
          <w:rFonts w:ascii="宋体" w:hAnsi="宋体" w:cs="Courier New" w:hint="eastAsia"/>
          <w:sz w:val="24"/>
        </w:rPr>
        <w:lastRenderedPageBreak/>
        <w:t>通过物管网系统与各楼层配线间的接入交换机连接，千兆交换；各设备数据点通过分布在各楼层的接入交换机以百兆连接到网络系统，同一配线间的接入交换机采用堆叠方式；并设置防火墙。核心交换设备设置在首层监控室。</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商铺POS系统专用网络：首层监控室设置2台核心交换机，一用一备，通过物管网系统与各楼层配线间的接入交换机连接，千兆交换；各设备数据点通过分布在各楼层的接入交换机以百兆连接到网络系统，同一配线间的接入交换机采用堆叠方式；并设置防火墙。核心交换设备设置在首层监控室。</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无线WIFI覆盖功能: 应有实时位置查询；历史轨迹查询；客流统计分析；新老顾客人数统计；顾客停留时间统计；客流热点区域分析;历史轨迹分析；到访频率统计；与</w:t>
      </w:r>
      <w:r>
        <w:rPr>
          <w:rFonts w:ascii="宋体" w:hAnsi="宋体" w:cs="Courier New"/>
          <w:sz w:val="24"/>
        </w:rPr>
        <w:t>CRM</w:t>
      </w:r>
      <w:r>
        <w:rPr>
          <w:rFonts w:ascii="宋体" w:hAnsi="宋体" w:cs="Courier New" w:hint="eastAsia"/>
          <w:sz w:val="24"/>
        </w:rPr>
        <w:t>系统对接；与财务系统对接；制作平面地图（甲方可选，但不因此而增加费用）；认证系统，要求由</w:t>
      </w:r>
      <w:r>
        <w:rPr>
          <w:rFonts w:ascii="宋体" w:hAnsi="宋体" w:cs="Courier New"/>
          <w:sz w:val="24"/>
        </w:rPr>
        <w:t>AC</w:t>
      </w:r>
      <w:r>
        <w:rPr>
          <w:rFonts w:ascii="宋体" w:hAnsi="宋体" w:cs="Courier New" w:hint="eastAsia"/>
          <w:sz w:val="24"/>
        </w:rPr>
        <w:t>提供厂家负责集成，扫描关注地铁微信公众号后通过WIFI认证系统；WIFI获取数据的要求：AP详细信息中的</w:t>
      </w:r>
      <w:r>
        <w:rPr>
          <w:rFonts w:ascii="宋体" w:hAnsi="宋体" w:cs="Courier New"/>
          <w:sz w:val="24"/>
        </w:rPr>
        <w:t>mac</w:t>
      </w:r>
      <w:r>
        <w:rPr>
          <w:rFonts w:ascii="宋体" w:hAnsi="宋体" w:cs="Courier New" w:hint="eastAsia"/>
          <w:sz w:val="24"/>
        </w:rPr>
        <w:t>、</w:t>
      </w:r>
      <w:r>
        <w:rPr>
          <w:rFonts w:ascii="宋体" w:hAnsi="宋体" w:cs="Courier New"/>
          <w:sz w:val="24"/>
        </w:rPr>
        <w:t>imei</w:t>
      </w:r>
      <w:r>
        <w:rPr>
          <w:rFonts w:ascii="宋体" w:hAnsi="宋体" w:cs="Courier New" w:hint="eastAsia"/>
          <w:sz w:val="24"/>
        </w:rPr>
        <w:t>、</w:t>
      </w:r>
      <w:r>
        <w:rPr>
          <w:rFonts w:ascii="宋体" w:hAnsi="宋体" w:cs="Courier New"/>
          <w:sz w:val="24"/>
        </w:rPr>
        <w:t>idfa</w:t>
      </w:r>
      <w:r>
        <w:rPr>
          <w:rFonts w:ascii="宋体" w:hAnsi="宋体" w:cs="Courier New" w:hint="eastAsia"/>
          <w:sz w:val="24"/>
        </w:rPr>
        <w:t>、</w:t>
      </w:r>
      <w:r>
        <w:rPr>
          <w:rFonts w:ascii="宋体" w:hAnsi="宋体" w:cs="Courier New"/>
          <w:sz w:val="24"/>
        </w:rPr>
        <w:t>apmac</w:t>
      </w:r>
      <w:r>
        <w:rPr>
          <w:rFonts w:ascii="宋体" w:hAnsi="宋体" w:cs="Courier New" w:hint="eastAsia"/>
          <w:sz w:val="24"/>
        </w:rPr>
        <w:t>、</w:t>
      </w:r>
      <w:r>
        <w:rPr>
          <w:rFonts w:ascii="宋体" w:hAnsi="宋体" w:cs="Courier New"/>
          <w:sz w:val="24"/>
        </w:rPr>
        <w:t>online_moment</w:t>
      </w:r>
      <w:r>
        <w:rPr>
          <w:rFonts w:ascii="宋体" w:hAnsi="宋体" w:cs="Courier New" w:hint="eastAsia"/>
          <w:sz w:val="24"/>
        </w:rPr>
        <w:t>、</w:t>
      </w:r>
      <w:r>
        <w:rPr>
          <w:rFonts w:ascii="宋体" w:hAnsi="宋体" w:cs="Courier New"/>
          <w:sz w:val="24"/>
        </w:rPr>
        <w:t>offline_moment</w:t>
      </w:r>
      <w:r>
        <w:rPr>
          <w:rFonts w:ascii="宋体" w:hAnsi="宋体" w:cs="Courier New" w:hint="eastAsia"/>
          <w:sz w:val="24"/>
        </w:rPr>
        <w:t>等字段信息及AP维表信息</w:t>
      </w:r>
      <w:r>
        <w:rPr>
          <w:rFonts w:ascii="宋体" w:hAnsi="宋体" w:cs="Courier New"/>
          <w:sz w:val="24"/>
        </w:rPr>
        <w:t>apmac</w:t>
      </w:r>
      <w:r>
        <w:rPr>
          <w:rFonts w:ascii="宋体" w:hAnsi="宋体" w:cs="Courier New" w:hint="eastAsia"/>
          <w:sz w:val="24"/>
        </w:rPr>
        <w:t>、</w:t>
      </w:r>
      <w:r>
        <w:rPr>
          <w:rFonts w:ascii="宋体" w:hAnsi="宋体" w:cs="Courier New"/>
          <w:sz w:val="24"/>
        </w:rPr>
        <w:t>name</w:t>
      </w:r>
      <w:r>
        <w:rPr>
          <w:rFonts w:ascii="宋体" w:hAnsi="宋体" w:cs="Courier New" w:hint="eastAsia"/>
          <w:sz w:val="24"/>
        </w:rPr>
        <w:t>、</w:t>
      </w:r>
      <w:r>
        <w:rPr>
          <w:rFonts w:ascii="宋体" w:hAnsi="宋体" w:cs="Courier New"/>
          <w:sz w:val="24"/>
        </w:rPr>
        <w:t>address</w:t>
      </w:r>
      <w:r>
        <w:rPr>
          <w:rFonts w:ascii="宋体" w:hAnsi="宋体" w:cs="Courier New" w:hint="eastAsia"/>
          <w:sz w:val="24"/>
        </w:rPr>
        <w:t>、</w:t>
      </w:r>
      <w:r>
        <w:rPr>
          <w:rFonts w:ascii="宋体" w:hAnsi="宋体" w:cs="Courier New"/>
          <w:sz w:val="24"/>
        </w:rPr>
        <w:t>longitude</w:t>
      </w:r>
      <w:r>
        <w:rPr>
          <w:rFonts w:ascii="宋体" w:hAnsi="宋体" w:cs="Courier New" w:hint="eastAsia"/>
          <w:sz w:val="24"/>
        </w:rPr>
        <w:t>、</w:t>
      </w:r>
      <w:r>
        <w:rPr>
          <w:rFonts w:ascii="宋体" w:hAnsi="宋体" w:cs="Courier New"/>
          <w:sz w:val="24"/>
        </w:rPr>
        <w:t>latitude</w:t>
      </w:r>
      <w:r>
        <w:rPr>
          <w:rFonts w:ascii="宋体" w:hAnsi="宋体" w:cs="Courier New" w:hint="eastAsia"/>
          <w:sz w:val="24"/>
        </w:rPr>
        <w:t>、</w:t>
      </w:r>
      <w:r>
        <w:rPr>
          <w:rFonts w:ascii="宋体" w:hAnsi="宋体" w:cs="Courier New"/>
          <w:sz w:val="24"/>
        </w:rPr>
        <w:t>province</w:t>
      </w:r>
      <w:r>
        <w:rPr>
          <w:rFonts w:ascii="宋体" w:hAnsi="宋体" w:cs="Courier New" w:hint="eastAsia"/>
          <w:sz w:val="24"/>
        </w:rPr>
        <w:t>、</w:t>
      </w:r>
      <w:r>
        <w:rPr>
          <w:rFonts w:ascii="宋体" w:hAnsi="宋体" w:cs="Courier New"/>
          <w:sz w:val="24"/>
        </w:rPr>
        <w:t>city</w:t>
      </w:r>
      <w:r>
        <w:rPr>
          <w:rFonts w:ascii="宋体" w:hAnsi="宋体" w:cs="Courier New" w:hint="eastAsia"/>
          <w:sz w:val="24"/>
        </w:rPr>
        <w:t>、</w:t>
      </w:r>
      <w:r>
        <w:rPr>
          <w:rFonts w:ascii="宋体" w:hAnsi="宋体" w:cs="Courier New"/>
          <w:sz w:val="24"/>
        </w:rPr>
        <w:t>district</w:t>
      </w:r>
    </w:p>
    <w:p w:rsidR="00586732" w:rsidRDefault="002634A3">
      <w:pPr>
        <w:spacing w:line="360" w:lineRule="auto"/>
        <w:rPr>
          <w:rFonts w:ascii="宋体" w:hAnsi="宋体" w:cs="Courier New"/>
          <w:sz w:val="24"/>
        </w:rPr>
      </w:pPr>
      <w:r>
        <w:rPr>
          <w:rFonts w:ascii="宋体" w:hAnsi="宋体" w:cs="Courier New" w:hint="eastAsia"/>
          <w:sz w:val="24"/>
        </w:rPr>
        <w:t>、</w:t>
      </w:r>
      <w:r>
        <w:rPr>
          <w:rFonts w:ascii="宋体" w:hAnsi="宋体" w:cs="Courier New"/>
          <w:sz w:val="24"/>
        </w:rPr>
        <w:t>brand</w:t>
      </w:r>
      <w:r>
        <w:rPr>
          <w:rFonts w:ascii="宋体" w:hAnsi="宋体" w:cs="Courier New" w:hint="eastAsia"/>
          <w:sz w:val="24"/>
        </w:rPr>
        <w:t>、</w:t>
      </w:r>
      <w:r>
        <w:rPr>
          <w:rFonts w:ascii="宋体" w:hAnsi="宋体" w:cs="Courier New"/>
          <w:sz w:val="24"/>
        </w:rPr>
        <w:t>brand_type</w:t>
      </w:r>
      <w:r>
        <w:rPr>
          <w:rFonts w:ascii="宋体" w:hAnsi="宋体" w:cs="Courier New" w:hint="eastAsia"/>
          <w:sz w:val="24"/>
        </w:rPr>
        <w:t>，开放相关数据接口供第三方软件在授权的情况进行读取。</w:t>
      </w:r>
    </w:p>
    <w:p w:rsidR="00586732" w:rsidRDefault="002634A3">
      <w:pPr>
        <w:spacing w:line="360" w:lineRule="auto"/>
        <w:ind w:firstLineChars="200" w:firstLine="480"/>
        <w:rPr>
          <w:rFonts w:ascii="宋体" w:hAnsi="宋体" w:cs="Courier New"/>
          <w:sz w:val="24"/>
        </w:rPr>
      </w:pPr>
      <w:r>
        <w:rPr>
          <w:rFonts w:ascii="宋体" w:hAnsi="宋体" w:cs="Courier New"/>
          <w:sz w:val="24"/>
        </w:rPr>
        <w:t>网管软件要求：</w:t>
      </w:r>
    </w:p>
    <w:p w:rsidR="00586732" w:rsidRDefault="002634A3">
      <w:pPr>
        <w:spacing w:line="360" w:lineRule="auto"/>
        <w:ind w:firstLineChars="200" w:firstLine="480"/>
        <w:rPr>
          <w:rFonts w:ascii="宋体" w:hAnsi="宋体" w:cs="Courier New"/>
          <w:sz w:val="24"/>
        </w:rPr>
      </w:pPr>
      <w:r>
        <w:rPr>
          <w:rFonts w:ascii="宋体" w:hAnsi="宋体" w:cs="Courier New"/>
          <w:sz w:val="24"/>
        </w:rPr>
        <w:t>分布式部署：要求资源拓扑、告警、性能等功能模块支持多服务器分布式虚拟化部署，可实现负载分担。</w:t>
      </w:r>
    </w:p>
    <w:p w:rsidR="00586732" w:rsidRDefault="002634A3">
      <w:pPr>
        <w:spacing w:line="360" w:lineRule="auto"/>
        <w:ind w:firstLineChars="200" w:firstLine="480"/>
        <w:rPr>
          <w:rFonts w:ascii="宋体" w:hAnsi="宋体" w:cs="Courier New"/>
          <w:sz w:val="24"/>
        </w:rPr>
      </w:pPr>
      <w:r>
        <w:rPr>
          <w:rFonts w:ascii="宋体" w:hAnsi="宋体" w:cs="Courier New"/>
          <w:sz w:val="24"/>
        </w:rPr>
        <w:t>拓扑管理：支持IP拓扑、二层拓扑、邻居拓扑、业务拓扑；二层拓扑支持多协议；拓扑可融合链路状态、设备告警等多种信息。</w:t>
      </w:r>
    </w:p>
    <w:p w:rsidR="00586732" w:rsidRDefault="002634A3">
      <w:pPr>
        <w:spacing w:line="360" w:lineRule="auto"/>
        <w:ind w:firstLineChars="200" w:firstLine="480"/>
        <w:rPr>
          <w:rFonts w:ascii="宋体" w:hAnsi="宋体" w:cs="Courier New"/>
          <w:sz w:val="24"/>
        </w:rPr>
      </w:pPr>
      <w:r>
        <w:rPr>
          <w:rFonts w:ascii="宋体" w:hAnsi="宋体" w:cs="Courier New"/>
          <w:sz w:val="24"/>
        </w:rPr>
        <w:t>告警智能分析：包括告警分类关联分析、告警多源关联分析、告警拓扑根源分析、告警网络影响度分析。</w:t>
      </w:r>
    </w:p>
    <w:p w:rsidR="00586732" w:rsidRDefault="002634A3">
      <w:pPr>
        <w:spacing w:line="360" w:lineRule="auto"/>
        <w:ind w:firstLineChars="200" w:firstLine="480"/>
        <w:rPr>
          <w:rFonts w:ascii="宋体" w:hAnsi="宋体" w:cs="Courier New"/>
          <w:sz w:val="24"/>
        </w:rPr>
      </w:pPr>
      <w:r>
        <w:rPr>
          <w:rFonts w:ascii="宋体" w:hAnsi="宋体" w:cs="Courier New"/>
          <w:sz w:val="24"/>
        </w:rPr>
        <w:t>有线无线一体化管理：支持有线无线一体化管理，可统一管理AC、AP、无线终端、PoE交换机等设备，支持在拓扑上支持展示设备告警、状态，可以十分逼真的展示全网的网络结构</w:t>
      </w:r>
    </w:p>
    <w:p w:rsidR="00586732" w:rsidRDefault="002634A3">
      <w:pPr>
        <w:spacing w:line="360" w:lineRule="auto"/>
        <w:ind w:firstLineChars="200" w:firstLine="480"/>
        <w:rPr>
          <w:rFonts w:ascii="宋体" w:hAnsi="宋体" w:cs="Courier New"/>
          <w:sz w:val="24"/>
        </w:rPr>
      </w:pPr>
      <w:r>
        <w:rPr>
          <w:rFonts w:ascii="宋体" w:hAnsi="宋体" w:cs="Courier New"/>
          <w:sz w:val="24"/>
        </w:rPr>
        <w:t>自定义视图：支持自定义视图并且在视图上显示设备告警和实时状态，可以导入背景图，方便管理员按需进行重点设备的重点管理</w:t>
      </w:r>
    </w:p>
    <w:p w:rsidR="00586732" w:rsidRDefault="002634A3">
      <w:pPr>
        <w:spacing w:line="360" w:lineRule="auto"/>
        <w:ind w:firstLineChars="200" w:firstLine="480"/>
        <w:rPr>
          <w:rFonts w:ascii="宋体" w:hAnsi="宋体" w:cs="Courier New"/>
          <w:sz w:val="24"/>
        </w:rPr>
      </w:pPr>
      <w:r>
        <w:rPr>
          <w:rFonts w:ascii="宋体" w:hAnsi="宋体" w:cs="Courier New"/>
          <w:sz w:val="24"/>
        </w:rPr>
        <w:t>本次配置：配置网络设备管理许可≥50，无线管理许可≥200，无线定位许可≥200</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lastRenderedPageBreak/>
        <w:t>具有上网行为管理功能。</w:t>
      </w:r>
    </w:p>
    <w:p w:rsidR="00586732" w:rsidRDefault="002634A3">
      <w:pPr>
        <w:spacing w:line="360" w:lineRule="auto"/>
        <w:ind w:firstLineChars="200" w:firstLine="480"/>
        <w:rPr>
          <w:rFonts w:ascii="宋体" w:hAnsi="宋体" w:cs="Courier New"/>
          <w:sz w:val="24"/>
        </w:rPr>
      </w:pPr>
      <w:r>
        <w:rPr>
          <w:rFonts w:ascii="宋体" w:hAnsi="宋体" w:cs="Courier New"/>
          <w:sz w:val="24"/>
        </w:rPr>
        <w:t>认证运营平台：</w:t>
      </w:r>
    </w:p>
    <w:p w:rsidR="00586732" w:rsidRDefault="002634A3">
      <w:pPr>
        <w:spacing w:line="360" w:lineRule="auto"/>
        <w:ind w:firstLineChars="200" w:firstLine="480"/>
        <w:rPr>
          <w:rFonts w:ascii="宋体" w:hAnsi="宋体" w:cs="Courier New"/>
          <w:sz w:val="24"/>
        </w:rPr>
      </w:pPr>
      <w:r>
        <w:rPr>
          <w:rFonts w:ascii="宋体" w:hAnsi="宋体" w:cs="Courier New"/>
          <w:sz w:val="24"/>
        </w:rPr>
        <w:t>租户管理：租户可以通过管理平台自行开户，实现设备自动上线。</w:t>
      </w:r>
    </w:p>
    <w:p w:rsidR="00586732" w:rsidRDefault="002634A3">
      <w:pPr>
        <w:spacing w:line="360" w:lineRule="auto"/>
        <w:ind w:firstLineChars="200" w:firstLine="480"/>
        <w:rPr>
          <w:rFonts w:ascii="宋体" w:hAnsi="宋体" w:cs="Courier New"/>
          <w:sz w:val="24"/>
        </w:rPr>
      </w:pPr>
      <w:r>
        <w:rPr>
          <w:rFonts w:ascii="宋体" w:hAnsi="宋体" w:cs="Courier New"/>
          <w:sz w:val="24"/>
        </w:rPr>
        <w:t>网络管理：可实现对无线控制器、无线AP的统一管理，实现网络配置、网络规划、增加设备的操作</w:t>
      </w:r>
    </w:p>
    <w:p w:rsidR="00586732" w:rsidRDefault="002634A3">
      <w:pPr>
        <w:spacing w:line="360" w:lineRule="auto"/>
        <w:ind w:firstLineChars="200" w:firstLine="480"/>
        <w:rPr>
          <w:rFonts w:ascii="宋体" w:hAnsi="宋体" w:cs="Courier New"/>
          <w:sz w:val="24"/>
        </w:rPr>
      </w:pPr>
      <w:r>
        <w:rPr>
          <w:rFonts w:ascii="宋体" w:hAnsi="宋体" w:cs="Courier New"/>
          <w:sz w:val="24"/>
        </w:rPr>
        <w:t>部署类型：平台部署在公有云平台上，免服务器、操作系统、数据库安装等</w:t>
      </w:r>
    </w:p>
    <w:p w:rsidR="00586732" w:rsidRDefault="002634A3">
      <w:pPr>
        <w:spacing w:line="360" w:lineRule="auto"/>
        <w:ind w:firstLineChars="200" w:firstLine="480"/>
        <w:rPr>
          <w:rFonts w:ascii="宋体" w:hAnsi="宋体" w:cs="Courier New"/>
          <w:sz w:val="24"/>
        </w:rPr>
      </w:pPr>
      <w:r>
        <w:rPr>
          <w:rFonts w:ascii="宋体" w:hAnsi="宋体" w:cs="Courier New"/>
          <w:sz w:val="24"/>
        </w:rPr>
        <w:t>APP支持：支持手机端APP安装，可随时随地查看无线网络质量，可直观展示一段时间内每日新增用户数和累计接入用户数，需提供现场演示</w:t>
      </w:r>
    </w:p>
    <w:p w:rsidR="00586732" w:rsidRDefault="002634A3">
      <w:pPr>
        <w:spacing w:line="360" w:lineRule="auto"/>
        <w:ind w:firstLineChars="200" w:firstLine="480"/>
        <w:rPr>
          <w:rFonts w:ascii="宋体" w:hAnsi="宋体" w:cs="Courier New"/>
          <w:sz w:val="24"/>
        </w:rPr>
      </w:pPr>
      <w:r>
        <w:rPr>
          <w:rFonts w:ascii="宋体" w:hAnsi="宋体" w:cs="Courier New"/>
          <w:sz w:val="24"/>
        </w:rPr>
        <w:t>流量变现：支持第三方广告推送，可通过广告被浏览次数获得收益；</w:t>
      </w:r>
    </w:p>
    <w:p w:rsidR="00586732" w:rsidRDefault="002634A3">
      <w:pPr>
        <w:spacing w:line="360" w:lineRule="auto"/>
        <w:ind w:firstLineChars="200" w:firstLine="480"/>
        <w:rPr>
          <w:rFonts w:ascii="宋体" w:hAnsi="宋体" w:cs="Courier New"/>
          <w:sz w:val="24"/>
        </w:rPr>
      </w:pPr>
      <w:r>
        <w:rPr>
          <w:rFonts w:ascii="宋体" w:hAnsi="宋体" w:cs="Courier New"/>
          <w:sz w:val="24"/>
        </w:rPr>
        <w:t>认证功能：支持微信认证，短信认证，portal认证等多种认证方式；</w:t>
      </w:r>
    </w:p>
    <w:p w:rsidR="00586732" w:rsidRDefault="002634A3">
      <w:pPr>
        <w:spacing w:line="360" w:lineRule="auto"/>
        <w:ind w:firstLineChars="200" w:firstLine="480"/>
        <w:rPr>
          <w:rFonts w:ascii="宋体" w:hAnsi="宋体" w:cs="Courier New"/>
          <w:sz w:val="24"/>
        </w:rPr>
      </w:pPr>
      <w:r>
        <w:rPr>
          <w:rFonts w:ascii="宋体" w:hAnsi="宋体" w:cs="Courier New"/>
          <w:sz w:val="24"/>
        </w:rPr>
        <w:t>告警通知：AP下线，软件升级失败等告警，并且支持短信通知；</w:t>
      </w:r>
    </w:p>
    <w:p w:rsidR="00586732" w:rsidRDefault="002634A3">
      <w:pPr>
        <w:spacing w:line="360" w:lineRule="auto"/>
        <w:ind w:firstLineChars="200" w:firstLine="480"/>
        <w:rPr>
          <w:rFonts w:ascii="宋体" w:hAnsi="宋体" w:cs="Courier New"/>
          <w:sz w:val="24"/>
        </w:rPr>
      </w:pPr>
      <w:r>
        <w:rPr>
          <w:rFonts w:ascii="宋体" w:hAnsi="宋体" w:cs="Courier New"/>
          <w:sz w:val="24"/>
        </w:rPr>
        <w:t>本次配置：本次配置≥5000认证用户数授权许可</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本次新增工程为既有完善项目，扩展计算机网系统及无线WIFI覆盖设备、线缆设施均须与既有系统完全兼容，实现新旧系统统一控制、统一反馈、统一传输逻辑即一套系统运行。另无线WIFI系统新增对接公安的上网行为审计设备，须满足《互联网安全保护技术措施规定》中华人民共和国公安部令（第82号），须实现将商场现有、补充WIFI设备全过程上网认证登记、行为分析记录、后台数据存储分析、管理系统软件搭建及售后维修维护等。</w:t>
      </w:r>
    </w:p>
    <w:p w:rsidR="00586732" w:rsidRDefault="00586732">
      <w:pPr>
        <w:spacing w:line="360" w:lineRule="auto"/>
        <w:ind w:firstLineChars="200" w:firstLine="480"/>
        <w:rPr>
          <w:rFonts w:ascii="宋体" w:hAnsi="宋体" w:cs="Courier New"/>
          <w:sz w:val="24"/>
        </w:rPr>
      </w:pP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3.3.2系统设备规格要求</w:t>
      </w:r>
    </w:p>
    <w:tbl>
      <w:tblPr>
        <w:tblW w:w="8804" w:type="dxa"/>
        <w:tblInd w:w="93" w:type="dxa"/>
        <w:tblLook w:val="04A0"/>
      </w:tblPr>
      <w:tblGrid>
        <w:gridCol w:w="1716"/>
        <w:gridCol w:w="7088"/>
      </w:tblGrid>
      <w:tr w:rsidR="00586732">
        <w:trPr>
          <w:trHeight w:val="420"/>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center"/>
              <w:rPr>
                <w:rFonts w:ascii="宋体" w:hAnsi="宋体"/>
                <w:szCs w:val="21"/>
              </w:rPr>
            </w:pPr>
            <w:r>
              <w:rPr>
                <w:rFonts w:ascii="宋体" w:hAnsi="宋体" w:hint="eastAsia"/>
                <w:szCs w:val="21"/>
              </w:rPr>
              <w:t>主要设备/材料名称</w:t>
            </w:r>
          </w:p>
        </w:tc>
        <w:tc>
          <w:tcPr>
            <w:tcW w:w="7088"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center"/>
              <w:rPr>
                <w:rFonts w:ascii="宋体" w:hAnsi="宋体"/>
                <w:szCs w:val="21"/>
              </w:rPr>
            </w:pPr>
            <w:r>
              <w:rPr>
                <w:rFonts w:ascii="宋体" w:hAnsi="宋体" w:hint="eastAsia"/>
                <w:szCs w:val="21"/>
              </w:rPr>
              <w:t>规格</w:t>
            </w:r>
          </w:p>
        </w:tc>
      </w:tr>
      <w:tr w:rsidR="00586732">
        <w:trPr>
          <w:trHeight w:val="420"/>
        </w:trPr>
        <w:tc>
          <w:tcPr>
            <w:tcW w:w="1716" w:type="dxa"/>
            <w:tcBorders>
              <w:top w:val="nil"/>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48口核心网络交换机</w:t>
            </w:r>
          </w:p>
        </w:tc>
        <w:tc>
          <w:tcPr>
            <w:tcW w:w="7088" w:type="dxa"/>
            <w:tcBorders>
              <w:top w:val="nil"/>
              <w:left w:val="nil"/>
              <w:bottom w:val="single" w:sz="4" w:space="0" w:color="auto"/>
              <w:right w:val="single" w:sz="4" w:space="0" w:color="auto"/>
            </w:tcBorders>
            <w:shd w:val="clear" w:color="auto" w:fill="auto"/>
            <w:vAlign w:val="center"/>
          </w:tcPr>
          <w:p w:rsidR="00586732" w:rsidRDefault="002634A3">
            <w:pPr>
              <w:widowControl/>
              <w:jc w:val="left"/>
              <w:textAlignment w:val="top"/>
              <w:rPr>
                <w:rFonts w:ascii="宋体" w:hAnsi="宋体"/>
                <w:szCs w:val="21"/>
              </w:rPr>
            </w:pPr>
            <w:r>
              <w:rPr>
                <w:rFonts w:ascii="宋体" w:hAnsi="宋体" w:hint="eastAsia"/>
                <w:szCs w:val="21"/>
              </w:rPr>
              <w:t>业务插槽数：业务插槽数≥6个；整机性能：交换容量≥</w:t>
            </w:r>
            <w:r>
              <w:rPr>
                <w:rFonts w:ascii="宋体" w:hAnsi="宋体"/>
                <w:szCs w:val="21"/>
              </w:rPr>
              <w:t>18</w:t>
            </w:r>
            <w:r>
              <w:rPr>
                <w:rFonts w:ascii="宋体" w:hAnsi="宋体" w:hint="eastAsia"/>
                <w:szCs w:val="21"/>
              </w:rPr>
              <w:t>Tbps，包转发率≥</w:t>
            </w:r>
            <w:r>
              <w:rPr>
                <w:rFonts w:ascii="宋体" w:hAnsi="宋体"/>
                <w:szCs w:val="21"/>
              </w:rPr>
              <w:t>6000</w:t>
            </w:r>
            <w:r>
              <w:rPr>
                <w:rFonts w:ascii="宋体" w:hAnsi="宋体" w:hint="eastAsia"/>
                <w:szCs w:val="21"/>
              </w:rPr>
              <w:t>Mpps；接口要求：支持百兆、千兆、万兆的以太网接口</w:t>
            </w:r>
          </w:p>
          <w:p w:rsidR="00586732" w:rsidRDefault="002634A3">
            <w:pPr>
              <w:pStyle w:val="af4"/>
              <w:ind w:firstLineChars="0" w:firstLine="0"/>
              <w:rPr>
                <w:rFonts w:ascii="宋体" w:hAnsi="宋体"/>
                <w:szCs w:val="21"/>
              </w:rPr>
            </w:pPr>
            <w:r>
              <w:rPr>
                <w:rFonts w:ascii="宋体" w:hAnsi="宋体" w:hint="eastAsia"/>
                <w:szCs w:val="21"/>
              </w:rPr>
              <w:t>支持40G接口，单板密度≥8个；支持OLT</w:t>
            </w:r>
            <w:r>
              <w:rPr>
                <w:rFonts w:ascii="宋体" w:hAnsi="宋体"/>
                <w:szCs w:val="21"/>
              </w:rPr>
              <w:t>接口</w:t>
            </w:r>
            <w:r>
              <w:rPr>
                <w:rFonts w:ascii="宋体" w:hAnsi="宋体" w:hint="eastAsia"/>
                <w:szCs w:val="21"/>
              </w:rPr>
              <w:t>、</w:t>
            </w:r>
            <w:r>
              <w:rPr>
                <w:rFonts w:ascii="宋体" w:hAnsi="宋体"/>
                <w:szCs w:val="21"/>
              </w:rPr>
              <w:t>FCOE端口</w:t>
            </w:r>
            <w:r>
              <w:rPr>
                <w:rFonts w:ascii="宋体" w:hAnsi="宋体" w:hint="eastAsia"/>
                <w:szCs w:val="21"/>
              </w:rPr>
              <w:t>；接口板支持分布式转发工作模式；IPv4协议：硬件支持分布式IPv4线速处理，其中路由协议必须支持RIP、OSPF V2、IS-IS和BGP,组播协议必须支持IGMP V1/V2/V3 Snooping、PIM-SM、PIM-DM、PIM-SSM和MSDP；IPv6协议：硬件支持分布式IPv6线速处理，其中路由协议必须支持RIPng、OSPF V3、IPv6 IS-IS和IPv6 BGP,隧道协议必须支持IPv6手动隧道、6to4隧道和ISATAP隧道；MPLS：支持MPLS，L3</w:t>
            </w:r>
            <w:r>
              <w:rPr>
                <w:rFonts w:ascii="宋体" w:hAnsi="宋体"/>
                <w:szCs w:val="21"/>
              </w:rPr>
              <w:t xml:space="preserve"> </w:t>
            </w:r>
            <w:r>
              <w:rPr>
                <w:rFonts w:ascii="宋体" w:hAnsi="宋体" w:hint="eastAsia"/>
                <w:szCs w:val="21"/>
              </w:rPr>
              <w:t>；</w:t>
            </w:r>
            <w:r>
              <w:rPr>
                <w:rFonts w:ascii="宋体" w:hAnsi="宋体"/>
                <w:szCs w:val="21"/>
              </w:rPr>
              <w:t>PN\VLL\VLPS\MCE</w:t>
            </w:r>
            <w:r>
              <w:rPr>
                <w:rFonts w:ascii="宋体" w:hAnsi="宋体" w:hint="eastAsia"/>
                <w:szCs w:val="21"/>
              </w:rPr>
              <w:t>；虚拟化：支持将两台或者多台物理设备智能堆叠，堆叠后可实现统一的转发表项、统一的管理界面以及跨物理设备的链路聚合；支持1：</w:t>
            </w:r>
            <w:r>
              <w:rPr>
                <w:rFonts w:ascii="宋体" w:hAnsi="宋体"/>
                <w:szCs w:val="21"/>
              </w:rPr>
              <w:t>N虚拟化技术，将一台设备虚拟为逻辑的多台设备（</w:t>
            </w:r>
            <w:r>
              <w:rPr>
                <w:rFonts w:ascii="宋体" w:hAnsi="宋体" w:hint="eastAsia"/>
                <w:szCs w:val="21"/>
              </w:rPr>
              <w:t>N</w:t>
            </w:r>
            <w:r>
              <w:rPr>
                <w:rFonts w:ascii="宋体" w:hAnsi="宋体"/>
                <w:szCs w:val="21"/>
              </w:rPr>
              <w:t>≥4）</w:t>
            </w:r>
            <w:r>
              <w:rPr>
                <w:rFonts w:ascii="宋体" w:hAnsi="宋体" w:hint="eastAsia"/>
                <w:szCs w:val="21"/>
              </w:rPr>
              <w:t>，</w:t>
            </w:r>
            <w:r>
              <w:rPr>
                <w:rFonts w:ascii="宋体" w:hAnsi="宋体"/>
                <w:szCs w:val="21"/>
              </w:rPr>
              <w:t>提高设备硬件</w:t>
            </w:r>
            <w:r>
              <w:rPr>
                <w:rFonts w:ascii="宋体" w:hAnsi="宋体" w:hint="eastAsia"/>
                <w:szCs w:val="21"/>
              </w:rPr>
              <w:t>资源</w:t>
            </w:r>
            <w:r>
              <w:rPr>
                <w:rFonts w:ascii="宋体" w:hAnsi="宋体"/>
                <w:szCs w:val="21"/>
              </w:rPr>
              <w:t>利用率；</w:t>
            </w:r>
            <w:r>
              <w:rPr>
                <w:rFonts w:ascii="宋体" w:hAnsi="宋体" w:hint="eastAsia"/>
                <w:szCs w:val="21"/>
              </w:rPr>
              <w:t>支持</w:t>
            </w:r>
            <w:r>
              <w:rPr>
                <w:rFonts w:ascii="宋体" w:hAnsi="宋体"/>
                <w:szCs w:val="21"/>
              </w:rPr>
              <w:t>纵向虚拟化技术，能够将接入</w:t>
            </w:r>
            <w:r>
              <w:rPr>
                <w:rFonts w:ascii="宋体" w:hAnsi="宋体" w:hint="eastAsia"/>
                <w:szCs w:val="21"/>
              </w:rPr>
              <w:t>层</w:t>
            </w:r>
            <w:r>
              <w:rPr>
                <w:rFonts w:ascii="宋体" w:hAnsi="宋体"/>
                <w:szCs w:val="21"/>
              </w:rPr>
              <w:lastRenderedPageBreak/>
              <w:t>交换机作为核心交换机的</w:t>
            </w:r>
            <w:r>
              <w:rPr>
                <w:rFonts w:ascii="宋体" w:hAnsi="宋体" w:hint="eastAsia"/>
                <w:szCs w:val="21"/>
              </w:rPr>
              <w:t>远端</w:t>
            </w:r>
            <w:r>
              <w:rPr>
                <w:rFonts w:ascii="宋体" w:hAnsi="宋体"/>
                <w:szCs w:val="21"/>
              </w:rPr>
              <w:t>板卡，</w:t>
            </w:r>
            <w:r>
              <w:rPr>
                <w:rFonts w:ascii="宋体" w:hAnsi="宋体" w:hint="eastAsia"/>
                <w:szCs w:val="21"/>
              </w:rPr>
              <w:t>将</w:t>
            </w:r>
            <w:r>
              <w:rPr>
                <w:rFonts w:ascii="宋体" w:hAnsi="宋体"/>
                <w:szCs w:val="21"/>
              </w:rPr>
              <w:t>核心交换机与接入交换机虚拟为一个节点，</w:t>
            </w:r>
            <w:r>
              <w:rPr>
                <w:rFonts w:ascii="宋体" w:hAnsi="宋体" w:hint="eastAsia"/>
                <w:szCs w:val="21"/>
              </w:rPr>
              <w:t>继承</w:t>
            </w:r>
            <w:r>
              <w:rPr>
                <w:rFonts w:ascii="宋体" w:hAnsi="宋体"/>
                <w:szCs w:val="21"/>
              </w:rPr>
              <w:t>核心交换机的产品</w:t>
            </w:r>
            <w:r>
              <w:rPr>
                <w:rFonts w:ascii="宋体" w:hAnsi="宋体" w:hint="eastAsia"/>
                <w:szCs w:val="21"/>
              </w:rPr>
              <w:t>特性</w:t>
            </w:r>
            <w:r>
              <w:rPr>
                <w:rFonts w:ascii="宋体" w:hAnsi="宋体"/>
                <w:szCs w:val="21"/>
              </w:rPr>
              <w:t>，同时简化网络管理</w:t>
            </w:r>
            <w:r>
              <w:rPr>
                <w:rFonts w:ascii="宋体" w:hAnsi="宋体" w:hint="eastAsia"/>
                <w:szCs w:val="21"/>
              </w:rPr>
              <w:t>。大二层：支持跨广域</w:t>
            </w:r>
            <w:r>
              <w:rPr>
                <w:rFonts w:ascii="宋体" w:hAnsi="宋体"/>
                <w:szCs w:val="21"/>
              </w:rPr>
              <w:t>的</w:t>
            </w:r>
            <w:r>
              <w:rPr>
                <w:rFonts w:ascii="宋体" w:hAnsi="宋体" w:hint="eastAsia"/>
                <w:szCs w:val="21"/>
              </w:rPr>
              <w:t>二层互联技术，最多支持的站点数&gt;=64个；需提供官网说明；业务扩展卡：支持高性能的内置防火墙模块；支持入侵防御/检测系统插卡；支持应用控制网关插卡扩展；支持无线控制器插卡；支持负载均衡插卡；支持SSL VPN插卡扩展；QoS支持：至少具备8个QoS优先级，通过服务质量策略（特别是优先权规则和算法）为关键业务和特定应用预留带宽；支持出方向的流量限速功能（Egress Car）；提供广播风暴抑制功能；端口镜像：支持多个物理端口的流量镜像到一个端口；支持跨单板和跨设备的端口镜像；支持流镜像到CPU和端口；配置</w:t>
            </w:r>
            <w:r>
              <w:rPr>
                <w:rFonts w:ascii="宋体" w:hAnsi="宋体"/>
                <w:szCs w:val="21"/>
              </w:rPr>
              <w:t>要求</w:t>
            </w:r>
            <w:r>
              <w:rPr>
                <w:rFonts w:ascii="宋体" w:hAnsi="宋体" w:hint="eastAsia"/>
                <w:szCs w:val="21"/>
              </w:rPr>
              <w:t>：配置</w:t>
            </w:r>
            <w:r>
              <w:rPr>
                <w:rFonts w:ascii="宋体" w:hAnsi="宋体"/>
                <w:szCs w:val="21"/>
              </w:rPr>
              <w:t>2</w:t>
            </w:r>
            <w:r>
              <w:rPr>
                <w:rFonts w:ascii="宋体" w:hAnsi="宋体" w:hint="eastAsia"/>
                <w:szCs w:val="21"/>
              </w:rPr>
              <w:t>块</w:t>
            </w:r>
            <w:r>
              <w:rPr>
                <w:rFonts w:ascii="宋体" w:hAnsi="宋体"/>
                <w:szCs w:val="21"/>
              </w:rPr>
              <w:t>主控板</w:t>
            </w:r>
            <w:r>
              <w:rPr>
                <w:rFonts w:ascii="宋体" w:hAnsi="宋体" w:hint="eastAsia"/>
                <w:szCs w:val="21"/>
              </w:rPr>
              <w:t>，2个冗余</w:t>
            </w:r>
            <w:r>
              <w:rPr>
                <w:rFonts w:ascii="宋体" w:hAnsi="宋体"/>
                <w:szCs w:val="21"/>
              </w:rPr>
              <w:t>交流电源，</w:t>
            </w:r>
            <w:r>
              <w:rPr>
                <w:rFonts w:ascii="宋体" w:hAnsi="宋体" w:hint="eastAsia"/>
                <w:szCs w:val="21"/>
              </w:rPr>
              <w:t xml:space="preserve"> </w:t>
            </w:r>
            <w:r>
              <w:rPr>
                <w:rFonts w:ascii="宋体" w:hAnsi="宋体"/>
                <w:szCs w:val="21"/>
              </w:rPr>
              <w:t>4</w:t>
            </w:r>
            <w:r>
              <w:rPr>
                <w:rFonts w:ascii="宋体" w:hAnsi="宋体" w:hint="eastAsia"/>
                <w:szCs w:val="21"/>
              </w:rPr>
              <w:t>个万兆</w:t>
            </w:r>
            <w:r>
              <w:rPr>
                <w:rFonts w:ascii="宋体" w:hAnsi="宋体"/>
                <w:szCs w:val="21"/>
              </w:rPr>
              <w:t>端口</w:t>
            </w:r>
            <w:r>
              <w:rPr>
                <w:rFonts w:ascii="宋体" w:hAnsi="宋体" w:hint="eastAsia"/>
                <w:szCs w:val="21"/>
              </w:rPr>
              <w:t>，24个千兆以太网RJ</w:t>
            </w:r>
            <w:r>
              <w:rPr>
                <w:rFonts w:ascii="宋体" w:hAnsi="宋体"/>
                <w:szCs w:val="21"/>
              </w:rPr>
              <w:t>45端口</w:t>
            </w:r>
            <w:r>
              <w:rPr>
                <w:rFonts w:ascii="宋体" w:hAnsi="宋体" w:hint="eastAsia"/>
                <w:szCs w:val="21"/>
              </w:rPr>
              <w:t>，20个千兆以太网SFP光接口。</w:t>
            </w:r>
            <w:r>
              <w:rPr>
                <w:rFonts w:ascii="宋体" w:hAnsi="宋体"/>
                <w:szCs w:val="21"/>
              </w:rPr>
              <w:t>设备虚拟化需要的模组和授权，配置MPLS、IPv6许可授权</w:t>
            </w:r>
            <w:r>
              <w:rPr>
                <w:rFonts w:ascii="宋体" w:hAnsi="宋体" w:hint="eastAsia"/>
                <w:szCs w:val="21"/>
              </w:rPr>
              <w:t>；认证：提供工信部的入网证；交换机软件厂商</w:t>
            </w:r>
            <w:r>
              <w:rPr>
                <w:rFonts w:ascii="宋体" w:hAnsi="宋体"/>
                <w:szCs w:val="21"/>
              </w:rPr>
              <w:t>必须</w:t>
            </w:r>
            <w:r>
              <w:rPr>
                <w:rFonts w:ascii="宋体" w:hAnsi="宋体" w:hint="eastAsia"/>
                <w:szCs w:val="21"/>
              </w:rPr>
              <w:t>通过CMMI4等级认证；其他：提供</w:t>
            </w:r>
            <w:r>
              <w:rPr>
                <w:rFonts w:ascii="宋体" w:hAnsi="宋体"/>
                <w:szCs w:val="21"/>
              </w:rPr>
              <w:t>针对本项目的</w:t>
            </w:r>
            <w:r>
              <w:rPr>
                <w:rFonts w:ascii="宋体" w:hAnsi="宋体" w:hint="eastAsia"/>
                <w:szCs w:val="21"/>
              </w:rPr>
              <w:t>原厂</w:t>
            </w:r>
            <w:r>
              <w:rPr>
                <w:rFonts w:ascii="宋体" w:hAnsi="宋体"/>
                <w:szCs w:val="21"/>
              </w:rPr>
              <w:t>授权函</w:t>
            </w:r>
            <w:r>
              <w:rPr>
                <w:rFonts w:ascii="宋体" w:hAnsi="宋体" w:hint="eastAsia"/>
                <w:szCs w:val="21"/>
              </w:rPr>
              <w:t>（原厂</w:t>
            </w:r>
            <w:r>
              <w:rPr>
                <w:rFonts w:ascii="宋体" w:hAnsi="宋体"/>
                <w:szCs w:val="21"/>
              </w:rPr>
              <w:t>盖章原件）</w:t>
            </w:r>
            <w:r>
              <w:rPr>
                <w:rFonts w:ascii="宋体" w:hAnsi="宋体" w:hint="eastAsia"/>
                <w:szCs w:val="21"/>
              </w:rPr>
              <w:t>；提供针对</w:t>
            </w:r>
            <w:r>
              <w:rPr>
                <w:rFonts w:ascii="宋体" w:hAnsi="宋体"/>
                <w:szCs w:val="21"/>
              </w:rPr>
              <w:t>本项目的</w:t>
            </w:r>
            <w:r>
              <w:rPr>
                <w:rFonts w:ascii="宋体" w:hAnsi="宋体" w:hint="eastAsia"/>
                <w:szCs w:val="21"/>
              </w:rPr>
              <w:t>原厂</w:t>
            </w:r>
            <w:r>
              <w:rPr>
                <w:rFonts w:ascii="宋体" w:hAnsi="宋体"/>
                <w:szCs w:val="21"/>
              </w:rPr>
              <w:t>授权的售后服务承诺函。</w:t>
            </w:r>
          </w:p>
        </w:tc>
      </w:tr>
      <w:tr w:rsidR="00586732">
        <w:trPr>
          <w:trHeight w:val="420"/>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pStyle w:val="af4"/>
              <w:ind w:firstLineChars="0" w:firstLine="0"/>
              <w:jc w:val="center"/>
              <w:rPr>
                <w:rFonts w:ascii="宋体" w:hAnsi="宋体"/>
                <w:szCs w:val="21"/>
              </w:rPr>
            </w:pPr>
            <w:r>
              <w:rPr>
                <w:rFonts w:ascii="宋体" w:hAnsi="宋体"/>
                <w:szCs w:val="21"/>
              </w:rPr>
              <w:lastRenderedPageBreak/>
              <w:t>AP</w:t>
            </w:r>
          </w:p>
        </w:tc>
        <w:tc>
          <w:tcPr>
            <w:tcW w:w="7088"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textAlignment w:val="center"/>
              <w:rPr>
                <w:rFonts w:ascii="宋体" w:hAnsi="宋体"/>
                <w:szCs w:val="21"/>
              </w:rPr>
            </w:pPr>
            <w:r>
              <w:rPr>
                <w:rFonts w:ascii="宋体" w:hAnsi="宋体" w:hint="eastAsia"/>
                <w:szCs w:val="21"/>
              </w:rPr>
              <w:t>兼容性要求：考虑到兼容性，所投设备应与核心交换机为同一品牌；</w:t>
            </w:r>
          </w:p>
          <w:p w:rsidR="00586732" w:rsidRDefault="002634A3">
            <w:pPr>
              <w:widowControl/>
              <w:jc w:val="left"/>
              <w:textAlignment w:val="center"/>
              <w:rPr>
                <w:rFonts w:ascii="宋体" w:hAnsi="宋体"/>
                <w:szCs w:val="21"/>
              </w:rPr>
            </w:pPr>
            <w:r>
              <w:rPr>
                <w:rFonts w:ascii="宋体" w:hAnsi="宋体" w:hint="eastAsia"/>
                <w:szCs w:val="21"/>
              </w:rPr>
              <w:t>总体要求：1、可支持胖/瘦AP两种工作模式，同时支持2.4G和5G频段；2、千兆电口数量≥1；协商速率：≥300Mbps；</w:t>
            </w:r>
          </w:p>
          <w:p w:rsidR="00586732" w:rsidRDefault="002634A3">
            <w:pPr>
              <w:widowControl/>
              <w:jc w:val="left"/>
              <w:textAlignment w:val="center"/>
              <w:rPr>
                <w:rFonts w:ascii="宋体" w:hAnsi="宋体"/>
                <w:szCs w:val="21"/>
              </w:rPr>
            </w:pPr>
            <w:r>
              <w:rPr>
                <w:rFonts w:ascii="宋体" w:hAnsi="宋体" w:hint="eastAsia"/>
                <w:szCs w:val="21"/>
              </w:rPr>
              <w:t>天线：内置终端感知型硬件智能天线；供电：PoE或本地电源适配器；IPv6支持：支持IPv4/IPv6双协议栈，特别支持IPv6 Portal、IPv6 SAVI；</w:t>
            </w:r>
          </w:p>
          <w:p w:rsidR="00586732" w:rsidRDefault="002634A3">
            <w:pPr>
              <w:widowControl/>
              <w:jc w:val="left"/>
              <w:textAlignment w:val="center"/>
              <w:rPr>
                <w:rFonts w:ascii="宋体" w:hAnsi="宋体"/>
                <w:szCs w:val="21"/>
              </w:rPr>
            </w:pPr>
            <w:r>
              <w:rPr>
                <w:rFonts w:ascii="宋体" w:hAnsi="宋体" w:hint="eastAsia"/>
                <w:szCs w:val="21"/>
              </w:rPr>
              <w:t>管理：TR-069动态分支管理；</w:t>
            </w:r>
          </w:p>
          <w:p w:rsidR="00586732" w:rsidRDefault="002634A3">
            <w:pPr>
              <w:widowControl/>
              <w:jc w:val="left"/>
              <w:textAlignment w:val="center"/>
              <w:rPr>
                <w:rFonts w:ascii="宋体" w:hAnsi="宋体"/>
                <w:szCs w:val="21"/>
              </w:rPr>
            </w:pPr>
            <w:r>
              <w:rPr>
                <w:rFonts w:ascii="宋体" w:hAnsi="宋体" w:hint="eastAsia"/>
                <w:szCs w:val="21"/>
              </w:rPr>
              <w:t>安全策略：1、支持64、128位WEP加密，WPA，802.11i和WAPI；2、支持AP上二层转发抑制；3、支持虚拟AP(多SSID)之间的隔离；4、支持实时频谱防护；5、PORTAL认证、基于SSID的Portal页面推送、基于AP的Portal页面推送、Portal支持代理功能、Portal双机热备、802.1X接入；6、支持微信账号认证登陆功能。</w:t>
            </w:r>
          </w:p>
          <w:p w:rsidR="00586732" w:rsidRDefault="002634A3">
            <w:pPr>
              <w:widowControl/>
              <w:jc w:val="left"/>
              <w:textAlignment w:val="center"/>
              <w:rPr>
                <w:rFonts w:ascii="宋体" w:hAnsi="宋体"/>
                <w:szCs w:val="21"/>
              </w:rPr>
            </w:pPr>
            <w:r>
              <w:rPr>
                <w:rFonts w:ascii="宋体" w:hAnsi="宋体" w:hint="eastAsia"/>
                <w:szCs w:val="21"/>
              </w:rPr>
              <w:t>绿色节能：支持逐包功率控制；</w:t>
            </w:r>
          </w:p>
          <w:p w:rsidR="00586732" w:rsidRDefault="002634A3">
            <w:pPr>
              <w:widowControl/>
              <w:jc w:val="left"/>
              <w:textAlignment w:val="center"/>
              <w:rPr>
                <w:rFonts w:ascii="宋体" w:hAnsi="宋体"/>
                <w:szCs w:val="21"/>
              </w:rPr>
            </w:pPr>
            <w:r>
              <w:rPr>
                <w:rFonts w:ascii="宋体" w:hAnsi="宋体" w:hint="eastAsia"/>
                <w:szCs w:val="21"/>
              </w:rPr>
              <w:t>2、支持动态MIMO省电；服务质量：1、支持802.11e；2、支持用户数负载均衡；3、支持流量负载均衡；4、基于带宽均分算法；5、基于每用户指定带宽的算法；6、在流量未拥塞时，确保不同优先级SSID下的报文都可以自由通过；在流量拥塞时，确保每个SSID可以保持各自约定的最小带宽7、支持频谱导航8、支持AeroScout定位认证；9、支持远程空口分析；</w:t>
            </w:r>
          </w:p>
        </w:tc>
      </w:tr>
      <w:tr w:rsidR="00586732">
        <w:trPr>
          <w:trHeight w:val="420"/>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pStyle w:val="af4"/>
              <w:ind w:firstLineChars="0" w:firstLine="0"/>
              <w:jc w:val="center"/>
              <w:rPr>
                <w:rFonts w:ascii="宋体" w:hAnsi="宋体"/>
                <w:szCs w:val="21"/>
              </w:rPr>
            </w:pPr>
            <w:r>
              <w:rPr>
                <w:rFonts w:ascii="宋体" w:hAnsi="宋体" w:hint="eastAsia"/>
                <w:szCs w:val="21"/>
              </w:rPr>
              <w:t>AC</w:t>
            </w:r>
          </w:p>
        </w:tc>
        <w:tc>
          <w:tcPr>
            <w:tcW w:w="7088"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textAlignment w:val="center"/>
              <w:rPr>
                <w:rFonts w:ascii="宋体" w:hAnsi="宋体"/>
                <w:szCs w:val="21"/>
              </w:rPr>
            </w:pPr>
            <w:r>
              <w:rPr>
                <w:rFonts w:ascii="宋体" w:hAnsi="宋体" w:hint="eastAsia"/>
                <w:szCs w:val="21"/>
              </w:rPr>
              <w:t>部署模式</w:t>
            </w:r>
            <w:r>
              <w:rPr>
                <w:rFonts w:ascii="宋体" w:hAnsi="宋体" w:hint="eastAsia"/>
                <w:szCs w:val="21"/>
              </w:rPr>
              <w:tab/>
              <w:t>在核心交换机集成</w:t>
            </w:r>
          </w:p>
          <w:p w:rsidR="00586732" w:rsidRDefault="002634A3">
            <w:pPr>
              <w:widowControl/>
              <w:jc w:val="left"/>
              <w:textAlignment w:val="center"/>
              <w:rPr>
                <w:rFonts w:ascii="宋体" w:hAnsi="宋体"/>
                <w:szCs w:val="21"/>
              </w:rPr>
            </w:pPr>
            <w:r>
              <w:rPr>
                <w:rFonts w:ascii="宋体" w:hAnsi="宋体" w:hint="eastAsia"/>
                <w:szCs w:val="21"/>
              </w:rPr>
              <w:t>交换容量</w:t>
            </w:r>
            <w:r>
              <w:rPr>
                <w:rFonts w:ascii="宋体" w:hAnsi="宋体" w:hint="eastAsia"/>
                <w:szCs w:val="21"/>
              </w:rPr>
              <w:tab/>
              <w:t>≥20Gbps</w:t>
            </w:r>
          </w:p>
          <w:p w:rsidR="00586732" w:rsidRDefault="002634A3">
            <w:pPr>
              <w:widowControl/>
              <w:jc w:val="left"/>
              <w:textAlignment w:val="center"/>
              <w:rPr>
                <w:rFonts w:ascii="宋体" w:hAnsi="宋体"/>
                <w:szCs w:val="21"/>
              </w:rPr>
            </w:pPr>
            <w:r>
              <w:rPr>
                <w:rFonts w:ascii="宋体" w:hAnsi="宋体" w:hint="eastAsia"/>
                <w:szCs w:val="21"/>
              </w:rPr>
              <w:t>单台设备支持AP数640个，</w:t>
            </w:r>
            <w:r>
              <w:rPr>
                <w:szCs w:val="21"/>
              </w:rPr>
              <w:t>根据项目需要的</w:t>
            </w:r>
            <w:r>
              <w:rPr>
                <w:szCs w:val="21"/>
              </w:rPr>
              <w:t>AP</w:t>
            </w:r>
            <w:r>
              <w:rPr>
                <w:szCs w:val="21"/>
              </w:rPr>
              <w:t>配置相应的管理授权；</w:t>
            </w:r>
          </w:p>
          <w:p w:rsidR="00586732" w:rsidRDefault="002634A3">
            <w:pPr>
              <w:widowControl/>
              <w:jc w:val="left"/>
              <w:textAlignment w:val="center"/>
              <w:rPr>
                <w:rFonts w:ascii="宋体" w:hAnsi="宋体"/>
                <w:szCs w:val="21"/>
              </w:rPr>
            </w:pPr>
            <w:r>
              <w:rPr>
                <w:rFonts w:ascii="宋体" w:hAnsi="宋体" w:hint="eastAsia"/>
                <w:szCs w:val="21"/>
              </w:rPr>
              <w:t>支持最大用户数</w:t>
            </w:r>
            <w:r>
              <w:rPr>
                <w:rFonts w:ascii="宋体" w:hAnsi="宋体" w:hint="eastAsia"/>
                <w:szCs w:val="21"/>
              </w:rPr>
              <w:tab/>
              <w:t>≥20K</w:t>
            </w:r>
          </w:p>
          <w:p w:rsidR="00586732" w:rsidRDefault="002634A3">
            <w:pPr>
              <w:widowControl/>
              <w:jc w:val="left"/>
              <w:textAlignment w:val="center"/>
              <w:rPr>
                <w:rFonts w:ascii="宋体" w:hAnsi="宋体"/>
                <w:szCs w:val="21"/>
              </w:rPr>
            </w:pPr>
            <w:r>
              <w:rPr>
                <w:rFonts w:ascii="宋体" w:hAnsi="宋体" w:hint="eastAsia"/>
                <w:szCs w:val="21"/>
              </w:rPr>
              <w:t>组播</w:t>
            </w:r>
            <w:r>
              <w:rPr>
                <w:rFonts w:ascii="宋体" w:hAnsi="宋体" w:hint="eastAsia"/>
                <w:szCs w:val="21"/>
              </w:rPr>
              <w:tab/>
              <w:t>支持</w:t>
            </w:r>
          </w:p>
          <w:p w:rsidR="00586732" w:rsidRDefault="002634A3">
            <w:pPr>
              <w:widowControl/>
              <w:jc w:val="left"/>
              <w:textAlignment w:val="center"/>
              <w:rPr>
                <w:rFonts w:ascii="宋体" w:hAnsi="宋体"/>
                <w:szCs w:val="21"/>
              </w:rPr>
            </w:pPr>
            <w:r>
              <w:rPr>
                <w:rFonts w:ascii="宋体" w:hAnsi="宋体" w:hint="eastAsia"/>
                <w:szCs w:val="21"/>
              </w:rPr>
              <w:t>流量限速 支持对AP下行流量进行限速</w:t>
            </w:r>
          </w:p>
          <w:p w:rsidR="00586732" w:rsidRDefault="002634A3">
            <w:pPr>
              <w:widowControl/>
              <w:jc w:val="left"/>
              <w:textAlignment w:val="center"/>
              <w:rPr>
                <w:rFonts w:ascii="宋体" w:hAnsi="宋体"/>
                <w:szCs w:val="21"/>
              </w:rPr>
            </w:pPr>
            <w:r>
              <w:rPr>
                <w:rFonts w:ascii="宋体" w:hAnsi="宋体" w:hint="eastAsia"/>
                <w:szCs w:val="21"/>
              </w:rPr>
              <w:t>支持标准</w:t>
            </w:r>
            <w:r>
              <w:rPr>
                <w:rFonts w:ascii="宋体" w:hAnsi="宋体" w:hint="eastAsia"/>
                <w:szCs w:val="21"/>
              </w:rPr>
              <w:tab/>
              <w:t>WAPI、IPV6、DHCP Server和Relay、RIP V1/V2、OSPF</w:t>
            </w:r>
          </w:p>
          <w:p w:rsidR="00586732" w:rsidRDefault="002634A3">
            <w:pPr>
              <w:widowControl/>
              <w:jc w:val="left"/>
              <w:textAlignment w:val="center"/>
              <w:rPr>
                <w:rFonts w:ascii="宋体" w:hAnsi="宋体"/>
                <w:szCs w:val="21"/>
              </w:rPr>
            </w:pPr>
            <w:r>
              <w:rPr>
                <w:rFonts w:ascii="宋体" w:hAnsi="宋体" w:hint="eastAsia"/>
                <w:szCs w:val="21"/>
              </w:rPr>
              <w:t>网管  支持有线和无线网络的统一网管</w:t>
            </w:r>
          </w:p>
          <w:p w:rsidR="00586732" w:rsidRDefault="002634A3">
            <w:pPr>
              <w:widowControl/>
              <w:jc w:val="left"/>
              <w:textAlignment w:val="center"/>
              <w:rPr>
                <w:rFonts w:ascii="宋体" w:hAnsi="宋体"/>
                <w:szCs w:val="21"/>
              </w:rPr>
            </w:pPr>
            <w:r>
              <w:rPr>
                <w:rFonts w:ascii="宋体" w:hAnsi="宋体" w:hint="eastAsia"/>
                <w:szCs w:val="21"/>
              </w:rPr>
              <w:t>日志</w:t>
            </w:r>
            <w:r>
              <w:rPr>
                <w:rFonts w:ascii="宋体" w:hAnsi="宋体" w:hint="eastAsia"/>
                <w:szCs w:val="21"/>
              </w:rPr>
              <w:tab/>
              <w:t>本地日志、日志主机或日志文件导出等功能</w:t>
            </w:r>
          </w:p>
          <w:p w:rsidR="00586732" w:rsidRDefault="002634A3">
            <w:pPr>
              <w:widowControl/>
              <w:jc w:val="left"/>
              <w:textAlignment w:val="center"/>
              <w:rPr>
                <w:rFonts w:ascii="宋体" w:hAnsi="宋体"/>
                <w:szCs w:val="21"/>
              </w:rPr>
            </w:pPr>
            <w:r>
              <w:rPr>
                <w:rFonts w:ascii="宋体" w:hAnsi="宋体" w:hint="eastAsia"/>
                <w:szCs w:val="21"/>
              </w:rPr>
              <w:t>配置管理 支持命令行、Telnet、FTP，提供与有线网设备相同的配置和管理命令行界面，便于统一管理和维护</w:t>
            </w:r>
          </w:p>
          <w:p w:rsidR="00586732" w:rsidRDefault="002634A3">
            <w:pPr>
              <w:widowControl/>
              <w:jc w:val="left"/>
              <w:textAlignment w:val="center"/>
              <w:rPr>
                <w:rFonts w:ascii="宋体" w:hAnsi="宋体"/>
                <w:szCs w:val="21"/>
              </w:rPr>
            </w:pPr>
            <w:r>
              <w:rPr>
                <w:rFonts w:ascii="宋体" w:hAnsi="宋体" w:hint="eastAsia"/>
                <w:szCs w:val="21"/>
              </w:rPr>
              <w:t>功率调整 支持覆盖范围可以随着部署密度的升高而减小，发射功率4级可</w:t>
            </w:r>
            <w:r>
              <w:rPr>
                <w:rFonts w:ascii="宋体" w:hAnsi="宋体" w:hint="eastAsia"/>
                <w:szCs w:val="21"/>
              </w:rPr>
              <w:lastRenderedPageBreak/>
              <w:t>调。</w:t>
            </w:r>
          </w:p>
          <w:p w:rsidR="00586732" w:rsidRDefault="002634A3">
            <w:pPr>
              <w:widowControl/>
              <w:jc w:val="left"/>
              <w:textAlignment w:val="center"/>
              <w:rPr>
                <w:rFonts w:ascii="宋体" w:hAnsi="宋体"/>
                <w:szCs w:val="21"/>
              </w:rPr>
            </w:pPr>
            <w:r>
              <w:rPr>
                <w:rFonts w:ascii="宋体" w:hAnsi="宋体" w:hint="eastAsia"/>
                <w:szCs w:val="21"/>
              </w:rPr>
              <w:t>可以支持集中式转发和分布式转发，用户根据业务需要和网络实际情况可以灵活设置转发方式。</w:t>
            </w:r>
          </w:p>
          <w:p w:rsidR="00586732" w:rsidRDefault="002634A3">
            <w:pPr>
              <w:widowControl/>
              <w:jc w:val="left"/>
              <w:textAlignment w:val="center"/>
              <w:rPr>
                <w:rFonts w:ascii="宋体" w:hAnsi="宋体"/>
                <w:szCs w:val="21"/>
              </w:rPr>
            </w:pPr>
            <w:r>
              <w:rPr>
                <w:rFonts w:ascii="宋体" w:hAnsi="宋体" w:hint="eastAsia"/>
                <w:szCs w:val="21"/>
              </w:rPr>
              <w:t>支持无线用户接入控制和管理：支持基于MAC的认证接入控制方式，同时支持对具体用户的权限的配置，可以通过该方式对不同级别的人或人群进行接入权限分配。</w:t>
            </w:r>
          </w:p>
          <w:p w:rsidR="00586732" w:rsidRDefault="002634A3">
            <w:pPr>
              <w:widowControl/>
              <w:jc w:val="left"/>
              <w:textAlignment w:val="center"/>
              <w:rPr>
                <w:rFonts w:ascii="宋体" w:hAnsi="宋体"/>
                <w:szCs w:val="21"/>
              </w:rPr>
            </w:pPr>
            <w:r>
              <w:rPr>
                <w:rFonts w:ascii="宋体" w:hAnsi="宋体" w:hint="eastAsia"/>
                <w:szCs w:val="21"/>
              </w:rPr>
              <w:t>支持信道智能切换</w:t>
            </w:r>
          </w:p>
        </w:tc>
      </w:tr>
      <w:tr w:rsidR="00586732">
        <w:trPr>
          <w:trHeight w:val="6849"/>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pStyle w:val="af4"/>
              <w:ind w:firstLineChars="0" w:firstLine="0"/>
              <w:jc w:val="center"/>
              <w:rPr>
                <w:rFonts w:ascii="宋体" w:hAnsi="宋体"/>
                <w:szCs w:val="21"/>
              </w:rPr>
            </w:pPr>
            <w:r>
              <w:rPr>
                <w:rFonts w:ascii="宋体" w:hAnsi="宋体" w:hint="eastAsia"/>
                <w:szCs w:val="21"/>
              </w:rPr>
              <w:lastRenderedPageBreak/>
              <w:t>硬件防火墙</w:t>
            </w:r>
          </w:p>
        </w:tc>
        <w:tc>
          <w:tcPr>
            <w:tcW w:w="7088"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textAlignment w:val="center"/>
              <w:rPr>
                <w:rFonts w:ascii="宋体" w:hAnsi="宋体"/>
                <w:szCs w:val="21"/>
              </w:rPr>
            </w:pPr>
            <w:r>
              <w:rPr>
                <w:rFonts w:ascii="宋体" w:hAnsi="宋体" w:hint="eastAsia"/>
                <w:szCs w:val="21"/>
              </w:rPr>
              <w:t>考虑到兼容性，便于统一管理与维护，所设防火墙与核心交换机为同一品牌；</w:t>
            </w:r>
          </w:p>
          <w:p w:rsidR="00586732" w:rsidRDefault="002634A3">
            <w:pPr>
              <w:widowControl/>
              <w:jc w:val="left"/>
              <w:textAlignment w:val="center"/>
              <w:rPr>
                <w:rFonts w:ascii="宋体" w:hAnsi="宋体"/>
                <w:szCs w:val="21"/>
              </w:rPr>
            </w:pPr>
            <w:r>
              <w:rPr>
                <w:rFonts w:ascii="宋体" w:hAnsi="宋体" w:hint="eastAsia"/>
                <w:szCs w:val="21"/>
              </w:rPr>
              <w:t>功能及技术指标</w:t>
            </w:r>
            <w:r>
              <w:rPr>
                <w:rFonts w:ascii="宋体" w:hAnsi="宋体" w:hint="eastAsia"/>
                <w:szCs w:val="21"/>
              </w:rPr>
              <w:tab/>
              <w:t>参数要求</w:t>
            </w:r>
          </w:p>
          <w:p w:rsidR="00586732" w:rsidRDefault="002634A3">
            <w:pPr>
              <w:widowControl/>
              <w:jc w:val="left"/>
              <w:textAlignment w:val="center"/>
              <w:rPr>
                <w:rFonts w:ascii="宋体" w:hAnsi="宋体"/>
                <w:szCs w:val="21"/>
              </w:rPr>
            </w:pPr>
            <w:r>
              <w:rPr>
                <w:rFonts w:ascii="宋体" w:hAnsi="宋体" w:hint="eastAsia"/>
                <w:szCs w:val="21"/>
              </w:rPr>
              <w:t>支持电源冗余</w:t>
            </w:r>
            <w:r>
              <w:rPr>
                <w:rFonts w:ascii="宋体" w:hAnsi="宋体" w:hint="eastAsia"/>
                <w:szCs w:val="21"/>
              </w:rPr>
              <w:tab/>
              <w:t>可选冗余电源</w:t>
            </w:r>
          </w:p>
          <w:p w:rsidR="00586732" w:rsidRDefault="002634A3">
            <w:pPr>
              <w:widowControl/>
              <w:jc w:val="left"/>
              <w:textAlignment w:val="center"/>
              <w:rPr>
                <w:rFonts w:ascii="宋体" w:hAnsi="宋体"/>
                <w:szCs w:val="21"/>
              </w:rPr>
            </w:pPr>
            <w:r>
              <w:rPr>
                <w:rFonts w:ascii="宋体" w:hAnsi="宋体" w:hint="eastAsia"/>
                <w:szCs w:val="21"/>
              </w:rPr>
              <w:t>接口类型及数量</w:t>
            </w:r>
            <w:r>
              <w:rPr>
                <w:rFonts w:ascii="宋体" w:hAnsi="宋体" w:hint="eastAsia"/>
                <w:szCs w:val="21"/>
              </w:rPr>
              <w:tab/>
              <w:t>至少3个10/100M以太网端口，支持扩展接口</w:t>
            </w:r>
          </w:p>
          <w:p w:rsidR="00586732" w:rsidRDefault="002634A3">
            <w:pPr>
              <w:widowControl/>
              <w:jc w:val="left"/>
              <w:textAlignment w:val="center"/>
              <w:rPr>
                <w:rFonts w:ascii="宋体" w:hAnsi="宋体"/>
                <w:szCs w:val="21"/>
              </w:rPr>
            </w:pPr>
            <w:r>
              <w:rPr>
                <w:rFonts w:ascii="宋体" w:hAnsi="宋体" w:hint="eastAsia"/>
                <w:szCs w:val="21"/>
              </w:rPr>
              <w:t>认证及支持</w:t>
            </w:r>
            <w:r>
              <w:rPr>
                <w:rFonts w:ascii="宋体" w:hAnsi="宋体" w:hint="eastAsia"/>
                <w:szCs w:val="21"/>
              </w:rPr>
              <w:tab/>
              <w:t xml:space="preserve">严格的防火墙审查机制 </w:t>
            </w:r>
          </w:p>
          <w:p w:rsidR="00586732" w:rsidRDefault="002634A3">
            <w:pPr>
              <w:widowControl/>
              <w:jc w:val="left"/>
              <w:textAlignment w:val="center"/>
              <w:rPr>
                <w:rFonts w:ascii="宋体" w:hAnsi="宋体"/>
                <w:szCs w:val="21"/>
              </w:rPr>
            </w:pPr>
            <w:r>
              <w:rPr>
                <w:rFonts w:ascii="宋体" w:hAnsi="宋体" w:hint="eastAsia"/>
                <w:szCs w:val="21"/>
              </w:rPr>
              <w:t xml:space="preserve">应用程序和协议审查 </w:t>
            </w:r>
          </w:p>
          <w:p w:rsidR="00586732" w:rsidRDefault="002634A3">
            <w:pPr>
              <w:widowControl/>
              <w:jc w:val="left"/>
              <w:textAlignment w:val="center"/>
              <w:rPr>
                <w:rFonts w:ascii="宋体" w:hAnsi="宋体"/>
                <w:szCs w:val="21"/>
              </w:rPr>
            </w:pPr>
            <w:r>
              <w:rPr>
                <w:rFonts w:ascii="宋体" w:hAnsi="宋体" w:hint="eastAsia"/>
                <w:szCs w:val="21"/>
              </w:rPr>
              <w:t>AAA（认证，鉴权，计量）支持</w:t>
            </w:r>
          </w:p>
          <w:p w:rsidR="00586732" w:rsidRDefault="002634A3">
            <w:pPr>
              <w:widowControl/>
              <w:jc w:val="left"/>
              <w:textAlignment w:val="center"/>
              <w:rPr>
                <w:rFonts w:ascii="宋体" w:hAnsi="宋体"/>
                <w:szCs w:val="21"/>
              </w:rPr>
            </w:pPr>
            <w:r>
              <w:rPr>
                <w:rFonts w:ascii="宋体" w:hAnsi="宋体" w:hint="eastAsia"/>
                <w:szCs w:val="21"/>
              </w:rPr>
              <w:t>基本功能</w:t>
            </w:r>
            <w:r>
              <w:rPr>
                <w:rFonts w:ascii="宋体" w:hAnsi="宋体" w:hint="eastAsia"/>
                <w:szCs w:val="21"/>
              </w:rPr>
              <w:tab/>
              <w:t>能够产生/终止 基于IP安全的虚拟专用网</w:t>
            </w:r>
          </w:p>
          <w:p w:rsidR="00586732" w:rsidRDefault="002634A3">
            <w:pPr>
              <w:widowControl/>
              <w:jc w:val="left"/>
              <w:textAlignment w:val="center"/>
              <w:rPr>
                <w:rFonts w:ascii="宋体" w:hAnsi="宋体"/>
                <w:szCs w:val="21"/>
              </w:rPr>
            </w:pPr>
            <w:r>
              <w:rPr>
                <w:rFonts w:ascii="宋体" w:hAnsi="宋体" w:hint="eastAsia"/>
                <w:szCs w:val="21"/>
              </w:rPr>
              <w:t>支持Qos和路由优先级</w:t>
            </w:r>
          </w:p>
          <w:p w:rsidR="00586732" w:rsidRDefault="002634A3">
            <w:pPr>
              <w:widowControl/>
              <w:jc w:val="left"/>
              <w:textAlignment w:val="center"/>
              <w:rPr>
                <w:rFonts w:ascii="宋体" w:hAnsi="宋体"/>
                <w:szCs w:val="21"/>
              </w:rPr>
            </w:pPr>
            <w:r>
              <w:rPr>
                <w:rFonts w:ascii="宋体" w:hAnsi="宋体" w:hint="eastAsia"/>
                <w:szCs w:val="21"/>
              </w:rPr>
              <w:t>支持高级的网络地址转换/端口转换</w:t>
            </w:r>
          </w:p>
          <w:p w:rsidR="00586732" w:rsidRDefault="002634A3">
            <w:pPr>
              <w:widowControl/>
              <w:jc w:val="left"/>
              <w:textAlignment w:val="center"/>
              <w:rPr>
                <w:rFonts w:ascii="宋体" w:hAnsi="宋体"/>
                <w:szCs w:val="21"/>
              </w:rPr>
            </w:pPr>
            <w:r>
              <w:rPr>
                <w:rFonts w:ascii="宋体" w:hAnsi="宋体" w:hint="eastAsia"/>
                <w:szCs w:val="21"/>
              </w:rPr>
              <w:t>支持日志服务器，系统日志</w:t>
            </w:r>
          </w:p>
          <w:p w:rsidR="00586732" w:rsidRDefault="002634A3">
            <w:pPr>
              <w:widowControl/>
              <w:jc w:val="left"/>
              <w:textAlignment w:val="center"/>
              <w:rPr>
                <w:rFonts w:ascii="宋体" w:hAnsi="宋体"/>
                <w:szCs w:val="21"/>
              </w:rPr>
            </w:pPr>
            <w:r>
              <w:rPr>
                <w:rFonts w:ascii="宋体" w:hAnsi="宋体" w:hint="eastAsia"/>
                <w:szCs w:val="21"/>
              </w:rPr>
              <w:t>802.1x和远程用户鉴权控制</w:t>
            </w:r>
          </w:p>
          <w:p w:rsidR="00586732" w:rsidRDefault="002634A3">
            <w:pPr>
              <w:widowControl/>
              <w:jc w:val="left"/>
              <w:textAlignment w:val="center"/>
              <w:rPr>
                <w:rFonts w:ascii="宋体" w:hAnsi="宋体"/>
                <w:szCs w:val="21"/>
              </w:rPr>
            </w:pPr>
            <w:r>
              <w:rPr>
                <w:rFonts w:ascii="宋体" w:hAnsi="宋体" w:hint="eastAsia"/>
                <w:szCs w:val="21"/>
              </w:rPr>
              <w:t>通过访问字窜和基于IP的访问控制列表来保证SNMP的读写访问</w:t>
            </w:r>
          </w:p>
          <w:p w:rsidR="00586732" w:rsidRDefault="002634A3">
            <w:pPr>
              <w:widowControl/>
              <w:jc w:val="left"/>
              <w:textAlignment w:val="center"/>
              <w:rPr>
                <w:rFonts w:ascii="宋体" w:hAnsi="宋体"/>
                <w:szCs w:val="21"/>
              </w:rPr>
            </w:pPr>
            <w:r>
              <w:rPr>
                <w:rFonts w:ascii="宋体" w:hAnsi="宋体" w:hint="eastAsia"/>
                <w:szCs w:val="21"/>
              </w:rPr>
              <w:t>通过使用SSH和HTTPS来保证基于TCP/IP的安全管理</w:t>
            </w:r>
          </w:p>
          <w:p w:rsidR="00586732" w:rsidRDefault="002634A3">
            <w:pPr>
              <w:widowControl/>
              <w:jc w:val="left"/>
              <w:textAlignment w:val="center"/>
              <w:rPr>
                <w:rFonts w:ascii="宋体" w:hAnsi="宋体"/>
                <w:szCs w:val="21"/>
              </w:rPr>
            </w:pPr>
            <w:r>
              <w:rPr>
                <w:rFonts w:ascii="宋体" w:hAnsi="宋体" w:hint="eastAsia"/>
                <w:szCs w:val="21"/>
              </w:rPr>
              <w:t>至少150M的防火墙吞吐量</w:t>
            </w:r>
          </w:p>
          <w:p w:rsidR="00586732" w:rsidRDefault="002634A3">
            <w:pPr>
              <w:widowControl/>
              <w:jc w:val="left"/>
              <w:textAlignment w:val="center"/>
              <w:rPr>
                <w:rFonts w:ascii="宋体" w:hAnsi="宋体"/>
                <w:szCs w:val="21"/>
              </w:rPr>
            </w:pPr>
            <w:r>
              <w:rPr>
                <w:rFonts w:ascii="宋体" w:hAnsi="宋体" w:hint="eastAsia"/>
                <w:szCs w:val="21"/>
              </w:rPr>
              <w:t>支持主动/主动，主动/被动模式</w:t>
            </w:r>
          </w:p>
          <w:p w:rsidR="00586732" w:rsidRDefault="002634A3">
            <w:pPr>
              <w:widowControl/>
              <w:jc w:val="left"/>
              <w:textAlignment w:val="center"/>
              <w:rPr>
                <w:rFonts w:ascii="宋体" w:hAnsi="宋体"/>
                <w:szCs w:val="21"/>
              </w:rPr>
            </w:pPr>
            <w:r>
              <w:rPr>
                <w:rFonts w:ascii="宋体" w:hAnsi="宋体" w:hint="eastAsia"/>
                <w:szCs w:val="21"/>
              </w:rPr>
              <w:t>防病毒，防蠕虫，防钓鱼</w:t>
            </w:r>
          </w:p>
          <w:p w:rsidR="00586732" w:rsidRDefault="002634A3">
            <w:pPr>
              <w:widowControl/>
              <w:jc w:val="left"/>
              <w:textAlignment w:val="center"/>
              <w:rPr>
                <w:rFonts w:ascii="宋体" w:hAnsi="宋体"/>
                <w:szCs w:val="21"/>
              </w:rPr>
            </w:pPr>
            <w:r>
              <w:rPr>
                <w:rFonts w:ascii="宋体" w:hAnsi="宋体" w:hint="eastAsia"/>
                <w:szCs w:val="21"/>
              </w:rPr>
              <w:t>URL过滤，地址过滤，内容过滤</w:t>
            </w:r>
          </w:p>
          <w:p w:rsidR="00586732" w:rsidRDefault="002634A3">
            <w:pPr>
              <w:widowControl/>
              <w:jc w:val="left"/>
              <w:textAlignment w:val="center"/>
              <w:rPr>
                <w:rFonts w:ascii="宋体" w:hAnsi="宋体"/>
                <w:szCs w:val="21"/>
              </w:rPr>
            </w:pPr>
            <w:r>
              <w:rPr>
                <w:rFonts w:ascii="宋体" w:hAnsi="宋体"/>
                <w:szCs w:val="21"/>
              </w:rPr>
              <w:t>智能管理：支持统一管理软件，可实现全网拓扑管理，支持风险地图显示，支持攻击溯源功能，支持整网流量安全图表可视化，流量基线；</w:t>
            </w:r>
          </w:p>
          <w:p w:rsidR="00586732" w:rsidRDefault="002634A3">
            <w:pPr>
              <w:widowControl/>
              <w:jc w:val="left"/>
              <w:textAlignment w:val="center"/>
              <w:rPr>
                <w:rFonts w:ascii="宋体" w:hAnsi="宋体"/>
                <w:szCs w:val="21"/>
              </w:rPr>
            </w:pPr>
            <w:r>
              <w:rPr>
                <w:rFonts w:ascii="宋体" w:hAnsi="宋体"/>
                <w:szCs w:val="21"/>
              </w:rPr>
              <w:t>功能要求：高性能下一代防火墙，支持LB、流控审计、IPS功能</w:t>
            </w:r>
          </w:p>
        </w:tc>
      </w:tr>
      <w:tr w:rsidR="00586732">
        <w:trPr>
          <w:trHeight w:val="420"/>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pStyle w:val="af4"/>
              <w:ind w:firstLineChars="0" w:firstLine="0"/>
              <w:jc w:val="center"/>
              <w:rPr>
                <w:rFonts w:ascii="宋体" w:hAnsi="宋体"/>
                <w:szCs w:val="21"/>
              </w:rPr>
            </w:pPr>
            <w:r>
              <w:rPr>
                <w:rFonts w:ascii="宋体" w:hAnsi="宋体" w:hint="eastAsia"/>
                <w:szCs w:val="21"/>
              </w:rPr>
              <w:t>接入交换机</w:t>
            </w:r>
          </w:p>
        </w:tc>
        <w:tc>
          <w:tcPr>
            <w:tcW w:w="7088"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textAlignment w:val="center"/>
              <w:rPr>
                <w:rFonts w:ascii="宋体" w:hAnsi="宋体"/>
                <w:szCs w:val="21"/>
              </w:rPr>
            </w:pPr>
            <w:r>
              <w:rPr>
                <w:rFonts w:ascii="宋体" w:hAnsi="宋体" w:hint="eastAsia"/>
                <w:szCs w:val="21"/>
              </w:rPr>
              <w:t>功能及技术指标</w:t>
            </w:r>
            <w:r>
              <w:rPr>
                <w:rFonts w:ascii="宋体" w:hAnsi="宋体" w:hint="eastAsia"/>
                <w:szCs w:val="21"/>
              </w:rPr>
              <w:tab/>
              <w:t>参数要求</w:t>
            </w:r>
          </w:p>
          <w:p w:rsidR="00586732" w:rsidRDefault="002634A3">
            <w:pPr>
              <w:widowControl/>
              <w:jc w:val="left"/>
              <w:textAlignment w:val="center"/>
              <w:rPr>
                <w:rFonts w:ascii="宋体" w:hAnsi="宋体"/>
                <w:szCs w:val="21"/>
              </w:rPr>
            </w:pPr>
            <w:r>
              <w:rPr>
                <w:rFonts w:ascii="宋体" w:hAnsi="宋体"/>
                <w:szCs w:val="21"/>
              </w:rPr>
              <w:t>性能要求：交换容量≥256Gbps</w:t>
            </w:r>
          </w:p>
          <w:p w:rsidR="00586732" w:rsidRDefault="002634A3">
            <w:pPr>
              <w:widowControl/>
              <w:jc w:val="left"/>
              <w:textAlignment w:val="center"/>
              <w:rPr>
                <w:rFonts w:ascii="宋体" w:hAnsi="宋体"/>
                <w:szCs w:val="21"/>
              </w:rPr>
            </w:pPr>
            <w:r>
              <w:rPr>
                <w:rFonts w:ascii="宋体" w:hAnsi="宋体" w:hint="eastAsia"/>
                <w:szCs w:val="21"/>
              </w:rPr>
              <w:t>转发性能</w:t>
            </w:r>
            <w:r>
              <w:rPr>
                <w:rFonts w:ascii="宋体" w:hAnsi="宋体" w:hint="eastAsia"/>
                <w:szCs w:val="21"/>
              </w:rPr>
              <w:tab/>
              <w:t>&gt;=130Mpps；</w:t>
            </w:r>
          </w:p>
          <w:p w:rsidR="00586732" w:rsidRDefault="002634A3">
            <w:pPr>
              <w:widowControl/>
              <w:jc w:val="left"/>
              <w:textAlignment w:val="center"/>
              <w:rPr>
                <w:rFonts w:ascii="宋体" w:hAnsi="宋体"/>
                <w:szCs w:val="21"/>
              </w:rPr>
            </w:pPr>
            <w:r>
              <w:rPr>
                <w:rFonts w:ascii="宋体" w:hAnsi="宋体"/>
                <w:szCs w:val="21"/>
              </w:rPr>
              <w:t>端口要求：支持24个千兆电口+4个千兆光口；</w:t>
            </w:r>
          </w:p>
          <w:p w:rsidR="00586732" w:rsidRDefault="002634A3">
            <w:pPr>
              <w:widowControl/>
              <w:jc w:val="left"/>
              <w:textAlignment w:val="center"/>
              <w:rPr>
                <w:rFonts w:ascii="宋体" w:hAnsi="宋体"/>
                <w:szCs w:val="21"/>
              </w:rPr>
            </w:pPr>
            <w:r>
              <w:rPr>
                <w:rFonts w:ascii="宋体" w:hAnsi="宋体"/>
                <w:szCs w:val="21"/>
              </w:rPr>
              <w:t>路由功能：支持静态路由，RIP，OSPF路由功能，提供官网截图证明；</w:t>
            </w:r>
          </w:p>
          <w:p w:rsidR="00586732" w:rsidRDefault="002634A3">
            <w:pPr>
              <w:widowControl/>
              <w:jc w:val="left"/>
              <w:textAlignment w:val="center"/>
              <w:rPr>
                <w:rFonts w:ascii="宋体" w:hAnsi="宋体"/>
                <w:szCs w:val="21"/>
              </w:rPr>
            </w:pPr>
            <w:r>
              <w:rPr>
                <w:rFonts w:ascii="宋体" w:hAnsi="宋体" w:hint="eastAsia"/>
                <w:szCs w:val="21"/>
              </w:rPr>
              <w:t>电源支持冗余电源</w:t>
            </w:r>
          </w:p>
          <w:p w:rsidR="00586732" w:rsidRDefault="002634A3">
            <w:pPr>
              <w:widowControl/>
              <w:jc w:val="left"/>
              <w:textAlignment w:val="center"/>
              <w:rPr>
                <w:rFonts w:ascii="宋体" w:hAnsi="宋体"/>
                <w:szCs w:val="21"/>
              </w:rPr>
            </w:pPr>
            <w:r>
              <w:rPr>
                <w:rFonts w:ascii="宋体" w:hAnsi="宋体" w:hint="eastAsia"/>
                <w:szCs w:val="21"/>
              </w:rPr>
              <w:t>可扩展插槽数量&gt;=2</w:t>
            </w:r>
          </w:p>
          <w:p w:rsidR="00586732" w:rsidRDefault="002634A3">
            <w:pPr>
              <w:widowControl/>
              <w:jc w:val="left"/>
              <w:textAlignment w:val="center"/>
              <w:rPr>
                <w:rFonts w:ascii="宋体" w:hAnsi="宋体"/>
                <w:szCs w:val="21"/>
              </w:rPr>
            </w:pPr>
            <w:r>
              <w:rPr>
                <w:rFonts w:ascii="宋体" w:hAnsi="宋体" w:hint="eastAsia"/>
                <w:szCs w:val="21"/>
              </w:rPr>
              <w:t>最大万兆接口数量&gt;=4</w:t>
            </w:r>
          </w:p>
          <w:p w:rsidR="00586732" w:rsidRDefault="002634A3">
            <w:pPr>
              <w:widowControl/>
              <w:jc w:val="left"/>
              <w:textAlignment w:val="center"/>
              <w:rPr>
                <w:rFonts w:ascii="宋体" w:hAnsi="宋体"/>
                <w:szCs w:val="21"/>
              </w:rPr>
            </w:pPr>
            <w:r>
              <w:rPr>
                <w:rFonts w:ascii="宋体" w:hAnsi="宋体" w:hint="eastAsia"/>
                <w:szCs w:val="21"/>
              </w:rPr>
              <w:t>最大千兆电接口数量&gt;=48</w:t>
            </w:r>
          </w:p>
          <w:p w:rsidR="00586732" w:rsidRDefault="002634A3">
            <w:pPr>
              <w:widowControl/>
              <w:jc w:val="left"/>
              <w:textAlignment w:val="center"/>
              <w:rPr>
                <w:rFonts w:ascii="宋体" w:hAnsi="宋体"/>
                <w:szCs w:val="21"/>
              </w:rPr>
            </w:pPr>
            <w:r>
              <w:rPr>
                <w:rFonts w:ascii="宋体" w:hAnsi="宋体" w:hint="eastAsia"/>
                <w:szCs w:val="21"/>
              </w:rPr>
              <w:t xml:space="preserve">最大千兆光接口数量&gt;=4 </w:t>
            </w:r>
          </w:p>
          <w:p w:rsidR="00586732" w:rsidRDefault="002634A3">
            <w:pPr>
              <w:widowControl/>
              <w:jc w:val="left"/>
              <w:textAlignment w:val="center"/>
              <w:rPr>
                <w:rFonts w:ascii="宋体" w:hAnsi="宋体"/>
                <w:szCs w:val="21"/>
              </w:rPr>
            </w:pPr>
            <w:r>
              <w:rPr>
                <w:rFonts w:ascii="宋体" w:hAnsi="宋体" w:hint="eastAsia"/>
                <w:szCs w:val="21"/>
              </w:rPr>
              <w:t>VLAN特性</w:t>
            </w:r>
            <w:r>
              <w:rPr>
                <w:rFonts w:ascii="宋体" w:hAnsi="宋体" w:hint="eastAsia"/>
                <w:szCs w:val="21"/>
              </w:rPr>
              <w:tab/>
              <w:t>支持基于端口的VLAN，支持基于MAC的VLAN，802.1q Vlan封装，最大Vlan数&gt;=4094，支持QinQ、GVRP、Voice VLAN</w:t>
            </w:r>
          </w:p>
          <w:p w:rsidR="00586732" w:rsidRDefault="002634A3">
            <w:pPr>
              <w:widowControl/>
              <w:jc w:val="left"/>
              <w:textAlignment w:val="center"/>
              <w:rPr>
                <w:rFonts w:ascii="宋体" w:hAnsi="宋体"/>
                <w:szCs w:val="21"/>
              </w:rPr>
            </w:pPr>
            <w:r>
              <w:rPr>
                <w:rFonts w:ascii="宋体" w:hAnsi="宋体" w:hint="eastAsia"/>
                <w:szCs w:val="21"/>
              </w:rPr>
              <w:t>链路聚合支持最多26个聚合组，每组最大支持8个GE口或4个10 GE端口聚合；支持LACP</w:t>
            </w:r>
          </w:p>
          <w:p w:rsidR="00586732" w:rsidRDefault="002634A3">
            <w:pPr>
              <w:widowControl/>
              <w:jc w:val="left"/>
              <w:textAlignment w:val="center"/>
              <w:rPr>
                <w:rFonts w:ascii="宋体" w:hAnsi="宋体"/>
                <w:szCs w:val="21"/>
              </w:rPr>
            </w:pPr>
            <w:r>
              <w:rPr>
                <w:rFonts w:ascii="宋体" w:hAnsi="宋体" w:hint="eastAsia"/>
                <w:szCs w:val="21"/>
              </w:rPr>
              <w:t>带宽控制支持带宽控制，控制粒度&lt;=64Kbps</w:t>
            </w:r>
          </w:p>
          <w:p w:rsidR="00586732" w:rsidRDefault="002634A3">
            <w:pPr>
              <w:widowControl/>
              <w:jc w:val="left"/>
              <w:textAlignment w:val="center"/>
              <w:rPr>
                <w:rFonts w:ascii="宋体" w:hAnsi="宋体"/>
                <w:szCs w:val="21"/>
              </w:rPr>
            </w:pPr>
            <w:r>
              <w:rPr>
                <w:rFonts w:ascii="宋体" w:hAnsi="宋体" w:hint="eastAsia"/>
                <w:szCs w:val="21"/>
              </w:rPr>
              <w:lastRenderedPageBreak/>
              <w:t>端口镜像支持本地端口镜像和流镜像；支持远程端口镜像RSPAN；</w:t>
            </w:r>
          </w:p>
          <w:p w:rsidR="00586732" w:rsidRDefault="002634A3">
            <w:pPr>
              <w:widowControl/>
              <w:jc w:val="left"/>
              <w:textAlignment w:val="center"/>
              <w:rPr>
                <w:rFonts w:ascii="宋体" w:hAnsi="宋体"/>
                <w:szCs w:val="21"/>
              </w:rPr>
            </w:pPr>
            <w:r>
              <w:rPr>
                <w:rFonts w:ascii="宋体" w:hAnsi="宋体" w:hint="eastAsia"/>
                <w:szCs w:val="21"/>
              </w:rPr>
              <w:t>QOS/ACL</w:t>
            </w:r>
            <w:r>
              <w:rPr>
                <w:rFonts w:ascii="宋体" w:hAnsi="宋体" w:hint="eastAsia"/>
                <w:szCs w:val="21"/>
              </w:rPr>
              <w:tab/>
              <w:t>支持基于源MAC地址、目的MAC（Medium Access Control）地址、源IP地址、目的IP地址、端口、协议、VLAN等内容的L2（Layer 2）~L4（Layer 4）包过滤功能；优先级队列调度：每端口支持8个优先级队列，支持拥塞避免，支持802.1P，DSCP/TOS优先级和重新标记能力；支持基于时间段的流分类和QoS控制能力；支持基于VLAN的ACL以及基于时间的ACL</w:t>
            </w:r>
          </w:p>
          <w:p w:rsidR="00586732" w:rsidRDefault="002634A3">
            <w:pPr>
              <w:widowControl/>
              <w:jc w:val="left"/>
              <w:textAlignment w:val="center"/>
              <w:rPr>
                <w:rFonts w:ascii="宋体" w:hAnsi="宋体"/>
                <w:szCs w:val="21"/>
              </w:rPr>
            </w:pPr>
            <w:r>
              <w:rPr>
                <w:rFonts w:ascii="宋体" w:hAnsi="宋体" w:hint="eastAsia"/>
                <w:szCs w:val="21"/>
              </w:rPr>
              <w:t>支持入方向和出方向的双向ACL策略。</w:t>
            </w:r>
          </w:p>
          <w:p w:rsidR="00586732" w:rsidRDefault="002634A3">
            <w:pPr>
              <w:widowControl/>
              <w:jc w:val="left"/>
              <w:textAlignment w:val="center"/>
              <w:rPr>
                <w:rFonts w:ascii="宋体" w:hAnsi="宋体"/>
                <w:szCs w:val="21"/>
              </w:rPr>
            </w:pPr>
            <w:r>
              <w:rPr>
                <w:rFonts w:ascii="宋体" w:hAnsi="宋体" w:hint="eastAsia"/>
                <w:szCs w:val="21"/>
              </w:rPr>
              <w:t>认证协议特性</w:t>
            </w:r>
            <w:r>
              <w:rPr>
                <w:rFonts w:ascii="宋体" w:hAnsi="宋体" w:hint="eastAsia"/>
                <w:szCs w:val="21"/>
              </w:rPr>
              <w:tab/>
              <w:t>支持IEEE 802.1X、支持GUEST VLAN，MAC地址集中认证</w:t>
            </w:r>
          </w:p>
          <w:p w:rsidR="00586732" w:rsidRDefault="002634A3">
            <w:pPr>
              <w:widowControl/>
              <w:jc w:val="left"/>
              <w:textAlignment w:val="center"/>
              <w:rPr>
                <w:rFonts w:ascii="宋体" w:hAnsi="宋体"/>
                <w:szCs w:val="21"/>
              </w:rPr>
            </w:pPr>
            <w:r>
              <w:rPr>
                <w:rFonts w:ascii="宋体" w:hAnsi="宋体" w:hint="eastAsia"/>
                <w:szCs w:val="21"/>
              </w:rPr>
              <w:t>IPv6隧道</w:t>
            </w:r>
            <w:r>
              <w:rPr>
                <w:rFonts w:ascii="宋体" w:hAnsi="宋体" w:hint="eastAsia"/>
                <w:szCs w:val="21"/>
              </w:rPr>
              <w:tab/>
              <w:t>支持手动配置Tunnel、6to4 tunnel、ISATAP tunnel</w:t>
            </w:r>
          </w:p>
          <w:p w:rsidR="00586732" w:rsidRDefault="002634A3">
            <w:pPr>
              <w:widowControl/>
              <w:jc w:val="left"/>
              <w:textAlignment w:val="center"/>
              <w:rPr>
                <w:rFonts w:ascii="宋体" w:hAnsi="宋体"/>
                <w:szCs w:val="21"/>
              </w:rPr>
            </w:pPr>
            <w:r>
              <w:rPr>
                <w:rFonts w:ascii="宋体" w:hAnsi="宋体" w:hint="eastAsia"/>
                <w:szCs w:val="21"/>
              </w:rPr>
              <w:t>MCE特性支持Multi-VRF（MCE）特性</w:t>
            </w:r>
          </w:p>
          <w:p w:rsidR="00586732" w:rsidRDefault="002634A3">
            <w:pPr>
              <w:widowControl/>
              <w:jc w:val="left"/>
              <w:textAlignment w:val="center"/>
              <w:rPr>
                <w:rFonts w:ascii="宋体" w:hAnsi="宋体"/>
                <w:szCs w:val="21"/>
              </w:rPr>
            </w:pPr>
            <w:r>
              <w:rPr>
                <w:rFonts w:ascii="宋体" w:hAnsi="宋体" w:hint="eastAsia"/>
                <w:szCs w:val="21"/>
              </w:rPr>
              <w:t>安全特性支持IP+MAC+PORT的绑定，支持非法帧报文过滤，用户分级管理和口令保护，支持端口隔离，支持SSH，支持SNMPv3网管；支持DHCP Snooping；</w:t>
            </w:r>
          </w:p>
          <w:p w:rsidR="00586732" w:rsidRDefault="002634A3">
            <w:pPr>
              <w:widowControl/>
              <w:jc w:val="left"/>
              <w:textAlignment w:val="center"/>
              <w:rPr>
                <w:rFonts w:ascii="宋体" w:hAnsi="宋体"/>
                <w:szCs w:val="21"/>
              </w:rPr>
            </w:pPr>
            <w:r>
              <w:rPr>
                <w:rFonts w:ascii="宋体" w:hAnsi="宋体" w:hint="eastAsia"/>
                <w:szCs w:val="21"/>
              </w:rPr>
              <w:t>支持广播风暴抑制；支持ARP 入侵检测功能；支持ARP报文限速功能</w:t>
            </w:r>
          </w:p>
          <w:p w:rsidR="00586732" w:rsidRDefault="002634A3">
            <w:pPr>
              <w:widowControl/>
              <w:jc w:val="left"/>
              <w:textAlignment w:val="center"/>
              <w:rPr>
                <w:rFonts w:ascii="宋体" w:hAnsi="宋体"/>
                <w:szCs w:val="21"/>
              </w:rPr>
            </w:pPr>
            <w:r>
              <w:rPr>
                <w:rFonts w:ascii="宋体" w:hAnsi="宋体" w:hint="eastAsia"/>
                <w:szCs w:val="21"/>
              </w:rPr>
              <w:t>终端准入控制支持实施终端准入策略，可以作为策略准入网关强制实施用户安全准入策略（如用户系统补丁升级审核，病毒库升级审核，黑白软件安装审核等），实现加强网络终端用户的主动防御能力以及控制终端用户的网络使用行为的管理要求；</w:t>
            </w:r>
          </w:p>
          <w:p w:rsidR="00586732" w:rsidRDefault="002634A3">
            <w:pPr>
              <w:widowControl/>
              <w:jc w:val="left"/>
              <w:textAlignment w:val="center"/>
              <w:rPr>
                <w:rFonts w:ascii="宋体" w:hAnsi="宋体"/>
                <w:szCs w:val="21"/>
              </w:rPr>
            </w:pPr>
            <w:r>
              <w:rPr>
                <w:rFonts w:ascii="宋体" w:hAnsi="宋体" w:hint="eastAsia"/>
                <w:szCs w:val="21"/>
              </w:rPr>
              <w:t>堆叠支持设备堆叠</w:t>
            </w:r>
          </w:p>
          <w:p w:rsidR="00586732" w:rsidRDefault="002634A3">
            <w:pPr>
              <w:widowControl/>
              <w:jc w:val="left"/>
              <w:textAlignment w:val="center"/>
              <w:rPr>
                <w:rFonts w:ascii="宋体" w:hAnsi="宋体"/>
                <w:szCs w:val="21"/>
              </w:rPr>
            </w:pPr>
            <w:r>
              <w:rPr>
                <w:rFonts w:ascii="宋体" w:hAnsi="宋体" w:hint="eastAsia"/>
                <w:szCs w:val="21"/>
              </w:rPr>
              <w:t>DHCP功能</w:t>
            </w:r>
            <w:r>
              <w:rPr>
                <w:rFonts w:ascii="宋体" w:hAnsi="宋体" w:hint="eastAsia"/>
                <w:szCs w:val="21"/>
              </w:rPr>
              <w:tab/>
              <w:t>支持DHCP CLIENT/ DHCP SNOOPING/DHCP SERVER</w:t>
            </w:r>
          </w:p>
          <w:p w:rsidR="00586732" w:rsidRDefault="002634A3">
            <w:pPr>
              <w:widowControl/>
              <w:jc w:val="left"/>
              <w:textAlignment w:val="center"/>
              <w:rPr>
                <w:rFonts w:ascii="宋体" w:hAnsi="宋体"/>
                <w:szCs w:val="21"/>
              </w:rPr>
            </w:pPr>
            <w:r>
              <w:rPr>
                <w:rFonts w:ascii="宋体" w:hAnsi="宋体" w:hint="eastAsia"/>
                <w:szCs w:val="21"/>
              </w:rPr>
              <w:t>设备管理</w:t>
            </w:r>
            <w:r>
              <w:rPr>
                <w:rFonts w:ascii="宋体" w:hAnsi="宋体" w:hint="eastAsia"/>
                <w:szCs w:val="21"/>
              </w:rPr>
              <w:tab/>
              <w:t>SNMP V1/V2/V3；RMON；CLI;TELNET；支持WEB网管，支持NTP，中文图形化管理；支持电缆检测功能及单向链路检测功能</w:t>
            </w:r>
          </w:p>
          <w:p w:rsidR="00586732" w:rsidRDefault="002634A3">
            <w:pPr>
              <w:widowControl/>
              <w:jc w:val="left"/>
              <w:textAlignment w:val="center"/>
              <w:rPr>
                <w:rFonts w:ascii="宋体" w:hAnsi="宋体"/>
                <w:szCs w:val="21"/>
              </w:rPr>
            </w:pPr>
            <w:r>
              <w:rPr>
                <w:rFonts w:ascii="宋体" w:hAnsi="宋体" w:hint="eastAsia"/>
                <w:szCs w:val="21"/>
              </w:rPr>
              <w:t>POE供电（针对POE接入交换机）支持IEEE802.3af线路供电标准，通过双绞线向远端下挂PD设备（如IP Phone、WLAN AP等）提供电源</w:t>
            </w:r>
          </w:p>
        </w:tc>
      </w:tr>
      <w:tr w:rsidR="00586732">
        <w:trPr>
          <w:trHeight w:val="420"/>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pStyle w:val="af4"/>
              <w:ind w:firstLineChars="0" w:firstLine="0"/>
              <w:jc w:val="center"/>
              <w:rPr>
                <w:rFonts w:ascii="宋体" w:hAnsi="宋体"/>
                <w:szCs w:val="21"/>
              </w:rPr>
            </w:pPr>
            <w:r>
              <w:rPr>
                <w:rFonts w:ascii="宋体" w:hAnsi="宋体" w:hint="eastAsia"/>
                <w:szCs w:val="21"/>
              </w:rPr>
              <w:lastRenderedPageBreak/>
              <w:t>网络安全行为审计设备（公安对接设备）</w:t>
            </w:r>
          </w:p>
        </w:tc>
        <w:tc>
          <w:tcPr>
            <w:tcW w:w="7088"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numPr>
                <w:ilvl w:val="0"/>
                <w:numId w:val="3"/>
              </w:numPr>
              <w:jc w:val="left"/>
              <w:textAlignment w:val="center"/>
              <w:rPr>
                <w:rFonts w:ascii="宋体" w:hAnsi="宋体"/>
                <w:szCs w:val="21"/>
              </w:rPr>
            </w:pPr>
            <w:r>
              <w:rPr>
                <w:rFonts w:ascii="宋体" w:hAnsi="宋体" w:hint="eastAsia"/>
                <w:szCs w:val="21"/>
              </w:rPr>
              <w:t>公共场所无线上网信息安全系统</w:t>
            </w:r>
          </w:p>
          <w:p w:rsidR="00586732" w:rsidRDefault="002634A3">
            <w:pPr>
              <w:widowControl/>
              <w:numPr>
                <w:ilvl w:val="0"/>
                <w:numId w:val="4"/>
              </w:numPr>
              <w:jc w:val="left"/>
              <w:textAlignment w:val="center"/>
              <w:rPr>
                <w:rFonts w:ascii="宋体" w:hAnsi="宋体"/>
                <w:szCs w:val="21"/>
              </w:rPr>
            </w:pPr>
            <w:r>
              <w:rPr>
                <w:rFonts w:ascii="宋体" w:hAnsi="宋体" w:hint="eastAsia"/>
                <w:szCs w:val="21"/>
              </w:rPr>
              <w:t>上网认证</w:t>
            </w:r>
          </w:p>
          <w:p w:rsidR="00586732" w:rsidRDefault="002634A3">
            <w:pPr>
              <w:widowControl/>
              <w:jc w:val="left"/>
              <w:textAlignment w:val="center"/>
              <w:rPr>
                <w:rFonts w:ascii="宋体" w:hAnsi="宋体"/>
                <w:szCs w:val="21"/>
              </w:rPr>
            </w:pPr>
            <w:r>
              <w:rPr>
                <w:rFonts w:ascii="宋体" w:hAnsi="宋体" w:hint="eastAsia"/>
                <w:szCs w:val="21"/>
              </w:rPr>
              <w:t>1.1支持wifi连接手机号码认证，短信验证码认证，身份认证，含短信费用。</w:t>
            </w:r>
          </w:p>
          <w:p w:rsidR="00586732" w:rsidRDefault="002634A3">
            <w:pPr>
              <w:widowControl/>
              <w:jc w:val="left"/>
              <w:textAlignment w:val="center"/>
              <w:rPr>
                <w:rFonts w:ascii="宋体" w:hAnsi="宋体"/>
                <w:szCs w:val="21"/>
              </w:rPr>
            </w:pPr>
            <w:r>
              <w:rPr>
                <w:rFonts w:ascii="宋体" w:hAnsi="宋体" w:hint="eastAsia"/>
                <w:szCs w:val="21"/>
              </w:rPr>
              <w:t>1.2实现与商场会员系统数据对接，认证会员通过后登陆，第一次认证登陆后，下次可自动认证并连接。</w:t>
            </w:r>
          </w:p>
          <w:p w:rsidR="00586732" w:rsidRDefault="002634A3">
            <w:pPr>
              <w:widowControl/>
              <w:numPr>
                <w:ilvl w:val="0"/>
                <w:numId w:val="4"/>
              </w:numPr>
              <w:jc w:val="left"/>
              <w:textAlignment w:val="center"/>
              <w:rPr>
                <w:rFonts w:ascii="宋体" w:hAnsi="宋体"/>
                <w:szCs w:val="21"/>
              </w:rPr>
            </w:pPr>
            <w:r>
              <w:rPr>
                <w:rFonts w:ascii="宋体" w:hAnsi="宋体"/>
                <w:szCs w:val="21"/>
              </w:rPr>
              <w:t>上网登记</w:t>
            </w:r>
            <w:r>
              <w:rPr>
                <w:rFonts w:ascii="宋体" w:hAnsi="宋体" w:hint="eastAsia"/>
                <w:szCs w:val="21"/>
              </w:rPr>
              <w:t>：记录并留存用户登录和退出时间、主叫号码、账号、互联网地址或域名、系统维护日志等</w:t>
            </w:r>
          </w:p>
          <w:p w:rsidR="00586732" w:rsidRDefault="002634A3">
            <w:pPr>
              <w:widowControl/>
              <w:numPr>
                <w:ilvl w:val="0"/>
                <w:numId w:val="4"/>
              </w:numPr>
              <w:jc w:val="left"/>
              <w:textAlignment w:val="center"/>
              <w:rPr>
                <w:rFonts w:ascii="宋体" w:hAnsi="宋体"/>
                <w:szCs w:val="21"/>
              </w:rPr>
            </w:pPr>
            <w:r>
              <w:rPr>
                <w:rFonts w:ascii="宋体" w:hAnsi="宋体" w:hint="eastAsia"/>
                <w:szCs w:val="21"/>
              </w:rPr>
              <w:t>访问控制：用户实时网速监控，上下行网速控制</w:t>
            </w:r>
          </w:p>
          <w:p w:rsidR="00586732" w:rsidRDefault="002634A3">
            <w:pPr>
              <w:widowControl/>
              <w:numPr>
                <w:ilvl w:val="0"/>
                <w:numId w:val="4"/>
              </w:numPr>
              <w:jc w:val="left"/>
              <w:textAlignment w:val="center"/>
              <w:rPr>
                <w:rFonts w:ascii="宋体" w:hAnsi="宋体"/>
                <w:szCs w:val="21"/>
              </w:rPr>
            </w:pPr>
            <w:r>
              <w:rPr>
                <w:rFonts w:ascii="宋体" w:hAnsi="宋体" w:hint="eastAsia"/>
                <w:szCs w:val="21"/>
              </w:rPr>
              <w:t>网络安全审计：用户上网认证信息、上网日志等数据符合公安网警要求并能传送公安网警系统安全审计</w:t>
            </w:r>
          </w:p>
          <w:p w:rsidR="00586732" w:rsidRDefault="002634A3">
            <w:pPr>
              <w:widowControl/>
              <w:numPr>
                <w:ilvl w:val="0"/>
                <w:numId w:val="4"/>
              </w:numPr>
              <w:jc w:val="left"/>
              <w:textAlignment w:val="center"/>
              <w:rPr>
                <w:rFonts w:ascii="宋体" w:hAnsi="宋体"/>
                <w:szCs w:val="21"/>
              </w:rPr>
            </w:pPr>
            <w:r>
              <w:rPr>
                <w:rFonts w:ascii="宋体" w:hAnsi="宋体"/>
                <w:szCs w:val="21"/>
              </w:rPr>
              <w:t>上网用户统计分析</w:t>
            </w:r>
            <w:r>
              <w:rPr>
                <w:rFonts w:ascii="宋体" w:hAnsi="宋体" w:hint="eastAsia"/>
                <w:szCs w:val="21"/>
              </w:rPr>
              <w:t>：实现统计分析实时在线登录用户、新增上网用户、历史总上网用户、上网连网时长，回头客上网等</w:t>
            </w:r>
          </w:p>
          <w:p w:rsidR="00586732" w:rsidRDefault="002634A3">
            <w:pPr>
              <w:widowControl/>
              <w:numPr>
                <w:ilvl w:val="0"/>
                <w:numId w:val="4"/>
              </w:numPr>
              <w:jc w:val="left"/>
              <w:textAlignment w:val="center"/>
              <w:rPr>
                <w:rFonts w:ascii="宋体" w:hAnsi="宋体"/>
                <w:szCs w:val="21"/>
              </w:rPr>
            </w:pPr>
            <w:r>
              <w:rPr>
                <w:rFonts w:ascii="宋体" w:hAnsi="宋体"/>
                <w:szCs w:val="21"/>
              </w:rPr>
              <w:t>用户上网流量统计分析</w:t>
            </w:r>
            <w:r>
              <w:rPr>
                <w:rFonts w:ascii="宋体" w:hAnsi="宋体" w:hint="eastAsia"/>
                <w:szCs w:val="21"/>
              </w:rPr>
              <w:t>：</w:t>
            </w:r>
            <w:r>
              <w:rPr>
                <w:rFonts w:ascii="宋体" w:hAnsi="宋体"/>
                <w:szCs w:val="21"/>
              </w:rPr>
              <w:t>实现统计分析用户实时上网流量、日周月上网流量，时段上网流量等</w:t>
            </w:r>
          </w:p>
          <w:p w:rsidR="00586732" w:rsidRDefault="002634A3">
            <w:pPr>
              <w:widowControl/>
              <w:numPr>
                <w:ilvl w:val="0"/>
                <w:numId w:val="3"/>
              </w:numPr>
              <w:jc w:val="left"/>
              <w:textAlignment w:val="center"/>
              <w:rPr>
                <w:rFonts w:ascii="宋体" w:hAnsi="宋体"/>
                <w:szCs w:val="21"/>
              </w:rPr>
            </w:pPr>
            <w:r>
              <w:rPr>
                <w:rFonts w:ascii="宋体" w:hAnsi="宋体" w:hint="eastAsia"/>
                <w:szCs w:val="21"/>
              </w:rPr>
              <w:t>技术要求</w:t>
            </w:r>
          </w:p>
          <w:p w:rsidR="00586732" w:rsidRDefault="002634A3">
            <w:pPr>
              <w:widowControl/>
              <w:jc w:val="left"/>
              <w:textAlignment w:val="center"/>
              <w:rPr>
                <w:rFonts w:ascii="宋体" w:hAnsi="宋体"/>
                <w:szCs w:val="21"/>
              </w:rPr>
            </w:pPr>
            <w:r>
              <w:rPr>
                <w:rFonts w:ascii="宋体" w:hAnsi="宋体" w:hint="eastAsia"/>
                <w:szCs w:val="21"/>
              </w:rPr>
              <w:t>符合《互联网安全保护技术措施规定》（公安部第82号令）</w:t>
            </w:r>
          </w:p>
          <w:p w:rsidR="00586732" w:rsidRDefault="002634A3">
            <w:pPr>
              <w:widowControl/>
              <w:jc w:val="left"/>
              <w:textAlignment w:val="center"/>
              <w:rPr>
                <w:rFonts w:ascii="宋体" w:hAnsi="宋体"/>
                <w:szCs w:val="21"/>
              </w:rPr>
            </w:pPr>
            <w:r>
              <w:rPr>
                <w:rFonts w:ascii="宋体" w:hAnsi="宋体" w:hint="eastAsia"/>
                <w:szCs w:val="21"/>
              </w:rPr>
              <w:t>（一）防范计算机病毒、网络入侵和攻击破坏等危害网络安全事项或者行为的技术措施；</w:t>
            </w:r>
          </w:p>
          <w:p w:rsidR="00586732" w:rsidRDefault="002634A3">
            <w:pPr>
              <w:widowControl/>
              <w:jc w:val="left"/>
              <w:textAlignment w:val="center"/>
              <w:rPr>
                <w:rFonts w:ascii="宋体" w:hAnsi="宋体"/>
                <w:szCs w:val="21"/>
              </w:rPr>
            </w:pPr>
            <w:r>
              <w:rPr>
                <w:rFonts w:ascii="宋体" w:hAnsi="宋体" w:hint="eastAsia"/>
                <w:szCs w:val="21"/>
              </w:rPr>
              <w:t>（二）重要数据库和系统主要设备的冗灾备份措施；</w:t>
            </w:r>
          </w:p>
          <w:p w:rsidR="00586732" w:rsidRDefault="002634A3">
            <w:pPr>
              <w:widowControl/>
              <w:jc w:val="left"/>
              <w:textAlignment w:val="center"/>
              <w:rPr>
                <w:rFonts w:ascii="宋体" w:hAnsi="宋体"/>
                <w:szCs w:val="21"/>
              </w:rPr>
            </w:pPr>
            <w:r>
              <w:rPr>
                <w:rFonts w:ascii="宋体" w:hAnsi="宋体" w:hint="eastAsia"/>
                <w:szCs w:val="21"/>
              </w:rPr>
              <w:t>（三）记录并留存用户登录和退出时间、主叫号码、账号、互联网地址或域</w:t>
            </w:r>
            <w:r>
              <w:rPr>
                <w:rFonts w:ascii="宋体" w:hAnsi="宋体" w:hint="eastAsia"/>
                <w:szCs w:val="21"/>
              </w:rPr>
              <w:lastRenderedPageBreak/>
              <w:t>名、系统维护日志的技术措施。</w:t>
            </w:r>
          </w:p>
          <w:p w:rsidR="00586732" w:rsidRDefault="002634A3">
            <w:pPr>
              <w:widowControl/>
              <w:jc w:val="left"/>
              <w:textAlignment w:val="center"/>
              <w:rPr>
                <w:rFonts w:ascii="宋体" w:hAnsi="宋体"/>
                <w:szCs w:val="21"/>
              </w:rPr>
            </w:pPr>
            <w:r>
              <w:rPr>
                <w:rFonts w:ascii="宋体" w:hAnsi="宋体" w:hint="eastAsia"/>
                <w:szCs w:val="21"/>
              </w:rPr>
              <w:t>（四）法律、法规和规章规定应当落实的其他安全保护技术措施。</w:t>
            </w:r>
          </w:p>
          <w:p w:rsidR="00586732" w:rsidRDefault="002634A3">
            <w:pPr>
              <w:widowControl/>
              <w:numPr>
                <w:ilvl w:val="0"/>
                <w:numId w:val="3"/>
              </w:numPr>
              <w:jc w:val="left"/>
              <w:textAlignment w:val="center"/>
              <w:rPr>
                <w:rFonts w:ascii="宋体" w:hAnsi="宋体"/>
                <w:szCs w:val="21"/>
              </w:rPr>
            </w:pPr>
            <w:r>
              <w:rPr>
                <w:rFonts w:ascii="宋体" w:hAnsi="宋体" w:hint="eastAsia"/>
                <w:szCs w:val="21"/>
              </w:rPr>
              <w:t>售后服务</w:t>
            </w:r>
          </w:p>
          <w:p w:rsidR="00586732" w:rsidRDefault="002634A3">
            <w:pPr>
              <w:widowControl/>
              <w:numPr>
                <w:ilvl w:val="0"/>
                <w:numId w:val="5"/>
              </w:numPr>
              <w:jc w:val="left"/>
              <w:textAlignment w:val="center"/>
              <w:rPr>
                <w:rFonts w:ascii="宋体" w:hAnsi="宋体"/>
                <w:szCs w:val="21"/>
              </w:rPr>
            </w:pPr>
            <w:r>
              <w:rPr>
                <w:rFonts w:ascii="宋体" w:hAnsi="宋体" w:hint="eastAsia"/>
                <w:szCs w:val="21"/>
              </w:rPr>
              <w:t>系统搭建：完成现场项目实施、系统测试、项目验收、提供用户手册等。</w:t>
            </w:r>
          </w:p>
          <w:p w:rsidR="00586732" w:rsidRDefault="002634A3">
            <w:pPr>
              <w:widowControl/>
              <w:numPr>
                <w:ilvl w:val="0"/>
                <w:numId w:val="5"/>
              </w:numPr>
              <w:jc w:val="left"/>
              <w:textAlignment w:val="center"/>
              <w:rPr>
                <w:rFonts w:ascii="宋体" w:hAnsi="宋体"/>
                <w:szCs w:val="21"/>
              </w:rPr>
            </w:pPr>
            <w:r>
              <w:rPr>
                <w:rFonts w:ascii="宋体" w:hAnsi="宋体"/>
                <w:szCs w:val="21"/>
              </w:rPr>
              <w:t>故障处理</w:t>
            </w:r>
            <w:r>
              <w:rPr>
                <w:rFonts w:ascii="宋体" w:hAnsi="宋体" w:hint="eastAsia"/>
                <w:szCs w:val="21"/>
              </w:rPr>
              <w:t>：7*24小时电话客服即时响应；7*12小时技术专家远程即时支持；系统主动预警，主动监控；远程未能解决提供上门服务：工程师4工作小时到现场。</w:t>
            </w:r>
          </w:p>
          <w:p w:rsidR="00586732" w:rsidRDefault="002634A3">
            <w:pPr>
              <w:widowControl/>
              <w:numPr>
                <w:ilvl w:val="0"/>
                <w:numId w:val="5"/>
              </w:numPr>
              <w:jc w:val="left"/>
              <w:textAlignment w:val="center"/>
              <w:rPr>
                <w:rFonts w:ascii="宋体" w:hAnsi="宋体"/>
                <w:szCs w:val="21"/>
              </w:rPr>
            </w:pPr>
            <w:r>
              <w:rPr>
                <w:rFonts w:ascii="宋体" w:hAnsi="宋体"/>
                <w:szCs w:val="21"/>
              </w:rPr>
              <w:t>软件升级维护</w:t>
            </w:r>
            <w:r>
              <w:rPr>
                <w:rFonts w:ascii="宋体" w:hAnsi="宋体" w:hint="eastAsia"/>
                <w:szCs w:val="21"/>
              </w:rPr>
              <w:t>：升级最新版本，并兼容原WIFI系统，定期做巡检。</w:t>
            </w:r>
          </w:p>
        </w:tc>
      </w:tr>
    </w:tbl>
    <w:p w:rsidR="00586732" w:rsidRDefault="00586732">
      <w:pPr>
        <w:spacing w:line="360" w:lineRule="auto"/>
        <w:ind w:firstLineChars="200" w:firstLine="480"/>
        <w:rPr>
          <w:rFonts w:ascii="宋体" w:hAnsi="宋体" w:cs="Courier New"/>
          <w:sz w:val="24"/>
        </w:rPr>
      </w:pP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3.5安全防范系统</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3.5.1视频安防监控系统</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3.5.1.1系统说明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视频安防监控系统通过遥控数字摄像机、辅助设备（镜头、云台等）直接监看被监控场所的人员、车辆活动情况，能实时、形象、真实地反映被监视控制对象的画面，视频安防监控系统与安防报警系统实现报警联动录像。</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系统采用全数字监控系统模式，主要由前端设备、传输部分、控制及显示与存储设备组成。项目安装摄像机后，统一在首层监控室进行监控管理。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前端摄像机安装位置：</w:t>
      </w:r>
    </w:p>
    <w:p w:rsidR="00586732" w:rsidRDefault="002634A3">
      <w:pPr>
        <w:spacing w:line="360" w:lineRule="auto"/>
        <w:ind w:firstLineChars="200" w:firstLine="480"/>
        <w:rPr>
          <w:rFonts w:ascii="宋体" w:hAnsi="宋体" w:cs="Courier New"/>
          <w:sz w:val="24"/>
        </w:rPr>
      </w:pPr>
      <w:r>
        <w:rPr>
          <w:rFonts w:ascii="宋体" w:hAnsi="宋体" w:cs="Courier New"/>
          <w:sz w:val="24"/>
        </w:rPr>
        <w:t></w:t>
      </w:r>
      <w:r>
        <w:rPr>
          <w:rFonts w:ascii="宋体" w:hAnsi="宋体" w:cs="Courier New"/>
          <w:sz w:val="24"/>
        </w:rPr>
        <w:tab/>
      </w:r>
      <w:r>
        <w:rPr>
          <w:rFonts w:ascii="宋体" w:hAnsi="宋体" w:cs="Courier New" w:hint="eastAsia"/>
          <w:sz w:val="24"/>
        </w:rPr>
        <w:t>彩色红外固定枪式摄像机：地下停车场、商业室外走廊；</w:t>
      </w:r>
    </w:p>
    <w:p w:rsidR="00586732" w:rsidRDefault="002634A3">
      <w:pPr>
        <w:spacing w:line="360" w:lineRule="auto"/>
        <w:ind w:firstLineChars="200" w:firstLine="480"/>
        <w:rPr>
          <w:rFonts w:ascii="宋体" w:hAnsi="宋体" w:cs="Courier New"/>
          <w:sz w:val="24"/>
        </w:rPr>
      </w:pPr>
      <w:r>
        <w:rPr>
          <w:rFonts w:ascii="宋体" w:hAnsi="宋体" w:cs="Courier New"/>
          <w:sz w:val="24"/>
        </w:rPr>
        <w:t></w:t>
      </w:r>
      <w:r>
        <w:rPr>
          <w:rFonts w:ascii="宋体" w:hAnsi="宋体" w:cs="Courier New"/>
          <w:sz w:val="24"/>
        </w:rPr>
        <w:tab/>
      </w:r>
      <w:r>
        <w:rPr>
          <w:rFonts w:ascii="宋体" w:hAnsi="宋体" w:cs="Courier New" w:hint="eastAsia"/>
          <w:sz w:val="24"/>
        </w:rPr>
        <w:t>彩色室外红外防水摄像机：室外及休闲平台；</w:t>
      </w:r>
    </w:p>
    <w:p w:rsidR="00586732" w:rsidRDefault="002634A3">
      <w:pPr>
        <w:spacing w:line="360" w:lineRule="auto"/>
        <w:ind w:firstLineChars="200" w:firstLine="480"/>
        <w:rPr>
          <w:rFonts w:ascii="宋体" w:hAnsi="宋体" w:cs="Courier New"/>
          <w:sz w:val="24"/>
        </w:rPr>
      </w:pPr>
      <w:r>
        <w:rPr>
          <w:rFonts w:ascii="宋体" w:hAnsi="宋体" w:cs="Courier New"/>
          <w:sz w:val="24"/>
        </w:rPr>
        <w:t></w:t>
      </w:r>
      <w:r>
        <w:rPr>
          <w:rFonts w:ascii="宋体" w:hAnsi="宋体" w:cs="Courier New"/>
          <w:sz w:val="24"/>
        </w:rPr>
        <w:tab/>
      </w:r>
      <w:r>
        <w:rPr>
          <w:rFonts w:ascii="宋体" w:hAnsi="宋体" w:cs="Courier New" w:hint="eastAsia"/>
          <w:sz w:val="24"/>
        </w:rPr>
        <w:t>彩色红外半球摄像机：商业室内走道、电梯前室、后勤走道、主要主入口、机房等；</w:t>
      </w:r>
    </w:p>
    <w:p w:rsidR="00586732" w:rsidRDefault="002634A3">
      <w:pPr>
        <w:spacing w:line="360" w:lineRule="auto"/>
        <w:ind w:firstLineChars="200" w:firstLine="480"/>
        <w:rPr>
          <w:rFonts w:ascii="宋体" w:hAnsi="宋体" w:cs="Courier New"/>
          <w:sz w:val="24"/>
        </w:rPr>
      </w:pPr>
      <w:r>
        <w:rPr>
          <w:rFonts w:ascii="宋体" w:hAnsi="宋体" w:cs="Courier New"/>
          <w:sz w:val="24"/>
        </w:rPr>
        <w:t></w:t>
      </w:r>
      <w:r>
        <w:rPr>
          <w:rFonts w:ascii="宋体" w:hAnsi="宋体" w:cs="Courier New"/>
          <w:sz w:val="24"/>
        </w:rPr>
        <w:tab/>
      </w:r>
      <w:r>
        <w:rPr>
          <w:rFonts w:ascii="宋体" w:hAnsi="宋体" w:cs="Courier New" w:hint="eastAsia"/>
          <w:sz w:val="24"/>
        </w:rPr>
        <w:t>室内红外一体化球型摄像机：四层休闲平台；</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传输部分：前端水平部分电梯摄像机的线缆由电梯专业公司负责施工，其余部分采用六类非屏蔽双绞线接入物管网系统进行传输，室外部分采用光纤或网线传输，摄像机取电方面：均采用在弱电间机柜内POE交换机取电。</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控制部分：采用数字矩阵实现同时切换和调看全区所有监控图像，对云台的水平转动、垂直移动，镜头的变焦、对焦、光圈等控制，控制继电气设备，控制监控器切换，单画面和多画面选择，创建一种或两种巡检模式、区域、区域标示、预置位设置、预置位调用、轮巡、成组切换、报警显示等多种功能。</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显示部分：显示部分使用46寸3（横向）×2（竖向）液晶拼接屏电视墙。</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存储部分：采用基于模块化、可扩展的数字化网络存储解决方案，实时录像</w:t>
      </w:r>
      <w:r>
        <w:rPr>
          <w:rFonts w:ascii="宋体" w:hAnsi="宋体" w:cs="Courier New" w:hint="eastAsia"/>
          <w:sz w:val="24"/>
        </w:rPr>
        <w:lastRenderedPageBreak/>
        <w:t>1秒至少24帧，录影档储存不低于30日@720P格式。公区部分监控存储时间不少于90天。</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本次新增工程为既有完善项目，扩展视频监控安防系统设备、监控设备、存储设备、线缆设施均须与既有系统完全兼容，实现新旧系统统一控制、统一反馈、统一传输逻辑即一套系统运行。</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3.5.1.2系统功能要求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1）实时监视及取证</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监控要求满足日夜监控功能，在适当的区域应使用配备有自动光源补偿装置的摄像机或者采用日夜两用高性能彩色摄像机；</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对摄像机拍摄区域在后台电视墙上进行实时监视；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由网络录像设备进行视频存储，作为事后回看取证；</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要求商场出入口处的视频监控摄像头具有人脸识别功能。</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2）集中管理控制</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通过后台控制系统控制监视器和摄像机图像的切换；</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通过后台控制系统控制智能球和云台摄像机的转动，变倍，变焦；</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通过后台控制系统完成对系统内所有视频图像的轮巡显示，成组调用，自动切换；</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通过后台控制系统与其它系统联动，实现摄像机图像的自动显示切换管理；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通过后台服务器与远端联网矩阵实现网络化管理控制；</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通过设置实现敏感图像的屏蔽管理；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不同权限下的不同管理功能设置。</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3）远程管理控制</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远程管理端可通过网络访问相应授权下的视频图像，包括察看图像，实时控</w:t>
      </w:r>
    </w:p>
    <w:p w:rsidR="00586732" w:rsidRDefault="002634A3">
      <w:pPr>
        <w:spacing w:line="360" w:lineRule="auto"/>
        <w:rPr>
          <w:rFonts w:ascii="宋体" w:hAnsi="宋体" w:cs="Courier New"/>
          <w:sz w:val="24"/>
        </w:rPr>
      </w:pPr>
      <w:r>
        <w:rPr>
          <w:rFonts w:ascii="宋体" w:hAnsi="宋体" w:cs="Courier New" w:hint="eastAsia"/>
          <w:sz w:val="24"/>
        </w:rPr>
        <w:t>制，调阅资料。</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4） 报警联动控制</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通过报警信号的分配设置，实现摄像机监控与入侵报警系统中报警点的实时状况的联动显示控制，包括画面的自动切换显示，智能球或云台摄像机的自动转动到相应设定位置画面等</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5）显示系统</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lastRenderedPageBreak/>
        <w:t>显示设备安装在机房内，主要由液晶监视器，操作台显示器等组成。</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视频信号通过解码器输出（视频信号可轮循）到电视墙，监控机房电视墙合理放置显示系统及控制系统设备。并配置操作电脑及控制键盘，满足显示控制的要求。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6）图像存储</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系统采用中国现行标准PAL 制式，采用H.265视频压缩/解压缩技术，可完成对现场图像信号的采集、编码、传输、解码、切换、控制、记录等功能。</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系统的码流和帧率都需可调，可以选择不同码流和帧率的图像进行存储、还原和网络调看，当摄像机附近报警探测器被触发时能够自动存储视频。</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系统采用NVR集中存储方式，具有实时录像、定时录像、动态检测录像、报警触发录像多种录像方式。在所有图象实时存储、要求图象存储时间大于30 天。具有磁盘碎片自动修复和清理的功能，磁盘满载后可自动循环覆盖，但是对于某些重点图象可持续记录到设定的时间。另外，可以考虑配置双数据服务器方式，以保证数据存储的完整性和可靠性。用户可根据时间、编号、事件等多种方式进行录象检索和回放，可对录像数据进行播放、定位、快放、慢放等操作。</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视频探测设备应能清晰有效地探测到现场的图像，达到四级以上图像质量等级。</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摄像机的镜头选择应能满足使用的需要，能够覆盖摄像机对应的监视区域。</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支持降噪、宽动态、走廊模式、ROI、三码流、图片叠加、SVC编码、电子防抖、透雾等；</w:t>
      </w:r>
    </w:p>
    <w:p w:rsidR="00586732" w:rsidRDefault="002634A3">
      <w:pPr>
        <w:spacing w:line="360" w:lineRule="auto"/>
        <w:ind w:firstLineChars="200" w:firstLine="480"/>
        <w:rPr>
          <w:rFonts w:hAnsi="宋体" w:cs="宋体"/>
          <w:sz w:val="24"/>
          <w:lang w:val="zh-CN"/>
        </w:rPr>
      </w:pPr>
      <w:r>
        <w:rPr>
          <w:rFonts w:hAnsi="宋体" w:cs="宋体" w:hint="eastAsia"/>
          <w:sz w:val="24"/>
          <w:lang w:val="zh-CN"/>
        </w:rPr>
        <w:t>支持数字水印加密，防止数据被篡改；</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支持ACF（活动帧率控制），支持手机监控 ；</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摄像机支持支持SD卡出错、网络断开、IP冲突、移动检测、视频遮挡智能报警；</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支持客流量统计、客流信息查询、热度图功能；</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支持断电保护功能，当通过客户端软件进行升级的过程中断电，再供电恢复后，样机能够正常启动工作；</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7） 多系统集成</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所选用产品可提供相关产品的控制协议，以方便与任何第三方软件以及系统</w:t>
      </w:r>
      <w:r>
        <w:rPr>
          <w:rFonts w:ascii="宋体" w:hAnsi="宋体" w:cs="Courier New" w:hint="eastAsia"/>
          <w:sz w:val="24"/>
        </w:rPr>
        <w:lastRenderedPageBreak/>
        <w:t>进行集成，为第三方系统提供视频的调用和相关视频图像的切换，有利于推进未来系统新需求下集成建设。同时，该系统应与A区消防控制室内视频监控系统共享视频录像实时状况。</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8） 其他接口要求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要求本系统可以开放数据接口供第三方软件在授权的情况进行读取。</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3.5.1.3系统设备规格要求</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3"/>
        <w:gridCol w:w="6804"/>
      </w:tblGrid>
      <w:tr w:rsidR="00586732">
        <w:trPr>
          <w:trHeight w:val="409"/>
        </w:trPr>
        <w:tc>
          <w:tcPr>
            <w:tcW w:w="2283" w:type="dxa"/>
            <w:shd w:val="clear" w:color="auto" w:fill="auto"/>
            <w:noWrap/>
            <w:vAlign w:val="center"/>
          </w:tcPr>
          <w:p w:rsidR="00586732" w:rsidRDefault="002634A3">
            <w:pPr>
              <w:widowControl/>
              <w:jc w:val="center"/>
              <w:rPr>
                <w:rFonts w:ascii="宋体" w:hAnsi="宋体"/>
                <w:szCs w:val="21"/>
              </w:rPr>
            </w:pPr>
            <w:r>
              <w:rPr>
                <w:rFonts w:ascii="宋体" w:hAnsi="宋体" w:hint="eastAsia"/>
                <w:szCs w:val="21"/>
              </w:rPr>
              <w:t>主要设备/材料名称</w:t>
            </w:r>
          </w:p>
        </w:tc>
        <w:tc>
          <w:tcPr>
            <w:tcW w:w="6804" w:type="dxa"/>
            <w:shd w:val="clear" w:color="auto" w:fill="auto"/>
            <w:vAlign w:val="center"/>
          </w:tcPr>
          <w:p w:rsidR="00586732" w:rsidRDefault="002634A3">
            <w:pPr>
              <w:widowControl/>
              <w:jc w:val="center"/>
              <w:rPr>
                <w:rFonts w:ascii="宋体" w:hAnsi="宋体"/>
                <w:szCs w:val="21"/>
              </w:rPr>
            </w:pPr>
            <w:r>
              <w:rPr>
                <w:rFonts w:ascii="宋体" w:hAnsi="宋体" w:hint="eastAsia"/>
                <w:szCs w:val="21"/>
              </w:rPr>
              <w:t>规格</w:t>
            </w:r>
          </w:p>
        </w:tc>
      </w:tr>
      <w:tr w:rsidR="00586732">
        <w:trPr>
          <w:trHeight w:val="840"/>
        </w:trPr>
        <w:tc>
          <w:tcPr>
            <w:tcW w:w="2283" w:type="dxa"/>
            <w:shd w:val="clear" w:color="auto" w:fill="auto"/>
            <w:noWrap/>
            <w:vAlign w:val="center"/>
          </w:tcPr>
          <w:p w:rsidR="00586732" w:rsidRDefault="002634A3">
            <w:pPr>
              <w:rPr>
                <w:rFonts w:ascii="宋体" w:hAnsi="宋体"/>
                <w:szCs w:val="21"/>
              </w:rPr>
            </w:pPr>
            <w:r>
              <w:rPr>
                <w:rFonts w:ascii="宋体" w:hAnsi="宋体" w:hint="eastAsia"/>
                <w:szCs w:val="21"/>
              </w:rPr>
              <w:t>彩色红外固定IP摄像枪机</w:t>
            </w:r>
          </w:p>
        </w:tc>
        <w:tc>
          <w:tcPr>
            <w:tcW w:w="6804" w:type="dxa"/>
            <w:shd w:val="clear" w:color="auto" w:fill="auto"/>
            <w:vAlign w:val="center"/>
          </w:tcPr>
          <w:p w:rsidR="00586732" w:rsidRDefault="002634A3">
            <w:pPr>
              <w:rPr>
                <w:rFonts w:ascii="宋体" w:hAnsi="宋体"/>
                <w:szCs w:val="21"/>
              </w:rPr>
            </w:pPr>
            <w:r>
              <w:rPr>
                <w:rFonts w:ascii="宋体" w:hAnsi="宋体" w:hint="eastAsia"/>
                <w:szCs w:val="21"/>
              </w:rPr>
              <w:t xml:space="preserve">1/2.8 英寸200万像素CMOS传感器，最大图像尺寸  1920×1080  </w:t>
            </w:r>
          </w:p>
          <w:p w:rsidR="00586732" w:rsidRDefault="002634A3">
            <w:pPr>
              <w:rPr>
                <w:rFonts w:ascii="宋体" w:hAnsi="宋体"/>
                <w:szCs w:val="21"/>
              </w:rPr>
            </w:pPr>
            <w:r>
              <w:rPr>
                <w:rFonts w:ascii="宋体" w:hAnsi="宋体" w:hint="eastAsia"/>
                <w:szCs w:val="21"/>
              </w:rPr>
              <w:t>帧率  50Hz: 25fps @1920 × 1080</w:t>
            </w:r>
            <w:r>
              <w:rPr>
                <w:rFonts w:ascii="宋体" w:hAnsi="宋体" w:hint="eastAsia"/>
                <w:szCs w:val="21"/>
              </w:rPr>
              <w:br/>
              <w:t>红外灯关闭情况下彩色最低照度：&lt;=0.06Lux（F=1.4 彩色）&lt;=0.03Lux（F=1.4 黑白）</w:t>
            </w:r>
            <w:r>
              <w:rPr>
                <w:rFonts w:ascii="宋体" w:hAnsi="宋体" w:hint="eastAsia"/>
                <w:szCs w:val="21"/>
              </w:rPr>
              <w:br/>
              <w:t>提供100M以太网自适应接口</w:t>
            </w:r>
            <w:r>
              <w:rPr>
                <w:rFonts w:ascii="宋体" w:hAnsi="宋体" w:hint="eastAsia"/>
                <w:szCs w:val="21"/>
              </w:rPr>
              <w:br/>
              <w:t>支持前端缓存补录功能，可以选配32GB SD本地监控码流存储卡</w:t>
            </w:r>
            <w:r>
              <w:rPr>
                <w:rFonts w:ascii="宋体" w:hAnsi="宋体" w:hint="eastAsia"/>
                <w:szCs w:val="21"/>
              </w:rPr>
              <w:br/>
              <w:t>提供DC12V/AC24V电源输入口与POE供电互为备份，满足长时间容忍±25％电压波动范围，支持POE供电</w:t>
            </w:r>
            <w:r>
              <w:rPr>
                <w:rFonts w:ascii="宋体" w:hAnsi="宋体" w:hint="eastAsia"/>
                <w:szCs w:val="21"/>
              </w:rPr>
              <w:br/>
              <w:t>镜头焦距可选3.6~12mm</w:t>
            </w:r>
            <w:r>
              <w:rPr>
                <w:rFonts w:ascii="宋体" w:hAnsi="宋体" w:hint="eastAsia"/>
                <w:szCs w:val="21"/>
              </w:rPr>
              <w:br/>
              <w:t>红外距离大于等于30m</w:t>
            </w:r>
            <w:r>
              <w:rPr>
                <w:rFonts w:ascii="宋体" w:hAnsi="宋体" w:hint="eastAsia"/>
                <w:szCs w:val="21"/>
              </w:rPr>
              <w:br/>
              <w:t>含安装支架、护罩、镜头</w:t>
            </w:r>
          </w:p>
        </w:tc>
      </w:tr>
      <w:tr w:rsidR="00586732">
        <w:trPr>
          <w:trHeight w:val="840"/>
        </w:trPr>
        <w:tc>
          <w:tcPr>
            <w:tcW w:w="2283" w:type="dxa"/>
            <w:shd w:val="clear" w:color="auto" w:fill="auto"/>
            <w:noWrap/>
            <w:vAlign w:val="center"/>
          </w:tcPr>
          <w:p w:rsidR="00586732" w:rsidRDefault="002634A3">
            <w:pPr>
              <w:rPr>
                <w:rFonts w:ascii="宋体" w:hAnsi="宋体"/>
                <w:szCs w:val="21"/>
              </w:rPr>
            </w:pPr>
            <w:r>
              <w:rPr>
                <w:rFonts w:ascii="宋体" w:hAnsi="宋体" w:hint="eastAsia"/>
                <w:szCs w:val="21"/>
              </w:rPr>
              <w:t>彩色室外红外防水IP摄像枪机</w:t>
            </w:r>
          </w:p>
        </w:tc>
        <w:tc>
          <w:tcPr>
            <w:tcW w:w="6804" w:type="dxa"/>
            <w:shd w:val="clear" w:color="auto" w:fill="auto"/>
            <w:vAlign w:val="center"/>
          </w:tcPr>
          <w:p w:rsidR="00586732" w:rsidRDefault="002634A3">
            <w:pPr>
              <w:rPr>
                <w:rFonts w:ascii="宋体" w:hAnsi="宋体"/>
                <w:szCs w:val="21"/>
              </w:rPr>
            </w:pPr>
            <w:r>
              <w:rPr>
                <w:rFonts w:ascii="宋体" w:hAnsi="宋体" w:hint="eastAsia"/>
                <w:szCs w:val="21"/>
              </w:rPr>
              <w:t xml:space="preserve">1/2.8 英寸200万像素CMOS传感器，最大图像尺寸  1920×1080  </w:t>
            </w:r>
          </w:p>
          <w:p w:rsidR="00586732" w:rsidRDefault="002634A3">
            <w:pPr>
              <w:rPr>
                <w:rFonts w:ascii="宋体" w:hAnsi="宋体"/>
                <w:szCs w:val="21"/>
              </w:rPr>
            </w:pPr>
            <w:r>
              <w:rPr>
                <w:rFonts w:ascii="宋体" w:hAnsi="宋体" w:hint="eastAsia"/>
                <w:szCs w:val="21"/>
              </w:rPr>
              <w:t>帧率  50Hz: 25fps @1920 × 1080</w:t>
            </w:r>
            <w:r>
              <w:rPr>
                <w:rFonts w:ascii="宋体" w:hAnsi="宋体" w:hint="eastAsia"/>
                <w:szCs w:val="21"/>
              </w:rPr>
              <w:br/>
              <w:t>红外灯关闭情况下彩色最低照度：&lt;=0.06Lux（F=1.4 彩色）&lt;=0.03Lux（F=1.4 黑白）</w:t>
            </w:r>
            <w:r>
              <w:rPr>
                <w:rFonts w:ascii="宋体" w:hAnsi="宋体" w:hint="eastAsia"/>
                <w:szCs w:val="21"/>
              </w:rPr>
              <w:br/>
              <w:t>提供100M以太网自适应接口</w:t>
            </w:r>
            <w:r>
              <w:rPr>
                <w:rFonts w:ascii="宋体" w:hAnsi="宋体" w:hint="eastAsia"/>
                <w:szCs w:val="21"/>
              </w:rPr>
              <w:br/>
              <w:t>支持前端缓存补录功能，可以选配32GB SD本地监控码流存储卡</w:t>
            </w:r>
            <w:r>
              <w:rPr>
                <w:rFonts w:ascii="宋体" w:hAnsi="宋体" w:hint="eastAsia"/>
                <w:szCs w:val="21"/>
              </w:rPr>
              <w:br/>
              <w:t>提供DC12V/AC24V电源输入口，与POE供电互为备份，满足长时间容忍±25％电压波动范围，支持POE供电</w:t>
            </w:r>
            <w:r>
              <w:rPr>
                <w:rFonts w:ascii="宋体" w:hAnsi="宋体" w:hint="eastAsia"/>
                <w:szCs w:val="21"/>
              </w:rPr>
              <w:br/>
              <w:t>镜头焦距可选3.6/6/12mm</w:t>
            </w:r>
            <w:r>
              <w:rPr>
                <w:rFonts w:ascii="宋体" w:hAnsi="宋体" w:hint="eastAsia"/>
                <w:szCs w:val="21"/>
              </w:rPr>
              <w:br/>
              <w:t>红外距离50m</w:t>
            </w:r>
            <w:r>
              <w:rPr>
                <w:rFonts w:ascii="宋体" w:hAnsi="宋体" w:hint="eastAsia"/>
                <w:szCs w:val="21"/>
              </w:rPr>
              <w:br/>
              <w:t>含安装支架、护罩、镜头</w:t>
            </w:r>
            <w:r>
              <w:rPr>
                <w:rFonts w:ascii="宋体" w:hAnsi="宋体" w:hint="eastAsia"/>
                <w:szCs w:val="21"/>
              </w:rPr>
              <w:br/>
              <w:t>防水级别IP66</w:t>
            </w:r>
          </w:p>
        </w:tc>
      </w:tr>
      <w:tr w:rsidR="00586732">
        <w:trPr>
          <w:trHeight w:val="840"/>
        </w:trPr>
        <w:tc>
          <w:tcPr>
            <w:tcW w:w="2283" w:type="dxa"/>
            <w:shd w:val="clear" w:color="auto" w:fill="auto"/>
            <w:noWrap/>
            <w:vAlign w:val="center"/>
          </w:tcPr>
          <w:p w:rsidR="00586732" w:rsidRDefault="002634A3">
            <w:pPr>
              <w:rPr>
                <w:rFonts w:ascii="宋体" w:hAnsi="宋体"/>
                <w:szCs w:val="21"/>
              </w:rPr>
            </w:pPr>
            <w:r>
              <w:rPr>
                <w:rFonts w:ascii="宋体" w:hAnsi="宋体" w:hint="eastAsia"/>
                <w:szCs w:val="21"/>
              </w:rPr>
              <w:t>彩色红外半球IP摄像机</w:t>
            </w:r>
          </w:p>
        </w:tc>
        <w:tc>
          <w:tcPr>
            <w:tcW w:w="6804" w:type="dxa"/>
            <w:shd w:val="clear" w:color="auto" w:fill="auto"/>
            <w:vAlign w:val="center"/>
          </w:tcPr>
          <w:p w:rsidR="00586732" w:rsidRDefault="002634A3">
            <w:pPr>
              <w:rPr>
                <w:rFonts w:ascii="宋体" w:hAnsi="宋体"/>
                <w:szCs w:val="21"/>
              </w:rPr>
            </w:pPr>
            <w:r>
              <w:rPr>
                <w:rFonts w:ascii="宋体" w:hAnsi="宋体" w:hint="eastAsia"/>
                <w:szCs w:val="21"/>
              </w:rPr>
              <w:t>1/2.8 英寸200万像素CMOS传感器，最大图像尺寸  1920×1080</w:t>
            </w:r>
            <w:r>
              <w:rPr>
                <w:rFonts w:ascii="宋体" w:hAnsi="宋体" w:hint="eastAsia"/>
                <w:szCs w:val="21"/>
              </w:rPr>
              <w:br/>
              <w:t>红外灯关闭情况下彩色最低照度：&lt;=0.06Lux（F=1.4 彩色）&lt;=0.03Lux（F=1.4 黑白）</w:t>
            </w:r>
            <w:r>
              <w:rPr>
                <w:rFonts w:ascii="宋体" w:hAnsi="宋体" w:hint="eastAsia"/>
                <w:szCs w:val="21"/>
              </w:rPr>
              <w:br/>
              <w:t>提供100M以太网自适应接口</w:t>
            </w:r>
            <w:r>
              <w:rPr>
                <w:rFonts w:ascii="宋体" w:hAnsi="宋体" w:hint="eastAsia"/>
                <w:szCs w:val="21"/>
              </w:rPr>
              <w:br/>
              <w:t>支持前端缓存补录功能，可以选配32GB SD本地监控码流存储卡</w:t>
            </w:r>
            <w:r>
              <w:rPr>
                <w:rFonts w:ascii="宋体" w:hAnsi="宋体" w:hint="eastAsia"/>
                <w:szCs w:val="21"/>
              </w:rPr>
              <w:br/>
              <w:t>提供DC12V/AC24V电源输入口，与POE供电互为备份，满足长时间容忍±25％电压波动范围，支持POE供电</w:t>
            </w:r>
            <w:r>
              <w:rPr>
                <w:rFonts w:ascii="宋体" w:hAnsi="宋体" w:hint="eastAsia"/>
                <w:szCs w:val="21"/>
              </w:rPr>
              <w:br/>
              <w:t>焦距范围至少覆盖3-10.5mm</w:t>
            </w:r>
            <w:r>
              <w:rPr>
                <w:rFonts w:ascii="宋体" w:hAnsi="宋体" w:hint="eastAsia"/>
                <w:szCs w:val="21"/>
              </w:rPr>
              <w:br/>
              <w:t>红外距离25m</w:t>
            </w:r>
          </w:p>
        </w:tc>
      </w:tr>
      <w:tr w:rsidR="00586732">
        <w:trPr>
          <w:trHeight w:val="840"/>
        </w:trPr>
        <w:tc>
          <w:tcPr>
            <w:tcW w:w="2283" w:type="dxa"/>
            <w:shd w:val="clear" w:color="auto" w:fill="auto"/>
            <w:noWrap/>
            <w:vAlign w:val="center"/>
          </w:tcPr>
          <w:p w:rsidR="00586732" w:rsidRDefault="002634A3">
            <w:pPr>
              <w:rPr>
                <w:rFonts w:ascii="宋体" w:hAnsi="宋体"/>
                <w:szCs w:val="21"/>
              </w:rPr>
            </w:pPr>
            <w:r>
              <w:rPr>
                <w:rFonts w:ascii="宋体" w:hAnsi="宋体" w:hint="eastAsia"/>
                <w:szCs w:val="21"/>
              </w:rPr>
              <w:lastRenderedPageBreak/>
              <w:t>室内红外一体化IP高速球机</w:t>
            </w:r>
          </w:p>
          <w:p w:rsidR="00586732" w:rsidRDefault="002634A3">
            <w:pPr>
              <w:rPr>
                <w:rFonts w:ascii="宋体" w:hAnsi="宋体"/>
                <w:szCs w:val="21"/>
              </w:rPr>
            </w:pPr>
            <w:r>
              <w:rPr>
                <w:rFonts w:ascii="宋体" w:hAnsi="宋体" w:hint="eastAsia"/>
                <w:szCs w:val="21"/>
              </w:rPr>
              <w:t>（含室内嵌装支架）</w:t>
            </w:r>
          </w:p>
        </w:tc>
        <w:tc>
          <w:tcPr>
            <w:tcW w:w="6804" w:type="dxa"/>
            <w:shd w:val="clear" w:color="auto" w:fill="auto"/>
            <w:vAlign w:val="center"/>
          </w:tcPr>
          <w:p w:rsidR="00586732" w:rsidRDefault="002634A3">
            <w:pPr>
              <w:rPr>
                <w:rFonts w:ascii="宋体" w:hAnsi="宋体"/>
                <w:szCs w:val="21"/>
              </w:rPr>
            </w:pPr>
            <w:r>
              <w:rPr>
                <w:rFonts w:ascii="宋体" w:hAnsi="宋体" w:hint="eastAsia"/>
                <w:szCs w:val="21"/>
              </w:rPr>
              <w:t>1/2.8 英寸200万像素CMOS传感器，最大图像尺寸  1920×1080</w:t>
            </w:r>
            <w:r>
              <w:rPr>
                <w:rFonts w:ascii="宋体" w:hAnsi="宋体" w:hint="eastAsia"/>
                <w:szCs w:val="21"/>
              </w:rPr>
              <w:br/>
              <w:t>红外灯关闭情况下最低照度：&lt;=0.03Lux (F1.6，彩色)，&lt;=0.01Lux (F1.6，黑白)</w:t>
            </w:r>
            <w:r>
              <w:rPr>
                <w:rFonts w:ascii="宋体" w:hAnsi="宋体" w:hint="eastAsia"/>
                <w:szCs w:val="21"/>
              </w:rPr>
              <w:br/>
              <w:t>摄像机集成100M以太网自适应接口</w:t>
            </w:r>
            <w:r>
              <w:rPr>
                <w:rFonts w:ascii="宋体" w:hAnsi="宋体" w:hint="eastAsia"/>
                <w:szCs w:val="21"/>
              </w:rPr>
              <w:br/>
              <w:t>支持前端缓存补录功能，可以选配32GB SD本地监控码流存储卡</w:t>
            </w:r>
            <w:r>
              <w:rPr>
                <w:rFonts w:ascii="宋体" w:hAnsi="宋体" w:hint="eastAsia"/>
                <w:szCs w:val="21"/>
              </w:rPr>
              <w:br/>
              <w:t>提供AC24V电源输入口，支持POE供电，满足长时间容忍±25％电压波动范围，支持POE供电</w:t>
            </w:r>
            <w:r>
              <w:rPr>
                <w:rFonts w:ascii="宋体" w:hAnsi="宋体" w:hint="eastAsia"/>
                <w:szCs w:val="21"/>
              </w:rPr>
              <w:br/>
              <w:t>支持22倍光学变焦能力，焦距范围4.7-103mm</w:t>
            </w:r>
            <w:r>
              <w:rPr>
                <w:rFonts w:ascii="宋体" w:hAnsi="宋体" w:hint="eastAsia"/>
                <w:szCs w:val="21"/>
              </w:rPr>
              <w:br/>
              <w:t>红外距离100m</w:t>
            </w:r>
            <w:r>
              <w:rPr>
                <w:rFonts w:ascii="宋体" w:hAnsi="宋体" w:hint="eastAsia"/>
                <w:szCs w:val="21"/>
              </w:rPr>
              <w:br/>
              <w:t>含安装支架、护罩、镜头</w:t>
            </w:r>
          </w:p>
        </w:tc>
      </w:tr>
      <w:tr w:rsidR="00586732">
        <w:trPr>
          <w:trHeight w:val="840"/>
        </w:trPr>
        <w:tc>
          <w:tcPr>
            <w:tcW w:w="2283" w:type="dxa"/>
            <w:shd w:val="clear" w:color="auto" w:fill="auto"/>
            <w:noWrap/>
            <w:vAlign w:val="center"/>
          </w:tcPr>
          <w:p w:rsidR="00586732" w:rsidRDefault="002634A3">
            <w:pPr>
              <w:rPr>
                <w:rFonts w:ascii="宋体" w:hAnsi="宋体"/>
                <w:szCs w:val="21"/>
              </w:rPr>
            </w:pPr>
            <w:r>
              <w:rPr>
                <w:rFonts w:ascii="宋体" w:hAnsi="宋体" w:hint="eastAsia"/>
                <w:szCs w:val="21"/>
              </w:rPr>
              <w:t>液晶拼接单元</w:t>
            </w:r>
          </w:p>
        </w:tc>
        <w:tc>
          <w:tcPr>
            <w:tcW w:w="6804" w:type="dxa"/>
            <w:shd w:val="clear" w:color="auto" w:fill="auto"/>
            <w:vAlign w:val="center"/>
          </w:tcPr>
          <w:p w:rsidR="00586732" w:rsidRDefault="002634A3">
            <w:pPr>
              <w:jc w:val="left"/>
              <w:rPr>
                <w:rFonts w:ascii="宋体" w:hAnsi="宋体"/>
                <w:szCs w:val="21"/>
              </w:rPr>
            </w:pPr>
            <w:r>
              <w:rPr>
                <w:rFonts w:ascii="宋体" w:hAnsi="宋体" w:hint="eastAsia"/>
                <w:szCs w:val="21"/>
              </w:rPr>
              <w:t xml:space="preserve"> 超窄边高清高亮面板，</w:t>
            </w:r>
            <w:r>
              <w:rPr>
                <w:rFonts w:ascii="宋体" w:hAnsi="宋体" w:hint="eastAsia"/>
                <w:szCs w:val="21"/>
              </w:rPr>
              <w:br/>
              <w:t xml:space="preserve"> 尺寸：46寸，1023.98mm（H）×578.57mm(V)</w:t>
            </w:r>
            <w:r>
              <w:rPr>
                <w:rFonts w:ascii="宋体" w:hAnsi="宋体" w:hint="eastAsia"/>
                <w:szCs w:val="21"/>
              </w:rPr>
              <w:br/>
              <w:t xml:space="preserve"> 分辨率：1920×1080；                                                                                                  </w:t>
            </w:r>
          </w:p>
          <w:p w:rsidR="00586732" w:rsidRDefault="002634A3">
            <w:pPr>
              <w:jc w:val="left"/>
              <w:rPr>
                <w:rFonts w:ascii="宋体" w:hAnsi="宋体"/>
                <w:szCs w:val="21"/>
              </w:rPr>
            </w:pPr>
            <w:r>
              <w:rPr>
                <w:rFonts w:ascii="宋体" w:hAnsi="宋体" w:hint="eastAsia"/>
                <w:szCs w:val="21"/>
              </w:rPr>
              <w:t xml:space="preserve"> 响应时间：8ms</w:t>
            </w:r>
            <w:r>
              <w:rPr>
                <w:rFonts w:ascii="宋体" w:hAnsi="宋体" w:hint="eastAsia"/>
                <w:szCs w:val="21"/>
              </w:rPr>
              <w:br/>
              <w:t xml:space="preserve"> 背光：LED；                                                                                                                 </w:t>
            </w:r>
          </w:p>
          <w:p w:rsidR="00586732" w:rsidRDefault="002634A3">
            <w:pPr>
              <w:jc w:val="left"/>
              <w:rPr>
                <w:rFonts w:ascii="宋体" w:hAnsi="宋体"/>
                <w:szCs w:val="21"/>
              </w:rPr>
            </w:pPr>
            <w:r>
              <w:rPr>
                <w:rFonts w:ascii="宋体" w:hAnsi="宋体" w:hint="eastAsia"/>
                <w:szCs w:val="21"/>
              </w:rPr>
              <w:t xml:space="preserve"> 可视角度：178o</w:t>
            </w:r>
            <w:r>
              <w:rPr>
                <w:rFonts w:ascii="宋体" w:hAnsi="宋体" w:hint="eastAsia"/>
                <w:szCs w:val="21"/>
              </w:rPr>
              <w:br/>
              <w:t xml:space="preserve"> 物理拼缝：≤5.7mm</w:t>
            </w:r>
            <w:r>
              <w:rPr>
                <w:rFonts w:ascii="宋体" w:hAnsi="宋体" w:hint="eastAsia"/>
                <w:szCs w:val="21"/>
              </w:rPr>
              <w:br/>
              <w:t xml:space="preserve"> 对比度：3500:1</w:t>
            </w:r>
            <w:r>
              <w:rPr>
                <w:rFonts w:ascii="宋体" w:hAnsi="宋体" w:hint="eastAsia"/>
                <w:szCs w:val="21"/>
              </w:rPr>
              <w:br/>
              <w:t xml:space="preserve"> 亮度：700Cd/m2</w:t>
            </w:r>
          </w:p>
        </w:tc>
      </w:tr>
      <w:tr w:rsidR="00586732">
        <w:trPr>
          <w:trHeight w:val="840"/>
        </w:trPr>
        <w:tc>
          <w:tcPr>
            <w:tcW w:w="2283" w:type="dxa"/>
            <w:shd w:val="clear" w:color="auto" w:fill="auto"/>
            <w:noWrap/>
            <w:vAlign w:val="center"/>
          </w:tcPr>
          <w:p w:rsidR="00586732" w:rsidRDefault="002634A3">
            <w:pPr>
              <w:rPr>
                <w:rFonts w:ascii="宋体" w:hAnsi="宋体"/>
                <w:szCs w:val="21"/>
              </w:rPr>
            </w:pPr>
            <w:r>
              <w:rPr>
                <w:rFonts w:ascii="宋体" w:hAnsi="宋体" w:hint="eastAsia"/>
                <w:szCs w:val="21"/>
              </w:rPr>
              <w:t>VGA矩阵</w:t>
            </w:r>
          </w:p>
        </w:tc>
        <w:tc>
          <w:tcPr>
            <w:tcW w:w="6804" w:type="dxa"/>
            <w:shd w:val="clear" w:color="auto" w:fill="auto"/>
            <w:vAlign w:val="center"/>
          </w:tcPr>
          <w:p w:rsidR="00586732" w:rsidRDefault="002634A3">
            <w:pPr>
              <w:rPr>
                <w:rFonts w:ascii="宋体" w:hAnsi="宋体"/>
                <w:szCs w:val="21"/>
              </w:rPr>
            </w:pPr>
            <w:r>
              <w:rPr>
                <w:rFonts w:ascii="宋体" w:hAnsi="宋体" w:hint="eastAsia"/>
                <w:szCs w:val="21"/>
              </w:rPr>
              <w:t>16进16出，超宽带技术设计，350M（-3dB）的满载RGB视频带宽，控制方式：面板操作、RS-232串口控制，软件控制，切换延时≤200ms，可机架安装的标准机箱</w:t>
            </w:r>
          </w:p>
        </w:tc>
      </w:tr>
      <w:tr w:rsidR="00586732">
        <w:trPr>
          <w:trHeight w:val="416"/>
        </w:trPr>
        <w:tc>
          <w:tcPr>
            <w:tcW w:w="2283" w:type="dxa"/>
            <w:shd w:val="clear" w:color="auto" w:fill="auto"/>
            <w:noWrap/>
            <w:vAlign w:val="center"/>
          </w:tcPr>
          <w:p w:rsidR="00586732" w:rsidRDefault="002634A3">
            <w:pPr>
              <w:rPr>
                <w:rFonts w:ascii="宋体" w:hAnsi="宋体"/>
                <w:szCs w:val="21"/>
              </w:rPr>
            </w:pPr>
            <w:r>
              <w:rPr>
                <w:rFonts w:ascii="宋体" w:hAnsi="宋体" w:hint="eastAsia"/>
                <w:szCs w:val="21"/>
              </w:rPr>
              <w:t>视频管理平台（包含硬件）</w:t>
            </w:r>
          </w:p>
        </w:tc>
        <w:tc>
          <w:tcPr>
            <w:tcW w:w="6804" w:type="dxa"/>
            <w:shd w:val="clear" w:color="auto" w:fill="auto"/>
            <w:vAlign w:val="center"/>
          </w:tcPr>
          <w:p w:rsidR="00586732" w:rsidRDefault="002634A3">
            <w:pPr>
              <w:rPr>
                <w:rFonts w:ascii="宋体" w:hAnsi="宋体"/>
                <w:szCs w:val="21"/>
              </w:rPr>
            </w:pPr>
            <w:r>
              <w:rPr>
                <w:rFonts w:ascii="宋体" w:hAnsi="宋体" w:hint="eastAsia"/>
                <w:szCs w:val="21"/>
              </w:rPr>
              <w:t xml:space="preserve"> 平台视频流应支持H.264、MEPG2、MPGE4、MJPEG等多种编解码标准。图像质量最高支持处理1080P全高清。</w:t>
            </w:r>
            <w:r>
              <w:rPr>
                <w:rFonts w:ascii="宋体" w:hAnsi="宋体" w:hint="eastAsia"/>
                <w:szCs w:val="21"/>
              </w:rPr>
              <w:br/>
              <w:t xml:space="preserve"> 平台支持不低于1000路前端摄像头接入能力，支持不低于150个用户同时登录，最大可配置用户数不低于1000个</w:t>
            </w:r>
            <w:r>
              <w:rPr>
                <w:rFonts w:ascii="宋体" w:hAnsi="宋体" w:hint="eastAsia"/>
                <w:szCs w:val="21"/>
              </w:rPr>
              <w:br/>
              <w:t xml:space="preserve"> 平台应能管理不低于64个IPSAN，最大可提供多达2PB的存储空间</w:t>
            </w:r>
            <w:r>
              <w:rPr>
                <w:rFonts w:ascii="宋体" w:hAnsi="宋体" w:hint="eastAsia"/>
                <w:szCs w:val="21"/>
              </w:rPr>
              <w:br/>
              <w:t xml:space="preserve"> 平台支持不低于128路输入分发，最大的入口流量不低于64M，最大支持不低于512路输出，最大的出口流量不低于256M</w:t>
            </w:r>
            <w:r>
              <w:rPr>
                <w:rFonts w:ascii="宋体" w:hAnsi="宋体" w:hint="eastAsia"/>
                <w:szCs w:val="21"/>
              </w:rPr>
              <w:br/>
              <w:t xml:space="preserve"> 平台能够处理认证、控制、配置、注册等信令信息，不进行图像的集中处理，当服务器故障或网络中断时，不影响正在进行的视频流的存储和监视。</w:t>
            </w:r>
            <w:r>
              <w:rPr>
                <w:rFonts w:ascii="宋体" w:hAnsi="宋体" w:hint="eastAsia"/>
                <w:szCs w:val="21"/>
              </w:rPr>
              <w:br/>
              <w:t xml:space="preserve"> 平台应采用国际标准IP传输协议和SIP信令协议，可为今后开发多种业务应用服务器提供通用接口。</w:t>
            </w:r>
            <w:r>
              <w:rPr>
                <w:rFonts w:ascii="宋体" w:hAnsi="宋体" w:hint="eastAsia"/>
                <w:szCs w:val="21"/>
              </w:rPr>
              <w:br/>
              <w:t xml:space="preserve"> 平台支持统一网管功能，支持对各管理模块、存储设备、DVR/NVR、IP摄像机和编解码器的统一管理。</w:t>
            </w:r>
            <w:r>
              <w:rPr>
                <w:rFonts w:ascii="宋体" w:hAnsi="宋体" w:hint="eastAsia"/>
                <w:szCs w:val="21"/>
              </w:rPr>
              <w:br/>
              <w:t xml:space="preserve"> 支持对布部署的IPSAN存储设备实现统一配置管理，可接收存储设备告警上报</w:t>
            </w:r>
          </w:p>
        </w:tc>
      </w:tr>
      <w:tr w:rsidR="00586732">
        <w:trPr>
          <w:trHeight w:val="840"/>
        </w:trPr>
        <w:tc>
          <w:tcPr>
            <w:tcW w:w="2283" w:type="dxa"/>
            <w:shd w:val="clear" w:color="auto" w:fill="auto"/>
            <w:noWrap/>
            <w:vAlign w:val="center"/>
          </w:tcPr>
          <w:p w:rsidR="00586732" w:rsidRDefault="002634A3">
            <w:pPr>
              <w:rPr>
                <w:rFonts w:ascii="宋体" w:hAnsi="宋体"/>
                <w:szCs w:val="21"/>
              </w:rPr>
            </w:pPr>
            <w:r>
              <w:rPr>
                <w:rFonts w:ascii="宋体" w:hAnsi="宋体" w:hint="eastAsia"/>
                <w:szCs w:val="21"/>
              </w:rPr>
              <w:t>网络存储</w:t>
            </w:r>
          </w:p>
        </w:tc>
        <w:tc>
          <w:tcPr>
            <w:tcW w:w="6804" w:type="dxa"/>
            <w:shd w:val="clear" w:color="auto" w:fill="auto"/>
            <w:vAlign w:val="center"/>
          </w:tcPr>
          <w:p w:rsidR="00586732" w:rsidRDefault="002634A3">
            <w:pPr>
              <w:rPr>
                <w:rFonts w:ascii="宋体" w:hAnsi="宋体"/>
                <w:szCs w:val="21"/>
              </w:rPr>
            </w:pPr>
            <w:r>
              <w:rPr>
                <w:rFonts w:ascii="宋体" w:hAnsi="宋体" w:hint="eastAsia"/>
                <w:szCs w:val="21"/>
              </w:rPr>
              <w:t>为保证存储的可靠性，设备应支持双BIOS冗余、双风扇冗余、双电池冗余、双电源冗余设计；</w:t>
            </w:r>
            <w:r>
              <w:rPr>
                <w:rFonts w:ascii="宋体" w:hAnsi="宋体" w:hint="eastAsia"/>
                <w:szCs w:val="21"/>
              </w:rPr>
              <w:br/>
              <w:t>单机支持不低于512路标清或512路720P或256路1080P网络视频输入</w:t>
            </w:r>
            <w:r>
              <w:rPr>
                <w:rFonts w:ascii="宋体" w:hAnsi="宋体" w:hint="eastAsia"/>
                <w:szCs w:val="21"/>
              </w:rPr>
              <w:br/>
              <w:t>单机支持不少于48个硬盘,4U高度，且支持前面板热插拔；</w:t>
            </w:r>
            <w:r>
              <w:rPr>
                <w:rFonts w:ascii="宋体" w:hAnsi="宋体" w:hint="eastAsia"/>
                <w:szCs w:val="21"/>
              </w:rPr>
              <w:br/>
              <w:t>支持1TB\2TB\3TB\4TB SATA硬盘；</w:t>
            </w:r>
            <w:r>
              <w:rPr>
                <w:rFonts w:ascii="宋体" w:hAnsi="宋体" w:hint="eastAsia"/>
                <w:szCs w:val="21"/>
              </w:rPr>
              <w:br/>
              <w:t>可配置2个24Gbps Mini SAS接口，最大硬盘数支持240块，最大容量</w:t>
            </w:r>
            <w:r>
              <w:rPr>
                <w:rFonts w:ascii="宋体" w:hAnsi="宋体" w:hint="eastAsia"/>
                <w:szCs w:val="21"/>
              </w:rPr>
              <w:lastRenderedPageBreak/>
              <w:t>960TB；</w:t>
            </w:r>
            <w:r>
              <w:rPr>
                <w:rFonts w:ascii="宋体" w:hAnsi="宋体" w:hint="eastAsia"/>
                <w:szCs w:val="21"/>
              </w:rPr>
              <w:br/>
              <w:t>应支持RAID 0、1、5、10、6、50、60，且支持全局空闲磁盘热备和阵列专有磁盘热备；</w:t>
            </w:r>
            <w:r>
              <w:rPr>
                <w:rFonts w:ascii="宋体" w:hAnsi="宋体" w:hint="eastAsia"/>
                <w:szCs w:val="21"/>
              </w:rPr>
              <w:br/>
              <w:t>冗余RAID重建过程中对业务不中断、不卡顿</w:t>
            </w:r>
          </w:p>
          <w:p w:rsidR="00586732" w:rsidRDefault="002634A3">
            <w:pPr>
              <w:rPr>
                <w:rFonts w:ascii="宋体" w:hAnsi="宋体"/>
                <w:szCs w:val="21"/>
              </w:rPr>
            </w:pPr>
            <w:r>
              <w:rPr>
                <w:rFonts w:ascii="宋体" w:hAnsi="宋体" w:hint="eastAsia"/>
                <w:szCs w:val="21"/>
              </w:rPr>
              <w:t>视频图像传输至客户端延迟时间≤90ms</w:t>
            </w:r>
          </w:p>
        </w:tc>
      </w:tr>
      <w:tr w:rsidR="00586732">
        <w:trPr>
          <w:trHeight w:val="840"/>
        </w:trPr>
        <w:tc>
          <w:tcPr>
            <w:tcW w:w="2283" w:type="dxa"/>
            <w:shd w:val="clear" w:color="auto" w:fill="auto"/>
            <w:noWrap/>
            <w:vAlign w:val="center"/>
          </w:tcPr>
          <w:p w:rsidR="00586732" w:rsidRDefault="002634A3">
            <w:pPr>
              <w:rPr>
                <w:rFonts w:ascii="宋体" w:hAnsi="宋体"/>
                <w:szCs w:val="21"/>
              </w:rPr>
            </w:pPr>
            <w:r>
              <w:rPr>
                <w:rFonts w:ascii="宋体" w:hAnsi="宋体" w:hint="eastAsia"/>
                <w:szCs w:val="21"/>
              </w:rPr>
              <w:lastRenderedPageBreak/>
              <w:t>管理服务器</w:t>
            </w:r>
          </w:p>
        </w:tc>
        <w:tc>
          <w:tcPr>
            <w:tcW w:w="6804" w:type="dxa"/>
            <w:shd w:val="clear" w:color="auto" w:fill="auto"/>
            <w:vAlign w:val="center"/>
          </w:tcPr>
          <w:p w:rsidR="00586732" w:rsidRDefault="002634A3">
            <w:pPr>
              <w:rPr>
                <w:rFonts w:ascii="宋体" w:hAnsi="宋体"/>
                <w:szCs w:val="21"/>
              </w:rPr>
            </w:pPr>
            <w:r>
              <w:rPr>
                <w:rFonts w:ascii="宋体" w:hAnsi="宋体" w:hint="eastAsia"/>
                <w:szCs w:val="21"/>
              </w:rPr>
              <w:t>系统容量：至少支持</w:t>
            </w:r>
            <w:r>
              <w:rPr>
                <w:rFonts w:ascii="宋体" w:hAnsi="宋体"/>
                <w:szCs w:val="21"/>
              </w:rPr>
              <w:t>300</w:t>
            </w:r>
            <w:r>
              <w:rPr>
                <w:rFonts w:ascii="宋体" w:hAnsi="宋体" w:hint="eastAsia"/>
                <w:szCs w:val="21"/>
              </w:rPr>
              <w:t>路视频许可，单台服务器可支持不少于</w:t>
            </w:r>
            <w:r>
              <w:rPr>
                <w:rFonts w:ascii="宋体" w:hAnsi="宋体"/>
                <w:szCs w:val="21"/>
              </w:rPr>
              <w:t>500</w:t>
            </w:r>
            <w:r>
              <w:rPr>
                <w:rFonts w:ascii="宋体" w:hAnsi="宋体" w:hint="eastAsia"/>
                <w:szCs w:val="21"/>
              </w:rPr>
              <w:t>路的视频管理。</w:t>
            </w:r>
          </w:p>
          <w:p w:rsidR="00586732" w:rsidRDefault="002634A3">
            <w:pPr>
              <w:rPr>
                <w:rFonts w:ascii="宋体" w:hAnsi="宋体"/>
                <w:szCs w:val="21"/>
              </w:rPr>
            </w:pPr>
            <w:r>
              <w:rPr>
                <w:rFonts w:ascii="宋体" w:hAnsi="宋体" w:hint="eastAsia"/>
                <w:szCs w:val="21"/>
              </w:rPr>
              <w:t>可增加许可模块对系统容量进行扩展及多台服务器的多站点级联管理；支持双服务器容灾备份；</w:t>
            </w:r>
          </w:p>
          <w:p w:rsidR="00586732" w:rsidRDefault="002634A3">
            <w:pPr>
              <w:rPr>
                <w:rFonts w:ascii="宋体" w:hAnsi="宋体"/>
                <w:szCs w:val="21"/>
              </w:rPr>
            </w:pPr>
            <w:r>
              <w:rPr>
                <w:rFonts w:ascii="宋体" w:hAnsi="宋体" w:hint="eastAsia"/>
                <w:szCs w:val="21"/>
              </w:rPr>
              <w:t>网络接口：</w:t>
            </w:r>
            <w:r>
              <w:rPr>
                <w:rFonts w:ascii="宋体" w:hAnsi="宋体"/>
                <w:szCs w:val="21"/>
              </w:rPr>
              <w:t>2</w:t>
            </w:r>
            <w:r>
              <w:rPr>
                <w:rFonts w:ascii="宋体" w:hAnsi="宋体" w:hint="eastAsia"/>
                <w:szCs w:val="21"/>
              </w:rPr>
              <w:t>个千兆以太网接口；</w:t>
            </w:r>
          </w:p>
          <w:p w:rsidR="00586732" w:rsidRDefault="002634A3">
            <w:pPr>
              <w:rPr>
                <w:rFonts w:ascii="宋体" w:hAnsi="宋体"/>
                <w:szCs w:val="21"/>
              </w:rPr>
            </w:pPr>
            <w:r>
              <w:rPr>
                <w:rFonts w:ascii="宋体" w:hAnsi="宋体" w:hint="eastAsia"/>
                <w:szCs w:val="21"/>
              </w:rPr>
              <w:t>视频转发能力：最大可支持</w:t>
            </w:r>
            <w:r>
              <w:rPr>
                <w:rFonts w:ascii="宋体" w:hAnsi="宋体"/>
                <w:szCs w:val="21"/>
              </w:rPr>
              <w:t>128</w:t>
            </w:r>
            <w:r>
              <w:rPr>
                <w:rFonts w:ascii="宋体" w:hAnsi="宋体" w:hint="eastAsia"/>
                <w:szCs w:val="21"/>
              </w:rPr>
              <w:t>路入口视频流的分发，入口媒体流带宽最大</w:t>
            </w:r>
            <w:r>
              <w:rPr>
                <w:rFonts w:ascii="宋体" w:hAnsi="宋体"/>
                <w:szCs w:val="21"/>
              </w:rPr>
              <w:t>64Mbps</w:t>
            </w:r>
            <w:r>
              <w:rPr>
                <w:rFonts w:ascii="宋体" w:hAnsi="宋体" w:hint="eastAsia"/>
                <w:szCs w:val="21"/>
              </w:rPr>
              <w:t>；最大复制输出</w:t>
            </w:r>
            <w:r>
              <w:rPr>
                <w:rFonts w:ascii="宋体" w:hAnsi="宋体"/>
                <w:szCs w:val="21"/>
              </w:rPr>
              <w:t>512</w:t>
            </w:r>
            <w:r>
              <w:rPr>
                <w:rFonts w:ascii="宋体" w:hAnsi="宋体" w:hint="eastAsia"/>
                <w:szCs w:val="21"/>
              </w:rPr>
              <w:t>路，出口媒体流带宽最大</w:t>
            </w:r>
            <w:r>
              <w:rPr>
                <w:rFonts w:ascii="宋体" w:hAnsi="宋体"/>
                <w:szCs w:val="21"/>
              </w:rPr>
              <w:t>256Mbps</w:t>
            </w:r>
            <w:r>
              <w:rPr>
                <w:rFonts w:ascii="宋体" w:hAnsi="宋体" w:hint="eastAsia"/>
                <w:szCs w:val="21"/>
              </w:rPr>
              <w:t>；</w:t>
            </w:r>
          </w:p>
          <w:p w:rsidR="00586732" w:rsidRDefault="002634A3">
            <w:pPr>
              <w:rPr>
                <w:rFonts w:ascii="宋体" w:hAnsi="宋体"/>
                <w:szCs w:val="21"/>
              </w:rPr>
            </w:pPr>
            <w:r>
              <w:rPr>
                <w:rFonts w:ascii="宋体" w:hAnsi="宋体" w:hint="eastAsia"/>
                <w:szCs w:val="21"/>
              </w:rPr>
              <w:t>处理器：</w:t>
            </w:r>
            <w:r>
              <w:rPr>
                <w:rFonts w:ascii="宋体" w:hAnsi="宋体"/>
                <w:szCs w:val="21"/>
              </w:rPr>
              <w:t>Intel E5-2620</w:t>
            </w:r>
          </w:p>
          <w:p w:rsidR="00586732" w:rsidRDefault="002634A3">
            <w:pPr>
              <w:rPr>
                <w:rFonts w:ascii="宋体" w:hAnsi="宋体"/>
                <w:szCs w:val="21"/>
              </w:rPr>
            </w:pPr>
            <w:r>
              <w:rPr>
                <w:rFonts w:ascii="宋体" w:hAnsi="宋体" w:hint="eastAsia"/>
                <w:szCs w:val="21"/>
              </w:rPr>
              <w:t>内存容量：</w:t>
            </w:r>
            <w:r>
              <w:rPr>
                <w:rFonts w:ascii="宋体" w:hAnsi="宋体"/>
                <w:szCs w:val="21"/>
              </w:rPr>
              <w:t>16GB</w:t>
            </w:r>
            <w:r>
              <w:rPr>
                <w:rFonts w:ascii="宋体" w:hAnsi="宋体" w:hint="eastAsia"/>
                <w:szCs w:val="21"/>
              </w:rPr>
              <w:t>内存。</w:t>
            </w:r>
          </w:p>
          <w:p w:rsidR="00586732" w:rsidRDefault="002634A3">
            <w:pPr>
              <w:rPr>
                <w:rFonts w:ascii="宋体" w:hAnsi="宋体"/>
                <w:szCs w:val="21"/>
              </w:rPr>
            </w:pPr>
            <w:r>
              <w:rPr>
                <w:rFonts w:ascii="宋体" w:hAnsi="宋体" w:hint="eastAsia"/>
                <w:szCs w:val="21"/>
              </w:rPr>
              <w:t>硬盘：</w:t>
            </w:r>
            <w:r>
              <w:rPr>
                <w:rFonts w:ascii="宋体" w:hAnsi="宋体"/>
                <w:szCs w:val="21"/>
              </w:rPr>
              <w:t>2TB</w:t>
            </w:r>
            <w:r>
              <w:rPr>
                <w:rFonts w:ascii="宋体" w:hAnsi="宋体" w:hint="eastAsia"/>
                <w:szCs w:val="21"/>
              </w:rPr>
              <w:t>硬盘以上</w:t>
            </w:r>
            <w:r>
              <w:rPr>
                <w:rFonts w:ascii="宋体" w:hAnsi="宋体"/>
                <w:szCs w:val="21"/>
              </w:rPr>
              <w:t>,</w:t>
            </w:r>
            <w:r>
              <w:rPr>
                <w:rFonts w:ascii="宋体" w:hAnsi="宋体" w:hint="eastAsia"/>
                <w:szCs w:val="21"/>
              </w:rPr>
              <w:t>支持</w:t>
            </w:r>
            <w:r>
              <w:rPr>
                <w:rFonts w:ascii="宋体" w:hAnsi="宋体"/>
                <w:szCs w:val="21"/>
              </w:rPr>
              <w:t>ECC</w:t>
            </w:r>
            <w:r>
              <w:rPr>
                <w:rFonts w:ascii="宋体" w:hAnsi="宋体" w:hint="eastAsia"/>
                <w:szCs w:val="21"/>
              </w:rPr>
              <w:t>功能；</w:t>
            </w:r>
          </w:p>
          <w:p w:rsidR="00586732" w:rsidRDefault="002634A3">
            <w:pPr>
              <w:rPr>
                <w:rFonts w:ascii="宋体" w:hAnsi="宋体"/>
                <w:szCs w:val="21"/>
              </w:rPr>
            </w:pPr>
            <w:r>
              <w:rPr>
                <w:rFonts w:ascii="宋体" w:hAnsi="宋体" w:hint="eastAsia"/>
                <w:szCs w:val="21"/>
              </w:rPr>
              <w:t>操作系统：</w:t>
            </w:r>
            <w:r>
              <w:rPr>
                <w:rFonts w:ascii="宋体" w:hAnsi="宋体"/>
                <w:szCs w:val="21"/>
              </w:rPr>
              <w:t>Windows Server® 2008 64</w:t>
            </w:r>
            <w:r>
              <w:rPr>
                <w:rFonts w:ascii="宋体" w:hAnsi="宋体" w:hint="eastAsia"/>
                <w:szCs w:val="21"/>
              </w:rPr>
              <w:t>位</w:t>
            </w:r>
          </w:p>
          <w:p w:rsidR="00586732" w:rsidRDefault="002634A3">
            <w:pPr>
              <w:rPr>
                <w:rFonts w:ascii="宋体" w:hAnsi="宋体"/>
                <w:szCs w:val="21"/>
              </w:rPr>
            </w:pPr>
            <w:r>
              <w:rPr>
                <w:rFonts w:ascii="宋体" w:hAnsi="宋体" w:hint="eastAsia"/>
                <w:szCs w:val="21"/>
              </w:rPr>
              <w:t>业务功能：音视频实时浏览、电子地图、报警管理、录像管理（存储</w:t>
            </w:r>
            <w:r>
              <w:rPr>
                <w:rFonts w:ascii="宋体" w:hAnsi="宋体"/>
                <w:szCs w:val="21"/>
              </w:rPr>
              <w:t>/</w:t>
            </w:r>
            <w:r>
              <w:rPr>
                <w:rFonts w:ascii="宋体" w:hAnsi="宋体" w:hint="eastAsia"/>
                <w:szCs w:val="21"/>
              </w:rPr>
              <w:t>回放）、用户管理、网络管理；</w:t>
            </w:r>
          </w:p>
          <w:p w:rsidR="00586732" w:rsidRDefault="002634A3">
            <w:pPr>
              <w:rPr>
                <w:rFonts w:ascii="宋体" w:hAnsi="宋体"/>
                <w:szCs w:val="21"/>
              </w:rPr>
            </w:pPr>
            <w:r>
              <w:rPr>
                <w:rFonts w:ascii="宋体" w:hAnsi="宋体" w:hint="eastAsia"/>
                <w:szCs w:val="21"/>
              </w:rPr>
              <w:t>防毒软件连</w:t>
            </w:r>
            <w:r>
              <w:rPr>
                <w:rFonts w:ascii="宋体" w:hAnsi="宋体"/>
                <w:szCs w:val="21"/>
              </w:rPr>
              <w:t>2</w:t>
            </w:r>
            <w:r>
              <w:rPr>
                <w:rFonts w:ascii="宋体" w:hAnsi="宋体" w:hint="eastAsia"/>
                <w:szCs w:val="21"/>
              </w:rPr>
              <w:t>年服务更新</w:t>
            </w:r>
          </w:p>
          <w:p w:rsidR="00586732" w:rsidRDefault="002634A3">
            <w:pPr>
              <w:rPr>
                <w:rFonts w:ascii="宋体" w:hAnsi="宋体"/>
                <w:szCs w:val="21"/>
              </w:rPr>
            </w:pPr>
            <w:r>
              <w:rPr>
                <w:rFonts w:ascii="宋体" w:hAnsi="宋体" w:hint="eastAsia"/>
                <w:szCs w:val="21"/>
              </w:rPr>
              <w:t>其他所需软件连更新服务</w:t>
            </w:r>
          </w:p>
        </w:tc>
      </w:tr>
      <w:tr w:rsidR="00586732">
        <w:trPr>
          <w:trHeight w:val="840"/>
        </w:trPr>
        <w:tc>
          <w:tcPr>
            <w:tcW w:w="2283" w:type="dxa"/>
            <w:shd w:val="clear" w:color="auto" w:fill="auto"/>
            <w:noWrap/>
            <w:vAlign w:val="center"/>
          </w:tcPr>
          <w:p w:rsidR="00586732" w:rsidRDefault="002634A3">
            <w:pPr>
              <w:rPr>
                <w:rFonts w:ascii="宋体" w:hAnsi="宋体"/>
                <w:szCs w:val="21"/>
              </w:rPr>
            </w:pPr>
            <w:r>
              <w:rPr>
                <w:rFonts w:ascii="宋体" w:hAnsi="宋体" w:hint="eastAsia"/>
                <w:szCs w:val="21"/>
              </w:rPr>
              <w:t>视频管理工作站</w:t>
            </w:r>
          </w:p>
        </w:tc>
        <w:tc>
          <w:tcPr>
            <w:tcW w:w="6804" w:type="dxa"/>
            <w:shd w:val="clear" w:color="auto" w:fill="auto"/>
            <w:vAlign w:val="center"/>
          </w:tcPr>
          <w:p w:rsidR="00586732" w:rsidRDefault="002634A3">
            <w:pPr>
              <w:rPr>
                <w:rFonts w:ascii="宋体" w:hAnsi="宋体"/>
                <w:szCs w:val="21"/>
              </w:rPr>
            </w:pPr>
            <w:r>
              <w:rPr>
                <w:rFonts w:ascii="宋体" w:hAnsi="宋体" w:hint="eastAsia"/>
                <w:szCs w:val="21"/>
              </w:rPr>
              <w:t>屏幕尺寸：23英寸液晶显示器</w:t>
            </w:r>
          </w:p>
          <w:p w:rsidR="00586732" w:rsidRDefault="002634A3">
            <w:pPr>
              <w:rPr>
                <w:rFonts w:ascii="宋体" w:hAnsi="宋体"/>
                <w:szCs w:val="21"/>
              </w:rPr>
            </w:pPr>
            <w:r>
              <w:rPr>
                <w:rFonts w:ascii="宋体" w:hAnsi="宋体" w:hint="eastAsia"/>
                <w:szCs w:val="21"/>
              </w:rPr>
              <w:t xml:space="preserve">CPU 型号：i7-6700 四核 </w:t>
            </w:r>
          </w:p>
          <w:p w:rsidR="00586732" w:rsidRDefault="002634A3">
            <w:pPr>
              <w:rPr>
                <w:rFonts w:ascii="宋体" w:hAnsi="宋体"/>
                <w:szCs w:val="21"/>
              </w:rPr>
            </w:pPr>
            <w:r>
              <w:rPr>
                <w:rFonts w:ascii="宋体" w:hAnsi="宋体" w:hint="eastAsia"/>
                <w:szCs w:val="21"/>
              </w:rPr>
              <w:t>CPU 频率：3.4GHz</w:t>
            </w:r>
          </w:p>
          <w:p w:rsidR="00586732" w:rsidRDefault="002634A3">
            <w:pPr>
              <w:rPr>
                <w:rFonts w:ascii="宋体" w:hAnsi="宋体"/>
                <w:szCs w:val="21"/>
              </w:rPr>
            </w:pPr>
            <w:r>
              <w:rPr>
                <w:rFonts w:ascii="宋体" w:hAnsi="宋体" w:hint="eastAsia"/>
                <w:szCs w:val="21"/>
              </w:rPr>
              <w:t>内存容量：8GB</w:t>
            </w:r>
          </w:p>
          <w:p w:rsidR="00586732" w:rsidRDefault="002634A3">
            <w:pPr>
              <w:rPr>
                <w:rFonts w:ascii="宋体" w:hAnsi="宋体"/>
                <w:szCs w:val="21"/>
              </w:rPr>
            </w:pPr>
            <w:r>
              <w:rPr>
                <w:rFonts w:ascii="宋体" w:hAnsi="宋体" w:hint="eastAsia"/>
                <w:szCs w:val="21"/>
              </w:rPr>
              <w:t>硬盘容量：2TB 7200转，SATA</w:t>
            </w:r>
          </w:p>
          <w:p w:rsidR="00586732" w:rsidRDefault="002634A3">
            <w:pPr>
              <w:rPr>
                <w:rFonts w:ascii="宋体" w:hAnsi="宋体"/>
                <w:szCs w:val="21"/>
              </w:rPr>
            </w:pPr>
            <w:r>
              <w:rPr>
                <w:rFonts w:ascii="宋体" w:hAnsi="宋体" w:hint="eastAsia"/>
                <w:szCs w:val="21"/>
              </w:rPr>
              <w:t>显卡芯片：</w:t>
            </w:r>
            <w:r>
              <w:rPr>
                <w:rFonts w:ascii="宋体" w:hAnsi="宋体"/>
                <w:szCs w:val="21"/>
              </w:rPr>
              <w:t>AMD Radeon™ R5 340X</w:t>
            </w:r>
          </w:p>
          <w:p w:rsidR="00586732" w:rsidRDefault="002634A3">
            <w:pPr>
              <w:rPr>
                <w:rFonts w:ascii="宋体" w:hAnsi="宋体"/>
                <w:szCs w:val="21"/>
              </w:rPr>
            </w:pPr>
            <w:r>
              <w:rPr>
                <w:rFonts w:ascii="宋体" w:hAnsi="宋体" w:hint="eastAsia"/>
                <w:szCs w:val="21"/>
              </w:rPr>
              <w:t>千兆网卡</w:t>
            </w:r>
          </w:p>
          <w:p w:rsidR="00586732" w:rsidRDefault="002634A3">
            <w:pPr>
              <w:rPr>
                <w:rFonts w:ascii="宋体" w:hAnsi="宋体"/>
                <w:szCs w:val="21"/>
              </w:rPr>
            </w:pPr>
            <w:r>
              <w:rPr>
                <w:rFonts w:ascii="宋体" w:hAnsi="宋体" w:hint="eastAsia"/>
                <w:szCs w:val="21"/>
              </w:rPr>
              <w:t>防水功能键盘</w:t>
            </w:r>
          </w:p>
          <w:p w:rsidR="00586732" w:rsidRDefault="002634A3">
            <w:pPr>
              <w:rPr>
                <w:rFonts w:ascii="宋体" w:hAnsi="宋体"/>
                <w:szCs w:val="21"/>
              </w:rPr>
            </w:pPr>
            <w:r>
              <w:rPr>
                <w:rFonts w:ascii="宋体" w:hAnsi="宋体" w:hint="eastAsia"/>
                <w:szCs w:val="21"/>
              </w:rPr>
              <w:t>USB光电鼠标</w:t>
            </w:r>
          </w:p>
          <w:p w:rsidR="00586732" w:rsidRDefault="002634A3">
            <w:pPr>
              <w:rPr>
                <w:rFonts w:ascii="宋体" w:hAnsi="宋体"/>
                <w:szCs w:val="21"/>
              </w:rPr>
            </w:pPr>
            <w:r>
              <w:rPr>
                <w:rFonts w:ascii="宋体" w:hAnsi="宋体"/>
                <w:szCs w:val="21"/>
              </w:rPr>
              <w:t xml:space="preserve">DVD </w:t>
            </w:r>
            <w:r>
              <w:rPr>
                <w:rFonts w:ascii="宋体" w:hAnsi="宋体" w:hint="eastAsia"/>
                <w:szCs w:val="21"/>
              </w:rPr>
              <w:t>光盘刻录机</w:t>
            </w:r>
          </w:p>
          <w:p w:rsidR="00586732" w:rsidRDefault="002634A3">
            <w:pPr>
              <w:rPr>
                <w:rFonts w:ascii="宋体" w:hAnsi="宋体"/>
                <w:szCs w:val="21"/>
              </w:rPr>
            </w:pPr>
            <w:r>
              <w:rPr>
                <w:rFonts w:ascii="宋体" w:hAnsi="宋体" w:hint="eastAsia"/>
                <w:szCs w:val="21"/>
              </w:rPr>
              <w:t>防毒软件连</w:t>
            </w:r>
            <w:r>
              <w:rPr>
                <w:rFonts w:ascii="宋体" w:hAnsi="宋体"/>
                <w:szCs w:val="21"/>
              </w:rPr>
              <w:t>2</w:t>
            </w:r>
            <w:r>
              <w:rPr>
                <w:rFonts w:ascii="宋体" w:hAnsi="宋体" w:hint="eastAsia"/>
                <w:szCs w:val="21"/>
              </w:rPr>
              <w:t>年服务更新</w:t>
            </w:r>
          </w:p>
          <w:p w:rsidR="00586732" w:rsidRDefault="002634A3">
            <w:pPr>
              <w:rPr>
                <w:rFonts w:ascii="宋体" w:hAnsi="宋体"/>
                <w:szCs w:val="21"/>
              </w:rPr>
            </w:pPr>
            <w:r>
              <w:rPr>
                <w:rFonts w:ascii="宋体" w:hAnsi="宋体" w:hint="eastAsia"/>
                <w:szCs w:val="21"/>
              </w:rPr>
              <w:t>其他所需软件更新服务同上</w:t>
            </w:r>
          </w:p>
        </w:tc>
      </w:tr>
      <w:tr w:rsidR="00586732">
        <w:trPr>
          <w:trHeight w:val="840"/>
        </w:trPr>
        <w:tc>
          <w:tcPr>
            <w:tcW w:w="2283" w:type="dxa"/>
            <w:shd w:val="clear" w:color="auto" w:fill="auto"/>
            <w:noWrap/>
            <w:vAlign w:val="center"/>
          </w:tcPr>
          <w:p w:rsidR="00586732" w:rsidRDefault="002634A3">
            <w:pPr>
              <w:rPr>
                <w:rFonts w:ascii="宋体" w:hAnsi="宋体"/>
                <w:szCs w:val="21"/>
              </w:rPr>
            </w:pPr>
            <w:r>
              <w:rPr>
                <w:rFonts w:ascii="宋体" w:hAnsi="宋体" w:hint="eastAsia"/>
                <w:szCs w:val="21"/>
              </w:rPr>
              <w:t>视频中心管理平台功能：</w:t>
            </w:r>
          </w:p>
        </w:tc>
        <w:tc>
          <w:tcPr>
            <w:tcW w:w="6804" w:type="dxa"/>
            <w:shd w:val="clear" w:color="auto" w:fill="auto"/>
            <w:vAlign w:val="center"/>
          </w:tcPr>
          <w:p w:rsidR="00586732" w:rsidRDefault="002634A3">
            <w:pPr>
              <w:rPr>
                <w:rFonts w:ascii="宋体" w:hAnsi="宋体"/>
                <w:szCs w:val="21"/>
              </w:rPr>
            </w:pPr>
            <w:r>
              <w:rPr>
                <w:rFonts w:ascii="宋体" w:hAnsi="宋体" w:hint="eastAsia"/>
                <w:szCs w:val="21"/>
              </w:rPr>
              <w:t>平台通过Service提供基础服务，方便与第三方业务系统相互集成；支持C/S客户端、B/S客户端、大屏客户端、网管客户端。</w:t>
            </w:r>
          </w:p>
          <w:p w:rsidR="00586732" w:rsidRDefault="002634A3">
            <w:pPr>
              <w:rPr>
                <w:rFonts w:ascii="宋体" w:hAnsi="宋体"/>
                <w:szCs w:val="21"/>
              </w:rPr>
            </w:pPr>
            <w:r>
              <w:rPr>
                <w:rFonts w:ascii="宋体" w:hAnsi="宋体"/>
                <w:szCs w:val="21"/>
              </w:rPr>
              <w:t xml:space="preserve"> </w:t>
            </w:r>
            <w:r>
              <w:rPr>
                <w:rFonts w:ascii="宋体" w:hAnsi="宋体" w:hint="eastAsia"/>
                <w:szCs w:val="21"/>
              </w:rPr>
              <w:t>要求中心管理双机热备、核心设备</w:t>
            </w:r>
            <w:r>
              <w:rPr>
                <w:rFonts w:ascii="宋体" w:hAnsi="宋体"/>
                <w:szCs w:val="21"/>
              </w:rPr>
              <w:t>N+1</w:t>
            </w:r>
            <w:r>
              <w:rPr>
                <w:rFonts w:ascii="宋体" w:hAnsi="宋体" w:hint="eastAsia"/>
                <w:szCs w:val="21"/>
              </w:rPr>
              <w:t>冗余实现高可靠性保障。</w:t>
            </w:r>
          </w:p>
          <w:p w:rsidR="00586732" w:rsidRDefault="002634A3">
            <w:pPr>
              <w:rPr>
                <w:rFonts w:ascii="宋体" w:hAnsi="宋体"/>
                <w:szCs w:val="21"/>
              </w:rPr>
            </w:pPr>
            <w:r>
              <w:rPr>
                <w:rFonts w:ascii="宋体" w:hAnsi="宋体"/>
                <w:szCs w:val="21"/>
              </w:rPr>
              <w:t xml:space="preserve"> </w:t>
            </w:r>
            <w:r>
              <w:rPr>
                <w:rFonts w:ascii="宋体" w:hAnsi="宋体" w:hint="eastAsia"/>
                <w:szCs w:val="21"/>
              </w:rPr>
              <w:t>可无缝集成视频监控系统、门禁控制系统和报警系统在同一平台，构建综合安防体系，提高应急响应能力和主动防范能力；统一界面管理：用户可在视频管理界面上查看门禁系统状态，接收报警信号，进行远程开门和远程撤布防工作</w:t>
            </w:r>
          </w:p>
          <w:p w:rsidR="00586732" w:rsidRDefault="002634A3">
            <w:pPr>
              <w:rPr>
                <w:rFonts w:ascii="宋体" w:hAnsi="宋体"/>
                <w:szCs w:val="21"/>
              </w:rPr>
            </w:pPr>
            <w:r>
              <w:rPr>
                <w:rFonts w:ascii="宋体" w:hAnsi="宋体"/>
                <w:szCs w:val="21"/>
              </w:rPr>
              <w:t xml:space="preserve"> </w:t>
            </w:r>
            <w:r>
              <w:rPr>
                <w:rFonts w:ascii="宋体" w:hAnsi="宋体" w:hint="eastAsia"/>
                <w:szCs w:val="21"/>
              </w:rPr>
              <w:t>支持矢量电子地图：支持多个地图多层显示，实现地图多级嵌套的便捷操作。兼容</w:t>
            </w:r>
            <w:r>
              <w:rPr>
                <w:rFonts w:ascii="宋体" w:hAnsi="宋体"/>
                <w:szCs w:val="21"/>
              </w:rPr>
              <w:t>GIS/AutoCAD/BMP/JPEG</w:t>
            </w:r>
            <w:r>
              <w:rPr>
                <w:rFonts w:ascii="宋体" w:hAnsi="宋体" w:hint="eastAsia"/>
                <w:szCs w:val="21"/>
              </w:rPr>
              <w:t>等格式；所有设备，包括摄像机，门禁点，报警点都可以动态图标的方式在电子地图上直观显示。当设备故障或有事件发生，图标会动态闪烁，用户可通过双击图标方式可观看任意点视频并进行控制，也可控制任意门禁点的状态并对报警点进行布</w:t>
            </w:r>
            <w:r>
              <w:rPr>
                <w:rFonts w:ascii="宋体" w:hAnsi="宋体"/>
                <w:szCs w:val="21"/>
              </w:rPr>
              <w:t>/</w:t>
            </w:r>
            <w:r>
              <w:rPr>
                <w:rFonts w:ascii="宋体" w:hAnsi="宋体" w:hint="eastAsia"/>
                <w:szCs w:val="21"/>
              </w:rPr>
              <w:lastRenderedPageBreak/>
              <w:t>撤防。</w:t>
            </w:r>
          </w:p>
          <w:p w:rsidR="00586732" w:rsidRDefault="002634A3">
            <w:pPr>
              <w:rPr>
                <w:rFonts w:ascii="宋体" w:hAnsi="宋体"/>
                <w:szCs w:val="21"/>
              </w:rPr>
            </w:pPr>
            <w:r>
              <w:rPr>
                <w:rFonts w:ascii="宋体" w:hAnsi="宋体"/>
                <w:szCs w:val="21"/>
              </w:rPr>
              <w:t xml:space="preserve"> </w:t>
            </w:r>
            <w:r>
              <w:rPr>
                <w:rFonts w:ascii="宋体" w:hAnsi="宋体" w:hint="eastAsia"/>
                <w:szCs w:val="21"/>
              </w:rPr>
              <w:t>要求平台核心处理单元支持分布式、负载均衡部署，并采用多级架构来支持系统平台自身规模的扩展；支持承载大容量业务接入的核心服务器，分发、接入等网元均支持灵活扩展、平滑扩容，并提供可开放、可共享的接口。</w:t>
            </w:r>
          </w:p>
          <w:p w:rsidR="00586732" w:rsidRDefault="002634A3">
            <w:pPr>
              <w:rPr>
                <w:rFonts w:ascii="宋体" w:hAnsi="宋体"/>
                <w:szCs w:val="21"/>
              </w:rPr>
            </w:pPr>
            <w:r>
              <w:rPr>
                <w:rFonts w:ascii="宋体" w:hAnsi="宋体"/>
                <w:szCs w:val="21"/>
              </w:rPr>
              <w:t xml:space="preserve"> </w:t>
            </w:r>
            <w:r>
              <w:rPr>
                <w:rFonts w:ascii="宋体" w:hAnsi="宋体" w:hint="eastAsia"/>
                <w:szCs w:val="21"/>
              </w:rPr>
              <w:t>要求平台支持</w:t>
            </w:r>
            <w:r>
              <w:rPr>
                <w:rFonts w:ascii="宋体" w:hAnsi="宋体"/>
                <w:szCs w:val="21"/>
              </w:rPr>
              <w:t>ONVIF</w:t>
            </w:r>
            <w:r>
              <w:rPr>
                <w:rFonts w:ascii="宋体" w:hAnsi="宋体" w:hint="eastAsia"/>
                <w:szCs w:val="21"/>
              </w:rPr>
              <w:t>设备接入。</w:t>
            </w:r>
          </w:p>
          <w:p w:rsidR="00586732" w:rsidRDefault="002634A3">
            <w:pPr>
              <w:rPr>
                <w:rFonts w:ascii="宋体" w:hAnsi="宋体"/>
                <w:szCs w:val="21"/>
              </w:rPr>
            </w:pPr>
            <w:r>
              <w:rPr>
                <w:rFonts w:ascii="宋体" w:hAnsi="宋体"/>
                <w:szCs w:val="21"/>
              </w:rPr>
              <w:t xml:space="preserve"> </w:t>
            </w:r>
            <w:r>
              <w:rPr>
                <w:rFonts w:ascii="宋体" w:hAnsi="宋体" w:hint="eastAsia"/>
                <w:szCs w:val="21"/>
              </w:rPr>
              <w:t>支持多级别，多站点，多个数据库的远程联网管理，满足行业客户集散控制管理需求支持远程联网管理，中心和站点也可各自独立运行。</w:t>
            </w:r>
            <w:r>
              <w:rPr>
                <w:rFonts w:ascii="宋体" w:hAnsi="宋体"/>
                <w:szCs w:val="21"/>
              </w:rPr>
              <w:t xml:space="preserve"> </w:t>
            </w:r>
            <w:r>
              <w:rPr>
                <w:rFonts w:ascii="宋体" w:hAnsi="宋体" w:hint="eastAsia"/>
                <w:szCs w:val="21"/>
              </w:rPr>
              <w:t>不同用户授予不同权限，符合行业用户业务需求</w:t>
            </w:r>
          </w:p>
          <w:p w:rsidR="00586732" w:rsidRDefault="002634A3">
            <w:pPr>
              <w:rPr>
                <w:rFonts w:ascii="宋体" w:hAnsi="宋体"/>
                <w:szCs w:val="21"/>
              </w:rPr>
            </w:pPr>
            <w:r>
              <w:rPr>
                <w:rFonts w:ascii="宋体" w:hAnsi="宋体"/>
                <w:szCs w:val="21"/>
              </w:rPr>
              <w:t xml:space="preserve"> </w:t>
            </w:r>
            <w:r>
              <w:rPr>
                <w:rFonts w:ascii="宋体" w:hAnsi="宋体" w:hint="eastAsia"/>
                <w:szCs w:val="21"/>
              </w:rPr>
              <w:t>支持</w:t>
            </w:r>
            <w:r>
              <w:rPr>
                <w:rFonts w:ascii="宋体" w:hAnsi="宋体"/>
                <w:szCs w:val="21"/>
              </w:rPr>
              <w:t>NVR</w:t>
            </w:r>
            <w:r>
              <w:rPr>
                <w:rFonts w:ascii="宋体" w:hAnsi="宋体" w:hint="eastAsia"/>
                <w:szCs w:val="21"/>
              </w:rPr>
              <w:t>、</w:t>
            </w:r>
            <w:r>
              <w:rPr>
                <w:rFonts w:ascii="宋体" w:hAnsi="宋体"/>
                <w:szCs w:val="21"/>
              </w:rPr>
              <w:t>IP SAN</w:t>
            </w:r>
            <w:r>
              <w:rPr>
                <w:rFonts w:ascii="宋体" w:hAnsi="宋体" w:hint="eastAsia"/>
                <w:szCs w:val="21"/>
              </w:rPr>
              <w:t>、</w:t>
            </w:r>
            <w:r>
              <w:rPr>
                <w:rFonts w:ascii="宋体" w:hAnsi="宋体"/>
                <w:szCs w:val="21"/>
              </w:rPr>
              <w:t>NAS</w:t>
            </w:r>
            <w:r>
              <w:rPr>
                <w:rFonts w:ascii="宋体" w:hAnsi="宋体" w:hint="eastAsia"/>
                <w:szCs w:val="21"/>
              </w:rPr>
              <w:t>等主流存储解决方案，并通过</w:t>
            </w:r>
            <w:r>
              <w:rPr>
                <w:rFonts w:ascii="宋体" w:hAnsi="宋体"/>
                <w:szCs w:val="21"/>
              </w:rPr>
              <w:t>RAID</w:t>
            </w:r>
            <w:r>
              <w:rPr>
                <w:rFonts w:ascii="宋体" w:hAnsi="宋体" w:hint="eastAsia"/>
                <w:szCs w:val="21"/>
              </w:rPr>
              <w:t>技术，</w:t>
            </w:r>
            <w:r>
              <w:rPr>
                <w:rFonts w:ascii="宋体" w:hAnsi="宋体"/>
                <w:szCs w:val="21"/>
              </w:rPr>
              <w:t>N+1</w:t>
            </w:r>
            <w:r>
              <w:rPr>
                <w:rFonts w:ascii="宋体" w:hAnsi="宋体" w:hint="eastAsia"/>
                <w:szCs w:val="21"/>
              </w:rPr>
              <w:t>备份、</w:t>
            </w:r>
            <w:r>
              <w:rPr>
                <w:rFonts w:ascii="宋体" w:hAnsi="宋体"/>
                <w:szCs w:val="21"/>
              </w:rPr>
              <w:t>SD</w:t>
            </w:r>
            <w:r>
              <w:rPr>
                <w:rFonts w:ascii="宋体" w:hAnsi="宋体" w:hint="eastAsia"/>
                <w:szCs w:val="21"/>
              </w:rPr>
              <w:t>卡本地保存等先进技术确保视频存储的连续性和可用性</w:t>
            </w:r>
          </w:p>
          <w:p w:rsidR="00586732" w:rsidRDefault="002634A3">
            <w:pPr>
              <w:rPr>
                <w:rFonts w:ascii="宋体" w:hAnsi="宋体"/>
                <w:szCs w:val="21"/>
              </w:rPr>
            </w:pPr>
            <w:r>
              <w:rPr>
                <w:rFonts w:ascii="宋体" w:hAnsi="宋体"/>
                <w:szCs w:val="21"/>
              </w:rPr>
              <w:t xml:space="preserve"> </w:t>
            </w:r>
            <w:r>
              <w:rPr>
                <w:rFonts w:ascii="宋体" w:hAnsi="宋体" w:hint="eastAsia"/>
                <w:szCs w:val="21"/>
              </w:rPr>
              <w:t>平台可与第三方平台应用的整合与集成，实现实现图像监控及联动报警。</w:t>
            </w:r>
          </w:p>
          <w:p w:rsidR="00586732" w:rsidRDefault="002634A3">
            <w:pPr>
              <w:rPr>
                <w:rFonts w:ascii="宋体" w:hAnsi="宋体"/>
                <w:szCs w:val="21"/>
              </w:rPr>
            </w:pPr>
            <w:r>
              <w:rPr>
                <w:rFonts w:ascii="宋体" w:hAnsi="宋体"/>
                <w:szCs w:val="21"/>
              </w:rPr>
              <w:t xml:space="preserve"> </w:t>
            </w:r>
            <w:r>
              <w:rPr>
                <w:rFonts w:ascii="宋体" w:hAnsi="宋体" w:hint="eastAsia"/>
                <w:szCs w:val="21"/>
              </w:rPr>
              <w:t>要求平台支持持数据库的备份和恢复，支持自动备份和手动备份，自动备份计划配置多样灵活，可按照天计划、周计划、月计划、间隔计划自定义，并可限制备份文件的数量和大小。备份平台数据后，备份文件保存在本地中，也可通过修改平台的配置文件，自定义备份文件的保存路径；当系统损坏导致数据丢失时，可方便快捷地完成数据的恢复，提高系统的稳定性。</w:t>
            </w:r>
          </w:p>
        </w:tc>
      </w:tr>
    </w:tbl>
    <w:p w:rsidR="00586732" w:rsidRDefault="00586732">
      <w:pPr>
        <w:spacing w:line="360" w:lineRule="auto"/>
        <w:ind w:firstLineChars="200" w:firstLine="480"/>
        <w:rPr>
          <w:rFonts w:ascii="宋体" w:hAnsi="宋体" w:cs="Courier New"/>
          <w:sz w:val="24"/>
        </w:rPr>
      </w:pP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3.5.2安防报警系统</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3.5.2.1系统说明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安防报警系统是将先进的科学技术（传感器技术、电子技术、计算机技术、通信技术等）应用于紧急报警、探测非法入侵和防止盗窃等犯罪活动的重要手段。由入侵控制与报警技术组成的安防报警系统应用广泛，它可以协助人们担任防入侵、盗窃等警戒工作。安防报警系统与视频安防监控系统实现报警联动录像，必要时须与110报警中心联网，方便日后取证。</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在无障碍卫生间、无障碍停车位和无障碍通道口附近安装报警装置，是为了保证残障人士遭遇突发状况时能够及时得到救助，尽快脱离险境。</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本系统采用总线解决方案，系统主要由前端的探测器、紧急按钮等各类报警检测设备、现场的报警信号接入模块、中心的控制主机键盘及工作站等设备构成。系统根据业态在监控室按2套报警控制主机进行管理。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前端点位设置：安防分区以防火分区的防区划分来设置。公共区域，在主要出入口、特殊重点部位设置探测器。探测器须具备防拆功能。在残疾人卫生间、无障碍停车位、无障碍通道口附近设置紧急求助按钮、声光报警器等装置。前端设备需从附近的弱电井变压取电。</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lastRenderedPageBreak/>
        <w:t>管理中心配备管理计算机并安装报警管理软件，一旦报警发生，系统自动切换到报警地点的电子地图，图标与警号提示管理人员警情发生。安防报警系统与视频安防监控系统实现报警联动录像，必要时须与110报警中心联网</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其他接口要求：要求本系统可以开放数据接口供第三方软件在授权的情况进行读取。</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本次新增工程为既有完善项目，扩展安防系统设备、线缆设施均须与既有系统完全兼容，实现新旧系统统一控制、统一反馈、统一传输逻辑即一套系统运行。</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3.5.2.2系统设备规格要求</w:t>
      </w:r>
    </w:p>
    <w:tbl>
      <w:tblPr>
        <w:tblW w:w="8946" w:type="dxa"/>
        <w:tblInd w:w="93" w:type="dxa"/>
        <w:tblLook w:val="04A0"/>
      </w:tblPr>
      <w:tblGrid>
        <w:gridCol w:w="2992"/>
        <w:gridCol w:w="5954"/>
      </w:tblGrid>
      <w:tr w:rsidR="00586732">
        <w:trPr>
          <w:trHeight w:val="528"/>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center"/>
              <w:rPr>
                <w:rFonts w:ascii="宋体" w:hAnsi="宋体"/>
                <w:szCs w:val="21"/>
              </w:rPr>
            </w:pPr>
            <w:r>
              <w:rPr>
                <w:rFonts w:ascii="宋体" w:hAnsi="宋体" w:hint="eastAsia"/>
                <w:szCs w:val="21"/>
              </w:rPr>
              <w:t>主要设备/材料名称</w:t>
            </w:r>
          </w:p>
        </w:tc>
        <w:tc>
          <w:tcPr>
            <w:tcW w:w="5954"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center"/>
              <w:rPr>
                <w:rFonts w:ascii="宋体" w:hAnsi="宋体"/>
                <w:szCs w:val="21"/>
              </w:rPr>
            </w:pPr>
            <w:r>
              <w:rPr>
                <w:rFonts w:ascii="宋体" w:hAnsi="宋体" w:hint="eastAsia"/>
                <w:szCs w:val="21"/>
              </w:rPr>
              <w:t>规格</w:t>
            </w:r>
          </w:p>
        </w:tc>
      </w:tr>
      <w:tr w:rsidR="00586732">
        <w:trPr>
          <w:trHeight w:val="841"/>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被动红外探测器</w:t>
            </w:r>
          </w:p>
        </w:tc>
        <w:tc>
          <w:tcPr>
            <w:tcW w:w="5954"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探测距离：</w:t>
            </w:r>
            <w:r>
              <w:rPr>
                <w:rFonts w:ascii="宋体" w:hAnsi="宋体"/>
                <w:szCs w:val="21"/>
              </w:rPr>
              <w:t>12 x 12 m</w:t>
            </w:r>
            <w:r>
              <w:rPr>
                <w:rFonts w:ascii="宋体" w:hAnsi="宋体" w:hint="eastAsia"/>
                <w:szCs w:val="21"/>
              </w:rPr>
              <w:t>，探测角度：110°，防拆盒盖，抗白光干扰，自动温度补偿，LED ON&amp;OFF可选择，可调节报警延时，采用贴片技术，抗辐射EMI、RFI干扰，壁挂安装。避免因电扇等动作引起误报；电源要求：</w:t>
            </w:r>
            <w:r>
              <w:rPr>
                <w:rFonts w:ascii="宋体" w:hAnsi="宋体"/>
                <w:szCs w:val="21"/>
              </w:rPr>
              <w:t>25 mA/12 VDC</w:t>
            </w:r>
            <w:r>
              <w:rPr>
                <w:rFonts w:ascii="宋体" w:hAnsi="宋体" w:hint="eastAsia"/>
                <w:szCs w:val="21"/>
              </w:rPr>
              <w:t>，</w:t>
            </w:r>
            <w:r>
              <w:rPr>
                <w:rFonts w:ascii="宋体" w:hAnsi="宋体"/>
                <w:szCs w:val="21"/>
              </w:rPr>
              <w:t>7.5</w:t>
            </w:r>
            <w:r>
              <w:rPr>
                <w:rFonts w:ascii="宋体" w:hAnsi="宋体" w:hint="eastAsia"/>
                <w:szCs w:val="21"/>
              </w:rPr>
              <w:t>～</w:t>
            </w:r>
            <w:r>
              <w:rPr>
                <w:rFonts w:ascii="宋体" w:hAnsi="宋体"/>
                <w:szCs w:val="21"/>
              </w:rPr>
              <w:t>16 VDC</w:t>
            </w:r>
          </w:p>
        </w:tc>
      </w:tr>
      <w:tr w:rsidR="00586732">
        <w:trPr>
          <w:trHeight w:val="659"/>
        </w:trPr>
        <w:tc>
          <w:tcPr>
            <w:tcW w:w="2992" w:type="dxa"/>
            <w:tcBorders>
              <w:top w:val="nil"/>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报警主机</w:t>
            </w:r>
          </w:p>
        </w:tc>
        <w:tc>
          <w:tcPr>
            <w:tcW w:w="5954" w:type="dxa"/>
            <w:tcBorders>
              <w:top w:val="nil"/>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128路总线制报警主机，通过外护RS485扩展板可以外接至少64个报警模块，至少可支持64个扩展防区。</w:t>
            </w:r>
          </w:p>
        </w:tc>
      </w:tr>
      <w:tr w:rsidR="00586732">
        <w:trPr>
          <w:trHeight w:val="870"/>
        </w:trPr>
        <w:tc>
          <w:tcPr>
            <w:tcW w:w="2992" w:type="dxa"/>
            <w:tcBorders>
              <w:top w:val="nil"/>
              <w:left w:val="single" w:sz="4" w:space="0" w:color="auto"/>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中文LCD编程键盘</w:t>
            </w:r>
          </w:p>
        </w:tc>
        <w:tc>
          <w:tcPr>
            <w:tcW w:w="5954" w:type="dxa"/>
            <w:tcBorders>
              <w:top w:val="nil"/>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使用密码对主控设备进行编程操作；所有布撤防、报警、旁路及相应的防区号在中文LCD上直观显示。带夜光显示和警号输出，具防拆开关，可遥控操作。</w:t>
            </w:r>
          </w:p>
        </w:tc>
      </w:tr>
      <w:tr w:rsidR="00586732">
        <w:trPr>
          <w:trHeight w:val="752"/>
        </w:trPr>
        <w:tc>
          <w:tcPr>
            <w:tcW w:w="2992" w:type="dxa"/>
            <w:tcBorders>
              <w:top w:val="nil"/>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管理软件</w:t>
            </w:r>
          </w:p>
        </w:tc>
        <w:tc>
          <w:tcPr>
            <w:tcW w:w="5954" w:type="dxa"/>
            <w:tcBorders>
              <w:top w:val="nil"/>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电子地图显示，兼容三种网络（电话联网型、总线联网型、IP联网型）接警中心软件，带加密狗。</w:t>
            </w:r>
          </w:p>
        </w:tc>
      </w:tr>
      <w:tr w:rsidR="00586732">
        <w:trPr>
          <w:trHeight w:val="480"/>
        </w:trPr>
        <w:tc>
          <w:tcPr>
            <w:tcW w:w="2992" w:type="dxa"/>
            <w:tcBorders>
              <w:top w:val="nil"/>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声光报警器--（监控室用）</w:t>
            </w:r>
          </w:p>
        </w:tc>
        <w:tc>
          <w:tcPr>
            <w:tcW w:w="5954" w:type="dxa"/>
            <w:tcBorders>
              <w:top w:val="nil"/>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红色/蓝色可选，工作电压12V，工作电流250mA，声压指数108dB,声调频率3.8KHz</w:t>
            </w:r>
          </w:p>
        </w:tc>
      </w:tr>
      <w:tr w:rsidR="00586732">
        <w:trPr>
          <w:trHeight w:val="420"/>
        </w:trPr>
        <w:tc>
          <w:tcPr>
            <w:tcW w:w="2992" w:type="dxa"/>
            <w:tcBorders>
              <w:top w:val="nil"/>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紧急按钮</w:t>
            </w:r>
          </w:p>
        </w:tc>
        <w:tc>
          <w:tcPr>
            <w:tcW w:w="5954" w:type="dxa"/>
            <w:tcBorders>
              <w:top w:val="nil"/>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12V DC 301mA钥匙复位;常开/常闭型,含钥匙</w:t>
            </w:r>
          </w:p>
        </w:tc>
      </w:tr>
      <w:tr w:rsidR="00586732">
        <w:trPr>
          <w:trHeight w:val="480"/>
        </w:trPr>
        <w:tc>
          <w:tcPr>
            <w:tcW w:w="2992" w:type="dxa"/>
            <w:tcBorders>
              <w:top w:val="nil"/>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声光报警器--（残卫和无障碍停车位专用）</w:t>
            </w:r>
          </w:p>
        </w:tc>
        <w:tc>
          <w:tcPr>
            <w:tcW w:w="5954" w:type="dxa"/>
            <w:tcBorders>
              <w:top w:val="nil"/>
              <w:left w:val="nil"/>
              <w:bottom w:val="single" w:sz="4" w:space="0" w:color="auto"/>
              <w:right w:val="single" w:sz="4" w:space="0" w:color="auto"/>
            </w:tcBorders>
            <w:shd w:val="clear" w:color="auto" w:fill="auto"/>
            <w:vAlign w:val="center"/>
          </w:tcPr>
          <w:p w:rsidR="00586732" w:rsidRDefault="002634A3">
            <w:pPr>
              <w:widowControl/>
              <w:tabs>
                <w:tab w:val="left" w:pos="4853"/>
              </w:tabs>
              <w:jc w:val="left"/>
              <w:rPr>
                <w:rFonts w:ascii="宋体" w:hAnsi="宋体"/>
                <w:szCs w:val="21"/>
              </w:rPr>
            </w:pPr>
            <w:r>
              <w:rPr>
                <w:rFonts w:ascii="宋体" w:hAnsi="宋体" w:hint="eastAsia"/>
                <w:szCs w:val="21"/>
              </w:rPr>
              <w:t>额定电压:12VDC/24VDC;闪动频率:150次/分钟;声压:110+/-3(dB/1m)</w:t>
            </w:r>
          </w:p>
        </w:tc>
      </w:tr>
    </w:tbl>
    <w:p w:rsidR="00586732" w:rsidRDefault="00586732">
      <w:pPr>
        <w:spacing w:line="360" w:lineRule="auto"/>
        <w:ind w:firstLineChars="200" w:firstLine="480"/>
        <w:rPr>
          <w:rFonts w:ascii="宋体" w:hAnsi="宋体" w:cs="Courier New"/>
          <w:sz w:val="24"/>
        </w:rPr>
      </w:pP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3.5.3门禁管理系统</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3.5.3.1系统说明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门禁管理系统对需要限制人员进出的区域进行出、入口控制，经门禁控制器及物管网系统，传输至首层监控室的主控设备，作中央管理。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门禁智能卡的格式可与停车场管理系统、巡更管理系统等一卡通系统所使用的智能卡兼容，在必要时实时一卡通管理。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根据商业运营管理人员配置，考虑门禁卡属于消耗品，本次要求配备300张IC卡。</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lastRenderedPageBreak/>
        <w:t>本项目的门禁控制系统为联网控制系统，个别设置为单向开门方式，即进门刷卡，出门按开门钮，门禁控制器支持多卡组合开门功能，支持超级密码、胁迫报警密码、支持防拆报警等功能。</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本次新增工程为既有完善项目，扩展门禁管理系统设备、控制单元、线缆设施均须与既有系统完全兼容，实现新旧系统统一控制、统一反馈、统一传输逻辑即一套系统运行。</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 xml:space="preserve">出入口控制系统设置思路： </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 xml:space="preserve">1.系统目的：商业、公寓彼此独立。  </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 xml:space="preserve">2.机房设置：商管控制系统主机设置在商业监控室；系统与监控及消防联动。  </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 xml:space="preserve">3.设置区域： </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 xml:space="preserve">A. 商业通往屋面及设备层的出入口（进出双向刷卡）；  </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 xml:space="preserve">B. 由地下室通往商业的首层通道门（进出双向刷卡）；  </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 xml:space="preserve">C. 重要房间（如：分控室、冷水机房、生活水泵房、消防泵房、变 </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 xml:space="preserve">配电室、柴油发电机房、电梯机房、办公室区域（不含员工餐厅出入口））出入口设置单向刷卡。 重要物品库房（五个双向门禁+视频） </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 商业和住宅及公寓的连接消防通道（进出双向刷卡）； </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 xml:space="preserve">E.商业内消防疏散门都设置双向门禁 </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本系统用电设备均统一供电，当供电不正常或断电时，系统的密匙信息有各记录信息不得丢失。</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系统必须满足紧急逃生时人员疏散的相关要求。当通向疏散通道方向为防护面时，系统必须与火灾报警系统及其他紧急疏散系统联动。当发生火警或需紧急疏散时，火灾自动报警主机控制门锁开启，人员迅速安全通过。</w:t>
      </w:r>
    </w:p>
    <w:p w:rsidR="00586732" w:rsidRDefault="00586732">
      <w:pPr>
        <w:spacing w:line="360" w:lineRule="auto"/>
        <w:ind w:firstLineChars="200" w:firstLine="480"/>
        <w:rPr>
          <w:rFonts w:ascii="宋体" w:hAnsi="宋体" w:cs="Courier New"/>
          <w:sz w:val="24"/>
        </w:rPr>
      </w:pP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系统功能要求：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A.门禁系统必须采用TCP/IP联网型系统，通过安防网运行，应与火灾自动报警系统联动；</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B.系统具有纳入“一卡通”管理的功能，可与停车管理、食堂等系统合用；</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C.报表功能：对于每次有效进入，都应自动存贮该进入人员的相关信息和进</w:t>
      </w:r>
      <w:r>
        <w:rPr>
          <w:rFonts w:ascii="宋体" w:hAnsi="宋体" w:cs="Courier New" w:hint="eastAsia"/>
          <w:sz w:val="24"/>
        </w:rPr>
        <w:lastRenderedPageBreak/>
        <w:t>入时间，并能每天进行有效统计和记录存档。</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D.出现非授权进入、超时开启时应能发出报警信号，应能显示出非授权进入、超时开启发生的时间、区域或部位。</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E.当线路故障、识读装置和执行机构被破坏时，应能发出报警提示。</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 xml:space="preserve">F.可实现实时检测门禁电控锁状态（开启或关闭）如长时间（用户设定）处于开启状态，应报警提示。  </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G.系统设置电子地图显示，具备门禁开启或关闭、非法开门状态区分功能。</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H.联动及集成功能：可实现对门禁开关的远程控制。应实现疏散通道上电控锁远程开启。火灾状态下，门禁系统与火灾报警系统联动，消防火灾时切断竖井内门禁系统电源，门禁系统自动释放开启相关消防疏散通道的门锁。</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I.系统数据表应能显示所有门禁设备信息。</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 xml:space="preserve">L.出入口控制系统服务器应基于TCP/IP或者UDP/IP的网络接口，提供OPC 协议标准或SDK开发包，并满足未来集成管理平台设计标准要求，能够实时读取出入口控制系统信息。 </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M.可通过软件对门禁设置常开时间</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N. 本承包单位须与门承包单位协调具体接口及提供电动门锁之电源。应采用阴极锁、电插锁或电磁锁，投标人应根据现场的情况、门的类型、开门方向对电控锁的类型进行选择。应具有门磁、锁状态信号。磁力锁承受力应不少于300公斤，双门磁力锁应不小于600公斤。</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O.</w:t>
      </w:r>
      <w:r>
        <w:rPr>
          <w:rFonts w:hint="eastAsia"/>
        </w:rPr>
        <w:t xml:space="preserve"> </w:t>
      </w:r>
      <w:r>
        <w:rPr>
          <w:rFonts w:ascii="宋体" w:hAnsi="宋体" w:cs="Courier New" w:hint="eastAsia"/>
          <w:sz w:val="24"/>
        </w:rPr>
        <w:t>外壳防护等级：部分门禁门口机面板能适应室外型工作状态，需根据实际情况采用具有良好的防尘防水效果的工艺进行施工，不低于IP45部分门禁。</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具有掉电开锁功能。电插锁要求采用优质钢材，锁门牢靠，使用寿命长，外形美观。（满足消防功能要求）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其他接口要求：要求本系统可以开放数据接口供第三方软件在授权的情况进行读取。</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3.5.3.2系统设备规格要求</w:t>
      </w: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4A0"/>
      </w:tblPr>
      <w:tblGrid>
        <w:gridCol w:w="1575"/>
        <w:gridCol w:w="7371"/>
      </w:tblGrid>
      <w:tr w:rsidR="00586732">
        <w:trPr>
          <w:trHeight w:val="420"/>
        </w:trPr>
        <w:tc>
          <w:tcPr>
            <w:tcW w:w="1575" w:type="dxa"/>
            <w:shd w:val="clear" w:color="000000" w:fill="auto"/>
            <w:noWrap/>
            <w:vAlign w:val="center"/>
          </w:tcPr>
          <w:p w:rsidR="00586732" w:rsidRDefault="002634A3">
            <w:pPr>
              <w:widowControl/>
              <w:jc w:val="center"/>
              <w:rPr>
                <w:rFonts w:ascii="宋体" w:hAnsi="宋体"/>
                <w:szCs w:val="21"/>
              </w:rPr>
            </w:pPr>
            <w:r>
              <w:rPr>
                <w:rFonts w:ascii="宋体" w:hAnsi="宋体" w:hint="eastAsia"/>
                <w:szCs w:val="21"/>
              </w:rPr>
              <w:t>主要设备/材料名称</w:t>
            </w:r>
          </w:p>
        </w:tc>
        <w:tc>
          <w:tcPr>
            <w:tcW w:w="7371" w:type="dxa"/>
            <w:shd w:val="clear" w:color="000000" w:fill="auto"/>
            <w:vAlign w:val="center"/>
          </w:tcPr>
          <w:p w:rsidR="00586732" w:rsidRDefault="002634A3">
            <w:pPr>
              <w:widowControl/>
              <w:jc w:val="center"/>
              <w:rPr>
                <w:rFonts w:ascii="宋体" w:hAnsi="宋体"/>
                <w:szCs w:val="21"/>
              </w:rPr>
            </w:pPr>
            <w:r>
              <w:rPr>
                <w:rFonts w:ascii="宋体" w:hAnsi="宋体" w:hint="eastAsia"/>
                <w:szCs w:val="21"/>
              </w:rPr>
              <w:t>规格</w:t>
            </w:r>
          </w:p>
        </w:tc>
      </w:tr>
      <w:tr w:rsidR="00586732">
        <w:trPr>
          <w:trHeight w:val="420"/>
        </w:trPr>
        <w:tc>
          <w:tcPr>
            <w:tcW w:w="1575" w:type="dxa"/>
            <w:shd w:val="clear" w:color="000000" w:fill="auto"/>
            <w:noWrap/>
            <w:vAlign w:val="center"/>
          </w:tcPr>
          <w:p w:rsidR="00586732" w:rsidRDefault="002634A3">
            <w:pPr>
              <w:widowControl/>
              <w:jc w:val="left"/>
              <w:rPr>
                <w:rFonts w:ascii="宋体" w:hAnsi="宋体"/>
                <w:szCs w:val="21"/>
              </w:rPr>
            </w:pPr>
            <w:r>
              <w:rPr>
                <w:rFonts w:ascii="宋体" w:hAnsi="宋体" w:hint="eastAsia"/>
                <w:szCs w:val="21"/>
              </w:rPr>
              <w:t>门禁读卡器</w:t>
            </w:r>
          </w:p>
        </w:tc>
        <w:tc>
          <w:tcPr>
            <w:tcW w:w="7371" w:type="dxa"/>
            <w:shd w:val="clear" w:color="000000" w:fill="auto"/>
            <w:vAlign w:val="center"/>
          </w:tcPr>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读写卡时间：小于0.3秒</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通讯方式：Weigand26方式</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工作电压：+5V～12V</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环境温度：-10℃～50℃</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lastRenderedPageBreak/>
              <w:t>环境湿度：小于90%RH</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读写卡距离：大于30mm</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工作频率：13.56M</w:t>
            </w:r>
            <w:r>
              <w:rPr>
                <w:rFonts w:ascii="宋体" w:hAnsi="宋体"/>
                <w:szCs w:val="21"/>
              </w:rPr>
              <w:t>hz</w:t>
            </w:r>
            <w:r>
              <w:rPr>
                <w:rFonts w:ascii="宋体" w:hAnsi="宋体" w:hint="eastAsia"/>
                <w:szCs w:val="21"/>
              </w:rPr>
              <w:t>，2</w:t>
            </w:r>
            <w:r>
              <w:rPr>
                <w:rFonts w:ascii="宋体" w:hAnsi="宋体"/>
                <w:szCs w:val="21"/>
              </w:rPr>
              <w:t>.45Ghz</w:t>
            </w:r>
            <w:r>
              <w:rPr>
                <w:rFonts w:ascii="宋体" w:hAnsi="宋体" w:hint="eastAsia"/>
                <w:szCs w:val="21"/>
              </w:rPr>
              <w:t>。可读写</w:t>
            </w:r>
            <w:r>
              <w:rPr>
                <w:rFonts w:ascii="宋体" w:hAnsi="宋体"/>
                <w:szCs w:val="21"/>
              </w:rPr>
              <w:t xml:space="preserve">Mifare One </w:t>
            </w:r>
            <w:r>
              <w:rPr>
                <w:rFonts w:ascii="宋体" w:hAnsi="宋体" w:hint="eastAsia"/>
                <w:szCs w:val="21"/>
              </w:rPr>
              <w:t>及其它公司兼容的</w:t>
            </w:r>
            <w:r>
              <w:rPr>
                <w:rFonts w:ascii="宋体" w:hAnsi="宋体"/>
                <w:szCs w:val="21"/>
              </w:rPr>
              <w:t xml:space="preserve">Mifare </w:t>
            </w:r>
            <w:r>
              <w:rPr>
                <w:rFonts w:ascii="宋体" w:hAnsi="宋体" w:hint="eastAsia"/>
                <w:szCs w:val="21"/>
              </w:rPr>
              <w:t>标准的非接触式</w:t>
            </w:r>
            <w:r>
              <w:rPr>
                <w:rFonts w:ascii="宋体" w:hAnsi="宋体"/>
                <w:szCs w:val="21"/>
              </w:rPr>
              <w:t>IC</w:t>
            </w:r>
            <w:r>
              <w:rPr>
                <w:rFonts w:ascii="宋体" w:hAnsi="宋体" w:hint="eastAsia"/>
                <w:szCs w:val="21"/>
              </w:rPr>
              <w:t>卡。</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电压：</w:t>
            </w:r>
            <w:r>
              <w:rPr>
                <w:rFonts w:ascii="宋体" w:hAnsi="宋体"/>
                <w:szCs w:val="21"/>
              </w:rPr>
              <w:t>12VDC/2W</w:t>
            </w:r>
            <w:r>
              <w:rPr>
                <w:rFonts w:ascii="宋体" w:hAnsi="宋体" w:hint="eastAsia"/>
                <w:szCs w:val="21"/>
              </w:rPr>
              <w:t>；</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具有声光提示，可直观区分不同状态的卡片；</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面板材料：户外机（或围墙机）体材质须为金属（铝合金或者不锈钢），永不生锈。</w:t>
            </w:r>
          </w:p>
        </w:tc>
      </w:tr>
      <w:tr w:rsidR="00586732">
        <w:trPr>
          <w:trHeight w:val="420"/>
        </w:trPr>
        <w:tc>
          <w:tcPr>
            <w:tcW w:w="1575" w:type="dxa"/>
            <w:shd w:val="clear" w:color="000000" w:fill="auto"/>
            <w:noWrap/>
            <w:vAlign w:val="center"/>
          </w:tcPr>
          <w:p w:rsidR="00586732" w:rsidRDefault="002634A3">
            <w:pPr>
              <w:widowControl/>
              <w:jc w:val="left"/>
              <w:rPr>
                <w:rFonts w:ascii="宋体" w:hAnsi="宋体"/>
                <w:szCs w:val="21"/>
              </w:rPr>
            </w:pPr>
            <w:r>
              <w:rPr>
                <w:rFonts w:ascii="宋体" w:hAnsi="宋体" w:hint="eastAsia"/>
                <w:szCs w:val="21"/>
              </w:rPr>
              <w:lastRenderedPageBreak/>
              <w:t>开门按钮</w:t>
            </w:r>
          </w:p>
        </w:tc>
        <w:tc>
          <w:tcPr>
            <w:tcW w:w="7371" w:type="dxa"/>
            <w:shd w:val="clear" w:color="000000" w:fill="auto"/>
            <w:vAlign w:val="center"/>
          </w:tcPr>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负载电流：1.25A</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开关耐压：250VDC</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工作电压：100VDC</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外壳材料：ABS</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开关方式：自动复位</w:t>
            </w:r>
          </w:p>
        </w:tc>
      </w:tr>
      <w:tr w:rsidR="00586732">
        <w:trPr>
          <w:trHeight w:val="420"/>
        </w:trPr>
        <w:tc>
          <w:tcPr>
            <w:tcW w:w="1575" w:type="dxa"/>
            <w:shd w:val="clear" w:color="000000" w:fill="auto"/>
            <w:noWrap/>
            <w:vAlign w:val="center"/>
          </w:tcPr>
          <w:p w:rsidR="00586732" w:rsidRDefault="002634A3">
            <w:pPr>
              <w:widowControl/>
              <w:jc w:val="left"/>
              <w:rPr>
                <w:rFonts w:ascii="宋体" w:hAnsi="宋体"/>
                <w:szCs w:val="21"/>
              </w:rPr>
            </w:pPr>
            <w:r>
              <w:rPr>
                <w:rFonts w:ascii="宋体" w:hAnsi="宋体" w:hint="eastAsia"/>
                <w:szCs w:val="21"/>
              </w:rPr>
              <w:t>门禁控制器</w:t>
            </w:r>
          </w:p>
        </w:tc>
        <w:tc>
          <w:tcPr>
            <w:tcW w:w="7371" w:type="dxa"/>
            <w:shd w:val="clear" w:color="000000" w:fill="auto"/>
            <w:vAlign w:val="center"/>
          </w:tcPr>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门禁设备采用分体门禁进行刷卡管制（读卡部分和控制部分分离安装）</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具有控制器（</w:t>
            </w:r>
            <w:r>
              <w:rPr>
                <w:rFonts w:ascii="宋体" w:hAnsi="宋体"/>
                <w:szCs w:val="21"/>
              </w:rPr>
              <w:t>TCP/IP</w:t>
            </w:r>
            <w:r>
              <w:rPr>
                <w:rFonts w:ascii="宋体" w:hAnsi="宋体" w:hint="eastAsia"/>
                <w:szCs w:val="21"/>
              </w:rPr>
              <w:t>通讯）直接接读卡器的控制结构，确保系统在脱机状态下的可靠性高及在联机状态下的实时性强的要求。</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采用</w:t>
            </w:r>
            <w:r>
              <w:rPr>
                <w:rFonts w:ascii="宋体" w:hAnsi="宋体"/>
                <w:szCs w:val="21"/>
              </w:rPr>
              <w:t>ARM9</w:t>
            </w:r>
            <w:r>
              <w:rPr>
                <w:rFonts w:ascii="宋体" w:hAnsi="宋体" w:hint="eastAsia"/>
                <w:szCs w:val="21"/>
              </w:rPr>
              <w:t xml:space="preserve"> </w:t>
            </w:r>
            <w:r>
              <w:rPr>
                <w:rFonts w:ascii="宋体" w:hAnsi="宋体"/>
                <w:szCs w:val="21"/>
              </w:rPr>
              <w:t>32</w:t>
            </w:r>
            <w:r>
              <w:rPr>
                <w:rFonts w:ascii="宋体" w:hAnsi="宋体" w:hint="eastAsia"/>
                <w:szCs w:val="21"/>
              </w:rPr>
              <w:t>位</w:t>
            </w:r>
            <w:r>
              <w:rPr>
                <w:rFonts w:ascii="宋体" w:hAnsi="宋体"/>
                <w:szCs w:val="21"/>
              </w:rPr>
              <w:t>CPU</w:t>
            </w:r>
            <w:r>
              <w:rPr>
                <w:rFonts w:ascii="宋体" w:hAnsi="宋体" w:hint="eastAsia"/>
                <w:szCs w:val="21"/>
              </w:rPr>
              <w:t>，支持</w:t>
            </w:r>
            <w:r>
              <w:rPr>
                <w:rFonts w:ascii="宋体" w:hAnsi="宋体"/>
                <w:szCs w:val="21"/>
              </w:rPr>
              <w:t>Windows CE</w:t>
            </w:r>
            <w:r>
              <w:rPr>
                <w:rFonts w:ascii="宋体" w:hAnsi="宋体" w:hint="eastAsia"/>
                <w:szCs w:val="21"/>
              </w:rPr>
              <w:t>、</w:t>
            </w:r>
            <w:r>
              <w:rPr>
                <w:rFonts w:ascii="宋体" w:hAnsi="宋体"/>
                <w:szCs w:val="21"/>
              </w:rPr>
              <w:t>Linux</w:t>
            </w:r>
            <w:r>
              <w:rPr>
                <w:rFonts w:ascii="宋体" w:hAnsi="宋体" w:hint="eastAsia"/>
                <w:szCs w:val="21"/>
              </w:rPr>
              <w:t>、</w:t>
            </w:r>
            <w:r>
              <w:rPr>
                <w:rFonts w:ascii="宋体" w:hAnsi="宋体"/>
                <w:szCs w:val="21"/>
              </w:rPr>
              <w:t xml:space="preserve">Palm OS </w:t>
            </w:r>
            <w:r>
              <w:rPr>
                <w:rFonts w:ascii="宋体" w:hAnsi="宋体" w:hint="eastAsia"/>
                <w:szCs w:val="21"/>
              </w:rPr>
              <w:t>等多种主流嵌入式操作系统。</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要求符合防火规范，具有消防联动输入硬件接口端子。</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读头接口：2</w:t>
            </w:r>
            <w:r>
              <w:rPr>
                <w:rFonts w:ascii="宋体" w:hAnsi="宋体"/>
                <w:szCs w:val="21"/>
              </w:rPr>
              <w:t xml:space="preserve"> </w:t>
            </w:r>
            <w:r>
              <w:rPr>
                <w:rFonts w:ascii="宋体" w:hAnsi="宋体" w:hint="eastAsia"/>
                <w:szCs w:val="21"/>
              </w:rPr>
              <w:t>组维根接口。提供</w:t>
            </w:r>
            <w:r>
              <w:rPr>
                <w:rFonts w:ascii="宋体" w:hAnsi="宋体"/>
                <w:szCs w:val="21"/>
              </w:rPr>
              <w:t xml:space="preserve">5VDC </w:t>
            </w:r>
            <w:r>
              <w:rPr>
                <w:rFonts w:ascii="宋体" w:hAnsi="宋体" w:hint="eastAsia"/>
                <w:szCs w:val="21"/>
              </w:rPr>
              <w:t>或</w:t>
            </w:r>
            <w:r>
              <w:rPr>
                <w:rFonts w:ascii="宋体" w:hAnsi="宋体"/>
                <w:szCs w:val="21"/>
              </w:rPr>
              <w:t xml:space="preserve">12VDC </w:t>
            </w:r>
            <w:r>
              <w:rPr>
                <w:rFonts w:ascii="宋体" w:hAnsi="宋体" w:hint="eastAsia"/>
                <w:szCs w:val="21"/>
              </w:rPr>
              <w:t>读头工作电源。</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输入：2组标准门状态输入，2组出门请示按钮输入，2组标准防撬状态输入，可扩展</w:t>
            </w:r>
            <w:r>
              <w:rPr>
                <w:rFonts w:ascii="宋体" w:hAnsi="宋体"/>
                <w:szCs w:val="21"/>
              </w:rPr>
              <w:t>8</w:t>
            </w:r>
            <w:r>
              <w:rPr>
                <w:rFonts w:ascii="宋体" w:hAnsi="宋体" w:hint="eastAsia"/>
                <w:szCs w:val="21"/>
              </w:rPr>
              <w:t>路继电器输入。</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输出</w:t>
            </w:r>
            <w:r>
              <w:rPr>
                <w:rFonts w:ascii="宋体" w:hAnsi="宋体"/>
                <w:szCs w:val="21"/>
              </w:rPr>
              <w:t>:</w:t>
            </w:r>
            <w:r>
              <w:rPr>
                <w:rFonts w:ascii="宋体" w:hAnsi="宋体" w:hint="eastAsia"/>
                <w:szCs w:val="21"/>
              </w:rPr>
              <w:t>2组门锁继电器输出，2组门报警电器输出（有源或无源）</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设备具有实时响应能力，门状态变化上传时间不大于2秒、门控制响应时间不大于2秒</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工作电压：输入</w:t>
            </w:r>
            <w:r>
              <w:rPr>
                <w:rFonts w:ascii="宋体" w:hAnsi="宋体"/>
                <w:szCs w:val="21"/>
              </w:rPr>
              <w:t xml:space="preserve">AC220V/50Hz, </w:t>
            </w:r>
            <w:r>
              <w:rPr>
                <w:rFonts w:ascii="宋体" w:hAnsi="宋体" w:hint="eastAsia"/>
                <w:szCs w:val="21"/>
              </w:rPr>
              <w:t>输出隔离双端：</w:t>
            </w:r>
            <w:r>
              <w:rPr>
                <w:rFonts w:ascii="宋体" w:hAnsi="宋体"/>
                <w:szCs w:val="21"/>
              </w:rPr>
              <w:t xml:space="preserve"> 12V DC /4A, 12V DC /1A</w:t>
            </w:r>
            <w:r>
              <w:rPr>
                <w:rFonts w:ascii="宋体" w:hAnsi="宋体" w:hint="eastAsia"/>
                <w:szCs w:val="21"/>
              </w:rPr>
              <w:t>。</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数据在停电的状态下可保存</w:t>
            </w:r>
            <w:r>
              <w:rPr>
                <w:rFonts w:ascii="宋体" w:hAnsi="宋体"/>
                <w:szCs w:val="21"/>
              </w:rPr>
              <w:t>10</w:t>
            </w:r>
            <w:r>
              <w:rPr>
                <w:rFonts w:ascii="宋体" w:hAnsi="宋体" w:hint="eastAsia"/>
                <w:szCs w:val="21"/>
              </w:rPr>
              <w:t>年。</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电源：</w:t>
            </w:r>
            <w:r>
              <w:rPr>
                <w:rFonts w:ascii="宋体" w:hAnsi="宋体"/>
                <w:szCs w:val="21"/>
              </w:rPr>
              <w:t>220VAC/50HZ</w:t>
            </w:r>
            <w:r>
              <w:rPr>
                <w:rFonts w:ascii="宋体" w:hAnsi="宋体" w:hint="eastAsia"/>
                <w:szCs w:val="21"/>
              </w:rPr>
              <w:t>。</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主板上具有标准</w:t>
            </w:r>
            <w:r>
              <w:rPr>
                <w:rFonts w:ascii="宋体" w:hAnsi="宋体"/>
                <w:szCs w:val="21"/>
              </w:rPr>
              <w:t>TCP/IP</w:t>
            </w:r>
            <w:r>
              <w:rPr>
                <w:rFonts w:ascii="宋体" w:hAnsi="宋体" w:hint="eastAsia"/>
                <w:szCs w:val="21"/>
              </w:rPr>
              <w:t>通讯接口，不得使用通信转换器的方式。</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具有USB接口，可通过</w:t>
            </w:r>
            <w:r>
              <w:rPr>
                <w:rFonts w:ascii="宋体" w:hAnsi="宋体"/>
                <w:szCs w:val="21"/>
              </w:rPr>
              <w:t>U</w:t>
            </w:r>
            <w:r>
              <w:rPr>
                <w:rFonts w:ascii="宋体" w:hAnsi="宋体" w:hint="eastAsia"/>
                <w:szCs w:val="21"/>
              </w:rPr>
              <w:t>盘进行权限下载和记录采集。</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出现死机的情况时会自动重启复位。</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主板上具有限流电阻，保护主板防止电流过大。</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具有联机、脱机两种工作模式。可实现在线控制软件升级。</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支持非接触式感应IC卡</w:t>
            </w:r>
          </w:p>
        </w:tc>
      </w:tr>
      <w:tr w:rsidR="00586732">
        <w:trPr>
          <w:trHeight w:val="420"/>
        </w:trPr>
        <w:tc>
          <w:tcPr>
            <w:tcW w:w="1575" w:type="dxa"/>
            <w:shd w:val="clear" w:color="000000" w:fill="auto"/>
            <w:noWrap/>
            <w:vAlign w:val="center"/>
          </w:tcPr>
          <w:p w:rsidR="00586732" w:rsidRDefault="002634A3">
            <w:pPr>
              <w:rPr>
                <w:rFonts w:ascii="宋体" w:hAnsi="宋体"/>
                <w:szCs w:val="21"/>
              </w:rPr>
            </w:pPr>
            <w:bookmarkStart w:id="13" w:name="_Toc441785088"/>
            <w:r>
              <w:rPr>
                <w:rFonts w:ascii="宋体" w:hAnsi="宋体" w:hint="eastAsia"/>
                <w:szCs w:val="21"/>
              </w:rPr>
              <w:t>卡片要求</w:t>
            </w:r>
            <w:bookmarkEnd w:id="13"/>
          </w:p>
        </w:tc>
        <w:tc>
          <w:tcPr>
            <w:tcW w:w="7371" w:type="dxa"/>
            <w:shd w:val="clear" w:color="000000" w:fill="auto"/>
            <w:vAlign w:val="center"/>
          </w:tcPr>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根据一卡通系统实际需求，选用非接触式IC卡，要求符合以下条件：</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符合</w:t>
            </w:r>
            <w:r>
              <w:rPr>
                <w:rFonts w:ascii="宋体" w:hAnsi="宋体"/>
                <w:szCs w:val="21"/>
              </w:rPr>
              <w:t xml:space="preserve">ISO14443 </w:t>
            </w:r>
            <w:r>
              <w:rPr>
                <w:rFonts w:ascii="宋体" w:hAnsi="宋体" w:hint="eastAsia"/>
                <w:szCs w:val="21"/>
              </w:rPr>
              <w:t>标准；</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数据保存期：大于</w:t>
            </w:r>
            <w:r>
              <w:rPr>
                <w:rFonts w:ascii="宋体" w:hAnsi="宋体"/>
                <w:szCs w:val="21"/>
              </w:rPr>
              <w:t>10</w:t>
            </w:r>
            <w:r>
              <w:rPr>
                <w:rFonts w:ascii="宋体" w:hAnsi="宋体" w:hint="eastAsia"/>
                <w:szCs w:val="21"/>
              </w:rPr>
              <w:t>年；</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读写距离：3</w:t>
            </w:r>
            <w:r>
              <w:rPr>
                <w:rFonts w:ascii="宋体" w:hAnsi="宋体"/>
                <w:szCs w:val="21"/>
              </w:rPr>
              <w:t xml:space="preserve">-10cm </w:t>
            </w:r>
            <w:r>
              <w:rPr>
                <w:rFonts w:ascii="宋体" w:hAnsi="宋体" w:hint="eastAsia"/>
                <w:szCs w:val="21"/>
              </w:rPr>
              <w:t>；</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存储容量：</w:t>
            </w:r>
            <w:r>
              <w:rPr>
                <w:rFonts w:ascii="宋体" w:hAnsi="宋体"/>
                <w:szCs w:val="21"/>
              </w:rPr>
              <w:t xml:space="preserve"> 8K</w:t>
            </w:r>
            <w:r>
              <w:rPr>
                <w:rFonts w:ascii="宋体" w:hAnsi="宋体" w:hint="eastAsia"/>
                <w:szCs w:val="21"/>
              </w:rPr>
              <w:t>位</w:t>
            </w:r>
            <w:r>
              <w:rPr>
                <w:rFonts w:ascii="宋体" w:hAnsi="宋体"/>
                <w:szCs w:val="21"/>
              </w:rPr>
              <w:t>EEPROM</w:t>
            </w:r>
            <w:r>
              <w:rPr>
                <w:rFonts w:ascii="宋体" w:hAnsi="宋体" w:hint="eastAsia"/>
                <w:szCs w:val="21"/>
              </w:rPr>
              <w:t>，无电池；</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多重应用区：</w:t>
            </w:r>
            <w:r>
              <w:rPr>
                <w:rFonts w:ascii="宋体" w:hAnsi="宋体"/>
                <w:szCs w:val="21"/>
              </w:rPr>
              <w:t xml:space="preserve"> 16</w:t>
            </w:r>
            <w:r>
              <w:rPr>
                <w:rFonts w:ascii="宋体" w:hAnsi="宋体" w:hint="eastAsia"/>
                <w:szCs w:val="21"/>
              </w:rPr>
              <w:t>个扇区；</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写卡次数：</w:t>
            </w:r>
            <w:r>
              <w:rPr>
                <w:rFonts w:ascii="宋体" w:hAnsi="宋体"/>
                <w:szCs w:val="21"/>
              </w:rPr>
              <w:t>10</w:t>
            </w:r>
            <w:r>
              <w:rPr>
                <w:rFonts w:ascii="宋体" w:hAnsi="宋体" w:hint="eastAsia"/>
                <w:szCs w:val="21"/>
              </w:rPr>
              <w:t>万次以上；</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卡片内信息完整，必须记录持卡人基本信息和钱包信息</w:t>
            </w:r>
            <w:r>
              <w:rPr>
                <w:rFonts w:ascii="宋体" w:hAnsi="宋体"/>
                <w:szCs w:val="21"/>
              </w:rPr>
              <w:t>;</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卡片内数据安全可靠，不可复制，卡内同一数据要有备份，保证数据的完整性</w:t>
            </w:r>
            <w:r>
              <w:rPr>
                <w:rFonts w:ascii="宋体" w:hAnsi="宋体"/>
                <w:szCs w:val="21"/>
              </w:rPr>
              <w:t>,</w:t>
            </w:r>
            <w:r>
              <w:rPr>
                <w:rFonts w:ascii="宋体" w:hAnsi="宋体" w:hint="eastAsia"/>
                <w:szCs w:val="21"/>
              </w:rPr>
              <w:t>系统要采用以卡内数据为准的金额统计方式</w:t>
            </w:r>
            <w:r>
              <w:rPr>
                <w:rFonts w:ascii="宋体" w:hAnsi="宋体"/>
                <w:szCs w:val="21"/>
              </w:rPr>
              <w:t>;</w:t>
            </w:r>
          </w:p>
          <w:p w:rsidR="00586732" w:rsidRDefault="002634A3" w:rsidP="002634A3">
            <w:pPr>
              <w:adjustRightInd w:val="0"/>
              <w:snapToGrid w:val="0"/>
              <w:ind w:leftChars="83" w:left="174" w:firstLineChars="68" w:firstLine="143"/>
              <w:rPr>
                <w:rFonts w:ascii="宋体" w:hAnsi="宋体"/>
                <w:szCs w:val="21"/>
              </w:rPr>
            </w:pPr>
            <w:r>
              <w:rPr>
                <w:rFonts w:ascii="宋体" w:hAnsi="宋体" w:hint="eastAsia"/>
                <w:szCs w:val="21"/>
              </w:rPr>
              <w:t>能个性化卡面图案设计</w:t>
            </w:r>
            <w:r>
              <w:rPr>
                <w:rFonts w:ascii="宋体" w:hAnsi="宋体"/>
                <w:szCs w:val="21"/>
              </w:rPr>
              <w:t>;</w:t>
            </w:r>
          </w:p>
          <w:p w:rsidR="00586732" w:rsidRDefault="002634A3" w:rsidP="002634A3">
            <w:pPr>
              <w:adjustRightInd w:val="0"/>
              <w:snapToGrid w:val="0"/>
              <w:ind w:leftChars="83" w:left="174" w:firstLineChars="68" w:firstLine="143"/>
              <w:rPr>
                <w:rFonts w:ascii="宋体" w:hAnsi="宋体"/>
                <w:szCs w:val="21"/>
              </w:rPr>
            </w:pPr>
            <w:r>
              <w:rPr>
                <w:rFonts w:ascii="宋体" w:hAnsi="宋体"/>
                <w:szCs w:val="21"/>
              </w:rPr>
              <w:t>需提供</w:t>
            </w:r>
            <w:r>
              <w:rPr>
                <w:rFonts w:ascii="宋体" w:hAnsi="宋体" w:hint="eastAsia"/>
                <w:szCs w:val="21"/>
              </w:rPr>
              <w:t>30</w:t>
            </w:r>
            <w:r>
              <w:rPr>
                <w:rFonts w:ascii="宋体" w:hAnsi="宋体"/>
                <w:szCs w:val="21"/>
              </w:rPr>
              <w:t>00张非接触式感应IC卡。</w:t>
            </w:r>
          </w:p>
        </w:tc>
      </w:tr>
    </w:tbl>
    <w:p w:rsidR="00586732" w:rsidRDefault="00586732">
      <w:pPr>
        <w:spacing w:line="360" w:lineRule="auto"/>
        <w:ind w:firstLineChars="200" w:firstLine="480"/>
        <w:rPr>
          <w:rFonts w:ascii="宋体" w:hAnsi="宋体" w:cs="Courier New"/>
          <w:sz w:val="24"/>
        </w:rPr>
      </w:pP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3.6无线对讲系统</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3.6.1系统说明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lastRenderedPageBreak/>
        <w:t>数字式无线对讲系统可以在不耗费昂贵通话费的情况下，使个人与整个团队联系在一起，通过高效的双向通讯，可以及时满足物业管理的需求，极大提高服务水平。数字式对讲机使物业管理人员始终保持通畅的联系，为共同的工作目标一起努力完成任务。系统信号覆盖地下及地上建筑，确保无线对讲系统通信的清晰、流畅，保障大厦物业内部管理、物业使用和维护，以及保安、消防、紧急通信要求等，使物业管理、维护人员之间方便、快捷地保持联系和通讯。</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采用数字式对讲机，暂选用400～450MHz频段进行设计，最终以无线电管理局批复频段为准。</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具有技术先进、频谱利用率高、数据传输速率高等特点，是集指挥调度、电话互联、数据传输和短消息通信等优点于一体的集群通信技术。主设备设置于监控室。系统具有4个以上信道，各频道之间互不影响；在各楼层设置室内天线，建筑群内部98%以上覆盖。</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要求承包方完成该系统的建设、调试、验收及开通使用等工作，开发商提供相关资料，承包方负责开通取证。</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系统功能要求：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1)</w:t>
      </w:r>
      <w:r>
        <w:rPr>
          <w:rFonts w:ascii="宋体" w:hAnsi="宋体" w:cs="Courier New" w:hint="eastAsia"/>
          <w:sz w:val="24"/>
        </w:rPr>
        <w:tab/>
        <w:t>系统可任意设置多个通话组，各个通话组按照各部门相应人员进行编制，并对各个组的组长进行权限配置。</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2)</w:t>
      </w:r>
      <w:r>
        <w:rPr>
          <w:rFonts w:ascii="宋体" w:hAnsi="宋体" w:cs="Courier New" w:hint="eastAsia"/>
          <w:sz w:val="24"/>
        </w:rPr>
        <w:tab/>
        <w:t>本系统支持个呼、组呼、全呼、紧急呼叫、私密呼叫、遥毙等功能。</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w:t>
      </w:r>
      <w:r>
        <w:rPr>
          <w:rFonts w:ascii="宋体" w:hAnsi="宋体" w:cs="Courier New" w:hint="eastAsia"/>
          <w:sz w:val="24"/>
        </w:rPr>
        <w:tab/>
        <w:t>安全性：所有话音和数据进行加密处理，转发台支持VPN（虚拟私人网络）连接。</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根据商业运营管理要求，配备25台手持对讲机。</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3.6.2系统设备规格要求</w:t>
      </w: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4A0"/>
      </w:tblPr>
      <w:tblGrid>
        <w:gridCol w:w="1575"/>
        <w:gridCol w:w="7371"/>
      </w:tblGrid>
      <w:tr w:rsidR="00586732">
        <w:trPr>
          <w:trHeight w:val="420"/>
        </w:trPr>
        <w:tc>
          <w:tcPr>
            <w:tcW w:w="1575" w:type="dxa"/>
            <w:shd w:val="clear" w:color="000000" w:fill="auto"/>
            <w:noWrap/>
            <w:vAlign w:val="center"/>
          </w:tcPr>
          <w:p w:rsidR="00586732" w:rsidRDefault="002634A3">
            <w:pPr>
              <w:widowControl/>
              <w:jc w:val="center"/>
              <w:rPr>
                <w:rFonts w:ascii="宋体" w:hAnsi="宋体"/>
                <w:szCs w:val="21"/>
              </w:rPr>
            </w:pPr>
            <w:r>
              <w:rPr>
                <w:rFonts w:ascii="宋体" w:hAnsi="宋体" w:hint="eastAsia"/>
                <w:szCs w:val="21"/>
              </w:rPr>
              <w:t>主要设备/材料名称</w:t>
            </w:r>
          </w:p>
        </w:tc>
        <w:tc>
          <w:tcPr>
            <w:tcW w:w="7371" w:type="dxa"/>
            <w:shd w:val="clear" w:color="000000" w:fill="auto"/>
            <w:vAlign w:val="center"/>
          </w:tcPr>
          <w:p w:rsidR="00586732" w:rsidRDefault="002634A3">
            <w:pPr>
              <w:widowControl/>
              <w:jc w:val="center"/>
              <w:rPr>
                <w:rFonts w:ascii="宋体" w:hAnsi="宋体"/>
                <w:szCs w:val="21"/>
              </w:rPr>
            </w:pPr>
            <w:r>
              <w:rPr>
                <w:rFonts w:ascii="宋体" w:hAnsi="宋体" w:hint="eastAsia"/>
                <w:szCs w:val="21"/>
              </w:rPr>
              <w:t>规格</w:t>
            </w:r>
          </w:p>
        </w:tc>
      </w:tr>
      <w:tr w:rsidR="00586732">
        <w:trPr>
          <w:trHeight w:val="420"/>
        </w:trPr>
        <w:tc>
          <w:tcPr>
            <w:tcW w:w="1575" w:type="dxa"/>
            <w:shd w:val="clear" w:color="000000" w:fill="auto"/>
            <w:noWrap/>
            <w:vAlign w:val="center"/>
          </w:tcPr>
          <w:p w:rsidR="00586732" w:rsidRDefault="002634A3">
            <w:pPr>
              <w:widowControl/>
              <w:jc w:val="left"/>
              <w:rPr>
                <w:rFonts w:ascii="宋体" w:hAnsi="宋体"/>
                <w:szCs w:val="21"/>
              </w:rPr>
            </w:pPr>
            <w:r>
              <w:rPr>
                <w:rFonts w:ascii="宋体" w:hAnsi="宋体" w:hint="eastAsia"/>
                <w:szCs w:val="21"/>
              </w:rPr>
              <w:t>对讲机</w:t>
            </w:r>
          </w:p>
        </w:tc>
        <w:tc>
          <w:tcPr>
            <w:tcW w:w="7371" w:type="dxa"/>
            <w:shd w:val="clear" w:color="000000" w:fill="auto"/>
            <w:vAlign w:val="center"/>
          </w:tcPr>
          <w:p w:rsidR="00586732" w:rsidRDefault="002634A3">
            <w:pPr>
              <w:widowControl/>
              <w:jc w:val="left"/>
              <w:rPr>
                <w:rFonts w:ascii="宋体" w:hAnsi="宋体"/>
                <w:szCs w:val="21"/>
              </w:rPr>
            </w:pPr>
            <w:r>
              <w:rPr>
                <w:rFonts w:ascii="宋体" w:hAnsi="宋体" w:hint="eastAsia"/>
                <w:szCs w:val="21"/>
              </w:rPr>
              <w:t>频率范围：VHF:136-174MHz;UHF:330-400MHz 403-470MHz 450-527MHz;</w:t>
            </w:r>
          </w:p>
          <w:p w:rsidR="00586732" w:rsidRDefault="002634A3">
            <w:pPr>
              <w:widowControl/>
              <w:jc w:val="left"/>
              <w:rPr>
                <w:rFonts w:ascii="宋体" w:hAnsi="宋体"/>
                <w:szCs w:val="21"/>
              </w:rPr>
            </w:pPr>
            <w:r>
              <w:rPr>
                <w:rFonts w:ascii="宋体" w:hAnsi="宋体" w:hint="eastAsia"/>
                <w:szCs w:val="21"/>
              </w:rPr>
              <w:t>功率输出：（VHF）5W;(UHF)4W</w:t>
            </w:r>
          </w:p>
          <w:p w:rsidR="00586732" w:rsidRDefault="002634A3">
            <w:pPr>
              <w:widowControl/>
              <w:jc w:val="left"/>
              <w:rPr>
                <w:rFonts w:ascii="宋体" w:hAnsi="宋体"/>
                <w:szCs w:val="21"/>
              </w:rPr>
            </w:pPr>
            <w:r>
              <w:rPr>
                <w:rFonts w:ascii="宋体" w:hAnsi="宋体" w:hint="eastAsia"/>
                <w:szCs w:val="21"/>
              </w:rPr>
              <w:t>信道容量至少：16</w:t>
            </w:r>
          </w:p>
        </w:tc>
      </w:tr>
      <w:tr w:rsidR="00586732">
        <w:trPr>
          <w:trHeight w:val="420"/>
        </w:trPr>
        <w:tc>
          <w:tcPr>
            <w:tcW w:w="1575" w:type="dxa"/>
            <w:shd w:val="clear" w:color="000000" w:fill="auto"/>
            <w:noWrap/>
            <w:vAlign w:val="center"/>
          </w:tcPr>
          <w:p w:rsidR="00586732" w:rsidRDefault="002634A3">
            <w:pPr>
              <w:widowControl/>
              <w:jc w:val="left"/>
              <w:rPr>
                <w:rFonts w:ascii="宋体" w:hAnsi="宋体"/>
                <w:szCs w:val="21"/>
              </w:rPr>
            </w:pPr>
            <w:r>
              <w:rPr>
                <w:rFonts w:ascii="宋体" w:hAnsi="宋体" w:hint="eastAsia"/>
                <w:szCs w:val="21"/>
              </w:rPr>
              <w:t>数字式中继站</w:t>
            </w:r>
          </w:p>
        </w:tc>
        <w:tc>
          <w:tcPr>
            <w:tcW w:w="7371" w:type="dxa"/>
            <w:shd w:val="clear" w:color="000000" w:fill="auto"/>
            <w:vAlign w:val="center"/>
          </w:tcPr>
          <w:p w:rsidR="00586732" w:rsidRDefault="002634A3">
            <w:pPr>
              <w:widowControl/>
              <w:jc w:val="left"/>
              <w:rPr>
                <w:rFonts w:ascii="宋体" w:hAnsi="宋体"/>
                <w:szCs w:val="21"/>
              </w:rPr>
            </w:pPr>
            <w:r>
              <w:rPr>
                <w:rFonts w:ascii="宋体" w:hAnsi="宋体" w:hint="eastAsia"/>
                <w:szCs w:val="21"/>
              </w:rPr>
              <w:t>典型频率输出：UHF 25-40W,VHF 25-45W（可调）;</w:t>
            </w:r>
          </w:p>
          <w:p w:rsidR="00586732" w:rsidRDefault="002634A3">
            <w:pPr>
              <w:widowControl/>
              <w:jc w:val="left"/>
              <w:rPr>
                <w:rFonts w:ascii="宋体" w:hAnsi="宋体"/>
                <w:szCs w:val="21"/>
              </w:rPr>
            </w:pPr>
            <w:r>
              <w:rPr>
                <w:rFonts w:ascii="宋体" w:hAnsi="宋体" w:hint="eastAsia"/>
                <w:szCs w:val="21"/>
              </w:rPr>
              <w:t>频率范围：VHF:136-174MHz;UHF:330-400MHz 403-470MHz 450-527MHz;</w:t>
            </w:r>
          </w:p>
          <w:p w:rsidR="00586732" w:rsidRDefault="002634A3">
            <w:pPr>
              <w:widowControl/>
              <w:jc w:val="left"/>
              <w:rPr>
                <w:rFonts w:ascii="宋体" w:hAnsi="宋体"/>
                <w:szCs w:val="21"/>
              </w:rPr>
            </w:pPr>
            <w:r>
              <w:rPr>
                <w:rFonts w:ascii="宋体" w:hAnsi="宋体" w:hint="eastAsia"/>
                <w:szCs w:val="21"/>
              </w:rPr>
              <w:t>显示语言：中文优先或英文</w:t>
            </w:r>
          </w:p>
        </w:tc>
      </w:tr>
      <w:tr w:rsidR="00586732">
        <w:trPr>
          <w:trHeight w:val="420"/>
        </w:trPr>
        <w:tc>
          <w:tcPr>
            <w:tcW w:w="1575" w:type="dxa"/>
            <w:shd w:val="clear" w:color="000000" w:fill="auto"/>
            <w:noWrap/>
            <w:vAlign w:val="center"/>
          </w:tcPr>
          <w:p w:rsidR="00586732" w:rsidRDefault="002634A3">
            <w:pPr>
              <w:widowControl/>
              <w:jc w:val="left"/>
              <w:rPr>
                <w:rFonts w:ascii="宋体" w:hAnsi="宋体"/>
                <w:szCs w:val="21"/>
              </w:rPr>
            </w:pPr>
            <w:r>
              <w:rPr>
                <w:rFonts w:ascii="宋体" w:hAnsi="宋体" w:hint="eastAsia"/>
                <w:szCs w:val="21"/>
              </w:rPr>
              <w:t>合路器</w:t>
            </w:r>
          </w:p>
        </w:tc>
        <w:tc>
          <w:tcPr>
            <w:tcW w:w="7371" w:type="dxa"/>
            <w:shd w:val="clear" w:color="000000" w:fill="auto"/>
            <w:vAlign w:val="center"/>
          </w:tcPr>
          <w:p w:rsidR="00586732" w:rsidRDefault="002634A3">
            <w:pPr>
              <w:widowControl/>
              <w:jc w:val="left"/>
              <w:rPr>
                <w:rFonts w:ascii="宋体" w:hAnsi="宋体"/>
                <w:szCs w:val="21"/>
              </w:rPr>
            </w:pPr>
            <w:r>
              <w:rPr>
                <w:rFonts w:ascii="宋体" w:hAnsi="宋体" w:hint="eastAsia"/>
                <w:szCs w:val="21"/>
              </w:rPr>
              <w:t>工作频率：150-170MHz,400-470MHz;</w:t>
            </w:r>
          </w:p>
          <w:p w:rsidR="00586732" w:rsidRDefault="002634A3">
            <w:pPr>
              <w:widowControl/>
              <w:jc w:val="left"/>
              <w:rPr>
                <w:rFonts w:ascii="宋体" w:hAnsi="宋体"/>
                <w:szCs w:val="21"/>
              </w:rPr>
            </w:pPr>
            <w:r>
              <w:rPr>
                <w:rFonts w:ascii="宋体" w:hAnsi="宋体" w:hint="eastAsia"/>
                <w:szCs w:val="21"/>
              </w:rPr>
              <w:t>插入损耗：≤7.5db(二合一)；</w:t>
            </w:r>
          </w:p>
          <w:p w:rsidR="00586732" w:rsidRDefault="002634A3">
            <w:pPr>
              <w:widowControl/>
              <w:jc w:val="left"/>
              <w:rPr>
                <w:rFonts w:ascii="宋体" w:hAnsi="宋体"/>
                <w:szCs w:val="21"/>
              </w:rPr>
            </w:pPr>
            <w:r>
              <w:rPr>
                <w:rFonts w:ascii="宋体" w:hAnsi="宋体" w:hint="eastAsia"/>
                <w:szCs w:val="21"/>
              </w:rPr>
              <w:t>路间频率最小间隔：150KHz(150MHz), 200KHz(400MHz),</w:t>
            </w:r>
          </w:p>
          <w:p w:rsidR="00586732" w:rsidRDefault="002634A3">
            <w:pPr>
              <w:widowControl/>
              <w:jc w:val="left"/>
              <w:rPr>
                <w:rFonts w:ascii="宋体" w:hAnsi="宋体"/>
                <w:szCs w:val="21"/>
              </w:rPr>
            </w:pPr>
            <w:r>
              <w:rPr>
                <w:rFonts w:ascii="宋体" w:hAnsi="宋体" w:hint="eastAsia"/>
                <w:szCs w:val="21"/>
              </w:rPr>
              <w:lastRenderedPageBreak/>
              <w:t>邻路间隔离度：≥80db</w:t>
            </w:r>
          </w:p>
          <w:p w:rsidR="00586732" w:rsidRDefault="002634A3">
            <w:pPr>
              <w:widowControl/>
              <w:jc w:val="left"/>
              <w:rPr>
                <w:rFonts w:ascii="宋体" w:hAnsi="宋体"/>
                <w:szCs w:val="21"/>
              </w:rPr>
            </w:pPr>
            <w:r>
              <w:rPr>
                <w:rFonts w:ascii="宋体" w:hAnsi="宋体" w:hint="eastAsia"/>
                <w:szCs w:val="21"/>
              </w:rPr>
              <w:t>回波损耗：15 db</w:t>
            </w:r>
          </w:p>
          <w:p w:rsidR="00586732" w:rsidRDefault="002634A3">
            <w:pPr>
              <w:widowControl/>
              <w:jc w:val="left"/>
              <w:rPr>
                <w:rFonts w:ascii="宋体" w:hAnsi="宋体"/>
                <w:szCs w:val="21"/>
              </w:rPr>
            </w:pPr>
            <w:r>
              <w:rPr>
                <w:rFonts w:ascii="宋体" w:hAnsi="宋体" w:hint="eastAsia"/>
                <w:szCs w:val="21"/>
              </w:rPr>
              <w:t>功率容量：每路≥50W</w:t>
            </w:r>
          </w:p>
        </w:tc>
      </w:tr>
      <w:tr w:rsidR="00586732">
        <w:trPr>
          <w:trHeight w:val="420"/>
        </w:trPr>
        <w:tc>
          <w:tcPr>
            <w:tcW w:w="1575" w:type="dxa"/>
            <w:shd w:val="clear" w:color="000000" w:fill="auto"/>
            <w:noWrap/>
            <w:vAlign w:val="center"/>
          </w:tcPr>
          <w:p w:rsidR="00586732" w:rsidRDefault="002634A3">
            <w:pPr>
              <w:widowControl/>
              <w:jc w:val="left"/>
              <w:rPr>
                <w:rFonts w:ascii="宋体" w:hAnsi="宋体"/>
                <w:szCs w:val="21"/>
              </w:rPr>
            </w:pPr>
            <w:r>
              <w:rPr>
                <w:rFonts w:ascii="宋体" w:hAnsi="宋体" w:hint="eastAsia"/>
                <w:szCs w:val="21"/>
              </w:rPr>
              <w:lastRenderedPageBreak/>
              <w:t>分路器</w:t>
            </w:r>
          </w:p>
        </w:tc>
        <w:tc>
          <w:tcPr>
            <w:tcW w:w="7371" w:type="dxa"/>
            <w:shd w:val="clear" w:color="000000" w:fill="auto"/>
            <w:vAlign w:val="center"/>
          </w:tcPr>
          <w:p w:rsidR="00586732" w:rsidRDefault="002634A3">
            <w:pPr>
              <w:widowControl/>
              <w:jc w:val="left"/>
              <w:rPr>
                <w:rFonts w:ascii="宋体" w:hAnsi="宋体"/>
                <w:szCs w:val="21"/>
              </w:rPr>
            </w:pPr>
            <w:r>
              <w:rPr>
                <w:rFonts w:ascii="宋体" w:hAnsi="宋体" w:hint="eastAsia"/>
                <w:szCs w:val="21"/>
              </w:rPr>
              <w:t>工作频率：150-170MHz,400-470MHz;</w:t>
            </w:r>
          </w:p>
          <w:p w:rsidR="00586732" w:rsidRDefault="002634A3">
            <w:pPr>
              <w:widowControl/>
              <w:jc w:val="left"/>
              <w:rPr>
                <w:rFonts w:ascii="宋体" w:hAnsi="宋体"/>
                <w:szCs w:val="21"/>
              </w:rPr>
            </w:pPr>
            <w:r>
              <w:rPr>
                <w:rFonts w:ascii="宋体" w:hAnsi="宋体" w:hint="eastAsia"/>
                <w:szCs w:val="21"/>
              </w:rPr>
              <w:t>总增益：3-15db;</w:t>
            </w:r>
          </w:p>
          <w:p w:rsidR="00586732" w:rsidRDefault="002634A3">
            <w:pPr>
              <w:widowControl/>
              <w:jc w:val="left"/>
              <w:rPr>
                <w:rFonts w:ascii="宋体" w:hAnsi="宋体"/>
                <w:szCs w:val="21"/>
              </w:rPr>
            </w:pPr>
            <w:r>
              <w:rPr>
                <w:rFonts w:ascii="宋体" w:hAnsi="宋体" w:hint="eastAsia"/>
                <w:szCs w:val="21"/>
              </w:rPr>
              <w:t>驻波比：≤1.5 db</w:t>
            </w:r>
          </w:p>
          <w:p w:rsidR="00586732" w:rsidRDefault="002634A3">
            <w:pPr>
              <w:widowControl/>
              <w:jc w:val="left"/>
              <w:rPr>
                <w:rFonts w:ascii="宋体" w:hAnsi="宋体"/>
                <w:szCs w:val="21"/>
              </w:rPr>
            </w:pPr>
            <w:r>
              <w:rPr>
                <w:rFonts w:ascii="宋体" w:hAnsi="宋体" w:hint="eastAsia"/>
                <w:szCs w:val="21"/>
              </w:rPr>
              <w:t>接收——发射抑制：≥60db</w:t>
            </w:r>
          </w:p>
          <w:p w:rsidR="00586732" w:rsidRDefault="002634A3">
            <w:pPr>
              <w:widowControl/>
              <w:jc w:val="left"/>
              <w:rPr>
                <w:rFonts w:ascii="宋体" w:hAnsi="宋体"/>
                <w:szCs w:val="21"/>
              </w:rPr>
            </w:pPr>
            <w:r>
              <w:rPr>
                <w:rFonts w:ascii="宋体" w:hAnsi="宋体" w:hint="eastAsia"/>
                <w:szCs w:val="21"/>
              </w:rPr>
              <w:t>接口：N-50KF</w:t>
            </w:r>
          </w:p>
        </w:tc>
      </w:tr>
      <w:tr w:rsidR="00586732">
        <w:trPr>
          <w:trHeight w:val="420"/>
        </w:trPr>
        <w:tc>
          <w:tcPr>
            <w:tcW w:w="1575" w:type="dxa"/>
            <w:shd w:val="clear" w:color="000000" w:fill="auto"/>
            <w:noWrap/>
            <w:vAlign w:val="center"/>
          </w:tcPr>
          <w:p w:rsidR="00586732" w:rsidRDefault="002634A3">
            <w:pPr>
              <w:widowControl/>
              <w:jc w:val="left"/>
              <w:rPr>
                <w:rFonts w:ascii="宋体" w:hAnsi="宋体"/>
                <w:szCs w:val="21"/>
              </w:rPr>
            </w:pPr>
            <w:r>
              <w:rPr>
                <w:rFonts w:ascii="宋体" w:hAnsi="宋体" w:hint="eastAsia"/>
                <w:szCs w:val="21"/>
              </w:rPr>
              <w:t>耦合器</w:t>
            </w:r>
          </w:p>
        </w:tc>
        <w:tc>
          <w:tcPr>
            <w:tcW w:w="7371" w:type="dxa"/>
            <w:shd w:val="clear" w:color="000000" w:fill="auto"/>
            <w:vAlign w:val="center"/>
          </w:tcPr>
          <w:p w:rsidR="00586732" w:rsidRDefault="002634A3">
            <w:pPr>
              <w:widowControl/>
              <w:jc w:val="left"/>
              <w:rPr>
                <w:rFonts w:ascii="宋体" w:hAnsi="宋体"/>
                <w:szCs w:val="21"/>
              </w:rPr>
            </w:pPr>
            <w:r>
              <w:rPr>
                <w:rFonts w:ascii="宋体" w:hAnsi="宋体" w:hint="eastAsia"/>
                <w:szCs w:val="21"/>
              </w:rPr>
              <w:t>频率：400-470 MHz；方向性：&gt;25dB；驻波比：&lt;1.2；功率容量：30W~50W</w:t>
            </w:r>
          </w:p>
        </w:tc>
      </w:tr>
      <w:tr w:rsidR="00586732">
        <w:trPr>
          <w:trHeight w:val="420"/>
        </w:trPr>
        <w:tc>
          <w:tcPr>
            <w:tcW w:w="1575" w:type="dxa"/>
            <w:shd w:val="clear" w:color="000000" w:fill="auto"/>
            <w:noWrap/>
            <w:vAlign w:val="center"/>
          </w:tcPr>
          <w:p w:rsidR="00586732" w:rsidRDefault="002634A3">
            <w:pPr>
              <w:widowControl/>
              <w:jc w:val="left"/>
              <w:rPr>
                <w:rFonts w:ascii="宋体" w:hAnsi="宋体"/>
                <w:szCs w:val="21"/>
              </w:rPr>
            </w:pPr>
            <w:r>
              <w:rPr>
                <w:rFonts w:ascii="宋体" w:hAnsi="宋体" w:hint="eastAsia"/>
                <w:szCs w:val="21"/>
              </w:rPr>
              <w:t>发射部分</w:t>
            </w:r>
          </w:p>
        </w:tc>
        <w:tc>
          <w:tcPr>
            <w:tcW w:w="7371" w:type="dxa"/>
            <w:shd w:val="clear" w:color="000000" w:fill="auto"/>
            <w:vAlign w:val="center"/>
          </w:tcPr>
          <w:p w:rsidR="00586732" w:rsidRDefault="002634A3">
            <w:pPr>
              <w:widowControl/>
              <w:jc w:val="left"/>
              <w:rPr>
                <w:rFonts w:ascii="宋体" w:hAnsi="宋体"/>
                <w:szCs w:val="21"/>
              </w:rPr>
            </w:pPr>
            <w:r>
              <w:rPr>
                <w:rFonts w:ascii="宋体" w:hAnsi="宋体" w:hint="eastAsia"/>
                <w:szCs w:val="21"/>
              </w:rPr>
              <w:t>输出功率：5-50W (连续可调)</w:t>
            </w:r>
          </w:p>
          <w:p w:rsidR="00586732" w:rsidRDefault="002634A3">
            <w:pPr>
              <w:widowControl/>
              <w:jc w:val="left"/>
              <w:rPr>
                <w:rFonts w:ascii="宋体" w:hAnsi="宋体"/>
                <w:szCs w:val="21"/>
              </w:rPr>
            </w:pPr>
            <w:r>
              <w:rPr>
                <w:rFonts w:ascii="宋体" w:hAnsi="宋体" w:hint="eastAsia"/>
                <w:szCs w:val="21"/>
              </w:rPr>
              <w:t>音频失真≤3 %典型</w:t>
            </w:r>
          </w:p>
        </w:tc>
      </w:tr>
      <w:tr w:rsidR="00586732">
        <w:trPr>
          <w:trHeight w:val="420"/>
        </w:trPr>
        <w:tc>
          <w:tcPr>
            <w:tcW w:w="1575" w:type="dxa"/>
            <w:shd w:val="clear" w:color="000000" w:fill="auto"/>
            <w:noWrap/>
            <w:vAlign w:val="center"/>
          </w:tcPr>
          <w:p w:rsidR="00586732" w:rsidRDefault="002634A3">
            <w:pPr>
              <w:widowControl/>
              <w:jc w:val="left"/>
              <w:rPr>
                <w:rFonts w:ascii="宋体" w:hAnsi="宋体"/>
                <w:szCs w:val="21"/>
              </w:rPr>
            </w:pPr>
            <w:r>
              <w:rPr>
                <w:rFonts w:ascii="宋体" w:hAnsi="宋体" w:hint="eastAsia"/>
                <w:szCs w:val="21"/>
              </w:rPr>
              <w:t>其它规格</w:t>
            </w:r>
          </w:p>
        </w:tc>
        <w:tc>
          <w:tcPr>
            <w:tcW w:w="7371" w:type="dxa"/>
            <w:shd w:val="clear" w:color="000000" w:fill="auto"/>
            <w:vAlign w:val="center"/>
          </w:tcPr>
          <w:p w:rsidR="00586732" w:rsidRDefault="002634A3">
            <w:pPr>
              <w:widowControl/>
              <w:jc w:val="left"/>
              <w:rPr>
                <w:rFonts w:ascii="宋体" w:hAnsi="宋体"/>
                <w:szCs w:val="21"/>
              </w:rPr>
            </w:pPr>
            <w:r>
              <w:rPr>
                <w:rFonts w:ascii="宋体" w:hAnsi="宋体" w:hint="eastAsia"/>
                <w:szCs w:val="21"/>
              </w:rPr>
              <w:t>模拟/数字自动切换：支持</w:t>
            </w:r>
          </w:p>
          <w:p w:rsidR="00586732" w:rsidRDefault="002634A3">
            <w:pPr>
              <w:widowControl/>
              <w:jc w:val="left"/>
              <w:rPr>
                <w:rFonts w:ascii="宋体" w:hAnsi="宋体"/>
                <w:szCs w:val="21"/>
              </w:rPr>
            </w:pPr>
            <w:r>
              <w:rPr>
                <w:rFonts w:ascii="宋体" w:hAnsi="宋体" w:hint="eastAsia"/>
                <w:szCs w:val="21"/>
              </w:rPr>
              <w:t>多信道扫描：支持</w:t>
            </w:r>
          </w:p>
          <w:p w:rsidR="00586732" w:rsidRDefault="002634A3">
            <w:pPr>
              <w:widowControl/>
              <w:jc w:val="left"/>
              <w:rPr>
                <w:rFonts w:ascii="宋体" w:hAnsi="宋体"/>
                <w:szCs w:val="21"/>
              </w:rPr>
            </w:pPr>
            <w:r>
              <w:rPr>
                <w:rFonts w:ascii="宋体" w:hAnsi="宋体" w:hint="eastAsia"/>
                <w:szCs w:val="21"/>
              </w:rPr>
              <w:t>IP基站互联：支持</w:t>
            </w:r>
          </w:p>
          <w:p w:rsidR="00586732" w:rsidRDefault="002634A3">
            <w:pPr>
              <w:widowControl/>
              <w:jc w:val="left"/>
              <w:rPr>
                <w:rFonts w:ascii="宋体" w:hAnsi="宋体"/>
                <w:szCs w:val="21"/>
              </w:rPr>
            </w:pPr>
            <w:r>
              <w:rPr>
                <w:rFonts w:ascii="宋体" w:hAnsi="宋体" w:hint="eastAsia"/>
                <w:szCs w:val="21"/>
              </w:rPr>
              <w:t>中转台诊断软件支持：本地诊断功能、远程诊断功能</w:t>
            </w:r>
          </w:p>
          <w:p w:rsidR="00586732" w:rsidRDefault="002634A3">
            <w:pPr>
              <w:widowControl/>
              <w:jc w:val="left"/>
              <w:rPr>
                <w:rFonts w:ascii="宋体" w:hAnsi="宋体"/>
                <w:szCs w:val="21"/>
              </w:rPr>
            </w:pPr>
            <w:r>
              <w:rPr>
                <w:rFonts w:ascii="宋体" w:hAnsi="宋体" w:hint="eastAsia"/>
                <w:szCs w:val="21"/>
              </w:rPr>
              <w:t>预留双工器安装位置：支持</w:t>
            </w:r>
          </w:p>
          <w:p w:rsidR="00586732" w:rsidRDefault="002634A3">
            <w:pPr>
              <w:widowControl/>
              <w:jc w:val="left"/>
              <w:rPr>
                <w:rFonts w:ascii="宋体" w:hAnsi="宋体"/>
                <w:szCs w:val="21"/>
              </w:rPr>
            </w:pPr>
            <w:r>
              <w:rPr>
                <w:rFonts w:ascii="宋体" w:hAnsi="宋体" w:hint="eastAsia"/>
                <w:szCs w:val="21"/>
              </w:rPr>
              <w:t>应带信号增益器</w:t>
            </w:r>
          </w:p>
        </w:tc>
      </w:tr>
    </w:tbl>
    <w:p w:rsidR="00586732" w:rsidRDefault="00586732">
      <w:pPr>
        <w:spacing w:line="360" w:lineRule="auto"/>
        <w:ind w:firstLineChars="200" w:firstLine="480"/>
        <w:rPr>
          <w:rFonts w:ascii="宋体" w:hAnsi="宋体" w:cs="Courier New"/>
          <w:strike/>
          <w:sz w:val="24"/>
        </w:rPr>
      </w:pPr>
    </w:p>
    <w:p w:rsidR="00586732" w:rsidRDefault="00586732">
      <w:pPr>
        <w:spacing w:line="360" w:lineRule="auto"/>
        <w:ind w:firstLineChars="200" w:firstLine="480"/>
        <w:rPr>
          <w:rFonts w:ascii="宋体" w:hAnsi="宋体" w:cs="Courier New"/>
          <w:sz w:val="24"/>
        </w:rPr>
      </w:pP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3.9视频客流量统计系统</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3.9.1系统说明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 xml:space="preserve">本项目在商业区设置视频客流量统计系统，并在首层监控室进行系统管理。 </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 xml:space="preserve">客流分析是通过对商场、连锁店客流量进行连续精确检测，获取其随时间的变化趋势和不同网点间的对比统计，并在此基础上结合内部信息系统，深层分析过往客流特征，揭示其与商场营运策略、营销技术和内部管理间的内在关系，客观评价已有推广效益，规划未来的市场策略，为管理决策者提供极有价值的信息。  </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系统采用先进人数统计算法，实时视频监控的同时对进出商业区人群流量进行分析统计，在标准环境下人数统计精确度高于95%以上。为用户提供实时、直观、准确的客流量数据，有利于管理层更高效的管理和组织工作。</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系统前端布点原则：在每层商业区的主出、入口安装客流统计专用摄像机。</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其他接口要求：要求本系统可以开放数据接口供第三方软件在授权的情况进行读取。</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支持推送每日客流统计情况至手机的厂家优选采用。</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本次新增工程为既有完善项目，选型设备前须与设计图纸方案核实一致，且扩展视频客流统计系统设备、线缆设施均须与既有系统完全兼容，实现新旧系统</w:t>
      </w:r>
      <w:r>
        <w:rPr>
          <w:rFonts w:ascii="宋体" w:hAnsi="宋体" w:cs="Courier New" w:hint="eastAsia"/>
          <w:sz w:val="24"/>
        </w:rPr>
        <w:lastRenderedPageBreak/>
        <w:t>统一控制、统一反馈、统一传输逻辑即一套系统运行。</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3.9.2系统设备规格要求</w:t>
      </w: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2"/>
        <w:gridCol w:w="6804"/>
      </w:tblGrid>
      <w:tr w:rsidR="00586732">
        <w:trPr>
          <w:trHeight w:val="46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center"/>
              <w:rPr>
                <w:rFonts w:ascii="宋体" w:hAnsi="宋体"/>
                <w:szCs w:val="21"/>
              </w:rPr>
            </w:pPr>
            <w:r>
              <w:rPr>
                <w:rFonts w:ascii="宋体" w:hAnsi="宋体" w:hint="eastAsia"/>
                <w:szCs w:val="21"/>
              </w:rPr>
              <w:t>主要设备/材料名称</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jc w:val="center"/>
              <w:rPr>
                <w:rFonts w:ascii="宋体" w:hAnsi="宋体"/>
                <w:szCs w:val="21"/>
              </w:rPr>
            </w:pPr>
            <w:r>
              <w:rPr>
                <w:rFonts w:ascii="宋体" w:hAnsi="宋体" w:hint="eastAsia"/>
                <w:szCs w:val="21"/>
              </w:rPr>
              <w:t>规格</w:t>
            </w:r>
          </w:p>
        </w:tc>
      </w:tr>
      <w:tr w:rsidR="00586732">
        <w:trPr>
          <w:trHeight w:val="46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客流统计终端</w:t>
            </w:r>
          </w:p>
          <w:p w:rsidR="00586732" w:rsidRDefault="002634A3">
            <w:pPr>
              <w:widowControl/>
              <w:jc w:val="left"/>
              <w:rPr>
                <w:rFonts w:ascii="宋体" w:hAnsi="宋体"/>
                <w:szCs w:val="21"/>
              </w:rPr>
            </w:pPr>
            <w:r>
              <w:rPr>
                <w:rFonts w:ascii="宋体" w:hAnsi="宋体" w:hint="eastAsia"/>
                <w:szCs w:val="21"/>
              </w:rPr>
              <w:t>（DSP设备）</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4路视频输入，网络传输</w:t>
            </w:r>
          </w:p>
        </w:tc>
      </w:tr>
      <w:tr w:rsidR="00586732">
        <w:trPr>
          <w:trHeight w:val="46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客流</w:t>
            </w:r>
            <w:r>
              <w:rPr>
                <w:rFonts w:ascii="宋体" w:hAnsi="宋体"/>
                <w:szCs w:val="21"/>
              </w:rPr>
              <w:t>统计</w:t>
            </w:r>
            <w:r>
              <w:rPr>
                <w:rFonts w:ascii="宋体" w:hAnsi="宋体" w:hint="eastAsia"/>
                <w:szCs w:val="21"/>
              </w:rPr>
              <w:t>摄像机</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高背光补偿，超低照度；带宽动态。</w:t>
            </w:r>
          </w:p>
        </w:tc>
      </w:tr>
      <w:tr w:rsidR="00586732">
        <w:trPr>
          <w:trHeight w:val="1059"/>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客流分析管理平台</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将人数统计数据进行数据分析和图表生成，根据设置条件生成多种数据分析图表，如设定：分、时、天、周、月、年等时间条件生产报表，也可根据天气、节日、宣传活动等条件生成报表。</w:t>
            </w:r>
          </w:p>
        </w:tc>
      </w:tr>
      <w:tr w:rsidR="00586732">
        <w:trPr>
          <w:trHeight w:val="848"/>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732" w:rsidRDefault="002634A3">
            <w:pPr>
              <w:widowControl/>
              <w:jc w:val="left"/>
              <w:rPr>
                <w:rFonts w:ascii="宋体" w:hAnsi="宋体"/>
                <w:szCs w:val="21"/>
              </w:rPr>
            </w:pPr>
            <w:r>
              <w:rPr>
                <w:rFonts w:ascii="宋体" w:hAnsi="宋体" w:hint="eastAsia"/>
                <w:szCs w:val="21"/>
              </w:rPr>
              <w:t>数据服务器</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双核处理器；2G内存；500G×2硬盘；千兆网卡。正版 Win Server 2008，SQL Server 2008数据库免费版</w:t>
            </w:r>
          </w:p>
        </w:tc>
      </w:tr>
    </w:tbl>
    <w:p w:rsidR="00586732" w:rsidRDefault="00586732">
      <w:pPr>
        <w:spacing w:line="360" w:lineRule="auto"/>
        <w:ind w:firstLineChars="200" w:firstLine="480"/>
        <w:rPr>
          <w:rFonts w:ascii="宋体" w:hAnsi="宋体" w:cs="Courier New"/>
          <w:sz w:val="24"/>
        </w:rPr>
      </w:pP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3.10机房工程</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3.10.1系统说明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机房工程是建筑智能化系统的一个重要部分。本项目均为C级机房。根据机房工程自身特点，在技术配置、设备选型、工程实施上精心组织，力求将机房工程建设成为完善的现代计算机机房系统，提供人机合一的工作环境。本项目的机房工程主要是针对首层监控室（50m2）和IT机房（20 m2）进行施工，内容包括：</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（1）.</w:t>
      </w:r>
      <w:r>
        <w:rPr>
          <w:rFonts w:ascii="宋体" w:hAnsi="宋体" w:cs="Courier New" w:hint="eastAsia"/>
          <w:sz w:val="24"/>
        </w:rPr>
        <w:tab/>
        <w:t>机房装修（包括：天花吊顶安装、灯栅、空调安装、玻璃隔断、墙面处理、抗静电地板安装等）</w:t>
      </w:r>
    </w:p>
    <w:p w:rsidR="00586732" w:rsidRDefault="002634A3">
      <w:pPr>
        <w:spacing w:line="360" w:lineRule="auto"/>
        <w:ind w:firstLineChars="200" w:firstLine="480"/>
        <w:rPr>
          <w:rFonts w:ascii="宋体" w:hAnsi="宋体" w:cs="Courier New"/>
          <w:sz w:val="24"/>
        </w:rPr>
      </w:pPr>
      <w:r>
        <w:rPr>
          <w:rFonts w:ascii="宋体" w:hAnsi="宋体" w:cs="Courier New"/>
          <w:sz w:val="24"/>
        </w:rPr>
        <w:t></w:t>
      </w:r>
      <w:r>
        <w:rPr>
          <w:rFonts w:ascii="宋体" w:hAnsi="宋体" w:cs="Courier New"/>
          <w:sz w:val="24"/>
        </w:rPr>
        <w:tab/>
      </w:r>
      <w:r>
        <w:rPr>
          <w:rFonts w:ascii="宋体" w:hAnsi="宋体" w:cs="Courier New" w:hint="eastAsia"/>
          <w:sz w:val="24"/>
        </w:rPr>
        <w:t>防静电活动地板：</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规格为600×600mm，厚度不低于35mm，高度不小于300mm，平整度必须保证不大于±0.02。活动地板是牢固、稳定、紧密的。有孔洞如管、槽，则要作好封堵，要绝对保持围护结构的严密。</w:t>
      </w:r>
    </w:p>
    <w:p w:rsidR="00586732" w:rsidRDefault="002634A3">
      <w:pPr>
        <w:spacing w:line="360" w:lineRule="auto"/>
        <w:ind w:firstLineChars="200" w:firstLine="480"/>
        <w:rPr>
          <w:rFonts w:ascii="宋体" w:hAnsi="宋体" w:cs="Courier New"/>
          <w:sz w:val="24"/>
        </w:rPr>
      </w:pPr>
      <w:r>
        <w:rPr>
          <w:rFonts w:ascii="宋体" w:hAnsi="宋体" w:cs="Courier New"/>
          <w:sz w:val="24"/>
        </w:rPr>
        <w:t></w:t>
      </w:r>
      <w:r>
        <w:rPr>
          <w:rFonts w:ascii="宋体" w:hAnsi="宋体" w:cs="Courier New"/>
          <w:sz w:val="24"/>
        </w:rPr>
        <w:tab/>
      </w:r>
      <w:r>
        <w:rPr>
          <w:rFonts w:ascii="宋体" w:hAnsi="宋体" w:cs="Courier New" w:hint="eastAsia"/>
          <w:sz w:val="24"/>
        </w:rPr>
        <w:t>墙面：</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刮腻子三遍,涂刷乳胶漆。</w:t>
      </w:r>
    </w:p>
    <w:p w:rsidR="00586732" w:rsidRDefault="002634A3">
      <w:pPr>
        <w:spacing w:line="360" w:lineRule="auto"/>
        <w:ind w:firstLineChars="200" w:firstLine="480"/>
        <w:rPr>
          <w:rFonts w:ascii="宋体" w:hAnsi="宋体" w:cs="Courier New"/>
          <w:sz w:val="24"/>
        </w:rPr>
      </w:pPr>
      <w:r>
        <w:rPr>
          <w:rFonts w:ascii="宋体" w:hAnsi="宋体" w:cs="Courier New"/>
          <w:sz w:val="24"/>
        </w:rPr>
        <w:t></w:t>
      </w:r>
      <w:r>
        <w:rPr>
          <w:rFonts w:ascii="宋体" w:hAnsi="宋体" w:cs="Courier New"/>
          <w:sz w:val="24"/>
        </w:rPr>
        <w:tab/>
      </w:r>
      <w:r>
        <w:rPr>
          <w:rFonts w:ascii="宋体" w:hAnsi="宋体" w:cs="Courier New" w:hint="eastAsia"/>
          <w:sz w:val="24"/>
        </w:rPr>
        <w:t>天花：</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采用600×600×0.8微孔铝板吸音天花。</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（2）.</w:t>
      </w:r>
      <w:r>
        <w:rPr>
          <w:rFonts w:ascii="宋体" w:hAnsi="宋体" w:cs="Courier New" w:hint="eastAsia"/>
          <w:sz w:val="24"/>
        </w:rPr>
        <w:tab/>
        <w:t>机房供配电（包括：配电柜、墙面和地面插座、开关的安装、强电线槽敷设等）</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机房配电系统是一个综合性系统，是各机房内的智能化系统设备、计算机网</w:t>
      </w:r>
      <w:r>
        <w:rPr>
          <w:rFonts w:ascii="宋体" w:hAnsi="宋体" w:cs="Courier New" w:hint="eastAsia"/>
          <w:sz w:val="24"/>
        </w:rPr>
        <w:lastRenderedPageBreak/>
        <w:t>络设备、机房动力设备、照明及应急照明设备的动力来源。安全可靠的供配电系统是保证机房中的设备安全可靠运行的首要条件。现在的计算机和数据传输设备的时钟都是nS级的，它们要求电源的切换时间为零秒,满足99.999%的可靠性。同时，计算机处理的数据和传输的数据是弱电信号，电流为mA级，电压为5V，因此计算机设备必须有良好的接地系统，以及防静电措施、防电磁干扰措施、防过电压、防浪涌电压措施。</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计算机设备配电系统是计算机系统正常运行的前提和保证，机房的用电负荷等级和供电要求满足《供配电系统设计规范》GB50052－95规定，机房供配电系统采用电压等级220V/380V，频率50HZ的TN-S供电系统。</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机房配电系统采用三相供电（三相五线制：三相线、地线、零线）。供配电系统包括总动力系统、UPS系统、照明、空调等电源配电系统。</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w:t>
      </w:r>
      <w:r>
        <w:rPr>
          <w:rFonts w:ascii="宋体" w:hAnsi="宋体" w:cs="Courier New" w:hint="eastAsia"/>
          <w:sz w:val="24"/>
        </w:rPr>
        <w:tab/>
        <w:t>机房UPS配电及照明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为保证机房设备用电安全，机房为2路供电，1路市电，1路UPS供电，共设置2个配电柜，1个配电箱，操作寿命在5万次以上，</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机房照明使用节能性日光灯，采用无眩光多隔栅灯棚，在距离地面0.8米处平均照明度不低于400LX。</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应急照明系统，本方案中，在各功能区都各有1--3个无眩光灯盘由UPS回路供电，当停电时，由UPS电池给灯管应急供电。当机房UPS电源有足够冗余时，本方案较灯管自带后备电池灯管的方式能提供更高的照度和应急时间，而且费用较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机房UPS系统容量配备</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UPS主机（网络机房）：20KVA,内置输出隔离变压器，延时60分钟</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UPS主机（监控分控室）：30KVA,内置输出隔离变压器，延时60分钟</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UPS（楼层弱电间）：3KVA机架式，后备30min</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机房UPS供电装置</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1）UPS电源供电时间要求为60分钟，采用集中供电方式。</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2）UPS电源技术要求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（1）每台UPS配置STS（静态旁路开关）和手动维护旁路开关。维护旁路开关应外置于UPS主机以保证UPS主机能够彻底于重要负载的隔离，并且外置维</w:t>
      </w:r>
      <w:r>
        <w:rPr>
          <w:rFonts w:ascii="宋体" w:hAnsi="宋体" w:cs="Courier New" w:hint="eastAsia"/>
          <w:sz w:val="24"/>
        </w:rPr>
        <w:lastRenderedPageBreak/>
        <w:t>修旁路开关柜应与UPS主机有通讯信号连接，以避免因误操作导致的系统宕机。</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（2）UPS采用IGBT或IPM（集成功率模块）实现的整流及逆变器功能，逆变器应采用IGBT管或IPM驱动方案。</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（3）UPS主机具有短路、过流、欠压和过热自动保护功能。</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（4）UPS能有效净化电网的脉冲，浪涌电压，尖峰电压，频率漂移等干扰。</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（5）电网停电后，能不间断持续供电，直到额定最低电池电压时，自动停机，保护电池。</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（6）定时自动检测电池的容量和备用时间。</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（7）UPS装置抗无线电干扰能力应符合GB/T14715中EMC限值规定。输出应不受电气干扰、暂态电压干扰、电压压降及失电的影响。</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（8）主机和电池的连接必须通过可靠的电池开关控制箱，以接通和断开电池，并在线路发生故障或操作错误时断开电池以起到保护作用。</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UPS主机技术指标</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标称交流输入电压：380V±15%</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输入功率因数：≥0.95（滞后）</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输入频率： 50Hz±5%</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输入电流谐波含量：≤5%</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整流器输出电压稳压精度：</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电源变化：≤±1%</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负载变化：≤±0.8%</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单机输出电压 380V ±1%（三相）</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输出电压频率：50±0.5Hz</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输出波形失真度：≤3%（线性负载）</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输出电压不平衡度：≤2%</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瞬间响应恢复时间：≤100ms</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输出电压相位偏差：≤3°</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市电电池切换时间： 0ms</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旁路逆变切换时间：＜5ms</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噪声：＜55 ~ 65dB（1米处）</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lastRenderedPageBreak/>
        <w:t>过载能力</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125%（三相）：≥10min</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150%（三相）：≥1min</w:t>
      </w:r>
    </w:p>
    <w:p w:rsidR="00586732" w:rsidRDefault="002634A3">
      <w:pPr>
        <w:numPr>
          <w:ilvl w:val="0"/>
          <w:numId w:val="6"/>
        </w:numPr>
        <w:spacing w:line="360" w:lineRule="auto"/>
        <w:rPr>
          <w:rFonts w:ascii="宋体" w:hAnsi="宋体" w:cs="Courier New"/>
          <w:sz w:val="24"/>
        </w:rPr>
      </w:pPr>
      <w:r>
        <w:rPr>
          <w:rFonts w:ascii="宋体" w:hAnsi="宋体" w:cs="Courier New" w:hint="eastAsia"/>
          <w:sz w:val="24"/>
        </w:rPr>
        <w:t>16单机MTBF：≥3000小时</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（4）.</w:t>
      </w:r>
      <w:r>
        <w:rPr>
          <w:rFonts w:ascii="宋体" w:hAnsi="宋体" w:cs="Courier New" w:hint="eastAsia"/>
          <w:sz w:val="24"/>
        </w:rPr>
        <w:tab/>
        <w:t>机房防雷、接地</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《电子计算机机房设计规范》（GB50174—93）规定：电子计算机机房接地装置的设置应满足人身的安全及电子计算机正常运行和系统设备的安全要求，计算机机房应采用下列四种接地方式: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2977"/>
        <w:gridCol w:w="5242"/>
      </w:tblGrid>
      <w:tr w:rsidR="00586732">
        <w:trPr>
          <w:trHeight w:val="397"/>
          <w:tblHeader/>
          <w:jc w:val="center"/>
        </w:trPr>
        <w:tc>
          <w:tcPr>
            <w:tcW w:w="851" w:type="dxa"/>
            <w:tcMar>
              <w:top w:w="15" w:type="dxa"/>
              <w:left w:w="15" w:type="dxa"/>
              <w:bottom w:w="0" w:type="dxa"/>
              <w:right w:w="15" w:type="dxa"/>
            </w:tcMar>
            <w:vAlign w:val="center"/>
          </w:tcPr>
          <w:p w:rsidR="00586732" w:rsidRDefault="002634A3">
            <w:pPr>
              <w:jc w:val="center"/>
              <w:rPr>
                <w:rFonts w:ascii="宋体" w:hAnsi="宋体"/>
                <w:szCs w:val="21"/>
              </w:rPr>
            </w:pPr>
            <w:r>
              <w:rPr>
                <w:rFonts w:ascii="宋体" w:hAnsi="宋体" w:hint="eastAsia"/>
                <w:szCs w:val="21"/>
              </w:rPr>
              <w:t>序号</w:t>
            </w:r>
          </w:p>
        </w:tc>
        <w:tc>
          <w:tcPr>
            <w:tcW w:w="2977" w:type="dxa"/>
            <w:tcMar>
              <w:top w:w="15" w:type="dxa"/>
              <w:left w:w="15" w:type="dxa"/>
              <w:bottom w:w="0" w:type="dxa"/>
              <w:right w:w="15" w:type="dxa"/>
            </w:tcMar>
            <w:vAlign w:val="center"/>
          </w:tcPr>
          <w:p w:rsidR="00586732" w:rsidRDefault="002634A3">
            <w:pPr>
              <w:jc w:val="center"/>
              <w:rPr>
                <w:rFonts w:ascii="宋体" w:hAnsi="宋体"/>
                <w:szCs w:val="21"/>
              </w:rPr>
            </w:pPr>
            <w:r>
              <w:rPr>
                <w:rFonts w:ascii="宋体" w:hAnsi="宋体" w:hint="eastAsia"/>
                <w:szCs w:val="21"/>
              </w:rPr>
              <w:t>接地方式</w:t>
            </w:r>
          </w:p>
        </w:tc>
        <w:tc>
          <w:tcPr>
            <w:tcW w:w="5242" w:type="dxa"/>
            <w:tcMar>
              <w:top w:w="15" w:type="dxa"/>
              <w:left w:w="15" w:type="dxa"/>
              <w:bottom w:w="0" w:type="dxa"/>
              <w:right w:w="15" w:type="dxa"/>
            </w:tcMar>
            <w:vAlign w:val="center"/>
          </w:tcPr>
          <w:p w:rsidR="00586732" w:rsidRDefault="002634A3">
            <w:pPr>
              <w:jc w:val="center"/>
              <w:rPr>
                <w:rFonts w:ascii="宋体" w:hAnsi="宋体"/>
                <w:szCs w:val="21"/>
              </w:rPr>
            </w:pPr>
            <w:r>
              <w:rPr>
                <w:rFonts w:ascii="宋体" w:hAnsi="宋体" w:hint="eastAsia"/>
                <w:szCs w:val="21"/>
              </w:rPr>
              <w:t>指标</w:t>
            </w:r>
          </w:p>
        </w:tc>
      </w:tr>
      <w:tr w:rsidR="00586732">
        <w:trPr>
          <w:trHeight w:val="397"/>
          <w:jc w:val="center"/>
        </w:trPr>
        <w:tc>
          <w:tcPr>
            <w:tcW w:w="851" w:type="dxa"/>
            <w:tcMar>
              <w:top w:w="15" w:type="dxa"/>
              <w:left w:w="15" w:type="dxa"/>
              <w:bottom w:w="0" w:type="dxa"/>
              <w:right w:w="15" w:type="dxa"/>
            </w:tcMar>
            <w:vAlign w:val="center"/>
          </w:tcPr>
          <w:p w:rsidR="00586732" w:rsidRDefault="002634A3">
            <w:pPr>
              <w:jc w:val="center"/>
              <w:rPr>
                <w:rFonts w:ascii="宋体" w:hAnsi="宋体"/>
                <w:szCs w:val="21"/>
              </w:rPr>
            </w:pPr>
            <w:r>
              <w:rPr>
                <w:rFonts w:ascii="宋体" w:hAnsi="宋体" w:hint="eastAsia"/>
                <w:szCs w:val="21"/>
              </w:rPr>
              <w:t>1</w:t>
            </w:r>
          </w:p>
        </w:tc>
        <w:tc>
          <w:tcPr>
            <w:tcW w:w="2977" w:type="dxa"/>
            <w:tcMar>
              <w:top w:w="15" w:type="dxa"/>
              <w:left w:w="15" w:type="dxa"/>
              <w:bottom w:w="0" w:type="dxa"/>
              <w:right w:w="15" w:type="dxa"/>
            </w:tcMar>
            <w:vAlign w:val="center"/>
          </w:tcPr>
          <w:p w:rsidR="00586732" w:rsidRDefault="002634A3">
            <w:pPr>
              <w:jc w:val="center"/>
              <w:rPr>
                <w:rFonts w:ascii="宋体" w:hAnsi="宋体"/>
                <w:szCs w:val="21"/>
              </w:rPr>
            </w:pPr>
            <w:r>
              <w:rPr>
                <w:rFonts w:ascii="宋体" w:hAnsi="宋体" w:hint="eastAsia"/>
                <w:szCs w:val="21"/>
              </w:rPr>
              <w:t>交流工作接地</w:t>
            </w:r>
          </w:p>
        </w:tc>
        <w:tc>
          <w:tcPr>
            <w:tcW w:w="5242" w:type="dxa"/>
            <w:tcMar>
              <w:top w:w="15" w:type="dxa"/>
              <w:left w:w="15" w:type="dxa"/>
              <w:bottom w:w="0" w:type="dxa"/>
              <w:right w:w="15" w:type="dxa"/>
            </w:tcMar>
            <w:vAlign w:val="center"/>
          </w:tcPr>
          <w:p w:rsidR="00586732" w:rsidRDefault="002634A3">
            <w:pPr>
              <w:jc w:val="center"/>
              <w:rPr>
                <w:rFonts w:ascii="宋体" w:hAnsi="宋体"/>
                <w:szCs w:val="21"/>
              </w:rPr>
            </w:pPr>
            <w:r>
              <w:rPr>
                <w:rFonts w:ascii="宋体" w:hAnsi="宋体" w:hint="eastAsia"/>
                <w:szCs w:val="21"/>
              </w:rPr>
              <w:t>接地电阻应不大于4Ω</w:t>
            </w:r>
          </w:p>
        </w:tc>
      </w:tr>
      <w:tr w:rsidR="00586732">
        <w:trPr>
          <w:trHeight w:val="397"/>
          <w:jc w:val="center"/>
        </w:trPr>
        <w:tc>
          <w:tcPr>
            <w:tcW w:w="851" w:type="dxa"/>
            <w:tcMar>
              <w:top w:w="15" w:type="dxa"/>
              <w:left w:w="15" w:type="dxa"/>
              <w:bottom w:w="0" w:type="dxa"/>
              <w:right w:w="15" w:type="dxa"/>
            </w:tcMar>
            <w:vAlign w:val="center"/>
          </w:tcPr>
          <w:p w:rsidR="00586732" w:rsidRDefault="002634A3">
            <w:pPr>
              <w:jc w:val="center"/>
              <w:rPr>
                <w:rFonts w:ascii="宋体" w:hAnsi="宋体"/>
                <w:szCs w:val="21"/>
              </w:rPr>
            </w:pPr>
            <w:r>
              <w:rPr>
                <w:rFonts w:ascii="宋体" w:hAnsi="宋体" w:hint="eastAsia"/>
                <w:szCs w:val="21"/>
              </w:rPr>
              <w:t>2</w:t>
            </w:r>
          </w:p>
        </w:tc>
        <w:tc>
          <w:tcPr>
            <w:tcW w:w="2977" w:type="dxa"/>
            <w:tcMar>
              <w:top w:w="15" w:type="dxa"/>
              <w:left w:w="15" w:type="dxa"/>
              <w:bottom w:w="0" w:type="dxa"/>
              <w:right w:w="15" w:type="dxa"/>
            </w:tcMar>
            <w:vAlign w:val="center"/>
          </w:tcPr>
          <w:p w:rsidR="00586732" w:rsidRDefault="002634A3">
            <w:pPr>
              <w:jc w:val="center"/>
              <w:rPr>
                <w:rFonts w:ascii="宋体" w:hAnsi="宋体"/>
                <w:szCs w:val="21"/>
              </w:rPr>
            </w:pPr>
            <w:r>
              <w:rPr>
                <w:rFonts w:ascii="宋体" w:hAnsi="宋体" w:hint="eastAsia"/>
                <w:szCs w:val="21"/>
              </w:rPr>
              <w:t>安全保护接地PE</w:t>
            </w:r>
          </w:p>
        </w:tc>
        <w:tc>
          <w:tcPr>
            <w:tcW w:w="5242" w:type="dxa"/>
            <w:tcMar>
              <w:top w:w="15" w:type="dxa"/>
              <w:left w:w="15" w:type="dxa"/>
              <w:bottom w:w="0" w:type="dxa"/>
              <w:right w:w="15" w:type="dxa"/>
            </w:tcMar>
            <w:vAlign w:val="center"/>
          </w:tcPr>
          <w:p w:rsidR="00586732" w:rsidRDefault="002634A3">
            <w:pPr>
              <w:jc w:val="center"/>
              <w:rPr>
                <w:rFonts w:ascii="宋体" w:hAnsi="宋体"/>
                <w:szCs w:val="21"/>
              </w:rPr>
            </w:pPr>
            <w:r>
              <w:rPr>
                <w:rFonts w:ascii="宋体" w:hAnsi="宋体" w:hint="eastAsia"/>
                <w:szCs w:val="21"/>
              </w:rPr>
              <w:t>接地电阻应不大于4Ω</w:t>
            </w:r>
          </w:p>
        </w:tc>
      </w:tr>
      <w:tr w:rsidR="00586732">
        <w:trPr>
          <w:trHeight w:val="397"/>
          <w:jc w:val="center"/>
        </w:trPr>
        <w:tc>
          <w:tcPr>
            <w:tcW w:w="851" w:type="dxa"/>
            <w:tcMar>
              <w:top w:w="15" w:type="dxa"/>
              <w:left w:w="15" w:type="dxa"/>
              <w:bottom w:w="0" w:type="dxa"/>
              <w:right w:w="15" w:type="dxa"/>
            </w:tcMar>
            <w:vAlign w:val="center"/>
          </w:tcPr>
          <w:p w:rsidR="00586732" w:rsidRDefault="002634A3">
            <w:pPr>
              <w:jc w:val="center"/>
              <w:rPr>
                <w:rFonts w:ascii="宋体" w:hAnsi="宋体"/>
                <w:szCs w:val="21"/>
              </w:rPr>
            </w:pPr>
            <w:r>
              <w:rPr>
                <w:rFonts w:ascii="宋体" w:hAnsi="宋体" w:hint="eastAsia"/>
                <w:szCs w:val="21"/>
              </w:rPr>
              <w:t>3</w:t>
            </w:r>
          </w:p>
        </w:tc>
        <w:tc>
          <w:tcPr>
            <w:tcW w:w="2977" w:type="dxa"/>
            <w:tcMar>
              <w:top w:w="15" w:type="dxa"/>
              <w:left w:w="15" w:type="dxa"/>
              <w:bottom w:w="0" w:type="dxa"/>
              <w:right w:w="15" w:type="dxa"/>
            </w:tcMar>
            <w:vAlign w:val="center"/>
          </w:tcPr>
          <w:p w:rsidR="00586732" w:rsidRDefault="002634A3">
            <w:pPr>
              <w:jc w:val="center"/>
              <w:rPr>
                <w:rFonts w:ascii="宋体" w:hAnsi="宋体"/>
                <w:szCs w:val="21"/>
              </w:rPr>
            </w:pPr>
            <w:r>
              <w:rPr>
                <w:rFonts w:ascii="宋体" w:hAnsi="宋体" w:hint="eastAsia"/>
                <w:szCs w:val="21"/>
              </w:rPr>
              <w:t>直流工作接地</w:t>
            </w:r>
          </w:p>
        </w:tc>
        <w:tc>
          <w:tcPr>
            <w:tcW w:w="5242" w:type="dxa"/>
            <w:tcMar>
              <w:top w:w="15" w:type="dxa"/>
              <w:left w:w="15" w:type="dxa"/>
              <w:bottom w:w="0" w:type="dxa"/>
              <w:right w:w="15" w:type="dxa"/>
            </w:tcMar>
            <w:vAlign w:val="center"/>
          </w:tcPr>
          <w:p w:rsidR="00586732" w:rsidRDefault="002634A3">
            <w:pPr>
              <w:jc w:val="center"/>
              <w:rPr>
                <w:rFonts w:ascii="宋体" w:hAnsi="宋体"/>
                <w:szCs w:val="21"/>
              </w:rPr>
            </w:pPr>
            <w:r>
              <w:rPr>
                <w:rFonts w:ascii="宋体" w:hAnsi="宋体" w:hint="eastAsia"/>
                <w:szCs w:val="21"/>
              </w:rPr>
              <w:t>一般不大于1Ω</w:t>
            </w:r>
          </w:p>
        </w:tc>
      </w:tr>
      <w:tr w:rsidR="00586732">
        <w:trPr>
          <w:trHeight w:val="397"/>
          <w:jc w:val="center"/>
        </w:trPr>
        <w:tc>
          <w:tcPr>
            <w:tcW w:w="851" w:type="dxa"/>
            <w:tcMar>
              <w:top w:w="15" w:type="dxa"/>
              <w:left w:w="15" w:type="dxa"/>
              <w:bottom w:w="0" w:type="dxa"/>
              <w:right w:w="15" w:type="dxa"/>
            </w:tcMar>
            <w:vAlign w:val="center"/>
          </w:tcPr>
          <w:p w:rsidR="00586732" w:rsidRDefault="002634A3">
            <w:pPr>
              <w:jc w:val="center"/>
              <w:rPr>
                <w:rFonts w:ascii="宋体" w:hAnsi="宋体"/>
                <w:szCs w:val="21"/>
              </w:rPr>
            </w:pPr>
            <w:r>
              <w:rPr>
                <w:rFonts w:ascii="宋体" w:hAnsi="宋体" w:hint="eastAsia"/>
                <w:szCs w:val="21"/>
              </w:rPr>
              <w:t>4</w:t>
            </w:r>
          </w:p>
        </w:tc>
        <w:tc>
          <w:tcPr>
            <w:tcW w:w="2977" w:type="dxa"/>
            <w:tcMar>
              <w:top w:w="15" w:type="dxa"/>
              <w:left w:w="15" w:type="dxa"/>
              <w:bottom w:w="0" w:type="dxa"/>
              <w:right w:w="15" w:type="dxa"/>
            </w:tcMar>
            <w:vAlign w:val="center"/>
          </w:tcPr>
          <w:p w:rsidR="00586732" w:rsidRDefault="002634A3">
            <w:pPr>
              <w:jc w:val="center"/>
              <w:rPr>
                <w:rFonts w:ascii="宋体" w:hAnsi="宋体"/>
                <w:szCs w:val="21"/>
              </w:rPr>
            </w:pPr>
            <w:r>
              <w:rPr>
                <w:rFonts w:ascii="宋体" w:hAnsi="宋体" w:hint="eastAsia"/>
                <w:szCs w:val="21"/>
              </w:rPr>
              <w:t>防雷接地</w:t>
            </w:r>
          </w:p>
        </w:tc>
        <w:tc>
          <w:tcPr>
            <w:tcW w:w="5242" w:type="dxa"/>
            <w:tcMar>
              <w:top w:w="15" w:type="dxa"/>
              <w:left w:w="15" w:type="dxa"/>
              <w:bottom w:w="0" w:type="dxa"/>
              <w:right w:w="15" w:type="dxa"/>
            </w:tcMar>
            <w:vAlign w:val="center"/>
          </w:tcPr>
          <w:p w:rsidR="00586732" w:rsidRDefault="002634A3">
            <w:pPr>
              <w:jc w:val="center"/>
              <w:rPr>
                <w:rFonts w:ascii="宋体" w:hAnsi="宋体"/>
                <w:szCs w:val="21"/>
              </w:rPr>
            </w:pPr>
            <w:r>
              <w:rPr>
                <w:rFonts w:ascii="宋体" w:hAnsi="宋体" w:hint="eastAsia"/>
                <w:szCs w:val="21"/>
              </w:rPr>
              <w:t>按现行国家标准《建筑防雷设计规范》执行。</w:t>
            </w:r>
          </w:p>
        </w:tc>
      </w:tr>
    </w:tbl>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后三种接地是本工程机房中所需要建设的；交流工作接地则比照大楼供电系统的要求进行连接。</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3.10.2系统设备规格要求</w:t>
      </w:r>
    </w:p>
    <w:tbl>
      <w:tblPr>
        <w:tblW w:w="8946" w:type="dxa"/>
        <w:tblInd w:w="93" w:type="dxa"/>
        <w:tblLook w:val="04A0"/>
      </w:tblPr>
      <w:tblGrid>
        <w:gridCol w:w="2567"/>
        <w:gridCol w:w="6379"/>
      </w:tblGrid>
      <w:tr w:rsidR="00586732">
        <w:trPr>
          <w:trHeight w:val="5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adjustRightInd w:val="0"/>
              <w:snapToGrid w:val="0"/>
              <w:jc w:val="center"/>
              <w:rPr>
                <w:rFonts w:ascii="宋体" w:hAnsi="宋体"/>
                <w:szCs w:val="21"/>
              </w:rPr>
            </w:pPr>
            <w:r>
              <w:rPr>
                <w:rFonts w:ascii="宋体" w:hAnsi="宋体" w:hint="eastAsia"/>
                <w:szCs w:val="21"/>
              </w:rPr>
              <w:t>主要设备/材料名称</w:t>
            </w:r>
          </w:p>
        </w:tc>
        <w:tc>
          <w:tcPr>
            <w:tcW w:w="6379"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adjustRightInd w:val="0"/>
              <w:snapToGrid w:val="0"/>
              <w:jc w:val="center"/>
              <w:rPr>
                <w:rFonts w:ascii="宋体" w:hAnsi="宋体"/>
                <w:szCs w:val="21"/>
              </w:rPr>
            </w:pPr>
            <w:r>
              <w:rPr>
                <w:rFonts w:ascii="宋体" w:hAnsi="宋体" w:hint="eastAsia"/>
                <w:szCs w:val="21"/>
              </w:rPr>
              <w:t>规格</w:t>
            </w:r>
          </w:p>
        </w:tc>
      </w:tr>
      <w:tr w:rsidR="00586732">
        <w:trPr>
          <w:trHeight w:val="5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adjustRightInd w:val="0"/>
              <w:snapToGrid w:val="0"/>
              <w:rPr>
                <w:rFonts w:ascii="宋体" w:hAnsi="宋体"/>
                <w:szCs w:val="21"/>
              </w:rPr>
            </w:pPr>
            <w:r>
              <w:rPr>
                <w:rFonts w:ascii="宋体" w:hAnsi="宋体" w:hint="eastAsia"/>
                <w:szCs w:val="21"/>
              </w:rPr>
              <w:t>UPS主机</w:t>
            </w:r>
          </w:p>
        </w:tc>
        <w:tc>
          <w:tcPr>
            <w:tcW w:w="6379"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adjustRightInd w:val="0"/>
              <w:snapToGrid w:val="0"/>
              <w:rPr>
                <w:rFonts w:ascii="宋体" w:hAnsi="宋体"/>
                <w:szCs w:val="21"/>
              </w:rPr>
            </w:pPr>
            <w:r>
              <w:rPr>
                <w:rFonts w:ascii="宋体" w:hAnsi="宋体" w:hint="eastAsia"/>
                <w:szCs w:val="21"/>
              </w:rPr>
              <w:t>额定容量：30KVA，含电池（蓄电4小时），电池箱，支撑底座</w:t>
            </w:r>
          </w:p>
          <w:p w:rsidR="00586732" w:rsidRDefault="002634A3">
            <w:pPr>
              <w:widowControl/>
              <w:adjustRightInd w:val="0"/>
              <w:snapToGrid w:val="0"/>
              <w:rPr>
                <w:rFonts w:ascii="宋体" w:hAnsi="宋体"/>
                <w:szCs w:val="21"/>
              </w:rPr>
            </w:pPr>
            <w:r>
              <w:rPr>
                <w:rFonts w:ascii="宋体" w:hAnsi="宋体" w:hint="eastAsia"/>
                <w:szCs w:val="21"/>
              </w:rPr>
              <w:t>供电时间要求为至少60分钟</w:t>
            </w:r>
          </w:p>
        </w:tc>
      </w:tr>
      <w:tr w:rsidR="00586732">
        <w:trPr>
          <w:trHeight w:val="5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adjustRightInd w:val="0"/>
              <w:snapToGrid w:val="0"/>
              <w:rPr>
                <w:rFonts w:ascii="宋体" w:hAnsi="宋体"/>
                <w:szCs w:val="21"/>
              </w:rPr>
            </w:pPr>
            <w:r>
              <w:rPr>
                <w:rFonts w:ascii="宋体" w:hAnsi="宋体" w:hint="eastAsia"/>
                <w:szCs w:val="21"/>
              </w:rPr>
              <w:t>UPS供电装置</w:t>
            </w:r>
          </w:p>
        </w:tc>
        <w:tc>
          <w:tcPr>
            <w:tcW w:w="6379"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adjustRightInd w:val="0"/>
              <w:snapToGrid w:val="0"/>
              <w:rPr>
                <w:rFonts w:ascii="宋体" w:hAnsi="宋体"/>
                <w:szCs w:val="21"/>
              </w:rPr>
            </w:pPr>
            <w:r>
              <w:rPr>
                <w:rFonts w:ascii="宋体" w:hAnsi="宋体" w:hint="eastAsia"/>
                <w:szCs w:val="21"/>
              </w:rPr>
              <w:t>UPS电源技术要求</w:t>
            </w:r>
          </w:p>
          <w:p w:rsidR="00586732" w:rsidRDefault="002634A3">
            <w:pPr>
              <w:widowControl/>
              <w:adjustRightInd w:val="0"/>
              <w:snapToGrid w:val="0"/>
              <w:rPr>
                <w:rFonts w:ascii="宋体" w:hAnsi="宋体"/>
                <w:szCs w:val="21"/>
              </w:rPr>
            </w:pPr>
            <w:r>
              <w:rPr>
                <w:rFonts w:ascii="宋体" w:hAnsi="宋体" w:hint="eastAsia"/>
                <w:szCs w:val="21"/>
              </w:rPr>
              <w:t>（1）每台UPS配置STS（静态旁路开关）和手动维护旁路开关。维护旁路开关应外置于UPS主机以保证UPS主机能够彻底于重要负载的隔离，并且外置维修旁路开关柜应与UPS主机有通讯信号连接，以避免因误操作导致的系统宕机。</w:t>
            </w:r>
          </w:p>
          <w:p w:rsidR="00586732" w:rsidRDefault="002634A3">
            <w:pPr>
              <w:widowControl/>
              <w:adjustRightInd w:val="0"/>
              <w:snapToGrid w:val="0"/>
              <w:rPr>
                <w:rFonts w:ascii="宋体" w:hAnsi="宋体"/>
                <w:szCs w:val="21"/>
              </w:rPr>
            </w:pPr>
            <w:r>
              <w:rPr>
                <w:rFonts w:ascii="宋体" w:hAnsi="宋体" w:hint="eastAsia"/>
                <w:szCs w:val="21"/>
              </w:rPr>
              <w:t>（2）具有整流及逆变器功能。</w:t>
            </w:r>
          </w:p>
          <w:p w:rsidR="00586732" w:rsidRDefault="002634A3">
            <w:pPr>
              <w:widowControl/>
              <w:adjustRightInd w:val="0"/>
              <w:snapToGrid w:val="0"/>
              <w:rPr>
                <w:rFonts w:ascii="宋体" w:hAnsi="宋体"/>
                <w:szCs w:val="21"/>
              </w:rPr>
            </w:pPr>
            <w:r>
              <w:rPr>
                <w:rFonts w:ascii="宋体" w:hAnsi="宋体" w:hint="eastAsia"/>
                <w:szCs w:val="21"/>
              </w:rPr>
              <w:t>（3）UPS主机具有短路、过流、欠压和过热自动保护功能。</w:t>
            </w:r>
          </w:p>
          <w:p w:rsidR="00586732" w:rsidRDefault="002634A3">
            <w:pPr>
              <w:widowControl/>
              <w:adjustRightInd w:val="0"/>
              <w:snapToGrid w:val="0"/>
              <w:rPr>
                <w:rFonts w:ascii="宋体" w:hAnsi="宋体"/>
                <w:szCs w:val="21"/>
              </w:rPr>
            </w:pPr>
            <w:r>
              <w:rPr>
                <w:rFonts w:ascii="宋体" w:hAnsi="宋体" w:hint="eastAsia"/>
                <w:szCs w:val="21"/>
              </w:rPr>
              <w:t>（4）UPS能有效净化电网的脉冲，浪涌电压，尖峰电压，频率漂移等干扰。</w:t>
            </w:r>
          </w:p>
          <w:p w:rsidR="00586732" w:rsidRDefault="002634A3">
            <w:pPr>
              <w:widowControl/>
              <w:adjustRightInd w:val="0"/>
              <w:snapToGrid w:val="0"/>
              <w:rPr>
                <w:rFonts w:ascii="宋体" w:hAnsi="宋体"/>
                <w:szCs w:val="21"/>
              </w:rPr>
            </w:pPr>
            <w:r>
              <w:rPr>
                <w:rFonts w:ascii="宋体" w:hAnsi="宋体" w:hint="eastAsia"/>
                <w:szCs w:val="21"/>
              </w:rPr>
              <w:t>（5）电网停电后，能不间断持续供电，直到额定最低电池电压时，自动停机，保护电池。</w:t>
            </w:r>
          </w:p>
          <w:p w:rsidR="00586732" w:rsidRDefault="002634A3">
            <w:pPr>
              <w:widowControl/>
              <w:adjustRightInd w:val="0"/>
              <w:snapToGrid w:val="0"/>
              <w:rPr>
                <w:rFonts w:ascii="宋体" w:hAnsi="宋体"/>
                <w:szCs w:val="21"/>
              </w:rPr>
            </w:pPr>
            <w:r>
              <w:rPr>
                <w:rFonts w:ascii="宋体" w:hAnsi="宋体" w:hint="eastAsia"/>
                <w:szCs w:val="21"/>
              </w:rPr>
              <w:t>（6）定时自动检测电池的容量和备用时间。</w:t>
            </w:r>
          </w:p>
          <w:p w:rsidR="00586732" w:rsidRDefault="002634A3">
            <w:pPr>
              <w:widowControl/>
              <w:adjustRightInd w:val="0"/>
              <w:snapToGrid w:val="0"/>
              <w:rPr>
                <w:rFonts w:ascii="宋体" w:hAnsi="宋体"/>
                <w:szCs w:val="21"/>
              </w:rPr>
            </w:pPr>
            <w:r>
              <w:rPr>
                <w:rFonts w:ascii="宋体" w:hAnsi="宋体" w:hint="eastAsia"/>
                <w:szCs w:val="21"/>
              </w:rPr>
              <w:t>（7）主机和电池的连接必须通过可靠的电池开关控制箱，以接通和断开电池，并在线路发生故障或操作错误时断开电池以起到保护作用。</w:t>
            </w:r>
          </w:p>
        </w:tc>
      </w:tr>
      <w:tr w:rsidR="00586732">
        <w:trPr>
          <w:trHeight w:val="5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adjustRightInd w:val="0"/>
              <w:snapToGrid w:val="0"/>
              <w:rPr>
                <w:rFonts w:ascii="宋体" w:hAnsi="宋体"/>
                <w:szCs w:val="21"/>
              </w:rPr>
            </w:pPr>
            <w:r>
              <w:rPr>
                <w:rFonts w:ascii="宋体" w:hAnsi="宋体" w:hint="eastAsia"/>
                <w:szCs w:val="21"/>
              </w:rPr>
              <w:t>天花板</w:t>
            </w:r>
          </w:p>
        </w:tc>
        <w:tc>
          <w:tcPr>
            <w:tcW w:w="6379"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adjustRightInd w:val="0"/>
              <w:snapToGrid w:val="0"/>
              <w:rPr>
                <w:rFonts w:ascii="宋体" w:hAnsi="宋体"/>
                <w:szCs w:val="21"/>
              </w:rPr>
            </w:pPr>
            <w:r>
              <w:rPr>
                <w:rFonts w:ascii="宋体" w:hAnsi="宋体" w:hint="eastAsia"/>
                <w:szCs w:val="21"/>
              </w:rPr>
              <w:t>600mm×600mm</w:t>
            </w:r>
          </w:p>
        </w:tc>
      </w:tr>
      <w:tr w:rsidR="00586732">
        <w:trPr>
          <w:trHeight w:val="5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adjustRightInd w:val="0"/>
              <w:snapToGrid w:val="0"/>
              <w:rPr>
                <w:rFonts w:ascii="宋体" w:hAnsi="宋体"/>
                <w:szCs w:val="21"/>
              </w:rPr>
            </w:pPr>
            <w:r>
              <w:rPr>
                <w:rFonts w:ascii="宋体" w:hAnsi="宋体" w:hint="eastAsia"/>
                <w:szCs w:val="21"/>
              </w:rPr>
              <w:t>哑光铝灯架</w:t>
            </w:r>
          </w:p>
        </w:tc>
        <w:tc>
          <w:tcPr>
            <w:tcW w:w="6379" w:type="dxa"/>
            <w:vMerge w:val="restart"/>
            <w:tcBorders>
              <w:top w:val="single" w:sz="4" w:space="0" w:color="auto"/>
              <w:left w:val="nil"/>
              <w:right w:val="single" w:sz="4" w:space="0" w:color="auto"/>
            </w:tcBorders>
            <w:shd w:val="clear" w:color="auto" w:fill="auto"/>
            <w:vAlign w:val="center"/>
          </w:tcPr>
          <w:p w:rsidR="00586732" w:rsidRDefault="002634A3">
            <w:pPr>
              <w:widowControl/>
              <w:adjustRightInd w:val="0"/>
              <w:snapToGrid w:val="0"/>
              <w:rPr>
                <w:rFonts w:ascii="宋体" w:hAnsi="宋体"/>
                <w:szCs w:val="21"/>
              </w:rPr>
            </w:pPr>
            <w:r>
              <w:rPr>
                <w:rFonts w:ascii="宋体" w:hAnsi="宋体" w:hint="eastAsia"/>
                <w:szCs w:val="21"/>
              </w:rPr>
              <w:t>灯体采用0.5mm优质冷扎钢板制造，采用BJB或VS灯座，0.75mm2</w:t>
            </w:r>
            <w:r>
              <w:rPr>
                <w:rFonts w:ascii="宋体" w:hAnsi="宋体" w:hint="eastAsia"/>
                <w:szCs w:val="21"/>
              </w:rPr>
              <w:lastRenderedPageBreak/>
              <w:t>耐温105℃电线，采用高频电子镇流器，功率因数达0.95以上</w:t>
            </w:r>
          </w:p>
        </w:tc>
      </w:tr>
      <w:tr w:rsidR="00586732">
        <w:trPr>
          <w:trHeight w:val="5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adjustRightInd w:val="0"/>
              <w:snapToGrid w:val="0"/>
              <w:rPr>
                <w:rFonts w:ascii="宋体" w:hAnsi="宋体"/>
                <w:szCs w:val="21"/>
              </w:rPr>
            </w:pPr>
            <w:r>
              <w:rPr>
                <w:rFonts w:ascii="宋体" w:hAnsi="宋体" w:hint="eastAsia"/>
                <w:szCs w:val="21"/>
              </w:rPr>
              <w:lastRenderedPageBreak/>
              <w:t>消防型电子镇流器</w:t>
            </w:r>
          </w:p>
        </w:tc>
        <w:tc>
          <w:tcPr>
            <w:tcW w:w="6379" w:type="dxa"/>
            <w:vMerge/>
            <w:tcBorders>
              <w:left w:val="nil"/>
              <w:right w:val="single" w:sz="4" w:space="0" w:color="auto"/>
            </w:tcBorders>
            <w:shd w:val="clear" w:color="auto" w:fill="auto"/>
            <w:vAlign w:val="center"/>
          </w:tcPr>
          <w:p w:rsidR="00586732" w:rsidRDefault="00586732">
            <w:pPr>
              <w:widowControl/>
              <w:adjustRightInd w:val="0"/>
              <w:snapToGrid w:val="0"/>
              <w:rPr>
                <w:rFonts w:ascii="宋体" w:hAnsi="宋体"/>
                <w:szCs w:val="21"/>
              </w:rPr>
            </w:pPr>
          </w:p>
        </w:tc>
      </w:tr>
      <w:tr w:rsidR="00586732">
        <w:trPr>
          <w:trHeight w:val="5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adjustRightInd w:val="0"/>
              <w:snapToGrid w:val="0"/>
              <w:rPr>
                <w:rFonts w:ascii="宋体" w:hAnsi="宋体"/>
                <w:szCs w:val="21"/>
              </w:rPr>
            </w:pPr>
            <w:r>
              <w:rPr>
                <w:rFonts w:ascii="宋体" w:hAnsi="宋体" w:hint="eastAsia"/>
                <w:szCs w:val="21"/>
              </w:rPr>
              <w:lastRenderedPageBreak/>
              <w:t>36W高效无眩光荧光灯管</w:t>
            </w:r>
          </w:p>
        </w:tc>
        <w:tc>
          <w:tcPr>
            <w:tcW w:w="6379" w:type="dxa"/>
            <w:vMerge/>
            <w:tcBorders>
              <w:left w:val="nil"/>
              <w:bottom w:val="single" w:sz="4" w:space="0" w:color="auto"/>
              <w:right w:val="single" w:sz="4" w:space="0" w:color="auto"/>
            </w:tcBorders>
            <w:shd w:val="clear" w:color="auto" w:fill="auto"/>
            <w:vAlign w:val="center"/>
          </w:tcPr>
          <w:p w:rsidR="00586732" w:rsidRDefault="00586732">
            <w:pPr>
              <w:widowControl/>
              <w:adjustRightInd w:val="0"/>
              <w:snapToGrid w:val="0"/>
              <w:rPr>
                <w:rFonts w:ascii="宋体" w:hAnsi="宋体"/>
                <w:szCs w:val="21"/>
              </w:rPr>
            </w:pPr>
          </w:p>
        </w:tc>
      </w:tr>
      <w:tr w:rsidR="00586732">
        <w:trPr>
          <w:trHeight w:val="5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adjustRightInd w:val="0"/>
              <w:snapToGrid w:val="0"/>
              <w:rPr>
                <w:rFonts w:ascii="宋体" w:hAnsi="宋体"/>
                <w:szCs w:val="21"/>
              </w:rPr>
            </w:pPr>
            <w:r>
              <w:rPr>
                <w:rFonts w:ascii="宋体" w:hAnsi="宋体" w:hint="eastAsia"/>
                <w:szCs w:val="21"/>
              </w:rPr>
              <w:t>防静电地板</w:t>
            </w:r>
          </w:p>
        </w:tc>
        <w:tc>
          <w:tcPr>
            <w:tcW w:w="6379"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adjustRightInd w:val="0"/>
              <w:snapToGrid w:val="0"/>
              <w:rPr>
                <w:rFonts w:ascii="宋体" w:hAnsi="宋体"/>
                <w:szCs w:val="21"/>
              </w:rPr>
            </w:pPr>
            <w:r>
              <w:rPr>
                <w:rFonts w:ascii="宋体" w:hAnsi="宋体" w:hint="eastAsia"/>
                <w:szCs w:val="21"/>
              </w:rPr>
              <w:t>600mm×600mm×35mm，全钢防静电地板，有边，阻燃性能：不燃，A1n级；产品载荷:均部载重力1000kg/m2 ，CQ=9720N/m2,集中载重力300kg.面层：三聚氰胺防静电贴面,含地板、桁梁、支架等.</w:t>
            </w:r>
          </w:p>
        </w:tc>
      </w:tr>
      <w:tr w:rsidR="00586732">
        <w:trPr>
          <w:trHeight w:val="50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adjustRightInd w:val="0"/>
              <w:snapToGrid w:val="0"/>
              <w:rPr>
                <w:rFonts w:ascii="宋体" w:hAnsi="宋体"/>
                <w:szCs w:val="21"/>
              </w:rPr>
            </w:pPr>
            <w:r>
              <w:rPr>
                <w:rFonts w:ascii="宋体" w:hAnsi="宋体" w:hint="eastAsia"/>
                <w:szCs w:val="21"/>
              </w:rPr>
              <w:t>机房空调</w:t>
            </w:r>
          </w:p>
        </w:tc>
        <w:tc>
          <w:tcPr>
            <w:tcW w:w="6379"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adjustRightInd w:val="0"/>
              <w:snapToGrid w:val="0"/>
              <w:rPr>
                <w:rFonts w:ascii="宋体" w:hAnsi="宋体"/>
                <w:szCs w:val="21"/>
              </w:rPr>
            </w:pPr>
            <w:r>
              <w:rPr>
                <w:rFonts w:ascii="宋体" w:hAnsi="宋体" w:hint="eastAsia"/>
                <w:szCs w:val="21"/>
              </w:rPr>
              <w:t>1.5匹；5匹，吸顶天花机</w:t>
            </w:r>
          </w:p>
        </w:tc>
      </w:tr>
    </w:tbl>
    <w:p w:rsidR="00586732" w:rsidRDefault="00586732">
      <w:pPr>
        <w:spacing w:line="360" w:lineRule="auto"/>
        <w:ind w:firstLineChars="200" w:firstLine="480"/>
        <w:rPr>
          <w:rFonts w:ascii="宋体" w:hAnsi="宋体" w:cs="Courier New"/>
          <w:sz w:val="24"/>
        </w:rPr>
      </w:pP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3.11弱电系统的防雷接地</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3.11.1系统说明</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防雷系统:</w:t>
      </w:r>
    </w:p>
    <w:p w:rsidR="00586732" w:rsidRDefault="002634A3">
      <w:pPr>
        <w:spacing w:line="360" w:lineRule="auto"/>
        <w:ind w:firstLineChars="200" w:firstLine="480"/>
        <w:rPr>
          <w:rFonts w:ascii="宋体" w:hAnsi="宋体" w:cs="Courier New"/>
          <w:sz w:val="24"/>
        </w:rPr>
      </w:pPr>
      <w:r>
        <w:rPr>
          <w:rFonts w:ascii="宋体" w:hAnsi="宋体" w:cs="Courier New"/>
          <w:sz w:val="24"/>
        </w:rPr>
        <w:t></w:t>
      </w:r>
      <w:r>
        <w:rPr>
          <w:rFonts w:ascii="宋体" w:hAnsi="宋体" w:cs="Courier New"/>
          <w:sz w:val="24"/>
        </w:rPr>
        <w:tab/>
      </w:r>
      <w:r>
        <w:rPr>
          <w:rFonts w:ascii="宋体" w:hAnsi="宋体" w:cs="Courier New" w:hint="eastAsia"/>
          <w:sz w:val="24"/>
        </w:rPr>
        <w:t>一级电源防雷：在商业广场总配电柜内安装电源一级防雷器，此设备由电气专业公司安装，不在本次设计范围内。</w:t>
      </w:r>
    </w:p>
    <w:p w:rsidR="00586732" w:rsidRDefault="002634A3">
      <w:pPr>
        <w:spacing w:line="360" w:lineRule="auto"/>
        <w:ind w:firstLineChars="200" w:firstLine="480"/>
        <w:rPr>
          <w:rFonts w:ascii="宋体" w:hAnsi="宋体" w:cs="Courier New"/>
          <w:sz w:val="24"/>
        </w:rPr>
      </w:pPr>
      <w:r>
        <w:rPr>
          <w:rFonts w:ascii="宋体" w:hAnsi="宋体" w:cs="Courier New"/>
          <w:sz w:val="24"/>
        </w:rPr>
        <w:t></w:t>
      </w:r>
      <w:r>
        <w:rPr>
          <w:rFonts w:ascii="宋体" w:hAnsi="宋体" w:cs="Courier New"/>
          <w:sz w:val="24"/>
        </w:rPr>
        <w:tab/>
      </w:r>
      <w:r>
        <w:rPr>
          <w:rFonts w:ascii="宋体" w:hAnsi="宋体" w:cs="Courier New" w:hint="eastAsia"/>
          <w:sz w:val="24"/>
        </w:rPr>
        <w:t>二级电源防雷：在机房市电柜进线端安装二级防雷器。</w:t>
      </w:r>
    </w:p>
    <w:p w:rsidR="00586732" w:rsidRDefault="002634A3">
      <w:pPr>
        <w:spacing w:line="360" w:lineRule="auto"/>
        <w:ind w:firstLineChars="200" w:firstLine="480"/>
        <w:rPr>
          <w:rFonts w:ascii="宋体" w:hAnsi="宋体" w:cs="Courier New"/>
          <w:sz w:val="24"/>
        </w:rPr>
      </w:pPr>
      <w:r>
        <w:rPr>
          <w:rFonts w:ascii="宋体" w:hAnsi="宋体" w:cs="Courier New"/>
          <w:sz w:val="24"/>
        </w:rPr>
        <w:t></w:t>
      </w:r>
      <w:r>
        <w:rPr>
          <w:rFonts w:ascii="宋体" w:hAnsi="宋体" w:cs="Courier New"/>
          <w:sz w:val="24"/>
        </w:rPr>
        <w:tab/>
      </w:r>
      <w:r>
        <w:rPr>
          <w:rFonts w:ascii="宋体" w:hAnsi="宋体" w:cs="Courier New" w:hint="eastAsia"/>
          <w:sz w:val="24"/>
        </w:rPr>
        <w:t>三级防雷器：在机房</w:t>
      </w:r>
      <w:r>
        <w:rPr>
          <w:rFonts w:ascii="宋体" w:hAnsi="宋体" w:cs="Courier New"/>
          <w:sz w:val="24"/>
        </w:rPr>
        <w:t>UPS</w:t>
      </w:r>
      <w:r>
        <w:rPr>
          <w:rFonts w:ascii="宋体" w:hAnsi="宋体" w:cs="Courier New" w:hint="eastAsia"/>
          <w:sz w:val="24"/>
        </w:rPr>
        <w:t>输出配电柜进线端及楼层配电箱安装三级防雷器。</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接地系统:</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本工程采用联合接地方式，接地电阻要求不大于1Ω。</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在弱电机房设系统接地干线，由接线板接至基础接地网，专用接地干线选用截面积25mm2的BV导线，采用PC32暗敷。在弱电机房和竖井内预留接地端子板，所有设备接地直接连接到接地端子板，所采用的接地干线选用截面积不应小于6mm2。</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接地系统实施</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接地系统是否良好是衡量一个机房建设质量的关键性问题之一。在本工程中必须作接地保护措施。接地系统采用单点接地并采取多个计算机接地系统经铜排网和PE线接至同一接地干线的等电位措施。</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系统采取以下接地方法：</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交流工作接地（N）  机房所有设备的交流工作接地接入各机房配电柜的交流工作接地汇流排，并与机房中的其他接地严格分开。</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安全工作接地（PE）和防静电  机房中所有金属顶棚、龙骨、墙面等，所有设备的金属外壳、金属管线、防静电地网、防静电地板的支架连接一体都与机房</w:t>
      </w:r>
      <w:r>
        <w:rPr>
          <w:rFonts w:ascii="宋体" w:hAnsi="宋体" w:cs="Courier New" w:hint="eastAsia"/>
          <w:sz w:val="24"/>
        </w:rPr>
        <w:lastRenderedPageBreak/>
        <w:t>安全接地汇流排有良好的连接，既保证人身设备安全，又给机房内游离电子一个顺畅通路。为了保障智能楼宇内的设备不被电磁干扰影响、故障甚至是损坏，对所有的机柜和信号线路采取屏蔽接地措施：可将设备外壳、线路屏蔽层及金属管槽与PE线可靠连接。</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直流工作接地  在通常情况下计算机系统不宜采用悬浮接地而应采用直流工作接地系统。因计算机是弱电设备，它的工作需要一个均恒的标准零电位，因此在各个机房的防静电地板下分别设置了一个与安全工作接地（PE）有良好绝缘的直流工作接地网，接地网用4×40mm铜带组成，并通过各自的接地引下线与建筑物的统一接地网可靠连接，保证机房中的计算机有一个等电位的工作环境。需要注意的是，假设今后机房中设置添加不同系统的计算机设备，则该设备的直流工作接地同样必须通过其独立的接地引下线与建筑物的统一接地网可靠连接。</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防雷接地  通过在配电线路上安装避雷器，与大楼的防雷接地网相连，可以对变配电系统的浪涌过电压等进行有效防护。</w:t>
      </w:r>
    </w:p>
    <w:p w:rsidR="00586732" w:rsidRDefault="00586732">
      <w:pPr>
        <w:spacing w:line="360" w:lineRule="auto"/>
        <w:ind w:firstLineChars="200" w:firstLine="480"/>
        <w:rPr>
          <w:rFonts w:ascii="宋体" w:hAnsi="宋体" w:cs="Courier New"/>
          <w:sz w:val="24"/>
        </w:rPr>
      </w:pP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3.11.2系统设备规格要求</w:t>
      </w:r>
    </w:p>
    <w:tbl>
      <w:tblPr>
        <w:tblW w:w="8946" w:type="dxa"/>
        <w:tblInd w:w="93" w:type="dxa"/>
        <w:tblLook w:val="04A0"/>
      </w:tblPr>
      <w:tblGrid>
        <w:gridCol w:w="2850"/>
        <w:gridCol w:w="6096"/>
      </w:tblGrid>
      <w:tr w:rsidR="00586732">
        <w:trPr>
          <w:trHeight w:val="50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jc w:val="center"/>
              <w:rPr>
                <w:rFonts w:ascii="宋体" w:hAnsi="宋体"/>
                <w:szCs w:val="21"/>
              </w:rPr>
            </w:pPr>
            <w:r>
              <w:rPr>
                <w:rFonts w:ascii="宋体" w:hAnsi="宋体" w:hint="eastAsia"/>
                <w:szCs w:val="21"/>
              </w:rPr>
              <w:t>主要设备/材料名称</w:t>
            </w:r>
          </w:p>
        </w:tc>
        <w:tc>
          <w:tcPr>
            <w:tcW w:w="6096"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center"/>
              <w:rPr>
                <w:rFonts w:ascii="宋体" w:hAnsi="宋体"/>
                <w:szCs w:val="21"/>
              </w:rPr>
            </w:pPr>
            <w:r>
              <w:rPr>
                <w:rFonts w:ascii="宋体" w:hAnsi="宋体" w:hint="eastAsia"/>
                <w:szCs w:val="21"/>
              </w:rPr>
              <w:t>规格</w:t>
            </w:r>
          </w:p>
        </w:tc>
      </w:tr>
      <w:tr w:rsidR="00586732">
        <w:trPr>
          <w:trHeight w:val="50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一级电源防雷器</w:t>
            </w:r>
          </w:p>
        </w:tc>
        <w:tc>
          <w:tcPr>
            <w:tcW w:w="6096"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标称电压220/380v，最大持续工作电压385v，标称放电电流40KA，最大通流容量60KA,保护水平：1500V</w:t>
            </w:r>
          </w:p>
        </w:tc>
      </w:tr>
      <w:tr w:rsidR="00586732">
        <w:trPr>
          <w:trHeight w:val="50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二级电源防雷器</w:t>
            </w:r>
          </w:p>
        </w:tc>
        <w:tc>
          <w:tcPr>
            <w:tcW w:w="6096"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标称电压220/380v，最大持续工作电压385v，标称放电电流20KA，最大通流容量40KA,保护水平：1500V</w:t>
            </w:r>
          </w:p>
        </w:tc>
      </w:tr>
      <w:tr w:rsidR="00586732">
        <w:trPr>
          <w:trHeight w:val="50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三级电源防雷器</w:t>
            </w:r>
          </w:p>
        </w:tc>
        <w:tc>
          <w:tcPr>
            <w:tcW w:w="6096"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标称电压220/380v，最大持续工作电压385v，标称放电电流10KA，最大通流容量20KA,保护水平：1500V</w:t>
            </w:r>
          </w:p>
        </w:tc>
      </w:tr>
      <w:tr w:rsidR="00586732">
        <w:trPr>
          <w:trHeight w:val="50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防雷插座</w:t>
            </w:r>
          </w:p>
        </w:tc>
        <w:tc>
          <w:tcPr>
            <w:tcW w:w="6096" w:type="dxa"/>
            <w:tcBorders>
              <w:top w:val="single" w:sz="4" w:space="0" w:color="auto"/>
              <w:left w:val="nil"/>
              <w:bottom w:val="single" w:sz="4" w:space="0" w:color="auto"/>
              <w:right w:val="single" w:sz="4" w:space="0" w:color="auto"/>
            </w:tcBorders>
            <w:shd w:val="clear" w:color="auto" w:fill="auto"/>
            <w:vAlign w:val="center"/>
          </w:tcPr>
          <w:p w:rsidR="00586732" w:rsidRDefault="002634A3">
            <w:pPr>
              <w:widowControl/>
              <w:jc w:val="left"/>
              <w:rPr>
                <w:rFonts w:ascii="宋体" w:hAnsi="宋体"/>
                <w:szCs w:val="21"/>
              </w:rPr>
            </w:pPr>
            <w:r>
              <w:rPr>
                <w:rFonts w:ascii="宋体" w:hAnsi="宋体" w:hint="eastAsia"/>
                <w:szCs w:val="21"/>
              </w:rPr>
              <w:t>额定电源、电压：10A/250V，最大功率：420V，标称放电电流：50KA，最大通流容量：10KA，标称导通电压：484V</w:t>
            </w:r>
          </w:p>
        </w:tc>
      </w:tr>
    </w:tbl>
    <w:p w:rsidR="00586732" w:rsidRDefault="00586732">
      <w:pPr>
        <w:spacing w:line="276" w:lineRule="auto"/>
        <w:rPr>
          <w:rFonts w:ascii="宋体" w:hAnsi="宋体" w:cs="Courier New"/>
          <w:strike/>
          <w:sz w:val="24"/>
        </w:rPr>
      </w:pPr>
    </w:p>
    <w:p w:rsidR="00586732" w:rsidRDefault="002634A3">
      <w:pPr>
        <w:spacing w:line="276" w:lineRule="auto"/>
        <w:rPr>
          <w:rFonts w:ascii="宋体" w:hAnsi="宋体" w:cs="Courier New"/>
          <w:sz w:val="24"/>
        </w:rPr>
      </w:pPr>
      <w:r>
        <w:rPr>
          <w:rFonts w:ascii="宋体" w:hAnsi="宋体" w:cs="Courier New" w:hint="eastAsia"/>
          <w:sz w:val="24"/>
        </w:rPr>
        <w:t xml:space="preserve">    3.13 其他要求</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t>施工接线基本要求：本合同内所有智能化弱电系统施工接线要求，均应按图完成对信号线进行两头套软管进行编号标记，招标图纸未标注标号的线缆，应由承包商对图纸按弱电系统配线色标规范进行深化设计，完成各点位编号及标注工作，标记应包括机房机柜内所有接线端的线头、各楼层分线合接线端处的线头、各图纸末端的点位的线头等，以达到快速排除线路故障的目的。其他未详述线缆标记的应有承包方深化接线图后报设计院确认后施工。</w:t>
      </w:r>
    </w:p>
    <w:p w:rsidR="00586732" w:rsidRDefault="002634A3">
      <w:pPr>
        <w:spacing w:line="360" w:lineRule="auto"/>
        <w:ind w:firstLineChars="200" w:firstLine="480"/>
        <w:rPr>
          <w:rFonts w:ascii="宋体" w:hAnsi="宋体" w:cs="Courier New"/>
          <w:sz w:val="24"/>
        </w:rPr>
      </w:pPr>
      <w:r>
        <w:rPr>
          <w:rFonts w:ascii="宋体" w:hAnsi="宋体" w:cs="Courier New" w:hint="eastAsia"/>
          <w:sz w:val="24"/>
        </w:rPr>
        <w:lastRenderedPageBreak/>
        <w:t>施工成品保护基本要求：要求施工单位对既有完工工程做好成品保护，损坏时及时修复，必要时承担损坏赔偿责任，保证现场施工安全及设备系统完整性。</w:t>
      </w:r>
    </w:p>
    <w:p w:rsidR="00586732" w:rsidRDefault="00586732">
      <w:pPr>
        <w:spacing w:line="360" w:lineRule="auto"/>
        <w:ind w:firstLineChars="200" w:firstLine="480"/>
        <w:rPr>
          <w:rFonts w:ascii="宋体" w:hAnsi="宋体" w:cs="Courier New"/>
          <w:sz w:val="24"/>
        </w:rPr>
      </w:pPr>
    </w:p>
    <w:p w:rsidR="00586732" w:rsidRDefault="00586732">
      <w:pPr>
        <w:pStyle w:val="a8"/>
        <w:rPr>
          <w:rFonts w:hAnsi="宋体"/>
          <w:sz w:val="24"/>
          <w:u w:val="single"/>
        </w:rPr>
      </w:pPr>
    </w:p>
    <w:p w:rsidR="00586732" w:rsidRDefault="002634A3">
      <w:pPr>
        <w:jc w:val="center"/>
        <w:outlineLvl w:val="2"/>
        <w:rPr>
          <w:b/>
          <w:bCs/>
          <w:sz w:val="28"/>
          <w:szCs w:val="28"/>
        </w:rPr>
      </w:pPr>
      <w:r>
        <w:rPr>
          <w:rFonts w:hAnsi="宋体"/>
          <w:b/>
          <w:bCs/>
          <w:sz w:val="72"/>
        </w:rPr>
        <w:br w:type="page"/>
      </w:r>
      <w:r>
        <w:rPr>
          <w:rFonts w:hint="eastAsia"/>
          <w:b/>
          <w:bCs/>
          <w:sz w:val="28"/>
          <w:szCs w:val="28"/>
        </w:rPr>
        <w:lastRenderedPageBreak/>
        <w:t>第五节</w:t>
      </w:r>
      <w:r>
        <w:rPr>
          <w:rFonts w:hint="eastAsia"/>
          <w:b/>
          <w:bCs/>
          <w:sz w:val="28"/>
          <w:szCs w:val="28"/>
        </w:rPr>
        <w:t xml:space="preserve">  </w:t>
      </w:r>
      <w:r>
        <w:rPr>
          <w:rFonts w:hint="eastAsia"/>
          <w:b/>
          <w:bCs/>
          <w:sz w:val="28"/>
          <w:szCs w:val="28"/>
        </w:rPr>
        <w:t>灯箱施工</w:t>
      </w:r>
      <w:r>
        <w:rPr>
          <w:b/>
          <w:bCs/>
          <w:sz w:val="28"/>
          <w:szCs w:val="28"/>
        </w:rPr>
        <w:t>技术规格书</w:t>
      </w:r>
    </w:p>
    <w:p w:rsidR="00586732" w:rsidRDefault="00586732">
      <w:pPr>
        <w:spacing w:line="360" w:lineRule="auto"/>
        <w:ind w:firstLineChars="200" w:firstLine="480"/>
        <w:rPr>
          <w:rFonts w:ascii="宋体" w:hAnsi="宋体" w:cs="Courier New"/>
          <w:sz w:val="24"/>
        </w:rPr>
      </w:pPr>
    </w:p>
    <w:p w:rsidR="00586732" w:rsidRDefault="002634A3">
      <w:pPr>
        <w:pStyle w:val="2"/>
        <w:keepNext/>
        <w:numPr>
          <w:ilvl w:val="0"/>
          <w:numId w:val="7"/>
        </w:numPr>
        <w:tabs>
          <w:tab w:val="clear" w:pos="576"/>
        </w:tabs>
        <w:autoSpaceDE w:val="0"/>
        <w:autoSpaceDN w:val="0"/>
        <w:adjustRightInd w:val="0"/>
        <w:spacing w:before="240" w:after="0" w:line="400" w:lineRule="exact"/>
        <w:jc w:val="left"/>
        <w:rPr>
          <w:rFonts w:asciiTheme="minorEastAsia" w:eastAsiaTheme="minorEastAsia" w:hAnsiTheme="minorEastAsia"/>
          <w:sz w:val="24"/>
          <w:szCs w:val="24"/>
        </w:rPr>
      </w:pPr>
      <w:bookmarkStart w:id="14" w:name="_Toc292976472"/>
      <w:bookmarkStart w:id="15" w:name="_Toc443729884"/>
      <w:r>
        <w:rPr>
          <w:rFonts w:asciiTheme="minorEastAsia" w:eastAsiaTheme="minorEastAsia" w:hAnsiTheme="minorEastAsia" w:hint="eastAsia"/>
          <w:sz w:val="24"/>
          <w:szCs w:val="24"/>
        </w:rPr>
        <w:t>标准与规范</w:t>
      </w:r>
    </w:p>
    <w:p w:rsidR="00586732" w:rsidRDefault="002634A3">
      <w:pPr>
        <w:snapToGrid w:val="0"/>
        <w:spacing w:line="400" w:lineRule="exact"/>
        <w:rPr>
          <w:rFonts w:asciiTheme="minorEastAsia" w:eastAsiaTheme="minorEastAsia" w:hAnsiTheme="minorEastAsia"/>
          <w:sz w:val="24"/>
        </w:rPr>
      </w:pPr>
      <w:r>
        <w:rPr>
          <w:rFonts w:asciiTheme="minorEastAsia" w:eastAsiaTheme="minorEastAsia" w:hAnsiTheme="minorEastAsia"/>
          <w:sz w:val="24"/>
        </w:rPr>
        <w:t>1.1、所有设备及其部</w:t>
      </w:r>
      <w:bookmarkStart w:id="16" w:name="_GoBack"/>
      <w:bookmarkEnd w:id="16"/>
      <w:r>
        <w:rPr>
          <w:rFonts w:asciiTheme="minorEastAsia" w:eastAsiaTheme="minorEastAsia" w:hAnsiTheme="minorEastAsia"/>
          <w:sz w:val="24"/>
        </w:rPr>
        <w:t>件的设计、制造、测试应采用现行的国家标准或行业标准，如果这些标准内容有矛盾时，应按最高标准的条款执行。</w:t>
      </w:r>
    </w:p>
    <w:p w:rsidR="00586732" w:rsidRDefault="002634A3">
      <w:pPr>
        <w:snapToGrid w:val="0"/>
        <w:spacing w:line="400" w:lineRule="exact"/>
        <w:rPr>
          <w:rFonts w:asciiTheme="minorEastAsia" w:eastAsiaTheme="minorEastAsia" w:hAnsiTheme="minorEastAsia"/>
          <w:sz w:val="24"/>
        </w:rPr>
      </w:pPr>
      <w:r>
        <w:rPr>
          <w:rFonts w:asciiTheme="minorEastAsia" w:eastAsiaTheme="minorEastAsia" w:hAnsiTheme="minorEastAsia"/>
          <w:sz w:val="24"/>
        </w:rPr>
        <w:t>1.2、在产品实施中，所引用的标准或规范如果有局部修订或新颁，在报经采购单位批准后，中标人应执行新的标准或规范。</w:t>
      </w:r>
    </w:p>
    <w:p w:rsidR="00586732" w:rsidRDefault="002634A3">
      <w:pPr>
        <w:snapToGrid w:val="0"/>
        <w:spacing w:line="400" w:lineRule="exact"/>
        <w:rPr>
          <w:rFonts w:asciiTheme="minorEastAsia" w:eastAsiaTheme="minorEastAsia" w:hAnsiTheme="minorEastAsia"/>
          <w:sz w:val="24"/>
        </w:rPr>
      </w:pPr>
      <w:r>
        <w:rPr>
          <w:rFonts w:asciiTheme="minorEastAsia" w:eastAsiaTheme="minorEastAsia" w:hAnsiTheme="minorEastAsia"/>
          <w:sz w:val="24"/>
        </w:rPr>
        <w:t>1.3、本工程执行以下技术规范及施工与验收规范必须达到以下最新版的国家标准/规范和工作准则等有关法规的要求。</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sz w:val="24"/>
        </w:rPr>
        <w:t>《深圳市户外广告管理办法》</w:t>
      </w:r>
    </w:p>
    <w:p w:rsidR="00586732" w:rsidRDefault="002634A3">
      <w:pPr>
        <w:snapToGrid w:val="0"/>
        <w:spacing w:line="400" w:lineRule="exact"/>
        <w:rPr>
          <w:rFonts w:asciiTheme="minorEastAsia" w:eastAsiaTheme="minorEastAsia" w:hAnsiTheme="minorEastAsia"/>
          <w:sz w:val="24"/>
        </w:rPr>
      </w:pPr>
      <w:r>
        <w:rPr>
          <w:rFonts w:asciiTheme="minorEastAsia" w:eastAsiaTheme="minorEastAsia" w:hAnsiTheme="minorEastAsia" w:hint="eastAsia"/>
          <w:sz w:val="24"/>
        </w:rPr>
        <w:t>铝结构专业部分</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《铝合金轧制板材的尺寸及理论重量》</w:t>
      </w:r>
      <w:r>
        <w:rPr>
          <w:rFonts w:asciiTheme="minorEastAsia" w:eastAsiaTheme="minorEastAsia" w:hAnsiTheme="minorEastAsia"/>
          <w:sz w:val="24"/>
        </w:rPr>
        <w:t xml:space="preserve"> </w:t>
      </w:r>
      <w:r>
        <w:rPr>
          <w:rFonts w:asciiTheme="minorEastAsia" w:eastAsiaTheme="minorEastAsia" w:hAnsiTheme="minorEastAsia" w:hint="eastAsia"/>
          <w:sz w:val="24"/>
        </w:rPr>
        <w:t>（</w:t>
      </w:r>
      <w:r>
        <w:rPr>
          <w:rFonts w:asciiTheme="minorEastAsia" w:eastAsiaTheme="minorEastAsia" w:hAnsiTheme="minorEastAsia"/>
          <w:sz w:val="24"/>
        </w:rPr>
        <w:t>GB3194）</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《金属拉试验方法》</w:t>
      </w:r>
      <w:r>
        <w:rPr>
          <w:rFonts w:asciiTheme="minorEastAsia" w:eastAsiaTheme="minorEastAsia" w:hAnsiTheme="minorEastAsia"/>
          <w:sz w:val="24"/>
        </w:rPr>
        <w:t xml:space="preserve">  </w:t>
      </w:r>
      <w:r>
        <w:rPr>
          <w:rFonts w:asciiTheme="minorEastAsia" w:eastAsiaTheme="minorEastAsia" w:hAnsiTheme="minorEastAsia" w:hint="eastAsia"/>
          <w:sz w:val="24"/>
        </w:rPr>
        <w:t>（</w:t>
      </w:r>
      <w:r>
        <w:rPr>
          <w:rFonts w:asciiTheme="minorEastAsia" w:eastAsiaTheme="minorEastAsia" w:hAnsiTheme="minorEastAsia"/>
          <w:sz w:val="24"/>
        </w:rPr>
        <w:t>GB6397）</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《涂层测试标准》</w:t>
      </w:r>
      <w:r>
        <w:rPr>
          <w:rFonts w:asciiTheme="minorEastAsia" w:eastAsiaTheme="minorEastAsia" w:hAnsiTheme="minorEastAsia"/>
          <w:sz w:val="24"/>
        </w:rPr>
        <w:t xml:space="preserve">  </w:t>
      </w:r>
      <w:r>
        <w:rPr>
          <w:rFonts w:asciiTheme="minorEastAsia" w:eastAsiaTheme="minorEastAsia" w:hAnsiTheme="minorEastAsia" w:hint="eastAsia"/>
          <w:sz w:val="24"/>
        </w:rPr>
        <w:t>（</w:t>
      </w:r>
      <w:r>
        <w:rPr>
          <w:rFonts w:asciiTheme="minorEastAsia" w:eastAsiaTheme="minorEastAsia" w:hAnsiTheme="minorEastAsia"/>
          <w:sz w:val="24"/>
        </w:rPr>
        <w:t>BS3990）</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《铝及铝合金轧制板材》</w:t>
      </w:r>
      <w:r>
        <w:rPr>
          <w:rFonts w:asciiTheme="minorEastAsia" w:eastAsiaTheme="minorEastAsia" w:hAnsiTheme="minorEastAsia"/>
          <w:sz w:val="24"/>
        </w:rPr>
        <w:t xml:space="preserve"> </w:t>
      </w:r>
      <w:r>
        <w:rPr>
          <w:rFonts w:asciiTheme="minorEastAsia" w:eastAsiaTheme="minorEastAsia" w:hAnsiTheme="minorEastAsia" w:hint="eastAsia"/>
          <w:sz w:val="24"/>
        </w:rPr>
        <w:t>（</w:t>
      </w:r>
      <w:r>
        <w:rPr>
          <w:rFonts w:asciiTheme="minorEastAsia" w:eastAsiaTheme="minorEastAsia" w:hAnsiTheme="minorEastAsia"/>
          <w:sz w:val="24"/>
        </w:rPr>
        <w:t>GB/T 3880）</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《铝合金建筑型材》</w:t>
      </w:r>
      <w:r>
        <w:rPr>
          <w:rFonts w:asciiTheme="minorEastAsia" w:eastAsiaTheme="minorEastAsia" w:hAnsiTheme="minorEastAsia"/>
          <w:sz w:val="24"/>
        </w:rPr>
        <w:t xml:space="preserve"> </w:t>
      </w:r>
      <w:r>
        <w:rPr>
          <w:rFonts w:asciiTheme="minorEastAsia" w:eastAsiaTheme="minorEastAsia" w:hAnsiTheme="minorEastAsia" w:hint="eastAsia"/>
          <w:sz w:val="24"/>
        </w:rPr>
        <w:t>（</w:t>
      </w:r>
      <w:r>
        <w:rPr>
          <w:rFonts w:asciiTheme="minorEastAsia" w:eastAsiaTheme="minorEastAsia" w:hAnsiTheme="minorEastAsia"/>
          <w:sz w:val="24"/>
        </w:rPr>
        <w:t>GB/T 5237）</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《铝及铝合金加工产品的化学成分》</w:t>
      </w:r>
      <w:r>
        <w:rPr>
          <w:rFonts w:asciiTheme="minorEastAsia" w:eastAsiaTheme="minorEastAsia" w:hAnsiTheme="minorEastAsia"/>
          <w:sz w:val="24"/>
        </w:rPr>
        <w:t xml:space="preserve"> </w:t>
      </w:r>
      <w:r>
        <w:rPr>
          <w:rFonts w:asciiTheme="minorEastAsia" w:eastAsiaTheme="minorEastAsia" w:hAnsiTheme="minorEastAsia" w:hint="eastAsia"/>
          <w:sz w:val="24"/>
        </w:rPr>
        <w:t>（</w:t>
      </w:r>
      <w:r>
        <w:rPr>
          <w:rFonts w:asciiTheme="minorEastAsia" w:eastAsiaTheme="minorEastAsia" w:hAnsiTheme="minorEastAsia"/>
          <w:sz w:val="24"/>
        </w:rPr>
        <w:t>GB/T 3190）</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《钢板和钢带检验、包装、广告及质量证明书的一般规定》</w:t>
      </w:r>
      <w:r>
        <w:rPr>
          <w:rFonts w:asciiTheme="minorEastAsia" w:eastAsiaTheme="minorEastAsia" w:hAnsiTheme="minorEastAsia"/>
          <w:sz w:val="24"/>
        </w:rPr>
        <w:t xml:space="preserve"> </w:t>
      </w:r>
      <w:r>
        <w:rPr>
          <w:rFonts w:asciiTheme="minorEastAsia" w:eastAsiaTheme="minorEastAsia" w:hAnsiTheme="minorEastAsia" w:hint="eastAsia"/>
          <w:sz w:val="24"/>
        </w:rPr>
        <w:t>（</w:t>
      </w:r>
      <w:r>
        <w:rPr>
          <w:rFonts w:asciiTheme="minorEastAsia" w:eastAsiaTheme="minorEastAsia" w:hAnsiTheme="minorEastAsia"/>
          <w:sz w:val="24"/>
        </w:rPr>
        <w:t>GB/T 247）</w:t>
      </w:r>
    </w:p>
    <w:p w:rsidR="00586732" w:rsidRDefault="002634A3">
      <w:pPr>
        <w:snapToGrid w:val="0"/>
        <w:spacing w:line="400" w:lineRule="exact"/>
        <w:rPr>
          <w:rFonts w:asciiTheme="minorEastAsia" w:eastAsiaTheme="minorEastAsia" w:hAnsiTheme="minorEastAsia"/>
          <w:sz w:val="24"/>
        </w:rPr>
      </w:pPr>
      <w:r>
        <w:rPr>
          <w:rFonts w:asciiTheme="minorEastAsia" w:eastAsiaTheme="minorEastAsia" w:hAnsiTheme="minorEastAsia" w:hint="eastAsia"/>
          <w:sz w:val="24"/>
        </w:rPr>
        <w:t>电气专业部分</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《低压配电设计规范》</w:t>
      </w:r>
      <w:r>
        <w:rPr>
          <w:rFonts w:asciiTheme="minorEastAsia" w:eastAsiaTheme="minorEastAsia" w:hAnsiTheme="minorEastAsia"/>
          <w:sz w:val="24"/>
        </w:rPr>
        <w:t xml:space="preserve"> </w:t>
      </w:r>
      <w:r>
        <w:rPr>
          <w:rFonts w:asciiTheme="minorEastAsia" w:eastAsiaTheme="minorEastAsia" w:hAnsiTheme="minorEastAsia" w:hint="eastAsia"/>
          <w:sz w:val="24"/>
        </w:rPr>
        <w:t>（</w:t>
      </w:r>
      <w:r>
        <w:rPr>
          <w:rFonts w:asciiTheme="minorEastAsia" w:eastAsiaTheme="minorEastAsia" w:hAnsiTheme="minorEastAsia"/>
          <w:sz w:val="24"/>
        </w:rPr>
        <w:t>GB 50054-95）</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《通用用电设备配电设计规范》</w:t>
      </w:r>
      <w:r>
        <w:rPr>
          <w:rFonts w:asciiTheme="minorEastAsia" w:eastAsiaTheme="minorEastAsia" w:hAnsiTheme="minorEastAsia"/>
          <w:sz w:val="24"/>
        </w:rPr>
        <w:t xml:space="preserve"> </w:t>
      </w:r>
      <w:r>
        <w:rPr>
          <w:rFonts w:asciiTheme="minorEastAsia" w:eastAsiaTheme="minorEastAsia" w:hAnsiTheme="minorEastAsia" w:hint="eastAsia"/>
          <w:sz w:val="24"/>
        </w:rPr>
        <w:t>（</w:t>
      </w:r>
      <w:r>
        <w:rPr>
          <w:rFonts w:asciiTheme="minorEastAsia" w:eastAsiaTheme="minorEastAsia" w:hAnsiTheme="minorEastAsia"/>
          <w:sz w:val="24"/>
        </w:rPr>
        <w:t>GB 50055-93）</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《工业与民用电力装置的接地设计规范》</w:t>
      </w:r>
      <w:r>
        <w:rPr>
          <w:rFonts w:asciiTheme="minorEastAsia" w:eastAsiaTheme="minorEastAsia" w:hAnsiTheme="minorEastAsia"/>
          <w:sz w:val="24"/>
        </w:rPr>
        <w:t xml:space="preserve"> </w:t>
      </w:r>
      <w:r>
        <w:rPr>
          <w:rFonts w:asciiTheme="minorEastAsia" w:eastAsiaTheme="minorEastAsia" w:hAnsiTheme="minorEastAsia" w:hint="eastAsia"/>
          <w:sz w:val="24"/>
        </w:rPr>
        <w:t>（</w:t>
      </w:r>
      <w:r>
        <w:rPr>
          <w:rFonts w:asciiTheme="minorEastAsia" w:eastAsiaTheme="minorEastAsia" w:hAnsiTheme="minorEastAsia"/>
          <w:sz w:val="24"/>
        </w:rPr>
        <w:t>GBJ 65-83）</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《地区电气设备装置规程》</w:t>
      </w:r>
      <w:r>
        <w:rPr>
          <w:rFonts w:asciiTheme="minorEastAsia" w:eastAsiaTheme="minorEastAsia" w:hAnsiTheme="minorEastAsia"/>
          <w:sz w:val="24"/>
        </w:rPr>
        <w:t xml:space="preserve"> </w:t>
      </w:r>
      <w:r>
        <w:rPr>
          <w:rFonts w:asciiTheme="minorEastAsia" w:eastAsiaTheme="minorEastAsia" w:hAnsiTheme="minorEastAsia" w:hint="eastAsia"/>
          <w:sz w:val="24"/>
        </w:rPr>
        <w:t>（</w:t>
      </w:r>
      <w:r>
        <w:rPr>
          <w:rFonts w:asciiTheme="minorEastAsia" w:eastAsiaTheme="minorEastAsia" w:hAnsiTheme="minorEastAsia"/>
          <w:sz w:val="24"/>
        </w:rPr>
        <w:t>B6240）</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《电缆的导体》</w:t>
      </w:r>
      <w:r>
        <w:rPr>
          <w:rFonts w:asciiTheme="minorEastAsia" w:eastAsiaTheme="minorEastAsia" w:hAnsiTheme="minorEastAsia"/>
          <w:sz w:val="24"/>
        </w:rPr>
        <w:t xml:space="preserve"> </w:t>
      </w:r>
      <w:r>
        <w:rPr>
          <w:rFonts w:asciiTheme="minorEastAsia" w:eastAsiaTheme="minorEastAsia" w:hAnsiTheme="minorEastAsia" w:hint="eastAsia"/>
          <w:sz w:val="24"/>
        </w:rPr>
        <w:t>（</w:t>
      </w:r>
      <w:r>
        <w:rPr>
          <w:rFonts w:asciiTheme="minorEastAsia" w:eastAsiaTheme="minorEastAsia" w:hAnsiTheme="minorEastAsia"/>
          <w:sz w:val="24"/>
        </w:rPr>
        <w:t>GB/T 3956-2008）</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《电线电缆识别标志方法》</w:t>
      </w:r>
      <w:r>
        <w:rPr>
          <w:rFonts w:asciiTheme="minorEastAsia" w:eastAsiaTheme="minorEastAsia" w:hAnsiTheme="minorEastAsia"/>
          <w:sz w:val="24"/>
        </w:rPr>
        <w:t xml:space="preserve"> </w:t>
      </w:r>
      <w:r>
        <w:rPr>
          <w:rFonts w:asciiTheme="minorEastAsia" w:eastAsiaTheme="minorEastAsia" w:hAnsiTheme="minorEastAsia" w:hint="eastAsia"/>
          <w:sz w:val="24"/>
        </w:rPr>
        <w:t>（</w:t>
      </w:r>
      <w:r>
        <w:rPr>
          <w:rFonts w:asciiTheme="minorEastAsia" w:eastAsiaTheme="minorEastAsia" w:hAnsiTheme="minorEastAsia"/>
          <w:sz w:val="24"/>
        </w:rPr>
        <w:t>GB/T 6995-2008）</w:t>
      </w:r>
    </w:p>
    <w:p w:rsidR="00586732" w:rsidRDefault="002634A3">
      <w:pPr>
        <w:snapToGrid w:val="0"/>
        <w:spacing w:line="400" w:lineRule="exact"/>
        <w:rPr>
          <w:rFonts w:asciiTheme="minorEastAsia" w:eastAsiaTheme="minorEastAsia" w:hAnsiTheme="minorEastAsia"/>
          <w:sz w:val="24"/>
        </w:rPr>
      </w:pPr>
      <w:r>
        <w:rPr>
          <w:rFonts w:asciiTheme="minorEastAsia" w:eastAsiaTheme="minorEastAsia" w:hAnsiTheme="minorEastAsia" w:hint="eastAsia"/>
          <w:sz w:val="24"/>
        </w:rPr>
        <w:t>《电气装置用</w:t>
      </w:r>
      <w:r>
        <w:rPr>
          <w:rFonts w:asciiTheme="minorEastAsia" w:eastAsiaTheme="minorEastAsia" w:hAnsiTheme="minorEastAsia"/>
          <w:sz w:val="24"/>
        </w:rPr>
        <w:t xml:space="preserve">ISO型米制螺纹钢导管及接头规范》 </w:t>
      </w:r>
      <w:r>
        <w:rPr>
          <w:rFonts w:asciiTheme="minorEastAsia" w:eastAsiaTheme="minorEastAsia" w:hAnsiTheme="minorEastAsia" w:hint="eastAsia"/>
          <w:sz w:val="24"/>
        </w:rPr>
        <w:t>（</w:t>
      </w:r>
      <w:r>
        <w:rPr>
          <w:rFonts w:asciiTheme="minorEastAsia" w:eastAsiaTheme="minorEastAsia" w:hAnsiTheme="minorEastAsia"/>
          <w:sz w:val="24"/>
        </w:rPr>
        <w:t>BS 4568）</w:t>
      </w:r>
    </w:p>
    <w:p w:rsidR="00586732" w:rsidRDefault="002634A3">
      <w:pPr>
        <w:snapToGrid w:val="0"/>
        <w:spacing w:line="400" w:lineRule="exact"/>
        <w:rPr>
          <w:rFonts w:asciiTheme="minorEastAsia" w:eastAsiaTheme="minorEastAsia" w:hAnsiTheme="minorEastAsia"/>
          <w:sz w:val="24"/>
        </w:rPr>
      </w:pPr>
      <w:r>
        <w:rPr>
          <w:rFonts w:asciiTheme="minorEastAsia" w:eastAsiaTheme="minorEastAsia" w:hAnsiTheme="minorEastAsia"/>
          <w:sz w:val="24"/>
        </w:rPr>
        <w:t>1.4、检验标准及验收规范</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《建筑材料燃烧性能分级方法》</w:t>
      </w:r>
      <w:r>
        <w:rPr>
          <w:rFonts w:asciiTheme="minorEastAsia" w:eastAsiaTheme="minorEastAsia" w:hAnsiTheme="minorEastAsia"/>
          <w:sz w:val="24"/>
        </w:rPr>
        <w:t xml:space="preserve"> </w:t>
      </w:r>
      <w:r>
        <w:rPr>
          <w:rFonts w:asciiTheme="minorEastAsia" w:eastAsiaTheme="minorEastAsia" w:hAnsiTheme="minorEastAsia" w:hint="eastAsia"/>
          <w:sz w:val="24"/>
        </w:rPr>
        <w:t>（</w:t>
      </w:r>
      <w:r>
        <w:rPr>
          <w:rFonts w:asciiTheme="minorEastAsia" w:eastAsiaTheme="minorEastAsia" w:hAnsiTheme="minorEastAsia"/>
          <w:sz w:val="24"/>
        </w:rPr>
        <w:t>GB 8624-2006）</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《型钢验收、包装、广告及质量证明书的一般规定》</w:t>
      </w:r>
      <w:r>
        <w:rPr>
          <w:rFonts w:asciiTheme="minorEastAsia" w:eastAsiaTheme="minorEastAsia" w:hAnsiTheme="minorEastAsia"/>
          <w:sz w:val="24"/>
        </w:rPr>
        <w:t xml:space="preserve"> </w:t>
      </w:r>
      <w:r>
        <w:rPr>
          <w:rFonts w:asciiTheme="minorEastAsia" w:eastAsiaTheme="minorEastAsia" w:hAnsiTheme="minorEastAsia" w:hint="eastAsia"/>
          <w:sz w:val="24"/>
        </w:rPr>
        <w:t>（</w:t>
      </w:r>
      <w:r>
        <w:rPr>
          <w:rFonts w:asciiTheme="minorEastAsia" w:eastAsiaTheme="minorEastAsia" w:hAnsiTheme="minorEastAsia"/>
          <w:sz w:val="24"/>
        </w:rPr>
        <w:t>GB 2101）</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《电器装置安装工程施工及验收规范》</w:t>
      </w:r>
      <w:r>
        <w:rPr>
          <w:rFonts w:asciiTheme="minorEastAsia" w:eastAsiaTheme="minorEastAsia" w:hAnsiTheme="minorEastAsia"/>
          <w:sz w:val="24"/>
        </w:rPr>
        <w:t xml:space="preserve"> </w:t>
      </w:r>
      <w:r>
        <w:rPr>
          <w:rFonts w:asciiTheme="minorEastAsia" w:eastAsiaTheme="minorEastAsia" w:hAnsiTheme="minorEastAsia" w:hint="eastAsia"/>
          <w:sz w:val="24"/>
        </w:rPr>
        <w:t>（</w:t>
      </w:r>
      <w:r>
        <w:rPr>
          <w:rFonts w:asciiTheme="minorEastAsia" w:eastAsiaTheme="minorEastAsia" w:hAnsiTheme="minorEastAsia"/>
          <w:sz w:val="24"/>
        </w:rPr>
        <w:t>GB50254-50259）</w:t>
      </w:r>
    </w:p>
    <w:p w:rsidR="00586732" w:rsidRDefault="002634A3">
      <w:pPr>
        <w:snapToGrid w:val="0"/>
        <w:spacing w:line="400" w:lineRule="exact"/>
        <w:rPr>
          <w:rFonts w:asciiTheme="minorEastAsia" w:eastAsiaTheme="minorEastAsia" w:hAnsiTheme="minorEastAsia"/>
          <w:sz w:val="24"/>
        </w:rPr>
      </w:pPr>
      <w:r>
        <w:rPr>
          <w:rFonts w:asciiTheme="minorEastAsia" w:eastAsiaTheme="minorEastAsia" w:hAnsiTheme="minorEastAsia" w:hint="eastAsia"/>
          <w:sz w:val="24"/>
        </w:rPr>
        <w:t>国家消防规范及深圳市消防局有关条例</w:t>
      </w:r>
    </w:p>
    <w:p w:rsidR="00586732" w:rsidRDefault="002634A3">
      <w:pPr>
        <w:snapToGrid w:val="0"/>
        <w:spacing w:after="240" w:line="400" w:lineRule="exact"/>
        <w:rPr>
          <w:rFonts w:asciiTheme="minorEastAsia" w:eastAsiaTheme="minorEastAsia" w:hAnsiTheme="minorEastAsia"/>
          <w:sz w:val="24"/>
        </w:rPr>
      </w:pPr>
      <w:r>
        <w:rPr>
          <w:rFonts w:asciiTheme="minorEastAsia" w:eastAsiaTheme="minorEastAsia" w:hAnsiTheme="minorEastAsia" w:hint="eastAsia"/>
          <w:sz w:val="24"/>
        </w:rPr>
        <w:t>当标准、规范与本招标文件要求之间发生冲突时，应采用其中最高标准的要求。</w:t>
      </w:r>
    </w:p>
    <w:p w:rsidR="00586732" w:rsidRDefault="002634A3">
      <w:pPr>
        <w:pStyle w:val="2"/>
        <w:keepNext/>
        <w:numPr>
          <w:ilvl w:val="0"/>
          <w:numId w:val="7"/>
        </w:numPr>
        <w:tabs>
          <w:tab w:val="clear" w:pos="576"/>
        </w:tabs>
        <w:autoSpaceDE w:val="0"/>
        <w:autoSpaceDN w:val="0"/>
        <w:adjustRightInd w:val="0"/>
        <w:spacing w:before="240" w:after="240" w:line="400" w:lineRule="exact"/>
        <w:jc w:val="left"/>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一般技术要求</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 xml:space="preserve">   </w:t>
      </w:r>
      <w:r>
        <w:rPr>
          <w:rFonts w:asciiTheme="minorEastAsia" w:eastAsiaTheme="minorEastAsia" w:hAnsiTheme="minorEastAsia"/>
          <w:sz w:val="24"/>
        </w:rPr>
        <w:t>2.1</w:t>
      </w:r>
      <w:r>
        <w:rPr>
          <w:rFonts w:asciiTheme="minorEastAsia" w:eastAsiaTheme="minorEastAsia" w:hAnsiTheme="minorEastAsia" w:hint="eastAsia"/>
          <w:sz w:val="24"/>
        </w:rPr>
        <w:t xml:space="preserve"> 一般要求</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所有设备和材料必须为市场上全新及没有缺陷的优等品，应具备适应运输和多次搬运、装卸的坚固包装，并应根据货物的特点及需要，采用防潮、防雨、防锈、防腐蚀等保护措施，以保证货物的安全无损运抵现场。在组装前应保持整齐、平直、免受弯曲。如需进行矫直和压平，应避免损坏有关材料。所有材料必须符合现行中国及当地有关规范，并经政府有关部门（特别是需经消防部门的审批）批准。同种材料必须用同一厂家的产品。</w:t>
      </w:r>
    </w:p>
    <w:p w:rsidR="00586732" w:rsidRDefault="002634A3">
      <w:pPr>
        <w:snapToGrid w:val="0"/>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所使用的所有材料均应提供厂家名称、供应商、品牌、产品规格、型号厚度，并附有</w:t>
      </w:r>
      <w:r>
        <w:rPr>
          <w:rFonts w:asciiTheme="minorEastAsia" w:eastAsiaTheme="minorEastAsia" w:hAnsiTheme="minorEastAsia" w:hint="eastAsia"/>
          <w:sz w:val="24"/>
        </w:rPr>
        <w:t>质量保证书、合格证书、产品使用说明书</w:t>
      </w:r>
      <w:r>
        <w:rPr>
          <w:rFonts w:asciiTheme="minorEastAsia" w:eastAsiaTheme="minorEastAsia" w:hAnsiTheme="minorEastAsia" w:hint="eastAsia"/>
          <w:bCs/>
          <w:sz w:val="24"/>
        </w:rPr>
        <w:t>及厂家资质证明，有相关性能的检测报告；进口产品应按规定进行商品检验。</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所用材料在进场时需由监理单位、甲方共同验收合格</w:t>
      </w:r>
      <w:r>
        <w:rPr>
          <w:rFonts w:asciiTheme="minorEastAsia" w:eastAsiaTheme="minorEastAsia" w:hAnsiTheme="minorEastAsia" w:hint="eastAsia"/>
          <w:bCs/>
          <w:sz w:val="24"/>
        </w:rPr>
        <w:t>后交予甲方封样留存，并据此进行验收。</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2.2</w:t>
      </w:r>
      <w:r>
        <w:rPr>
          <w:rFonts w:asciiTheme="minorEastAsia" w:eastAsiaTheme="minorEastAsia" w:hAnsiTheme="minorEastAsia" w:hint="eastAsia"/>
          <w:sz w:val="24"/>
        </w:rPr>
        <w:t xml:space="preserve"> 软钢型材</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结构工字钢、槽钢及其它型材须符合中华人民共和国《</w:t>
      </w:r>
      <w:r>
        <w:rPr>
          <w:rFonts w:asciiTheme="minorEastAsia" w:eastAsiaTheme="minorEastAsia" w:hAnsiTheme="minorEastAsia"/>
          <w:sz w:val="24"/>
        </w:rPr>
        <w:t>GB/T706-2008</w:t>
      </w:r>
      <w:r>
        <w:rPr>
          <w:rFonts w:asciiTheme="minorEastAsia" w:eastAsiaTheme="minorEastAsia" w:hAnsiTheme="minorEastAsia" w:hint="eastAsia"/>
          <w:sz w:val="24"/>
        </w:rPr>
        <w:t>热轧型钢》之标准。</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2.3</w:t>
      </w:r>
      <w:r>
        <w:rPr>
          <w:rFonts w:asciiTheme="minorEastAsia" w:eastAsiaTheme="minorEastAsia" w:hAnsiTheme="minorEastAsia" w:hint="eastAsia"/>
          <w:sz w:val="24"/>
        </w:rPr>
        <w:t xml:space="preserve"> 软钢板材、线材、棒材</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所有板材、线材、棒材须符合中华人民共和国《</w:t>
      </w:r>
      <w:r>
        <w:rPr>
          <w:rFonts w:asciiTheme="minorEastAsia" w:eastAsiaTheme="minorEastAsia" w:hAnsiTheme="minorEastAsia"/>
          <w:sz w:val="24"/>
        </w:rPr>
        <w:t>GB1220-2007</w:t>
      </w:r>
      <w:r>
        <w:rPr>
          <w:rFonts w:asciiTheme="minorEastAsia" w:eastAsiaTheme="minorEastAsia" w:hAnsiTheme="minorEastAsia" w:hint="eastAsia"/>
          <w:sz w:val="24"/>
        </w:rPr>
        <w:t>不锈钢棒》、《</w:t>
      </w:r>
      <w:r>
        <w:rPr>
          <w:rFonts w:asciiTheme="minorEastAsia" w:eastAsiaTheme="minorEastAsia" w:hAnsiTheme="minorEastAsia"/>
          <w:sz w:val="24"/>
        </w:rPr>
        <w:t>GB1221-92</w:t>
      </w:r>
      <w:r>
        <w:rPr>
          <w:rFonts w:asciiTheme="minorEastAsia" w:eastAsiaTheme="minorEastAsia" w:hAnsiTheme="minorEastAsia" w:hint="eastAsia"/>
          <w:sz w:val="24"/>
        </w:rPr>
        <w:t>耐热钢棒》、《</w:t>
      </w:r>
      <w:r>
        <w:rPr>
          <w:rFonts w:asciiTheme="minorEastAsia" w:eastAsiaTheme="minorEastAsia" w:hAnsiTheme="minorEastAsia"/>
          <w:sz w:val="24"/>
        </w:rPr>
        <w:t>GB/T12228-2006</w:t>
      </w:r>
      <w:r>
        <w:rPr>
          <w:rFonts w:asciiTheme="minorEastAsia" w:eastAsiaTheme="minorEastAsia" w:hAnsiTheme="minorEastAsia" w:hint="eastAsia"/>
          <w:sz w:val="24"/>
        </w:rPr>
        <w:t>通用阀门碳素钢锻件技术条件》、《</w:t>
      </w:r>
      <w:r>
        <w:rPr>
          <w:rFonts w:asciiTheme="minorEastAsia" w:eastAsiaTheme="minorEastAsia" w:hAnsiTheme="minorEastAsia"/>
          <w:sz w:val="24"/>
        </w:rPr>
        <w:t>GB12229-2005</w:t>
      </w:r>
      <w:r>
        <w:rPr>
          <w:rFonts w:asciiTheme="minorEastAsia" w:eastAsiaTheme="minorEastAsia" w:hAnsiTheme="minorEastAsia" w:hint="eastAsia"/>
          <w:sz w:val="24"/>
        </w:rPr>
        <w:t>通用阀门碳素钢铸件的技术条件》、《</w:t>
      </w:r>
      <w:r>
        <w:rPr>
          <w:rFonts w:asciiTheme="minorEastAsia" w:eastAsiaTheme="minorEastAsia" w:hAnsiTheme="minorEastAsia"/>
          <w:sz w:val="24"/>
        </w:rPr>
        <w:t>GB12230-2005</w:t>
      </w:r>
      <w:r>
        <w:rPr>
          <w:rFonts w:asciiTheme="minorEastAsia" w:eastAsiaTheme="minorEastAsia" w:hAnsiTheme="minorEastAsia" w:hint="eastAsia"/>
          <w:sz w:val="24"/>
        </w:rPr>
        <w:t>通用阀门不锈钢铸件技术条件》之标准，并采用低碳钢。</w:t>
      </w:r>
    </w:p>
    <w:p w:rsidR="00586732" w:rsidRDefault="002634A3">
      <w:pPr>
        <w:snapToGrid w:val="0"/>
        <w:spacing w:line="400" w:lineRule="exact"/>
        <w:ind w:firstLineChars="250" w:firstLine="600"/>
        <w:rPr>
          <w:rFonts w:asciiTheme="minorEastAsia" w:eastAsiaTheme="minorEastAsia" w:hAnsiTheme="minorEastAsia"/>
          <w:sz w:val="24"/>
        </w:rPr>
      </w:pPr>
      <w:r>
        <w:rPr>
          <w:rFonts w:asciiTheme="minorEastAsia" w:eastAsiaTheme="minorEastAsia" w:hAnsiTheme="minorEastAsia" w:hint="eastAsia"/>
          <w:sz w:val="24"/>
        </w:rPr>
        <w:t>钢材必须绝对平直，无变型，不得出现折迭等缺陷，除非特别要求，否则钢材长度应均匀一致。有关型材须轧成指定的形状，尾端齐整，接缝成型良好。小型型钢、角材、Ｔ型钢及槽钢应属符合中华人民共和国《</w:t>
      </w:r>
      <w:r>
        <w:rPr>
          <w:rFonts w:asciiTheme="minorEastAsia" w:eastAsiaTheme="minorEastAsia" w:hAnsiTheme="minorEastAsia"/>
          <w:sz w:val="24"/>
        </w:rPr>
        <w:t>GB/T6723-2008</w:t>
      </w:r>
      <w:r>
        <w:rPr>
          <w:rFonts w:asciiTheme="minorEastAsia" w:eastAsiaTheme="minorEastAsia" w:hAnsiTheme="minorEastAsia" w:hint="eastAsia"/>
          <w:sz w:val="24"/>
        </w:rPr>
        <w:t>通用冷弯开口型钢尺寸、外形、重量及允许偏差》之标准的冷弯型钢。</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2.4</w:t>
      </w:r>
      <w:r>
        <w:rPr>
          <w:rFonts w:asciiTheme="minorEastAsia" w:eastAsiaTheme="minorEastAsia" w:hAnsiTheme="minorEastAsia" w:hint="eastAsia"/>
          <w:sz w:val="24"/>
        </w:rPr>
        <w:t xml:space="preserve"> 镀锌管材</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镀锌管材必须符合中华人民共和国《</w:t>
      </w:r>
      <w:r>
        <w:rPr>
          <w:rFonts w:asciiTheme="minorEastAsia" w:eastAsiaTheme="minorEastAsia" w:hAnsiTheme="minorEastAsia"/>
          <w:sz w:val="24"/>
        </w:rPr>
        <w:t>GB/T3091-2008</w:t>
      </w:r>
      <w:r>
        <w:rPr>
          <w:rFonts w:asciiTheme="minorEastAsia" w:eastAsiaTheme="minorEastAsia" w:hAnsiTheme="minorEastAsia" w:hint="eastAsia"/>
          <w:sz w:val="24"/>
        </w:rPr>
        <w:t>低压流体输送用焊接钢管》之标准。</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2.5</w:t>
      </w:r>
      <w:r>
        <w:rPr>
          <w:rFonts w:asciiTheme="minorEastAsia" w:eastAsiaTheme="minorEastAsia" w:hAnsiTheme="minorEastAsia" w:hint="eastAsia"/>
          <w:sz w:val="24"/>
        </w:rPr>
        <w:t xml:space="preserve"> 不锈钢</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所有不锈钢含铬、含镍量要高，并符合中华人民共和国《</w:t>
      </w:r>
      <w:r>
        <w:rPr>
          <w:rFonts w:asciiTheme="minorEastAsia" w:eastAsiaTheme="minorEastAsia" w:hAnsiTheme="minorEastAsia"/>
          <w:sz w:val="24"/>
        </w:rPr>
        <w:t>GB/T6398-2000</w:t>
      </w:r>
      <w:r>
        <w:rPr>
          <w:rFonts w:asciiTheme="minorEastAsia" w:eastAsiaTheme="minorEastAsia" w:hAnsiTheme="minorEastAsia" w:hint="eastAsia"/>
          <w:sz w:val="24"/>
        </w:rPr>
        <w:t>金属材料疲劳裂纹扩展速率试验方法》之标准。内置结构要符合国标标号</w:t>
      </w:r>
      <w:r>
        <w:rPr>
          <w:rFonts w:asciiTheme="minorEastAsia" w:eastAsiaTheme="minorEastAsia" w:hAnsiTheme="minorEastAsia"/>
          <w:sz w:val="24"/>
        </w:rPr>
        <w:t>GB 0Cr19Ni9</w:t>
      </w:r>
      <w:r>
        <w:rPr>
          <w:rFonts w:asciiTheme="minorEastAsia" w:eastAsiaTheme="minorEastAsia" w:hAnsiTheme="minorEastAsia" w:hint="eastAsia"/>
          <w:sz w:val="24"/>
        </w:rPr>
        <w:t>（</w:t>
      </w:r>
      <w:r>
        <w:rPr>
          <w:rFonts w:asciiTheme="minorEastAsia" w:eastAsiaTheme="minorEastAsia" w:hAnsiTheme="minorEastAsia"/>
          <w:sz w:val="24"/>
        </w:rPr>
        <w:t>0Cr18Ni9</w:t>
      </w:r>
      <w:r>
        <w:rPr>
          <w:rFonts w:asciiTheme="minorEastAsia" w:eastAsiaTheme="minorEastAsia" w:hAnsiTheme="minorEastAsia" w:hint="eastAsia"/>
          <w:sz w:val="24"/>
        </w:rPr>
        <w:t>）不锈钢（国外标号</w:t>
      </w:r>
      <w:r>
        <w:rPr>
          <w:rFonts w:asciiTheme="minorEastAsia" w:eastAsiaTheme="minorEastAsia" w:hAnsiTheme="minorEastAsia"/>
          <w:sz w:val="24"/>
        </w:rPr>
        <w:t>AISI Type 304</w:t>
      </w:r>
      <w:r>
        <w:rPr>
          <w:rFonts w:asciiTheme="minorEastAsia" w:eastAsiaTheme="minorEastAsia" w:hAnsiTheme="minorEastAsia" w:hint="eastAsia"/>
          <w:sz w:val="24"/>
        </w:rPr>
        <w:t>）规定。外置结构则采用国标标号</w:t>
      </w:r>
      <w:r>
        <w:rPr>
          <w:rFonts w:asciiTheme="minorEastAsia" w:eastAsiaTheme="minorEastAsia" w:hAnsiTheme="minorEastAsia"/>
          <w:sz w:val="24"/>
        </w:rPr>
        <w:t>GB 00Cr17Ni14Mo2</w:t>
      </w:r>
      <w:r>
        <w:rPr>
          <w:rFonts w:asciiTheme="minorEastAsia" w:eastAsiaTheme="minorEastAsia" w:hAnsiTheme="minorEastAsia" w:hint="eastAsia"/>
          <w:sz w:val="24"/>
        </w:rPr>
        <w:t>不锈钢（国外标号</w:t>
      </w:r>
      <w:r>
        <w:rPr>
          <w:rFonts w:asciiTheme="minorEastAsia" w:eastAsiaTheme="minorEastAsia" w:hAnsiTheme="minorEastAsia"/>
          <w:sz w:val="24"/>
        </w:rPr>
        <w:t>AISI Type 316L</w:t>
      </w:r>
      <w:r>
        <w:rPr>
          <w:rFonts w:asciiTheme="minorEastAsia" w:eastAsiaTheme="minorEastAsia" w:hAnsiTheme="minorEastAsia" w:hint="eastAsia"/>
          <w:sz w:val="24"/>
        </w:rPr>
        <w:t>）质量要求。</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除非特别要求打磨，否则一律应采用（</w:t>
      </w:r>
      <w:r>
        <w:rPr>
          <w:rFonts w:asciiTheme="minorEastAsia" w:eastAsiaTheme="minorEastAsia" w:hAnsiTheme="minorEastAsia"/>
          <w:sz w:val="24"/>
        </w:rPr>
        <w:t>HL</w:t>
      </w:r>
      <w:r>
        <w:rPr>
          <w:rFonts w:asciiTheme="minorEastAsia" w:eastAsiaTheme="minorEastAsia" w:hAnsiTheme="minorEastAsia" w:hint="eastAsia"/>
          <w:sz w:val="24"/>
        </w:rPr>
        <w:t>）拉丝或发纹钢（非镜钢），厚度</w:t>
      </w:r>
      <w:r>
        <w:rPr>
          <w:rFonts w:asciiTheme="minorEastAsia" w:eastAsiaTheme="minorEastAsia" w:hAnsiTheme="minorEastAsia" w:hint="eastAsia"/>
          <w:sz w:val="24"/>
        </w:rPr>
        <w:lastRenderedPageBreak/>
        <w:t>≧</w:t>
      </w:r>
      <w:r>
        <w:rPr>
          <w:rFonts w:asciiTheme="minorEastAsia" w:eastAsiaTheme="minorEastAsia" w:hAnsiTheme="minorEastAsia"/>
          <w:sz w:val="24"/>
        </w:rPr>
        <w:t>1.5mm</w:t>
      </w:r>
      <w:r>
        <w:rPr>
          <w:rFonts w:asciiTheme="minorEastAsia" w:eastAsiaTheme="minorEastAsia" w:hAnsiTheme="minorEastAsia" w:hint="eastAsia"/>
          <w:sz w:val="24"/>
        </w:rPr>
        <w:t>。所有外露的螺丝等金属配件采用不锈钢及钢制作，所有金属零配件必须满足强度要求，不能有妨碍组装的缺陷，外露的金属零配件没有容易造成手部受伤的毛口、毛刺、尖角存在。</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所有不锈钢上之蚀刻图文须浸蚀≧</w:t>
      </w:r>
      <w:r>
        <w:rPr>
          <w:rFonts w:asciiTheme="minorEastAsia" w:eastAsiaTheme="minorEastAsia" w:hAnsiTheme="minorEastAsia"/>
          <w:sz w:val="24"/>
        </w:rPr>
        <w:t>0.5mm</w:t>
      </w:r>
      <w:r>
        <w:rPr>
          <w:rFonts w:asciiTheme="minorEastAsia" w:eastAsiaTheme="minorEastAsia" w:hAnsiTheme="minorEastAsia" w:hint="eastAsia"/>
          <w:sz w:val="24"/>
        </w:rPr>
        <w:t>深。</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2.6</w:t>
      </w:r>
      <w:r>
        <w:rPr>
          <w:rFonts w:asciiTheme="minorEastAsia" w:eastAsiaTheme="minorEastAsia" w:hAnsiTheme="minorEastAsia" w:hint="eastAsia"/>
          <w:sz w:val="24"/>
        </w:rPr>
        <w:t xml:space="preserve"> 铝</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铝合金</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w:t>
      </w:r>
      <w:r>
        <w:rPr>
          <w:rFonts w:asciiTheme="minorEastAsia" w:eastAsiaTheme="minorEastAsia" w:hAnsiTheme="minorEastAsia" w:hint="eastAsia"/>
          <w:sz w:val="24"/>
        </w:rPr>
        <w:t>铝合金板材、片材、条材须符合中华人民共和国《</w:t>
      </w:r>
      <w:r>
        <w:rPr>
          <w:rFonts w:asciiTheme="minorEastAsia" w:eastAsiaTheme="minorEastAsia" w:hAnsiTheme="minorEastAsia"/>
          <w:sz w:val="24"/>
        </w:rPr>
        <w:t>GB/T3880.2-2006</w:t>
      </w:r>
      <w:r>
        <w:rPr>
          <w:rFonts w:asciiTheme="minorEastAsia" w:eastAsiaTheme="minorEastAsia" w:hAnsiTheme="minorEastAsia" w:hint="eastAsia"/>
          <w:sz w:val="24"/>
        </w:rPr>
        <w:t>一般工业用铝及铝合金板、带材第</w:t>
      </w:r>
      <w:r>
        <w:rPr>
          <w:rFonts w:asciiTheme="minorEastAsia" w:eastAsiaTheme="minorEastAsia" w:hAnsiTheme="minorEastAsia"/>
          <w:sz w:val="24"/>
        </w:rPr>
        <w:t>2</w:t>
      </w:r>
      <w:r>
        <w:rPr>
          <w:rFonts w:asciiTheme="minorEastAsia" w:eastAsiaTheme="minorEastAsia" w:hAnsiTheme="minorEastAsia" w:hint="eastAsia"/>
          <w:sz w:val="24"/>
        </w:rPr>
        <w:t>部分：力学性能》之标准。</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ii.</w:t>
      </w:r>
      <w:r>
        <w:rPr>
          <w:rFonts w:asciiTheme="minorEastAsia" w:eastAsiaTheme="minorEastAsia" w:hAnsiTheme="minorEastAsia" w:hint="eastAsia"/>
          <w:sz w:val="24"/>
        </w:rPr>
        <w:t>铝合金棒材、压挤管型材和空心型材须符合中华人民共和国标准图集《</w:t>
      </w:r>
      <w:r>
        <w:rPr>
          <w:rFonts w:asciiTheme="minorEastAsia" w:eastAsiaTheme="minorEastAsia" w:hAnsiTheme="minorEastAsia"/>
          <w:sz w:val="24"/>
        </w:rPr>
        <w:t>93SJ714</w:t>
      </w:r>
      <w:r>
        <w:rPr>
          <w:rFonts w:asciiTheme="minorEastAsia" w:eastAsiaTheme="minorEastAsia" w:hAnsiTheme="minorEastAsia" w:hint="eastAsia"/>
          <w:sz w:val="24"/>
        </w:rPr>
        <w:t>铝合金门窗型材截面》之标准。</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iii.</w:t>
      </w:r>
      <w:r>
        <w:rPr>
          <w:rFonts w:asciiTheme="minorEastAsia" w:eastAsiaTheme="minorEastAsia" w:hAnsiTheme="minorEastAsia" w:hint="eastAsia"/>
          <w:sz w:val="24"/>
        </w:rPr>
        <w:t>结构用途的铝型材须符合中华人民共和国《</w:t>
      </w:r>
      <w:r>
        <w:rPr>
          <w:rFonts w:asciiTheme="minorEastAsia" w:eastAsiaTheme="minorEastAsia" w:hAnsiTheme="minorEastAsia"/>
          <w:sz w:val="24"/>
        </w:rPr>
        <w:t>GB/T1173-1995</w:t>
      </w:r>
      <w:r>
        <w:rPr>
          <w:rFonts w:asciiTheme="minorEastAsia" w:eastAsiaTheme="minorEastAsia" w:hAnsiTheme="minorEastAsia" w:hint="eastAsia"/>
          <w:sz w:val="24"/>
        </w:rPr>
        <w:t>铸造铝合金》、《</w:t>
      </w:r>
      <w:r>
        <w:rPr>
          <w:rFonts w:asciiTheme="minorEastAsia" w:eastAsiaTheme="minorEastAsia" w:hAnsiTheme="minorEastAsia"/>
          <w:sz w:val="24"/>
        </w:rPr>
        <w:t>GB/T15115-2009</w:t>
      </w:r>
      <w:r>
        <w:rPr>
          <w:rFonts w:asciiTheme="minorEastAsia" w:eastAsiaTheme="minorEastAsia" w:hAnsiTheme="minorEastAsia" w:hint="eastAsia"/>
          <w:sz w:val="24"/>
        </w:rPr>
        <w:t>压铸铝合金》之标准。</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铝片</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w:t>
      </w:r>
      <w:r>
        <w:rPr>
          <w:rFonts w:asciiTheme="minorEastAsia" w:eastAsiaTheme="minorEastAsia" w:hAnsiTheme="minorEastAsia" w:hint="eastAsia"/>
          <w:sz w:val="24"/>
        </w:rPr>
        <w:t>一般面板厚度：≧</w:t>
      </w:r>
      <w:r>
        <w:rPr>
          <w:rFonts w:asciiTheme="minorEastAsia" w:eastAsiaTheme="minorEastAsia" w:hAnsiTheme="minorEastAsia"/>
          <w:sz w:val="24"/>
        </w:rPr>
        <w:t>2mm</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ii.</w:t>
      </w:r>
      <w:r>
        <w:rPr>
          <w:rFonts w:asciiTheme="minorEastAsia" w:eastAsiaTheme="minorEastAsia" w:hAnsiTheme="minorEastAsia" w:hint="eastAsia"/>
          <w:sz w:val="24"/>
        </w:rPr>
        <w:t>现成铝片厚度（</w:t>
      </w:r>
      <w:r>
        <w:rPr>
          <w:rFonts w:asciiTheme="minorEastAsia" w:eastAsiaTheme="minorEastAsia" w:hAnsiTheme="minorEastAsia"/>
          <w:sz w:val="24"/>
        </w:rPr>
        <w:t>mm</w:t>
      </w:r>
      <w:r>
        <w:rPr>
          <w:rFonts w:asciiTheme="minorEastAsia" w:eastAsiaTheme="minorEastAsia" w:hAnsiTheme="minorEastAsia" w:hint="eastAsia"/>
          <w:sz w:val="24"/>
        </w:rPr>
        <w:t>）为：</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sz w:val="24"/>
        </w:rPr>
        <w:t>0.25,0.51,0.64,0.81,0.87,1.02,1.27,1.59,1.79,2.03,2.29,2.54,3.18,4.83</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压挤型铝材</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w:t>
      </w:r>
      <w:r>
        <w:rPr>
          <w:rFonts w:asciiTheme="minorEastAsia" w:eastAsiaTheme="minorEastAsia" w:hAnsiTheme="minorEastAsia" w:hint="eastAsia"/>
          <w:sz w:val="24"/>
        </w:rPr>
        <w:t>一般标准</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材料须符合中华人民共和国《</w:t>
      </w:r>
      <w:r>
        <w:rPr>
          <w:rFonts w:asciiTheme="minorEastAsia" w:eastAsiaTheme="minorEastAsia" w:hAnsiTheme="minorEastAsia"/>
          <w:sz w:val="24"/>
        </w:rPr>
        <w:t>GB5237-2012</w:t>
      </w:r>
      <w:r>
        <w:rPr>
          <w:rFonts w:asciiTheme="minorEastAsia" w:eastAsiaTheme="minorEastAsia" w:hAnsiTheme="minorEastAsia" w:hint="eastAsia"/>
          <w:sz w:val="24"/>
        </w:rPr>
        <w:t>铝合金建筑型材》之标准。</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ii.</w:t>
      </w:r>
      <w:r>
        <w:rPr>
          <w:rFonts w:asciiTheme="minorEastAsia" w:eastAsiaTheme="minorEastAsia" w:hAnsiTheme="minorEastAsia" w:hint="eastAsia"/>
          <w:sz w:val="24"/>
        </w:rPr>
        <w:t>完工后构件须符合中华人民共和国《</w:t>
      </w:r>
      <w:r>
        <w:rPr>
          <w:rFonts w:asciiTheme="minorEastAsia" w:eastAsiaTheme="minorEastAsia" w:hAnsiTheme="minorEastAsia"/>
          <w:sz w:val="24"/>
        </w:rPr>
        <w:t>GB/T6892-2015</w:t>
      </w:r>
      <w:r>
        <w:rPr>
          <w:rFonts w:asciiTheme="minorEastAsia" w:eastAsiaTheme="minorEastAsia" w:hAnsiTheme="minorEastAsia" w:hint="eastAsia"/>
          <w:sz w:val="24"/>
        </w:rPr>
        <w:t>一般工业用铝及铝合金挤压型材》之标准，在化学刻蚀前须打磨拋光，阳极镀层的厚度≧</w:t>
      </w:r>
      <w:r>
        <w:rPr>
          <w:rFonts w:asciiTheme="minorEastAsia" w:eastAsiaTheme="minorEastAsia" w:hAnsiTheme="minorEastAsia"/>
          <w:sz w:val="24"/>
        </w:rPr>
        <w:t>1</w:t>
      </w:r>
      <w:r>
        <w:rPr>
          <w:rFonts w:asciiTheme="minorEastAsia" w:eastAsiaTheme="minorEastAsia" w:hAnsiTheme="minorEastAsia" w:hint="eastAsia"/>
          <w:sz w:val="24"/>
        </w:rPr>
        <w:t>μ</w:t>
      </w:r>
      <w:r>
        <w:rPr>
          <w:rFonts w:asciiTheme="minorEastAsia" w:eastAsiaTheme="minorEastAsia" w:hAnsiTheme="minorEastAsia"/>
          <w:sz w:val="24"/>
        </w:rPr>
        <w:t>m</w:t>
      </w:r>
      <w:r>
        <w:rPr>
          <w:rFonts w:asciiTheme="minorEastAsia" w:eastAsiaTheme="minorEastAsia" w:hAnsiTheme="minorEastAsia" w:hint="eastAsia"/>
          <w:sz w:val="24"/>
        </w:rPr>
        <w:t>。</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铝合金的完工后构件符合下列要求：</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w:t>
      </w:r>
      <w:r>
        <w:rPr>
          <w:rFonts w:asciiTheme="minorEastAsia" w:eastAsiaTheme="minorEastAsia" w:hAnsiTheme="minorEastAsia" w:hint="eastAsia"/>
          <w:sz w:val="24"/>
        </w:rPr>
        <w:t>研磨；</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ii.</w:t>
      </w:r>
      <w:r>
        <w:rPr>
          <w:rFonts w:asciiTheme="minorEastAsia" w:eastAsiaTheme="minorEastAsia" w:hAnsiTheme="minorEastAsia" w:hint="eastAsia"/>
          <w:sz w:val="24"/>
        </w:rPr>
        <w:t>磨光；</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iii.</w:t>
      </w:r>
      <w:r>
        <w:rPr>
          <w:rFonts w:asciiTheme="minorEastAsia" w:eastAsiaTheme="minorEastAsia" w:hAnsiTheme="minorEastAsia" w:hint="eastAsia"/>
          <w:sz w:val="24"/>
        </w:rPr>
        <w:t>磨光并涂上光漆保护；</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iv.</w:t>
      </w:r>
      <w:r>
        <w:rPr>
          <w:rFonts w:asciiTheme="minorEastAsia" w:eastAsiaTheme="minorEastAsia" w:hAnsiTheme="minorEastAsia" w:hint="eastAsia"/>
          <w:sz w:val="24"/>
        </w:rPr>
        <w:t>无色电镀须符合现行中国国家标准及当地规范，以严者为准。厚度、等级和表面质地须符合相关标准及规范；</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v.</w:t>
      </w:r>
      <w:r>
        <w:rPr>
          <w:rFonts w:asciiTheme="minorEastAsia" w:eastAsiaTheme="minorEastAsia" w:hAnsiTheme="minorEastAsia" w:hint="eastAsia"/>
          <w:sz w:val="24"/>
        </w:rPr>
        <w:t>颜色电镀须符合中华人民共和国《</w:t>
      </w:r>
      <w:r>
        <w:rPr>
          <w:rFonts w:asciiTheme="minorEastAsia" w:eastAsiaTheme="minorEastAsia" w:hAnsiTheme="minorEastAsia"/>
          <w:sz w:val="24"/>
        </w:rPr>
        <w:t>GB5237.2-2008</w:t>
      </w:r>
      <w:r>
        <w:rPr>
          <w:rFonts w:asciiTheme="minorEastAsia" w:eastAsiaTheme="minorEastAsia" w:hAnsiTheme="minorEastAsia" w:hint="eastAsia"/>
          <w:sz w:val="24"/>
        </w:rPr>
        <w:t>铝合金建筑型材第</w:t>
      </w:r>
      <w:r>
        <w:rPr>
          <w:rFonts w:asciiTheme="minorEastAsia" w:eastAsiaTheme="minorEastAsia" w:hAnsiTheme="minorEastAsia"/>
          <w:sz w:val="24"/>
        </w:rPr>
        <w:t>2</w:t>
      </w:r>
      <w:r>
        <w:rPr>
          <w:rFonts w:asciiTheme="minorEastAsia" w:eastAsiaTheme="minorEastAsia" w:hAnsiTheme="minorEastAsia" w:hint="eastAsia"/>
          <w:sz w:val="24"/>
        </w:rPr>
        <w:t>部分：阳极氧化型材》之标准；</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vi.</w:t>
      </w:r>
      <w:r>
        <w:rPr>
          <w:rFonts w:asciiTheme="minorEastAsia" w:eastAsiaTheme="minorEastAsia" w:hAnsiTheme="minorEastAsia" w:hint="eastAsia"/>
          <w:sz w:val="24"/>
        </w:rPr>
        <w:t>核准的适当硬度涂层电镀，等同于碳氟化合物，其耐磨损度应较指定厚度的标准电镀为佳。</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铝材与混凝土等材料的接触在竣工时，避免铝材接触混凝土、砌砖砂浆、灰泥或类似的材料。如铝材接触混凝土、砌砖砂浆、灰泥或类似的材料，在铝材表</w:t>
      </w:r>
      <w:r>
        <w:rPr>
          <w:rFonts w:asciiTheme="minorEastAsia" w:eastAsiaTheme="minorEastAsia" w:hAnsiTheme="minorEastAsia" w:hint="eastAsia"/>
          <w:sz w:val="24"/>
        </w:rPr>
        <w:lastRenderedPageBreak/>
        <w:t>面涂上一层沥青漆或使用核准的胶粘带。</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2.7</w:t>
      </w:r>
      <w:r>
        <w:rPr>
          <w:rFonts w:asciiTheme="minorEastAsia" w:eastAsiaTheme="minorEastAsia" w:hAnsiTheme="minorEastAsia" w:hint="eastAsia"/>
          <w:sz w:val="24"/>
        </w:rPr>
        <w:t xml:space="preserve"> 铜片</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w:t>
      </w:r>
      <w:r>
        <w:rPr>
          <w:rFonts w:asciiTheme="minorEastAsia" w:eastAsiaTheme="minorEastAsia" w:hAnsiTheme="minorEastAsia" w:hint="eastAsia"/>
          <w:sz w:val="24"/>
        </w:rPr>
        <w:t>常用牌号：</w:t>
      </w:r>
    </w:p>
    <w:p w:rsidR="00586732" w:rsidRDefault="002634A3">
      <w:pPr>
        <w:snapToGrid w:val="0"/>
        <w:spacing w:line="400" w:lineRule="exact"/>
        <w:ind w:firstLineChars="300" w:firstLine="720"/>
        <w:rPr>
          <w:rFonts w:asciiTheme="minorEastAsia" w:eastAsiaTheme="minorEastAsia" w:hAnsiTheme="minorEastAsia"/>
          <w:sz w:val="24"/>
        </w:rPr>
      </w:pPr>
      <w:r>
        <w:rPr>
          <w:rFonts w:asciiTheme="minorEastAsia" w:eastAsiaTheme="minorEastAsia" w:hAnsiTheme="minorEastAsia" w:hint="eastAsia"/>
          <w:sz w:val="24"/>
        </w:rPr>
        <w:t>合金国标</w:t>
      </w:r>
      <w:r>
        <w:rPr>
          <w:rFonts w:asciiTheme="minorEastAsia" w:eastAsiaTheme="minorEastAsia" w:hAnsiTheme="minorEastAsia"/>
          <w:sz w:val="24"/>
        </w:rPr>
        <w:t>GB</w:t>
      </w:r>
      <w:r>
        <w:rPr>
          <w:rFonts w:asciiTheme="minorEastAsia" w:eastAsiaTheme="minorEastAsia" w:hAnsiTheme="minorEastAsia" w:hint="eastAsia"/>
          <w:sz w:val="24"/>
        </w:rPr>
        <w:t>牌号</w:t>
      </w:r>
      <w:r>
        <w:rPr>
          <w:rFonts w:asciiTheme="minorEastAsia" w:eastAsiaTheme="minorEastAsia" w:hAnsiTheme="minorEastAsia"/>
          <w:sz w:val="24"/>
        </w:rPr>
        <w:t>H85</w:t>
      </w:r>
      <w:r>
        <w:rPr>
          <w:rFonts w:asciiTheme="minorEastAsia" w:eastAsiaTheme="minorEastAsia" w:hAnsiTheme="minorEastAsia" w:hint="eastAsia"/>
          <w:sz w:val="24"/>
        </w:rPr>
        <w:t>，国外</w:t>
      </w:r>
      <w:r>
        <w:rPr>
          <w:rFonts w:asciiTheme="minorEastAsia" w:eastAsiaTheme="minorEastAsia" w:hAnsiTheme="minorEastAsia"/>
          <w:sz w:val="24"/>
        </w:rPr>
        <w:t>UNS</w:t>
      </w:r>
      <w:r>
        <w:rPr>
          <w:rFonts w:asciiTheme="minorEastAsia" w:eastAsiaTheme="minorEastAsia" w:hAnsiTheme="minorEastAsia" w:hint="eastAsia"/>
          <w:sz w:val="24"/>
        </w:rPr>
        <w:t>牌号</w:t>
      </w:r>
      <w:r>
        <w:rPr>
          <w:rFonts w:asciiTheme="minorEastAsia" w:eastAsiaTheme="minorEastAsia" w:hAnsiTheme="minorEastAsia"/>
          <w:sz w:val="24"/>
        </w:rPr>
        <w:t>C23000</w:t>
      </w:r>
    </w:p>
    <w:p w:rsidR="00586732" w:rsidRDefault="002634A3">
      <w:pPr>
        <w:snapToGrid w:val="0"/>
        <w:spacing w:line="400" w:lineRule="exact"/>
        <w:ind w:firstLineChars="300" w:firstLine="720"/>
        <w:rPr>
          <w:rFonts w:asciiTheme="minorEastAsia" w:eastAsiaTheme="minorEastAsia" w:hAnsiTheme="minorEastAsia"/>
          <w:sz w:val="24"/>
        </w:rPr>
      </w:pPr>
      <w:r>
        <w:rPr>
          <w:rFonts w:asciiTheme="minorEastAsia" w:eastAsiaTheme="minorEastAsia" w:hAnsiTheme="minorEastAsia" w:hint="eastAsia"/>
          <w:sz w:val="24"/>
        </w:rPr>
        <w:t>合金国标</w:t>
      </w:r>
      <w:r>
        <w:rPr>
          <w:rFonts w:asciiTheme="minorEastAsia" w:eastAsiaTheme="minorEastAsia" w:hAnsiTheme="minorEastAsia"/>
          <w:sz w:val="24"/>
        </w:rPr>
        <w:t>GB</w:t>
      </w:r>
      <w:r>
        <w:rPr>
          <w:rFonts w:asciiTheme="minorEastAsia" w:eastAsiaTheme="minorEastAsia" w:hAnsiTheme="minorEastAsia" w:hint="eastAsia"/>
          <w:sz w:val="24"/>
        </w:rPr>
        <w:t>牌号</w:t>
      </w:r>
      <w:r>
        <w:rPr>
          <w:rFonts w:asciiTheme="minorEastAsia" w:eastAsiaTheme="minorEastAsia" w:hAnsiTheme="minorEastAsia"/>
          <w:sz w:val="24"/>
        </w:rPr>
        <w:t>H70</w:t>
      </w:r>
      <w:r>
        <w:rPr>
          <w:rFonts w:asciiTheme="minorEastAsia" w:eastAsiaTheme="minorEastAsia" w:hAnsiTheme="minorEastAsia" w:hint="eastAsia"/>
          <w:sz w:val="24"/>
        </w:rPr>
        <w:t>，国外</w:t>
      </w:r>
      <w:r>
        <w:rPr>
          <w:rFonts w:asciiTheme="minorEastAsia" w:eastAsiaTheme="minorEastAsia" w:hAnsiTheme="minorEastAsia"/>
          <w:sz w:val="24"/>
        </w:rPr>
        <w:t>UNS</w:t>
      </w:r>
      <w:r>
        <w:rPr>
          <w:rFonts w:asciiTheme="minorEastAsia" w:eastAsiaTheme="minorEastAsia" w:hAnsiTheme="minorEastAsia" w:hint="eastAsia"/>
          <w:sz w:val="24"/>
        </w:rPr>
        <w:t>牌号</w:t>
      </w:r>
      <w:r>
        <w:rPr>
          <w:rFonts w:asciiTheme="minorEastAsia" w:eastAsiaTheme="minorEastAsia" w:hAnsiTheme="minorEastAsia"/>
          <w:sz w:val="24"/>
        </w:rPr>
        <w:t>C26000</w:t>
      </w:r>
    </w:p>
    <w:p w:rsidR="00586732" w:rsidRDefault="002634A3">
      <w:pPr>
        <w:snapToGrid w:val="0"/>
        <w:spacing w:line="400" w:lineRule="exact"/>
        <w:ind w:firstLineChars="300" w:firstLine="720"/>
        <w:rPr>
          <w:rFonts w:asciiTheme="minorEastAsia" w:eastAsiaTheme="minorEastAsia" w:hAnsiTheme="minorEastAsia"/>
          <w:sz w:val="24"/>
        </w:rPr>
      </w:pPr>
      <w:r>
        <w:rPr>
          <w:rFonts w:asciiTheme="minorEastAsia" w:eastAsiaTheme="minorEastAsia" w:hAnsiTheme="minorEastAsia" w:hint="eastAsia"/>
          <w:sz w:val="24"/>
        </w:rPr>
        <w:t>合金国标</w:t>
      </w:r>
      <w:r>
        <w:rPr>
          <w:rFonts w:asciiTheme="minorEastAsia" w:eastAsiaTheme="minorEastAsia" w:hAnsiTheme="minorEastAsia"/>
          <w:sz w:val="24"/>
        </w:rPr>
        <w:t>GB</w:t>
      </w:r>
      <w:r>
        <w:rPr>
          <w:rFonts w:asciiTheme="minorEastAsia" w:eastAsiaTheme="minorEastAsia" w:hAnsiTheme="minorEastAsia" w:hint="eastAsia"/>
          <w:sz w:val="24"/>
        </w:rPr>
        <w:t>牌号</w:t>
      </w:r>
      <w:r>
        <w:rPr>
          <w:rFonts w:asciiTheme="minorEastAsia" w:eastAsiaTheme="minorEastAsia" w:hAnsiTheme="minorEastAsia"/>
          <w:sz w:val="24"/>
        </w:rPr>
        <w:t>H65</w:t>
      </w:r>
      <w:r>
        <w:rPr>
          <w:rFonts w:asciiTheme="minorEastAsia" w:eastAsiaTheme="minorEastAsia" w:hAnsiTheme="minorEastAsia" w:hint="eastAsia"/>
          <w:sz w:val="24"/>
        </w:rPr>
        <w:t>，国外</w:t>
      </w:r>
      <w:r>
        <w:rPr>
          <w:rFonts w:asciiTheme="minorEastAsia" w:eastAsiaTheme="minorEastAsia" w:hAnsiTheme="minorEastAsia"/>
          <w:sz w:val="24"/>
        </w:rPr>
        <w:t>UNS</w:t>
      </w:r>
      <w:r>
        <w:rPr>
          <w:rFonts w:asciiTheme="minorEastAsia" w:eastAsiaTheme="minorEastAsia" w:hAnsiTheme="minorEastAsia" w:hint="eastAsia"/>
          <w:sz w:val="24"/>
        </w:rPr>
        <w:t>牌号</w:t>
      </w:r>
      <w:r>
        <w:rPr>
          <w:rFonts w:asciiTheme="minorEastAsia" w:eastAsiaTheme="minorEastAsia" w:hAnsiTheme="minorEastAsia"/>
          <w:sz w:val="24"/>
        </w:rPr>
        <w:t>C27000</w:t>
      </w:r>
    </w:p>
    <w:p w:rsidR="00586732" w:rsidRDefault="002634A3">
      <w:pPr>
        <w:snapToGrid w:val="0"/>
        <w:spacing w:line="400" w:lineRule="exact"/>
        <w:ind w:firstLineChars="300" w:firstLine="720"/>
        <w:rPr>
          <w:rFonts w:asciiTheme="minorEastAsia" w:eastAsiaTheme="minorEastAsia" w:hAnsiTheme="minorEastAsia"/>
          <w:sz w:val="24"/>
        </w:rPr>
      </w:pPr>
      <w:r>
        <w:rPr>
          <w:rFonts w:asciiTheme="minorEastAsia" w:eastAsiaTheme="minorEastAsia" w:hAnsiTheme="minorEastAsia" w:hint="eastAsia"/>
          <w:sz w:val="24"/>
        </w:rPr>
        <w:t>合金国标</w:t>
      </w:r>
      <w:r>
        <w:rPr>
          <w:rFonts w:asciiTheme="minorEastAsia" w:eastAsiaTheme="minorEastAsia" w:hAnsiTheme="minorEastAsia"/>
          <w:sz w:val="24"/>
        </w:rPr>
        <w:t>GB</w:t>
      </w:r>
      <w:r>
        <w:rPr>
          <w:rFonts w:asciiTheme="minorEastAsia" w:eastAsiaTheme="minorEastAsia" w:hAnsiTheme="minorEastAsia" w:hint="eastAsia"/>
          <w:sz w:val="24"/>
        </w:rPr>
        <w:t>牌号</w:t>
      </w:r>
      <w:r>
        <w:rPr>
          <w:rFonts w:asciiTheme="minorEastAsia" w:eastAsiaTheme="minorEastAsia" w:hAnsiTheme="minorEastAsia"/>
          <w:sz w:val="24"/>
        </w:rPr>
        <w:t>H59</w:t>
      </w:r>
      <w:r>
        <w:rPr>
          <w:rFonts w:asciiTheme="minorEastAsia" w:eastAsiaTheme="minorEastAsia" w:hAnsiTheme="minorEastAsia" w:hint="eastAsia"/>
          <w:sz w:val="24"/>
        </w:rPr>
        <w:t>，国外</w:t>
      </w:r>
      <w:r>
        <w:rPr>
          <w:rFonts w:asciiTheme="minorEastAsia" w:eastAsiaTheme="minorEastAsia" w:hAnsiTheme="minorEastAsia"/>
          <w:sz w:val="24"/>
        </w:rPr>
        <w:t>UNS</w:t>
      </w:r>
      <w:r>
        <w:rPr>
          <w:rFonts w:asciiTheme="minorEastAsia" w:eastAsiaTheme="minorEastAsia" w:hAnsiTheme="minorEastAsia" w:hint="eastAsia"/>
          <w:sz w:val="24"/>
        </w:rPr>
        <w:t>牌号</w:t>
      </w:r>
      <w:r>
        <w:rPr>
          <w:rFonts w:asciiTheme="minorEastAsia" w:eastAsiaTheme="minorEastAsia" w:hAnsiTheme="minorEastAsia"/>
          <w:sz w:val="24"/>
        </w:rPr>
        <w:t>C28000</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ii.</w:t>
      </w:r>
      <w:r>
        <w:rPr>
          <w:rFonts w:asciiTheme="minorEastAsia" w:eastAsiaTheme="minorEastAsia" w:hAnsiTheme="minorEastAsia" w:hint="eastAsia"/>
          <w:sz w:val="24"/>
        </w:rPr>
        <w:t>一般标准：≧</w:t>
      </w:r>
      <w:r>
        <w:rPr>
          <w:rFonts w:asciiTheme="minorEastAsia" w:eastAsiaTheme="minorEastAsia" w:hAnsiTheme="minorEastAsia"/>
          <w:sz w:val="24"/>
        </w:rPr>
        <w:t>1.5mm</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iii.</w:t>
      </w:r>
      <w:r>
        <w:rPr>
          <w:rFonts w:asciiTheme="minorEastAsia" w:eastAsiaTheme="minorEastAsia" w:hAnsiTheme="minorEastAsia" w:hint="eastAsia"/>
          <w:sz w:val="24"/>
        </w:rPr>
        <w:t>现成铜片厚度（</w:t>
      </w:r>
      <w:r>
        <w:rPr>
          <w:rFonts w:asciiTheme="minorEastAsia" w:eastAsiaTheme="minorEastAsia" w:hAnsiTheme="minorEastAsia"/>
          <w:sz w:val="24"/>
        </w:rPr>
        <w:t>mm</w:t>
      </w:r>
      <w:r>
        <w:rPr>
          <w:rFonts w:asciiTheme="minorEastAsia" w:eastAsiaTheme="minorEastAsia" w:hAnsiTheme="minorEastAsia" w:hint="eastAsia"/>
          <w:sz w:val="24"/>
        </w:rPr>
        <w:t>）为：</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sz w:val="24"/>
        </w:rPr>
        <w:t>0.81, 0.99, 1.19, 1.27, 1.59, 1.79, 2.03,2.29, 2.78, 3.18, 4.78</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2.8</w:t>
      </w:r>
      <w:r>
        <w:rPr>
          <w:rFonts w:asciiTheme="minorEastAsia" w:eastAsiaTheme="minorEastAsia" w:hAnsiTheme="minorEastAsia" w:hint="eastAsia"/>
          <w:sz w:val="24"/>
        </w:rPr>
        <w:t xml:space="preserve"> 黄铜线材及黄铜型材</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所有黄铜线材与黄铜型材须符合中华人民共和国《</w:t>
      </w:r>
      <w:r>
        <w:rPr>
          <w:rFonts w:asciiTheme="minorEastAsia" w:eastAsiaTheme="minorEastAsia" w:hAnsiTheme="minorEastAsia"/>
          <w:sz w:val="24"/>
        </w:rPr>
        <w:t>GB/T2059-2008</w:t>
      </w:r>
      <w:r>
        <w:rPr>
          <w:rFonts w:asciiTheme="minorEastAsia" w:eastAsiaTheme="minorEastAsia" w:hAnsiTheme="minorEastAsia" w:hint="eastAsia"/>
          <w:sz w:val="24"/>
        </w:rPr>
        <w:t>铜及铜合金带材》之标准或等效的有关现行中国国家及当地规范，以严者为准。</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2.9</w:t>
      </w:r>
      <w:r>
        <w:rPr>
          <w:rFonts w:asciiTheme="minorEastAsia" w:eastAsiaTheme="minorEastAsia" w:hAnsiTheme="minorEastAsia" w:hint="eastAsia"/>
          <w:sz w:val="24"/>
        </w:rPr>
        <w:t xml:space="preserve"> 一般金属处理</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所有工作须由熟悉有关材料的施工队负责，其施工人员须具备足够的工艺，拼装高级装饰金属工程。有关工程应于工厂建造和拼装，型材尺寸应与船运及工地现场要求一致。斜角缝和接缝必须成型良好，焊道与焊道过渡平滑，焊缝与工件拼接处没有变型及偏斜等缺陷。焊接有色金属及不锈钢，须于暗面进行，以避免完工后表面出现焊瘤。焊接材料应与母材彻底熔合，工厂或工地用之钢丝刷，须没有铁锈，焊接不同类型的材料，须经电解或镀锌处理，以防止生锈。除锈质量等级符合中华人民共和国《</w:t>
      </w:r>
      <w:r>
        <w:rPr>
          <w:rFonts w:asciiTheme="minorEastAsia" w:eastAsiaTheme="minorEastAsia" w:hAnsiTheme="minorEastAsia"/>
          <w:sz w:val="24"/>
        </w:rPr>
        <w:t>GB8923-2011</w:t>
      </w:r>
      <w:r>
        <w:rPr>
          <w:rFonts w:asciiTheme="minorEastAsia" w:eastAsiaTheme="minorEastAsia" w:hAnsiTheme="minorEastAsia" w:hint="eastAsia"/>
          <w:sz w:val="24"/>
        </w:rPr>
        <w:t>涂装前钢材表面锈蚀等级和除锈等级》之</w:t>
      </w:r>
      <w:r>
        <w:rPr>
          <w:rFonts w:asciiTheme="minorEastAsia" w:eastAsiaTheme="minorEastAsia" w:hAnsiTheme="minorEastAsia"/>
          <w:sz w:val="24"/>
        </w:rPr>
        <w:t>Sa2</w:t>
      </w:r>
      <w:r>
        <w:rPr>
          <w:rFonts w:asciiTheme="minorEastAsia" w:eastAsiaTheme="minorEastAsia" w:hAnsiTheme="minorEastAsia" w:hint="eastAsia"/>
          <w:sz w:val="24"/>
        </w:rPr>
        <w:t>标准。</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运输、贮存和处理构件时，须防止出现损坏。原厂构件在安装、运输过程中须以预准的方法予以保护，直至接获指示，方才拆除保护装置。完工后构件表面的焊渣和其它飞溅物须清除干净，外露构件的焊疤和毛刺也该一并清除。所有边缘要整齐、平滑、无起皮、无缺角等。</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2.10</w:t>
      </w:r>
      <w:r>
        <w:rPr>
          <w:rFonts w:asciiTheme="minorEastAsia" w:eastAsiaTheme="minorEastAsia" w:hAnsiTheme="minorEastAsia" w:hint="eastAsia"/>
          <w:sz w:val="24"/>
        </w:rPr>
        <w:t xml:space="preserve"> 钳工</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钳工工序必须于铁砧上锻制，坡口要刨削平齐或依照规定完成，焊接口、榫头和</w:t>
      </w:r>
      <w:r>
        <w:rPr>
          <w:rFonts w:asciiTheme="minorEastAsia" w:eastAsiaTheme="minorEastAsia" w:hAnsiTheme="minorEastAsia"/>
          <w:sz w:val="24"/>
        </w:rPr>
        <w:t>配套组件必须紧固密实，多余金属要清除干净。</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2.11</w:t>
      </w:r>
      <w:r>
        <w:rPr>
          <w:rFonts w:asciiTheme="minorEastAsia" w:eastAsiaTheme="minorEastAsia" w:hAnsiTheme="minorEastAsia" w:hint="eastAsia"/>
          <w:sz w:val="24"/>
        </w:rPr>
        <w:t xml:space="preserve"> </w:t>
      </w:r>
      <w:r>
        <w:rPr>
          <w:rFonts w:asciiTheme="minorEastAsia" w:eastAsiaTheme="minorEastAsia" w:hAnsiTheme="minorEastAsia"/>
          <w:sz w:val="24"/>
        </w:rPr>
        <w:t>镀锌</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需要进行镀锌的型材，须采用热浸步骤彻底及均匀处理，不得留有任何污渍、斑点及其它瑕疵。</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镀锌表面锌量，重量</w:t>
      </w:r>
      <w:r>
        <w:rPr>
          <w:rFonts w:asciiTheme="minorEastAsia" w:eastAsiaTheme="minorEastAsia" w:hAnsiTheme="minorEastAsia" w:hint="eastAsia"/>
          <w:sz w:val="24"/>
        </w:rPr>
        <w:t>≧</w:t>
      </w:r>
      <w:r>
        <w:rPr>
          <w:rFonts w:asciiTheme="minorEastAsia" w:eastAsiaTheme="minorEastAsia" w:hAnsiTheme="minorEastAsia"/>
          <w:sz w:val="24"/>
        </w:rPr>
        <w:t>200g/㎡，或厚度</w:t>
      </w:r>
      <w:r>
        <w:rPr>
          <w:rFonts w:asciiTheme="minorEastAsia" w:eastAsiaTheme="minorEastAsia" w:hAnsiTheme="minorEastAsia" w:hint="eastAsia"/>
          <w:sz w:val="24"/>
        </w:rPr>
        <w:t>≧</w:t>
      </w:r>
      <w:r>
        <w:rPr>
          <w:rFonts w:asciiTheme="minorEastAsia" w:eastAsiaTheme="minorEastAsia" w:hAnsiTheme="minorEastAsia"/>
          <w:sz w:val="24"/>
        </w:rPr>
        <w:t>0.0143mm，依照中华人民共和国《GB/T13912-2002热镀锌标准》金属覆盖层钢铁制件热浸镀锌层技术要求及试</w:t>
      </w:r>
      <w:r>
        <w:rPr>
          <w:rFonts w:asciiTheme="minorEastAsia" w:eastAsiaTheme="minorEastAsia" w:hAnsiTheme="minorEastAsia"/>
          <w:sz w:val="24"/>
        </w:rPr>
        <w:lastRenderedPageBreak/>
        <w:t>验方法进行。已镀锌的型材须经小心包装后方可运输。</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如在已镀锌的型材上进行任何切割、钻孔、打磨或焊接，最后必须打磨光滑，并涂上两层性能及参数等同或优于日本「立邦」环氧富锌底漆（防锈底漆）之涂料。</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尽可能先进行切割、钻孔、或焊接，然后才进行镀锌，并且应以聚乙烯和塑料条带或其它防护材料包裹，以防止水泥沾上镀锌表面。如镀锌钢材沾上水泥，承包商负责更换。</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2.12</w:t>
      </w:r>
      <w:r>
        <w:rPr>
          <w:rFonts w:asciiTheme="minorEastAsia" w:eastAsiaTheme="minorEastAsia" w:hAnsiTheme="minorEastAsia" w:hint="eastAsia"/>
          <w:sz w:val="24"/>
        </w:rPr>
        <w:t xml:space="preserve"> </w:t>
      </w:r>
      <w:r>
        <w:rPr>
          <w:rFonts w:asciiTheme="minorEastAsia" w:eastAsiaTheme="minorEastAsia" w:hAnsiTheme="minorEastAsia"/>
          <w:sz w:val="24"/>
        </w:rPr>
        <w:t>测试</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如业主及业主顾问提出要求，所有锻铁、钢及生铁型材必须交予认可测试机构进行适当的强度、成分等测试，测试费用由承包商支付。</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2.13</w:t>
      </w:r>
      <w:r>
        <w:rPr>
          <w:rFonts w:asciiTheme="minorEastAsia" w:eastAsiaTheme="minorEastAsia" w:hAnsiTheme="minorEastAsia" w:hint="eastAsia"/>
          <w:sz w:val="24"/>
        </w:rPr>
        <w:t xml:space="preserve"> </w:t>
      </w:r>
      <w:r>
        <w:rPr>
          <w:rFonts w:asciiTheme="minorEastAsia" w:eastAsiaTheme="minorEastAsia" w:hAnsiTheme="minorEastAsia"/>
          <w:sz w:val="24"/>
        </w:rPr>
        <w:t>混凝土固定螺栓</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所有装配固定于混凝土表面的构件，必须符合中华人民共和国《JB/ZQ4763-2006膨胀螺栓规格及性能》之标准或等效的有关现行中国国家及当地规范，以严者为准。</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2.14</w:t>
      </w:r>
      <w:r>
        <w:rPr>
          <w:rFonts w:asciiTheme="minorEastAsia" w:eastAsiaTheme="minorEastAsia" w:hAnsiTheme="minorEastAsia" w:hint="eastAsia"/>
          <w:sz w:val="24"/>
        </w:rPr>
        <w:t xml:space="preserve"> </w:t>
      </w:r>
      <w:r>
        <w:rPr>
          <w:rFonts w:asciiTheme="minorEastAsia" w:eastAsiaTheme="minorEastAsia" w:hAnsiTheme="minorEastAsia"/>
          <w:sz w:val="24"/>
        </w:rPr>
        <w:t>螺栓及螺帽</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螺栓及螺帽必须符合中华人民共和国《JB/T1700-2008阀门零部件螺母、螺栓和螺塞》之标准或等效的有关现行中国国家及当地规范，以严者为准。即所有螺帽备有正确螺纹及所有螺栓对应承载螺帽。</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2.15</w:t>
      </w:r>
      <w:r>
        <w:rPr>
          <w:rFonts w:asciiTheme="minorEastAsia" w:eastAsiaTheme="minorEastAsia" w:hAnsiTheme="minorEastAsia" w:hint="eastAsia"/>
          <w:sz w:val="24"/>
        </w:rPr>
        <w:t xml:space="preserve"> </w:t>
      </w:r>
      <w:r>
        <w:rPr>
          <w:rFonts w:asciiTheme="minorEastAsia" w:eastAsiaTheme="minorEastAsia" w:hAnsiTheme="minorEastAsia"/>
          <w:sz w:val="24"/>
        </w:rPr>
        <w:t>亚克力胶片</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招标图纸所指「胶片」部份，应采用一整块的PMMA硬胶片，符合中华人民共和国《GB/T7134-2008浇铸型工业有机玻璃板材、棒材和管材》之标准或等效的有关现行中国国家及当地规范，以严者为准。或承包商自行选用的胶片，性能及参数等同或优于日本「三荾」品牌之物料，质料须满足透明、质轻、耐磨，抗污渍、易保养等要求，厚度按设计图纸指示或满足强度要求。必须为非易燃材料并需达中国国家及当地规范，并经有关消防部门核准。</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2.16</w:t>
      </w:r>
      <w:r>
        <w:rPr>
          <w:rFonts w:asciiTheme="minorEastAsia" w:eastAsiaTheme="minorEastAsia" w:hAnsiTheme="minorEastAsia" w:hint="eastAsia"/>
          <w:sz w:val="24"/>
        </w:rPr>
        <w:t xml:space="preserve"> </w:t>
      </w:r>
      <w:r>
        <w:rPr>
          <w:rFonts w:asciiTheme="minorEastAsia" w:eastAsiaTheme="minorEastAsia" w:hAnsiTheme="minorEastAsia"/>
          <w:sz w:val="24"/>
        </w:rPr>
        <w:t>不干胶及光学胶贴</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指示牌或标志灯箱上之不干胶须符合中华人民共和国《GB/T 2792-2014胶粘带剥离强度的试验方法》、《GB/T 4851-2014胶粘带持粘性的试验方法》、《GB/T 4852-2002压敏胶粘带初粘性试验方法（滚球法）》、《GB/T 7125-2014胶粘带厚度的试验方法》之标准或等效的有关现行中国国家及当地规范，以严者为准。或图纸上标上3M胶贴须采用性能及参数等同或优于「3M」公司的「视觉高」产品，并必须遵照生产商的使用手则按产品技术要求进行施工。</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发光标志采用性能及参数等同或优于「3M」透光「视觉高」「Scotchal」系列，不发光标志应采用性能及参数等同或优于「3M」不透光「视觉高」系列。</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lastRenderedPageBreak/>
        <w:t>反光标志须符合中华人民共和国《GB/T 18833-2012 道路交通反光膜》之五类微棱镜型结构大角度反光膜标准或等效的有关现行中国国家及当地规范，以严者为准。或采用性能及参数等同或优于「3M」钻石级DG3反光膜（3M Diamond Grade™ DG³ Reflective SheetingSeries 4000）系列之反光胶贴，色泽耐用程度应有10年保证。</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户外标志表层加贴性能及参数等同或优于「3M」3642 GPS阻挡紫外线之透明薄膜，灯箱内壁加贴性能及参数等同或优于「3M」LEF之增光膜。</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2.17</w:t>
      </w:r>
      <w:r>
        <w:rPr>
          <w:rFonts w:asciiTheme="minorEastAsia" w:eastAsiaTheme="minorEastAsia" w:hAnsiTheme="minorEastAsia" w:hint="eastAsia"/>
          <w:sz w:val="24"/>
        </w:rPr>
        <w:t xml:space="preserve"> </w:t>
      </w:r>
      <w:r>
        <w:rPr>
          <w:rFonts w:asciiTheme="minorEastAsia" w:eastAsiaTheme="minorEastAsia" w:hAnsiTheme="minorEastAsia"/>
          <w:sz w:val="24"/>
        </w:rPr>
        <w:t>纤维灯箱面布</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纤维灯箱面布，须符合中华人民共和国《FZ/T64050-2014柔性灯箱广告喷绘布》之标准或等效的有关现行中国国家及当地规范，以严者为准。或性能及参数等同或优于「3M」「Flexface」之布料。宽度应尽量配合设计以一整块为最佳。如箱面尺寸大于布料宽度，所有驳接位规范须等同于「3M」或有关产品公司批核之处理方法进行。</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纤维灯布面应以特制的铝挤塑机拉至均匀平直，并可用螺栓微调松紧。除得业主及业主顾问批核，严禁以穿孔眼、系索带等方法拉紧布料。</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2.18</w:t>
      </w:r>
      <w:r>
        <w:rPr>
          <w:rFonts w:asciiTheme="minorEastAsia" w:eastAsiaTheme="minorEastAsia" w:hAnsiTheme="minorEastAsia" w:hint="eastAsia"/>
          <w:sz w:val="24"/>
        </w:rPr>
        <w:t xml:space="preserve"> </w:t>
      </w:r>
      <w:r>
        <w:rPr>
          <w:rFonts w:asciiTheme="minorEastAsia" w:eastAsiaTheme="minorEastAsia" w:hAnsiTheme="minorEastAsia"/>
          <w:sz w:val="24"/>
        </w:rPr>
        <w:t>保护胶膜</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凡图纸标明要加上保护胶膜，应采用性能及参数等同或优于「3M」3642 GPS阻挡紫外线之透明胶膜或最75μm厚消光PVC胶膜。</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2.19</w:t>
      </w:r>
      <w:r>
        <w:rPr>
          <w:rFonts w:asciiTheme="minorEastAsia" w:eastAsiaTheme="minorEastAsia" w:hAnsiTheme="minorEastAsia" w:hint="eastAsia"/>
          <w:sz w:val="24"/>
        </w:rPr>
        <w:t xml:space="preserve"> </w:t>
      </w:r>
      <w:r>
        <w:rPr>
          <w:rFonts w:asciiTheme="minorEastAsia" w:eastAsiaTheme="minorEastAsia" w:hAnsiTheme="minorEastAsia"/>
          <w:sz w:val="24"/>
        </w:rPr>
        <w:t>计算机喷墨/ 镭射打印</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非永久性之公告以计算机喷墨打印于100克或以上白色粉纸。白色背景稿件之印刷分辨率应不低于印效720 d.p.i.，彩色稿件分辨率应达1440 d.p.i.或以上。</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永久性之彩色图片采用性能及参数等同或优于「3M」公司之Piezo Inkjet Ink Series 6300油墨打印于图纸上指明之物料，面加贴性能及参数等同或优于「3M」3542 GPS防紫外光保护膜，颜色保持应至少3年。或彩用冲晒模式制作之幻灯片。</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采用UV打印（Ultraviolet LED Inkjet Printer）之图文内容，分辨率应不低于印效720 d.p.i.，并采用性能及参数等同或优于日本东洋「TOYO」和英国太阳化工「SUNJET」之墨水。</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2.20</w:t>
      </w:r>
      <w:r>
        <w:rPr>
          <w:rFonts w:asciiTheme="minorEastAsia" w:eastAsiaTheme="minorEastAsia" w:hAnsiTheme="minorEastAsia" w:hint="eastAsia"/>
          <w:sz w:val="24"/>
        </w:rPr>
        <w:t xml:space="preserve"> </w:t>
      </w:r>
      <w:r>
        <w:rPr>
          <w:rFonts w:asciiTheme="minorEastAsia" w:eastAsiaTheme="minorEastAsia" w:hAnsiTheme="minorEastAsia"/>
          <w:sz w:val="24"/>
        </w:rPr>
        <w:t>丝网印刷</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用于金属面丝网印刷油墨必须是能浸蚀至底料的防紫外线丙烯酸类，并能抵御正常的维修及清洁工作之磨损。丝印于玻璃面应采用性能及参数等同或优于「Seiko」Advance Epoxy Screen Printing Ink 1000系列之油墨，于亚克力胶面则用性能及参数等同或优于VAC Colour 600系列之油墨。</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lastRenderedPageBreak/>
        <w:t>2.21</w:t>
      </w:r>
      <w:r>
        <w:rPr>
          <w:rFonts w:asciiTheme="minorEastAsia" w:eastAsiaTheme="minorEastAsia" w:hAnsiTheme="minorEastAsia" w:hint="eastAsia"/>
          <w:sz w:val="24"/>
        </w:rPr>
        <w:t xml:space="preserve"> </w:t>
      </w:r>
      <w:r>
        <w:rPr>
          <w:rFonts w:asciiTheme="minorEastAsia" w:eastAsiaTheme="minorEastAsia" w:hAnsiTheme="minorEastAsia"/>
          <w:sz w:val="24"/>
        </w:rPr>
        <w:t>封口橡胶条</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封口胶条须属自粘、有轻度压缩性的闭孔氯丁橡胶，必须符合中华人民共和国《GB/T10708.1-2000往复运动橡胶密封圈结构尺寸系列》之标准或等效的有关现行中国国家及当地规范，以严者为准。</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2.22</w:t>
      </w:r>
      <w:r>
        <w:rPr>
          <w:rFonts w:asciiTheme="minorEastAsia" w:eastAsiaTheme="minorEastAsia" w:hAnsiTheme="minorEastAsia" w:hint="eastAsia"/>
          <w:sz w:val="24"/>
        </w:rPr>
        <w:t xml:space="preserve"> </w:t>
      </w:r>
      <w:r>
        <w:rPr>
          <w:rFonts w:asciiTheme="minorEastAsia" w:eastAsiaTheme="minorEastAsia" w:hAnsiTheme="minorEastAsia"/>
          <w:sz w:val="24"/>
        </w:rPr>
        <w:t>金属涂饰</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涂饰：基板、立柱等金属结构部件，经处热浸镀锌处理（</w:t>
      </w:r>
      <w:r>
        <w:rPr>
          <w:rFonts w:asciiTheme="minorEastAsia" w:eastAsiaTheme="minorEastAsia" w:hAnsiTheme="minorEastAsia" w:hint="eastAsia"/>
          <w:sz w:val="24"/>
        </w:rPr>
        <w:t>≧</w:t>
      </w:r>
      <w:r>
        <w:rPr>
          <w:rFonts w:asciiTheme="minorEastAsia" w:eastAsiaTheme="minorEastAsia" w:hAnsiTheme="minorEastAsia"/>
          <w:sz w:val="24"/>
        </w:rPr>
        <w:t>200g/㎡）后，使用丙烯硅涂料进行烤漆处理，涂层厚度</w:t>
      </w:r>
      <w:r>
        <w:rPr>
          <w:rFonts w:asciiTheme="minorEastAsia" w:eastAsiaTheme="minorEastAsia" w:hAnsiTheme="minorEastAsia" w:hint="eastAsia"/>
          <w:sz w:val="24"/>
        </w:rPr>
        <w:t>≧</w:t>
      </w:r>
      <w:r>
        <w:rPr>
          <w:rFonts w:asciiTheme="minorEastAsia" w:eastAsiaTheme="minorEastAsia" w:hAnsiTheme="minorEastAsia"/>
          <w:sz w:val="24"/>
        </w:rPr>
        <w:t>20μm，无特别指定的SUS材料氟化乙烯树脂烤漆处理。</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除非图纸另有注明，否则所有室内外涂漆应采用氟碳喷涂，涂料应符合中华人民共和国《GB5237.5-2008铝合金建筑型材第5部分：氟碳漆喷涂型材》之标准或等效的有关现行中国国家及当地规范，以严者为准。或采用性能及参数等同或优于「PPG®」DURANAR®氟碳粉末涂料之氟碳涂层，并必须遵照生产商的使用手则按产品技术要求进行喷涂，涂层膜厚度</w:t>
      </w:r>
      <w:r>
        <w:rPr>
          <w:rFonts w:asciiTheme="minorEastAsia" w:eastAsiaTheme="minorEastAsia" w:hAnsiTheme="minorEastAsia" w:hint="eastAsia"/>
          <w:sz w:val="24"/>
        </w:rPr>
        <w:t>≧</w:t>
      </w:r>
      <w:r>
        <w:rPr>
          <w:rFonts w:asciiTheme="minorEastAsia" w:eastAsiaTheme="minorEastAsia" w:hAnsiTheme="minorEastAsia"/>
          <w:sz w:val="24"/>
        </w:rPr>
        <w:t>40μm。</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 xml:space="preserve">   </w:t>
      </w:r>
      <w:r>
        <w:rPr>
          <w:rFonts w:asciiTheme="minorEastAsia" w:eastAsiaTheme="minorEastAsia" w:hAnsiTheme="minorEastAsia"/>
          <w:sz w:val="24"/>
        </w:rPr>
        <w:t>2.23 玻璃纤维</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玻璃纤维应包含玻璃纤维毡片，上铺聚脂树脂或苯乙烯树脂与及催化剂过氧化甲基乙基（MEK peroxide），热固成特定型状。</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 xml:space="preserve">   </w:t>
      </w:r>
      <w:r>
        <w:rPr>
          <w:rFonts w:asciiTheme="minorEastAsia" w:eastAsiaTheme="minorEastAsia" w:hAnsiTheme="minorEastAsia"/>
          <w:sz w:val="24"/>
        </w:rPr>
        <w:t>2.24 玻璃</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除图纸另有特别注明，否则：</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i.所有玻璃应为钢化玻璃；</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ii.玻璃一般应符合中华人民共和国《GB15763.2-2005建筑用安全玻璃第2部分：钢化玻璃》之标准。</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hint="eastAsia"/>
          <w:sz w:val="24"/>
        </w:rPr>
        <w:t xml:space="preserve">   </w:t>
      </w:r>
      <w:r>
        <w:rPr>
          <w:rFonts w:asciiTheme="minorEastAsia" w:eastAsiaTheme="minorEastAsia" w:hAnsiTheme="minorEastAsia"/>
          <w:sz w:val="24"/>
        </w:rPr>
        <w:t>2.25 电铬</w:t>
      </w:r>
    </w:p>
    <w:p w:rsidR="00586732" w:rsidRDefault="002634A3">
      <w:pPr>
        <w:snapToGrid w:val="0"/>
        <w:spacing w:line="400" w:lineRule="exact"/>
        <w:ind w:firstLineChars="50" w:firstLine="120"/>
        <w:rPr>
          <w:rFonts w:asciiTheme="minorEastAsia" w:eastAsiaTheme="minorEastAsia" w:hAnsiTheme="minorEastAsia"/>
          <w:sz w:val="24"/>
        </w:rPr>
      </w:pPr>
      <w:r>
        <w:rPr>
          <w:rFonts w:asciiTheme="minorEastAsia" w:eastAsiaTheme="minorEastAsia" w:hAnsiTheme="minorEastAsia"/>
          <w:sz w:val="24"/>
        </w:rPr>
        <w:t>电铬须符合中华人民共和国《GB 12307.1-1990金属覆盖层银和银合金电镀层试验方法第一部分:镀层厚度的测定》之标准或等效的有关现行中国国家及当地规范，以严者为准。镀层厚度</w:t>
      </w:r>
      <w:r>
        <w:rPr>
          <w:rFonts w:asciiTheme="minorEastAsia" w:eastAsiaTheme="minorEastAsia" w:hAnsiTheme="minorEastAsia" w:hint="eastAsia"/>
          <w:sz w:val="24"/>
        </w:rPr>
        <w:t>≧</w:t>
      </w:r>
      <w:r>
        <w:rPr>
          <w:rFonts w:asciiTheme="minorEastAsia" w:eastAsiaTheme="minorEastAsia" w:hAnsiTheme="minorEastAsia"/>
          <w:sz w:val="24"/>
        </w:rPr>
        <w:t>5μm。</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2.26</w:t>
      </w:r>
      <w:r>
        <w:rPr>
          <w:rFonts w:asciiTheme="minorEastAsia" w:eastAsiaTheme="minorEastAsia" w:hAnsiTheme="minorEastAsia" w:hint="eastAsia"/>
          <w:sz w:val="24"/>
        </w:rPr>
        <w:t xml:space="preserve"> </w:t>
      </w:r>
      <w:r>
        <w:rPr>
          <w:rFonts w:asciiTheme="minorEastAsia" w:eastAsiaTheme="minorEastAsia" w:hAnsiTheme="minorEastAsia"/>
          <w:sz w:val="24"/>
        </w:rPr>
        <w:t>发光二极管（LED System）</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发光二极管应采用台湾或进口之芯片，发光角度</w:t>
      </w:r>
      <w:r>
        <w:rPr>
          <w:rFonts w:asciiTheme="minorEastAsia" w:eastAsiaTheme="minorEastAsia" w:hAnsiTheme="minorEastAsia" w:hint="eastAsia"/>
          <w:sz w:val="24"/>
        </w:rPr>
        <w:t>≧</w:t>
      </w:r>
      <w:r>
        <w:rPr>
          <w:rFonts w:asciiTheme="minorEastAsia" w:eastAsiaTheme="minorEastAsia" w:hAnsiTheme="minorEastAsia"/>
          <w:sz w:val="24"/>
        </w:rPr>
        <w:t>120°，显色性（Cri）</w:t>
      </w:r>
      <w:r>
        <w:rPr>
          <w:rFonts w:asciiTheme="minorEastAsia" w:eastAsiaTheme="minorEastAsia" w:hAnsiTheme="minorEastAsia" w:hint="eastAsia"/>
          <w:sz w:val="24"/>
        </w:rPr>
        <w:t>≧</w:t>
      </w:r>
      <w:r>
        <w:rPr>
          <w:rFonts w:asciiTheme="minorEastAsia" w:eastAsiaTheme="minorEastAsia" w:hAnsiTheme="minorEastAsia"/>
          <w:sz w:val="24"/>
        </w:rPr>
        <w:t>80Ra，发光效率</w:t>
      </w:r>
      <w:r>
        <w:rPr>
          <w:rFonts w:asciiTheme="minorEastAsia" w:eastAsiaTheme="minorEastAsia" w:hAnsiTheme="minorEastAsia" w:hint="eastAsia"/>
          <w:sz w:val="24"/>
        </w:rPr>
        <w:t>≧</w:t>
      </w:r>
      <w:r>
        <w:rPr>
          <w:rFonts w:asciiTheme="minorEastAsia" w:eastAsiaTheme="minorEastAsia" w:hAnsiTheme="minorEastAsia"/>
          <w:sz w:val="24"/>
        </w:rPr>
        <w:t>75Lm/W，使用寿命</w:t>
      </w:r>
      <w:r>
        <w:rPr>
          <w:rFonts w:asciiTheme="minorEastAsia" w:eastAsiaTheme="minorEastAsia" w:hAnsiTheme="minorEastAsia" w:hint="eastAsia"/>
          <w:sz w:val="24"/>
        </w:rPr>
        <w:t>≧</w:t>
      </w:r>
      <w:r>
        <w:rPr>
          <w:rFonts w:asciiTheme="minorEastAsia" w:eastAsiaTheme="minorEastAsia" w:hAnsiTheme="minorEastAsia"/>
          <w:sz w:val="24"/>
        </w:rPr>
        <w:t>50000小时。安全性应符合中华人民共和国相关国家标准及当地规范，以严者为准。或采用性能及参数等同或优于「OSRAM」BackLED招牌和背光照明用LED模块LED产品产品，并必须遵照生产商的使用手则按产品技术要求进行施工。</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防水级别：</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i.防水应符合中华人民共和国《GB 50303-2015建筑电气工程施工质量验收规范》之标准或等效的有关现行中国国家及当地规范，以严者为准；</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lastRenderedPageBreak/>
        <w:t>ii.室内标志防水级别不低于IP63；</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ii.户外标志灯源离地面1m以上使用，应不低于IP65；</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iii.户外标志灯源离地面1m以下使用，应不低于IP67。</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2.31</w:t>
      </w:r>
      <w:r>
        <w:rPr>
          <w:rFonts w:asciiTheme="minorEastAsia" w:eastAsiaTheme="minorEastAsia" w:hAnsiTheme="minorEastAsia" w:hint="eastAsia"/>
          <w:sz w:val="24"/>
        </w:rPr>
        <w:t xml:space="preserve"> </w:t>
      </w:r>
      <w:r>
        <w:rPr>
          <w:rFonts w:asciiTheme="minorEastAsia" w:eastAsiaTheme="minorEastAsia" w:hAnsiTheme="minorEastAsia"/>
          <w:sz w:val="24"/>
        </w:rPr>
        <w:t xml:space="preserve">导光板（Optical Panel） </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导光板应采用高散光板制作，表面亮度均匀度U1（Lmin/Lmax）</w:t>
      </w:r>
      <w:r>
        <w:rPr>
          <w:rFonts w:asciiTheme="minorEastAsia" w:eastAsiaTheme="minorEastAsia" w:hAnsiTheme="minorEastAsia" w:hint="eastAsia"/>
          <w:sz w:val="24"/>
        </w:rPr>
        <w:t>≧</w:t>
      </w:r>
      <w:r>
        <w:rPr>
          <w:rFonts w:asciiTheme="minorEastAsia" w:eastAsiaTheme="minorEastAsia" w:hAnsiTheme="minorEastAsia"/>
          <w:sz w:val="24"/>
        </w:rPr>
        <w:t>80%，亮度应与同场所灯箱一致。</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2.32 其它</w:t>
      </w:r>
    </w:p>
    <w:p w:rsidR="00586732" w:rsidRDefault="002634A3">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承包商需于投标时确认以上所有材料，是否按本投标要求选用或将提供其它相同品之产品。若承包商建议其它用类的产品，必须于投标时提供最少两个不同的选择供参考及批示，并提供有关材料之产品技术资料及资料，以供审批。</w:t>
      </w:r>
    </w:p>
    <w:bookmarkEnd w:id="14"/>
    <w:bookmarkEnd w:id="15"/>
    <w:p w:rsidR="00586732" w:rsidRDefault="00586732">
      <w:pPr>
        <w:snapToGrid w:val="0"/>
        <w:spacing w:line="400" w:lineRule="exact"/>
        <w:rPr>
          <w:rFonts w:asciiTheme="minorEastAsia" w:eastAsiaTheme="minorEastAsia" w:hAnsiTheme="minorEastAsia"/>
          <w:sz w:val="24"/>
        </w:rPr>
      </w:pPr>
    </w:p>
    <w:p w:rsidR="00586732" w:rsidRDefault="002634A3">
      <w:pPr>
        <w:pStyle w:val="2"/>
        <w:numPr>
          <w:ilvl w:val="0"/>
          <w:numId w:val="0"/>
        </w:numPr>
        <w:snapToGrid w:val="0"/>
        <w:spacing w:before="240" w:line="400" w:lineRule="exact"/>
        <w:ind w:left="576" w:hanging="576"/>
        <w:jc w:val="left"/>
        <w:rPr>
          <w:rFonts w:asciiTheme="minorEastAsia" w:eastAsiaTheme="minorEastAsia" w:hAnsiTheme="minorEastAsia"/>
          <w:sz w:val="24"/>
        </w:rPr>
      </w:pPr>
      <w:r>
        <w:rPr>
          <w:rFonts w:asciiTheme="minorEastAsia" w:eastAsiaTheme="minorEastAsia" w:hAnsiTheme="minorEastAsia" w:hint="eastAsia"/>
          <w:sz w:val="24"/>
        </w:rPr>
        <w:t>三、专项技术要求</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3.1、灯箱工作条件说明</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1）环境湿度：相对湿度按</w:t>
      </w:r>
      <w:r>
        <w:rPr>
          <w:rFonts w:asciiTheme="minorEastAsia" w:eastAsiaTheme="minorEastAsia" w:hAnsiTheme="minorEastAsia"/>
          <w:sz w:val="24"/>
        </w:rPr>
        <w:t xml:space="preserve"> </w:t>
      </w:r>
      <w:r>
        <w:rPr>
          <w:rFonts w:asciiTheme="minorEastAsia" w:eastAsiaTheme="minorEastAsia" w:hAnsiTheme="minorEastAsia" w:hint="eastAsia"/>
          <w:sz w:val="24"/>
        </w:rPr>
        <w:t>100％考虑。</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2）工作时间：12小时/天，每周七天连续工作。</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3）户外广告结构框架能抗</w:t>
      </w:r>
      <w:r>
        <w:rPr>
          <w:rFonts w:asciiTheme="minorEastAsia" w:eastAsiaTheme="minorEastAsia" w:hAnsiTheme="minorEastAsia"/>
          <w:sz w:val="24"/>
        </w:rPr>
        <w:t>10</w:t>
      </w:r>
      <w:r>
        <w:rPr>
          <w:rFonts w:asciiTheme="minorEastAsia" w:eastAsiaTheme="minorEastAsia" w:hAnsiTheme="minorEastAsia" w:hint="eastAsia"/>
          <w:sz w:val="24"/>
        </w:rPr>
        <w:t>级狂风。</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3.2、灯箱材料及技术要求</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3.2.1、材料要求</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灯箱应耐潮、耐腐蚀、防静电吸尘，电子元器件均为工业使用等级类，所有金属构件、配件均按照相关规定进行防锈、防腐蚀等处理，且所有材料必须符合国家防火要求，达到B1级以上，并提供相关防火性能检验材料。</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3.2.1.1、灯箱主体结构采用不低于</w:t>
      </w:r>
      <w:r>
        <w:rPr>
          <w:rFonts w:asciiTheme="minorEastAsia" w:eastAsiaTheme="minorEastAsia" w:hAnsiTheme="minorEastAsia"/>
          <w:sz w:val="24"/>
        </w:rPr>
        <w:t>40*40</w:t>
      </w:r>
      <w:r>
        <w:rPr>
          <w:rFonts w:asciiTheme="minorEastAsia" w:eastAsiaTheme="minorEastAsia" w:hAnsiTheme="minorEastAsia" w:hint="eastAsia"/>
          <w:sz w:val="24"/>
        </w:rPr>
        <w:t>mm厚涂热镀锌方通焊接主框架。</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3.2.1.2、边框采用具备可开启铝型材烤指定颜色油漆处理，型材型号、开口形式以图纸为基础，须在投产前进行深化设计。</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3.2.1.3、电源线路材料要求：</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1）电线：采用耐火的低烟无卤、A级阻燃RV电子线，满足灯箱负载需求，并提供相应产品合格证明文件。</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2）线槽应按国家规范及设计图的要求采用镀锌线槽或塑料槽。</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3）接线端子：电线接头采用16A接线端子。</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3.2.1.4</w:t>
      </w:r>
      <w:r>
        <w:rPr>
          <w:rFonts w:asciiTheme="minorEastAsia" w:eastAsiaTheme="minorEastAsia" w:hAnsiTheme="minorEastAsia" w:hint="eastAsia"/>
          <w:sz w:val="24"/>
        </w:rPr>
        <w:t>、光源要求：</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 xml:space="preserve">  </w:t>
      </w:r>
      <w:r>
        <w:rPr>
          <w:rFonts w:asciiTheme="minorEastAsia" w:eastAsiaTheme="minorEastAsia" w:hAnsiTheme="minorEastAsia" w:hint="eastAsia"/>
          <w:sz w:val="24"/>
        </w:rPr>
        <w:t>LED芯片采用晶源品牌，满足高效、节能、环保等要求并提供证明文件。</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2）要求LED芯片为0.5W功率芯片，灯距不得大于100MM，每平方不得少于</w:t>
      </w:r>
      <w:r>
        <w:rPr>
          <w:rFonts w:asciiTheme="minorEastAsia" w:eastAsiaTheme="minorEastAsia" w:hAnsiTheme="minorEastAsia" w:hint="eastAsia"/>
          <w:sz w:val="24"/>
        </w:rPr>
        <w:lastRenderedPageBreak/>
        <w:t>150颗灯珠。</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3）光源材质：要求为固态光源，不易破碎，无汞。</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4）安装方式：光源采用条形设计，安装便捷,有可靠的固定结构，要求输入电压为低电压、防尘功能；</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5）光源使用寿命不低于</w:t>
      </w:r>
      <w:r>
        <w:rPr>
          <w:rFonts w:asciiTheme="minorEastAsia" w:eastAsiaTheme="minorEastAsia" w:hAnsiTheme="minorEastAsia"/>
          <w:sz w:val="24"/>
        </w:rPr>
        <w:t xml:space="preserve"> 5 </w:t>
      </w:r>
      <w:r>
        <w:rPr>
          <w:rFonts w:asciiTheme="minorEastAsia" w:eastAsiaTheme="minorEastAsia" w:hAnsiTheme="minorEastAsia" w:hint="eastAsia"/>
          <w:sz w:val="24"/>
        </w:rPr>
        <w:t>万小时，工作1000</w:t>
      </w:r>
      <w:r>
        <w:rPr>
          <w:rFonts w:asciiTheme="minorEastAsia" w:eastAsiaTheme="minorEastAsia" w:hAnsiTheme="minorEastAsia"/>
          <w:sz w:val="24"/>
        </w:rPr>
        <w:t xml:space="preserve"> </w:t>
      </w:r>
      <w:r>
        <w:rPr>
          <w:rFonts w:asciiTheme="minorEastAsia" w:eastAsiaTheme="minorEastAsia" w:hAnsiTheme="minorEastAsia" w:hint="eastAsia"/>
          <w:sz w:val="24"/>
        </w:rPr>
        <w:t>小时的光衰应小于等于</w:t>
      </w:r>
      <w:r>
        <w:rPr>
          <w:rFonts w:asciiTheme="minorEastAsia" w:eastAsiaTheme="minorEastAsia" w:hAnsiTheme="minorEastAsia"/>
          <w:sz w:val="24"/>
        </w:rPr>
        <w:t xml:space="preserve"> </w:t>
      </w:r>
      <w:r>
        <w:rPr>
          <w:rFonts w:asciiTheme="minorEastAsia" w:eastAsiaTheme="minorEastAsia" w:hAnsiTheme="minorEastAsia" w:hint="eastAsia"/>
          <w:sz w:val="24"/>
        </w:rPr>
        <w:t>1%，工作</w:t>
      </w:r>
      <w:r>
        <w:rPr>
          <w:rFonts w:asciiTheme="minorEastAsia" w:eastAsiaTheme="minorEastAsia" w:hAnsiTheme="minorEastAsia"/>
          <w:sz w:val="24"/>
        </w:rPr>
        <w:t xml:space="preserve"> 10000 </w:t>
      </w:r>
      <w:r>
        <w:rPr>
          <w:rFonts w:asciiTheme="minorEastAsia" w:eastAsiaTheme="minorEastAsia" w:hAnsiTheme="minorEastAsia" w:hint="eastAsia"/>
          <w:sz w:val="24"/>
        </w:rPr>
        <w:t>小时的光衰应小于等于</w:t>
      </w:r>
      <w:r>
        <w:rPr>
          <w:rFonts w:asciiTheme="minorEastAsia" w:eastAsiaTheme="minorEastAsia" w:hAnsiTheme="minorEastAsia"/>
          <w:sz w:val="24"/>
        </w:rPr>
        <w:t xml:space="preserve"> </w:t>
      </w:r>
      <w:r>
        <w:rPr>
          <w:rFonts w:asciiTheme="minorEastAsia" w:eastAsiaTheme="minorEastAsia" w:hAnsiTheme="minorEastAsia" w:hint="eastAsia"/>
          <w:sz w:val="24"/>
        </w:rPr>
        <w:t>5%。当环境温度为40℃，</w:t>
      </w:r>
      <w:r>
        <w:rPr>
          <w:rFonts w:asciiTheme="minorEastAsia" w:eastAsiaTheme="minorEastAsia" w:hAnsiTheme="minorEastAsia"/>
          <w:sz w:val="24"/>
        </w:rPr>
        <w:t xml:space="preserve"> LED </w:t>
      </w:r>
      <w:r>
        <w:rPr>
          <w:rFonts w:asciiTheme="minorEastAsia" w:eastAsiaTheme="minorEastAsia" w:hAnsiTheme="minorEastAsia" w:hint="eastAsia"/>
          <w:sz w:val="24"/>
        </w:rPr>
        <w:t>照明装置额定工况下，且温升稳定后，LED</w:t>
      </w:r>
      <w:r>
        <w:rPr>
          <w:rFonts w:asciiTheme="minorEastAsia" w:eastAsiaTheme="minorEastAsia" w:hAnsiTheme="minorEastAsia"/>
          <w:sz w:val="24"/>
        </w:rPr>
        <w:t xml:space="preserve"> </w:t>
      </w:r>
      <w:r>
        <w:rPr>
          <w:rFonts w:asciiTheme="minorEastAsia" w:eastAsiaTheme="minorEastAsia" w:hAnsiTheme="minorEastAsia" w:hint="eastAsia"/>
          <w:sz w:val="24"/>
        </w:rPr>
        <w:t>芯片散热板表面温度不得高于45℃，LED</w:t>
      </w:r>
      <w:r>
        <w:rPr>
          <w:rFonts w:asciiTheme="minorEastAsia" w:eastAsiaTheme="minorEastAsia" w:hAnsiTheme="minorEastAsia"/>
          <w:sz w:val="24"/>
        </w:rPr>
        <w:t xml:space="preserve"> </w:t>
      </w:r>
      <w:r>
        <w:rPr>
          <w:rFonts w:asciiTheme="minorEastAsia" w:eastAsiaTheme="minorEastAsia" w:hAnsiTheme="minorEastAsia" w:hint="eastAsia"/>
          <w:sz w:val="24"/>
        </w:rPr>
        <w:t>芯片</w:t>
      </w:r>
      <w:r>
        <w:rPr>
          <w:rFonts w:asciiTheme="minorEastAsia" w:eastAsiaTheme="minorEastAsia" w:hAnsiTheme="minorEastAsia"/>
          <w:sz w:val="24"/>
        </w:rPr>
        <w:t xml:space="preserve"> PN </w:t>
      </w:r>
      <w:r>
        <w:rPr>
          <w:rFonts w:asciiTheme="minorEastAsia" w:eastAsiaTheme="minorEastAsia" w:hAnsiTheme="minorEastAsia" w:hint="eastAsia"/>
          <w:sz w:val="24"/>
        </w:rPr>
        <w:t>结温度不高于85℃。制作商须提供加速老化等相关检测报告。</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3.2.2、一般技术要求</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3.2.2.1、灯箱技术性能指标要求：</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1）灯箱平均光照度不低于2500±300</w:t>
      </w:r>
      <w:r>
        <w:rPr>
          <w:rFonts w:asciiTheme="minorEastAsia" w:eastAsiaTheme="minorEastAsia" w:hAnsiTheme="minorEastAsia"/>
          <w:sz w:val="24"/>
        </w:rPr>
        <w:t xml:space="preserve"> </w:t>
      </w:r>
      <w:r>
        <w:rPr>
          <w:rFonts w:asciiTheme="minorEastAsia" w:eastAsiaTheme="minorEastAsia" w:hAnsiTheme="minorEastAsia" w:hint="eastAsia"/>
          <w:sz w:val="24"/>
        </w:rPr>
        <w:t>LUX。</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2）灯箱光照均匀度不低于85%。</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3）灯箱功耗不超过75w/平方米。</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4）通电30分钟后LED灯温升：＜48℃。</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w:t>
      </w:r>
      <w:r>
        <w:rPr>
          <w:rFonts w:asciiTheme="minorEastAsia" w:eastAsiaTheme="minorEastAsia" w:hAnsiTheme="minorEastAsia"/>
          <w:sz w:val="24"/>
        </w:rPr>
        <w:t xml:space="preserve"> </w:t>
      </w:r>
      <w:r>
        <w:rPr>
          <w:rFonts w:asciiTheme="minorEastAsia" w:eastAsiaTheme="minorEastAsia" w:hAnsiTheme="minorEastAsia" w:hint="eastAsia"/>
          <w:sz w:val="24"/>
        </w:rPr>
        <w:t>LED光源色温在6000-6500K范围内，并提供相关检测证明文件。</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6）灯珠显指必须达到80以上。</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7）灯箱工作电压必须小于36V安全电压。</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3.2.2.2、灯箱外观设计要求：</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1）灯箱的整体厚度不超过15</w:t>
      </w:r>
      <w:r>
        <w:rPr>
          <w:rFonts w:asciiTheme="minorEastAsia" w:eastAsiaTheme="minorEastAsia" w:hAnsiTheme="minorEastAsia"/>
          <w:sz w:val="24"/>
        </w:rPr>
        <w:t xml:space="preserve"> </w:t>
      </w:r>
      <w:r>
        <w:rPr>
          <w:rFonts w:asciiTheme="minorEastAsia" w:eastAsiaTheme="minorEastAsia" w:hAnsiTheme="minorEastAsia" w:hint="eastAsia"/>
          <w:sz w:val="24"/>
        </w:rPr>
        <w:t>CM（以满足现场实际情况，基本与外立面齐平为标准）。</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  边框采用具备可开启铝型材烤指定颜色油漆处理，型材型号、开口形式以图纸为基础，须在投产前进行深化设计。</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3.2.2.3、灯箱结构设计要求：</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1）主体结构稳固可靠，建议采用不低于</w:t>
      </w:r>
      <w:r>
        <w:rPr>
          <w:rFonts w:asciiTheme="minorEastAsia" w:eastAsiaTheme="minorEastAsia" w:hAnsiTheme="minorEastAsia"/>
          <w:sz w:val="24"/>
        </w:rPr>
        <w:t>40*40</w:t>
      </w:r>
      <w:r>
        <w:rPr>
          <w:rFonts w:asciiTheme="minorEastAsia" w:eastAsiaTheme="minorEastAsia" w:hAnsiTheme="minorEastAsia" w:hint="eastAsia"/>
          <w:sz w:val="24"/>
        </w:rPr>
        <w:t>mm尺寸的厚涂热镀锌方通焊接主框架，所有操作不得因构件磨损产生阻碍。</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2）灯箱箱体有足够强度，稳定性，且灯箱不出现漏光现象。</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3）灯箱箱体设计组成应符合需求方的规格要求。</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4）灯箱有抗风的支架。</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5）灯箱具备防雨功能。</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3.2.2.4、画面要求：</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1）画面采用进口刀刮布UV打印，画面5米不能拼接，超5米的常用无缝拼接技术，画面5米外有拼接暗影。</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2）灯箱采用扎带固定。</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3.2.2.5、散热结构要求：灯箱应考虑有效的散热方式，散热设计为灯条结</w:t>
      </w:r>
      <w:r>
        <w:rPr>
          <w:rFonts w:asciiTheme="minorEastAsia" w:eastAsiaTheme="minorEastAsia" w:hAnsiTheme="minorEastAsia" w:hint="eastAsia"/>
          <w:sz w:val="24"/>
        </w:rPr>
        <w:lastRenderedPageBreak/>
        <w:t>构性散热，不得使用加装散热扇等被动散热方式。灯箱正常工作温度不得高于50℃，LED电源的工作温度小于70℃。</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3.2.3、安装及线路铺设要求</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1）广告灯箱的电路系统：品牌电线电缆+品牌电源开关+品牌接触器+品牌防雷浪涌保护装置。</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2）灯箱内部光源分布、电气元件及线路布置合理，正常使用过程中不变形、不脱落。</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3）灯箱内线路铺设连接均为封闭式连接，无裸露头在外。</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4）灯箱内主线路须放置在线槽内，线槽外露线及电线端头须套装优质接线端子，电线穿过孔口时，孔口须套装护线套。</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5）广告灯箱的安装涉超过2.0米高度时需持高空作业证专业施工团队。</w:t>
      </w:r>
    </w:p>
    <w:p w:rsidR="00586732" w:rsidRDefault="002634A3">
      <w:pPr>
        <w:spacing w:line="400" w:lineRule="exact"/>
        <w:ind w:firstLineChars="200" w:firstLine="482"/>
        <w:rPr>
          <w:rFonts w:asciiTheme="minorEastAsia" w:eastAsiaTheme="minorEastAsia" w:hAnsiTheme="minorEastAsia"/>
          <w:sz w:val="24"/>
        </w:rPr>
      </w:pPr>
      <w:r>
        <w:rPr>
          <w:rFonts w:asciiTheme="minorEastAsia" w:eastAsiaTheme="minorEastAsia" w:hAnsiTheme="minorEastAsia" w:hint="eastAsia"/>
          <w:b/>
          <w:sz w:val="24"/>
        </w:rPr>
        <w:t>3.2.4</w:t>
      </w:r>
      <w:r>
        <w:rPr>
          <w:rFonts w:asciiTheme="minorEastAsia" w:eastAsiaTheme="minorEastAsia" w:hAnsiTheme="minorEastAsia" w:hint="eastAsia"/>
          <w:sz w:val="24"/>
        </w:rPr>
        <w:t>、质保要求</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1) </w:t>
      </w:r>
      <w:r>
        <w:rPr>
          <w:rFonts w:asciiTheme="minorEastAsia" w:eastAsiaTheme="minorEastAsia" w:hAnsiTheme="minorEastAsia" w:hint="eastAsia"/>
          <w:sz w:val="24"/>
        </w:rPr>
        <w:t>整体结构保修期限为三年。</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2) </w:t>
      </w:r>
      <w:r>
        <w:rPr>
          <w:rFonts w:asciiTheme="minorEastAsia" w:eastAsiaTheme="minorEastAsia" w:hAnsiTheme="minorEastAsia" w:hint="eastAsia"/>
          <w:sz w:val="24"/>
        </w:rPr>
        <w:t>光源电器质保期为三年。</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3) </w:t>
      </w:r>
      <w:r>
        <w:rPr>
          <w:rFonts w:asciiTheme="minorEastAsia" w:eastAsiaTheme="minorEastAsia" w:hAnsiTheme="minorEastAsia" w:hint="eastAsia"/>
          <w:sz w:val="24"/>
        </w:rPr>
        <w:t>三年内保证配件部分的供应。</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4) </w:t>
      </w:r>
      <w:r>
        <w:rPr>
          <w:rFonts w:asciiTheme="minorEastAsia" w:eastAsiaTheme="minorEastAsia" w:hAnsiTheme="minorEastAsia" w:hint="eastAsia"/>
          <w:sz w:val="24"/>
        </w:rPr>
        <w:t>质保期间提供免费提供更换光源、电源线、电源等元件服务。</w:t>
      </w:r>
    </w:p>
    <w:p w:rsidR="00586732" w:rsidRDefault="002634A3">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5) </w:t>
      </w:r>
      <w:r>
        <w:rPr>
          <w:rFonts w:asciiTheme="minorEastAsia" w:eastAsiaTheme="minorEastAsia" w:hAnsiTheme="minorEastAsia" w:hint="eastAsia"/>
          <w:sz w:val="24"/>
        </w:rPr>
        <w:t>质保期间提供出现故障后</w:t>
      </w:r>
      <w:r>
        <w:rPr>
          <w:rFonts w:asciiTheme="minorEastAsia" w:eastAsiaTheme="minorEastAsia" w:hAnsiTheme="minorEastAsia"/>
          <w:sz w:val="24"/>
        </w:rPr>
        <w:t>4</w:t>
      </w:r>
      <w:r>
        <w:rPr>
          <w:rFonts w:asciiTheme="minorEastAsia" w:eastAsiaTheme="minorEastAsia" w:hAnsiTheme="minorEastAsia" w:hint="eastAsia"/>
          <w:sz w:val="24"/>
        </w:rPr>
        <w:t>小时内响应，</w:t>
      </w:r>
      <w:r>
        <w:rPr>
          <w:rFonts w:asciiTheme="minorEastAsia" w:eastAsiaTheme="minorEastAsia" w:hAnsiTheme="minorEastAsia"/>
          <w:sz w:val="24"/>
        </w:rPr>
        <w:t xml:space="preserve"> </w:t>
      </w:r>
      <w:r>
        <w:rPr>
          <w:rFonts w:asciiTheme="minorEastAsia" w:eastAsiaTheme="minorEastAsia" w:hAnsiTheme="minorEastAsia" w:hint="eastAsia"/>
          <w:sz w:val="24"/>
        </w:rPr>
        <w:t>24小时内必须修复。</w:t>
      </w:r>
    </w:p>
    <w:p w:rsidR="00586732" w:rsidRDefault="002634A3" w:rsidP="002634A3">
      <w:pPr>
        <w:spacing w:beforeLines="50" w:afterLines="50" w:line="400" w:lineRule="exact"/>
        <w:jc w:val="left"/>
        <w:outlineLvl w:val="1"/>
        <w:rPr>
          <w:rFonts w:asciiTheme="minorEastAsia" w:eastAsiaTheme="minorEastAsia" w:hAnsiTheme="minorEastAsia"/>
          <w:b/>
          <w:sz w:val="24"/>
        </w:rPr>
      </w:pPr>
      <w:r>
        <w:rPr>
          <w:rFonts w:asciiTheme="minorEastAsia" w:eastAsiaTheme="minorEastAsia" w:hAnsiTheme="minorEastAsia" w:hint="eastAsia"/>
          <w:b/>
          <w:sz w:val="24"/>
        </w:rPr>
        <w:t>四、主要材料品牌要求</w:t>
      </w:r>
    </w:p>
    <w:tbl>
      <w:tblPr>
        <w:tblStyle w:val="af"/>
        <w:tblW w:w="8720" w:type="dxa"/>
        <w:tblLayout w:type="fixed"/>
        <w:tblLook w:val="04A0"/>
      </w:tblPr>
      <w:tblGrid>
        <w:gridCol w:w="1809"/>
        <w:gridCol w:w="1418"/>
        <w:gridCol w:w="2410"/>
        <w:gridCol w:w="3083"/>
      </w:tblGrid>
      <w:tr w:rsidR="00586732">
        <w:tc>
          <w:tcPr>
            <w:tcW w:w="1809"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材料名称</w:t>
            </w:r>
          </w:p>
        </w:tc>
        <w:tc>
          <w:tcPr>
            <w:tcW w:w="1418"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品牌</w:t>
            </w:r>
          </w:p>
        </w:tc>
        <w:tc>
          <w:tcPr>
            <w:tcW w:w="2410"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规格型号</w:t>
            </w:r>
          </w:p>
        </w:tc>
        <w:tc>
          <w:tcPr>
            <w:tcW w:w="3083"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备注</w:t>
            </w:r>
          </w:p>
        </w:tc>
      </w:tr>
      <w:tr w:rsidR="00586732">
        <w:tc>
          <w:tcPr>
            <w:tcW w:w="1809" w:type="dxa"/>
            <w:vMerge w:val="restart"/>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广告灯箱LED硬灯条</w:t>
            </w:r>
          </w:p>
        </w:tc>
        <w:tc>
          <w:tcPr>
            <w:tcW w:w="1418"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日上</w:t>
            </w:r>
          </w:p>
        </w:tc>
        <w:tc>
          <w:tcPr>
            <w:tcW w:w="2410"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ZTH9212QA</w:t>
            </w:r>
          </w:p>
        </w:tc>
        <w:tc>
          <w:tcPr>
            <w:tcW w:w="3083" w:type="dxa"/>
            <w:vMerge w:val="restart"/>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b/>
                <w:kern w:val="0"/>
                <w:sz w:val="24"/>
              </w:rPr>
              <w:t>1、</w:t>
            </w:r>
            <w:r>
              <w:rPr>
                <w:rFonts w:asciiTheme="minorEastAsia" w:eastAsiaTheme="minorEastAsia" w:hAnsiTheme="minorEastAsia" w:hint="eastAsia"/>
                <w:kern w:val="0"/>
                <w:sz w:val="24"/>
              </w:rPr>
              <w:t>不低于12W/m，光通量不低于120lm/m；</w:t>
            </w:r>
          </w:p>
          <w:p w:rsidR="00586732" w:rsidRDefault="002634A3" w:rsidP="002634A3">
            <w:pPr>
              <w:spacing w:beforeLines="50" w:afterLines="50" w:line="400" w:lineRule="exact"/>
              <w:jc w:val="left"/>
              <w:outlineLvl w:val="1"/>
              <w:rPr>
                <w:rFonts w:asciiTheme="minorEastAsia" w:eastAsiaTheme="minorEastAsia" w:hAnsiTheme="minorEastAsia"/>
                <w:b/>
                <w:kern w:val="0"/>
                <w:sz w:val="24"/>
              </w:rPr>
            </w:pPr>
            <w:r>
              <w:rPr>
                <w:rFonts w:asciiTheme="minorEastAsia" w:eastAsiaTheme="minorEastAsia" w:hAnsiTheme="minorEastAsia" w:hint="eastAsia"/>
                <w:b/>
                <w:kern w:val="0"/>
                <w:sz w:val="24"/>
              </w:rPr>
              <w:t>2、</w:t>
            </w:r>
            <w:r>
              <w:rPr>
                <w:rFonts w:asciiTheme="minorEastAsia" w:eastAsiaTheme="minorEastAsia" w:hAnsiTheme="minorEastAsia"/>
                <w:kern w:val="0"/>
                <w:sz w:val="24"/>
              </w:rPr>
              <w:t>L</w:t>
            </w:r>
            <w:r>
              <w:rPr>
                <w:rFonts w:asciiTheme="minorEastAsia" w:eastAsiaTheme="minorEastAsia" w:hAnsiTheme="minorEastAsia" w:hint="eastAsia"/>
                <w:kern w:val="0"/>
                <w:sz w:val="24"/>
              </w:rPr>
              <w:t>ed芯片品牌要求：台湾晶元；</w:t>
            </w:r>
          </w:p>
          <w:p w:rsidR="00586732" w:rsidRDefault="002634A3" w:rsidP="002634A3">
            <w:pPr>
              <w:spacing w:beforeLines="50" w:afterLines="50" w:line="400" w:lineRule="exact"/>
              <w:jc w:val="left"/>
              <w:outlineLvl w:val="1"/>
              <w:rPr>
                <w:rFonts w:asciiTheme="minorEastAsia" w:eastAsiaTheme="minorEastAsia" w:hAnsiTheme="minorEastAsia"/>
                <w:b/>
                <w:kern w:val="0"/>
                <w:sz w:val="24"/>
              </w:rPr>
            </w:pPr>
            <w:r>
              <w:rPr>
                <w:rFonts w:asciiTheme="minorEastAsia" w:eastAsiaTheme="minorEastAsia" w:hAnsiTheme="minorEastAsia" w:hint="eastAsia"/>
                <w:b/>
                <w:kern w:val="0"/>
                <w:sz w:val="24"/>
              </w:rPr>
              <w:t>3、质保：要求厂家质保5年；</w:t>
            </w:r>
          </w:p>
          <w:p w:rsidR="00586732" w:rsidRDefault="002634A3" w:rsidP="002634A3">
            <w:pPr>
              <w:spacing w:beforeLines="50" w:afterLines="50" w:line="400" w:lineRule="exact"/>
              <w:jc w:val="left"/>
              <w:outlineLvl w:val="1"/>
              <w:rPr>
                <w:rFonts w:asciiTheme="minorEastAsia" w:eastAsiaTheme="minorEastAsia" w:hAnsiTheme="minorEastAsia"/>
                <w:b/>
                <w:kern w:val="0"/>
                <w:sz w:val="24"/>
              </w:rPr>
            </w:pPr>
            <w:r>
              <w:rPr>
                <w:rFonts w:asciiTheme="minorEastAsia" w:eastAsiaTheme="minorEastAsia" w:hAnsiTheme="minorEastAsia" w:hint="eastAsia"/>
                <w:b/>
                <w:kern w:val="0"/>
                <w:sz w:val="24"/>
              </w:rPr>
              <w:t>4、防护等级不低于IP65，通过CE、ROHS</w:t>
            </w:r>
          </w:p>
        </w:tc>
      </w:tr>
      <w:tr w:rsidR="00586732">
        <w:tc>
          <w:tcPr>
            <w:tcW w:w="1809" w:type="dxa"/>
            <w:vMerge/>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c>
          <w:tcPr>
            <w:tcW w:w="1418"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中正零度</w:t>
            </w:r>
          </w:p>
        </w:tc>
        <w:tc>
          <w:tcPr>
            <w:tcW w:w="2410"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RYFT1000-12W2835-A</w:t>
            </w:r>
          </w:p>
        </w:tc>
        <w:tc>
          <w:tcPr>
            <w:tcW w:w="3083" w:type="dxa"/>
            <w:vMerge/>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r>
      <w:tr w:rsidR="00586732">
        <w:tc>
          <w:tcPr>
            <w:tcW w:w="1809" w:type="dxa"/>
            <w:vMerge/>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c>
          <w:tcPr>
            <w:tcW w:w="1418"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蓝景</w:t>
            </w:r>
          </w:p>
        </w:tc>
        <w:tc>
          <w:tcPr>
            <w:tcW w:w="2410" w:type="dxa"/>
          </w:tcPr>
          <w:p w:rsidR="00586732" w:rsidRDefault="002634A3" w:rsidP="002634A3">
            <w:pPr>
              <w:spacing w:beforeLines="50" w:afterLines="50" w:line="400" w:lineRule="exact"/>
              <w:jc w:val="center"/>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w:t>
            </w:r>
          </w:p>
        </w:tc>
        <w:tc>
          <w:tcPr>
            <w:tcW w:w="3083" w:type="dxa"/>
            <w:vMerge/>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r>
      <w:tr w:rsidR="00586732">
        <w:tc>
          <w:tcPr>
            <w:tcW w:w="1809" w:type="dxa"/>
            <w:vMerge w:val="restart"/>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电子镇流器</w:t>
            </w:r>
          </w:p>
        </w:tc>
        <w:tc>
          <w:tcPr>
            <w:tcW w:w="1418"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台湾明纬</w:t>
            </w:r>
          </w:p>
        </w:tc>
        <w:tc>
          <w:tcPr>
            <w:tcW w:w="2410" w:type="dxa"/>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c>
          <w:tcPr>
            <w:tcW w:w="3083" w:type="dxa"/>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r>
      <w:tr w:rsidR="00586732">
        <w:tc>
          <w:tcPr>
            <w:tcW w:w="1809" w:type="dxa"/>
            <w:vMerge/>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c>
          <w:tcPr>
            <w:tcW w:w="1418"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杭州英飞特</w:t>
            </w:r>
          </w:p>
        </w:tc>
        <w:tc>
          <w:tcPr>
            <w:tcW w:w="2410" w:type="dxa"/>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c>
          <w:tcPr>
            <w:tcW w:w="3083" w:type="dxa"/>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r>
      <w:tr w:rsidR="00586732">
        <w:tc>
          <w:tcPr>
            <w:tcW w:w="1809" w:type="dxa"/>
            <w:vMerge/>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c>
          <w:tcPr>
            <w:tcW w:w="1418"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深圳茂硕</w:t>
            </w:r>
          </w:p>
        </w:tc>
        <w:tc>
          <w:tcPr>
            <w:tcW w:w="2410" w:type="dxa"/>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c>
          <w:tcPr>
            <w:tcW w:w="3083" w:type="dxa"/>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r>
      <w:tr w:rsidR="00586732">
        <w:tc>
          <w:tcPr>
            <w:tcW w:w="1809" w:type="dxa"/>
            <w:vMerge w:val="restart"/>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开关</w:t>
            </w:r>
          </w:p>
        </w:tc>
        <w:tc>
          <w:tcPr>
            <w:tcW w:w="1418"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施耐德</w:t>
            </w:r>
          </w:p>
        </w:tc>
        <w:tc>
          <w:tcPr>
            <w:tcW w:w="2410" w:type="dxa"/>
            <w:vMerge w:val="restart"/>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详见图纸，</w:t>
            </w:r>
          </w:p>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与现场条件匹配</w:t>
            </w:r>
          </w:p>
        </w:tc>
        <w:tc>
          <w:tcPr>
            <w:tcW w:w="3083" w:type="dxa"/>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r>
      <w:tr w:rsidR="00586732">
        <w:tc>
          <w:tcPr>
            <w:tcW w:w="1809" w:type="dxa"/>
            <w:vMerge/>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c>
          <w:tcPr>
            <w:tcW w:w="1418"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ABB</w:t>
            </w:r>
          </w:p>
        </w:tc>
        <w:tc>
          <w:tcPr>
            <w:tcW w:w="2410" w:type="dxa"/>
            <w:vMerge/>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c>
          <w:tcPr>
            <w:tcW w:w="3083" w:type="dxa"/>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r>
      <w:tr w:rsidR="00586732">
        <w:tc>
          <w:tcPr>
            <w:tcW w:w="1809" w:type="dxa"/>
            <w:vMerge/>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c>
          <w:tcPr>
            <w:tcW w:w="1418"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西门子</w:t>
            </w:r>
          </w:p>
        </w:tc>
        <w:tc>
          <w:tcPr>
            <w:tcW w:w="2410" w:type="dxa"/>
            <w:vMerge/>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c>
          <w:tcPr>
            <w:tcW w:w="3083" w:type="dxa"/>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r>
      <w:tr w:rsidR="00586732">
        <w:tc>
          <w:tcPr>
            <w:tcW w:w="1809" w:type="dxa"/>
            <w:vMerge w:val="restart"/>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电缆</w:t>
            </w:r>
          </w:p>
        </w:tc>
        <w:tc>
          <w:tcPr>
            <w:tcW w:w="1418"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金龙羽</w:t>
            </w:r>
          </w:p>
        </w:tc>
        <w:tc>
          <w:tcPr>
            <w:tcW w:w="2410" w:type="dxa"/>
            <w:vMerge/>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c>
          <w:tcPr>
            <w:tcW w:w="3083" w:type="dxa"/>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r>
      <w:tr w:rsidR="00586732">
        <w:tc>
          <w:tcPr>
            <w:tcW w:w="1809" w:type="dxa"/>
            <w:vMerge/>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c>
          <w:tcPr>
            <w:tcW w:w="1418"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“AAA”</w:t>
            </w:r>
          </w:p>
        </w:tc>
        <w:tc>
          <w:tcPr>
            <w:tcW w:w="2410" w:type="dxa"/>
            <w:vMerge/>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c>
          <w:tcPr>
            <w:tcW w:w="3083" w:type="dxa"/>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r>
      <w:tr w:rsidR="00586732">
        <w:tc>
          <w:tcPr>
            <w:tcW w:w="1809" w:type="dxa"/>
            <w:vMerge/>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c>
          <w:tcPr>
            <w:tcW w:w="1418" w:type="dxa"/>
          </w:tcPr>
          <w:p w:rsidR="00586732" w:rsidRDefault="002634A3" w:rsidP="002634A3">
            <w:pPr>
              <w:spacing w:beforeLines="50" w:afterLines="50" w:line="400" w:lineRule="exact"/>
              <w:jc w:val="left"/>
              <w:outlineLvl w:val="1"/>
              <w:rPr>
                <w:rFonts w:asciiTheme="minorEastAsia" w:eastAsiaTheme="minorEastAsia" w:hAnsiTheme="minorEastAsia"/>
                <w:kern w:val="0"/>
                <w:sz w:val="24"/>
              </w:rPr>
            </w:pPr>
            <w:r>
              <w:rPr>
                <w:rFonts w:asciiTheme="minorEastAsia" w:eastAsiaTheme="minorEastAsia" w:hAnsiTheme="minorEastAsia" w:hint="eastAsia"/>
                <w:kern w:val="0"/>
                <w:sz w:val="24"/>
              </w:rPr>
              <w:t>NAN南牌</w:t>
            </w:r>
          </w:p>
        </w:tc>
        <w:tc>
          <w:tcPr>
            <w:tcW w:w="2410" w:type="dxa"/>
            <w:vMerge/>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c>
          <w:tcPr>
            <w:tcW w:w="3083" w:type="dxa"/>
          </w:tcPr>
          <w:p w:rsidR="00586732" w:rsidRDefault="00586732" w:rsidP="002634A3">
            <w:pPr>
              <w:spacing w:beforeLines="50" w:afterLines="50" w:line="400" w:lineRule="exact"/>
              <w:jc w:val="left"/>
              <w:outlineLvl w:val="1"/>
              <w:rPr>
                <w:rFonts w:asciiTheme="minorEastAsia" w:eastAsiaTheme="minorEastAsia" w:hAnsiTheme="minorEastAsia"/>
                <w:kern w:val="0"/>
                <w:sz w:val="24"/>
              </w:rPr>
            </w:pPr>
          </w:p>
        </w:tc>
      </w:tr>
    </w:tbl>
    <w:p w:rsidR="00586732" w:rsidRDefault="00586732"/>
    <w:p w:rsidR="00586732" w:rsidRDefault="00586732"/>
    <w:sectPr w:rsidR="00586732" w:rsidSect="0058673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细黑">
    <w:altName w:val="hakuyoxingshu7000"/>
    <w:charset w:val="86"/>
    <w:family w:val="auto"/>
    <w:pitch w:val="default"/>
    <w:sig w:usb0="00000000" w:usb1="080F0000" w:usb2="00000000" w:usb3="00000000" w:csb0="0004009F" w:csb1="DFD7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微软简粗黑">
    <w:altName w:val="方正姚体"/>
    <w:charset w:val="86"/>
    <w:family w:val="auto"/>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75578AA"/>
    <w:multiLevelType w:val="singleLevel"/>
    <w:tmpl w:val="A75578AA"/>
    <w:lvl w:ilvl="0">
      <w:start w:val="1"/>
      <w:numFmt w:val="decimal"/>
      <w:suff w:val="nothing"/>
      <w:lvlText w:val="%1、"/>
      <w:lvlJc w:val="left"/>
    </w:lvl>
  </w:abstractNum>
  <w:abstractNum w:abstractNumId="1">
    <w:nsid w:val="D0D1C45E"/>
    <w:multiLevelType w:val="singleLevel"/>
    <w:tmpl w:val="D0D1C45E"/>
    <w:lvl w:ilvl="0">
      <w:start w:val="1"/>
      <w:numFmt w:val="decimal"/>
      <w:suff w:val="nothing"/>
      <w:lvlText w:val="%1、"/>
      <w:lvlJc w:val="left"/>
    </w:lvl>
  </w:abstractNum>
  <w:abstractNum w:abstractNumId="2">
    <w:nsid w:val="007541A9"/>
    <w:multiLevelType w:val="multilevel"/>
    <w:tmpl w:val="007541A9"/>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1F10DB3"/>
    <w:multiLevelType w:val="multilevel"/>
    <w:tmpl w:val="11F10DB3"/>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
    <w:nsid w:val="2BD47D25"/>
    <w:multiLevelType w:val="singleLevel"/>
    <w:tmpl w:val="2BD47D25"/>
    <w:lvl w:ilvl="0">
      <w:start w:val="1"/>
      <w:numFmt w:val="chineseCounting"/>
      <w:suff w:val="nothing"/>
      <w:lvlText w:val="%1、"/>
      <w:lvlJc w:val="left"/>
      <w:rPr>
        <w:rFonts w:hint="eastAsia"/>
      </w:rPr>
    </w:lvl>
  </w:abstractNum>
  <w:abstractNum w:abstractNumId="5">
    <w:nsid w:val="45C42C9A"/>
    <w:multiLevelType w:val="multilevel"/>
    <w:tmpl w:val="45C42C9A"/>
    <w:lvl w:ilvl="0">
      <w:start w:val="1"/>
      <w:numFmt w:val="decimal"/>
      <w:pStyle w:val="1"/>
      <w:lvlText w:val="%1"/>
      <w:lvlJc w:val="left"/>
      <w:pPr>
        <w:tabs>
          <w:tab w:val="left" w:pos="4032"/>
        </w:tabs>
        <w:ind w:left="4032" w:hanging="432"/>
      </w:pPr>
    </w:lvl>
    <w:lvl w:ilvl="1">
      <w:start w:val="1"/>
      <w:numFmt w:val="decimal"/>
      <w:pStyle w:val="2"/>
      <w:lvlText w:val="%1.%2"/>
      <w:lvlJc w:val="left"/>
      <w:pPr>
        <w:tabs>
          <w:tab w:val="left" w:pos="576"/>
        </w:tabs>
        <w:ind w:left="576" w:hanging="576"/>
      </w:pPr>
      <w:rPr>
        <w:strike w:val="0"/>
        <w:color w:val="auto"/>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6">
    <w:nsid w:val="5EDA28DB"/>
    <w:multiLevelType w:val="multilevel"/>
    <w:tmpl w:val="5EDA28D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5"/>
  </w:num>
  <w:num w:numId="2">
    <w:abstractNumId w:val="6"/>
  </w:num>
  <w:num w:numId="3">
    <w:abstractNumId w:val="4"/>
  </w:num>
  <w:num w:numId="4">
    <w:abstractNumId w:val="1"/>
  </w:num>
  <w:num w:numId="5">
    <w:abstractNumId w:val="0"/>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F3D63"/>
    <w:rsid w:val="00103F94"/>
    <w:rsid w:val="00164E0A"/>
    <w:rsid w:val="00176D60"/>
    <w:rsid w:val="0018327A"/>
    <w:rsid w:val="001B2F32"/>
    <w:rsid w:val="002634A3"/>
    <w:rsid w:val="00544907"/>
    <w:rsid w:val="00586732"/>
    <w:rsid w:val="006176DF"/>
    <w:rsid w:val="0062321C"/>
    <w:rsid w:val="006F09A3"/>
    <w:rsid w:val="007C0D5D"/>
    <w:rsid w:val="009A50F2"/>
    <w:rsid w:val="00B66C27"/>
    <w:rsid w:val="00BF3D63"/>
    <w:rsid w:val="00CE52BC"/>
    <w:rsid w:val="00D51F39"/>
    <w:rsid w:val="00E0558A"/>
    <w:rsid w:val="00E06293"/>
    <w:rsid w:val="00F7578B"/>
    <w:rsid w:val="06B41E7F"/>
    <w:rsid w:val="1FEA43DD"/>
    <w:rsid w:val="27577A0A"/>
    <w:rsid w:val="2BBD35CC"/>
    <w:rsid w:val="493E428C"/>
    <w:rsid w:val="4B94513B"/>
    <w:rsid w:val="767A6C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qFormat="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qFormat="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6732"/>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586732"/>
    <w:pPr>
      <w:keepNext/>
      <w:keepLines/>
      <w:widowControl/>
      <w:numPr>
        <w:numId w:val="1"/>
      </w:numPr>
      <w:spacing w:before="340" w:after="330"/>
      <w:jc w:val="left"/>
      <w:outlineLvl w:val="0"/>
    </w:pPr>
    <w:rPr>
      <w:rFonts w:ascii="华文细黑"/>
      <w:b/>
      <w:bCs/>
      <w:kern w:val="0"/>
      <w:sz w:val="28"/>
      <w:szCs w:val="44"/>
    </w:rPr>
  </w:style>
  <w:style w:type="paragraph" w:styleId="2">
    <w:name w:val="heading 2"/>
    <w:basedOn w:val="a"/>
    <w:next w:val="a"/>
    <w:link w:val="2Char"/>
    <w:uiPriority w:val="9"/>
    <w:qFormat/>
    <w:rsid w:val="00586732"/>
    <w:pPr>
      <w:numPr>
        <w:ilvl w:val="1"/>
        <w:numId w:val="1"/>
      </w:numPr>
      <w:tabs>
        <w:tab w:val="left" w:pos="4032"/>
      </w:tabs>
      <w:spacing w:before="260" w:after="260"/>
      <w:jc w:val="center"/>
      <w:outlineLvl w:val="1"/>
    </w:pPr>
    <w:rPr>
      <w:rFonts w:ascii="华文细黑" w:hAnsi="Arial"/>
      <w:b/>
      <w:bCs/>
      <w:kern w:val="0"/>
      <w:sz w:val="44"/>
      <w:szCs w:val="32"/>
    </w:rPr>
  </w:style>
  <w:style w:type="paragraph" w:styleId="3">
    <w:name w:val="heading 3"/>
    <w:basedOn w:val="a"/>
    <w:next w:val="a"/>
    <w:link w:val="3Char"/>
    <w:qFormat/>
    <w:rsid w:val="00586732"/>
    <w:pPr>
      <w:keepNext/>
      <w:keepLines/>
      <w:widowControl/>
      <w:numPr>
        <w:ilvl w:val="2"/>
        <w:numId w:val="1"/>
      </w:numPr>
      <w:tabs>
        <w:tab w:val="left" w:pos="4032"/>
      </w:tabs>
      <w:spacing w:before="260" w:after="260" w:line="416" w:lineRule="auto"/>
      <w:jc w:val="left"/>
      <w:outlineLvl w:val="2"/>
    </w:pPr>
    <w:rPr>
      <w:rFonts w:eastAsia="华文细黑"/>
      <w:bCs/>
      <w:kern w:val="0"/>
      <w:sz w:val="36"/>
      <w:szCs w:val="32"/>
    </w:rPr>
  </w:style>
  <w:style w:type="paragraph" w:styleId="4">
    <w:name w:val="heading 4"/>
    <w:basedOn w:val="a"/>
    <w:next w:val="a"/>
    <w:link w:val="4Char"/>
    <w:qFormat/>
    <w:rsid w:val="00586732"/>
    <w:pPr>
      <w:keepNext/>
      <w:keepLines/>
      <w:widowControl/>
      <w:numPr>
        <w:ilvl w:val="3"/>
        <w:numId w:val="1"/>
      </w:numPr>
      <w:tabs>
        <w:tab w:val="left" w:pos="4032"/>
      </w:tabs>
      <w:spacing w:before="280" w:after="290" w:line="376" w:lineRule="auto"/>
      <w:jc w:val="left"/>
      <w:outlineLvl w:val="3"/>
    </w:pPr>
    <w:rPr>
      <w:rFonts w:ascii="Arial" w:eastAsia="黑体" w:hAnsi="Arial"/>
      <w:b/>
      <w:bCs/>
      <w:kern w:val="0"/>
      <w:sz w:val="28"/>
      <w:szCs w:val="28"/>
    </w:rPr>
  </w:style>
  <w:style w:type="paragraph" w:styleId="5">
    <w:name w:val="heading 5"/>
    <w:basedOn w:val="a"/>
    <w:next w:val="a"/>
    <w:link w:val="5Char"/>
    <w:qFormat/>
    <w:rsid w:val="00586732"/>
    <w:pPr>
      <w:keepNext/>
      <w:keepLines/>
      <w:widowControl/>
      <w:numPr>
        <w:ilvl w:val="4"/>
        <w:numId w:val="1"/>
      </w:numPr>
      <w:tabs>
        <w:tab w:val="left" w:pos="4032"/>
      </w:tabs>
      <w:spacing w:before="280" w:after="290" w:line="376" w:lineRule="auto"/>
      <w:jc w:val="left"/>
      <w:outlineLvl w:val="4"/>
    </w:pPr>
    <w:rPr>
      <w:b/>
      <w:bCs/>
      <w:kern w:val="0"/>
      <w:sz w:val="28"/>
      <w:szCs w:val="28"/>
    </w:rPr>
  </w:style>
  <w:style w:type="paragraph" w:styleId="6">
    <w:name w:val="heading 6"/>
    <w:basedOn w:val="a"/>
    <w:next w:val="a"/>
    <w:link w:val="6Char"/>
    <w:qFormat/>
    <w:rsid w:val="00586732"/>
    <w:pPr>
      <w:keepNext/>
      <w:keepLines/>
      <w:widowControl/>
      <w:numPr>
        <w:ilvl w:val="5"/>
        <w:numId w:val="1"/>
      </w:numPr>
      <w:tabs>
        <w:tab w:val="left" w:pos="4032"/>
      </w:tabs>
      <w:spacing w:before="240" w:after="64" w:line="320" w:lineRule="auto"/>
      <w:jc w:val="left"/>
      <w:outlineLvl w:val="5"/>
    </w:pPr>
    <w:rPr>
      <w:rFonts w:ascii="Arial" w:eastAsia="黑体" w:hAnsi="Arial"/>
      <w:b/>
      <w:bCs/>
      <w:kern w:val="0"/>
      <w:sz w:val="24"/>
    </w:rPr>
  </w:style>
  <w:style w:type="paragraph" w:styleId="7">
    <w:name w:val="heading 7"/>
    <w:basedOn w:val="a"/>
    <w:next w:val="a"/>
    <w:link w:val="7Char"/>
    <w:qFormat/>
    <w:rsid w:val="00586732"/>
    <w:pPr>
      <w:keepNext/>
      <w:keepLines/>
      <w:widowControl/>
      <w:numPr>
        <w:ilvl w:val="6"/>
        <w:numId w:val="1"/>
      </w:numPr>
      <w:tabs>
        <w:tab w:val="left" w:pos="4032"/>
      </w:tabs>
      <w:spacing w:before="240" w:after="64" w:line="320" w:lineRule="auto"/>
      <w:jc w:val="left"/>
      <w:outlineLvl w:val="6"/>
    </w:pPr>
    <w:rPr>
      <w:b/>
      <w:bCs/>
      <w:kern w:val="0"/>
      <w:sz w:val="24"/>
    </w:rPr>
  </w:style>
  <w:style w:type="paragraph" w:styleId="8">
    <w:name w:val="heading 8"/>
    <w:basedOn w:val="a"/>
    <w:next w:val="a"/>
    <w:link w:val="8Char"/>
    <w:qFormat/>
    <w:rsid w:val="00586732"/>
    <w:pPr>
      <w:keepNext/>
      <w:keepLines/>
      <w:widowControl/>
      <w:numPr>
        <w:ilvl w:val="7"/>
        <w:numId w:val="1"/>
      </w:numPr>
      <w:tabs>
        <w:tab w:val="left" w:pos="4032"/>
      </w:tabs>
      <w:spacing w:before="240" w:after="64" w:line="320" w:lineRule="auto"/>
      <w:jc w:val="left"/>
      <w:outlineLvl w:val="7"/>
    </w:pPr>
    <w:rPr>
      <w:rFonts w:ascii="Arial" w:eastAsia="黑体" w:hAnsi="Arial"/>
      <w:kern w:val="0"/>
      <w:sz w:val="24"/>
    </w:rPr>
  </w:style>
  <w:style w:type="paragraph" w:styleId="9">
    <w:name w:val="heading 9"/>
    <w:basedOn w:val="a"/>
    <w:next w:val="a"/>
    <w:link w:val="9Char"/>
    <w:qFormat/>
    <w:rsid w:val="00586732"/>
    <w:pPr>
      <w:keepNext/>
      <w:keepLines/>
      <w:widowControl/>
      <w:numPr>
        <w:ilvl w:val="8"/>
        <w:numId w:val="1"/>
      </w:numPr>
      <w:tabs>
        <w:tab w:val="left" w:pos="4032"/>
      </w:tabs>
      <w:spacing w:before="240" w:after="64" w:line="320" w:lineRule="auto"/>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semiHidden/>
    <w:qFormat/>
    <w:rsid w:val="00586732"/>
    <w:pPr>
      <w:widowControl/>
      <w:ind w:left="1440"/>
      <w:jc w:val="left"/>
    </w:pPr>
    <w:rPr>
      <w:kern w:val="0"/>
      <w:sz w:val="18"/>
      <w:szCs w:val="18"/>
    </w:rPr>
  </w:style>
  <w:style w:type="paragraph" w:styleId="a3">
    <w:name w:val="Document Map"/>
    <w:basedOn w:val="a"/>
    <w:link w:val="Char"/>
    <w:uiPriority w:val="99"/>
    <w:semiHidden/>
    <w:qFormat/>
    <w:rsid w:val="00586732"/>
    <w:pPr>
      <w:widowControl/>
      <w:shd w:val="clear" w:color="auto" w:fill="000080"/>
      <w:jc w:val="left"/>
    </w:pPr>
    <w:rPr>
      <w:rFonts w:eastAsiaTheme="minorEastAsia" w:cstheme="minorBidi"/>
      <w:sz w:val="24"/>
    </w:rPr>
  </w:style>
  <w:style w:type="paragraph" w:styleId="a4">
    <w:name w:val="annotation text"/>
    <w:basedOn w:val="a"/>
    <w:link w:val="Char1"/>
    <w:uiPriority w:val="99"/>
    <w:unhideWhenUsed/>
    <w:qFormat/>
    <w:rsid w:val="00586732"/>
    <w:pPr>
      <w:jc w:val="left"/>
    </w:pPr>
  </w:style>
  <w:style w:type="paragraph" w:styleId="a5">
    <w:name w:val="Salutation"/>
    <w:basedOn w:val="a"/>
    <w:next w:val="a"/>
    <w:link w:val="Char0"/>
    <w:uiPriority w:val="99"/>
    <w:unhideWhenUsed/>
    <w:qFormat/>
    <w:rsid w:val="00586732"/>
    <w:rPr>
      <w:rFonts w:ascii="Arial Unicode MS" w:eastAsia="Arial Unicode MS"/>
      <w:color w:val="000000"/>
      <w:kern w:val="0"/>
      <w:sz w:val="25"/>
      <w:szCs w:val="25"/>
      <w:lang w:val="zh-TW" w:eastAsia="zh-TW"/>
    </w:rPr>
  </w:style>
  <w:style w:type="paragraph" w:styleId="a6">
    <w:name w:val="Closing"/>
    <w:basedOn w:val="a"/>
    <w:link w:val="Char2"/>
    <w:uiPriority w:val="99"/>
    <w:unhideWhenUsed/>
    <w:qFormat/>
    <w:rsid w:val="00586732"/>
    <w:pPr>
      <w:ind w:leftChars="2100" w:left="100"/>
    </w:pPr>
    <w:rPr>
      <w:rFonts w:ascii="Arial Unicode MS" w:eastAsia="Arial Unicode MS"/>
      <w:color w:val="000000"/>
      <w:kern w:val="0"/>
      <w:sz w:val="25"/>
      <w:szCs w:val="25"/>
      <w:lang w:val="zh-TW" w:eastAsia="zh-TW"/>
    </w:rPr>
  </w:style>
  <w:style w:type="paragraph" w:styleId="a7">
    <w:name w:val="Body Text Indent"/>
    <w:basedOn w:val="a"/>
    <w:link w:val="Char3"/>
    <w:qFormat/>
    <w:rsid w:val="00586732"/>
    <w:pPr>
      <w:spacing w:line="360" w:lineRule="auto"/>
      <w:ind w:firstLine="630"/>
    </w:pPr>
    <w:rPr>
      <w:rFonts w:ascii="宋体" w:hAnsi="宋体"/>
      <w:sz w:val="24"/>
      <w:szCs w:val="20"/>
    </w:rPr>
  </w:style>
  <w:style w:type="paragraph" w:styleId="50">
    <w:name w:val="toc 5"/>
    <w:basedOn w:val="a"/>
    <w:next w:val="a"/>
    <w:semiHidden/>
    <w:qFormat/>
    <w:rsid w:val="00586732"/>
    <w:pPr>
      <w:widowControl/>
      <w:ind w:left="960"/>
      <w:jc w:val="left"/>
    </w:pPr>
    <w:rPr>
      <w:kern w:val="0"/>
      <w:sz w:val="18"/>
      <w:szCs w:val="18"/>
    </w:rPr>
  </w:style>
  <w:style w:type="paragraph" w:styleId="30">
    <w:name w:val="toc 3"/>
    <w:basedOn w:val="a"/>
    <w:next w:val="a"/>
    <w:uiPriority w:val="39"/>
    <w:semiHidden/>
    <w:qFormat/>
    <w:rsid w:val="00586732"/>
    <w:pPr>
      <w:widowControl/>
      <w:ind w:left="480"/>
      <w:jc w:val="left"/>
    </w:pPr>
    <w:rPr>
      <w:i/>
      <w:iCs/>
      <w:kern w:val="0"/>
      <w:sz w:val="20"/>
      <w:szCs w:val="20"/>
    </w:rPr>
  </w:style>
  <w:style w:type="paragraph" w:styleId="a8">
    <w:name w:val="Plain Text"/>
    <w:basedOn w:val="a"/>
    <w:link w:val="Char4"/>
    <w:qFormat/>
    <w:rsid w:val="00586732"/>
    <w:rPr>
      <w:rFonts w:ascii="宋体" w:hAnsi="Courier New" w:cs="Courier New"/>
      <w:szCs w:val="21"/>
    </w:rPr>
  </w:style>
  <w:style w:type="paragraph" w:styleId="80">
    <w:name w:val="toc 8"/>
    <w:basedOn w:val="a"/>
    <w:next w:val="a"/>
    <w:semiHidden/>
    <w:qFormat/>
    <w:rsid w:val="00586732"/>
    <w:pPr>
      <w:widowControl/>
      <w:ind w:left="1680"/>
      <w:jc w:val="left"/>
    </w:pPr>
    <w:rPr>
      <w:kern w:val="0"/>
      <w:sz w:val="18"/>
      <w:szCs w:val="18"/>
    </w:rPr>
  </w:style>
  <w:style w:type="paragraph" w:styleId="a9">
    <w:name w:val="Date"/>
    <w:basedOn w:val="a"/>
    <w:next w:val="a"/>
    <w:link w:val="Char5"/>
    <w:uiPriority w:val="99"/>
    <w:qFormat/>
    <w:rsid w:val="00586732"/>
    <w:pPr>
      <w:ind w:leftChars="2500" w:left="100"/>
    </w:pPr>
    <w:rPr>
      <w:rFonts w:eastAsiaTheme="minorEastAsia" w:cstheme="minorBidi"/>
    </w:rPr>
  </w:style>
  <w:style w:type="paragraph" w:styleId="aa">
    <w:name w:val="Balloon Text"/>
    <w:basedOn w:val="a"/>
    <w:link w:val="Char6"/>
    <w:uiPriority w:val="99"/>
    <w:semiHidden/>
    <w:qFormat/>
    <w:rsid w:val="00586732"/>
    <w:rPr>
      <w:sz w:val="18"/>
      <w:szCs w:val="18"/>
    </w:rPr>
  </w:style>
  <w:style w:type="paragraph" w:styleId="ab">
    <w:name w:val="footer"/>
    <w:basedOn w:val="a"/>
    <w:link w:val="Char7"/>
    <w:uiPriority w:val="99"/>
    <w:qFormat/>
    <w:rsid w:val="00586732"/>
    <w:pPr>
      <w:tabs>
        <w:tab w:val="center" w:pos="4153"/>
        <w:tab w:val="right" w:pos="8306"/>
      </w:tabs>
      <w:snapToGrid w:val="0"/>
      <w:jc w:val="left"/>
    </w:pPr>
    <w:rPr>
      <w:sz w:val="18"/>
      <w:szCs w:val="18"/>
    </w:rPr>
  </w:style>
  <w:style w:type="paragraph" w:styleId="ac">
    <w:name w:val="header"/>
    <w:basedOn w:val="a"/>
    <w:link w:val="Char8"/>
    <w:uiPriority w:val="99"/>
    <w:qFormat/>
    <w:rsid w:val="00586732"/>
    <w:pPr>
      <w:pBdr>
        <w:bottom w:val="single" w:sz="6" w:space="1" w:color="auto"/>
      </w:pBdr>
      <w:tabs>
        <w:tab w:val="center" w:pos="4153"/>
        <w:tab w:val="right" w:pos="8306"/>
      </w:tabs>
      <w:snapToGrid w:val="0"/>
      <w:jc w:val="center"/>
    </w:pPr>
    <w:rPr>
      <w:rFonts w:eastAsiaTheme="minorEastAsia" w:cstheme="minorBidi"/>
      <w:sz w:val="18"/>
      <w:szCs w:val="18"/>
    </w:rPr>
  </w:style>
  <w:style w:type="paragraph" w:styleId="10">
    <w:name w:val="toc 1"/>
    <w:basedOn w:val="a"/>
    <w:next w:val="a"/>
    <w:uiPriority w:val="39"/>
    <w:qFormat/>
    <w:rsid w:val="00586732"/>
    <w:pPr>
      <w:widowControl/>
      <w:spacing w:before="120" w:after="120"/>
      <w:jc w:val="left"/>
    </w:pPr>
    <w:rPr>
      <w:b/>
      <w:bCs/>
      <w:caps/>
      <w:kern w:val="0"/>
      <w:sz w:val="20"/>
      <w:szCs w:val="20"/>
    </w:rPr>
  </w:style>
  <w:style w:type="paragraph" w:styleId="40">
    <w:name w:val="toc 4"/>
    <w:basedOn w:val="a"/>
    <w:next w:val="a"/>
    <w:semiHidden/>
    <w:qFormat/>
    <w:rsid w:val="00586732"/>
    <w:pPr>
      <w:widowControl/>
      <w:ind w:left="720"/>
      <w:jc w:val="left"/>
    </w:pPr>
    <w:rPr>
      <w:kern w:val="0"/>
      <w:sz w:val="18"/>
      <w:szCs w:val="18"/>
    </w:rPr>
  </w:style>
  <w:style w:type="paragraph" w:styleId="60">
    <w:name w:val="toc 6"/>
    <w:basedOn w:val="a"/>
    <w:next w:val="a"/>
    <w:semiHidden/>
    <w:qFormat/>
    <w:rsid w:val="00586732"/>
    <w:pPr>
      <w:widowControl/>
      <w:ind w:left="1200"/>
      <w:jc w:val="left"/>
    </w:pPr>
    <w:rPr>
      <w:kern w:val="0"/>
      <w:sz w:val="18"/>
      <w:szCs w:val="18"/>
    </w:rPr>
  </w:style>
  <w:style w:type="paragraph" w:styleId="20">
    <w:name w:val="toc 2"/>
    <w:basedOn w:val="a"/>
    <w:next w:val="a"/>
    <w:uiPriority w:val="39"/>
    <w:qFormat/>
    <w:rsid w:val="00586732"/>
    <w:pPr>
      <w:widowControl/>
      <w:ind w:left="240"/>
      <w:jc w:val="left"/>
    </w:pPr>
    <w:rPr>
      <w:smallCaps/>
      <w:kern w:val="0"/>
      <w:sz w:val="20"/>
      <w:szCs w:val="20"/>
    </w:rPr>
  </w:style>
  <w:style w:type="paragraph" w:styleId="90">
    <w:name w:val="toc 9"/>
    <w:basedOn w:val="a"/>
    <w:next w:val="a"/>
    <w:semiHidden/>
    <w:qFormat/>
    <w:rsid w:val="00586732"/>
    <w:pPr>
      <w:widowControl/>
      <w:ind w:left="1920"/>
      <w:jc w:val="left"/>
    </w:pPr>
    <w:rPr>
      <w:kern w:val="0"/>
      <w:sz w:val="18"/>
      <w:szCs w:val="18"/>
    </w:rPr>
  </w:style>
  <w:style w:type="paragraph" w:styleId="ad">
    <w:name w:val="Normal (Web)"/>
    <w:basedOn w:val="a"/>
    <w:unhideWhenUsed/>
    <w:qFormat/>
    <w:rsid w:val="00586732"/>
    <w:pPr>
      <w:spacing w:before="100" w:beforeAutospacing="1" w:after="100" w:afterAutospacing="1"/>
      <w:jc w:val="left"/>
    </w:pPr>
    <w:rPr>
      <w:kern w:val="0"/>
      <w:sz w:val="24"/>
    </w:rPr>
  </w:style>
  <w:style w:type="paragraph" w:styleId="11">
    <w:name w:val="index 1"/>
    <w:basedOn w:val="a"/>
    <w:next w:val="a"/>
    <w:semiHidden/>
    <w:qFormat/>
    <w:rsid w:val="00586732"/>
    <w:pPr>
      <w:spacing w:line="360" w:lineRule="auto"/>
    </w:pPr>
    <w:rPr>
      <w:rFonts w:ascii="宋体"/>
      <w:b/>
      <w:color w:val="0000FF"/>
      <w:sz w:val="24"/>
    </w:rPr>
  </w:style>
  <w:style w:type="paragraph" w:styleId="ae">
    <w:name w:val="annotation subject"/>
    <w:basedOn w:val="a4"/>
    <w:next w:val="a4"/>
    <w:link w:val="Char9"/>
    <w:uiPriority w:val="99"/>
    <w:unhideWhenUsed/>
    <w:qFormat/>
    <w:rsid w:val="00586732"/>
    <w:rPr>
      <w:rFonts w:eastAsiaTheme="minorEastAsia" w:cstheme="minorBidi"/>
      <w:b/>
      <w:bCs/>
    </w:rPr>
  </w:style>
  <w:style w:type="table" w:styleId="af">
    <w:name w:val="Table Grid"/>
    <w:basedOn w:val="a1"/>
    <w:uiPriority w:val="59"/>
    <w:qFormat/>
    <w:rsid w:val="00586732"/>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qFormat/>
    <w:rsid w:val="00586732"/>
    <w:rPr>
      <w:b/>
      <w:bCs/>
    </w:rPr>
  </w:style>
  <w:style w:type="character" w:styleId="af1">
    <w:name w:val="page number"/>
    <w:basedOn w:val="a0"/>
    <w:qFormat/>
    <w:rsid w:val="00586732"/>
  </w:style>
  <w:style w:type="character" w:styleId="af2">
    <w:name w:val="Hyperlink"/>
    <w:uiPriority w:val="99"/>
    <w:qFormat/>
    <w:rsid w:val="00586732"/>
    <w:rPr>
      <w:color w:val="0000FF"/>
      <w:u w:val="single"/>
    </w:rPr>
  </w:style>
  <w:style w:type="character" w:styleId="af3">
    <w:name w:val="annotation reference"/>
    <w:uiPriority w:val="99"/>
    <w:unhideWhenUsed/>
    <w:qFormat/>
    <w:rsid w:val="00586732"/>
    <w:rPr>
      <w:sz w:val="21"/>
      <w:szCs w:val="21"/>
    </w:rPr>
  </w:style>
  <w:style w:type="character" w:customStyle="1" w:styleId="1Char">
    <w:name w:val="标题 1 Char"/>
    <w:basedOn w:val="a0"/>
    <w:link w:val="1"/>
    <w:uiPriority w:val="9"/>
    <w:qFormat/>
    <w:rsid w:val="00586732"/>
    <w:rPr>
      <w:rFonts w:ascii="华文细黑" w:eastAsia="宋体" w:hAnsi="Times New Roman" w:cs="Times New Roman"/>
      <w:b/>
      <w:bCs/>
      <w:kern w:val="0"/>
      <w:sz w:val="28"/>
      <w:szCs w:val="44"/>
    </w:rPr>
  </w:style>
  <w:style w:type="character" w:customStyle="1" w:styleId="2Char">
    <w:name w:val="标题 2 Char"/>
    <w:basedOn w:val="a0"/>
    <w:link w:val="2"/>
    <w:uiPriority w:val="9"/>
    <w:qFormat/>
    <w:rsid w:val="00586732"/>
    <w:rPr>
      <w:rFonts w:ascii="华文细黑" w:eastAsia="宋体" w:hAnsi="Arial" w:cs="Times New Roman"/>
      <w:b/>
      <w:bCs/>
      <w:kern w:val="0"/>
      <w:sz w:val="44"/>
      <w:szCs w:val="32"/>
    </w:rPr>
  </w:style>
  <w:style w:type="character" w:customStyle="1" w:styleId="3Char">
    <w:name w:val="标题 3 Char"/>
    <w:basedOn w:val="a0"/>
    <w:link w:val="3"/>
    <w:qFormat/>
    <w:rsid w:val="00586732"/>
    <w:rPr>
      <w:rFonts w:ascii="Times New Roman" w:eastAsia="华文细黑" w:hAnsi="Times New Roman" w:cs="Times New Roman"/>
      <w:bCs/>
      <w:kern w:val="0"/>
      <w:sz w:val="36"/>
      <w:szCs w:val="32"/>
    </w:rPr>
  </w:style>
  <w:style w:type="character" w:customStyle="1" w:styleId="4Char">
    <w:name w:val="标题 4 Char"/>
    <w:basedOn w:val="a0"/>
    <w:link w:val="4"/>
    <w:qFormat/>
    <w:rsid w:val="00586732"/>
    <w:rPr>
      <w:rFonts w:ascii="Arial" w:eastAsia="黑体" w:hAnsi="Arial" w:cs="Times New Roman"/>
      <w:b/>
      <w:bCs/>
      <w:kern w:val="0"/>
      <w:sz w:val="28"/>
      <w:szCs w:val="28"/>
    </w:rPr>
  </w:style>
  <w:style w:type="character" w:customStyle="1" w:styleId="5Char">
    <w:name w:val="标题 5 Char"/>
    <w:basedOn w:val="a0"/>
    <w:link w:val="5"/>
    <w:qFormat/>
    <w:rsid w:val="00586732"/>
    <w:rPr>
      <w:rFonts w:ascii="Times New Roman" w:eastAsia="宋体" w:hAnsi="Times New Roman" w:cs="Times New Roman"/>
      <w:b/>
      <w:bCs/>
      <w:kern w:val="0"/>
      <w:sz w:val="28"/>
      <w:szCs w:val="28"/>
    </w:rPr>
  </w:style>
  <w:style w:type="character" w:customStyle="1" w:styleId="6Char">
    <w:name w:val="标题 6 Char"/>
    <w:basedOn w:val="a0"/>
    <w:link w:val="6"/>
    <w:qFormat/>
    <w:rsid w:val="00586732"/>
    <w:rPr>
      <w:rFonts w:ascii="Arial" w:eastAsia="黑体" w:hAnsi="Arial" w:cs="Times New Roman"/>
      <w:b/>
      <w:bCs/>
      <w:kern w:val="0"/>
      <w:sz w:val="24"/>
      <w:szCs w:val="24"/>
    </w:rPr>
  </w:style>
  <w:style w:type="character" w:customStyle="1" w:styleId="7Char">
    <w:name w:val="标题 7 Char"/>
    <w:basedOn w:val="a0"/>
    <w:link w:val="7"/>
    <w:qFormat/>
    <w:rsid w:val="00586732"/>
    <w:rPr>
      <w:rFonts w:ascii="Times New Roman" w:eastAsia="宋体" w:hAnsi="Times New Roman" w:cs="Times New Roman"/>
      <w:b/>
      <w:bCs/>
      <w:kern w:val="0"/>
      <w:sz w:val="24"/>
      <w:szCs w:val="24"/>
    </w:rPr>
  </w:style>
  <w:style w:type="character" w:customStyle="1" w:styleId="8Char">
    <w:name w:val="标题 8 Char"/>
    <w:basedOn w:val="a0"/>
    <w:link w:val="8"/>
    <w:qFormat/>
    <w:rsid w:val="00586732"/>
    <w:rPr>
      <w:rFonts w:ascii="Arial" w:eastAsia="黑体" w:hAnsi="Arial" w:cs="Times New Roman"/>
      <w:kern w:val="0"/>
      <w:sz w:val="24"/>
      <w:szCs w:val="24"/>
    </w:rPr>
  </w:style>
  <w:style w:type="character" w:customStyle="1" w:styleId="9Char">
    <w:name w:val="标题 9 Char"/>
    <w:basedOn w:val="a0"/>
    <w:link w:val="9"/>
    <w:qFormat/>
    <w:rsid w:val="00586732"/>
    <w:rPr>
      <w:rFonts w:ascii="Arial" w:eastAsia="黑体" w:hAnsi="Arial" w:cs="Times New Roman"/>
      <w:kern w:val="0"/>
      <w:szCs w:val="21"/>
    </w:rPr>
  </w:style>
  <w:style w:type="character" w:customStyle="1" w:styleId="Char5">
    <w:name w:val="日期 Char"/>
    <w:link w:val="a9"/>
    <w:uiPriority w:val="99"/>
    <w:qFormat/>
    <w:rsid w:val="00586732"/>
    <w:rPr>
      <w:rFonts w:ascii="Times New Roman" w:hAnsi="Times New Roman"/>
      <w:szCs w:val="24"/>
    </w:rPr>
  </w:style>
  <w:style w:type="character" w:customStyle="1" w:styleId="Char6">
    <w:name w:val="批注框文本 Char"/>
    <w:link w:val="aa"/>
    <w:uiPriority w:val="99"/>
    <w:semiHidden/>
    <w:qFormat/>
    <w:rsid w:val="00586732"/>
    <w:rPr>
      <w:rFonts w:ascii="Times New Roman" w:eastAsia="宋体" w:hAnsi="Times New Roman" w:cs="Times New Roman"/>
      <w:sz w:val="18"/>
      <w:szCs w:val="18"/>
    </w:rPr>
  </w:style>
  <w:style w:type="character" w:customStyle="1" w:styleId="Char">
    <w:name w:val="文档结构图 Char"/>
    <w:link w:val="a3"/>
    <w:uiPriority w:val="99"/>
    <w:semiHidden/>
    <w:qFormat/>
    <w:rsid w:val="00586732"/>
    <w:rPr>
      <w:rFonts w:ascii="Times New Roman" w:hAnsi="Times New Roman"/>
      <w:sz w:val="24"/>
      <w:szCs w:val="24"/>
      <w:shd w:val="clear" w:color="auto" w:fill="000080"/>
    </w:rPr>
  </w:style>
  <w:style w:type="character" w:customStyle="1" w:styleId="Char4">
    <w:name w:val="纯文本 Char"/>
    <w:link w:val="a8"/>
    <w:qFormat/>
    <w:rsid w:val="00586732"/>
    <w:rPr>
      <w:rFonts w:ascii="宋体" w:eastAsia="宋体" w:hAnsi="Courier New" w:cs="Courier New"/>
      <w:szCs w:val="21"/>
    </w:rPr>
  </w:style>
  <w:style w:type="character" w:customStyle="1" w:styleId="Char8">
    <w:name w:val="页眉 Char"/>
    <w:link w:val="ac"/>
    <w:uiPriority w:val="99"/>
    <w:qFormat/>
    <w:rsid w:val="00586732"/>
    <w:rPr>
      <w:rFonts w:ascii="Times New Roman" w:hAnsi="Times New Roman"/>
      <w:sz w:val="18"/>
      <w:szCs w:val="18"/>
    </w:rPr>
  </w:style>
  <w:style w:type="character" w:customStyle="1" w:styleId="Char9">
    <w:name w:val="批注主题 Char"/>
    <w:link w:val="ae"/>
    <w:uiPriority w:val="99"/>
    <w:qFormat/>
    <w:rsid w:val="00586732"/>
    <w:rPr>
      <w:rFonts w:ascii="Times New Roman" w:hAnsi="Times New Roman"/>
      <w:b/>
      <w:bCs/>
      <w:szCs w:val="24"/>
    </w:rPr>
  </w:style>
  <w:style w:type="character" w:customStyle="1" w:styleId="Char3">
    <w:name w:val="正文文本缩进 Char"/>
    <w:link w:val="a7"/>
    <w:qFormat/>
    <w:rsid w:val="00586732"/>
    <w:rPr>
      <w:rFonts w:ascii="宋体" w:eastAsia="宋体" w:hAnsi="宋体" w:cs="Times New Roman"/>
      <w:sz w:val="24"/>
      <w:szCs w:val="20"/>
    </w:rPr>
  </w:style>
  <w:style w:type="character" w:customStyle="1" w:styleId="Char7">
    <w:name w:val="页脚 Char"/>
    <w:link w:val="ab"/>
    <w:uiPriority w:val="99"/>
    <w:qFormat/>
    <w:rsid w:val="00586732"/>
    <w:rPr>
      <w:rFonts w:ascii="Times New Roman" w:eastAsia="宋体" w:hAnsi="Times New Roman" w:cs="Times New Roman"/>
      <w:sz w:val="18"/>
      <w:szCs w:val="18"/>
    </w:rPr>
  </w:style>
  <w:style w:type="character" w:customStyle="1" w:styleId="Chara">
    <w:name w:val="批注文字 Char"/>
    <w:uiPriority w:val="99"/>
    <w:semiHidden/>
    <w:qFormat/>
    <w:rsid w:val="00586732"/>
    <w:rPr>
      <w:rFonts w:ascii="Times New Roman" w:hAnsi="Times New Roman"/>
      <w:kern w:val="2"/>
      <w:sz w:val="21"/>
      <w:szCs w:val="24"/>
    </w:rPr>
  </w:style>
  <w:style w:type="character" w:customStyle="1" w:styleId="Char10">
    <w:name w:val="页脚 Char1"/>
    <w:basedOn w:val="a0"/>
    <w:uiPriority w:val="99"/>
    <w:semiHidden/>
    <w:qFormat/>
    <w:rsid w:val="00586732"/>
    <w:rPr>
      <w:rFonts w:ascii="Times New Roman" w:eastAsia="宋体" w:hAnsi="Times New Roman" w:cs="Times New Roman"/>
      <w:sz w:val="18"/>
      <w:szCs w:val="18"/>
    </w:rPr>
  </w:style>
  <w:style w:type="character" w:customStyle="1" w:styleId="Char11">
    <w:name w:val="正文文本缩进 Char1"/>
    <w:basedOn w:val="a0"/>
    <w:uiPriority w:val="99"/>
    <w:semiHidden/>
    <w:qFormat/>
    <w:rsid w:val="00586732"/>
    <w:rPr>
      <w:rFonts w:ascii="Times New Roman" w:eastAsia="宋体" w:hAnsi="Times New Roman" w:cs="Times New Roman"/>
      <w:szCs w:val="24"/>
    </w:rPr>
  </w:style>
  <w:style w:type="character" w:customStyle="1" w:styleId="Char12">
    <w:name w:val="页眉 Char1"/>
    <w:basedOn w:val="a0"/>
    <w:uiPriority w:val="99"/>
    <w:semiHidden/>
    <w:qFormat/>
    <w:rsid w:val="00586732"/>
    <w:rPr>
      <w:rFonts w:ascii="Times New Roman" w:eastAsia="宋体" w:hAnsi="Times New Roman" w:cs="Times New Roman"/>
      <w:sz w:val="18"/>
      <w:szCs w:val="18"/>
    </w:rPr>
  </w:style>
  <w:style w:type="character" w:customStyle="1" w:styleId="Char13">
    <w:name w:val="批注框文本 Char1"/>
    <w:basedOn w:val="a0"/>
    <w:uiPriority w:val="99"/>
    <w:semiHidden/>
    <w:qFormat/>
    <w:rsid w:val="00586732"/>
    <w:rPr>
      <w:rFonts w:ascii="Times New Roman" w:eastAsia="宋体" w:hAnsi="Times New Roman" w:cs="Times New Roman"/>
      <w:sz w:val="18"/>
      <w:szCs w:val="18"/>
    </w:rPr>
  </w:style>
  <w:style w:type="character" w:customStyle="1" w:styleId="Char14">
    <w:name w:val="日期 Char1"/>
    <w:basedOn w:val="a0"/>
    <w:uiPriority w:val="99"/>
    <w:semiHidden/>
    <w:qFormat/>
    <w:rsid w:val="00586732"/>
    <w:rPr>
      <w:rFonts w:ascii="Times New Roman" w:eastAsia="宋体" w:hAnsi="Times New Roman" w:cs="Times New Roman"/>
      <w:szCs w:val="24"/>
    </w:rPr>
  </w:style>
  <w:style w:type="character" w:customStyle="1" w:styleId="Char15">
    <w:name w:val="文档结构图 Char1"/>
    <w:basedOn w:val="a0"/>
    <w:uiPriority w:val="99"/>
    <w:semiHidden/>
    <w:qFormat/>
    <w:rsid w:val="00586732"/>
    <w:rPr>
      <w:rFonts w:ascii="宋体" w:eastAsia="宋体" w:hAnsi="Times New Roman" w:cs="Times New Roman"/>
      <w:sz w:val="18"/>
      <w:szCs w:val="18"/>
    </w:rPr>
  </w:style>
  <w:style w:type="character" w:customStyle="1" w:styleId="Char1">
    <w:name w:val="批注文字 Char1"/>
    <w:basedOn w:val="a0"/>
    <w:link w:val="a4"/>
    <w:uiPriority w:val="99"/>
    <w:semiHidden/>
    <w:qFormat/>
    <w:rsid w:val="00586732"/>
    <w:rPr>
      <w:rFonts w:ascii="Times New Roman" w:eastAsia="宋体" w:hAnsi="Times New Roman" w:cs="Times New Roman"/>
      <w:szCs w:val="24"/>
    </w:rPr>
  </w:style>
  <w:style w:type="character" w:customStyle="1" w:styleId="Char16">
    <w:name w:val="批注主题 Char1"/>
    <w:basedOn w:val="Char1"/>
    <w:uiPriority w:val="99"/>
    <w:semiHidden/>
    <w:qFormat/>
    <w:rsid w:val="00586732"/>
    <w:rPr>
      <w:rFonts w:ascii="Times New Roman" w:eastAsia="宋体" w:hAnsi="Times New Roman" w:cs="Times New Roman"/>
      <w:b/>
      <w:bCs/>
      <w:szCs w:val="24"/>
    </w:rPr>
  </w:style>
  <w:style w:type="character" w:customStyle="1" w:styleId="Char17">
    <w:name w:val="纯文本 Char1"/>
    <w:basedOn w:val="a0"/>
    <w:uiPriority w:val="99"/>
    <w:semiHidden/>
    <w:qFormat/>
    <w:rsid w:val="00586732"/>
    <w:rPr>
      <w:rFonts w:ascii="宋体" w:eastAsia="宋体" w:hAnsi="Courier New" w:cs="Courier New"/>
      <w:szCs w:val="21"/>
    </w:rPr>
  </w:style>
  <w:style w:type="paragraph" w:customStyle="1" w:styleId="Charb">
    <w:name w:val="Char"/>
    <w:basedOn w:val="a"/>
    <w:qFormat/>
    <w:rsid w:val="00586732"/>
    <w:pPr>
      <w:widowControl/>
      <w:spacing w:after="160" w:line="240" w:lineRule="exact"/>
      <w:jc w:val="left"/>
    </w:pPr>
    <w:rPr>
      <w:rFonts w:ascii="Verdana" w:eastAsia="仿宋_GB2312" w:hAnsi="Verdana"/>
      <w:spacing w:val="-4"/>
      <w:kern w:val="0"/>
      <w:sz w:val="24"/>
      <w:szCs w:val="20"/>
      <w:lang w:eastAsia="en-US"/>
    </w:rPr>
  </w:style>
  <w:style w:type="paragraph" w:customStyle="1" w:styleId="12">
    <w:name w:val="列出段落1"/>
    <w:basedOn w:val="a"/>
    <w:qFormat/>
    <w:rsid w:val="00586732"/>
    <w:pPr>
      <w:ind w:firstLineChars="200" w:firstLine="420"/>
    </w:pPr>
    <w:rPr>
      <w:rFonts w:ascii="Calibri" w:hAnsi="Calibri"/>
      <w:szCs w:val="22"/>
    </w:rPr>
  </w:style>
  <w:style w:type="paragraph" w:customStyle="1" w:styleId="p3">
    <w:name w:val="p3"/>
    <w:basedOn w:val="a"/>
    <w:qFormat/>
    <w:rsid w:val="00586732"/>
    <w:pPr>
      <w:spacing w:line="30" w:lineRule="atLeast"/>
      <w:jc w:val="center"/>
    </w:pPr>
    <w:rPr>
      <w:rFonts w:ascii="宋体" w:hAnsi="宋体" w:cs="宋体" w:hint="eastAsia"/>
      <w:kern w:val="0"/>
      <w:sz w:val="36"/>
      <w:szCs w:val="36"/>
    </w:rPr>
  </w:style>
  <w:style w:type="paragraph" w:customStyle="1" w:styleId="p19">
    <w:name w:val="p19"/>
    <w:basedOn w:val="a"/>
    <w:qFormat/>
    <w:rsid w:val="00586732"/>
    <w:pPr>
      <w:spacing w:line="30" w:lineRule="atLeast"/>
      <w:jc w:val="left"/>
    </w:pPr>
    <w:rPr>
      <w:rFonts w:ascii="黑体" w:eastAsia="黑体" w:hAnsi="宋体" w:cs="黑体"/>
      <w:kern w:val="0"/>
      <w:sz w:val="28"/>
      <w:szCs w:val="28"/>
    </w:rPr>
  </w:style>
  <w:style w:type="paragraph" w:customStyle="1" w:styleId="13">
    <w:name w:val="修订1"/>
    <w:uiPriority w:val="99"/>
    <w:semiHidden/>
    <w:qFormat/>
    <w:rsid w:val="00586732"/>
    <w:rPr>
      <w:rFonts w:ascii="Times New Roman" w:eastAsia="宋体" w:hAnsi="Times New Roman" w:cs="Times New Roman"/>
      <w:kern w:val="2"/>
      <w:sz w:val="21"/>
      <w:szCs w:val="24"/>
    </w:rPr>
  </w:style>
  <w:style w:type="paragraph" w:customStyle="1" w:styleId="21">
    <w:name w:val="列出段落2"/>
    <w:basedOn w:val="a"/>
    <w:uiPriority w:val="99"/>
    <w:unhideWhenUsed/>
    <w:qFormat/>
    <w:rsid w:val="00586732"/>
    <w:pPr>
      <w:ind w:firstLineChars="200" w:firstLine="420"/>
    </w:pPr>
  </w:style>
  <w:style w:type="paragraph" w:customStyle="1" w:styleId="z-1">
    <w:name w:val="z-窗体顶端1"/>
    <w:basedOn w:val="a"/>
    <w:link w:val="z-Char"/>
    <w:qFormat/>
    <w:rsid w:val="00586732"/>
    <w:pPr>
      <w:ind w:firstLineChars="200" w:firstLine="420"/>
    </w:pPr>
  </w:style>
  <w:style w:type="character" w:customStyle="1" w:styleId="z-Char">
    <w:name w:val="z-窗体顶端 Char"/>
    <w:basedOn w:val="a0"/>
    <w:link w:val="z-1"/>
    <w:qFormat/>
    <w:rsid w:val="00586732"/>
    <w:rPr>
      <w:rFonts w:ascii="Times New Roman" w:eastAsia="宋体" w:hAnsi="Times New Roman" w:cs="Times New Roman"/>
      <w:szCs w:val="24"/>
    </w:rPr>
  </w:style>
  <w:style w:type="paragraph" w:customStyle="1" w:styleId="p8">
    <w:name w:val="p8"/>
    <w:basedOn w:val="a"/>
    <w:qFormat/>
    <w:rsid w:val="00586732"/>
    <w:pPr>
      <w:spacing w:line="30" w:lineRule="atLeast"/>
      <w:jc w:val="left"/>
    </w:pPr>
    <w:rPr>
      <w:rFonts w:ascii="宋体" w:hAnsi="宋体" w:cs="宋体" w:hint="eastAsia"/>
      <w:kern w:val="0"/>
      <w:szCs w:val="21"/>
    </w:rPr>
  </w:style>
  <w:style w:type="character" w:customStyle="1" w:styleId="Char18">
    <w:name w:val="正文缩进 Char1"/>
    <w:link w:val="14"/>
    <w:qFormat/>
    <w:rsid w:val="00586732"/>
    <w:rPr>
      <w:szCs w:val="24"/>
    </w:rPr>
  </w:style>
  <w:style w:type="paragraph" w:customStyle="1" w:styleId="14">
    <w:name w:val="正文缩进1"/>
    <w:basedOn w:val="a"/>
    <w:link w:val="Char18"/>
    <w:qFormat/>
    <w:rsid w:val="00586732"/>
    <w:pPr>
      <w:ind w:firstLineChars="200" w:firstLine="420"/>
    </w:pPr>
    <w:rPr>
      <w:rFonts w:asciiTheme="minorHAnsi" w:eastAsiaTheme="minorEastAsia" w:hAnsiTheme="minorHAnsi" w:cstheme="minorBidi"/>
    </w:rPr>
  </w:style>
  <w:style w:type="paragraph" w:customStyle="1" w:styleId="15">
    <w:name w:val="纯文本1"/>
    <w:basedOn w:val="a"/>
    <w:qFormat/>
    <w:rsid w:val="00586732"/>
    <w:rPr>
      <w:rFonts w:ascii="宋体" w:hAnsi="Courier New"/>
      <w:kern w:val="0"/>
      <w:sz w:val="20"/>
      <w:szCs w:val="21"/>
    </w:rPr>
  </w:style>
  <w:style w:type="paragraph" w:customStyle="1" w:styleId="16">
    <w:name w:val="样式1"/>
    <w:basedOn w:val="a"/>
    <w:qFormat/>
    <w:rsid w:val="00586732"/>
    <w:pPr>
      <w:autoSpaceDE w:val="0"/>
      <w:autoSpaceDN w:val="0"/>
      <w:adjustRightInd w:val="0"/>
      <w:spacing w:line="440" w:lineRule="atLeast"/>
      <w:jc w:val="center"/>
      <w:textAlignment w:val="baseline"/>
    </w:pPr>
    <w:rPr>
      <w:rFonts w:ascii="微软简粗黑" w:eastAsia="微软简粗黑"/>
      <w:b/>
      <w:spacing w:val="5"/>
      <w:kern w:val="0"/>
      <w:sz w:val="32"/>
      <w:szCs w:val="20"/>
    </w:rPr>
  </w:style>
  <w:style w:type="paragraph" w:styleId="af4">
    <w:name w:val="List Paragraph"/>
    <w:basedOn w:val="a"/>
    <w:link w:val="Charc"/>
    <w:unhideWhenUsed/>
    <w:qFormat/>
    <w:rsid w:val="00586732"/>
    <w:pPr>
      <w:ind w:firstLineChars="200" w:firstLine="420"/>
    </w:pPr>
  </w:style>
  <w:style w:type="character" w:customStyle="1" w:styleId="Char0">
    <w:name w:val="称呼 Char"/>
    <w:basedOn w:val="a0"/>
    <w:link w:val="a5"/>
    <w:uiPriority w:val="99"/>
    <w:qFormat/>
    <w:rsid w:val="00586732"/>
    <w:rPr>
      <w:rFonts w:ascii="Arial Unicode MS" w:eastAsia="Arial Unicode MS" w:hAnsi="Times New Roman" w:cs="Times New Roman"/>
      <w:color w:val="000000"/>
      <w:kern w:val="0"/>
      <w:sz w:val="25"/>
      <w:szCs w:val="25"/>
      <w:lang w:val="zh-TW" w:eastAsia="zh-TW"/>
    </w:rPr>
  </w:style>
  <w:style w:type="character" w:customStyle="1" w:styleId="Char2">
    <w:name w:val="结束语 Char"/>
    <w:basedOn w:val="a0"/>
    <w:link w:val="a6"/>
    <w:uiPriority w:val="99"/>
    <w:qFormat/>
    <w:rsid w:val="00586732"/>
    <w:rPr>
      <w:rFonts w:ascii="Arial Unicode MS" w:eastAsia="Arial Unicode MS" w:hAnsi="Times New Roman" w:cs="Times New Roman"/>
      <w:color w:val="000000"/>
      <w:kern w:val="0"/>
      <w:sz w:val="25"/>
      <w:szCs w:val="25"/>
      <w:lang w:val="zh-TW" w:eastAsia="zh-TW"/>
    </w:rPr>
  </w:style>
  <w:style w:type="paragraph" w:customStyle="1" w:styleId="22">
    <w:name w:val="修订2"/>
    <w:hidden/>
    <w:uiPriority w:val="99"/>
    <w:semiHidden/>
    <w:qFormat/>
    <w:rsid w:val="00586732"/>
    <w:rPr>
      <w:rFonts w:ascii="Calibri" w:eastAsia="宋体" w:hAnsi="Calibri" w:cs="Times New Roman"/>
      <w:kern w:val="2"/>
      <w:sz w:val="21"/>
      <w:szCs w:val="22"/>
    </w:rPr>
  </w:style>
  <w:style w:type="paragraph" w:customStyle="1" w:styleId="reader-word-layer">
    <w:name w:val="reader-word-layer"/>
    <w:basedOn w:val="a"/>
    <w:qFormat/>
    <w:rsid w:val="00586732"/>
    <w:pPr>
      <w:widowControl/>
      <w:spacing w:before="100" w:beforeAutospacing="1" w:after="100" w:afterAutospacing="1"/>
      <w:jc w:val="left"/>
    </w:pPr>
    <w:rPr>
      <w:rFonts w:ascii="宋体" w:hAnsi="宋体" w:cs="宋体"/>
      <w:kern w:val="0"/>
      <w:sz w:val="24"/>
    </w:rPr>
  </w:style>
  <w:style w:type="character" w:customStyle="1" w:styleId="Charc">
    <w:name w:val="列出段落 Char"/>
    <w:link w:val="af4"/>
    <w:qFormat/>
    <w:rsid w:val="00586732"/>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jaf.com.cn/Article/HTML/21140.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80</Pages>
  <Words>9362</Words>
  <Characters>53368</Characters>
  <Application>Microsoft Office Word</Application>
  <DocSecurity>0</DocSecurity>
  <Lines>444</Lines>
  <Paragraphs>125</Paragraphs>
  <ScaleCrop>false</ScaleCrop>
  <Company/>
  <LinksUpToDate>false</LinksUpToDate>
  <CharactersWithSpaces>62605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钟泽豪</cp:lastModifiedBy>
  <cp:revision>2</cp:revision>
  <dcterms:created xsi:type="dcterms:W3CDTF">2021-07-22T01:12:00Z</dcterms:created>
  <dcterms:modified xsi:type="dcterms:W3CDTF">2021-07-22T01:12:00Z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