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9FBFA"/>
  <w:body>
    <w:p>
      <w:pPr>
        <w:jc w:val="center"/>
        <w:rPr>
          <w:rFonts w:hint="eastAsia" w:ascii="宋体" w:hAnsi="宋体" w:eastAsia="宋体"/>
          <w:b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sz w:val="30"/>
          <w:szCs w:val="30"/>
        </w:rPr>
        <w:t>地铁锦荟商业第三方维保（连廊防水专业）工程</w:t>
      </w:r>
      <w:r>
        <w:rPr>
          <w:rFonts w:hint="eastAsia" w:ascii="宋体" w:hAnsi="宋体" w:eastAsia="宋体"/>
          <w:b/>
          <w:sz w:val="30"/>
          <w:szCs w:val="30"/>
          <w:lang w:eastAsia="zh-CN"/>
        </w:rPr>
        <w:t>答疑</w:t>
      </w:r>
    </w:p>
    <w:p/>
    <w:p>
      <w:pPr>
        <w:numPr>
          <w:ilvl w:val="0"/>
          <w:numId w:val="1"/>
        </w:numPr>
        <w:spacing w:line="480" w:lineRule="auto"/>
        <w:ind w:firstLine="42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依据156 FD0.5 室外中庭拦河详图中室外中庭拦河大样图（4F）做法，四层的花岗岩地面防水做法为：（1）最薄混凝土反坎内需30mm厚LC5.0轻集料混凝土填充找坡，（2）混凝土反坎，（3）水泥砂浆找平，（4）溶剂型橡胶沥青防水+4mm厚改性沥青防水卷材，（5）防水保护层，（6）溶剂型橡胶沥青防水+4mm厚改性沥青防水卷材，（7）防水保护层，（8）地面石材干水泥擦缝。而比选工程量清单无此施工项目，但是比选文件内要求“</w:t>
      </w:r>
      <w:r>
        <w:rPr>
          <w:rFonts w:hint="eastAsia" w:ascii="宋体" w:hAnsi="宋体" w:eastAsia="宋体"/>
          <w:kern w:val="0"/>
          <w:sz w:val="24"/>
          <w:szCs w:val="24"/>
        </w:rPr>
        <w:t>本工程采用单价合同，合同单价中包括但不限于完成本项目所有工作内容，包含全过程施工、质保、包施工机械、包工期、包质量、包安全及文明施工、施工措施、包竣工验收、包成品保护、施工时间与锦荟商业营业协调等工作，最终以实际完成工作量乘以清单单价为最终结算价，清单中未包含的工作内容视为清单单价中综合考虑不再另行计取</w:t>
      </w:r>
      <w:r>
        <w:rPr>
          <w:rFonts w:hint="eastAsia" w:ascii="宋体" w:hAnsi="宋体" w:eastAsia="宋体"/>
          <w:sz w:val="24"/>
          <w:szCs w:val="24"/>
        </w:rPr>
        <w:t xml:space="preserve">” 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。请明确</w:t>
      </w:r>
      <w:r>
        <w:rPr>
          <w:rFonts w:hint="eastAsia" w:ascii="宋体" w:hAnsi="宋体" w:eastAsia="宋体"/>
          <w:sz w:val="24"/>
          <w:szCs w:val="24"/>
        </w:rPr>
        <w:t>四层的花岗岩地面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施工内容是否包含在比选清单“</w:t>
      </w:r>
      <w:r>
        <w:rPr>
          <w:rFonts w:hint="eastAsia" w:ascii="宋体" w:hAnsi="宋体" w:eastAsia="宋体"/>
          <w:sz w:val="24"/>
          <w:szCs w:val="24"/>
        </w:rPr>
        <w:t>花岗岩地面防水”内。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答：</w:t>
      </w:r>
      <w:r>
        <w:rPr>
          <w:rFonts w:hint="eastAsia" w:ascii="宋体" w:hAnsi="宋体" w:eastAsia="宋体"/>
          <w:b/>
          <w:bCs/>
          <w:sz w:val="24"/>
          <w:szCs w:val="24"/>
        </w:rPr>
        <w:t>“花岗岩地面防水”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清单为综合价，包含商业装饰部分地面做法的防水修复。清单内包含土建结构可能存在的渗漏水探查和有关保护性恢复，施工阶段以甲方视现场情况决定，清单中未包含的工作内容视为清单单价中综合考虑不再另行计取。</w:t>
      </w:r>
    </w:p>
    <w:p>
      <w:pPr>
        <w:numPr>
          <w:ilvl w:val="0"/>
          <w:numId w:val="1"/>
        </w:numPr>
        <w:spacing w:line="480" w:lineRule="auto"/>
        <w:ind w:left="0" w:leftChars="0" w:firstLine="420"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依据010 FF4.0 四层总平面布置图20171201（改1）图纸，地面铺装图的石材规格为800*800*40mm米黄色花岗岩石材ST-04、90*90*45mm@100板岩石材马赛克ST-07，请明确比选清单“花岗岩地面防水”的项目特征石材厚度为40mm还是20mm？</w:t>
      </w:r>
    </w:p>
    <w:p>
      <w:pPr>
        <w:numPr>
          <w:ilvl w:val="0"/>
          <w:numId w:val="0"/>
        </w:numPr>
        <w:spacing w:line="480" w:lineRule="auto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答：按设计图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2~4层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石材厚度为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20~40mm（四层平台最厚），请投标人综合考虑，</w:t>
      </w:r>
      <w:bookmarkStart w:id="0" w:name="_GoBack"/>
      <w:bookmarkEnd w:id="0"/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清单单价中综合考虑不再另行计取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spacing w:line="480" w:lineRule="auto"/>
        <w:ind w:left="0" w:leftChars="0" w:firstLine="420"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依据010 FF4.0 四层总平面布置图20171201（改1）图纸，地面需做200mm宽定制不锈钢排水沟篦子，而比选工程量清单无此施工项目，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请明确此项目施工内容是否要包含在比选清单报价</w:t>
      </w:r>
      <w:r>
        <w:rPr>
          <w:rFonts w:hint="eastAsia" w:ascii="宋体" w:hAnsi="宋体" w:eastAsia="宋体"/>
          <w:sz w:val="24"/>
          <w:szCs w:val="24"/>
        </w:rPr>
        <w:t>内。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答：“不锈钢排水沟篦子”不在本施工招标范围。</w:t>
      </w:r>
    </w:p>
    <w:p>
      <w:pPr>
        <w:spacing w:line="48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4、依据008 FF2.0 二层总平面布置图（改1）、009 FF3.0 三层总平面布置图(改1)图纸，地面需做100mm排水沟，做法是否与四层一致？而比选工程量清单无此施工项目，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请明确此项目施工内容是否要包含在比选清单报价</w:t>
      </w:r>
      <w:r>
        <w:rPr>
          <w:rFonts w:hint="eastAsia" w:ascii="宋体" w:hAnsi="宋体" w:eastAsia="宋体"/>
          <w:sz w:val="24"/>
          <w:szCs w:val="24"/>
        </w:rPr>
        <w:t>内。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答：“地面100mm排水沟”不在本施工招标范围。</w:t>
      </w:r>
    </w:p>
    <w:p>
      <w:pPr>
        <w:spacing w:line="480" w:lineRule="auto"/>
        <w:ind w:firstLine="420"/>
        <w:rPr>
          <w:rFonts w:ascii="宋体" w:hAnsi="宋体" w:eastAsia="宋体"/>
          <w:sz w:val="24"/>
          <w:szCs w:val="24"/>
        </w:rPr>
      </w:pPr>
    </w:p>
    <w:p>
      <w:pPr>
        <w:spacing w:line="480" w:lineRule="auto"/>
        <w:ind w:right="480" w:firstLine="42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深圳市地铁集团有限公司</w:t>
      </w:r>
      <w:r>
        <w:rPr>
          <w:rFonts w:hint="eastAsia" w:ascii="宋体" w:hAnsi="宋体" w:eastAsia="宋体"/>
          <w:sz w:val="24"/>
          <w:szCs w:val="24"/>
        </w:rPr>
        <w:t xml:space="preserve">                                             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宋体" w:hAnsi="宋体" w:eastAsia="宋体"/>
          <w:sz w:val="24"/>
          <w:szCs w:val="24"/>
        </w:rPr>
        <w:t>2021年4月1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24"/>
        </w:rPr>
        <w:t>日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PowerPlusWaterMarkObject18989565" o:spid="_x0000_s4098" o:spt="136" type="#_x0000_t136" style="position:absolute;left:0pt;height:117.1pt;width:468.4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众大建设" style="font-family:宋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PowerPlusWaterMarkObject18989564" o:spid="_x0000_s4097" o:spt="136" type="#_x0000_t136" style="position:absolute;left:0pt;height:117.1pt;width:468.4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众大建设" style="font-family:宋体;font-size:1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4AB294"/>
    <w:multiLevelType w:val="singleLevel"/>
    <w:tmpl w:val="BA4AB29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253299"/>
    <w:rsid w:val="2D6F0EE4"/>
    <w:rsid w:val="35E804C0"/>
    <w:rsid w:val="416967B3"/>
    <w:rsid w:val="59ED1A10"/>
    <w:rsid w:val="5DAC7B2D"/>
    <w:rsid w:val="6EEB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2021-04-15T01:59:00Z</dcterms:created>
  <dc:creator>Administrator</dc:creator>
  <cp:lastModifiedBy>NTKO</cp:lastModifiedBy>
  <dcterms:modified xsi:type="dcterms:W3CDTF">2021-04-15T02:42:02Z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